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391311504"/>
        <w:placeholder>
          <w:docPart w:val="7853EB4235634E398BF6A015F9DB5DE4"/>
        </w:placeholder>
      </w:sdtPr>
      <w:sdtContent>
        <w:sdt>
          <w:sdtPr>
            <w:id w:val="-1462265599"/>
            <w:lock w:val="sdtContentLocked"/>
            <w:placeholder>
              <w:docPart w:val="7853EB4235634E398BF6A015F9DB5DE4"/>
            </w:placeholder>
            <w15:appearance w15:val="hidden"/>
          </w:sdtPr>
          <w:sdtContent>
            <w:p w14:paraId="4762583F" w14:textId="77777777" w:rsidR="00AB0B86" w:rsidRDefault="00AB0B86" w:rsidP="00AB0B86">
              <w:pPr>
                <w:jc w:val="center"/>
              </w:pPr>
            </w:p>
            <w:p w14:paraId="22E049EC" w14:textId="77777777" w:rsidR="00AB0B86" w:rsidRDefault="007C6533" w:rsidP="00AB0B86">
              <w:pPr>
                <w:jc w:val="center"/>
              </w:pPr>
              <w:r>
                <w:rPr>
                  <w:noProof/>
                  <w:lang w:eastAsia="en-ZA"/>
                </w:rPr>
                <w:drawing>
                  <wp:anchor distT="0" distB="0" distL="114300" distR="114300" simplePos="0" relativeHeight="251659264" behindDoc="0" locked="0" layoutInCell="1" allowOverlap="1" wp14:anchorId="1DB435C1" wp14:editId="257EE95C">
                    <wp:simplePos x="0" y="0"/>
                    <wp:positionH relativeFrom="column">
                      <wp:posOffset>2628900</wp:posOffset>
                    </wp:positionH>
                    <wp:positionV relativeFrom="paragraph">
                      <wp:posOffset>271145</wp:posOffset>
                    </wp:positionV>
                    <wp:extent cx="863600" cy="10795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pic:spPr>
                        </pic:pic>
                      </a:graphicData>
                    </a:graphic>
                  </wp:anchor>
                </w:drawing>
              </w:r>
            </w:p>
            <w:p w14:paraId="11809ED4" w14:textId="77777777" w:rsidR="00A06C58" w:rsidRDefault="00087CD2" w:rsidP="00AB0B86">
              <w:pPr>
                <w:jc w:val="center"/>
              </w:pPr>
              <w:r>
                <w:rPr>
                  <w:noProof/>
                  <w:lang w:eastAsia="en-ZA"/>
                </w:rPr>
                <w:drawing>
                  <wp:anchor distT="0" distB="0" distL="114300" distR="114300" simplePos="0" relativeHeight="251656192" behindDoc="1" locked="1" layoutInCell="1" allowOverlap="0" wp14:anchorId="10CB2366" wp14:editId="5C19C3A3">
                    <wp:simplePos x="0" y="0"/>
                    <wp:positionH relativeFrom="page">
                      <wp:posOffset>5353050</wp:posOffset>
                    </wp:positionH>
                    <wp:positionV relativeFrom="page">
                      <wp:posOffset>0</wp:posOffset>
                    </wp:positionV>
                    <wp:extent cx="2201545" cy="4644390"/>
                    <wp:effectExtent l="0" t="0" r="825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H="1">
                              <a:off x="0" y="0"/>
                              <a:ext cx="2201545" cy="4644390"/>
                            </a:xfrm>
                            <a:prstGeom prst="rect">
                              <a:avLst/>
                            </a:prstGeom>
                            <a:noFill/>
                          </pic:spPr>
                        </pic:pic>
                      </a:graphicData>
                    </a:graphic>
                    <wp14:sizeRelH relativeFrom="margin">
                      <wp14:pctWidth>0</wp14:pctWidth>
                    </wp14:sizeRelH>
                    <wp14:sizeRelV relativeFrom="margin">
                      <wp14:pctHeight>0</wp14:pctHeight>
                    </wp14:sizeRelV>
                  </wp:anchor>
                </w:drawing>
              </w:r>
            </w:p>
            <w:p w14:paraId="0E59F86B" w14:textId="77777777" w:rsidR="00AB0B86" w:rsidRDefault="00AB0B86" w:rsidP="00AB0B86">
              <w:pPr>
                <w:jc w:val="center"/>
              </w:pPr>
            </w:p>
            <w:p w14:paraId="2C9BECB3" w14:textId="77777777" w:rsidR="00AB0B86" w:rsidRDefault="00AB0B86" w:rsidP="00AB0B86">
              <w:pPr>
                <w:jc w:val="center"/>
              </w:pPr>
            </w:p>
            <w:p w14:paraId="74D461F8" w14:textId="77777777" w:rsidR="00AB0B86" w:rsidRDefault="00AB0B86" w:rsidP="00AB0B86">
              <w:pPr>
                <w:jc w:val="center"/>
              </w:pPr>
            </w:p>
            <w:p w14:paraId="12BF6A39" w14:textId="77777777" w:rsidR="00AB0B86" w:rsidRDefault="00AB0B86" w:rsidP="00AB0B86">
              <w:pPr>
                <w:jc w:val="center"/>
              </w:pPr>
            </w:p>
            <w:p w14:paraId="545ABB63" w14:textId="77777777" w:rsidR="00AB0B86" w:rsidRDefault="00AB0B86" w:rsidP="00AB0B86">
              <w:pPr>
                <w:jc w:val="center"/>
              </w:pPr>
            </w:p>
            <w:p w14:paraId="37D3A506" w14:textId="77777777" w:rsidR="00AB0B86" w:rsidRDefault="00AB0B86" w:rsidP="00AB0B86">
              <w:pPr>
                <w:jc w:val="center"/>
              </w:pPr>
            </w:p>
            <w:p w14:paraId="4D6EABC6" w14:textId="77777777" w:rsidR="00AB0B86" w:rsidRDefault="00AB0B86" w:rsidP="00AB0B86">
              <w:pPr>
                <w:jc w:val="center"/>
              </w:pPr>
            </w:p>
            <w:p w14:paraId="29C0A78B" w14:textId="77777777" w:rsidR="00F70A16" w:rsidRDefault="00000000" w:rsidP="00AB0B86">
              <w:pPr>
                <w:jc w:val="center"/>
              </w:pPr>
            </w:p>
          </w:sdtContent>
        </w:sdt>
      </w:sdtContent>
    </w:sdt>
    <w:p w14:paraId="5EE84674" w14:textId="77777777" w:rsidR="00513DED" w:rsidRDefault="009C0D1E" w:rsidP="009C0D1E">
      <w:pPr>
        <w:jc w:val="center"/>
        <w:rPr>
          <w:rFonts w:asciiTheme="majorHAnsi" w:hAnsiTheme="majorHAnsi"/>
          <w:b/>
          <w:color w:val="FF0000"/>
          <w:sz w:val="40"/>
          <w:szCs w:val="40"/>
        </w:rPr>
      </w:pPr>
      <w:r w:rsidRPr="009C0D1E">
        <w:rPr>
          <w:rFonts w:asciiTheme="majorHAnsi" w:hAnsiTheme="majorHAnsi"/>
          <w:b/>
          <w:color w:val="0E1B8D"/>
          <w:sz w:val="40"/>
          <w:szCs w:val="40"/>
        </w:rPr>
        <w:t>Annexure 1: Bid Specification</w:t>
      </w:r>
      <w:r w:rsidR="00504F20">
        <w:rPr>
          <w:rFonts w:asciiTheme="majorHAnsi" w:hAnsiTheme="majorHAnsi"/>
          <w:b/>
          <w:color w:val="0E1B8D"/>
          <w:sz w:val="40"/>
          <w:szCs w:val="40"/>
        </w:rPr>
        <w:t xml:space="preserve">: </w:t>
      </w:r>
      <w:r w:rsidR="00146D84">
        <w:rPr>
          <w:rFonts w:asciiTheme="majorHAnsi" w:hAnsiTheme="majorHAnsi"/>
          <w:b/>
          <w:color w:val="0E1B8D"/>
          <w:sz w:val="40"/>
          <w:szCs w:val="40"/>
        </w:rPr>
        <w:t>INC25696952</w:t>
      </w:r>
    </w:p>
    <w:p w14:paraId="0FE3AA82" w14:textId="4E4714D9" w:rsidR="00293F5E" w:rsidRPr="00600F6C" w:rsidRDefault="00293F5E" w:rsidP="009C0D1E">
      <w:pPr>
        <w:jc w:val="center"/>
        <w:rPr>
          <w:rFonts w:asciiTheme="majorHAnsi" w:hAnsiTheme="majorHAnsi"/>
          <w:b/>
          <w:color w:val="0E1B8D"/>
          <w:sz w:val="36"/>
          <w:szCs w:val="36"/>
        </w:rPr>
      </w:pPr>
      <w:r w:rsidRPr="00600F6C">
        <w:rPr>
          <w:rFonts w:asciiTheme="majorHAnsi" w:hAnsiTheme="majorHAnsi"/>
          <w:b/>
          <w:color w:val="0E1B8D"/>
          <w:sz w:val="36"/>
          <w:szCs w:val="36"/>
        </w:rPr>
        <w:t>To supply an enterprise-integrated Picture Archiving and Communication System (PACS), enterprise Radiology Information System (RIS) and Vendor Neutral Archive (VNA), with a synchronized local PACS and RIS cache at each site, based on a fully managed service contract to the Western Cape Department of Health and Wellness for a contract period of five (</w:t>
      </w:r>
      <w:r w:rsidR="00A32A2D">
        <w:rPr>
          <w:rFonts w:asciiTheme="majorHAnsi" w:hAnsiTheme="majorHAnsi"/>
          <w:b/>
          <w:color w:val="0E1B8D"/>
          <w:sz w:val="36"/>
          <w:szCs w:val="36"/>
        </w:rPr>
        <w:t>0</w:t>
      </w:r>
      <w:r w:rsidRPr="00600F6C">
        <w:rPr>
          <w:rFonts w:asciiTheme="majorHAnsi" w:hAnsiTheme="majorHAnsi"/>
          <w:b/>
          <w:color w:val="0E1B8D"/>
          <w:sz w:val="36"/>
          <w:szCs w:val="36"/>
        </w:rPr>
        <w:t>5) years with the option to extend.</w:t>
      </w:r>
    </w:p>
    <w:p w14:paraId="2C10F2F4" w14:textId="77777777" w:rsidR="009C0D1E" w:rsidRDefault="009C0D1E">
      <w:pPr>
        <w:jc w:val="left"/>
      </w:pPr>
    </w:p>
    <w:p w14:paraId="31493556" w14:textId="77777777" w:rsidR="00A32A2D" w:rsidRPr="00A32A2D" w:rsidRDefault="00A32A2D" w:rsidP="00A32A2D">
      <w:pPr>
        <w:jc w:val="center"/>
        <w:rPr>
          <w:rFonts w:asciiTheme="majorHAnsi" w:hAnsiTheme="majorHAnsi"/>
          <w:b/>
          <w:color w:val="0E1B8D"/>
          <w:sz w:val="36"/>
          <w:szCs w:val="36"/>
        </w:rPr>
      </w:pPr>
      <w:r w:rsidRPr="00A32A2D">
        <w:rPr>
          <w:rFonts w:asciiTheme="majorHAnsi" w:hAnsiTheme="majorHAnsi"/>
          <w:b/>
          <w:color w:val="0E1B8D"/>
          <w:sz w:val="36"/>
          <w:szCs w:val="36"/>
        </w:rPr>
        <w:t>TECHNICAL, PRICING AND PREFERENCE POINTS REQUIREMENTS</w:t>
      </w:r>
    </w:p>
    <w:p w14:paraId="2145372F" w14:textId="77777777" w:rsidR="00AB0B86" w:rsidRDefault="00AB0B86">
      <w:pPr>
        <w:jc w:val="left"/>
        <w:rPr>
          <w:b/>
          <w:color w:val="000099"/>
          <w:sz w:val="24"/>
        </w:rPr>
      </w:pPr>
    </w:p>
    <w:p w14:paraId="7762D6EB" w14:textId="77777777" w:rsidR="00F70A16" w:rsidRDefault="00F70A16">
      <w:pPr>
        <w:jc w:val="left"/>
      </w:pPr>
      <w:r>
        <w:br w:type="page"/>
      </w:r>
    </w:p>
    <w:p w14:paraId="25DBF533" w14:textId="77777777" w:rsidR="00A44D99" w:rsidRPr="006C0A8D" w:rsidRDefault="00A44D99" w:rsidP="00C2646C">
      <w:pPr>
        <w:pStyle w:val="Title"/>
      </w:pPr>
      <w:r w:rsidRPr="006C0A8D">
        <w:lastRenderedPageBreak/>
        <w:t>Contents</w:t>
      </w:r>
    </w:p>
    <w:p w14:paraId="0A60A091" w14:textId="1840B516" w:rsidR="00BF7945" w:rsidRDefault="00754532">
      <w:pPr>
        <w:pStyle w:val="TOC1"/>
        <w:rPr>
          <w:rFonts w:asciiTheme="minorHAnsi" w:eastAsiaTheme="minorEastAsia" w:hAnsiTheme="minorHAnsi" w:cstheme="minorBidi"/>
          <w:b w:val="0"/>
          <w:kern w:val="2"/>
          <w:lang w:eastAsia="en-ZA"/>
          <w14:ligatures w14:val="standardContextual"/>
        </w:rPr>
      </w:pPr>
      <w:r>
        <w:rPr>
          <w:b w:val="0"/>
        </w:rPr>
        <w:fldChar w:fldCharType="begin"/>
      </w:r>
      <w:r>
        <w:rPr>
          <w:b w:val="0"/>
        </w:rPr>
        <w:instrText xml:space="preserve"> TOC \h \z \t "Heading 1,1,Heading 2,2" </w:instrText>
      </w:r>
      <w:r>
        <w:rPr>
          <w:b w:val="0"/>
        </w:rPr>
        <w:fldChar w:fldCharType="separate"/>
      </w:r>
      <w:hyperlink w:anchor="_Toc164058522" w:history="1">
        <w:r w:rsidR="00BF7945" w:rsidRPr="00802C88">
          <w:rPr>
            <w:rStyle w:val="Hyperlink"/>
          </w:rPr>
          <w:t>1.</w:t>
        </w:r>
        <w:r w:rsidR="00BF7945">
          <w:rPr>
            <w:rFonts w:asciiTheme="minorHAnsi" w:eastAsiaTheme="minorEastAsia" w:hAnsiTheme="minorHAnsi" w:cstheme="minorBidi"/>
            <w:b w:val="0"/>
            <w:kern w:val="2"/>
            <w:lang w:eastAsia="en-ZA"/>
            <w14:ligatures w14:val="standardContextual"/>
          </w:rPr>
          <w:tab/>
        </w:r>
        <w:r w:rsidR="00BF7945" w:rsidRPr="00802C88">
          <w:rPr>
            <w:rStyle w:val="Hyperlink"/>
          </w:rPr>
          <w:t>Introduction</w:t>
        </w:r>
        <w:r w:rsidR="00BF7945">
          <w:rPr>
            <w:webHidden/>
          </w:rPr>
          <w:tab/>
        </w:r>
        <w:r w:rsidR="00BF7945">
          <w:rPr>
            <w:webHidden/>
          </w:rPr>
          <w:fldChar w:fldCharType="begin"/>
        </w:r>
        <w:r w:rsidR="00BF7945">
          <w:rPr>
            <w:webHidden/>
          </w:rPr>
          <w:instrText xml:space="preserve"> PAGEREF _Toc164058522 \h </w:instrText>
        </w:r>
        <w:r w:rsidR="00BF7945">
          <w:rPr>
            <w:webHidden/>
          </w:rPr>
        </w:r>
        <w:r w:rsidR="00BF7945">
          <w:rPr>
            <w:webHidden/>
          </w:rPr>
          <w:fldChar w:fldCharType="separate"/>
        </w:r>
        <w:r w:rsidR="00DF701A">
          <w:rPr>
            <w:webHidden/>
          </w:rPr>
          <w:t>3</w:t>
        </w:r>
        <w:r w:rsidR="00BF7945">
          <w:rPr>
            <w:webHidden/>
          </w:rPr>
          <w:fldChar w:fldCharType="end"/>
        </w:r>
      </w:hyperlink>
    </w:p>
    <w:p w14:paraId="37FC9F76" w14:textId="2C84FE44"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23" w:history="1">
        <w:r w:rsidR="00BF7945" w:rsidRPr="00802C88">
          <w:rPr>
            <w:rStyle w:val="Hyperlink"/>
            <w:noProof/>
          </w:rPr>
          <w:t>1.1</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Purpose</w:t>
        </w:r>
        <w:r w:rsidR="00BF7945">
          <w:rPr>
            <w:noProof/>
            <w:webHidden/>
          </w:rPr>
          <w:tab/>
        </w:r>
        <w:r w:rsidR="00BF7945">
          <w:rPr>
            <w:noProof/>
            <w:webHidden/>
          </w:rPr>
          <w:fldChar w:fldCharType="begin"/>
        </w:r>
        <w:r w:rsidR="00BF7945">
          <w:rPr>
            <w:noProof/>
            <w:webHidden/>
          </w:rPr>
          <w:instrText xml:space="preserve"> PAGEREF _Toc164058523 \h </w:instrText>
        </w:r>
        <w:r w:rsidR="00BF7945">
          <w:rPr>
            <w:noProof/>
            <w:webHidden/>
          </w:rPr>
        </w:r>
        <w:r w:rsidR="00BF7945">
          <w:rPr>
            <w:noProof/>
            <w:webHidden/>
          </w:rPr>
          <w:fldChar w:fldCharType="separate"/>
        </w:r>
        <w:r w:rsidR="00DF701A">
          <w:rPr>
            <w:noProof/>
            <w:webHidden/>
          </w:rPr>
          <w:t>3</w:t>
        </w:r>
        <w:r w:rsidR="00BF7945">
          <w:rPr>
            <w:noProof/>
            <w:webHidden/>
          </w:rPr>
          <w:fldChar w:fldCharType="end"/>
        </w:r>
      </w:hyperlink>
    </w:p>
    <w:p w14:paraId="717E41F6" w14:textId="01361578"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24" w:history="1">
        <w:r w:rsidR="00BF7945" w:rsidRPr="00802C88">
          <w:rPr>
            <w:rStyle w:val="Hyperlink"/>
            <w:noProof/>
          </w:rPr>
          <w:t>1.2</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Background</w:t>
        </w:r>
        <w:r w:rsidR="00BF7945">
          <w:rPr>
            <w:noProof/>
            <w:webHidden/>
          </w:rPr>
          <w:tab/>
        </w:r>
        <w:r w:rsidR="00BF7945">
          <w:rPr>
            <w:noProof/>
            <w:webHidden/>
          </w:rPr>
          <w:fldChar w:fldCharType="begin"/>
        </w:r>
        <w:r w:rsidR="00BF7945">
          <w:rPr>
            <w:noProof/>
            <w:webHidden/>
          </w:rPr>
          <w:instrText xml:space="preserve"> PAGEREF _Toc164058524 \h </w:instrText>
        </w:r>
        <w:r w:rsidR="00BF7945">
          <w:rPr>
            <w:noProof/>
            <w:webHidden/>
          </w:rPr>
        </w:r>
        <w:r w:rsidR="00BF7945">
          <w:rPr>
            <w:noProof/>
            <w:webHidden/>
          </w:rPr>
          <w:fldChar w:fldCharType="separate"/>
        </w:r>
        <w:r w:rsidR="00DF701A">
          <w:rPr>
            <w:noProof/>
            <w:webHidden/>
          </w:rPr>
          <w:t>3</w:t>
        </w:r>
        <w:r w:rsidR="00BF7945">
          <w:rPr>
            <w:noProof/>
            <w:webHidden/>
          </w:rPr>
          <w:fldChar w:fldCharType="end"/>
        </w:r>
      </w:hyperlink>
    </w:p>
    <w:p w14:paraId="13B5813E" w14:textId="0F0F9540" w:rsidR="00BF7945" w:rsidRDefault="00000000">
      <w:pPr>
        <w:pStyle w:val="TOC1"/>
        <w:rPr>
          <w:rFonts w:asciiTheme="minorHAnsi" w:eastAsiaTheme="minorEastAsia" w:hAnsiTheme="minorHAnsi" w:cstheme="minorBidi"/>
          <w:b w:val="0"/>
          <w:kern w:val="2"/>
          <w:lang w:eastAsia="en-ZA"/>
          <w14:ligatures w14:val="standardContextual"/>
        </w:rPr>
      </w:pPr>
      <w:hyperlink w:anchor="_Toc164058525" w:history="1">
        <w:r w:rsidR="00BF7945" w:rsidRPr="00802C88">
          <w:rPr>
            <w:rStyle w:val="Hyperlink"/>
          </w:rPr>
          <w:t>2.</w:t>
        </w:r>
        <w:r w:rsidR="00BF7945">
          <w:rPr>
            <w:rFonts w:asciiTheme="minorHAnsi" w:eastAsiaTheme="minorEastAsia" w:hAnsiTheme="minorHAnsi" w:cstheme="minorBidi"/>
            <w:b w:val="0"/>
            <w:kern w:val="2"/>
            <w:lang w:eastAsia="en-ZA"/>
            <w14:ligatures w14:val="standardContextual"/>
          </w:rPr>
          <w:tab/>
        </w:r>
        <w:r w:rsidR="00BF7945" w:rsidRPr="00802C88">
          <w:rPr>
            <w:rStyle w:val="Hyperlink"/>
          </w:rPr>
          <w:t>Scope of bid</w:t>
        </w:r>
        <w:r w:rsidR="00BF7945">
          <w:rPr>
            <w:webHidden/>
          </w:rPr>
          <w:tab/>
        </w:r>
        <w:r w:rsidR="00BF7945">
          <w:rPr>
            <w:webHidden/>
          </w:rPr>
          <w:fldChar w:fldCharType="begin"/>
        </w:r>
        <w:r w:rsidR="00BF7945">
          <w:rPr>
            <w:webHidden/>
          </w:rPr>
          <w:instrText xml:space="preserve"> PAGEREF _Toc164058525 \h </w:instrText>
        </w:r>
        <w:r w:rsidR="00BF7945">
          <w:rPr>
            <w:webHidden/>
          </w:rPr>
        </w:r>
        <w:r w:rsidR="00BF7945">
          <w:rPr>
            <w:webHidden/>
          </w:rPr>
          <w:fldChar w:fldCharType="separate"/>
        </w:r>
        <w:r w:rsidR="00DF701A">
          <w:rPr>
            <w:webHidden/>
          </w:rPr>
          <w:t>8</w:t>
        </w:r>
        <w:r w:rsidR="00BF7945">
          <w:rPr>
            <w:webHidden/>
          </w:rPr>
          <w:fldChar w:fldCharType="end"/>
        </w:r>
      </w:hyperlink>
    </w:p>
    <w:p w14:paraId="352BD934" w14:textId="4153967A"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26" w:history="1">
        <w:r w:rsidR="00BF7945" w:rsidRPr="00802C88">
          <w:rPr>
            <w:rStyle w:val="Hyperlink"/>
            <w:noProof/>
          </w:rPr>
          <w:t>2.1</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Scope of work</w:t>
        </w:r>
        <w:r w:rsidR="00BF7945">
          <w:rPr>
            <w:noProof/>
            <w:webHidden/>
          </w:rPr>
          <w:tab/>
        </w:r>
        <w:r w:rsidR="00BF7945">
          <w:rPr>
            <w:noProof/>
            <w:webHidden/>
          </w:rPr>
          <w:fldChar w:fldCharType="begin"/>
        </w:r>
        <w:r w:rsidR="00BF7945">
          <w:rPr>
            <w:noProof/>
            <w:webHidden/>
          </w:rPr>
          <w:instrText xml:space="preserve"> PAGEREF _Toc164058526 \h </w:instrText>
        </w:r>
        <w:r w:rsidR="00BF7945">
          <w:rPr>
            <w:noProof/>
            <w:webHidden/>
          </w:rPr>
        </w:r>
        <w:r w:rsidR="00BF7945">
          <w:rPr>
            <w:noProof/>
            <w:webHidden/>
          </w:rPr>
          <w:fldChar w:fldCharType="separate"/>
        </w:r>
        <w:r w:rsidR="00DF701A">
          <w:rPr>
            <w:noProof/>
            <w:webHidden/>
          </w:rPr>
          <w:t>8</w:t>
        </w:r>
        <w:r w:rsidR="00BF7945">
          <w:rPr>
            <w:noProof/>
            <w:webHidden/>
          </w:rPr>
          <w:fldChar w:fldCharType="end"/>
        </w:r>
      </w:hyperlink>
    </w:p>
    <w:p w14:paraId="6E3863C6" w14:textId="00F7DD9C"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27" w:history="1">
        <w:r w:rsidR="00BF7945" w:rsidRPr="00802C88">
          <w:rPr>
            <w:rStyle w:val="Hyperlink"/>
            <w:noProof/>
          </w:rPr>
          <w:t>2.2</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Delivery addresses</w:t>
        </w:r>
        <w:r w:rsidR="00BF7945">
          <w:rPr>
            <w:noProof/>
            <w:webHidden/>
          </w:rPr>
          <w:tab/>
        </w:r>
        <w:r w:rsidR="00BF7945">
          <w:rPr>
            <w:noProof/>
            <w:webHidden/>
          </w:rPr>
          <w:fldChar w:fldCharType="begin"/>
        </w:r>
        <w:r w:rsidR="00BF7945">
          <w:rPr>
            <w:noProof/>
            <w:webHidden/>
          </w:rPr>
          <w:instrText xml:space="preserve"> PAGEREF _Toc164058527 \h </w:instrText>
        </w:r>
        <w:r w:rsidR="00BF7945">
          <w:rPr>
            <w:noProof/>
            <w:webHidden/>
          </w:rPr>
        </w:r>
        <w:r w:rsidR="00BF7945">
          <w:rPr>
            <w:noProof/>
            <w:webHidden/>
          </w:rPr>
          <w:fldChar w:fldCharType="separate"/>
        </w:r>
        <w:r w:rsidR="00DF701A">
          <w:rPr>
            <w:noProof/>
            <w:webHidden/>
          </w:rPr>
          <w:t>15</w:t>
        </w:r>
        <w:r w:rsidR="00BF7945">
          <w:rPr>
            <w:noProof/>
            <w:webHidden/>
          </w:rPr>
          <w:fldChar w:fldCharType="end"/>
        </w:r>
      </w:hyperlink>
    </w:p>
    <w:p w14:paraId="04589280" w14:textId="7763DB88"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28" w:history="1">
        <w:r w:rsidR="00BF7945" w:rsidRPr="00802C88">
          <w:rPr>
            <w:rStyle w:val="Hyperlink"/>
            <w:noProof/>
          </w:rPr>
          <w:t>2.3</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Customer infrastructure and environment requirements</w:t>
        </w:r>
        <w:r w:rsidR="00BF7945">
          <w:rPr>
            <w:noProof/>
            <w:webHidden/>
          </w:rPr>
          <w:tab/>
        </w:r>
        <w:r w:rsidR="00BF7945">
          <w:rPr>
            <w:noProof/>
            <w:webHidden/>
          </w:rPr>
          <w:fldChar w:fldCharType="begin"/>
        </w:r>
        <w:r w:rsidR="00BF7945">
          <w:rPr>
            <w:noProof/>
            <w:webHidden/>
          </w:rPr>
          <w:instrText xml:space="preserve"> PAGEREF _Toc164058528 \h </w:instrText>
        </w:r>
        <w:r w:rsidR="00BF7945">
          <w:rPr>
            <w:noProof/>
            <w:webHidden/>
          </w:rPr>
        </w:r>
        <w:r w:rsidR="00BF7945">
          <w:rPr>
            <w:noProof/>
            <w:webHidden/>
          </w:rPr>
          <w:fldChar w:fldCharType="separate"/>
        </w:r>
        <w:r w:rsidR="00DF701A">
          <w:rPr>
            <w:noProof/>
            <w:webHidden/>
          </w:rPr>
          <w:t>17</w:t>
        </w:r>
        <w:r w:rsidR="00BF7945">
          <w:rPr>
            <w:noProof/>
            <w:webHidden/>
          </w:rPr>
          <w:fldChar w:fldCharType="end"/>
        </w:r>
      </w:hyperlink>
    </w:p>
    <w:p w14:paraId="6F2DC8B6" w14:textId="46FC9431" w:rsidR="00BF7945" w:rsidRDefault="00000000">
      <w:pPr>
        <w:pStyle w:val="TOC1"/>
        <w:rPr>
          <w:rFonts w:asciiTheme="minorHAnsi" w:eastAsiaTheme="minorEastAsia" w:hAnsiTheme="minorHAnsi" w:cstheme="minorBidi"/>
          <w:b w:val="0"/>
          <w:kern w:val="2"/>
          <w:lang w:eastAsia="en-ZA"/>
          <w14:ligatures w14:val="standardContextual"/>
        </w:rPr>
      </w:pPr>
      <w:hyperlink w:anchor="_Toc164058530" w:history="1">
        <w:r w:rsidR="00BF7945" w:rsidRPr="00802C88">
          <w:rPr>
            <w:rStyle w:val="Hyperlink"/>
          </w:rPr>
          <w:t>3.</w:t>
        </w:r>
        <w:r w:rsidR="00BF7945">
          <w:rPr>
            <w:rFonts w:asciiTheme="minorHAnsi" w:eastAsiaTheme="minorEastAsia" w:hAnsiTheme="minorHAnsi" w:cstheme="minorBidi"/>
            <w:b w:val="0"/>
            <w:kern w:val="2"/>
            <w:lang w:eastAsia="en-ZA"/>
            <w14:ligatures w14:val="standardContextual"/>
          </w:rPr>
          <w:tab/>
        </w:r>
        <w:r w:rsidR="00BF7945" w:rsidRPr="00802C88">
          <w:rPr>
            <w:rStyle w:val="Hyperlink"/>
          </w:rPr>
          <w:t>Technical functional requirements overview</w:t>
        </w:r>
        <w:r w:rsidR="00BF7945">
          <w:rPr>
            <w:webHidden/>
          </w:rPr>
          <w:tab/>
        </w:r>
        <w:r w:rsidR="00BF7945">
          <w:rPr>
            <w:webHidden/>
          </w:rPr>
          <w:fldChar w:fldCharType="begin"/>
        </w:r>
        <w:r w:rsidR="00BF7945">
          <w:rPr>
            <w:webHidden/>
          </w:rPr>
          <w:instrText xml:space="preserve"> PAGEREF _Toc164058530 \h </w:instrText>
        </w:r>
        <w:r w:rsidR="00BF7945">
          <w:rPr>
            <w:webHidden/>
          </w:rPr>
        </w:r>
        <w:r w:rsidR="00BF7945">
          <w:rPr>
            <w:webHidden/>
          </w:rPr>
          <w:fldChar w:fldCharType="separate"/>
        </w:r>
        <w:r w:rsidR="00DF701A">
          <w:rPr>
            <w:webHidden/>
          </w:rPr>
          <w:t>25</w:t>
        </w:r>
        <w:r w:rsidR="00BF7945">
          <w:rPr>
            <w:webHidden/>
          </w:rPr>
          <w:fldChar w:fldCharType="end"/>
        </w:r>
      </w:hyperlink>
    </w:p>
    <w:p w14:paraId="4A79D824" w14:textId="145DAED8"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31" w:history="1">
        <w:r w:rsidR="00BF7945" w:rsidRPr="00802C88">
          <w:rPr>
            <w:rStyle w:val="Hyperlink"/>
            <w:noProof/>
          </w:rPr>
          <w:t>3.1</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Additional Facilities Hardware and Software</w:t>
        </w:r>
        <w:r w:rsidR="00BF7945">
          <w:rPr>
            <w:noProof/>
            <w:webHidden/>
          </w:rPr>
          <w:tab/>
        </w:r>
        <w:r w:rsidR="00BF7945">
          <w:rPr>
            <w:noProof/>
            <w:webHidden/>
          </w:rPr>
          <w:fldChar w:fldCharType="begin"/>
        </w:r>
        <w:r w:rsidR="00BF7945">
          <w:rPr>
            <w:noProof/>
            <w:webHidden/>
          </w:rPr>
          <w:instrText xml:space="preserve"> PAGEREF _Toc164058531 \h </w:instrText>
        </w:r>
        <w:r w:rsidR="00BF7945">
          <w:rPr>
            <w:noProof/>
            <w:webHidden/>
          </w:rPr>
        </w:r>
        <w:r w:rsidR="00BF7945">
          <w:rPr>
            <w:noProof/>
            <w:webHidden/>
          </w:rPr>
          <w:fldChar w:fldCharType="separate"/>
        </w:r>
        <w:r w:rsidR="00DF701A">
          <w:rPr>
            <w:noProof/>
            <w:webHidden/>
          </w:rPr>
          <w:t>25</w:t>
        </w:r>
        <w:r w:rsidR="00BF7945">
          <w:rPr>
            <w:noProof/>
            <w:webHidden/>
          </w:rPr>
          <w:fldChar w:fldCharType="end"/>
        </w:r>
      </w:hyperlink>
    </w:p>
    <w:p w14:paraId="3F65B7D1" w14:textId="273BDC81"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32" w:history="1">
        <w:r w:rsidR="00BF7945" w:rsidRPr="00802C88">
          <w:rPr>
            <w:rStyle w:val="Hyperlink"/>
            <w:noProof/>
          </w:rPr>
          <w:t>3.2</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DATA MIGRATION</w:t>
        </w:r>
        <w:r w:rsidR="00BF7945">
          <w:rPr>
            <w:noProof/>
            <w:webHidden/>
          </w:rPr>
          <w:tab/>
        </w:r>
        <w:r w:rsidR="00BF7945">
          <w:rPr>
            <w:noProof/>
            <w:webHidden/>
          </w:rPr>
          <w:fldChar w:fldCharType="begin"/>
        </w:r>
        <w:r w:rsidR="00BF7945">
          <w:rPr>
            <w:noProof/>
            <w:webHidden/>
          </w:rPr>
          <w:instrText xml:space="preserve"> PAGEREF _Toc164058532 \h </w:instrText>
        </w:r>
        <w:r w:rsidR="00BF7945">
          <w:rPr>
            <w:noProof/>
            <w:webHidden/>
          </w:rPr>
        </w:r>
        <w:r w:rsidR="00BF7945">
          <w:rPr>
            <w:noProof/>
            <w:webHidden/>
          </w:rPr>
          <w:fldChar w:fldCharType="separate"/>
        </w:r>
        <w:r w:rsidR="00DF701A">
          <w:rPr>
            <w:noProof/>
            <w:webHidden/>
          </w:rPr>
          <w:t>27</w:t>
        </w:r>
        <w:r w:rsidR="00BF7945">
          <w:rPr>
            <w:noProof/>
            <w:webHidden/>
          </w:rPr>
          <w:fldChar w:fldCharType="end"/>
        </w:r>
      </w:hyperlink>
    </w:p>
    <w:p w14:paraId="3C49A57E" w14:textId="60321BE6"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33" w:history="1">
        <w:r w:rsidR="00BF7945" w:rsidRPr="00802C88">
          <w:rPr>
            <w:rStyle w:val="Hyperlink"/>
            <w:noProof/>
          </w:rPr>
          <w:t>3.3</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DICOM Modality Configuration</w:t>
        </w:r>
        <w:r w:rsidR="00BF7945">
          <w:rPr>
            <w:noProof/>
            <w:webHidden/>
          </w:rPr>
          <w:tab/>
        </w:r>
        <w:r w:rsidR="00BF7945">
          <w:rPr>
            <w:noProof/>
            <w:webHidden/>
          </w:rPr>
          <w:fldChar w:fldCharType="begin"/>
        </w:r>
        <w:r w:rsidR="00BF7945">
          <w:rPr>
            <w:noProof/>
            <w:webHidden/>
          </w:rPr>
          <w:instrText xml:space="preserve"> PAGEREF _Toc164058533 \h </w:instrText>
        </w:r>
        <w:r w:rsidR="00BF7945">
          <w:rPr>
            <w:noProof/>
            <w:webHidden/>
          </w:rPr>
        </w:r>
        <w:r w:rsidR="00BF7945">
          <w:rPr>
            <w:noProof/>
            <w:webHidden/>
          </w:rPr>
          <w:fldChar w:fldCharType="separate"/>
        </w:r>
        <w:r w:rsidR="00DF701A">
          <w:rPr>
            <w:noProof/>
            <w:webHidden/>
          </w:rPr>
          <w:t>29</w:t>
        </w:r>
        <w:r w:rsidR="00BF7945">
          <w:rPr>
            <w:noProof/>
            <w:webHidden/>
          </w:rPr>
          <w:fldChar w:fldCharType="end"/>
        </w:r>
      </w:hyperlink>
    </w:p>
    <w:p w14:paraId="705EA112" w14:textId="2BB832F1" w:rsidR="00BF7945" w:rsidRDefault="00000000">
      <w:pPr>
        <w:pStyle w:val="TOC1"/>
        <w:rPr>
          <w:rFonts w:asciiTheme="minorHAnsi" w:eastAsiaTheme="minorEastAsia" w:hAnsiTheme="minorHAnsi" w:cstheme="minorBidi"/>
          <w:b w:val="0"/>
          <w:kern w:val="2"/>
          <w:lang w:eastAsia="en-ZA"/>
          <w14:ligatures w14:val="standardContextual"/>
        </w:rPr>
      </w:pPr>
      <w:hyperlink w:anchor="_Toc164058534" w:history="1">
        <w:r w:rsidR="00BF7945" w:rsidRPr="00802C88">
          <w:rPr>
            <w:rStyle w:val="Hyperlink"/>
          </w:rPr>
          <w:t>4.</w:t>
        </w:r>
        <w:r w:rsidR="00BF7945">
          <w:rPr>
            <w:rFonts w:asciiTheme="minorHAnsi" w:eastAsiaTheme="minorEastAsia" w:hAnsiTheme="minorHAnsi" w:cstheme="minorBidi"/>
            <w:b w:val="0"/>
            <w:kern w:val="2"/>
            <w:lang w:eastAsia="en-ZA"/>
            <w14:ligatures w14:val="standardContextual"/>
          </w:rPr>
          <w:tab/>
        </w:r>
        <w:r w:rsidR="00BF7945" w:rsidRPr="00802C88">
          <w:rPr>
            <w:rStyle w:val="Hyperlink"/>
          </w:rPr>
          <w:t>Bid Evaluation Stages</w:t>
        </w:r>
        <w:r w:rsidR="00BF7945">
          <w:rPr>
            <w:webHidden/>
          </w:rPr>
          <w:tab/>
        </w:r>
        <w:r w:rsidR="00BF7945">
          <w:rPr>
            <w:webHidden/>
          </w:rPr>
          <w:fldChar w:fldCharType="begin"/>
        </w:r>
        <w:r w:rsidR="00BF7945">
          <w:rPr>
            <w:webHidden/>
          </w:rPr>
          <w:instrText xml:space="preserve"> PAGEREF _Toc164058534 \h </w:instrText>
        </w:r>
        <w:r w:rsidR="00BF7945">
          <w:rPr>
            <w:webHidden/>
          </w:rPr>
        </w:r>
        <w:r w:rsidR="00BF7945">
          <w:rPr>
            <w:webHidden/>
          </w:rPr>
          <w:fldChar w:fldCharType="separate"/>
        </w:r>
        <w:r w:rsidR="00DF701A">
          <w:rPr>
            <w:webHidden/>
          </w:rPr>
          <w:t>30</w:t>
        </w:r>
        <w:r w:rsidR="00BF7945">
          <w:rPr>
            <w:webHidden/>
          </w:rPr>
          <w:fldChar w:fldCharType="end"/>
        </w:r>
      </w:hyperlink>
    </w:p>
    <w:p w14:paraId="7956289F" w14:textId="5DFF17AC"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35" w:history="1">
        <w:r w:rsidR="00BF7945" w:rsidRPr="00802C88">
          <w:rPr>
            <w:rStyle w:val="Hyperlink"/>
            <w:noProof/>
          </w:rPr>
          <w:t>4.1</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Administrative responsiveness (stage 1)</w:t>
        </w:r>
        <w:r w:rsidR="00BF7945">
          <w:rPr>
            <w:noProof/>
            <w:webHidden/>
          </w:rPr>
          <w:tab/>
        </w:r>
        <w:r w:rsidR="00BF7945">
          <w:rPr>
            <w:noProof/>
            <w:webHidden/>
          </w:rPr>
          <w:fldChar w:fldCharType="begin"/>
        </w:r>
        <w:r w:rsidR="00BF7945">
          <w:rPr>
            <w:noProof/>
            <w:webHidden/>
          </w:rPr>
          <w:instrText xml:space="preserve"> PAGEREF _Toc164058535 \h </w:instrText>
        </w:r>
        <w:r w:rsidR="00BF7945">
          <w:rPr>
            <w:noProof/>
            <w:webHidden/>
          </w:rPr>
        </w:r>
        <w:r w:rsidR="00BF7945">
          <w:rPr>
            <w:noProof/>
            <w:webHidden/>
          </w:rPr>
          <w:fldChar w:fldCharType="separate"/>
        </w:r>
        <w:r w:rsidR="00DF701A">
          <w:rPr>
            <w:noProof/>
            <w:webHidden/>
          </w:rPr>
          <w:t>31</w:t>
        </w:r>
        <w:r w:rsidR="00BF7945">
          <w:rPr>
            <w:noProof/>
            <w:webHidden/>
          </w:rPr>
          <w:fldChar w:fldCharType="end"/>
        </w:r>
      </w:hyperlink>
    </w:p>
    <w:p w14:paraId="796149FA" w14:textId="011C4EB0"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36" w:history="1">
        <w:r w:rsidR="00BF7945" w:rsidRPr="00802C88">
          <w:rPr>
            <w:rStyle w:val="Hyperlink"/>
            <w:noProof/>
          </w:rPr>
          <w:t>4.2</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Technical Returnable Documents (Stage 2)</w:t>
        </w:r>
        <w:r w:rsidR="00BF7945">
          <w:rPr>
            <w:noProof/>
            <w:webHidden/>
          </w:rPr>
          <w:tab/>
        </w:r>
        <w:r w:rsidR="00BF7945">
          <w:rPr>
            <w:noProof/>
            <w:webHidden/>
          </w:rPr>
          <w:fldChar w:fldCharType="begin"/>
        </w:r>
        <w:r w:rsidR="00BF7945">
          <w:rPr>
            <w:noProof/>
            <w:webHidden/>
          </w:rPr>
          <w:instrText xml:space="preserve"> PAGEREF _Toc164058536 \h </w:instrText>
        </w:r>
        <w:r w:rsidR="00BF7945">
          <w:rPr>
            <w:noProof/>
            <w:webHidden/>
          </w:rPr>
        </w:r>
        <w:r w:rsidR="00BF7945">
          <w:rPr>
            <w:noProof/>
            <w:webHidden/>
          </w:rPr>
          <w:fldChar w:fldCharType="separate"/>
        </w:r>
        <w:r w:rsidR="00DF701A">
          <w:rPr>
            <w:noProof/>
            <w:webHidden/>
          </w:rPr>
          <w:t>32</w:t>
        </w:r>
        <w:r w:rsidR="00BF7945">
          <w:rPr>
            <w:noProof/>
            <w:webHidden/>
          </w:rPr>
          <w:fldChar w:fldCharType="end"/>
        </w:r>
      </w:hyperlink>
    </w:p>
    <w:p w14:paraId="24600384" w14:textId="39CDB1C1"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37" w:history="1">
        <w:r w:rsidR="00BF7945" w:rsidRPr="00802C88">
          <w:rPr>
            <w:rStyle w:val="Hyperlink"/>
            <w:noProof/>
          </w:rPr>
          <w:t>4.3</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Technical Functional Requirments (Stage 3)</w:t>
        </w:r>
        <w:r w:rsidR="00BF7945">
          <w:rPr>
            <w:noProof/>
            <w:webHidden/>
          </w:rPr>
          <w:tab/>
        </w:r>
        <w:r w:rsidR="00BF7945">
          <w:rPr>
            <w:noProof/>
            <w:webHidden/>
          </w:rPr>
          <w:fldChar w:fldCharType="begin"/>
        </w:r>
        <w:r w:rsidR="00BF7945">
          <w:rPr>
            <w:noProof/>
            <w:webHidden/>
          </w:rPr>
          <w:instrText xml:space="preserve"> PAGEREF _Toc164058537 \h </w:instrText>
        </w:r>
        <w:r w:rsidR="00BF7945">
          <w:rPr>
            <w:noProof/>
            <w:webHidden/>
          </w:rPr>
        </w:r>
        <w:r w:rsidR="00BF7945">
          <w:rPr>
            <w:noProof/>
            <w:webHidden/>
          </w:rPr>
          <w:fldChar w:fldCharType="separate"/>
        </w:r>
        <w:r w:rsidR="00DF701A">
          <w:rPr>
            <w:noProof/>
            <w:webHidden/>
          </w:rPr>
          <w:t>37</w:t>
        </w:r>
        <w:r w:rsidR="00BF7945">
          <w:rPr>
            <w:noProof/>
            <w:webHidden/>
          </w:rPr>
          <w:fldChar w:fldCharType="end"/>
        </w:r>
      </w:hyperlink>
    </w:p>
    <w:p w14:paraId="1273B6FF" w14:textId="780B605B"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38" w:history="1">
        <w:r w:rsidR="00BF7945" w:rsidRPr="00802C88">
          <w:rPr>
            <w:rStyle w:val="Hyperlink"/>
            <w:noProof/>
          </w:rPr>
          <w:t>4.4</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Presentation, Demonstrations, and Site Visits (Stage 4)</w:t>
        </w:r>
        <w:r w:rsidR="00BF7945">
          <w:rPr>
            <w:noProof/>
            <w:webHidden/>
          </w:rPr>
          <w:tab/>
        </w:r>
        <w:r w:rsidR="00BF7945">
          <w:rPr>
            <w:noProof/>
            <w:webHidden/>
          </w:rPr>
          <w:fldChar w:fldCharType="begin"/>
        </w:r>
        <w:r w:rsidR="00BF7945">
          <w:rPr>
            <w:noProof/>
            <w:webHidden/>
          </w:rPr>
          <w:instrText xml:space="preserve"> PAGEREF _Toc164058538 \h </w:instrText>
        </w:r>
        <w:r w:rsidR="00BF7945">
          <w:rPr>
            <w:noProof/>
            <w:webHidden/>
          </w:rPr>
        </w:r>
        <w:r w:rsidR="00BF7945">
          <w:rPr>
            <w:noProof/>
            <w:webHidden/>
          </w:rPr>
          <w:fldChar w:fldCharType="separate"/>
        </w:r>
        <w:r w:rsidR="00DF701A">
          <w:rPr>
            <w:noProof/>
            <w:webHidden/>
          </w:rPr>
          <w:t>115</w:t>
        </w:r>
        <w:r w:rsidR="00BF7945">
          <w:rPr>
            <w:noProof/>
            <w:webHidden/>
          </w:rPr>
          <w:fldChar w:fldCharType="end"/>
        </w:r>
      </w:hyperlink>
    </w:p>
    <w:p w14:paraId="7C401885" w14:textId="2CB0AB17"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39" w:history="1">
        <w:r w:rsidR="00BF7945" w:rsidRPr="00802C88">
          <w:rPr>
            <w:rStyle w:val="Hyperlink"/>
            <w:noProof/>
          </w:rPr>
          <w:t>4.5</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Special Conditions of Contract verification (Stage 5)</w:t>
        </w:r>
        <w:r w:rsidR="00BF7945">
          <w:rPr>
            <w:noProof/>
            <w:webHidden/>
          </w:rPr>
          <w:tab/>
        </w:r>
        <w:r w:rsidR="00BF7945">
          <w:rPr>
            <w:noProof/>
            <w:webHidden/>
          </w:rPr>
          <w:fldChar w:fldCharType="begin"/>
        </w:r>
        <w:r w:rsidR="00BF7945">
          <w:rPr>
            <w:noProof/>
            <w:webHidden/>
          </w:rPr>
          <w:instrText xml:space="preserve"> PAGEREF _Toc164058539 \h </w:instrText>
        </w:r>
        <w:r w:rsidR="00BF7945">
          <w:rPr>
            <w:noProof/>
            <w:webHidden/>
          </w:rPr>
        </w:r>
        <w:r w:rsidR="00BF7945">
          <w:rPr>
            <w:noProof/>
            <w:webHidden/>
          </w:rPr>
          <w:fldChar w:fldCharType="separate"/>
        </w:r>
        <w:r w:rsidR="00DF701A">
          <w:rPr>
            <w:noProof/>
            <w:webHidden/>
          </w:rPr>
          <w:t>117</w:t>
        </w:r>
        <w:r w:rsidR="00BF7945">
          <w:rPr>
            <w:noProof/>
            <w:webHidden/>
          </w:rPr>
          <w:fldChar w:fldCharType="end"/>
        </w:r>
      </w:hyperlink>
    </w:p>
    <w:p w14:paraId="41F995E3" w14:textId="11EC0315"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40" w:history="1">
        <w:r w:rsidR="00BF7945" w:rsidRPr="00802C88">
          <w:rPr>
            <w:rStyle w:val="Hyperlink"/>
            <w:noProof/>
          </w:rPr>
          <w:t>4.6</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Costing and Preference Points Evaluation (Stage 6)</w:t>
        </w:r>
        <w:r w:rsidR="00BF7945">
          <w:rPr>
            <w:noProof/>
            <w:webHidden/>
          </w:rPr>
          <w:tab/>
        </w:r>
        <w:r w:rsidR="00BF7945">
          <w:rPr>
            <w:noProof/>
            <w:webHidden/>
          </w:rPr>
          <w:fldChar w:fldCharType="begin"/>
        </w:r>
        <w:r w:rsidR="00BF7945">
          <w:rPr>
            <w:noProof/>
            <w:webHidden/>
          </w:rPr>
          <w:instrText xml:space="preserve"> PAGEREF _Toc164058540 \h </w:instrText>
        </w:r>
        <w:r w:rsidR="00BF7945">
          <w:rPr>
            <w:noProof/>
            <w:webHidden/>
          </w:rPr>
        </w:r>
        <w:r w:rsidR="00BF7945">
          <w:rPr>
            <w:noProof/>
            <w:webHidden/>
          </w:rPr>
          <w:fldChar w:fldCharType="separate"/>
        </w:r>
        <w:r w:rsidR="00DF701A">
          <w:rPr>
            <w:b/>
            <w:bCs/>
            <w:noProof/>
            <w:webHidden/>
            <w:lang w:val="en-US"/>
          </w:rPr>
          <w:t>Error! Bookmark not defined.</w:t>
        </w:r>
        <w:r w:rsidR="00BF7945">
          <w:rPr>
            <w:noProof/>
            <w:webHidden/>
          </w:rPr>
          <w:fldChar w:fldCharType="end"/>
        </w:r>
      </w:hyperlink>
    </w:p>
    <w:p w14:paraId="1EF7EAC7" w14:textId="6BDE3C08"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41" w:history="1">
        <w:r w:rsidR="00BF7945" w:rsidRPr="00802C88">
          <w:rPr>
            <w:rStyle w:val="Hyperlink"/>
            <w:noProof/>
          </w:rPr>
          <w:t>4.7</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rPr>
          <w:t>Preference requirements</w:t>
        </w:r>
        <w:r w:rsidR="00BF7945">
          <w:rPr>
            <w:noProof/>
            <w:webHidden/>
          </w:rPr>
          <w:tab/>
        </w:r>
        <w:r w:rsidR="00BF7945">
          <w:rPr>
            <w:noProof/>
            <w:webHidden/>
          </w:rPr>
          <w:fldChar w:fldCharType="begin"/>
        </w:r>
        <w:r w:rsidR="00BF7945">
          <w:rPr>
            <w:noProof/>
            <w:webHidden/>
          </w:rPr>
          <w:instrText xml:space="preserve"> PAGEREF _Toc164058541 \h </w:instrText>
        </w:r>
        <w:r w:rsidR="00BF7945">
          <w:rPr>
            <w:noProof/>
            <w:webHidden/>
          </w:rPr>
        </w:r>
        <w:r w:rsidR="00BF7945">
          <w:rPr>
            <w:noProof/>
            <w:webHidden/>
          </w:rPr>
          <w:fldChar w:fldCharType="separate"/>
        </w:r>
        <w:r w:rsidR="00DF701A">
          <w:rPr>
            <w:b/>
            <w:bCs/>
            <w:noProof/>
            <w:webHidden/>
            <w:lang w:val="en-US"/>
          </w:rPr>
          <w:t>Error! Bookmark not defined.</w:t>
        </w:r>
        <w:r w:rsidR="00BF7945">
          <w:rPr>
            <w:noProof/>
            <w:webHidden/>
          </w:rPr>
          <w:fldChar w:fldCharType="end"/>
        </w:r>
      </w:hyperlink>
    </w:p>
    <w:p w14:paraId="27F68872" w14:textId="12E24381" w:rsidR="00BF7945" w:rsidRDefault="00000000">
      <w:pPr>
        <w:pStyle w:val="TOC1"/>
        <w:rPr>
          <w:rFonts w:asciiTheme="minorHAnsi" w:eastAsiaTheme="minorEastAsia" w:hAnsiTheme="minorHAnsi" w:cstheme="minorBidi"/>
          <w:b w:val="0"/>
          <w:kern w:val="2"/>
          <w:lang w:eastAsia="en-ZA"/>
          <w14:ligatures w14:val="standardContextual"/>
        </w:rPr>
      </w:pPr>
      <w:hyperlink w:anchor="_Toc164058542" w:history="1">
        <w:r w:rsidR="00BF7945" w:rsidRPr="00802C88">
          <w:rPr>
            <w:rStyle w:val="Hyperlink"/>
          </w:rPr>
          <w:t>5.</w:t>
        </w:r>
        <w:r w:rsidR="00BF7945">
          <w:rPr>
            <w:rFonts w:asciiTheme="minorHAnsi" w:eastAsiaTheme="minorEastAsia" w:hAnsiTheme="minorHAnsi" w:cstheme="minorBidi"/>
            <w:b w:val="0"/>
            <w:kern w:val="2"/>
            <w:lang w:eastAsia="en-ZA"/>
            <w14:ligatures w14:val="standardContextual"/>
          </w:rPr>
          <w:tab/>
        </w:r>
        <w:r w:rsidR="00BF7945" w:rsidRPr="00802C88">
          <w:rPr>
            <w:rStyle w:val="Hyperlink"/>
          </w:rPr>
          <w:t>Technical mandatory requirement evidence</w:t>
        </w:r>
        <w:r w:rsidR="00BF7945">
          <w:rPr>
            <w:webHidden/>
          </w:rPr>
          <w:tab/>
        </w:r>
        <w:r w:rsidR="00BF7945">
          <w:rPr>
            <w:webHidden/>
          </w:rPr>
          <w:fldChar w:fldCharType="begin"/>
        </w:r>
        <w:r w:rsidR="00BF7945">
          <w:rPr>
            <w:webHidden/>
          </w:rPr>
          <w:instrText xml:space="preserve"> PAGEREF _Toc164058542 \h </w:instrText>
        </w:r>
        <w:r w:rsidR="00BF7945">
          <w:rPr>
            <w:webHidden/>
          </w:rPr>
        </w:r>
        <w:r w:rsidR="00BF7945">
          <w:rPr>
            <w:webHidden/>
          </w:rPr>
          <w:fldChar w:fldCharType="separate"/>
        </w:r>
        <w:r w:rsidR="00DF701A">
          <w:rPr>
            <w:webHidden/>
          </w:rPr>
          <w:t>143</w:t>
        </w:r>
        <w:r w:rsidR="00BF7945">
          <w:rPr>
            <w:webHidden/>
          </w:rPr>
          <w:fldChar w:fldCharType="end"/>
        </w:r>
      </w:hyperlink>
    </w:p>
    <w:p w14:paraId="37DD4113" w14:textId="15A26068"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43" w:history="1">
        <w:r w:rsidR="00BF7945" w:rsidRPr="00802C88">
          <w:rPr>
            <w:rStyle w:val="Hyperlink"/>
            <w:noProof/>
            <w:lang w:val="en-GB"/>
          </w:rPr>
          <w:t>5.1</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lang w:val="en-GB"/>
          </w:rPr>
          <w:t>Bidders Certification/Affiliation</w:t>
        </w:r>
        <w:r w:rsidR="00BF7945">
          <w:rPr>
            <w:noProof/>
            <w:webHidden/>
          </w:rPr>
          <w:tab/>
        </w:r>
        <w:r w:rsidR="00BF7945">
          <w:rPr>
            <w:noProof/>
            <w:webHidden/>
          </w:rPr>
          <w:fldChar w:fldCharType="begin"/>
        </w:r>
        <w:r w:rsidR="00BF7945">
          <w:rPr>
            <w:noProof/>
            <w:webHidden/>
          </w:rPr>
          <w:instrText xml:space="preserve"> PAGEREF _Toc164058543 \h </w:instrText>
        </w:r>
        <w:r w:rsidR="00BF7945">
          <w:rPr>
            <w:noProof/>
            <w:webHidden/>
          </w:rPr>
        </w:r>
        <w:r w:rsidR="00BF7945">
          <w:rPr>
            <w:noProof/>
            <w:webHidden/>
          </w:rPr>
          <w:fldChar w:fldCharType="separate"/>
        </w:r>
        <w:r w:rsidR="00DF701A">
          <w:rPr>
            <w:noProof/>
            <w:webHidden/>
          </w:rPr>
          <w:t>143</w:t>
        </w:r>
        <w:r w:rsidR="00BF7945">
          <w:rPr>
            <w:noProof/>
            <w:webHidden/>
          </w:rPr>
          <w:fldChar w:fldCharType="end"/>
        </w:r>
      </w:hyperlink>
    </w:p>
    <w:p w14:paraId="3E165091" w14:textId="25906F24"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44" w:history="1">
        <w:r w:rsidR="00BF7945" w:rsidRPr="00802C88">
          <w:rPr>
            <w:rStyle w:val="Hyperlink"/>
            <w:noProof/>
            <w:lang w:val="en-GB"/>
          </w:rPr>
          <w:t>5.2</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lang w:val="en-US"/>
          </w:rPr>
          <w:t>Bidders experience and capabilities</w:t>
        </w:r>
        <w:r w:rsidR="00BF7945">
          <w:rPr>
            <w:noProof/>
            <w:webHidden/>
          </w:rPr>
          <w:tab/>
        </w:r>
        <w:r w:rsidR="00BF7945">
          <w:rPr>
            <w:noProof/>
            <w:webHidden/>
          </w:rPr>
          <w:fldChar w:fldCharType="begin"/>
        </w:r>
        <w:r w:rsidR="00BF7945">
          <w:rPr>
            <w:noProof/>
            <w:webHidden/>
          </w:rPr>
          <w:instrText xml:space="preserve"> PAGEREF _Toc164058544 \h </w:instrText>
        </w:r>
        <w:r w:rsidR="00BF7945">
          <w:rPr>
            <w:noProof/>
            <w:webHidden/>
          </w:rPr>
        </w:r>
        <w:r w:rsidR="00BF7945">
          <w:rPr>
            <w:noProof/>
            <w:webHidden/>
          </w:rPr>
          <w:fldChar w:fldCharType="separate"/>
        </w:r>
        <w:r w:rsidR="00DF701A">
          <w:rPr>
            <w:noProof/>
            <w:webHidden/>
          </w:rPr>
          <w:t>143</w:t>
        </w:r>
        <w:r w:rsidR="00BF7945">
          <w:rPr>
            <w:noProof/>
            <w:webHidden/>
          </w:rPr>
          <w:fldChar w:fldCharType="end"/>
        </w:r>
      </w:hyperlink>
    </w:p>
    <w:p w14:paraId="791D9C45" w14:textId="14147BF0"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45" w:history="1">
        <w:r w:rsidR="00BF7945" w:rsidRPr="00802C88">
          <w:rPr>
            <w:rStyle w:val="Hyperlink"/>
            <w:noProof/>
            <w:lang w:val="en-GB"/>
          </w:rPr>
          <w:t>5.3</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lang w:val="en-US"/>
          </w:rPr>
          <w:t>Bidders</w:t>
        </w:r>
        <w:r w:rsidR="00BF7945" w:rsidRPr="00802C88">
          <w:rPr>
            <w:rStyle w:val="Hyperlink"/>
            <w:noProof/>
          </w:rPr>
          <w:t xml:space="preserve"> Location Requirement</w:t>
        </w:r>
        <w:r w:rsidR="00BF7945">
          <w:rPr>
            <w:noProof/>
            <w:webHidden/>
          </w:rPr>
          <w:tab/>
        </w:r>
        <w:r w:rsidR="00BF7945">
          <w:rPr>
            <w:noProof/>
            <w:webHidden/>
          </w:rPr>
          <w:fldChar w:fldCharType="begin"/>
        </w:r>
        <w:r w:rsidR="00BF7945">
          <w:rPr>
            <w:noProof/>
            <w:webHidden/>
          </w:rPr>
          <w:instrText xml:space="preserve"> PAGEREF _Toc164058545 \h </w:instrText>
        </w:r>
        <w:r w:rsidR="00BF7945">
          <w:rPr>
            <w:noProof/>
            <w:webHidden/>
          </w:rPr>
        </w:r>
        <w:r w:rsidR="00BF7945">
          <w:rPr>
            <w:noProof/>
            <w:webHidden/>
          </w:rPr>
          <w:fldChar w:fldCharType="separate"/>
        </w:r>
        <w:r w:rsidR="00DF701A">
          <w:rPr>
            <w:noProof/>
            <w:webHidden/>
          </w:rPr>
          <w:t>145</w:t>
        </w:r>
        <w:r w:rsidR="00BF7945">
          <w:rPr>
            <w:noProof/>
            <w:webHidden/>
          </w:rPr>
          <w:fldChar w:fldCharType="end"/>
        </w:r>
      </w:hyperlink>
    </w:p>
    <w:p w14:paraId="0000FBDB" w14:textId="5F9CE1C7"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46" w:history="1">
        <w:r w:rsidR="00BF7945" w:rsidRPr="00802C88">
          <w:rPr>
            <w:rStyle w:val="Hyperlink"/>
            <w:noProof/>
            <w:lang w:val="en-US"/>
          </w:rPr>
          <w:t>5.4</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lang w:val="en-US"/>
          </w:rPr>
          <w:t>Memorandum of Understanding (MOU) or Agreements</w:t>
        </w:r>
        <w:r w:rsidR="00BF7945">
          <w:rPr>
            <w:noProof/>
            <w:webHidden/>
          </w:rPr>
          <w:tab/>
        </w:r>
        <w:r w:rsidR="00BF7945">
          <w:rPr>
            <w:noProof/>
            <w:webHidden/>
          </w:rPr>
          <w:fldChar w:fldCharType="begin"/>
        </w:r>
        <w:r w:rsidR="00BF7945">
          <w:rPr>
            <w:noProof/>
            <w:webHidden/>
          </w:rPr>
          <w:instrText xml:space="preserve"> PAGEREF _Toc164058546 \h </w:instrText>
        </w:r>
        <w:r w:rsidR="00BF7945">
          <w:rPr>
            <w:noProof/>
            <w:webHidden/>
          </w:rPr>
        </w:r>
        <w:r w:rsidR="00BF7945">
          <w:rPr>
            <w:noProof/>
            <w:webHidden/>
          </w:rPr>
          <w:fldChar w:fldCharType="separate"/>
        </w:r>
        <w:r w:rsidR="00DF701A">
          <w:rPr>
            <w:noProof/>
            <w:webHidden/>
          </w:rPr>
          <w:t>145</w:t>
        </w:r>
        <w:r w:rsidR="00BF7945">
          <w:rPr>
            <w:noProof/>
            <w:webHidden/>
          </w:rPr>
          <w:fldChar w:fldCharType="end"/>
        </w:r>
      </w:hyperlink>
    </w:p>
    <w:p w14:paraId="40CAAC8B" w14:textId="1571EBDA"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47" w:history="1">
        <w:r w:rsidR="00BF7945" w:rsidRPr="00802C88">
          <w:rPr>
            <w:rStyle w:val="Hyperlink"/>
            <w:noProof/>
            <w:lang w:val="en-US"/>
          </w:rPr>
          <w:t>5.5</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lang w:val="en-US"/>
          </w:rPr>
          <w:t>Bidders Resources Product Certification</w:t>
        </w:r>
        <w:r w:rsidR="00BF7945">
          <w:rPr>
            <w:noProof/>
            <w:webHidden/>
          </w:rPr>
          <w:tab/>
        </w:r>
        <w:r w:rsidR="00BF7945">
          <w:rPr>
            <w:noProof/>
            <w:webHidden/>
          </w:rPr>
          <w:fldChar w:fldCharType="begin"/>
        </w:r>
        <w:r w:rsidR="00BF7945">
          <w:rPr>
            <w:noProof/>
            <w:webHidden/>
          </w:rPr>
          <w:instrText xml:space="preserve"> PAGEREF _Toc164058547 \h </w:instrText>
        </w:r>
        <w:r w:rsidR="00BF7945">
          <w:rPr>
            <w:noProof/>
            <w:webHidden/>
          </w:rPr>
        </w:r>
        <w:r w:rsidR="00BF7945">
          <w:rPr>
            <w:noProof/>
            <w:webHidden/>
          </w:rPr>
          <w:fldChar w:fldCharType="separate"/>
        </w:r>
        <w:r w:rsidR="00DF701A">
          <w:rPr>
            <w:noProof/>
            <w:webHidden/>
          </w:rPr>
          <w:t>145</w:t>
        </w:r>
        <w:r w:rsidR="00BF7945">
          <w:rPr>
            <w:noProof/>
            <w:webHidden/>
          </w:rPr>
          <w:fldChar w:fldCharType="end"/>
        </w:r>
      </w:hyperlink>
    </w:p>
    <w:p w14:paraId="3A4A1BE0" w14:textId="7B33106A"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48" w:history="1">
        <w:r w:rsidR="00BF7945" w:rsidRPr="00802C88">
          <w:rPr>
            <w:rStyle w:val="Hyperlink"/>
            <w:noProof/>
            <w:lang w:val="en-US"/>
          </w:rPr>
          <w:t>5.6</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lang w:val="en-US"/>
          </w:rPr>
          <w:t>DICOM Conformance Requirements</w:t>
        </w:r>
        <w:r w:rsidR="00BF7945">
          <w:rPr>
            <w:noProof/>
            <w:webHidden/>
          </w:rPr>
          <w:tab/>
        </w:r>
        <w:r w:rsidR="00BF7945">
          <w:rPr>
            <w:noProof/>
            <w:webHidden/>
          </w:rPr>
          <w:fldChar w:fldCharType="begin"/>
        </w:r>
        <w:r w:rsidR="00BF7945">
          <w:rPr>
            <w:noProof/>
            <w:webHidden/>
          </w:rPr>
          <w:instrText xml:space="preserve"> PAGEREF _Toc164058548 \h </w:instrText>
        </w:r>
        <w:r w:rsidR="00BF7945">
          <w:rPr>
            <w:noProof/>
            <w:webHidden/>
          </w:rPr>
        </w:r>
        <w:r w:rsidR="00BF7945">
          <w:rPr>
            <w:noProof/>
            <w:webHidden/>
          </w:rPr>
          <w:fldChar w:fldCharType="separate"/>
        </w:r>
        <w:r w:rsidR="00DF701A">
          <w:rPr>
            <w:noProof/>
            <w:webHidden/>
          </w:rPr>
          <w:t>145</w:t>
        </w:r>
        <w:r w:rsidR="00BF7945">
          <w:rPr>
            <w:noProof/>
            <w:webHidden/>
          </w:rPr>
          <w:fldChar w:fldCharType="end"/>
        </w:r>
      </w:hyperlink>
    </w:p>
    <w:p w14:paraId="481C3DBC" w14:textId="1A2B581C" w:rsidR="00BF7945" w:rsidRDefault="00000000">
      <w:pPr>
        <w:pStyle w:val="TOC2"/>
        <w:rPr>
          <w:rFonts w:asciiTheme="minorHAnsi" w:eastAsiaTheme="minorEastAsia" w:hAnsiTheme="minorHAnsi" w:cstheme="minorBidi"/>
          <w:noProof/>
          <w:kern w:val="2"/>
          <w:lang w:eastAsia="en-ZA"/>
          <w14:ligatures w14:val="standardContextual"/>
        </w:rPr>
      </w:pPr>
      <w:hyperlink w:anchor="_Toc164058549" w:history="1">
        <w:r w:rsidR="00BF7945" w:rsidRPr="00802C88">
          <w:rPr>
            <w:rStyle w:val="Hyperlink"/>
            <w:noProof/>
            <w:lang w:val="en-US"/>
          </w:rPr>
          <w:t>5.7</w:t>
        </w:r>
        <w:r w:rsidR="00BF7945">
          <w:rPr>
            <w:rFonts w:asciiTheme="minorHAnsi" w:eastAsiaTheme="minorEastAsia" w:hAnsiTheme="minorHAnsi" w:cstheme="minorBidi"/>
            <w:noProof/>
            <w:kern w:val="2"/>
            <w:lang w:eastAsia="en-ZA"/>
            <w14:ligatures w14:val="standardContextual"/>
          </w:rPr>
          <w:tab/>
        </w:r>
        <w:r w:rsidR="00BF7945" w:rsidRPr="00802C88">
          <w:rPr>
            <w:rStyle w:val="Hyperlink"/>
            <w:noProof/>
            <w:lang w:val="en-US"/>
          </w:rPr>
          <w:t>HL7 Conformance Requirements</w:t>
        </w:r>
        <w:r w:rsidR="00BF7945">
          <w:rPr>
            <w:noProof/>
            <w:webHidden/>
          </w:rPr>
          <w:tab/>
        </w:r>
        <w:r w:rsidR="00BF7945">
          <w:rPr>
            <w:noProof/>
            <w:webHidden/>
          </w:rPr>
          <w:fldChar w:fldCharType="begin"/>
        </w:r>
        <w:r w:rsidR="00BF7945">
          <w:rPr>
            <w:noProof/>
            <w:webHidden/>
          </w:rPr>
          <w:instrText xml:space="preserve"> PAGEREF _Toc164058549 \h </w:instrText>
        </w:r>
        <w:r w:rsidR="00BF7945">
          <w:rPr>
            <w:noProof/>
            <w:webHidden/>
          </w:rPr>
        </w:r>
        <w:r w:rsidR="00BF7945">
          <w:rPr>
            <w:noProof/>
            <w:webHidden/>
          </w:rPr>
          <w:fldChar w:fldCharType="separate"/>
        </w:r>
        <w:r w:rsidR="00DF701A">
          <w:rPr>
            <w:noProof/>
            <w:webHidden/>
          </w:rPr>
          <w:t>145</w:t>
        </w:r>
        <w:r w:rsidR="00BF7945">
          <w:rPr>
            <w:noProof/>
            <w:webHidden/>
          </w:rPr>
          <w:fldChar w:fldCharType="end"/>
        </w:r>
      </w:hyperlink>
    </w:p>
    <w:p w14:paraId="7E793B92" w14:textId="2A01500B" w:rsidR="00BF7945" w:rsidRDefault="00000000">
      <w:pPr>
        <w:pStyle w:val="TOC1"/>
        <w:rPr>
          <w:rFonts w:asciiTheme="minorHAnsi" w:eastAsiaTheme="minorEastAsia" w:hAnsiTheme="minorHAnsi" w:cstheme="minorBidi"/>
          <w:b w:val="0"/>
          <w:kern w:val="2"/>
          <w:lang w:eastAsia="en-ZA"/>
          <w14:ligatures w14:val="standardContextual"/>
        </w:rPr>
      </w:pPr>
      <w:hyperlink w:anchor="_Toc164058550" w:history="1">
        <w:r w:rsidR="00BF7945" w:rsidRPr="00802C88">
          <w:rPr>
            <w:rStyle w:val="Hyperlink"/>
          </w:rPr>
          <w:t>6.</w:t>
        </w:r>
        <w:r w:rsidR="00BF7945">
          <w:rPr>
            <w:rFonts w:asciiTheme="minorHAnsi" w:eastAsiaTheme="minorEastAsia" w:hAnsiTheme="minorHAnsi" w:cstheme="minorBidi"/>
            <w:b w:val="0"/>
            <w:kern w:val="2"/>
            <w:lang w:eastAsia="en-ZA"/>
            <w14:ligatures w14:val="standardContextual"/>
          </w:rPr>
          <w:tab/>
        </w:r>
        <w:r w:rsidR="00BF7945" w:rsidRPr="00802C88">
          <w:rPr>
            <w:rStyle w:val="Hyperlink"/>
          </w:rPr>
          <w:t>Preference points preferential goals evidence</w:t>
        </w:r>
        <w:r w:rsidR="00BF7945">
          <w:rPr>
            <w:webHidden/>
          </w:rPr>
          <w:tab/>
        </w:r>
        <w:r w:rsidR="00BF7945">
          <w:rPr>
            <w:webHidden/>
          </w:rPr>
          <w:fldChar w:fldCharType="begin"/>
        </w:r>
        <w:r w:rsidR="00BF7945">
          <w:rPr>
            <w:webHidden/>
          </w:rPr>
          <w:instrText xml:space="preserve"> PAGEREF _Toc164058550 \h </w:instrText>
        </w:r>
        <w:r w:rsidR="00BF7945">
          <w:rPr>
            <w:webHidden/>
          </w:rPr>
        </w:r>
        <w:r w:rsidR="00BF7945">
          <w:rPr>
            <w:webHidden/>
          </w:rPr>
          <w:fldChar w:fldCharType="separate"/>
        </w:r>
        <w:r w:rsidR="00DF701A">
          <w:rPr>
            <w:webHidden/>
          </w:rPr>
          <w:t>145</w:t>
        </w:r>
        <w:r w:rsidR="00BF7945">
          <w:rPr>
            <w:webHidden/>
          </w:rPr>
          <w:fldChar w:fldCharType="end"/>
        </w:r>
      </w:hyperlink>
    </w:p>
    <w:p w14:paraId="0BEF4DEC" w14:textId="35804329" w:rsidR="00BF7945" w:rsidRDefault="00000000">
      <w:pPr>
        <w:pStyle w:val="TOC1"/>
        <w:rPr>
          <w:rFonts w:asciiTheme="minorHAnsi" w:eastAsiaTheme="minorEastAsia" w:hAnsiTheme="minorHAnsi" w:cstheme="minorBidi"/>
          <w:b w:val="0"/>
          <w:kern w:val="2"/>
          <w:lang w:eastAsia="en-ZA"/>
          <w14:ligatures w14:val="standardContextual"/>
        </w:rPr>
      </w:pPr>
      <w:hyperlink w:anchor="_Toc164058551" w:history="1">
        <w:r w:rsidR="00BF7945" w:rsidRPr="00802C88">
          <w:rPr>
            <w:rStyle w:val="Hyperlink"/>
          </w:rPr>
          <w:t>7.</w:t>
        </w:r>
        <w:r w:rsidR="00BF7945">
          <w:rPr>
            <w:rFonts w:asciiTheme="minorHAnsi" w:eastAsiaTheme="minorEastAsia" w:hAnsiTheme="minorHAnsi" w:cstheme="minorBidi"/>
            <w:b w:val="0"/>
            <w:kern w:val="2"/>
            <w:lang w:eastAsia="en-ZA"/>
            <w14:ligatures w14:val="standardContextual"/>
          </w:rPr>
          <w:tab/>
        </w:r>
        <w:r w:rsidR="00BF7945" w:rsidRPr="00802C88">
          <w:rPr>
            <w:rStyle w:val="Hyperlink"/>
          </w:rPr>
          <w:t>WCG ICT policies and ICT requirements evidence</w:t>
        </w:r>
        <w:r w:rsidR="00BF7945">
          <w:rPr>
            <w:webHidden/>
          </w:rPr>
          <w:tab/>
        </w:r>
        <w:r w:rsidR="00BF7945">
          <w:rPr>
            <w:webHidden/>
          </w:rPr>
          <w:fldChar w:fldCharType="begin"/>
        </w:r>
        <w:r w:rsidR="00BF7945">
          <w:rPr>
            <w:webHidden/>
          </w:rPr>
          <w:instrText xml:space="preserve"> PAGEREF _Toc164058551 \h </w:instrText>
        </w:r>
        <w:r w:rsidR="00BF7945">
          <w:rPr>
            <w:webHidden/>
          </w:rPr>
        </w:r>
        <w:r w:rsidR="00BF7945">
          <w:rPr>
            <w:webHidden/>
          </w:rPr>
          <w:fldChar w:fldCharType="separate"/>
        </w:r>
        <w:r w:rsidR="00DF701A">
          <w:rPr>
            <w:webHidden/>
          </w:rPr>
          <w:t>147</w:t>
        </w:r>
        <w:r w:rsidR="00BF7945">
          <w:rPr>
            <w:webHidden/>
          </w:rPr>
          <w:fldChar w:fldCharType="end"/>
        </w:r>
      </w:hyperlink>
    </w:p>
    <w:p w14:paraId="5DB04F16" w14:textId="1F53D761" w:rsidR="00AB361C" w:rsidRDefault="00754532" w:rsidP="0042170F">
      <w:pPr>
        <w:outlineLvl w:val="2"/>
        <w:sectPr w:rsidR="00AB361C" w:rsidSect="000F64E0">
          <w:footerReference w:type="default" r:id="rId13"/>
          <w:pgSz w:w="11906" w:h="16838" w:code="9"/>
          <w:pgMar w:top="1276" w:right="1134" w:bottom="993" w:left="1134" w:header="709" w:footer="584" w:gutter="0"/>
          <w:cols w:space="708"/>
          <w:docGrid w:linePitch="360"/>
        </w:sectPr>
      </w:pPr>
      <w:r>
        <w:rPr>
          <w:b/>
          <w:noProof/>
          <w14:scene3d>
            <w14:camera w14:prst="orthographicFront"/>
            <w14:lightRig w14:rig="threePt" w14:dir="t">
              <w14:rot w14:lat="0" w14:lon="0" w14:rev="0"/>
            </w14:lightRig>
          </w14:scene3d>
        </w:rPr>
        <w:fldChar w:fldCharType="end"/>
      </w:r>
    </w:p>
    <w:p w14:paraId="4FD6D529" w14:textId="480F41BD" w:rsidR="001313AD" w:rsidRPr="00077D22" w:rsidRDefault="00A32A2D" w:rsidP="007F4E08">
      <w:pPr>
        <w:pStyle w:val="Heading1"/>
      </w:pPr>
      <w:bookmarkStart w:id="0" w:name="_Ref159316590"/>
      <w:bookmarkStart w:id="1" w:name="_Toc164058522"/>
      <w:bookmarkStart w:id="2" w:name="_Toc394775451"/>
      <w:bookmarkStart w:id="3" w:name="_Toc394778358"/>
      <w:bookmarkStart w:id="4" w:name="_Toc498843318"/>
      <w:bookmarkStart w:id="5" w:name="_Toc505652265"/>
      <w:r>
        <w:lastRenderedPageBreak/>
        <w:t>Purpose and background</w:t>
      </w:r>
      <w:bookmarkEnd w:id="0"/>
      <w:bookmarkEnd w:id="1"/>
    </w:p>
    <w:p w14:paraId="7FBC5B62" w14:textId="77777777" w:rsidR="00632B2C" w:rsidRPr="00077D22" w:rsidRDefault="00077D22" w:rsidP="00E020E7">
      <w:pPr>
        <w:pStyle w:val="Heading2"/>
        <w:spacing w:line="276" w:lineRule="auto"/>
      </w:pPr>
      <w:bookmarkStart w:id="6" w:name="_Toc143694871"/>
      <w:bookmarkStart w:id="7" w:name="_Toc164058523"/>
      <w:r w:rsidRPr="007F4E08">
        <w:t>Purpose</w:t>
      </w:r>
      <w:bookmarkEnd w:id="6"/>
      <w:bookmarkEnd w:id="7"/>
    </w:p>
    <w:p w14:paraId="780AC877" w14:textId="17F7A55F" w:rsidR="00632B2C" w:rsidRPr="00632B2C" w:rsidRDefault="00632B2C" w:rsidP="00A32A2D">
      <w:r w:rsidRPr="00632B2C">
        <w:t xml:space="preserve">The purpose of this bid is to invite suppliers (hereinafter referred to as “Bidders”) </w:t>
      </w:r>
      <w:r>
        <w:t>t</w:t>
      </w:r>
      <w:r w:rsidRPr="00632B2C">
        <w:t>o supply an enterprise-integrated Picture Archiving and Communication System (PACS), enterprise Radiology Information System (RIS) and Vendor Neutral Archive (VNA), with a synchronized local PACS and RIS cache at each site, based on a fully managed service contract to the Western Cape Department of Health and Wellness for a contract period of five (</w:t>
      </w:r>
      <w:r w:rsidR="00A32A2D">
        <w:t>0</w:t>
      </w:r>
      <w:r w:rsidRPr="00632B2C">
        <w:t>5) years with the option to extend.</w:t>
      </w:r>
    </w:p>
    <w:p w14:paraId="50B985D3" w14:textId="77777777" w:rsidR="00632B2C" w:rsidRPr="00077D22" w:rsidRDefault="00077D22" w:rsidP="00E020E7">
      <w:pPr>
        <w:pStyle w:val="Heading2"/>
        <w:spacing w:line="276" w:lineRule="auto"/>
      </w:pPr>
      <w:bookmarkStart w:id="8" w:name="_Toc143694872"/>
      <w:bookmarkStart w:id="9" w:name="_Toc164058524"/>
      <w:r w:rsidRPr="007F4E08">
        <w:t>Background</w:t>
      </w:r>
      <w:bookmarkEnd w:id="8"/>
      <w:bookmarkEnd w:id="9"/>
    </w:p>
    <w:p w14:paraId="784FCE95" w14:textId="77777777" w:rsidR="00632B2C" w:rsidRPr="00B547D8" w:rsidRDefault="00632B2C" w:rsidP="00AF1104">
      <w:pPr>
        <w:pStyle w:val="ListParagraph"/>
        <w:numPr>
          <w:ilvl w:val="0"/>
          <w:numId w:val="79"/>
        </w:numPr>
        <w:ind w:hanging="436"/>
      </w:pPr>
      <w:r w:rsidRPr="00B547D8">
        <w:t xml:space="preserve">The WCGHW currently has thirteen healthcare facilities with an integrated Hospital Information System (HIS), RIS and PACS. These can be stratified as three </w:t>
      </w:r>
      <w:r w:rsidR="009854BA" w:rsidRPr="00B547D8">
        <w:t>C</w:t>
      </w:r>
      <w:r w:rsidRPr="00B547D8">
        <w:t xml:space="preserve">entral </w:t>
      </w:r>
      <w:r w:rsidR="009854BA" w:rsidRPr="00B547D8">
        <w:t>Facilities</w:t>
      </w:r>
      <w:r w:rsidRPr="00B547D8">
        <w:t xml:space="preserve"> namely Groote Schuur Hospital, Red Cross War Memorial Children’s Hospital and Tygerberg Hospital and ten Regional/District </w:t>
      </w:r>
      <w:r w:rsidR="009854BA" w:rsidRPr="00B547D8">
        <w:t>Facilities</w:t>
      </w:r>
      <w:r w:rsidRPr="00B547D8">
        <w:t xml:space="preserve"> namely </w:t>
      </w:r>
      <w:proofErr w:type="spellStart"/>
      <w:r w:rsidRPr="00B547D8">
        <w:t>Brewelskloof</w:t>
      </w:r>
      <w:proofErr w:type="spellEnd"/>
      <w:r w:rsidRPr="00B547D8">
        <w:t xml:space="preserve"> Hospital, George Regional Hospital, Karl Bremer Hospital, Khayelitsha District Hospital, Knysna Hospital, Mitchell’s Plain Hospital, New Somerset Hospital, Paarl Regional Hospital, Victoria Hospital, and Worcester Hospital. The department also has a VNA linked to the ten Regional/District </w:t>
      </w:r>
      <w:r w:rsidR="009854BA" w:rsidRPr="00B547D8">
        <w:t>Facilities</w:t>
      </w:r>
      <w:r w:rsidRPr="00B547D8">
        <w:t>.</w:t>
      </w:r>
    </w:p>
    <w:p w14:paraId="28B52FA7" w14:textId="77777777" w:rsidR="00632B2C" w:rsidRPr="00B547D8" w:rsidRDefault="00632B2C" w:rsidP="00AF1104">
      <w:pPr>
        <w:pStyle w:val="ListParagraph"/>
        <w:numPr>
          <w:ilvl w:val="0"/>
          <w:numId w:val="79"/>
        </w:numPr>
        <w:ind w:hanging="436"/>
      </w:pPr>
      <w:r w:rsidRPr="00B547D8">
        <w:t xml:space="preserve">The three </w:t>
      </w:r>
      <w:r w:rsidR="009854BA" w:rsidRPr="00B547D8">
        <w:t>C</w:t>
      </w:r>
      <w:r w:rsidRPr="00B547D8">
        <w:t xml:space="preserve">entral </w:t>
      </w:r>
      <w:r w:rsidR="009854BA" w:rsidRPr="00B547D8">
        <w:t>Facilities</w:t>
      </w:r>
      <w:r w:rsidRPr="00B547D8">
        <w:t xml:space="preserve"> operate with standalone PACS-RIS environments installed on the respective premises. These solutions have a high availability architecture, storing all images and diagnostic reports since implementation between 2009 and 2012. Each site also has a Business Continuity (BC) solution containing the last three months of data and </w:t>
      </w:r>
      <w:r w:rsidR="00CC5171" w:rsidRPr="00B547D8">
        <w:t xml:space="preserve">an </w:t>
      </w:r>
      <w:r w:rsidRPr="00B547D8">
        <w:t xml:space="preserve">independent Disaster Recovery (DR) solution. They do not send images or reports to the VNA. All images are stored on the premises at each facility in separate server rooms. </w:t>
      </w:r>
    </w:p>
    <w:p w14:paraId="49F1E785" w14:textId="77777777" w:rsidR="00632B2C" w:rsidRPr="00B547D8" w:rsidRDefault="00632B2C" w:rsidP="00AF1104">
      <w:pPr>
        <w:pStyle w:val="ListParagraph"/>
        <w:numPr>
          <w:ilvl w:val="0"/>
          <w:numId w:val="79"/>
        </w:numPr>
        <w:ind w:hanging="436"/>
      </w:pPr>
      <w:r w:rsidRPr="00B547D8">
        <w:t xml:space="preserve">The Regional/District </w:t>
      </w:r>
      <w:r w:rsidR="009854BA" w:rsidRPr="00B547D8">
        <w:t>Facilities</w:t>
      </w:r>
      <w:r w:rsidRPr="00B547D8">
        <w:t xml:space="preserve"> operate with standalone PACS-RIS environments installed on the respective premises. The on-site storage capacity for images and diagnostic reports, at each facility, is 18 months. They do not have comprehensive business continuity solutions but currently back-up their databases to a Network Attached Storage (NAS). They have two lifeboats for disaster recovery situated at Karl Bremer Hospital and </w:t>
      </w:r>
      <w:r w:rsidR="00EA6491" w:rsidRPr="00B547D8">
        <w:t>K</w:t>
      </w:r>
      <w:r w:rsidR="00135598" w:rsidRPr="00B547D8">
        <w:t>n</w:t>
      </w:r>
      <w:r w:rsidR="00B67277" w:rsidRPr="00B547D8">
        <w:t>ysna</w:t>
      </w:r>
      <w:r w:rsidR="00EA6491" w:rsidRPr="00B547D8">
        <w:t xml:space="preserve"> </w:t>
      </w:r>
      <w:r w:rsidRPr="00B547D8">
        <w:t>District Hospital. They connect to the VNA situated in a data centre, managed by the State Information Technology Agency (SITA), in Observatory. Images and reports are automatically synchronised between the ten facilities and the VNA.</w:t>
      </w:r>
    </w:p>
    <w:p w14:paraId="604BA897" w14:textId="77777777" w:rsidR="00632B2C" w:rsidRPr="00B547D8" w:rsidRDefault="00632B2C" w:rsidP="00AF1104">
      <w:pPr>
        <w:pStyle w:val="ListParagraph"/>
        <w:numPr>
          <w:ilvl w:val="0"/>
          <w:numId w:val="79"/>
        </w:numPr>
        <w:ind w:hanging="436"/>
      </w:pPr>
      <w:r w:rsidRPr="00B547D8">
        <w:t xml:space="preserve">The VNA acts as a centralized DICOM archive with the capacity to store images from the ten Regional/District </w:t>
      </w:r>
      <w:r w:rsidR="009854BA" w:rsidRPr="00B547D8">
        <w:t>Facilities</w:t>
      </w:r>
      <w:r w:rsidRPr="00B547D8">
        <w:t xml:space="preserve"> for nine (9) years. It is designed with failover capabilities using an active and passive architecture which is synchronized in real-time.</w:t>
      </w:r>
    </w:p>
    <w:p w14:paraId="518F8970" w14:textId="77777777" w:rsidR="00632B2C" w:rsidRPr="00B547D8" w:rsidRDefault="00632B2C" w:rsidP="00AF1104">
      <w:pPr>
        <w:pStyle w:val="ListParagraph"/>
        <w:numPr>
          <w:ilvl w:val="0"/>
          <w:numId w:val="79"/>
        </w:numPr>
        <w:ind w:hanging="436"/>
      </w:pPr>
      <w:r w:rsidRPr="00B547D8">
        <w:t>The WCGHW also has fifty-seven (57) primary healthcare facilities which can be classified as Small Hospitals, Community Day Centres (CDC), and Community Health Centres (CHC). By the end of 2023</w:t>
      </w:r>
      <w:r w:rsidR="00671089" w:rsidRPr="00B547D8">
        <w:t>,</w:t>
      </w:r>
      <w:r w:rsidRPr="00B547D8">
        <w:t xml:space="preserve"> all these facilities will have a </w:t>
      </w:r>
      <w:r w:rsidR="00671089" w:rsidRPr="00B547D8">
        <w:t>PACS-</w:t>
      </w:r>
      <w:r w:rsidRPr="00B547D8">
        <w:t>only system installed.</w:t>
      </w:r>
    </w:p>
    <w:p w14:paraId="0A986CB3" w14:textId="77777777" w:rsidR="00632B2C" w:rsidRPr="00B547D8" w:rsidRDefault="00632B2C" w:rsidP="00AF1104">
      <w:pPr>
        <w:pStyle w:val="ListParagraph"/>
        <w:numPr>
          <w:ilvl w:val="0"/>
          <w:numId w:val="79"/>
        </w:numPr>
        <w:ind w:hanging="436"/>
      </w:pPr>
      <w:r w:rsidRPr="00B547D8">
        <w:t xml:space="preserve">In addition, the WCGHW has two (2) dental facilities namely the Tygerberg Oral Health Centre, and the Mitchell’s Plain Oral Health Centre. Three (3) other facilities, the Observatory Forensic Pathology Institute, Western Cape Rehabilitation Centre, and </w:t>
      </w:r>
      <w:proofErr w:type="spellStart"/>
      <w:r w:rsidRPr="00B547D8">
        <w:t>Brackengate</w:t>
      </w:r>
      <w:proofErr w:type="spellEnd"/>
      <w:r w:rsidRPr="00B547D8">
        <w:t xml:space="preserve"> Intermediate Care Facility all form part of the WCGHW’s imaging strategy. </w:t>
      </w:r>
      <w:bookmarkStart w:id="10" w:name="_Hlk100272936"/>
    </w:p>
    <w:p w14:paraId="148ECECB" w14:textId="77777777" w:rsidR="00632B2C" w:rsidRPr="00B547D8" w:rsidRDefault="00BF1DE7" w:rsidP="00E020E7">
      <w:pPr>
        <w:pStyle w:val="Heading3"/>
        <w:spacing w:line="276" w:lineRule="auto"/>
      </w:pPr>
      <w:bookmarkStart w:id="11" w:name="_Toc127775691"/>
      <w:bookmarkStart w:id="12" w:name="_Toc163807098"/>
      <w:r w:rsidRPr="00B547D8">
        <w:t>Facility List</w:t>
      </w:r>
      <w:bookmarkEnd w:id="11"/>
      <w:bookmarkEnd w:id="12"/>
    </w:p>
    <w:p w14:paraId="45A00B53" w14:textId="369615CE" w:rsidR="00632B2C" w:rsidRPr="00883748" w:rsidRDefault="00632B2C" w:rsidP="00A32A2D">
      <w:r w:rsidRPr="00883748">
        <w:t xml:space="preserve">Table 1 Lists the </w:t>
      </w:r>
      <w:r>
        <w:t>WCGHW</w:t>
      </w:r>
      <w:r w:rsidRPr="00883748">
        <w:t xml:space="preserve"> healthcare facilities according to type, current PACS-RIS implementation status and name.</w:t>
      </w:r>
    </w:p>
    <w:p w14:paraId="27DF573B" w14:textId="77777777" w:rsidR="00632B2C" w:rsidRPr="00883748" w:rsidRDefault="00632B2C" w:rsidP="00A32A2D"/>
    <w:p w14:paraId="3E223160" w14:textId="73D4D49F" w:rsidR="00632B2C" w:rsidRDefault="00632B2C" w:rsidP="00E53FB0">
      <w:pPr>
        <w:pStyle w:val="Caption"/>
        <w:spacing w:line="276" w:lineRule="auto"/>
      </w:pPr>
      <w:bookmarkStart w:id="13" w:name="_Toc164058966"/>
      <w:r>
        <w:lastRenderedPageBreak/>
        <w:t xml:space="preserve">Table </w:t>
      </w:r>
      <w:r w:rsidR="007C2A5A">
        <w:fldChar w:fldCharType="begin"/>
      </w:r>
      <w:r w:rsidR="007C2A5A">
        <w:instrText xml:space="preserve"> STYLEREF 1 \s </w:instrText>
      </w:r>
      <w:r w:rsidR="007C2A5A">
        <w:fldChar w:fldCharType="separate"/>
      </w:r>
      <w:r w:rsidR="00DF701A">
        <w:rPr>
          <w:noProof/>
        </w:rPr>
        <w:t>1</w:t>
      </w:r>
      <w:r w:rsidR="007C2A5A">
        <w:fldChar w:fldCharType="end"/>
      </w:r>
      <w:r w:rsidR="00B97AD6">
        <w:t>:</w:t>
      </w:r>
      <w:r>
        <w:t xml:space="preserve"> </w:t>
      </w:r>
      <w:r w:rsidRPr="00E53FB0">
        <w:rPr>
          <w:b w:val="0"/>
        </w:rPr>
        <w:t>WCGHW Facility List</w:t>
      </w:r>
      <w:bookmarkEnd w:id="13"/>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3330"/>
        <w:gridCol w:w="3150"/>
        <w:gridCol w:w="1080"/>
      </w:tblGrid>
      <w:tr w:rsidR="00632B2C" w:rsidRPr="0014166F" w14:paraId="294C2666" w14:textId="77777777" w:rsidTr="00632B2C">
        <w:tc>
          <w:tcPr>
            <w:tcW w:w="2515" w:type="dxa"/>
            <w:shd w:val="clear" w:color="000000" w:fill="FFC7CE"/>
            <w:noWrap/>
            <w:hideMark/>
          </w:tcPr>
          <w:p w14:paraId="40CCF988" w14:textId="77777777" w:rsidR="00632B2C" w:rsidRPr="002C734E" w:rsidRDefault="00632B2C" w:rsidP="00A32A2D">
            <w:pPr>
              <w:spacing w:after="0"/>
              <w:jc w:val="left"/>
              <w:rPr>
                <w:rFonts w:cs="Calibri"/>
                <w:b/>
                <w:bCs/>
                <w:color w:val="000000"/>
                <w:lang w:val="en-US"/>
              </w:rPr>
            </w:pPr>
            <w:r>
              <w:rPr>
                <w:rFonts w:cs="Calibri"/>
                <w:b/>
                <w:bCs/>
                <w:color w:val="000000"/>
                <w:lang w:val="en-US"/>
              </w:rPr>
              <w:t>Facility</w:t>
            </w:r>
            <w:r w:rsidRPr="002C734E">
              <w:rPr>
                <w:rFonts w:cs="Calibri"/>
                <w:b/>
                <w:bCs/>
                <w:color w:val="000000"/>
                <w:lang w:val="en-US"/>
              </w:rPr>
              <w:t xml:space="preserve"> Type</w:t>
            </w:r>
          </w:p>
        </w:tc>
        <w:tc>
          <w:tcPr>
            <w:tcW w:w="3330" w:type="dxa"/>
            <w:shd w:val="clear" w:color="000000" w:fill="FFC7CE"/>
            <w:noWrap/>
            <w:hideMark/>
          </w:tcPr>
          <w:p w14:paraId="128D9F17"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PACS/RIS implementation Status</w:t>
            </w:r>
          </w:p>
        </w:tc>
        <w:tc>
          <w:tcPr>
            <w:tcW w:w="3150" w:type="dxa"/>
            <w:shd w:val="clear" w:color="000000" w:fill="FFC7CE"/>
            <w:hideMark/>
          </w:tcPr>
          <w:p w14:paraId="5E1CF02C"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Hospital</w:t>
            </w:r>
            <w:r>
              <w:rPr>
                <w:rFonts w:cs="Calibri"/>
                <w:b/>
                <w:bCs/>
                <w:color w:val="000000"/>
                <w:lang w:val="en-US"/>
              </w:rPr>
              <w:t xml:space="preserve"> Name</w:t>
            </w:r>
          </w:p>
        </w:tc>
        <w:tc>
          <w:tcPr>
            <w:tcW w:w="1080" w:type="dxa"/>
            <w:shd w:val="clear" w:color="000000" w:fill="FFC7CE"/>
            <w:vAlign w:val="center"/>
            <w:hideMark/>
          </w:tcPr>
          <w:p w14:paraId="1736B861"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Total</w:t>
            </w:r>
          </w:p>
        </w:tc>
      </w:tr>
      <w:tr w:rsidR="00632B2C" w:rsidRPr="0014166F" w14:paraId="41A93458" w14:textId="77777777" w:rsidTr="00632B2C">
        <w:tc>
          <w:tcPr>
            <w:tcW w:w="2515" w:type="dxa"/>
            <w:shd w:val="clear" w:color="auto" w:fill="auto"/>
            <w:noWrap/>
            <w:hideMark/>
          </w:tcPr>
          <w:p w14:paraId="6969E3A1" w14:textId="77777777" w:rsidR="00632B2C" w:rsidRPr="002C734E" w:rsidRDefault="00632B2C" w:rsidP="00A32A2D">
            <w:pPr>
              <w:spacing w:after="0"/>
              <w:jc w:val="left"/>
              <w:rPr>
                <w:rFonts w:cs="Calibri"/>
                <w:color w:val="000000"/>
                <w:lang w:val="en-US"/>
              </w:rPr>
            </w:pPr>
            <w:r>
              <w:rPr>
                <w:rFonts w:cs="Calibri"/>
                <w:color w:val="000000"/>
                <w:lang w:val="en-US"/>
              </w:rPr>
              <w:t>Central</w:t>
            </w:r>
            <w:r w:rsidRPr="002C734E">
              <w:rPr>
                <w:rFonts w:cs="Calibri"/>
                <w:color w:val="000000"/>
                <w:lang w:val="en-US"/>
              </w:rPr>
              <w:t xml:space="preserve"> </w:t>
            </w:r>
            <w:r>
              <w:rPr>
                <w:rFonts w:cs="Calibri"/>
                <w:color w:val="000000"/>
                <w:lang w:val="en-US"/>
              </w:rPr>
              <w:t>Facility</w:t>
            </w:r>
          </w:p>
        </w:tc>
        <w:tc>
          <w:tcPr>
            <w:tcW w:w="3330" w:type="dxa"/>
            <w:shd w:val="clear" w:color="auto" w:fill="auto"/>
            <w:noWrap/>
            <w:hideMark/>
          </w:tcPr>
          <w:p w14:paraId="1E4E89C2"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(Philips)</w:t>
            </w:r>
          </w:p>
        </w:tc>
        <w:tc>
          <w:tcPr>
            <w:tcW w:w="3150" w:type="dxa"/>
            <w:shd w:val="clear" w:color="auto" w:fill="auto"/>
            <w:noWrap/>
            <w:hideMark/>
          </w:tcPr>
          <w:p w14:paraId="46078B07" w14:textId="77777777" w:rsidR="00632B2C" w:rsidRPr="002C734E" w:rsidRDefault="00632B2C" w:rsidP="007F7911">
            <w:pPr>
              <w:spacing w:after="0"/>
              <w:jc w:val="left"/>
              <w:rPr>
                <w:rFonts w:cs="Calibri"/>
                <w:color w:val="000000"/>
                <w:lang w:val="en-US"/>
              </w:rPr>
            </w:pPr>
            <w:r w:rsidRPr="002C734E">
              <w:rPr>
                <w:rFonts w:cs="Calibri"/>
                <w:color w:val="000000"/>
                <w:lang w:val="en-US"/>
              </w:rPr>
              <w:t>Groote Schuur Hospital</w:t>
            </w:r>
          </w:p>
        </w:tc>
        <w:tc>
          <w:tcPr>
            <w:tcW w:w="1080" w:type="dxa"/>
            <w:shd w:val="clear" w:color="auto" w:fill="auto"/>
            <w:noWrap/>
            <w:vAlign w:val="center"/>
            <w:hideMark/>
          </w:tcPr>
          <w:p w14:paraId="2A6D642F" w14:textId="77777777" w:rsidR="00632B2C" w:rsidRPr="002C734E" w:rsidRDefault="00632B2C" w:rsidP="007F7911">
            <w:pPr>
              <w:spacing w:after="0"/>
              <w:jc w:val="left"/>
              <w:rPr>
                <w:rFonts w:cs="Calibri"/>
                <w:color w:val="000000"/>
                <w:lang w:val="en-US"/>
              </w:rPr>
            </w:pPr>
            <w:r w:rsidRPr="002C734E">
              <w:rPr>
                <w:rFonts w:cs="Calibri"/>
                <w:color w:val="000000"/>
                <w:lang w:val="en-US"/>
              </w:rPr>
              <w:t> </w:t>
            </w:r>
          </w:p>
        </w:tc>
      </w:tr>
      <w:tr w:rsidR="00632B2C" w:rsidRPr="0014166F" w14:paraId="457F8C58" w14:textId="77777777" w:rsidTr="00632B2C">
        <w:tc>
          <w:tcPr>
            <w:tcW w:w="2515" w:type="dxa"/>
            <w:shd w:val="clear" w:color="auto" w:fill="auto"/>
            <w:noWrap/>
            <w:hideMark/>
          </w:tcPr>
          <w:p w14:paraId="1349E292" w14:textId="77777777" w:rsidR="00632B2C" w:rsidRPr="002C734E" w:rsidRDefault="00632B2C" w:rsidP="00A32A2D">
            <w:pPr>
              <w:spacing w:after="0"/>
              <w:jc w:val="left"/>
              <w:rPr>
                <w:rFonts w:cs="Calibri"/>
                <w:color w:val="000000"/>
                <w:lang w:val="en-US"/>
              </w:rPr>
            </w:pPr>
            <w:r>
              <w:rPr>
                <w:rFonts w:cs="Calibri"/>
                <w:color w:val="000000"/>
                <w:lang w:val="en-US"/>
              </w:rPr>
              <w:t>Central</w:t>
            </w:r>
            <w:r w:rsidRPr="002C734E">
              <w:rPr>
                <w:rFonts w:cs="Calibri"/>
                <w:color w:val="000000"/>
                <w:lang w:val="en-US"/>
              </w:rPr>
              <w:t xml:space="preserve"> </w:t>
            </w:r>
            <w:r>
              <w:rPr>
                <w:rFonts w:cs="Calibri"/>
                <w:color w:val="000000"/>
                <w:lang w:val="en-US"/>
              </w:rPr>
              <w:t>Facility</w:t>
            </w:r>
          </w:p>
        </w:tc>
        <w:tc>
          <w:tcPr>
            <w:tcW w:w="3330" w:type="dxa"/>
            <w:shd w:val="clear" w:color="auto" w:fill="auto"/>
            <w:noWrap/>
            <w:hideMark/>
          </w:tcPr>
          <w:p w14:paraId="1485C346"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(Philips)</w:t>
            </w:r>
          </w:p>
        </w:tc>
        <w:tc>
          <w:tcPr>
            <w:tcW w:w="3150" w:type="dxa"/>
            <w:shd w:val="clear" w:color="auto" w:fill="auto"/>
            <w:noWrap/>
            <w:hideMark/>
          </w:tcPr>
          <w:p w14:paraId="6AA10BCD" w14:textId="77777777" w:rsidR="00632B2C" w:rsidRPr="002C734E" w:rsidRDefault="00632B2C" w:rsidP="007F7911">
            <w:pPr>
              <w:spacing w:after="0"/>
              <w:jc w:val="left"/>
              <w:rPr>
                <w:rFonts w:cs="Calibri"/>
                <w:color w:val="000000"/>
                <w:lang w:val="en-US"/>
              </w:rPr>
            </w:pPr>
            <w:r w:rsidRPr="002C734E">
              <w:rPr>
                <w:rFonts w:cs="Calibri"/>
                <w:color w:val="000000"/>
                <w:lang w:val="en-US"/>
              </w:rPr>
              <w:t>Red Cross War Memorial Children's Hospital</w:t>
            </w:r>
          </w:p>
        </w:tc>
        <w:tc>
          <w:tcPr>
            <w:tcW w:w="1080" w:type="dxa"/>
            <w:shd w:val="clear" w:color="auto" w:fill="auto"/>
            <w:noWrap/>
            <w:vAlign w:val="center"/>
            <w:hideMark/>
          </w:tcPr>
          <w:p w14:paraId="3F4E9A3A" w14:textId="77777777" w:rsidR="00632B2C" w:rsidRPr="002C734E" w:rsidRDefault="00632B2C" w:rsidP="007F7911">
            <w:pPr>
              <w:spacing w:after="0"/>
              <w:jc w:val="left"/>
              <w:rPr>
                <w:rFonts w:cs="Calibri"/>
                <w:color w:val="000000"/>
                <w:lang w:val="en-US"/>
              </w:rPr>
            </w:pPr>
            <w:r w:rsidRPr="002C734E">
              <w:rPr>
                <w:rFonts w:cs="Calibri"/>
                <w:color w:val="000000"/>
                <w:lang w:val="en-US"/>
              </w:rPr>
              <w:t> </w:t>
            </w:r>
          </w:p>
        </w:tc>
      </w:tr>
      <w:tr w:rsidR="00632B2C" w:rsidRPr="0014166F" w14:paraId="25C596E8" w14:textId="77777777" w:rsidTr="00632B2C">
        <w:tc>
          <w:tcPr>
            <w:tcW w:w="2515" w:type="dxa"/>
            <w:shd w:val="clear" w:color="auto" w:fill="auto"/>
            <w:noWrap/>
            <w:hideMark/>
          </w:tcPr>
          <w:p w14:paraId="4937EDAD" w14:textId="77777777" w:rsidR="00632B2C" w:rsidRPr="002C734E" w:rsidRDefault="00632B2C" w:rsidP="00A32A2D">
            <w:pPr>
              <w:spacing w:after="0"/>
              <w:jc w:val="left"/>
              <w:rPr>
                <w:rFonts w:cs="Calibri"/>
                <w:color w:val="000000"/>
                <w:lang w:val="en-US"/>
              </w:rPr>
            </w:pPr>
            <w:r>
              <w:rPr>
                <w:rFonts w:cs="Calibri"/>
                <w:color w:val="000000"/>
                <w:lang w:val="en-US"/>
              </w:rPr>
              <w:t>Central</w:t>
            </w:r>
            <w:r w:rsidRPr="002C734E">
              <w:rPr>
                <w:rFonts w:cs="Calibri"/>
                <w:color w:val="000000"/>
                <w:lang w:val="en-US"/>
              </w:rPr>
              <w:t xml:space="preserve"> </w:t>
            </w:r>
            <w:r>
              <w:rPr>
                <w:rFonts w:cs="Calibri"/>
                <w:color w:val="000000"/>
                <w:lang w:val="en-US"/>
              </w:rPr>
              <w:t>Facility</w:t>
            </w:r>
          </w:p>
        </w:tc>
        <w:tc>
          <w:tcPr>
            <w:tcW w:w="3330" w:type="dxa"/>
            <w:shd w:val="clear" w:color="auto" w:fill="auto"/>
            <w:noWrap/>
            <w:hideMark/>
          </w:tcPr>
          <w:p w14:paraId="01A5DA4C"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(Philips)</w:t>
            </w:r>
          </w:p>
        </w:tc>
        <w:tc>
          <w:tcPr>
            <w:tcW w:w="3150" w:type="dxa"/>
            <w:shd w:val="clear" w:color="auto" w:fill="auto"/>
            <w:noWrap/>
            <w:hideMark/>
          </w:tcPr>
          <w:p w14:paraId="52B43DEC" w14:textId="77777777" w:rsidR="00632B2C" w:rsidRPr="002C734E" w:rsidRDefault="00632B2C" w:rsidP="007F7911">
            <w:pPr>
              <w:spacing w:after="0"/>
              <w:jc w:val="left"/>
              <w:rPr>
                <w:rFonts w:cs="Calibri"/>
                <w:color w:val="000000"/>
                <w:lang w:val="en-US"/>
              </w:rPr>
            </w:pPr>
            <w:r w:rsidRPr="002C734E">
              <w:rPr>
                <w:rFonts w:cs="Calibri"/>
                <w:color w:val="000000"/>
                <w:lang w:val="en-US"/>
              </w:rPr>
              <w:t>Tygerberg Hospital</w:t>
            </w:r>
          </w:p>
        </w:tc>
        <w:tc>
          <w:tcPr>
            <w:tcW w:w="1080" w:type="dxa"/>
            <w:shd w:val="clear" w:color="auto" w:fill="auto"/>
            <w:noWrap/>
            <w:vAlign w:val="center"/>
            <w:hideMark/>
          </w:tcPr>
          <w:p w14:paraId="67B855EF" w14:textId="77777777" w:rsidR="00632B2C" w:rsidRPr="002C734E" w:rsidRDefault="00632B2C" w:rsidP="007F7911">
            <w:pPr>
              <w:spacing w:after="0"/>
              <w:jc w:val="left"/>
              <w:rPr>
                <w:rFonts w:cs="Calibri"/>
                <w:color w:val="000000"/>
                <w:lang w:val="en-US"/>
              </w:rPr>
            </w:pPr>
            <w:r w:rsidRPr="002C734E">
              <w:rPr>
                <w:rFonts w:cs="Calibri"/>
                <w:color w:val="000000"/>
                <w:lang w:val="en-US"/>
              </w:rPr>
              <w:t> </w:t>
            </w:r>
          </w:p>
        </w:tc>
      </w:tr>
      <w:tr w:rsidR="00632B2C" w:rsidRPr="0014166F" w14:paraId="6B4C0D2B" w14:textId="77777777" w:rsidTr="00632B2C">
        <w:tc>
          <w:tcPr>
            <w:tcW w:w="2515" w:type="dxa"/>
            <w:shd w:val="clear" w:color="000000" w:fill="D9E1F2"/>
            <w:noWrap/>
            <w:hideMark/>
          </w:tcPr>
          <w:p w14:paraId="283AF708" w14:textId="77777777" w:rsidR="00632B2C" w:rsidRPr="002C734E" w:rsidRDefault="00632B2C" w:rsidP="00A32A2D">
            <w:pPr>
              <w:spacing w:after="0"/>
              <w:jc w:val="left"/>
              <w:rPr>
                <w:rFonts w:cs="Calibri"/>
                <w:b/>
                <w:bCs/>
                <w:color w:val="000000"/>
                <w:lang w:val="en-US"/>
              </w:rPr>
            </w:pPr>
            <w:r>
              <w:rPr>
                <w:rFonts w:cs="Calibri"/>
                <w:b/>
                <w:bCs/>
                <w:color w:val="000000"/>
                <w:lang w:val="en-US"/>
              </w:rPr>
              <w:t>Central</w:t>
            </w:r>
            <w:r w:rsidRPr="002C734E">
              <w:rPr>
                <w:rFonts w:cs="Calibri"/>
                <w:b/>
                <w:bCs/>
                <w:color w:val="000000"/>
                <w:lang w:val="en-US"/>
              </w:rPr>
              <w:t xml:space="preserve"> </w:t>
            </w:r>
            <w:r>
              <w:rPr>
                <w:rFonts w:cs="Calibri"/>
                <w:b/>
                <w:bCs/>
                <w:color w:val="000000"/>
                <w:lang w:val="en-US"/>
              </w:rPr>
              <w:t>Facility</w:t>
            </w:r>
            <w:r w:rsidRPr="002C734E">
              <w:rPr>
                <w:rFonts w:cs="Calibri"/>
                <w:b/>
                <w:bCs/>
                <w:color w:val="000000"/>
                <w:lang w:val="en-US"/>
              </w:rPr>
              <w:t xml:space="preserve"> Total</w:t>
            </w:r>
          </w:p>
        </w:tc>
        <w:tc>
          <w:tcPr>
            <w:tcW w:w="3330" w:type="dxa"/>
            <w:shd w:val="clear" w:color="000000" w:fill="D9E1F2"/>
            <w:noWrap/>
            <w:hideMark/>
          </w:tcPr>
          <w:p w14:paraId="7923C2F2"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3150" w:type="dxa"/>
            <w:shd w:val="clear" w:color="000000" w:fill="D9E1F2"/>
            <w:noWrap/>
            <w:hideMark/>
          </w:tcPr>
          <w:p w14:paraId="6BFAC455"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1080" w:type="dxa"/>
            <w:shd w:val="clear" w:color="000000" w:fill="D9E1F2"/>
            <w:noWrap/>
            <w:vAlign w:val="center"/>
            <w:hideMark/>
          </w:tcPr>
          <w:p w14:paraId="0E4AEBFD" w14:textId="77777777" w:rsidR="00632B2C" w:rsidRPr="002C734E" w:rsidRDefault="00632B2C" w:rsidP="007F7911">
            <w:pPr>
              <w:spacing w:after="0"/>
              <w:jc w:val="center"/>
              <w:rPr>
                <w:rFonts w:cs="Calibri"/>
                <w:b/>
                <w:bCs/>
                <w:color w:val="000000"/>
                <w:lang w:val="en-US"/>
              </w:rPr>
            </w:pPr>
            <w:r w:rsidRPr="002C734E">
              <w:rPr>
                <w:rFonts w:cs="Calibri"/>
                <w:b/>
                <w:bCs/>
                <w:color w:val="000000"/>
                <w:lang w:val="en-US"/>
              </w:rPr>
              <w:t>3</w:t>
            </w:r>
          </w:p>
        </w:tc>
      </w:tr>
      <w:tr w:rsidR="00632B2C" w:rsidRPr="0014166F" w14:paraId="0E6A7C1C" w14:textId="77777777" w:rsidTr="00632B2C">
        <w:tc>
          <w:tcPr>
            <w:tcW w:w="2515" w:type="dxa"/>
            <w:shd w:val="clear" w:color="auto" w:fill="auto"/>
            <w:noWrap/>
            <w:hideMark/>
          </w:tcPr>
          <w:p w14:paraId="5FA216AB"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684C7543"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583B6EB2"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Brewelskloof</w:t>
            </w:r>
            <w:proofErr w:type="spellEnd"/>
            <w:r w:rsidRPr="002C734E">
              <w:rPr>
                <w:rFonts w:cs="Calibri"/>
                <w:color w:val="000000"/>
                <w:lang w:val="en-US"/>
              </w:rPr>
              <w:t xml:space="preserve"> Hospital</w:t>
            </w:r>
          </w:p>
        </w:tc>
        <w:tc>
          <w:tcPr>
            <w:tcW w:w="1080" w:type="dxa"/>
            <w:shd w:val="clear" w:color="auto" w:fill="auto"/>
            <w:noWrap/>
            <w:vAlign w:val="center"/>
            <w:hideMark/>
          </w:tcPr>
          <w:p w14:paraId="7B1276F5"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1CCF756A" w14:textId="77777777" w:rsidTr="00632B2C">
        <w:tc>
          <w:tcPr>
            <w:tcW w:w="2515" w:type="dxa"/>
            <w:shd w:val="clear" w:color="auto" w:fill="auto"/>
            <w:noWrap/>
            <w:hideMark/>
          </w:tcPr>
          <w:p w14:paraId="2627EF40"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6512431D"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08A599B6" w14:textId="77777777" w:rsidR="00632B2C" w:rsidRPr="002C734E" w:rsidRDefault="00632B2C" w:rsidP="007F7911">
            <w:pPr>
              <w:spacing w:after="0"/>
              <w:jc w:val="left"/>
              <w:rPr>
                <w:rFonts w:cs="Calibri"/>
                <w:color w:val="000000"/>
                <w:lang w:val="en-US"/>
              </w:rPr>
            </w:pPr>
            <w:r w:rsidRPr="002C734E">
              <w:rPr>
                <w:rFonts w:cs="Calibri"/>
                <w:color w:val="000000"/>
                <w:lang w:val="en-US"/>
              </w:rPr>
              <w:t>George Hospital</w:t>
            </w:r>
          </w:p>
        </w:tc>
        <w:tc>
          <w:tcPr>
            <w:tcW w:w="1080" w:type="dxa"/>
            <w:shd w:val="clear" w:color="auto" w:fill="auto"/>
            <w:noWrap/>
            <w:vAlign w:val="center"/>
            <w:hideMark/>
          </w:tcPr>
          <w:p w14:paraId="54069D5A"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20425385" w14:textId="77777777" w:rsidTr="00632B2C">
        <w:tc>
          <w:tcPr>
            <w:tcW w:w="2515" w:type="dxa"/>
            <w:shd w:val="clear" w:color="auto" w:fill="auto"/>
            <w:noWrap/>
            <w:hideMark/>
          </w:tcPr>
          <w:p w14:paraId="5DD836AD"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4AB67C83"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55D39C7C"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Karl Bremer Hospital </w:t>
            </w:r>
          </w:p>
        </w:tc>
        <w:tc>
          <w:tcPr>
            <w:tcW w:w="1080" w:type="dxa"/>
            <w:shd w:val="clear" w:color="auto" w:fill="auto"/>
            <w:noWrap/>
            <w:vAlign w:val="center"/>
            <w:hideMark/>
          </w:tcPr>
          <w:p w14:paraId="3227144B"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44A0AD2" w14:textId="77777777" w:rsidTr="00632B2C">
        <w:tc>
          <w:tcPr>
            <w:tcW w:w="2515" w:type="dxa"/>
            <w:shd w:val="clear" w:color="auto" w:fill="auto"/>
            <w:noWrap/>
            <w:hideMark/>
          </w:tcPr>
          <w:p w14:paraId="2B8AD9BA"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08CF8832"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1CA88E8E" w14:textId="77777777" w:rsidR="00632B2C" w:rsidRPr="002C734E" w:rsidRDefault="00632B2C" w:rsidP="007F7911">
            <w:pPr>
              <w:spacing w:after="0"/>
              <w:jc w:val="left"/>
              <w:rPr>
                <w:rFonts w:cs="Calibri"/>
                <w:color w:val="000000"/>
                <w:lang w:val="en-US"/>
              </w:rPr>
            </w:pPr>
            <w:r w:rsidRPr="002C734E">
              <w:rPr>
                <w:rFonts w:cs="Calibri"/>
                <w:color w:val="000000"/>
                <w:lang w:val="en-US"/>
              </w:rPr>
              <w:t>Khayelitsha Hospital</w:t>
            </w:r>
          </w:p>
        </w:tc>
        <w:tc>
          <w:tcPr>
            <w:tcW w:w="1080" w:type="dxa"/>
            <w:shd w:val="clear" w:color="auto" w:fill="auto"/>
            <w:noWrap/>
            <w:vAlign w:val="center"/>
            <w:hideMark/>
          </w:tcPr>
          <w:p w14:paraId="09718D65"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C242B0E" w14:textId="77777777" w:rsidTr="00632B2C">
        <w:tc>
          <w:tcPr>
            <w:tcW w:w="2515" w:type="dxa"/>
            <w:shd w:val="clear" w:color="auto" w:fill="auto"/>
            <w:noWrap/>
            <w:hideMark/>
          </w:tcPr>
          <w:p w14:paraId="078DFDCC"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6D4E36FA"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6C9FF3AD" w14:textId="77777777" w:rsidR="00632B2C" w:rsidRPr="002C734E" w:rsidRDefault="00632B2C" w:rsidP="007F7911">
            <w:pPr>
              <w:spacing w:after="0"/>
              <w:jc w:val="left"/>
              <w:rPr>
                <w:rFonts w:cs="Calibri"/>
                <w:color w:val="000000"/>
                <w:lang w:val="en-US"/>
              </w:rPr>
            </w:pPr>
            <w:r w:rsidRPr="002C734E">
              <w:rPr>
                <w:rFonts w:cs="Calibri"/>
                <w:color w:val="000000"/>
                <w:lang w:val="en-US"/>
              </w:rPr>
              <w:t>Knysna Hospital</w:t>
            </w:r>
          </w:p>
        </w:tc>
        <w:tc>
          <w:tcPr>
            <w:tcW w:w="1080" w:type="dxa"/>
            <w:shd w:val="clear" w:color="auto" w:fill="auto"/>
            <w:noWrap/>
            <w:vAlign w:val="center"/>
            <w:hideMark/>
          </w:tcPr>
          <w:p w14:paraId="4F54328D"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D778DBC" w14:textId="77777777" w:rsidTr="00632B2C">
        <w:tc>
          <w:tcPr>
            <w:tcW w:w="2515" w:type="dxa"/>
            <w:shd w:val="clear" w:color="auto" w:fill="auto"/>
            <w:noWrap/>
            <w:hideMark/>
          </w:tcPr>
          <w:p w14:paraId="42949E23"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5A838DD7"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03E544E1" w14:textId="77777777" w:rsidR="00632B2C" w:rsidRPr="002C734E" w:rsidRDefault="00632B2C" w:rsidP="007F7911">
            <w:pPr>
              <w:spacing w:after="0"/>
              <w:jc w:val="left"/>
              <w:rPr>
                <w:rFonts w:cs="Calibri"/>
                <w:color w:val="000000"/>
                <w:lang w:val="en-US"/>
              </w:rPr>
            </w:pPr>
            <w:r w:rsidRPr="002C734E">
              <w:rPr>
                <w:rFonts w:cs="Calibri"/>
                <w:color w:val="000000"/>
                <w:lang w:val="en-US"/>
              </w:rPr>
              <w:t>Mitchell’s Plain Hospital</w:t>
            </w:r>
          </w:p>
        </w:tc>
        <w:tc>
          <w:tcPr>
            <w:tcW w:w="1080" w:type="dxa"/>
            <w:shd w:val="clear" w:color="auto" w:fill="auto"/>
            <w:noWrap/>
            <w:vAlign w:val="center"/>
            <w:hideMark/>
          </w:tcPr>
          <w:p w14:paraId="0D902211"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C3C5A6E" w14:textId="77777777" w:rsidTr="00632B2C">
        <w:tc>
          <w:tcPr>
            <w:tcW w:w="2515" w:type="dxa"/>
            <w:shd w:val="clear" w:color="auto" w:fill="auto"/>
            <w:noWrap/>
            <w:hideMark/>
          </w:tcPr>
          <w:p w14:paraId="1E8561E8"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7E09B773"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55CFC37E" w14:textId="77777777" w:rsidR="00632B2C" w:rsidRPr="002C734E" w:rsidRDefault="00632B2C" w:rsidP="007F7911">
            <w:pPr>
              <w:spacing w:after="0"/>
              <w:jc w:val="left"/>
              <w:rPr>
                <w:rFonts w:cs="Calibri"/>
                <w:color w:val="000000"/>
                <w:lang w:val="en-US"/>
              </w:rPr>
            </w:pPr>
            <w:r w:rsidRPr="002C734E">
              <w:rPr>
                <w:rFonts w:cs="Calibri"/>
                <w:color w:val="000000"/>
                <w:lang w:val="en-US"/>
              </w:rPr>
              <w:t>New Somerset Hospital</w:t>
            </w:r>
          </w:p>
        </w:tc>
        <w:tc>
          <w:tcPr>
            <w:tcW w:w="1080" w:type="dxa"/>
            <w:shd w:val="clear" w:color="auto" w:fill="auto"/>
            <w:noWrap/>
            <w:vAlign w:val="center"/>
            <w:hideMark/>
          </w:tcPr>
          <w:p w14:paraId="1E8B9769"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1EA143AB" w14:textId="77777777" w:rsidTr="00632B2C">
        <w:tc>
          <w:tcPr>
            <w:tcW w:w="2515" w:type="dxa"/>
            <w:shd w:val="clear" w:color="auto" w:fill="auto"/>
            <w:noWrap/>
            <w:hideMark/>
          </w:tcPr>
          <w:p w14:paraId="62660C25"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7FECCDB7"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3A9CE35C"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Paarl Hospital </w:t>
            </w:r>
          </w:p>
        </w:tc>
        <w:tc>
          <w:tcPr>
            <w:tcW w:w="1080" w:type="dxa"/>
            <w:shd w:val="clear" w:color="auto" w:fill="auto"/>
            <w:noWrap/>
            <w:vAlign w:val="center"/>
            <w:hideMark/>
          </w:tcPr>
          <w:p w14:paraId="2FCB2042"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B4A1525" w14:textId="77777777" w:rsidTr="00632B2C">
        <w:tc>
          <w:tcPr>
            <w:tcW w:w="2515" w:type="dxa"/>
            <w:shd w:val="clear" w:color="auto" w:fill="auto"/>
            <w:noWrap/>
            <w:hideMark/>
          </w:tcPr>
          <w:p w14:paraId="2BADB9BC"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42BB2721"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20D901EB" w14:textId="77777777" w:rsidR="00632B2C" w:rsidRPr="002C734E" w:rsidRDefault="00632B2C" w:rsidP="007F7911">
            <w:pPr>
              <w:spacing w:after="0"/>
              <w:jc w:val="left"/>
              <w:rPr>
                <w:rFonts w:cs="Calibri"/>
                <w:color w:val="000000"/>
                <w:lang w:val="en-US"/>
              </w:rPr>
            </w:pPr>
            <w:r w:rsidRPr="002C734E">
              <w:rPr>
                <w:rFonts w:cs="Calibri"/>
                <w:color w:val="000000"/>
                <w:lang w:val="en-US"/>
              </w:rPr>
              <w:t>Victoria Hospital</w:t>
            </w:r>
          </w:p>
        </w:tc>
        <w:tc>
          <w:tcPr>
            <w:tcW w:w="1080" w:type="dxa"/>
            <w:shd w:val="clear" w:color="auto" w:fill="auto"/>
            <w:noWrap/>
            <w:vAlign w:val="center"/>
            <w:hideMark/>
          </w:tcPr>
          <w:p w14:paraId="402B618C"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42F7D16A" w14:textId="77777777" w:rsidTr="00632B2C">
        <w:tc>
          <w:tcPr>
            <w:tcW w:w="2515" w:type="dxa"/>
            <w:shd w:val="clear" w:color="auto" w:fill="auto"/>
            <w:noWrap/>
            <w:hideMark/>
          </w:tcPr>
          <w:p w14:paraId="441A0BC0"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Regional/District </w:t>
            </w:r>
            <w:r>
              <w:rPr>
                <w:rFonts w:cs="Calibri"/>
                <w:color w:val="000000"/>
                <w:lang w:val="en-US"/>
              </w:rPr>
              <w:t>Facility</w:t>
            </w:r>
          </w:p>
        </w:tc>
        <w:tc>
          <w:tcPr>
            <w:tcW w:w="3330" w:type="dxa"/>
            <w:shd w:val="clear" w:color="auto" w:fill="auto"/>
            <w:noWrap/>
            <w:hideMark/>
          </w:tcPr>
          <w:p w14:paraId="3641A063" w14:textId="77777777" w:rsidR="00632B2C" w:rsidRPr="002C734E" w:rsidRDefault="00632B2C" w:rsidP="007F7911">
            <w:pPr>
              <w:spacing w:after="0"/>
              <w:jc w:val="left"/>
              <w:rPr>
                <w:rFonts w:cs="Calibri"/>
                <w:color w:val="000000"/>
                <w:lang w:val="en-US"/>
              </w:rPr>
            </w:pPr>
            <w:r w:rsidRPr="002C734E">
              <w:rPr>
                <w:rFonts w:cs="Calibri"/>
                <w:color w:val="000000"/>
                <w:lang w:val="en-US"/>
              </w:rPr>
              <w:t>PACS/RIS Implemented (Agfa)</w:t>
            </w:r>
          </w:p>
        </w:tc>
        <w:tc>
          <w:tcPr>
            <w:tcW w:w="3150" w:type="dxa"/>
            <w:shd w:val="clear" w:color="auto" w:fill="auto"/>
            <w:noWrap/>
            <w:hideMark/>
          </w:tcPr>
          <w:p w14:paraId="0EB2D56D" w14:textId="77777777" w:rsidR="00632B2C" w:rsidRPr="002C734E" w:rsidRDefault="00632B2C" w:rsidP="007F7911">
            <w:pPr>
              <w:spacing w:after="0"/>
              <w:jc w:val="left"/>
              <w:rPr>
                <w:rFonts w:cs="Calibri"/>
                <w:color w:val="000000"/>
                <w:lang w:val="en-US"/>
              </w:rPr>
            </w:pPr>
            <w:r w:rsidRPr="002C734E">
              <w:rPr>
                <w:rFonts w:cs="Calibri"/>
                <w:color w:val="000000"/>
                <w:lang w:val="en-US"/>
              </w:rPr>
              <w:t>Worcester Hospital</w:t>
            </w:r>
          </w:p>
        </w:tc>
        <w:tc>
          <w:tcPr>
            <w:tcW w:w="1080" w:type="dxa"/>
            <w:shd w:val="clear" w:color="auto" w:fill="auto"/>
            <w:noWrap/>
            <w:vAlign w:val="center"/>
            <w:hideMark/>
          </w:tcPr>
          <w:p w14:paraId="7DB279CE"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1F53748A" w14:textId="77777777" w:rsidTr="00632B2C">
        <w:tc>
          <w:tcPr>
            <w:tcW w:w="2515" w:type="dxa"/>
            <w:shd w:val="clear" w:color="000000" w:fill="F8CBAD"/>
            <w:noWrap/>
            <w:hideMark/>
          </w:tcPr>
          <w:p w14:paraId="3829B9D5" w14:textId="77777777" w:rsidR="00632B2C" w:rsidRPr="002C734E" w:rsidRDefault="00632B2C" w:rsidP="00A32A2D">
            <w:pPr>
              <w:spacing w:after="0"/>
              <w:jc w:val="left"/>
              <w:rPr>
                <w:rFonts w:cs="Calibri"/>
                <w:b/>
                <w:bCs/>
                <w:color w:val="000000"/>
                <w:lang w:val="en-US"/>
              </w:rPr>
            </w:pPr>
            <w:r w:rsidRPr="00ED7E52">
              <w:rPr>
                <w:rFonts w:cs="Calibri"/>
                <w:b/>
                <w:bCs/>
                <w:color w:val="000000"/>
                <w:lang w:val="en-US"/>
              </w:rPr>
              <w:t>Regional/District Facility</w:t>
            </w:r>
            <w:r w:rsidRPr="002C734E">
              <w:rPr>
                <w:rFonts w:cs="Calibri"/>
                <w:b/>
                <w:bCs/>
                <w:color w:val="000000"/>
                <w:lang w:val="en-US"/>
              </w:rPr>
              <w:t xml:space="preserve"> Total</w:t>
            </w:r>
          </w:p>
        </w:tc>
        <w:tc>
          <w:tcPr>
            <w:tcW w:w="3330" w:type="dxa"/>
            <w:shd w:val="clear" w:color="000000" w:fill="F8CBAD"/>
            <w:noWrap/>
            <w:hideMark/>
          </w:tcPr>
          <w:p w14:paraId="33CAF08E"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3150" w:type="dxa"/>
            <w:shd w:val="clear" w:color="000000" w:fill="F8CBAD"/>
            <w:noWrap/>
            <w:hideMark/>
          </w:tcPr>
          <w:p w14:paraId="0B7B38B4"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1080" w:type="dxa"/>
            <w:shd w:val="clear" w:color="000000" w:fill="F8CBAD"/>
            <w:noWrap/>
            <w:vAlign w:val="center"/>
            <w:hideMark/>
          </w:tcPr>
          <w:p w14:paraId="113AFEF3" w14:textId="77777777" w:rsidR="00632B2C" w:rsidRPr="002C734E" w:rsidRDefault="00632B2C" w:rsidP="007F7911">
            <w:pPr>
              <w:spacing w:after="0"/>
              <w:jc w:val="center"/>
              <w:rPr>
                <w:rFonts w:cs="Calibri"/>
                <w:b/>
                <w:bCs/>
                <w:color w:val="000000"/>
                <w:lang w:val="en-US"/>
              </w:rPr>
            </w:pPr>
            <w:r w:rsidRPr="002C734E">
              <w:rPr>
                <w:rFonts w:cs="Calibri"/>
                <w:b/>
                <w:bCs/>
                <w:color w:val="000000"/>
                <w:lang w:val="en-US"/>
              </w:rPr>
              <w:t>10</w:t>
            </w:r>
          </w:p>
        </w:tc>
      </w:tr>
      <w:tr w:rsidR="00632B2C" w:rsidRPr="0014166F" w14:paraId="427995B9" w14:textId="77777777" w:rsidTr="00632B2C">
        <w:tc>
          <w:tcPr>
            <w:tcW w:w="2515" w:type="dxa"/>
            <w:shd w:val="clear" w:color="auto" w:fill="auto"/>
            <w:noWrap/>
            <w:hideMark/>
          </w:tcPr>
          <w:p w14:paraId="5FAA97D1"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2E8F03E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3F9623CA" w14:textId="77777777" w:rsidR="00632B2C" w:rsidRPr="002C734E" w:rsidRDefault="00632B2C" w:rsidP="007F7911">
            <w:pPr>
              <w:spacing w:after="0"/>
              <w:jc w:val="left"/>
              <w:rPr>
                <w:rFonts w:cs="Calibri"/>
                <w:color w:val="000000"/>
                <w:lang w:val="en-US"/>
              </w:rPr>
            </w:pPr>
            <w:r w:rsidRPr="002C734E">
              <w:rPr>
                <w:rFonts w:cs="Calibri"/>
                <w:color w:val="000000"/>
                <w:lang w:val="en-US"/>
              </w:rPr>
              <w:t>Alan Blyth Hospital</w:t>
            </w:r>
          </w:p>
        </w:tc>
        <w:tc>
          <w:tcPr>
            <w:tcW w:w="1080" w:type="dxa"/>
            <w:shd w:val="clear" w:color="auto" w:fill="auto"/>
            <w:noWrap/>
            <w:vAlign w:val="center"/>
            <w:hideMark/>
          </w:tcPr>
          <w:p w14:paraId="7DE7D8EA"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94EF81C" w14:textId="77777777" w:rsidTr="00632B2C">
        <w:tc>
          <w:tcPr>
            <w:tcW w:w="2515" w:type="dxa"/>
            <w:shd w:val="clear" w:color="auto" w:fill="auto"/>
            <w:noWrap/>
            <w:hideMark/>
          </w:tcPr>
          <w:p w14:paraId="4D71B8D7"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1ECCF9C2"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38963F4D"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Beaufort West Hospital </w:t>
            </w:r>
          </w:p>
        </w:tc>
        <w:tc>
          <w:tcPr>
            <w:tcW w:w="1080" w:type="dxa"/>
            <w:shd w:val="clear" w:color="auto" w:fill="auto"/>
            <w:noWrap/>
            <w:vAlign w:val="center"/>
            <w:hideMark/>
          </w:tcPr>
          <w:p w14:paraId="77072CCF"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70A53446" w14:textId="77777777" w:rsidTr="00632B2C">
        <w:tc>
          <w:tcPr>
            <w:tcW w:w="2515" w:type="dxa"/>
            <w:shd w:val="clear" w:color="auto" w:fill="auto"/>
            <w:noWrap/>
            <w:hideMark/>
          </w:tcPr>
          <w:p w14:paraId="15912E34"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7DA6472C"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F054B5B" w14:textId="77777777" w:rsidR="00632B2C" w:rsidRPr="002C734E" w:rsidRDefault="00632B2C" w:rsidP="007F7911">
            <w:pPr>
              <w:spacing w:after="0"/>
              <w:jc w:val="left"/>
              <w:rPr>
                <w:rFonts w:cs="Calibri"/>
                <w:color w:val="000000"/>
                <w:lang w:val="en-US"/>
              </w:rPr>
            </w:pPr>
            <w:r w:rsidRPr="002C734E">
              <w:rPr>
                <w:rFonts w:cs="Calibri"/>
                <w:color w:val="000000"/>
                <w:lang w:val="en-US"/>
              </w:rPr>
              <w:t>Brooklyn Chest Hospital</w:t>
            </w:r>
          </w:p>
        </w:tc>
        <w:tc>
          <w:tcPr>
            <w:tcW w:w="1080" w:type="dxa"/>
            <w:shd w:val="clear" w:color="auto" w:fill="auto"/>
            <w:noWrap/>
            <w:vAlign w:val="center"/>
            <w:hideMark/>
          </w:tcPr>
          <w:p w14:paraId="3928E350"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CFF55DB" w14:textId="77777777" w:rsidTr="00632B2C">
        <w:tc>
          <w:tcPr>
            <w:tcW w:w="2515" w:type="dxa"/>
            <w:shd w:val="clear" w:color="auto" w:fill="auto"/>
            <w:noWrap/>
            <w:hideMark/>
          </w:tcPr>
          <w:p w14:paraId="0CD354D3"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2269CBA4"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4FB613C4" w14:textId="77777777" w:rsidR="00632B2C" w:rsidRPr="002C734E" w:rsidRDefault="00632B2C" w:rsidP="007F7911">
            <w:pPr>
              <w:spacing w:after="0"/>
              <w:jc w:val="left"/>
              <w:rPr>
                <w:rFonts w:cs="Calibri"/>
                <w:color w:val="000000"/>
                <w:lang w:val="en-US"/>
              </w:rPr>
            </w:pPr>
            <w:r w:rsidRPr="002C734E">
              <w:rPr>
                <w:rFonts w:cs="Calibri"/>
                <w:color w:val="000000"/>
                <w:lang w:val="en-US"/>
              </w:rPr>
              <w:t>Caledon Hospital</w:t>
            </w:r>
          </w:p>
        </w:tc>
        <w:tc>
          <w:tcPr>
            <w:tcW w:w="1080" w:type="dxa"/>
            <w:shd w:val="clear" w:color="auto" w:fill="auto"/>
            <w:noWrap/>
            <w:vAlign w:val="center"/>
            <w:hideMark/>
          </w:tcPr>
          <w:p w14:paraId="17212118"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003DEBB0" w14:textId="77777777" w:rsidTr="00632B2C">
        <w:tc>
          <w:tcPr>
            <w:tcW w:w="2515" w:type="dxa"/>
            <w:shd w:val="clear" w:color="auto" w:fill="auto"/>
            <w:noWrap/>
            <w:hideMark/>
          </w:tcPr>
          <w:p w14:paraId="1A8D9EFC"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4618D6B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41F28BB7" w14:textId="77777777" w:rsidR="00632B2C" w:rsidRPr="002C734E" w:rsidRDefault="00632B2C" w:rsidP="007F7911">
            <w:pPr>
              <w:spacing w:after="0"/>
              <w:jc w:val="left"/>
              <w:rPr>
                <w:rFonts w:cs="Calibri"/>
                <w:color w:val="000000"/>
                <w:lang w:val="en-US"/>
              </w:rPr>
            </w:pPr>
            <w:r w:rsidRPr="002C734E">
              <w:rPr>
                <w:rFonts w:cs="Calibri"/>
                <w:color w:val="000000"/>
                <w:lang w:val="en-US"/>
              </w:rPr>
              <w:t>Ceres Hospital</w:t>
            </w:r>
          </w:p>
        </w:tc>
        <w:tc>
          <w:tcPr>
            <w:tcW w:w="1080" w:type="dxa"/>
            <w:shd w:val="clear" w:color="auto" w:fill="auto"/>
            <w:noWrap/>
            <w:vAlign w:val="center"/>
            <w:hideMark/>
          </w:tcPr>
          <w:p w14:paraId="10E6C5C6"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4594F044" w14:textId="77777777" w:rsidTr="00632B2C">
        <w:tc>
          <w:tcPr>
            <w:tcW w:w="2515" w:type="dxa"/>
            <w:shd w:val="clear" w:color="auto" w:fill="auto"/>
            <w:noWrap/>
            <w:hideMark/>
          </w:tcPr>
          <w:p w14:paraId="62877F99"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0337076C"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71247F3E"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Citrusdal</w:t>
            </w:r>
            <w:proofErr w:type="spellEnd"/>
            <w:r w:rsidRPr="002C734E">
              <w:rPr>
                <w:rFonts w:cs="Calibri"/>
                <w:color w:val="000000"/>
                <w:lang w:val="en-US"/>
              </w:rPr>
              <w:t xml:space="preserve"> Hospital </w:t>
            </w:r>
          </w:p>
        </w:tc>
        <w:tc>
          <w:tcPr>
            <w:tcW w:w="1080" w:type="dxa"/>
            <w:shd w:val="clear" w:color="auto" w:fill="auto"/>
            <w:noWrap/>
            <w:vAlign w:val="center"/>
            <w:hideMark/>
          </w:tcPr>
          <w:p w14:paraId="20325288"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066B506C" w14:textId="77777777" w:rsidTr="00632B2C">
        <w:tc>
          <w:tcPr>
            <w:tcW w:w="2515" w:type="dxa"/>
            <w:shd w:val="clear" w:color="auto" w:fill="auto"/>
            <w:noWrap/>
            <w:hideMark/>
          </w:tcPr>
          <w:p w14:paraId="7DD237C4"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04B25CF5"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49A4D521"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Clanwilliam</w:t>
            </w:r>
            <w:proofErr w:type="spellEnd"/>
            <w:r w:rsidRPr="002C734E">
              <w:rPr>
                <w:rFonts w:cs="Calibri"/>
                <w:color w:val="000000"/>
                <w:lang w:val="en-US"/>
              </w:rPr>
              <w:t xml:space="preserve"> Hospital </w:t>
            </w:r>
          </w:p>
        </w:tc>
        <w:tc>
          <w:tcPr>
            <w:tcW w:w="1080" w:type="dxa"/>
            <w:shd w:val="clear" w:color="auto" w:fill="auto"/>
            <w:noWrap/>
            <w:vAlign w:val="center"/>
            <w:hideMark/>
          </w:tcPr>
          <w:p w14:paraId="539140AF"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C0B91E1" w14:textId="77777777" w:rsidTr="00632B2C">
        <w:tc>
          <w:tcPr>
            <w:tcW w:w="2515" w:type="dxa"/>
            <w:shd w:val="clear" w:color="auto" w:fill="auto"/>
            <w:noWrap/>
            <w:hideMark/>
          </w:tcPr>
          <w:p w14:paraId="5DF8E05A"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2FC3C17A"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3E22490" w14:textId="77777777" w:rsidR="00632B2C" w:rsidRPr="002C734E" w:rsidRDefault="00632B2C" w:rsidP="007F7911">
            <w:pPr>
              <w:spacing w:after="0"/>
              <w:jc w:val="left"/>
              <w:rPr>
                <w:rFonts w:cs="Calibri"/>
                <w:color w:val="000000"/>
                <w:lang w:val="en-US"/>
              </w:rPr>
            </w:pPr>
            <w:r w:rsidRPr="002C734E">
              <w:rPr>
                <w:rFonts w:cs="Calibri"/>
                <w:color w:val="000000"/>
                <w:lang w:val="en-US"/>
              </w:rPr>
              <w:t>District Six Hospital</w:t>
            </w:r>
          </w:p>
        </w:tc>
        <w:tc>
          <w:tcPr>
            <w:tcW w:w="1080" w:type="dxa"/>
            <w:shd w:val="clear" w:color="auto" w:fill="auto"/>
            <w:noWrap/>
            <w:vAlign w:val="center"/>
            <w:hideMark/>
          </w:tcPr>
          <w:p w14:paraId="15A1677B"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0F0C8746" w14:textId="77777777" w:rsidTr="00632B2C">
        <w:tc>
          <w:tcPr>
            <w:tcW w:w="2515" w:type="dxa"/>
            <w:shd w:val="clear" w:color="auto" w:fill="auto"/>
            <w:noWrap/>
            <w:hideMark/>
          </w:tcPr>
          <w:p w14:paraId="12E8476C"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7408B640"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D44A20D"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Eerste</w:t>
            </w:r>
            <w:proofErr w:type="spellEnd"/>
            <w:r w:rsidRPr="002C734E">
              <w:rPr>
                <w:rFonts w:cs="Calibri"/>
                <w:color w:val="000000"/>
                <w:lang w:val="en-US"/>
              </w:rPr>
              <w:t xml:space="preserve"> River Hospital</w:t>
            </w:r>
          </w:p>
        </w:tc>
        <w:tc>
          <w:tcPr>
            <w:tcW w:w="1080" w:type="dxa"/>
            <w:shd w:val="clear" w:color="auto" w:fill="auto"/>
            <w:noWrap/>
            <w:vAlign w:val="center"/>
            <w:hideMark/>
          </w:tcPr>
          <w:p w14:paraId="1D09764F"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01B5E8D8" w14:textId="77777777" w:rsidTr="00632B2C">
        <w:tc>
          <w:tcPr>
            <w:tcW w:w="2515" w:type="dxa"/>
            <w:shd w:val="clear" w:color="auto" w:fill="auto"/>
            <w:noWrap/>
            <w:hideMark/>
          </w:tcPr>
          <w:p w14:paraId="6EAE4259"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2E3439D5"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249B70A1" w14:textId="77777777" w:rsidR="00632B2C" w:rsidRPr="002C734E" w:rsidRDefault="00632B2C" w:rsidP="007F7911">
            <w:pPr>
              <w:spacing w:after="0"/>
              <w:jc w:val="left"/>
              <w:rPr>
                <w:rFonts w:cs="Calibri"/>
                <w:color w:val="000000"/>
                <w:lang w:val="en-US"/>
              </w:rPr>
            </w:pPr>
            <w:r w:rsidRPr="002C734E">
              <w:rPr>
                <w:rFonts w:cs="Calibri"/>
                <w:color w:val="000000"/>
                <w:lang w:val="en-US"/>
              </w:rPr>
              <w:t>False Bay Hospital</w:t>
            </w:r>
          </w:p>
        </w:tc>
        <w:tc>
          <w:tcPr>
            <w:tcW w:w="1080" w:type="dxa"/>
            <w:shd w:val="clear" w:color="auto" w:fill="auto"/>
            <w:noWrap/>
            <w:vAlign w:val="center"/>
            <w:hideMark/>
          </w:tcPr>
          <w:p w14:paraId="7A3C9891"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26A3D9B9" w14:textId="77777777" w:rsidTr="00632B2C">
        <w:tc>
          <w:tcPr>
            <w:tcW w:w="2515" w:type="dxa"/>
            <w:shd w:val="clear" w:color="auto" w:fill="auto"/>
            <w:noWrap/>
            <w:hideMark/>
          </w:tcPr>
          <w:p w14:paraId="3AB244D1"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6406CF0E"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744247B7"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Helderberg</w:t>
            </w:r>
            <w:proofErr w:type="spellEnd"/>
            <w:r w:rsidRPr="002C734E">
              <w:rPr>
                <w:rFonts w:cs="Calibri"/>
                <w:color w:val="000000"/>
                <w:lang w:val="en-US"/>
              </w:rPr>
              <w:t xml:space="preserve"> Hospital</w:t>
            </w:r>
          </w:p>
        </w:tc>
        <w:tc>
          <w:tcPr>
            <w:tcW w:w="1080" w:type="dxa"/>
            <w:shd w:val="clear" w:color="auto" w:fill="auto"/>
            <w:noWrap/>
            <w:vAlign w:val="center"/>
            <w:hideMark/>
          </w:tcPr>
          <w:p w14:paraId="2DC62C72"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2BDBBDF7" w14:textId="77777777" w:rsidTr="00632B2C">
        <w:tc>
          <w:tcPr>
            <w:tcW w:w="2515" w:type="dxa"/>
            <w:shd w:val="clear" w:color="auto" w:fill="auto"/>
            <w:noWrap/>
            <w:hideMark/>
          </w:tcPr>
          <w:p w14:paraId="76E44C8B"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2F59757F"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15FD4C80"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Hermanus Hospital </w:t>
            </w:r>
          </w:p>
        </w:tc>
        <w:tc>
          <w:tcPr>
            <w:tcW w:w="1080" w:type="dxa"/>
            <w:shd w:val="clear" w:color="auto" w:fill="auto"/>
            <w:noWrap/>
            <w:vAlign w:val="center"/>
            <w:hideMark/>
          </w:tcPr>
          <w:p w14:paraId="316C894B"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9E5CCFB" w14:textId="77777777" w:rsidTr="00632B2C">
        <w:tc>
          <w:tcPr>
            <w:tcW w:w="2515" w:type="dxa"/>
            <w:shd w:val="clear" w:color="auto" w:fill="auto"/>
            <w:noWrap/>
            <w:hideMark/>
          </w:tcPr>
          <w:p w14:paraId="28137DA8"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0EC8501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35B5C685" w14:textId="77777777" w:rsidR="00632B2C" w:rsidRPr="002C734E" w:rsidRDefault="00632B2C" w:rsidP="007F7911">
            <w:pPr>
              <w:spacing w:after="0"/>
              <w:jc w:val="left"/>
              <w:rPr>
                <w:rFonts w:cs="Calibri"/>
                <w:color w:val="000000"/>
                <w:lang w:val="en-US"/>
              </w:rPr>
            </w:pPr>
            <w:r w:rsidRPr="002C734E">
              <w:rPr>
                <w:rFonts w:cs="Calibri"/>
                <w:color w:val="000000"/>
                <w:lang w:val="en-US"/>
              </w:rPr>
              <w:t>Laingsburg Hospital</w:t>
            </w:r>
          </w:p>
        </w:tc>
        <w:tc>
          <w:tcPr>
            <w:tcW w:w="1080" w:type="dxa"/>
            <w:shd w:val="clear" w:color="auto" w:fill="auto"/>
            <w:noWrap/>
            <w:vAlign w:val="center"/>
            <w:hideMark/>
          </w:tcPr>
          <w:p w14:paraId="198DA453"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42A8D56" w14:textId="77777777" w:rsidTr="00632B2C">
        <w:tc>
          <w:tcPr>
            <w:tcW w:w="2515" w:type="dxa"/>
            <w:shd w:val="clear" w:color="auto" w:fill="auto"/>
            <w:noWrap/>
            <w:hideMark/>
          </w:tcPr>
          <w:p w14:paraId="2FF5A84E"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7E467A1F"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70C7E388"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Lapa </w:t>
            </w:r>
            <w:proofErr w:type="spellStart"/>
            <w:r w:rsidRPr="002C734E">
              <w:rPr>
                <w:rFonts w:cs="Calibri"/>
                <w:color w:val="000000"/>
                <w:lang w:val="en-US"/>
              </w:rPr>
              <w:t>Munnik</w:t>
            </w:r>
            <w:proofErr w:type="spellEnd"/>
            <w:r w:rsidRPr="002C734E">
              <w:rPr>
                <w:rFonts w:cs="Calibri"/>
                <w:color w:val="000000"/>
                <w:lang w:val="en-US"/>
              </w:rPr>
              <w:t xml:space="preserve"> Hospital</w:t>
            </w:r>
          </w:p>
        </w:tc>
        <w:tc>
          <w:tcPr>
            <w:tcW w:w="1080" w:type="dxa"/>
            <w:shd w:val="clear" w:color="auto" w:fill="auto"/>
            <w:noWrap/>
            <w:vAlign w:val="center"/>
            <w:hideMark/>
          </w:tcPr>
          <w:p w14:paraId="3F70C461"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F6688AE" w14:textId="77777777" w:rsidTr="00632B2C">
        <w:tc>
          <w:tcPr>
            <w:tcW w:w="2515" w:type="dxa"/>
            <w:shd w:val="clear" w:color="auto" w:fill="auto"/>
            <w:noWrap/>
            <w:hideMark/>
          </w:tcPr>
          <w:p w14:paraId="4F7CFCC0"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08F929C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59C514A1"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Montagu Hospital </w:t>
            </w:r>
          </w:p>
        </w:tc>
        <w:tc>
          <w:tcPr>
            <w:tcW w:w="1080" w:type="dxa"/>
            <w:shd w:val="clear" w:color="auto" w:fill="auto"/>
            <w:noWrap/>
            <w:vAlign w:val="center"/>
            <w:hideMark/>
          </w:tcPr>
          <w:p w14:paraId="78B5540E"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3DCDF2C" w14:textId="77777777" w:rsidTr="00632B2C">
        <w:tc>
          <w:tcPr>
            <w:tcW w:w="2515" w:type="dxa"/>
            <w:shd w:val="clear" w:color="auto" w:fill="auto"/>
            <w:noWrap/>
            <w:hideMark/>
          </w:tcPr>
          <w:p w14:paraId="7B96751E"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5617EE0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F13F66F" w14:textId="77777777" w:rsidR="00632B2C" w:rsidRPr="002C734E" w:rsidRDefault="00632B2C" w:rsidP="007F7911">
            <w:pPr>
              <w:spacing w:after="0"/>
              <w:jc w:val="left"/>
              <w:rPr>
                <w:rFonts w:cs="Calibri"/>
                <w:color w:val="000000"/>
                <w:lang w:val="en-US"/>
              </w:rPr>
            </w:pPr>
            <w:r w:rsidRPr="002C734E">
              <w:rPr>
                <w:rFonts w:cs="Calibri"/>
                <w:color w:val="000000"/>
                <w:lang w:val="en-US"/>
              </w:rPr>
              <w:t>Mossel Bay Hospital</w:t>
            </w:r>
          </w:p>
        </w:tc>
        <w:tc>
          <w:tcPr>
            <w:tcW w:w="1080" w:type="dxa"/>
            <w:shd w:val="clear" w:color="auto" w:fill="auto"/>
            <w:noWrap/>
            <w:vAlign w:val="center"/>
            <w:hideMark/>
          </w:tcPr>
          <w:p w14:paraId="6BE1E361"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405B2687" w14:textId="77777777" w:rsidTr="00632B2C">
        <w:tc>
          <w:tcPr>
            <w:tcW w:w="2515" w:type="dxa"/>
            <w:shd w:val="clear" w:color="auto" w:fill="auto"/>
            <w:noWrap/>
            <w:hideMark/>
          </w:tcPr>
          <w:p w14:paraId="5B6A7A38"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1EDF8B04"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0E4D5AC" w14:textId="77777777" w:rsidR="00632B2C" w:rsidRPr="002C734E" w:rsidRDefault="00632B2C" w:rsidP="007F7911">
            <w:pPr>
              <w:spacing w:after="0"/>
              <w:jc w:val="left"/>
              <w:rPr>
                <w:rFonts w:cs="Calibri"/>
                <w:color w:val="000000"/>
                <w:lang w:val="en-US"/>
              </w:rPr>
            </w:pPr>
            <w:r w:rsidRPr="002C734E">
              <w:rPr>
                <w:rFonts w:cs="Calibri"/>
                <w:color w:val="000000"/>
                <w:lang w:val="en-US"/>
              </w:rPr>
              <w:t>Mowbray Maternity Hospital</w:t>
            </w:r>
          </w:p>
        </w:tc>
        <w:tc>
          <w:tcPr>
            <w:tcW w:w="1080" w:type="dxa"/>
            <w:shd w:val="clear" w:color="auto" w:fill="auto"/>
            <w:noWrap/>
            <w:vAlign w:val="center"/>
            <w:hideMark/>
          </w:tcPr>
          <w:p w14:paraId="65E5EA52"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30B9E164" w14:textId="77777777" w:rsidTr="00632B2C">
        <w:tc>
          <w:tcPr>
            <w:tcW w:w="2515" w:type="dxa"/>
            <w:shd w:val="clear" w:color="auto" w:fill="auto"/>
            <w:noWrap/>
            <w:hideMark/>
          </w:tcPr>
          <w:p w14:paraId="03E1ED14"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0D50B830"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CB6CB72" w14:textId="77777777" w:rsidR="00632B2C" w:rsidRPr="002C734E" w:rsidRDefault="00632B2C" w:rsidP="007F7911">
            <w:pPr>
              <w:spacing w:after="0"/>
              <w:jc w:val="left"/>
              <w:rPr>
                <w:rFonts w:cs="Calibri"/>
                <w:color w:val="000000"/>
                <w:lang w:val="en-US"/>
              </w:rPr>
            </w:pPr>
            <w:r w:rsidRPr="002C734E">
              <w:rPr>
                <w:rFonts w:cs="Calibri"/>
                <w:color w:val="000000"/>
                <w:lang w:val="en-US"/>
              </w:rPr>
              <w:t>Otto Du Plessis Hospital</w:t>
            </w:r>
          </w:p>
        </w:tc>
        <w:tc>
          <w:tcPr>
            <w:tcW w:w="1080" w:type="dxa"/>
            <w:shd w:val="clear" w:color="auto" w:fill="auto"/>
            <w:noWrap/>
            <w:vAlign w:val="center"/>
            <w:hideMark/>
          </w:tcPr>
          <w:p w14:paraId="3BA7D597"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7A1AEDAE" w14:textId="77777777" w:rsidTr="00632B2C">
        <w:tc>
          <w:tcPr>
            <w:tcW w:w="2515" w:type="dxa"/>
            <w:shd w:val="clear" w:color="auto" w:fill="auto"/>
            <w:noWrap/>
            <w:hideMark/>
          </w:tcPr>
          <w:p w14:paraId="66088381"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6FA9E552"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3CF657C" w14:textId="77777777" w:rsidR="00632B2C" w:rsidRPr="002C734E" w:rsidRDefault="00632B2C" w:rsidP="007F7911">
            <w:pPr>
              <w:spacing w:after="0"/>
              <w:jc w:val="left"/>
              <w:rPr>
                <w:rFonts w:cs="Calibri"/>
                <w:color w:val="000000"/>
                <w:lang w:val="en-US"/>
              </w:rPr>
            </w:pPr>
            <w:r w:rsidRPr="002C734E">
              <w:rPr>
                <w:rFonts w:cs="Calibri"/>
                <w:color w:val="000000"/>
                <w:lang w:val="en-US"/>
              </w:rPr>
              <w:t>Oudtshoorn Hospital</w:t>
            </w:r>
          </w:p>
        </w:tc>
        <w:tc>
          <w:tcPr>
            <w:tcW w:w="1080" w:type="dxa"/>
            <w:shd w:val="clear" w:color="auto" w:fill="auto"/>
            <w:noWrap/>
            <w:vAlign w:val="center"/>
            <w:hideMark/>
          </w:tcPr>
          <w:p w14:paraId="26753910"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08E98369" w14:textId="77777777" w:rsidTr="00632B2C">
        <w:tc>
          <w:tcPr>
            <w:tcW w:w="2515" w:type="dxa"/>
            <w:shd w:val="clear" w:color="auto" w:fill="auto"/>
            <w:noWrap/>
            <w:hideMark/>
          </w:tcPr>
          <w:p w14:paraId="761D285D"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57A2773D"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EC537F4" w14:textId="77777777" w:rsidR="00632B2C" w:rsidRPr="002C734E" w:rsidRDefault="00632B2C" w:rsidP="007F7911">
            <w:pPr>
              <w:spacing w:after="0"/>
              <w:jc w:val="left"/>
              <w:rPr>
                <w:rFonts w:cs="Calibri"/>
                <w:color w:val="000000"/>
                <w:lang w:val="en-US"/>
              </w:rPr>
            </w:pPr>
            <w:r w:rsidRPr="002C734E">
              <w:rPr>
                <w:rFonts w:cs="Calibri"/>
                <w:color w:val="000000"/>
                <w:lang w:val="en-US"/>
              </w:rPr>
              <w:t>Prince Albert Hospital</w:t>
            </w:r>
          </w:p>
        </w:tc>
        <w:tc>
          <w:tcPr>
            <w:tcW w:w="1080" w:type="dxa"/>
            <w:shd w:val="clear" w:color="auto" w:fill="auto"/>
            <w:noWrap/>
            <w:vAlign w:val="center"/>
            <w:hideMark/>
          </w:tcPr>
          <w:p w14:paraId="3F00487C"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39131B2" w14:textId="77777777" w:rsidTr="00632B2C">
        <w:tc>
          <w:tcPr>
            <w:tcW w:w="2515" w:type="dxa"/>
            <w:shd w:val="clear" w:color="auto" w:fill="auto"/>
            <w:noWrap/>
            <w:hideMark/>
          </w:tcPr>
          <w:p w14:paraId="0162F5C4"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4C7B1088"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28361151" w14:textId="77777777" w:rsidR="00632B2C" w:rsidRPr="002C734E" w:rsidRDefault="00632B2C" w:rsidP="007F7911">
            <w:pPr>
              <w:spacing w:after="0"/>
              <w:jc w:val="left"/>
              <w:rPr>
                <w:rFonts w:cs="Calibri"/>
                <w:color w:val="000000"/>
                <w:lang w:val="en-US"/>
              </w:rPr>
            </w:pPr>
            <w:r w:rsidRPr="002C734E">
              <w:rPr>
                <w:rFonts w:cs="Calibri"/>
                <w:color w:val="000000"/>
                <w:lang w:val="en-US"/>
              </w:rPr>
              <w:t>Radie Kotze Hospital</w:t>
            </w:r>
          </w:p>
        </w:tc>
        <w:tc>
          <w:tcPr>
            <w:tcW w:w="1080" w:type="dxa"/>
            <w:shd w:val="clear" w:color="auto" w:fill="auto"/>
            <w:noWrap/>
            <w:vAlign w:val="center"/>
            <w:hideMark/>
          </w:tcPr>
          <w:p w14:paraId="3D43228C"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9B418FA" w14:textId="77777777" w:rsidTr="00632B2C">
        <w:tc>
          <w:tcPr>
            <w:tcW w:w="2515" w:type="dxa"/>
            <w:shd w:val="clear" w:color="auto" w:fill="auto"/>
            <w:noWrap/>
            <w:hideMark/>
          </w:tcPr>
          <w:p w14:paraId="042C5588"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33D9EA0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49F48535" w14:textId="77777777" w:rsidR="00632B2C" w:rsidRPr="002C734E" w:rsidRDefault="00632B2C" w:rsidP="007F7911">
            <w:pPr>
              <w:spacing w:after="0"/>
              <w:jc w:val="left"/>
              <w:rPr>
                <w:rFonts w:cs="Calibri"/>
                <w:color w:val="000000"/>
                <w:lang w:val="en-US"/>
              </w:rPr>
            </w:pPr>
            <w:r w:rsidRPr="002C734E">
              <w:rPr>
                <w:rFonts w:cs="Calibri"/>
                <w:color w:val="000000"/>
                <w:lang w:val="en-US"/>
              </w:rPr>
              <w:t>Riversdale Hospital</w:t>
            </w:r>
          </w:p>
        </w:tc>
        <w:tc>
          <w:tcPr>
            <w:tcW w:w="1080" w:type="dxa"/>
            <w:shd w:val="clear" w:color="auto" w:fill="auto"/>
            <w:noWrap/>
            <w:vAlign w:val="center"/>
            <w:hideMark/>
          </w:tcPr>
          <w:p w14:paraId="44A71A98"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41D14380" w14:textId="77777777" w:rsidTr="00632B2C">
        <w:tc>
          <w:tcPr>
            <w:tcW w:w="2515" w:type="dxa"/>
            <w:shd w:val="clear" w:color="auto" w:fill="auto"/>
            <w:noWrap/>
            <w:hideMark/>
          </w:tcPr>
          <w:p w14:paraId="6D2F0DE7"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41354404"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337F12EA"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Robertson Hospital </w:t>
            </w:r>
          </w:p>
        </w:tc>
        <w:tc>
          <w:tcPr>
            <w:tcW w:w="1080" w:type="dxa"/>
            <w:shd w:val="clear" w:color="auto" w:fill="auto"/>
            <w:noWrap/>
            <w:vAlign w:val="center"/>
            <w:hideMark/>
          </w:tcPr>
          <w:p w14:paraId="2D055D19"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3856D07A" w14:textId="77777777" w:rsidTr="00632B2C">
        <w:tc>
          <w:tcPr>
            <w:tcW w:w="2515" w:type="dxa"/>
            <w:shd w:val="clear" w:color="auto" w:fill="auto"/>
            <w:noWrap/>
            <w:hideMark/>
          </w:tcPr>
          <w:p w14:paraId="141760EA"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5FEDBB8F"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3E4152E3" w14:textId="77777777" w:rsidR="00632B2C" w:rsidRPr="002C734E" w:rsidRDefault="00632B2C" w:rsidP="007F7911">
            <w:pPr>
              <w:spacing w:after="0"/>
              <w:jc w:val="left"/>
              <w:rPr>
                <w:rFonts w:cs="Calibri"/>
                <w:color w:val="000000"/>
                <w:lang w:val="en-US"/>
              </w:rPr>
            </w:pPr>
            <w:r w:rsidRPr="002C734E">
              <w:rPr>
                <w:rFonts w:cs="Calibri"/>
                <w:color w:val="000000"/>
                <w:lang w:val="en-US"/>
              </w:rPr>
              <w:t>Stellenbosch Hospital</w:t>
            </w:r>
          </w:p>
        </w:tc>
        <w:tc>
          <w:tcPr>
            <w:tcW w:w="1080" w:type="dxa"/>
            <w:shd w:val="clear" w:color="auto" w:fill="auto"/>
            <w:noWrap/>
            <w:vAlign w:val="center"/>
            <w:hideMark/>
          </w:tcPr>
          <w:p w14:paraId="6B15A48E"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24B52413" w14:textId="77777777" w:rsidTr="00632B2C">
        <w:tc>
          <w:tcPr>
            <w:tcW w:w="2515" w:type="dxa"/>
            <w:shd w:val="clear" w:color="auto" w:fill="auto"/>
            <w:noWrap/>
            <w:hideMark/>
          </w:tcPr>
          <w:p w14:paraId="75889994"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1478CAFD"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79100813"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Swartland</w:t>
            </w:r>
            <w:proofErr w:type="spellEnd"/>
            <w:r w:rsidRPr="002C734E">
              <w:rPr>
                <w:rFonts w:cs="Calibri"/>
                <w:color w:val="000000"/>
                <w:lang w:val="en-US"/>
              </w:rPr>
              <w:t xml:space="preserve"> Hospital</w:t>
            </w:r>
          </w:p>
        </w:tc>
        <w:tc>
          <w:tcPr>
            <w:tcW w:w="1080" w:type="dxa"/>
            <w:shd w:val="clear" w:color="auto" w:fill="auto"/>
            <w:noWrap/>
            <w:vAlign w:val="center"/>
            <w:hideMark/>
          </w:tcPr>
          <w:p w14:paraId="7712BBA2"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F1765CA" w14:textId="77777777" w:rsidTr="00632B2C">
        <w:tc>
          <w:tcPr>
            <w:tcW w:w="2515" w:type="dxa"/>
            <w:shd w:val="clear" w:color="auto" w:fill="auto"/>
            <w:noWrap/>
            <w:hideMark/>
          </w:tcPr>
          <w:p w14:paraId="5435A7DF" w14:textId="77777777" w:rsidR="00632B2C" w:rsidRPr="002C734E" w:rsidRDefault="00632B2C" w:rsidP="00A32A2D">
            <w:pPr>
              <w:spacing w:after="0"/>
              <w:jc w:val="left"/>
              <w:rPr>
                <w:rFonts w:cs="Calibri"/>
                <w:color w:val="000000"/>
                <w:lang w:val="en-US"/>
              </w:rPr>
            </w:pPr>
            <w:r w:rsidRPr="002C734E">
              <w:rPr>
                <w:rFonts w:cs="Calibri"/>
                <w:color w:val="000000"/>
                <w:lang w:val="en-US"/>
              </w:rPr>
              <w:lastRenderedPageBreak/>
              <w:t>Small Hospital</w:t>
            </w:r>
          </w:p>
        </w:tc>
        <w:tc>
          <w:tcPr>
            <w:tcW w:w="3330" w:type="dxa"/>
            <w:shd w:val="clear" w:color="auto" w:fill="auto"/>
            <w:noWrap/>
            <w:hideMark/>
          </w:tcPr>
          <w:p w14:paraId="2975EDF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2C37731A" w14:textId="77777777" w:rsidR="00632B2C" w:rsidRPr="002C734E" w:rsidRDefault="00632B2C" w:rsidP="007F7911">
            <w:pPr>
              <w:spacing w:after="0"/>
              <w:jc w:val="left"/>
              <w:rPr>
                <w:rFonts w:cs="Calibri"/>
                <w:color w:val="000000"/>
                <w:lang w:val="en-US"/>
              </w:rPr>
            </w:pPr>
            <w:r w:rsidRPr="002C734E">
              <w:rPr>
                <w:rFonts w:cs="Calibri"/>
                <w:color w:val="000000"/>
                <w:lang w:val="en-US"/>
              </w:rPr>
              <w:t>Swellendam Hospital</w:t>
            </w:r>
          </w:p>
        </w:tc>
        <w:tc>
          <w:tcPr>
            <w:tcW w:w="1080" w:type="dxa"/>
            <w:shd w:val="clear" w:color="auto" w:fill="auto"/>
            <w:noWrap/>
            <w:vAlign w:val="center"/>
            <w:hideMark/>
          </w:tcPr>
          <w:p w14:paraId="664779C5"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B4E1B94" w14:textId="77777777" w:rsidTr="00632B2C">
        <w:tc>
          <w:tcPr>
            <w:tcW w:w="2515" w:type="dxa"/>
            <w:shd w:val="clear" w:color="auto" w:fill="auto"/>
            <w:noWrap/>
            <w:hideMark/>
          </w:tcPr>
          <w:p w14:paraId="1FA8CD74"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29DE912A"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5A73D0AC"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Thembalethu</w:t>
            </w:r>
            <w:proofErr w:type="spellEnd"/>
            <w:r w:rsidRPr="002C734E">
              <w:rPr>
                <w:rFonts w:cs="Calibri"/>
                <w:color w:val="000000"/>
                <w:lang w:val="en-US"/>
              </w:rPr>
              <w:t xml:space="preserve"> Hospital</w:t>
            </w:r>
          </w:p>
        </w:tc>
        <w:tc>
          <w:tcPr>
            <w:tcW w:w="1080" w:type="dxa"/>
            <w:shd w:val="clear" w:color="auto" w:fill="auto"/>
            <w:noWrap/>
            <w:vAlign w:val="center"/>
            <w:hideMark/>
          </w:tcPr>
          <w:p w14:paraId="28193D36"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01E89B33" w14:textId="77777777" w:rsidTr="00632B2C">
        <w:tc>
          <w:tcPr>
            <w:tcW w:w="2515" w:type="dxa"/>
            <w:shd w:val="clear" w:color="auto" w:fill="auto"/>
            <w:noWrap/>
            <w:hideMark/>
          </w:tcPr>
          <w:p w14:paraId="2E84EA3D"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3C1AE82C"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F49BACB" w14:textId="77777777" w:rsidR="00632B2C" w:rsidRPr="002C734E" w:rsidRDefault="00632B2C" w:rsidP="007F7911">
            <w:pPr>
              <w:spacing w:after="0"/>
              <w:jc w:val="left"/>
              <w:rPr>
                <w:rFonts w:cs="Calibri"/>
                <w:color w:val="000000"/>
                <w:lang w:val="en-US"/>
              </w:rPr>
            </w:pPr>
            <w:r w:rsidRPr="002C734E">
              <w:rPr>
                <w:rFonts w:cs="Calibri"/>
                <w:color w:val="000000"/>
                <w:lang w:val="en-US"/>
              </w:rPr>
              <w:t>Uniondale Hospital</w:t>
            </w:r>
          </w:p>
        </w:tc>
        <w:tc>
          <w:tcPr>
            <w:tcW w:w="1080" w:type="dxa"/>
            <w:shd w:val="clear" w:color="auto" w:fill="auto"/>
            <w:noWrap/>
            <w:vAlign w:val="center"/>
            <w:hideMark/>
          </w:tcPr>
          <w:p w14:paraId="7A9003A4"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4D18676C" w14:textId="77777777" w:rsidTr="00632B2C">
        <w:tc>
          <w:tcPr>
            <w:tcW w:w="2515" w:type="dxa"/>
            <w:shd w:val="clear" w:color="auto" w:fill="auto"/>
            <w:noWrap/>
            <w:hideMark/>
          </w:tcPr>
          <w:p w14:paraId="5396A74D"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559D2285"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842283A" w14:textId="77777777" w:rsidR="00632B2C" w:rsidRPr="002C734E" w:rsidRDefault="00632B2C" w:rsidP="007F7911">
            <w:pPr>
              <w:spacing w:after="0"/>
              <w:jc w:val="left"/>
              <w:rPr>
                <w:rFonts w:cs="Calibri"/>
                <w:color w:val="000000"/>
                <w:lang w:val="en-US"/>
              </w:rPr>
            </w:pPr>
            <w:r w:rsidRPr="002C734E">
              <w:rPr>
                <w:rFonts w:cs="Calibri"/>
                <w:color w:val="000000"/>
                <w:lang w:val="en-US"/>
              </w:rPr>
              <w:t>Vredenburg Hospital</w:t>
            </w:r>
          </w:p>
        </w:tc>
        <w:tc>
          <w:tcPr>
            <w:tcW w:w="1080" w:type="dxa"/>
            <w:shd w:val="clear" w:color="auto" w:fill="auto"/>
            <w:noWrap/>
            <w:vAlign w:val="center"/>
            <w:hideMark/>
          </w:tcPr>
          <w:p w14:paraId="6D0DFFBA"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391EB832" w14:textId="77777777" w:rsidTr="00632B2C">
        <w:tc>
          <w:tcPr>
            <w:tcW w:w="2515" w:type="dxa"/>
            <w:shd w:val="clear" w:color="auto" w:fill="auto"/>
            <w:noWrap/>
            <w:hideMark/>
          </w:tcPr>
          <w:p w14:paraId="3C4486F5"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2BFA2DFC"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37C2F33D"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Vredendal</w:t>
            </w:r>
            <w:proofErr w:type="spellEnd"/>
            <w:r w:rsidRPr="002C734E">
              <w:rPr>
                <w:rFonts w:cs="Calibri"/>
                <w:color w:val="000000"/>
                <w:lang w:val="en-US"/>
              </w:rPr>
              <w:t xml:space="preserve"> Hospital</w:t>
            </w:r>
          </w:p>
        </w:tc>
        <w:tc>
          <w:tcPr>
            <w:tcW w:w="1080" w:type="dxa"/>
            <w:shd w:val="clear" w:color="auto" w:fill="auto"/>
            <w:noWrap/>
            <w:vAlign w:val="center"/>
            <w:hideMark/>
          </w:tcPr>
          <w:p w14:paraId="4CFA4B11"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2E491C1" w14:textId="77777777" w:rsidTr="00632B2C">
        <w:tc>
          <w:tcPr>
            <w:tcW w:w="2515" w:type="dxa"/>
            <w:shd w:val="clear" w:color="auto" w:fill="auto"/>
            <w:noWrap/>
            <w:hideMark/>
          </w:tcPr>
          <w:p w14:paraId="6A8D3B04" w14:textId="77777777" w:rsidR="00632B2C" w:rsidRPr="002C734E" w:rsidRDefault="00632B2C" w:rsidP="00A32A2D">
            <w:pPr>
              <w:spacing w:after="0"/>
              <w:jc w:val="left"/>
              <w:rPr>
                <w:rFonts w:cs="Calibri"/>
                <w:color w:val="000000"/>
                <w:lang w:val="en-US"/>
              </w:rPr>
            </w:pPr>
            <w:r w:rsidRPr="002C734E">
              <w:rPr>
                <w:rFonts w:cs="Calibri"/>
                <w:color w:val="000000"/>
                <w:lang w:val="en-US"/>
              </w:rPr>
              <w:t>Small Hospital</w:t>
            </w:r>
          </w:p>
        </w:tc>
        <w:tc>
          <w:tcPr>
            <w:tcW w:w="3330" w:type="dxa"/>
            <w:shd w:val="clear" w:color="auto" w:fill="auto"/>
            <w:noWrap/>
            <w:hideMark/>
          </w:tcPr>
          <w:p w14:paraId="471DF506"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34DC896"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Wesfleur</w:t>
            </w:r>
            <w:proofErr w:type="spellEnd"/>
            <w:r w:rsidRPr="002C734E">
              <w:rPr>
                <w:rFonts w:cs="Calibri"/>
                <w:color w:val="000000"/>
                <w:lang w:val="en-US"/>
              </w:rPr>
              <w:t xml:space="preserve"> Hospital</w:t>
            </w:r>
          </w:p>
        </w:tc>
        <w:tc>
          <w:tcPr>
            <w:tcW w:w="1080" w:type="dxa"/>
            <w:shd w:val="clear" w:color="auto" w:fill="auto"/>
            <w:noWrap/>
            <w:vAlign w:val="center"/>
            <w:hideMark/>
          </w:tcPr>
          <w:p w14:paraId="3A15016D"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A90C732" w14:textId="77777777" w:rsidTr="00632B2C">
        <w:tc>
          <w:tcPr>
            <w:tcW w:w="2515" w:type="dxa"/>
            <w:shd w:val="clear" w:color="000000" w:fill="D9FFF2"/>
            <w:noWrap/>
            <w:hideMark/>
          </w:tcPr>
          <w:p w14:paraId="25B88D2E" w14:textId="77777777" w:rsidR="00632B2C" w:rsidRPr="002C734E" w:rsidRDefault="00632B2C" w:rsidP="00A32A2D">
            <w:pPr>
              <w:spacing w:after="0"/>
              <w:jc w:val="left"/>
              <w:rPr>
                <w:rFonts w:cs="Calibri"/>
                <w:b/>
                <w:bCs/>
                <w:color w:val="000000"/>
                <w:lang w:val="en-US"/>
              </w:rPr>
            </w:pPr>
            <w:r w:rsidRPr="002C734E">
              <w:rPr>
                <w:rFonts w:cs="Calibri"/>
                <w:b/>
                <w:bCs/>
                <w:color w:val="000000"/>
                <w:lang w:val="en-US"/>
              </w:rPr>
              <w:t>Small Hospital Total</w:t>
            </w:r>
          </w:p>
        </w:tc>
        <w:tc>
          <w:tcPr>
            <w:tcW w:w="3330" w:type="dxa"/>
            <w:shd w:val="clear" w:color="000000" w:fill="D9FFF2"/>
            <w:noWrap/>
            <w:hideMark/>
          </w:tcPr>
          <w:p w14:paraId="340CDF0D"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3150" w:type="dxa"/>
            <w:shd w:val="clear" w:color="000000" w:fill="D9FFF2"/>
            <w:noWrap/>
            <w:hideMark/>
          </w:tcPr>
          <w:p w14:paraId="6CD5B82F"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1080" w:type="dxa"/>
            <w:shd w:val="clear" w:color="000000" w:fill="D9FFF2"/>
            <w:noWrap/>
            <w:vAlign w:val="center"/>
            <w:hideMark/>
          </w:tcPr>
          <w:p w14:paraId="5E07C155" w14:textId="77777777" w:rsidR="00632B2C" w:rsidRPr="002C734E" w:rsidRDefault="00632B2C" w:rsidP="007F7911">
            <w:pPr>
              <w:spacing w:after="0"/>
              <w:jc w:val="center"/>
              <w:rPr>
                <w:rFonts w:cs="Calibri"/>
                <w:b/>
                <w:bCs/>
                <w:color w:val="000000"/>
                <w:lang w:val="en-US"/>
              </w:rPr>
            </w:pPr>
            <w:r w:rsidRPr="002C734E">
              <w:rPr>
                <w:rFonts w:cs="Calibri"/>
                <w:b/>
                <w:bCs/>
                <w:color w:val="000000"/>
                <w:lang w:val="en-US"/>
              </w:rPr>
              <w:t>31</w:t>
            </w:r>
          </w:p>
        </w:tc>
      </w:tr>
      <w:tr w:rsidR="00632B2C" w:rsidRPr="0014166F" w14:paraId="30396A06" w14:textId="77777777" w:rsidTr="00632B2C">
        <w:tc>
          <w:tcPr>
            <w:tcW w:w="2515" w:type="dxa"/>
            <w:shd w:val="clear" w:color="auto" w:fill="auto"/>
            <w:noWrap/>
            <w:hideMark/>
          </w:tcPr>
          <w:p w14:paraId="4F36C9E4"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03EC0BE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1191F2EB" w14:textId="77777777" w:rsidR="00632B2C" w:rsidRPr="002C734E" w:rsidRDefault="00632B2C" w:rsidP="007F7911">
            <w:pPr>
              <w:spacing w:after="0"/>
              <w:jc w:val="left"/>
              <w:rPr>
                <w:rFonts w:cs="Calibri"/>
                <w:color w:val="000000"/>
                <w:lang w:val="en-US"/>
              </w:rPr>
            </w:pPr>
            <w:r w:rsidRPr="002C734E">
              <w:rPr>
                <w:rFonts w:cs="Calibri"/>
                <w:color w:val="000000"/>
                <w:lang w:val="en-US"/>
              </w:rPr>
              <w:t>Bellville South CDC</w:t>
            </w:r>
          </w:p>
        </w:tc>
        <w:tc>
          <w:tcPr>
            <w:tcW w:w="1080" w:type="dxa"/>
            <w:shd w:val="clear" w:color="auto" w:fill="auto"/>
            <w:noWrap/>
            <w:vAlign w:val="center"/>
            <w:hideMark/>
          </w:tcPr>
          <w:p w14:paraId="2720CBDB"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79FB0EE6" w14:textId="77777777" w:rsidTr="00632B2C">
        <w:tc>
          <w:tcPr>
            <w:tcW w:w="2515" w:type="dxa"/>
            <w:shd w:val="clear" w:color="auto" w:fill="auto"/>
            <w:noWrap/>
            <w:hideMark/>
          </w:tcPr>
          <w:p w14:paraId="25A53D60"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4F305381"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C006E95" w14:textId="77777777" w:rsidR="00632B2C" w:rsidRPr="002C734E" w:rsidRDefault="00632B2C" w:rsidP="007F7911">
            <w:pPr>
              <w:spacing w:after="0"/>
              <w:jc w:val="left"/>
              <w:rPr>
                <w:rFonts w:cs="Calibri"/>
                <w:color w:val="000000"/>
                <w:lang w:val="en-US"/>
              </w:rPr>
            </w:pPr>
            <w:r w:rsidRPr="002C734E">
              <w:rPr>
                <w:rFonts w:cs="Calibri"/>
                <w:color w:val="000000"/>
                <w:lang w:val="en-US"/>
              </w:rPr>
              <w:t>Bishop Lavis CDC</w:t>
            </w:r>
          </w:p>
        </w:tc>
        <w:tc>
          <w:tcPr>
            <w:tcW w:w="1080" w:type="dxa"/>
            <w:shd w:val="clear" w:color="auto" w:fill="auto"/>
            <w:noWrap/>
            <w:vAlign w:val="center"/>
            <w:hideMark/>
          </w:tcPr>
          <w:p w14:paraId="079F0121"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76BE03A4" w14:textId="77777777" w:rsidTr="00632B2C">
        <w:tc>
          <w:tcPr>
            <w:tcW w:w="2515" w:type="dxa"/>
            <w:shd w:val="clear" w:color="auto" w:fill="auto"/>
            <w:noWrap/>
            <w:hideMark/>
          </w:tcPr>
          <w:p w14:paraId="2F778B70"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182D0129"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11924196" w14:textId="77777777" w:rsidR="00632B2C" w:rsidRPr="002C734E" w:rsidRDefault="00632B2C" w:rsidP="007F7911">
            <w:pPr>
              <w:spacing w:after="0"/>
              <w:jc w:val="left"/>
              <w:rPr>
                <w:rFonts w:cs="Calibri"/>
                <w:color w:val="000000"/>
                <w:lang w:val="en-US"/>
              </w:rPr>
            </w:pPr>
            <w:r w:rsidRPr="002C734E">
              <w:rPr>
                <w:rFonts w:cs="Calibri"/>
                <w:color w:val="000000"/>
                <w:lang w:val="en-US"/>
              </w:rPr>
              <w:t>Crossroads CDC</w:t>
            </w:r>
          </w:p>
        </w:tc>
        <w:tc>
          <w:tcPr>
            <w:tcW w:w="1080" w:type="dxa"/>
            <w:shd w:val="clear" w:color="auto" w:fill="auto"/>
            <w:noWrap/>
            <w:vAlign w:val="center"/>
            <w:hideMark/>
          </w:tcPr>
          <w:p w14:paraId="32EADA1B"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0C74B3E9" w14:textId="77777777" w:rsidTr="00632B2C">
        <w:tc>
          <w:tcPr>
            <w:tcW w:w="2515" w:type="dxa"/>
            <w:shd w:val="clear" w:color="auto" w:fill="auto"/>
            <w:noWrap/>
            <w:hideMark/>
          </w:tcPr>
          <w:p w14:paraId="729E8F81"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47F43B7A"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7F9A9BA5" w14:textId="77777777" w:rsidR="00632B2C" w:rsidRPr="002C734E" w:rsidRDefault="00632B2C" w:rsidP="007F7911">
            <w:pPr>
              <w:spacing w:after="0"/>
              <w:jc w:val="left"/>
              <w:rPr>
                <w:rFonts w:cs="Calibri"/>
                <w:color w:val="000000"/>
                <w:lang w:val="en-US"/>
              </w:rPr>
            </w:pPr>
            <w:r w:rsidRPr="002C734E">
              <w:rPr>
                <w:rFonts w:cs="Calibri"/>
                <w:color w:val="000000"/>
                <w:lang w:val="en-US"/>
              </w:rPr>
              <w:t>Dr Abdurahman CDC</w:t>
            </w:r>
          </w:p>
        </w:tc>
        <w:tc>
          <w:tcPr>
            <w:tcW w:w="1080" w:type="dxa"/>
            <w:shd w:val="clear" w:color="auto" w:fill="auto"/>
            <w:noWrap/>
            <w:vAlign w:val="center"/>
            <w:hideMark/>
          </w:tcPr>
          <w:p w14:paraId="69521175"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358F3DB5" w14:textId="77777777" w:rsidTr="00632B2C">
        <w:tc>
          <w:tcPr>
            <w:tcW w:w="2515" w:type="dxa"/>
            <w:shd w:val="clear" w:color="auto" w:fill="auto"/>
            <w:noWrap/>
            <w:hideMark/>
          </w:tcPr>
          <w:p w14:paraId="7426B587"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0C0EEB9D"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3371AB58" w14:textId="77777777" w:rsidR="00632B2C" w:rsidRPr="002C734E" w:rsidRDefault="00632B2C" w:rsidP="007F7911">
            <w:pPr>
              <w:spacing w:after="0"/>
              <w:jc w:val="left"/>
              <w:rPr>
                <w:rFonts w:cs="Calibri"/>
                <w:color w:val="000000"/>
                <w:lang w:val="en-US"/>
              </w:rPr>
            </w:pPr>
            <w:r w:rsidRPr="002C734E">
              <w:rPr>
                <w:rFonts w:cs="Calibri"/>
                <w:color w:val="000000"/>
                <w:lang w:val="en-US"/>
              </w:rPr>
              <w:t>Goodwood CDC</w:t>
            </w:r>
          </w:p>
        </w:tc>
        <w:tc>
          <w:tcPr>
            <w:tcW w:w="1080" w:type="dxa"/>
            <w:shd w:val="clear" w:color="auto" w:fill="auto"/>
            <w:noWrap/>
            <w:vAlign w:val="center"/>
            <w:hideMark/>
          </w:tcPr>
          <w:p w14:paraId="2AC7297C"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25B3F5DA" w14:textId="77777777" w:rsidTr="00632B2C">
        <w:tc>
          <w:tcPr>
            <w:tcW w:w="2515" w:type="dxa"/>
            <w:shd w:val="clear" w:color="auto" w:fill="auto"/>
            <w:noWrap/>
            <w:hideMark/>
          </w:tcPr>
          <w:p w14:paraId="533F236B"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383E9178"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535F7B04" w14:textId="77777777" w:rsidR="00632B2C" w:rsidRPr="002C734E" w:rsidRDefault="00632B2C" w:rsidP="007F7911">
            <w:pPr>
              <w:spacing w:after="0"/>
              <w:jc w:val="left"/>
              <w:rPr>
                <w:rFonts w:cs="Calibri"/>
                <w:color w:val="000000"/>
                <w:lang w:val="en-US"/>
              </w:rPr>
            </w:pPr>
            <w:r w:rsidRPr="002C734E">
              <w:rPr>
                <w:rFonts w:cs="Calibri"/>
                <w:color w:val="000000"/>
                <w:lang w:val="en-US"/>
              </w:rPr>
              <w:t>Knysna CDC</w:t>
            </w:r>
          </w:p>
        </w:tc>
        <w:tc>
          <w:tcPr>
            <w:tcW w:w="1080" w:type="dxa"/>
            <w:shd w:val="clear" w:color="auto" w:fill="auto"/>
            <w:noWrap/>
            <w:vAlign w:val="center"/>
            <w:hideMark/>
          </w:tcPr>
          <w:p w14:paraId="10FF1ACD"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217921FF" w14:textId="77777777" w:rsidTr="00632B2C">
        <w:tc>
          <w:tcPr>
            <w:tcW w:w="2515" w:type="dxa"/>
            <w:shd w:val="clear" w:color="auto" w:fill="auto"/>
            <w:noWrap/>
            <w:hideMark/>
          </w:tcPr>
          <w:p w14:paraId="03EB7BB3"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7BF52AC9"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7775A08"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kwanokuthula</w:t>
            </w:r>
            <w:proofErr w:type="spellEnd"/>
            <w:r w:rsidRPr="002C734E">
              <w:rPr>
                <w:rFonts w:cs="Calibri"/>
                <w:color w:val="000000"/>
                <w:lang w:val="en-US"/>
              </w:rPr>
              <w:t xml:space="preserve"> CDC</w:t>
            </w:r>
          </w:p>
        </w:tc>
        <w:tc>
          <w:tcPr>
            <w:tcW w:w="1080" w:type="dxa"/>
            <w:shd w:val="clear" w:color="auto" w:fill="auto"/>
            <w:noWrap/>
            <w:vAlign w:val="center"/>
            <w:hideMark/>
          </w:tcPr>
          <w:p w14:paraId="08C5A5DF"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06FA59E" w14:textId="77777777" w:rsidTr="00632B2C">
        <w:tc>
          <w:tcPr>
            <w:tcW w:w="2515" w:type="dxa"/>
            <w:shd w:val="clear" w:color="auto" w:fill="auto"/>
            <w:noWrap/>
            <w:hideMark/>
          </w:tcPr>
          <w:p w14:paraId="3F1A0024"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63842A03"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04C9320" w14:textId="77777777" w:rsidR="00632B2C" w:rsidRPr="002C734E" w:rsidRDefault="00632B2C" w:rsidP="007F7911">
            <w:pPr>
              <w:spacing w:after="0"/>
              <w:jc w:val="left"/>
              <w:rPr>
                <w:rFonts w:cs="Calibri"/>
                <w:color w:val="000000"/>
                <w:lang w:val="en-US"/>
              </w:rPr>
            </w:pPr>
            <w:r w:rsidRPr="002C734E">
              <w:rPr>
                <w:rFonts w:cs="Calibri"/>
                <w:color w:val="000000"/>
                <w:lang w:val="en-US"/>
              </w:rPr>
              <w:t>Lamberts Bay Clinic</w:t>
            </w:r>
          </w:p>
        </w:tc>
        <w:tc>
          <w:tcPr>
            <w:tcW w:w="1080" w:type="dxa"/>
            <w:shd w:val="clear" w:color="auto" w:fill="auto"/>
            <w:noWrap/>
            <w:vAlign w:val="center"/>
            <w:hideMark/>
          </w:tcPr>
          <w:p w14:paraId="74B50AE3"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76203FD" w14:textId="77777777" w:rsidTr="00632B2C">
        <w:tc>
          <w:tcPr>
            <w:tcW w:w="2515" w:type="dxa"/>
            <w:shd w:val="clear" w:color="auto" w:fill="auto"/>
            <w:noWrap/>
            <w:hideMark/>
          </w:tcPr>
          <w:p w14:paraId="363181AE"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2448BD8A"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159C1BFF" w14:textId="77777777" w:rsidR="00632B2C" w:rsidRPr="002C734E" w:rsidRDefault="00632B2C" w:rsidP="007F7911">
            <w:pPr>
              <w:spacing w:after="0"/>
              <w:jc w:val="left"/>
              <w:rPr>
                <w:rFonts w:cs="Calibri"/>
                <w:color w:val="000000"/>
                <w:lang w:val="en-US"/>
              </w:rPr>
            </w:pPr>
            <w:r w:rsidRPr="002C734E">
              <w:rPr>
                <w:rFonts w:cs="Calibri"/>
                <w:color w:val="000000"/>
                <w:lang w:val="en-US"/>
              </w:rPr>
              <w:t>Lotus River CDC</w:t>
            </w:r>
          </w:p>
        </w:tc>
        <w:tc>
          <w:tcPr>
            <w:tcW w:w="1080" w:type="dxa"/>
            <w:shd w:val="clear" w:color="auto" w:fill="auto"/>
            <w:noWrap/>
            <w:vAlign w:val="center"/>
            <w:hideMark/>
          </w:tcPr>
          <w:p w14:paraId="20EAB658"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1737E65E" w14:textId="77777777" w:rsidTr="00632B2C">
        <w:tc>
          <w:tcPr>
            <w:tcW w:w="2515" w:type="dxa"/>
            <w:shd w:val="clear" w:color="auto" w:fill="auto"/>
            <w:noWrap/>
            <w:hideMark/>
          </w:tcPr>
          <w:p w14:paraId="363FFFB1"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5040E9AA"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550F9B8" w14:textId="77777777" w:rsidR="00632B2C" w:rsidRPr="002C734E" w:rsidRDefault="00632B2C" w:rsidP="007F7911">
            <w:pPr>
              <w:spacing w:after="0"/>
              <w:jc w:val="left"/>
              <w:rPr>
                <w:rFonts w:cs="Calibri"/>
                <w:color w:val="000000"/>
                <w:lang w:val="en-US"/>
              </w:rPr>
            </w:pPr>
            <w:r w:rsidRPr="002C734E">
              <w:rPr>
                <w:rFonts w:cs="Calibri"/>
                <w:color w:val="000000"/>
                <w:lang w:val="en-US"/>
              </w:rPr>
              <w:t>Macassar CDC</w:t>
            </w:r>
          </w:p>
        </w:tc>
        <w:tc>
          <w:tcPr>
            <w:tcW w:w="1080" w:type="dxa"/>
            <w:shd w:val="clear" w:color="auto" w:fill="auto"/>
            <w:noWrap/>
            <w:vAlign w:val="center"/>
            <w:hideMark/>
          </w:tcPr>
          <w:p w14:paraId="6E88F550"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9B6EACD" w14:textId="77777777" w:rsidTr="00632B2C">
        <w:tc>
          <w:tcPr>
            <w:tcW w:w="2515" w:type="dxa"/>
            <w:shd w:val="clear" w:color="auto" w:fill="auto"/>
            <w:noWrap/>
            <w:hideMark/>
          </w:tcPr>
          <w:p w14:paraId="568D51A1"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06817126"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2EDE623F"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Michael </w:t>
            </w:r>
            <w:proofErr w:type="spellStart"/>
            <w:r w:rsidRPr="002C734E">
              <w:rPr>
                <w:rFonts w:cs="Calibri"/>
                <w:color w:val="000000"/>
                <w:lang w:val="en-US"/>
              </w:rPr>
              <w:t>Mapongwana</w:t>
            </w:r>
            <w:proofErr w:type="spellEnd"/>
            <w:r w:rsidRPr="002C734E">
              <w:rPr>
                <w:rFonts w:cs="Calibri"/>
                <w:color w:val="000000"/>
                <w:lang w:val="en-US"/>
              </w:rPr>
              <w:t xml:space="preserve"> CDC</w:t>
            </w:r>
          </w:p>
        </w:tc>
        <w:tc>
          <w:tcPr>
            <w:tcW w:w="1080" w:type="dxa"/>
            <w:shd w:val="clear" w:color="auto" w:fill="auto"/>
            <w:noWrap/>
            <w:vAlign w:val="center"/>
            <w:hideMark/>
          </w:tcPr>
          <w:p w14:paraId="246BE181"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445937C5" w14:textId="77777777" w:rsidTr="00632B2C">
        <w:tc>
          <w:tcPr>
            <w:tcW w:w="2515" w:type="dxa"/>
            <w:shd w:val="clear" w:color="auto" w:fill="auto"/>
            <w:noWrap/>
            <w:hideMark/>
          </w:tcPr>
          <w:p w14:paraId="595AAB9D"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06768A85"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CACB3B0"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Nolungile</w:t>
            </w:r>
            <w:proofErr w:type="spellEnd"/>
            <w:r w:rsidRPr="002C734E">
              <w:rPr>
                <w:rFonts w:cs="Calibri"/>
                <w:color w:val="000000"/>
                <w:lang w:val="en-US"/>
              </w:rPr>
              <w:t xml:space="preserve"> CDC</w:t>
            </w:r>
          </w:p>
        </w:tc>
        <w:tc>
          <w:tcPr>
            <w:tcW w:w="1080" w:type="dxa"/>
            <w:shd w:val="clear" w:color="auto" w:fill="auto"/>
            <w:noWrap/>
            <w:vAlign w:val="center"/>
            <w:hideMark/>
          </w:tcPr>
          <w:p w14:paraId="58761039"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12DDA798" w14:textId="77777777" w:rsidTr="00632B2C">
        <w:tc>
          <w:tcPr>
            <w:tcW w:w="2515" w:type="dxa"/>
            <w:shd w:val="clear" w:color="auto" w:fill="auto"/>
            <w:noWrap/>
            <w:hideMark/>
          </w:tcPr>
          <w:p w14:paraId="2DBD4AF9"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51F1F418"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4A2E1B0E" w14:textId="77777777" w:rsidR="00632B2C" w:rsidRPr="002C734E" w:rsidRDefault="00632B2C" w:rsidP="007F7911">
            <w:pPr>
              <w:spacing w:after="0"/>
              <w:jc w:val="left"/>
              <w:rPr>
                <w:rFonts w:cs="Calibri"/>
                <w:color w:val="000000"/>
                <w:lang w:val="en-US"/>
              </w:rPr>
            </w:pPr>
            <w:r w:rsidRPr="002C734E">
              <w:rPr>
                <w:rFonts w:cs="Calibri"/>
                <w:color w:val="000000"/>
                <w:lang w:val="en-US"/>
              </w:rPr>
              <w:t>Nyanga CDC</w:t>
            </w:r>
          </w:p>
        </w:tc>
        <w:tc>
          <w:tcPr>
            <w:tcW w:w="1080" w:type="dxa"/>
            <w:shd w:val="clear" w:color="auto" w:fill="auto"/>
            <w:noWrap/>
            <w:vAlign w:val="center"/>
            <w:hideMark/>
          </w:tcPr>
          <w:p w14:paraId="65D0B5DC"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EDAAF98" w14:textId="77777777" w:rsidTr="00632B2C">
        <w:tc>
          <w:tcPr>
            <w:tcW w:w="2515" w:type="dxa"/>
            <w:shd w:val="clear" w:color="auto" w:fill="auto"/>
            <w:noWrap/>
            <w:hideMark/>
          </w:tcPr>
          <w:p w14:paraId="5C73308F"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Day Clinic</w:t>
            </w:r>
          </w:p>
        </w:tc>
        <w:tc>
          <w:tcPr>
            <w:tcW w:w="3330" w:type="dxa"/>
            <w:shd w:val="clear" w:color="auto" w:fill="auto"/>
            <w:noWrap/>
            <w:hideMark/>
          </w:tcPr>
          <w:p w14:paraId="4A1ABC95"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7EC189C6" w14:textId="77777777" w:rsidR="00632B2C" w:rsidRPr="002C734E" w:rsidRDefault="00632B2C" w:rsidP="007F7911">
            <w:pPr>
              <w:spacing w:after="0"/>
              <w:jc w:val="left"/>
              <w:rPr>
                <w:rFonts w:cs="Calibri"/>
                <w:color w:val="000000"/>
                <w:lang w:val="en-US"/>
              </w:rPr>
            </w:pPr>
            <w:r w:rsidRPr="002C734E">
              <w:rPr>
                <w:rFonts w:cs="Calibri"/>
                <w:color w:val="000000"/>
                <w:lang w:val="en-US"/>
              </w:rPr>
              <w:t>Symphony Way CDC</w:t>
            </w:r>
          </w:p>
        </w:tc>
        <w:tc>
          <w:tcPr>
            <w:tcW w:w="1080" w:type="dxa"/>
            <w:shd w:val="clear" w:color="auto" w:fill="auto"/>
            <w:noWrap/>
            <w:vAlign w:val="center"/>
            <w:hideMark/>
          </w:tcPr>
          <w:p w14:paraId="61CF757A"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4EC4806E" w14:textId="77777777" w:rsidTr="00632B2C">
        <w:tc>
          <w:tcPr>
            <w:tcW w:w="2515" w:type="dxa"/>
            <w:shd w:val="clear" w:color="000000" w:fill="D9FFF2"/>
            <w:noWrap/>
            <w:hideMark/>
          </w:tcPr>
          <w:p w14:paraId="568F5819" w14:textId="77777777" w:rsidR="00632B2C" w:rsidRPr="002C734E" w:rsidRDefault="00632B2C" w:rsidP="00A32A2D">
            <w:pPr>
              <w:spacing w:after="0"/>
              <w:jc w:val="left"/>
              <w:rPr>
                <w:rFonts w:cs="Calibri"/>
                <w:b/>
                <w:bCs/>
                <w:color w:val="000000"/>
                <w:lang w:val="en-US"/>
              </w:rPr>
            </w:pPr>
            <w:r w:rsidRPr="002C734E">
              <w:rPr>
                <w:rFonts w:cs="Calibri"/>
                <w:b/>
                <w:bCs/>
                <w:color w:val="000000"/>
                <w:lang w:val="en-US"/>
              </w:rPr>
              <w:t>Community Day Clinic Total</w:t>
            </w:r>
          </w:p>
        </w:tc>
        <w:tc>
          <w:tcPr>
            <w:tcW w:w="3330" w:type="dxa"/>
            <w:shd w:val="clear" w:color="000000" w:fill="D9FFF2"/>
            <w:noWrap/>
            <w:hideMark/>
          </w:tcPr>
          <w:p w14:paraId="543396EA"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3150" w:type="dxa"/>
            <w:shd w:val="clear" w:color="000000" w:fill="D9FFF2"/>
            <w:noWrap/>
            <w:hideMark/>
          </w:tcPr>
          <w:p w14:paraId="5A31750F"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1080" w:type="dxa"/>
            <w:shd w:val="clear" w:color="000000" w:fill="D9FFF2"/>
            <w:noWrap/>
            <w:vAlign w:val="center"/>
            <w:hideMark/>
          </w:tcPr>
          <w:p w14:paraId="3664A96D" w14:textId="77777777" w:rsidR="00632B2C" w:rsidRPr="002C734E" w:rsidRDefault="00632B2C" w:rsidP="007F7911">
            <w:pPr>
              <w:spacing w:after="0"/>
              <w:jc w:val="center"/>
              <w:rPr>
                <w:rFonts w:cs="Calibri"/>
                <w:b/>
                <w:bCs/>
                <w:color w:val="000000"/>
                <w:lang w:val="en-US"/>
              </w:rPr>
            </w:pPr>
            <w:r w:rsidRPr="002C734E">
              <w:rPr>
                <w:rFonts w:cs="Calibri"/>
                <w:b/>
                <w:bCs/>
                <w:color w:val="000000"/>
                <w:lang w:val="en-US"/>
              </w:rPr>
              <w:t>14</w:t>
            </w:r>
          </w:p>
        </w:tc>
      </w:tr>
      <w:tr w:rsidR="00632B2C" w:rsidRPr="0014166F" w14:paraId="77D3D8AB" w14:textId="77777777" w:rsidTr="00632B2C">
        <w:tc>
          <w:tcPr>
            <w:tcW w:w="2515" w:type="dxa"/>
            <w:shd w:val="clear" w:color="auto" w:fill="auto"/>
            <w:noWrap/>
            <w:hideMark/>
          </w:tcPr>
          <w:p w14:paraId="637FE0E3"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3BE35801"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1BB3FBA7" w14:textId="77777777" w:rsidR="00632B2C" w:rsidRPr="002C734E" w:rsidRDefault="00632B2C" w:rsidP="007F7911">
            <w:pPr>
              <w:spacing w:after="0"/>
              <w:jc w:val="left"/>
              <w:rPr>
                <w:rFonts w:cs="Calibri"/>
                <w:color w:val="000000"/>
                <w:lang w:val="en-US"/>
              </w:rPr>
            </w:pPr>
            <w:r w:rsidRPr="002C734E">
              <w:rPr>
                <w:rFonts w:cs="Calibri"/>
                <w:color w:val="000000"/>
                <w:lang w:val="en-US"/>
              </w:rPr>
              <w:t>Delft CHC</w:t>
            </w:r>
          </w:p>
        </w:tc>
        <w:tc>
          <w:tcPr>
            <w:tcW w:w="1080" w:type="dxa"/>
            <w:shd w:val="clear" w:color="auto" w:fill="auto"/>
            <w:noWrap/>
            <w:vAlign w:val="center"/>
            <w:hideMark/>
          </w:tcPr>
          <w:p w14:paraId="62C9EE9D"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1AB5488B" w14:textId="77777777" w:rsidTr="00632B2C">
        <w:tc>
          <w:tcPr>
            <w:tcW w:w="2515" w:type="dxa"/>
            <w:shd w:val="clear" w:color="auto" w:fill="auto"/>
            <w:noWrap/>
            <w:hideMark/>
          </w:tcPr>
          <w:p w14:paraId="152C1DF2"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58859046"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16FCB296" w14:textId="77777777" w:rsidR="00632B2C" w:rsidRPr="002C734E" w:rsidRDefault="00632B2C" w:rsidP="007F7911">
            <w:pPr>
              <w:spacing w:after="0"/>
              <w:jc w:val="left"/>
              <w:rPr>
                <w:rFonts w:cs="Calibri"/>
                <w:color w:val="000000"/>
                <w:lang w:val="en-US"/>
              </w:rPr>
            </w:pPr>
            <w:r w:rsidRPr="002C734E">
              <w:rPr>
                <w:rFonts w:cs="Calibri"/>
                <w:color w:val="000000"/>
                <w:lang w:val="en-US"/>
              </w:rPr>
              <w:t>Du Noon CHC</w:t>
            </w:r>
          </w:p>
        </w:tc>
        <w:tc>
          <w:tcPr>
            <w:tcW w:w="1080" w:type="dxa"/>
            <w:shd w:val="clear" w:color="auto" w:fill="auto"/>
            <w:noWrap/>
            <w:vAlign w:val="center"/>
            <w:hideMark/>
          </w:tcPr>
          <w:p w14:paraId="775BE035"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2A0A1054" w14:textId="77777777" w:rsidTr="00632B2C">
        <w:tc>
          <w:tcPr>
            <w:tcW w:w="2515" w:type="dxa"/>
            <w:shd w:val="clear" w:color="auto" w:fill="auto"/>
            <w:noWrap/>
            <w:hideMark/>
          </w:tcPr>
          <w:p w14:paraId="37ACB691"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77E4A9BF"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1A50F2C2" w14:textId="77777777" w:rsidR="00632B2C" w:rsidRPr="002C734E" w:rsidRDefault="00632B2C" w:rsidP="007F7911">
            <w:pPr>
              <w:spacing w:after="0"/>
              <w:jc w:val="left"/>
              <w:rPr>
                <w:rFonts w:cs="Calibri"/>
                <w:color w:val="000000"/>
                <w:lang w:val="en-US"/>
              </w:rPr>
            </w:pPr>
            <w:r w:rsidRPr="002C734E">
              <w:rPr>
                <w:rFonts w:cs="Calibri"/>
                <w:color w:val="000000"/>
                <w:lang w:val="en-US"/>
              </w:rPr>
              <w:t>Elsies River CHC</w:t>
            </w:r>
          </w:p>
        </w:tc>
        <w:tc>
          <w:tcPr>
            <w:tcW w:w="1080" w:type="dxa"/>
            <w:shd w:val="clear" w:color="auto" w:fill="auto"/>
            <w:noWrap/>
            <w:vAlign w:val="center"/>
            <w:hideMark/>
          </w:tcPr>
          <w:p w14:paraId="2E7DC562"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30022340" w14:textId="77777777" w:rsidTr="00632B2C">
        <w:tc>
          <w:tcPr>
            <w:tcW w:w="2515" w:type="dxa"/>
            <w:shd w:val="clear" w:color="auto" w:fill="auto"/>
            <w:noWrap/>
            <w:hideMark/>
          </w:tcPr>
          <w:p w14:paraId="5F21242E"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1575E55C"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6ECBC6F"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Grabouw</w:t>
            </w:r>
            <w:proofErr w:type="spellEnd"/>
            <w:r w:rsidRPr="002C734E">
              <w:rPr>
                <w:rFonts w:cs="Calibri"/>
                <w:color w:val="000000"/>
                <w:lang w:val="en-US"/>
              </w:rPr>
              <w:t xml:space="preserve"> CHC</w:t>
            </w:r>
          </w:p>
        </w:tc>
        <w:tc>
          <w:tcPr>
            <w:tcW w:w="1080" w:type="dxa"/>
            <w:shd w:val="clear" w:color="auto" w:fill="auto"/>
            <w:noWrap/>
            <w:vAlign w:val="center"/>
            <w:hideMark/>
          </w:tcPr>
          <w:p w14:paraId="2305C924"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7FE5766D" w14:textId="77777777" w:rsidTr="00632B2C">
        <w:tc>
          <w:tcPr>
            <w:tcW w:w="2515" w:type="dxa"/>
            <w:shd w:val="clear" w:color="auto" w:fill="auto"/>
            <w:noWrap/>
            <w:hideMark/>
          </w:tcPr>
          <w:p w14:paraId="5D0F186D"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2729070F"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C008EC8" w14:textId="77777777" w:rsidR="00632B2C" w:rsidRPr="002C734E" w:rsidRDefault="00632B2C" w:rsidP="007F7911">
            <w:pPr>
              <w:spacing w:after="0"/>
              <w:jc w:val="left"/>
              <w:rPr>
                <w:rFonts w:cs="Calibri"/>
                <w:color w:val="000000"/>
                <w:lang w:val="en-US"/>
              </w:rPr>
            </w:pPr>
            <w:r w:rsidRPr="002C734E">
              <w:rPr>
                <w:rFonts w:cs="Calibri"/>
                <w:color w:val="000000"/>
                <w:lang w:val="en-US"/>
              </w:rPr>
              <w:t>Gugulethu CHC</w:t>
            </w:r>
          </w:p>
        </w:tc>
        <w:tc>
          <w:tcPr>
            <w:tcW w:w="1080" w:type="dxa"/>
            <w:shd w:val="clear" w:color="auto" w:fill="auto"/>
            <w:noWrap/>
            <w:vAlign w:val="center"/>
            <w:hideMark/>
          </w:tcPr>
          <w:p w14:paraId="6C7281AB"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13710B07" w14:textId="77777777" w:rsidTr="00632B2C">
        <w:tc>
          <w:tcPr>
            <w:tcW w:w="2515" w:type="dxa"/>
            <w:shd w:val="clear" w:color="auto" w:fill="auto"/>
            <w:noWrap/>
            <w:hideMark/>
          </w:tcPr>
          <w:p w14:paraId="20FD36CD"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2D2C0C0C"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DD6FD55" w14:textId="77777777" w:rsidR="00632B2C" w:rsidRPr="002C734E" w:rsidRDefault="00632B2C" w:rsidP="007F7911">
            <w:pPr>
              <w:spacing w:after="0"/>
              <w:jc w:val="left"/>
              <w:rPr>
                <w:rFonts w:cs="Calibri"/>
                <w:color w:val="000000"/>
                <w:lang w:val="en-US"/>
              </w:rPr>
            </w:pPr>
            <w:r w:rsidRPr="002C734E">
              <w:rPr>
                <w:rFonts w:cs="Calibri"/>
                <w:color w:val="000000"/>
                <w:lang w:val="en-US"/>
              </w:rPr>
              <w:t>Hanover Park CHC</w:t>
            </w:r>
          </w:p>
        </w:tc>
        <w:tc>
          <w:tcPr>
            <w:tcW w:w="1080" w:type="dxa"/>
            <w:shd w:val="clear" w:color="auto" w:fill="auto"/>
            <w:noWrap/>
            <w:vAlign w:val="center"/>
            <w:hideMark/>
          </w:tcPr>
          <w:p w14:paraId="0BC1589C"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853045E" w14:textId="77777777" w:rsidTr="00632B2C">
        <w:tc>
          <w:tcPr>
            <w:tcW w:w="2515" w:type="dxa"/>
            <w:shd w:val="clear" w:color="auto" w:fill="auto"/>
            <w:noWrap/>
            <w:hideMark/>
          </w:tcPr>
          <w:p w14:paraId="72C0C16A"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67C8F059"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22B97574"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Heideveld</w:t>
            </w:r>
            <w:proofErr w:type="spellEnd"/>
            <w:r w:rsidRPr="002C734E">
              <w:rPr>
                <w:rFonts w:cs="Calibri"/>
                <w:color w:val="000000"/>
                <w:lang w:val="en-US"/>
              </w:rPr>
              <w:t xml:space="preserve"> CHC</w:t>
            </w:r>
          </w:p>
        </w:tc>
        <w:tc>
          <w:tcPr>
            <w:tcW w:w="1080" w:type="dxa"/>
            <w:shd w:val="clear" w:color="auto" w:fill="auto"/>
            <w:noWrap/>
            <w:vAlign w:val="center"/>
            <w:hideMark/>
          </w:tcPr>
          <w:p w14:paraId="3FDBA4EE"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4F367B2D" w14:textId="77777777" w:rsidTr="00632B2C">
        <w:tc>
          <w:tcPr>
            <w:tcW w:w="2515" w:type="dxa"/>
            <w:shd w:val="clear" w:color="auto" w:fill="auto"/>
            <w:noWrap/>
            <w:hideMark/>
          </w:tcPr>
          <w:p w14:paraId="53DB760B"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254C736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0F4872C" w14:textId="77777777" w:rsidR="00632B2C" w:rsidRPr="00654362" w:rsidRDefault="00632B2C" w:rsidP="007F7911">
            <w:pPr>
              <w:spacing w:after="0"/>
              <w:jc w:val="left"/>
              <w:rPr>
                <w:rFonts w:cs="Calibri"/>
                <w:color w:val="000000"/>
                <w:lang w:val="en-US"/>
              </w:rPr>
            </w:pPr>
            <w:r w:rsidRPr="00654362">
              <w:rPr>
                <w:rFonts w:cs="Calibri"/>
                <w:color w:val="000000"/>
                <w:lang w:val="en-US"/>
              </w:rPr>
              <w:t>Khayelitsha Site B Clinic</w:t>
            </w:r>
          </w:p>
        </w:tc>
        <w:tc>
          <w:tcPr>
            <w:tcW w:w="1080" w:type="dxa"/>
            <w:shd w:val="clear" w:color="auto" w:fill="auto"/>
            <w:noWrap/>
            <w:vAlign w:val="center"/>
            <w:hideMark/>
          </w:tcPr>
          <w:p w14:paraId="3FF25869"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288DFF22" w14:textId="77777777" w:rsidTr="00632B2C">
        <w:tc>
          <w:tcPr>
            <w:tcW w:w="2515" w:type="dxa"/>
            <w:shd w:val="clear" w:color="auto" w:fill="auto"/>
            <w:noWrap/>
            <w:hideMark/>
          </w:tcPr>
          <w:p w14:paraId="78205A24"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0C2F0D65"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042187FA"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Kraaifontein CHC </w:t>
            </w:r>
          </w:p>
        </w:tc>
        <w:tc>
          <w:tcPr>
            <w:tcW w:w="1080" w:type="dxa"/>
            <w:shd w:val="clear" w:color="auto" w:fill="auto"/>
            <w:noWrap/>
            <w:vAlign w:val="center"/>
            <w:hideMark/>
          </w:tcPr>
          <w:p w14:paraId="156A42B6"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E7E5850" w14:textId="77777777" w:rsidTr="00632B2C">
        <w:tc>
          <w:tcPr>
            <w:tcW w:w="2515" w:type="dxa"/>
            <w:shd w:val="clear" w:color="auto" w:fill="auto"/>
            <w:noWrap/>
            <w:hideMark/>
          </w:tcPr>
          <w:p w14:paraId="6A818BF9"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06E3BA62"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971FCCB" w14:textId="77777777" w:rsidR="00632B2C" w:rsidRPr="002C734E" w:rsidRDefault="00632B2C" w:rsidP="007F7911">
            <w:pPr>
              <w:spacing w:after="0"/>
              <w:jc w:val="left"/>
              <w:rPr>
                <w:rFonts w:cs="Calibri"/>
                <w:color w:val="000000"/>
                <w:lang w:val="en-US"/>
              </w:rPr>
            </w:pPr>
            <w:r w:rsidRPr="002C734E">
              <w:rPr>
                <w:rFonts w:cs="Calibri"/>
                <w:color w:val="000000"/>
                <w:lang w:val="en-US"/>
              </w:rPr>
              <w:t>Mitchell’s Plain CHC</w:t>
            </w:r>
          </w:p>
        </w:tc>
        <w:tc>
          <w:tcPr>
            <w:tcW w:w="1080" w:type="dxa"/>
            <w:shd w:val="clear" w:color="auto" w:fill="auto"/>
            <w:noWrap/>
            <w:vAlign w:val="center"/>
            <w:hideMark/>
          </w:tcPr>
          <w:p w14:paraId="54FBE49E"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1C390721" w14:textId="77777777" w:rsidTr="00632B2C">
        <w:tc>
          <w:tcPr>
            <w:tcW w:w="2515" w:type="dxa"/>
            <w:shd w:val="clear" w:color="auto" w:fill="auto"/>
            <w:noWrap/>
            <w:hideMark/>
          </w:tcPr>
          <w:p w14:paraId="300EE9E1"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472F1708"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749373E1" w14:textId="77777777" w:rsidR="00632B2C" w:rsidRPr="002C734E" w:rsidRDefault="00632B2C" w:rsidP="007F7911">
            <w:pPr>
              <w:spacing w:after="0"/>
              <w:jc w:val="left"/>
              <w:rPr>
                <w:rFonts w:cs="Calibri"/>
                <w:color w:val="000000"/>
                <w:lang w:val="en-US"/>
              </w:rPr>
            </w:pPr>
            <w:r w:rsidRPr="002C734E">
              <w:rPr>
                <w:rFonts w:cs="Calibri"/>
                <w:color w:val="000000"/>
                <w:lang w:val="en-US"/>
              </w:rPr>
              <w:t>Retreat CHC</w:t>
            </w:r>
          </w:p>
        </w:tc>
        <w:tc>
          <w:tcPr>
            <w:tcW w:w="1080" w:type="dxa"/>
            <w:shd w:val="clear" w:color="auto" w:fill="auto"/>
            <w:noWrap/>
            <w:vAlign w:val="center"/>
            <w:hideMark/>
          </w:tcPr>
          <w:p w14:paraId="57D1871B"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D770E9D" w14:textId="77777777" w:rsidTr="00632B2C">
        <w:tc>
          <w:tcPr>
            <w:tcW w:w="2515" w:type="dxa"/>
            <w:shd w:val="clear" w:color="auto" w:fill="auto"/>
            <w:noWrap/>
            <w:hideMark/>
          </w:tcPr>
          <w:p w14:paraId="52D33B2E" w14:textId="77777777" w:rsidR="00632B2C" w:rsidRPr="002C734E" w:rsidRDefault="00632B2C" w:rsidP="00A32A2D">
            <w:pPr>
              <w:spacing w:after="0"/>
              <w:jc w:val="left"/>
              <w:rPr>
                <w:rFonts w:cs="Calibri"/>
                <w:color w:val="000000"/>
                <w:lang w:val="en-US"/>
              </w:rPr>
            </w:pPr>
            <w:r w:rsidRPr="002C734E">
              <w:rPr>
                <w:rFonts w:cs="Calibri"/>
                <w:color w:val="000000"/>
                <w:lang w:val="en-US"/>
              </w:rPr>
              <w:t>Community Health Clinic</w:t>
            </w:r>
          </w:p>
        </w:tc>
        <w:tc>
          <w:tcPr>
            <w:tcW w:w="3330" w:type="dxa"/>
            <w:shd w:val="clear" w:color="auto" w:fill="auto"/>
            <w:noWrap/>
            <w:hideMark/>
          </w:tcPr>
          <w:p w14:paraId="0C92246A"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5D8B9BAC" w14:textId="77777777" w:rsidR="00632B2C" w:rsidRPr="002C734E" w:rsidRDefault="00632B2C" w:rsidP="007F7911">
            <w:pPr>
              <w:spacing w:after="0"/>
              <w:jc w:val="left"/>
              <w:rPr>
                <w:rFonts w:cs="Calibri"/>
                <w:color w:val="000000"/>
                <w:lang w:val="en-US"/>
              </w:rPr>
            </w:pPr>
            <w:r w:rsidRPr="002C734E">
              <w:rPr>
                <w:rFonts w:cs="Calibri"/>
                <w:color w:val="000000"/>
                <w:lang w:val="en-US"/>
              </w:rPr>
              <w:t xml:space="preserve">Vanguard CHC </w:t>
            </w:r>
          </w:p>
        </w:tc>
        <w:tc>
          <w:tcPr>
            <w:tcW w:w="1080" w:type="dxa"/>
            <w:shd w:val="clear" w:color="auto" w:fill="auto"/>
            <w:noWrap/>
            <w:vAlign w:val="center"/>
            <w:hideMark/>
          </w:tcPr>
          <w:p w14:paraId="4FDFF2EB"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7927DEC3" w14:textId="77777777" w:rsidTr="00632B2C">
        <w:tc>
          <w:tcPr>
            <w:tcW w:w="2515" w:type="dxa"/>
            <w:shd w:val="clear" w:color="000000" w:fill="D9FFF2"/>
            <w:noWrap/>
            <w:hideMark/>
          </w:tcPr>
          <w:p w14:paraId="3B7896CB" w14:textId="77777777" w:rsidR="00632B2C" w:rsidRPr="002C734E" w:rsidRDefault="00632B2C" w:rsidP="00A32A2D">
            <w:pPr>
              <w:spacing w:after="0"/>
              <w:jc w:val="left"/>
              <w:rPr>
                <w:rFonts w:cs="Calibri"/>
                <w:b/>
                <w:bCs/>
                <w:color w:val="000000"/>
                <w:lang w:val="en-US"/>
              </w:rPr>
            </w:pPr>
            <w:r w:rsidRPr="002C734E">
              <w:rPr>
                <w:rFonts w:cs="Calibri"/>
                <w:b/>
                <w:bCs/>
                <w:color w:val="000000"/>
                <w:lang w:val="en-US"/>
              </w:rPr>
              <w:t>Community Health Clinic Total</w:t>
            </w:r>
          </w:p>
        </w:tc>
        <w:tc>
          <w:tcPr>
            <w:tcW w:w="3330" w:type="dxa"/>
            <w:shd w:val="clear" w:color="000000" w:fill="D9FFF2"/>
            <w:noWrap/>
            <w:hideMark/>
          </w:tcPr>
          <w:p w14:paraId="1C3DC9F5"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3150" w:type="dxa"/>
            <w:shd w:val="clear" w:color="000000" w:fill="D9FFF2"/>
            <w:noWrap/>
            <w:hideMark/>
          </w:tcPr>
          <w:p w14:paraId="0979782D"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1080" w:type="dxa"/>
            <w:shd w:val="clear" w:color="000000" w:fill="D9FFF2"/>
            <w:noWrap/>
            <w:vAlign w:val="center"/>
            <w:hideMark/>
          </w:tcPr>
          <w:p w14:paraId="1404045B" w14:textId="77777777" w:rsidR="00632B2C" w:rsidRPr="002C734E" w:rsidRDefault="00632B2C" w:rsidP="007F7911">
            <w:pPr>
              <w:spacing w:after="0"/>
              <w:jc w:val="center"/>
              <w:rPr>
                <w:rFonts w:cs="Calibri"/>
                <w:b/>
                <w:bCs/>
                <w:color w:val="000000"/>
                <w:lang w:val="en-US"/>
              </w:rPr>
            </w:pPr>
            <w:r w:rsidRPr="002C734E">
              <w:rPr>
                <w:rFonts w:cs="Calibri"/>
                <w:b/>
                <w:bCs/>
                <w:color w:val="000000"/>
                <w:lang w:val="en-US"/>
              </w:rPr>
              <w:t>12</w:t>
            </w:r>
          </w:p>
        </w:tc>
      </w:tr>
      <w:tr w:rsidR="00632B2C" w:rsidRPr="0014166F" w14:paraId="0DED6252" w14:textId="77777777" w:rsidTr="00632B2C">
        <w:tc>
          <w:tcPr>
            <w:tcW w:w="2515" w:type="dxa"/>
            <w:shd w:val="clear" w:color="auto" w:fill="auto"/>
            <w:noWrap/>
            <w:hideMark/>
          </w:tcPr>
          <w:p w14:paraId="0999D887"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Dental </w:t>
            </w:r>
            <w:r>
              <w:rPr>
                <w:rFonts w:cs="Calibri"/>
                <w:color w:val="000000"/>
                <w:lang w:val="en-US"/>
              </w:rPr>
              <w:t>Facility</w:t>
            </w:r>
          </w:p>
        </w:tc>
        <w:tc>
          <w:tcPr>
            <w:tcW w:w="3330" w:type="dxa"/>
            <w:shd w:val="clear" w:color="auto" w:fill="auto"/>
            <w:noWrap/>
            <w:hideMark/>
          </w:tcPr>
          <w:p w14:paraId="6E1465E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1F96CF06" w14:textId="77777777" w:rsidR="00632B2C" w:rsidRPr="002C734E" w:rsidRDefault="00632B2C" w:rsidP="007F7911">
            <w:pPr>
              <w:spacing w:after="0"/>
              <w:jc w:val="left"/>
              <w:rPr>
                <w:rFonts w:cs="Calibri"/>
                <w:color w:val="000000"/>
                <w:lang w:val="en-US"/>
              </w:rPr>
            </w:pPr>
            <w:r w:rsidRPr="009A42A3">
              <w:rPr>
                <w:lang w:val="en-US"/>
              </w:rPr>
              <w:t xml:space="preserve">Mitchell’s Plain </w:t>
            </w:r>
            <w:r w:rsidRPr="22A989CF">
              <w:rPr>
                <w:lang w:val="en-US"/>
              </w:rPr>
              <w:t>Oral Health Centre</w:t>
            </w:r>
          </w:p>
        </w:tc>
        <w:tc>
          <w:tcPr>
            <w:tcW w:w="1080" w:type="dxa"/>
            <w:shd w:val="clear" w:color="auto" w:fill="auto"/>
            <w:noWrap/>
            <w:vAlign w:val="center"/>
            <w:hideMark/>
          </w:tcPr>
          <w:p w14:paraId="7790ED52"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5F23569A" w14:textId="77777777" w:rsidTr="00632B2C">
        <w:tc>
          <w:tcPr>
            <w:tcW w:w="2515" w:type="dxa"/>
            <w:shd w:val="clear" w:color="auto" w:fill="auto"/>
            <w:noWrap/>
            <w:hideMark/>
          </w:tcPr>
          <w:p w14:paraId="66E19D42" w14:textId="77777777" w:rsidR="00632B2C" w:rsidRPr="002C734E" w:rsidRDefault="00632B2C" w:rsidP="00A32A2D">
            <w:pPr>
              <w:spacing w:after="0"/>
              <w:jc w:val="left"/>
              <w:rPr>
                <w:rFonts w:cs="Calibri"/>
                <w:color w:val="000000"/>
                <w:lang w:val="en-US"/>
              </w:rPr>
            </w:pPr>
            <w:r w:rsidRPr="002C734E">
              <w:rPr>
                <w:rFonts w:cs="Calibri"/>
                <w:color w:val="000000"/>
                <w:lang w:val="en-US"/>
              </w:rPr>
              <w:t xml:space="preserve">Dental </w:t>
            </w:r>
            <w:r>
              <w:rPr>
                <w:rFonts w:cs="Calibri"/>
                <w:color w:val="000000"/>
                <w:lang w:val="en-US"/>
              </w:rPr>
              <w:t>Facility</w:t>
            </w:r>
          </w:p>
        </w:tc>
        <w:tc>
          <w:tcPr>
            <w:tcW w:w="3330" w:type="dxa"/>
            <w:shd w:val="clear" w:color="auto" w:fill="auto"/>
            <w:noWrap/>
            <w:hideMark/>
          </w:tcPr>
          <w:p w14:paraId="785AD307"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4F5E9C84" w14:textId="77777777" w:rsidR="00632B2C" w:rsidRPr="002C734E" w:rsidRDefault="00632B2C" w:rsidP="007F7911">
            <w:pPr>
              <w:spacing w:after="0"/>
              <w:jc w:val="left"/>
              <w:rPr>
                <w:rFonts w:cs="Calibri"/>
                <w:color w:val="000000"/>
                <w:lang w:val="en-US"/>
              </w:rPr>
            </w:pPr>
            <w:r w:rsidRPr="22A989CF">
              <w:rPr>
                <w:lang w:val="en-US"/>
              </w:rPr>
              <w:t>Tygerberg Oral Health Facility</w:t>
            </w:r>
          </w:p>
        </w:tc>
        <w:tc>
          <w:tcPr>
            <w:tcW w:w="1080" w:type="dxa"/>
            <w:shd w:val="clear" w:color="auto" w:fill="auto"/>
            <w:noWrap/>
            <w:vAlign w:val="center"/>
            <w:hideMark/>
          </w:tcPr>
          <w:p w14:paraId="7BA76039"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22C63711" w14:textId="77777777" w:rsidTr="00632B2C">
        <w:tc>
          <w:tcPr>
            <w:tcW w:w="2515" w:type="dxa"/>
            <w:shd w:val="clear" w:color="000000" w:fill="D9FFF2"/>
            <w:noWrap/>
            <w:hideMark/>
          </w:tcPr>
          <w:p w14:paraId="69BE415D" w14:textId="77777777" w:rsidR="00632B2C" w:rsidRPr="002C734E" w:rsidRDefault="00632B2C" w:rsidP="00A32A2D">
            <w:pPr>
              <w:spacing w:after="0"/>
              <w:jc w:val="left"/>
              <w:rPr>
                <w:rFonts w:cs="Calibri"/>
                <w:b/>
                <w:bCs/>
                <w:color w:val="000000"/>
                <w:lang w:val="en-US"/>
              </w:rPr>
            </w:pPr>
            <w:r w:rsidRPr="002C734E">
              <w:rPr>
                <w:rFonts w:cs="Calibri"/>
                <w:b/>
                <w:bCs/>
                <w:color w:val="000000"/>
                <w:lang w:val="en-US"/>
              </w:rPr>
              <w:t xml:space="preserve">Dental </w:t>
            </w:r>
            <w:r>
              <w:rPr>
                <w:rFonts w:cs="Calibri"/>
                <w:b/>
                <w:bCs/>
                <w:color w:val="000000"/>
                <w:lang w:val="en-US"/>
              </w:rPr>
              <w:t>Facility</w:t>
            </w:r>
            <w:r w:rsidRPr="002C734E">
              <w:rPr>
                <w:rFonts w:cs="Calibri"/>
                <w:b/>
                <w:bCs/>
                <w:color w:val="000000"/>
                <w:lang w:val="en-US"/>
              </w:rPr>
              <w:t xml:space="preserve"> Total</w:t>
            </w:r>
          </w:p>
        </w:tc>
        <w:tc>
          <w:tcPr>
            <w:tcW w:w="3330" w:type="dxa"/>
            <w:shd w:val="clear" w:color="000000" w:fill="D9FFF2"/>
            <w:noWrap/>
            <w:hideMark/>
          </w:tcPr>
          <w:p w14:paraId="42DE6A72"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3150" w:type="dxa"/>
            <w:shd w:val="clear" w:color="000000" w:fill="D9FFF2"/>
            <w:noWrap/>
            <w:hideMark/>
          </w:tcPr>
          <w:p w14:paraId="69A67333"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1080" w:type="dxa"/>
            <w:shd w:val="clear" w:color="000000" w:fill="D9FFF2"/>
            <w:noWrap/>
            <w:vAlign w:val="center"/>
            <w:hideMark/>
          </w:tcPr>
          <w:p w14:paraId="319E58ED" w14:textId="77777777" w:rsidR="00632B2C" w:rsidRPr="002C734E" w:rsidRDefault="00632B2C" w:rsidP="007F7911">
            <w:pPr>
              <w:spacing w:after="0"/>
              <w:jc w:val="center"/>
              <w:rPr>
                <w:rFonts w:cs="Calibri"/>
                <w:b/>
                <w:bCs/>
                <w:color w:val="000000"/>
                <w:lang w:val="en-US"/>
              </w:rPr>
            </w:pPr>
            <w:r w:rsidRPr="002C734E">
              <w:rPr>
                <w:rFonts w:cs="Calibri"/>
                <w:b/>
                <w:bCs/>
                <w:color w:val="000000"/>
                <w:lang w:val="en-US"/>
              </w:rPr>
              <w:t>2</w:t>
            </w:r>
          </w:p>
        </w:tc>
      </w:tr>
      <w:tr w:rsidR="00632B2C" w:rsidRPr="0014166F" w14:paraId="0AA216BE" w14:textId="77777777" w:rsidTr="00632B2C">
        <w:tc>
          <w:tcPr>
            <w:tcW w:w="2515" w:type="dxa"/>
            <w:shd w:val="clear" w:color="auto" w:fill="auto"/>
            <w:noWrap/>
            <w:hideMark/>
          </w:tcPr>
          <w:p w14:paraId="293B5F25" w14:textId="77777777" w:rsidR="00632B2C" w:rsidRPr="002C734E" w:rsidRDefault="00632B2C" w:rsidP="00A32A2D">
            <w:pPr>
              <w:spacing w:after="0"/>
              <w:jc w:val="left"/>
              <w:rPr>
                <w:rFonts w:cs="Calibri"/>
                <w:color w:val="000000"/>
                <w:lang w:val="en-US"/>
              </w:rPr>
            </w:pPr>
            <w:proofErr w:type="spellStart"/>
            <w:r>
              <w:rPr>
                <w:rFonts w:cs="Calibri"/>
                <w:color w:val="000000"/>
                <w:lang w:val="en-US"/>
              </w:rPr>
              <w:t>Specialised</w:t>
            </w:r>
            <w:proofErr w:type="spellEnd"/>
            <w:r w:rsidRPr="002C734E">
              <w:rPr>
                <w:rFonts w:cs="Calibri"/>
                <w:color w:val="000000"/>
                <w:lang w:val="en-US"/>
              </w:rPr>
              <w:t xml:space="preserve"> </w:t>
            </w:r>
            <w:r>
              <w:rPr>
                <w:rFonts w:cs="Calibri"/>
                <w:color w:val="000000"/>
                <w:lang w:val="en-US"/>
              </w:rPr>
              <w:t>Facility</w:t>
            </w:r>
          </w:p>
        </w:tc>
        <w:tc>
          <w:tcPr>
            <w:tcW w:w="3330" w:type="dxa"/>
            <w:shd w:val="clear" w:color="auto" w:fill="auto"/>
            <w:noWrap/>
            <w:hideMark/>
          </w:tcPr>
          <w:p w14:paraId="65BDCB5B"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3D2F55C0" w14:textId="77777777" w:rsidR="00632B2C" w:rsidRPr="002C734E" w:rsidRDefault="00632B2C" w:rsidP="007F7911">
            <w:pPr>
              <w:spacing w:after="0"/>
              <w:jc w:val="left"/>
              <w:rPr>
                <w:rFonts w:cs="Calibri"/>
                <w:color w:val="000000"/>
                <w:lang w:val="en-US"/>
              </w:rPr>
            </w:pPr>
            <w:proofErr w:type="spellStart"/>
            <w:r w:rsidRPr="002C734E">
              <w:rPr>
                <w:rFonts w:cs="Calibri"/>
                <w:color w:val="000000"/>
                <w:lang w:val="en-US"/>
              </w:rPr>
              <w:t>Brackengate</w:t>
            </w:r>
            <w:proofErr w:type="spellEnd"/>
            <w:r w:rsidRPr="002C734E">
              <w:rPr>
                <w:rFonts w:cs="Calibri"/>
                <w:color w:val="000000"/>
                <w:lang w:val="en-US"/>
              </w:rPr>
              <w:t xml:space="preserve"> Intermediate Care Facility</w:t>
            </w:r>
          </w:p>
        </w:tc>
        <w:tc>
          <w:tcPr>
            <w:tcW w:w="1080" w:type="dxa"/>
            <w:shd w:val="clear" w:color="auto" w:fill="auto"/>
            <w:noWrap/>
            <w:vAlign w:val="center"/>
            <w:hideMark/>
          </w:tcPr>
          <w:p w14:paraId="5BF96B9C"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636C1BBE" w14:textId="77777777" w:rsidTr="00632B2C">
        <w:tc>
          <w:tcPr>
            <w:tcW w:w="2515" w:type="dxa"/>
            <w:shd w:val="clear" w:color="auto" w:fill="auto"/>
            <w:noWrap/>
            <w:hideMark/>
          </w:tcPr>
          <w:p w14:paraId="074F2D0D" w14:textId="77777777" w:rsidR="00632B2C" w:rsidRPr="002C734E" w:rsidRDefault="00632B2C" w:rsidP="00A32A2D">
            <w:pPr>
              <w:spacing w:after="0"/>
              <w:jc w:val="left"/>
              <w:rPr>
                <w:rFonts w:cs="Calibri"/>
                <w:color w:val="000000"/>
                <w:lang w:val="en-US"/>
              </w:rPr>
            </w:pPr>
            <w:proofErr w:type="spellStart"/>
            <w:r>
              <w:rPr>
                <w:rFonts w:cs="Calibri"/>
                <w:color w:val="000000"/>
                <w:lang w:val="en-US"/>
              </w:rPr>
              <w:t>Specialised</w:t>
            </w:r>
            <w:proofErr w:type="spellEnd"/>
            <w:r w:rsidRPr="002C734E">
              <w:rPr>
                <w:rFonts w:cs="Calibri"/>
                <w:color w:val="000000"/>
                <w:lang w:val="en-US"/>
              </w:rPr>
              <w:t xml:space="preserve"> </w:t>
            </w:r>
            <w:r>
              <w:rPr>
                <w:rFonts w:cs="Calibri"/>
                <w:color w:val="000000"/>
                <w:lang w:val="en-US"/>
              </w:rPr>
              <w:t>Facility</w:t>
            </w:r>
          </w:p>
        </w:tc>
        <w:tc>
          <w:tcPr>
            <w:tcW w:w="3330" w:type="dxa"/>
            <w:shd w:val="clear" w:color="auto" w:fill="auto"/>
            <w:noWrap/>
            <w:hideMark/>
          </w:tcPr>
          <w:p w14:paraId="037FFDC7"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60377BA8" w14:textId="77777777" w:rsidR="00632B2C" w:rsidRPr="002C734E" w:rsidRDefault="00632B2C" w:rsidP="007F7911">
            <w:pPr>
              <w:spacing w:after="0"/>
              <w:jc w:val="left"/>
              <w:rPr>
                <w:rFonts w:cs="Calibri"/>
                <w:color w:val="000000"/>
                <w:lang w:val="en-US"/>
              </w:rPr>
            </w:pPr>
            <w:r w:rsidRPr="002C734E">
              <w:rPr>
                <w:rFonts w:cs="Calibri"/>
                <w:color w:val="000000"/>
                <w:lang w:val="en-US"/>
              </w:rPr>
              <w:t>Observatory Forensic Pathology Institute</w:t>
            </w:r>
          </w:p>
        </w:tc>
        <w:tc>
          <w:tcPr>
            <w:tcW w:w="1080" w:type="dxa"/>
            <w:shd w:val="clear" w:color="auto" w:fill="auto"/>
            <w:noWrap/>
            <w:vAlign w:val="center"/>
            <w:hideMark/>
          </w:tcPr>
          <w:p w14:paraId="4B8FB6FE"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37B33D57" w14:textId="77777777" w:rsidTr="00632B2C">
        <w:tc>
          <w:tcPr>
            <w:tcW w:w="2515" w:type="dxa"/>
            <w:shd w:val="clear" w:color="auto" w:fill="auto"/>
            <w:noWrap/>
            <w:hideMark/>
          </w:tcPr>
          <w:p w14:paraId="45713053" w14:textId="77777777" w:rsidR="00632B2C" w:rsidRPr="002C734E" w:rsidRDefault="00632B2C" w:rsidP="00A32A2D">
            <w:pPr>
              <w:spacing w:after="0"/>
              <w:jc w:val="left"/>
              <w:rPr>
                <w:rFonts w:cs="Calibri"/>
                <w:color w:val="000000"/>
                <w:lang w:val="en-US"/>
              </w:rPr>
            </w:pPr>
            <w:proofErr w:type="spellStart"/>
            <w:r>
              <w:rPr>
                <w:rFonts w:cs="Calibri"/>
                <w:color w:val="000000"/>
                <w:lang w:val="en-US"/>
              </w:rPr>
              <w:lastRenderedPageBreak/>
              <w:t>Specialised</w:t>
            </w:r>
            <w:proofErr w:type="spellEnd"/>
            <w:r w:rsidRPr="002C734E">
              <w:rPr>
                <w:rFonts w:cs="Calibri"/>
                <w:color w:val="000000"/>
                <w:lang w:val="en-US"/>
              </w:rPr>
              <w:t xml:space="preserve"> </w:t>
            </w:r>
            <w:r>
              <w:rPr>
                <w:rFonts w:cs="Calibri"/>
                <w:color w:val="000000"/>
                <w:lang w:val="en-US"/>
              </w:rPr>
              <w:t>Facility</w:t>
            </w:r>
          </w:p>
        </w:tc>
        <w:tc>
          <w:tcPr>
            <w:tcW w:w="3330" w:type="dxa"/>
            <w:shd w:val="clear" w:color="auto" w:fill="auto"/>
            <w:noWrap/>
            <w:hideMark/>
          </w:tcPr>
          <w:p w14:paraId="2257B400" w14:textId="77777777" w:rsidR="00632B2C" w:rsidRPr="002C734E" w:rsidRDefault="00632B2C" w:rsidP="007F7911">
            <w:pPr>
              <w:spacing w:after="0"/>
              <w:jc w:val="left"/>
              <w:rPr>
                <w:rFonts w:cs="Calibri"/>
                <w:color w:val="000000"/>
                <w:lang w:val="en-US"/>
              </w:rPr>
            </w:pPr>
            <w:r w:rsidRPr="002C734E">
              <w:rPr>
                <w:rFonts w:cs="Calibri"/>
                <w:color w:val="000000"/>
                <w:lang w:val="en-US"/>
              </w:rPr>
              <w:t>PACS Only (</w:t>
            </w:r>
            <w:proofErr w:type="spellStart"/>
            <w:r w:rsidRPr="002C734E">
              <w:rPr>
                <w:rFonts w:cs="Calibri"/>
                <w:color w:val="000000"/>
                <w:lang w:val="en-US"/>
              </w:rPr>
              <w:t>IQwebX</w:t>
            </w:r>
            <w:proofErr w:type="spellEnd"/>
            <w:r w:rsidRPr="002C734E">
              <w:rPr>
                <w:rFonts w:cs="Calibri"/>
                <w:color w:val="000000"/>
                <w:lang w:val="en-US"/>
              </w:rPr>
              <w:t>)</w:t>
            </w:r>
          </w:p>
        </w:tc>
        <w:tc>
          <w:tcPr>
            <w:tcW w:w="3150" w:type="dxa"/>
            <w:shd w:val="clear" w:color="auto" w:fill="auto"/>
            <w:noWrap/>
            <w:hideMark/>
          </w:tcPr>
          <w:p w14:paraId="19A1214B" w14:textId="77777777" w:rsidR="00632B2C" w:rsidRPr="002C734E" w:rsidRDefault="00632B2C" w:rsidP="007F7911">
            <w:pPr>
              <w:spacing w:after="0"/>
              <w:jc w:val="left"/>
              <w:rPr>
                <w:rFonts w:cs="Calibri"/>
                <w:color w:val="000000"/>
                <w:lang w:val="en-US"/>
              </w:rPr>
            </w:pPr>
            <w:r w:rsidRPr="002C734E">
              <w:rPr>
                <w:rFonts w:cs="Calibri"/>
                <w:color w:val="000000"/>
                <w:lang w:val="en-US"/>
              </w:rPr>
              <w:t>Western Cape Rehabilitation Centre</w:t>
            </w:r>
          </w:p>
        </w:tc>
        <w:tc>
          <w:tcPr>
            <w:tcW w:w="1080" w:type="dxa"/>
            <w:shd w:val="clear" w:color="auto" w:fill="auto"/>
            <w:noWrap/>
            <w:vAlign w:val="center"/>
            <w:hideMark/>
          </w:tcPr>
          <w:p w14:paraId="5587040D"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36F8111F" w14:textId="77777777" w:rsidTr="00632B2C">
        <w:tc>
          <w:tcPr>
            <w:tcW w:w="2515" w:type="dxa"/>
            <w:shd w:val="clear" w:color="000000" w:fill="D9FFF2"/>
            <w:noWrap/>
            <w:hideMark/>
          </w:tcPr>
          <w:p w14:paraId="72450B8B" w14:textId="77777777" w:rsidR="00632B2C" w:rsidRPr="00503652" w:rsidRDefault="00632B2C" w:rsidP="00A32A2D">
            <w:pPr>
              <w:spacing w:after="0"/>
              <w:jc w:val="left"/>
              <w:rPr>
                <w:rFonts w:cs="Calibri"/>
                <w:b/>
                <w:bCs/>
                <w:color w:val="000000"/>
                <w:lang w:val="en-US"/>
              </w:rPr>
            </w:pPr>
            <w:proofErr w:type="spellStart"/>
            <w:r w:rsidRPr="00503652">
              <w:rPr>
                <w:rFonts w:cs="Calibri"/>
                <w:b/>
                <w:bCs/>
                <w:color w:val="000000"/>
                <w:lang w:val="en-US"/>
              </w:rPr>
              <w:t>Specialised</w:t>
            </w:r>
            <w:proofErr w:type="spellEnd"/>
            <w:r w:rsidRPr="00503652">
              <w:rPr>
                <w:rFonts w:cs="Calibri"/>
                <w:b/>
                <w:bCs/>
                <w:color w:val="000000"/>
                <w:lang w:val="en-US"/>
              </w:rPr>
              <w:t xml:space="preserve"> Facility Total</w:t>
            </w:r>
          </w:p>
        </w:tc>
        <w:tc>
          <w:tcPr>
            <w:tcW w:w="3330" w:type="dxa"/>
            <w:shd w:val="clear" w:color="000000" w:fill="D9FFF2"/>
            <w:noWrap/>
            <w:hideMark/>
          </w:tcPr>
          <w:p w14:paraId="5DD8C4A3"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3150" w:type="dxa"/>
            <w:shd w:val="clear" w:color="000000" w:fill="D9FFF2"/>
            <w:noWrap/>
            <w:hideMark/>
          </w:tcPr>
          <w:p w14:paraId="5FFC85D8"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1080" w:type="dxa"/>
            <w:shd w:val="clear" w:color="000000" w:fill="D9FFF2"/>
            <w:noWrap/>
            <w:vAlign w:val="center"/>
            <w:hideMark/>
          </w:tcPr>
          <w:p w14:paraId="75A78722" w14:textId="77777777" w:rsidR="00632B2C" w:rsidRPr="002C734E" w:rsidRDefault="00632B2C" w:rsidP="007F7911">
            <w:pPr>
              <w:spacing w:after="0"/>
              <w:jc w:val="center"/>
              <w:rPr>
                <w:rFonts w:cs="Calibri"/>
                <w:b/>
                <w:bCs/>
                <w:color w:val="000000"/>
                <w:lang w:val="en-US"/>
              </w:rPr>
            </w:pPr>
            <w:r w:rsidRPr="002C734E">
              <w:rPr>
                <w:rFonts w:cs="Calibri"/>
                <w:b/>
                <w:bCs/>
                <w:color w:val="000000"/>
                <w:lang w:val="en-US"/>
              </w:rPr>
              <w:t>3</w:t>
            </w:r>
          </w:p>
        </w:tc>
      </w:tr>
      <w:tr w:rsidR="00632B2C" w:rsidRPr="0014166F" w14:paraId="2811B400" w14:textId="77777777" w:rsidTr="00632B2C">
        <w:tc>
          <w:tcPr>
            <w:tcW w:w="2515" w:type="dxa"/>
            <w:shd w:val="clear" w:color="auto" w:fill="auto"/>
            <w:noWrap/>
            <w:hideMark/>
          </w:tcPr>
          <w:p w14:paraId="65B5B025" w14:textId="77777777" w:rsidR="00632B2C" w:rsidRPr="00654362" w:rsidRDefault="00632B2C" w:rsidP="00A32A2D">
            <w:pPr>
              <w:spacing w:after="0"/>
              <w:jc w:val="left"/>
              <w:rPr>
                <w:rFonts w:cs="Calibri"/>
                <w:color w:val="000000"/>
                <w:lang w:val="en-US"/>
              </w:rPr>
            </w:pPr>
            <w:r w:rsidRPr="00654362">
              <w:rPr>
                <w:rFonts w:cs="Calibri"/>
                <w:color w:val="000000"/>
                <w:lang w:val="en-US"/>
              </w:rPr>
              <w:t>Central Data Centre</w:t>
            </w:r>
          </w:p>
        </w:tc>
        <w:tc>
          <w:tcPr>
            <w:tcW w:w="3330" w:type="dxa"/>
            <w:shd w:val="clear" w:color="auto" w:fill="auto"/>
            <w:noWrap/>
            <w:hideMark/>
          </w:tcPr>
          <w:p w14:paraId="06336C23" w14:textId="77777777" w:rsidR="00632B2C" w:rsidRPr="00654362" w:rsidRDefault="00632B2C" w:rsidP="007F7911">
            <w:pPr>
              <w:spacing w:after="0"/>
              <w:jc w:val="left"/>
              <w:rPr>
                <w:rFonts w:cs="Calibri"/>
                <w:color w:val="000000"/>
                <w:lang w:val="en-US"/>
              </w:rPr>
            </w:pPr>
            <w:r w:rsidRPr="00654362">
              <w:rPr>
                <w:rFonts w:cs="Calibri"/>
                <w:color w:val="000000"/>
                <w:lang w:val="en-US"/>
              </w:rPr>
              <w:t>VNA Implemented (Agfa)</w:t>
            </w:r>
          </w:p>
        </w:tc>
        <w:tc>
          <w:tcPr>
            <w:tcW w:w="3150" w:type="dxa"/>
            <w:shd w:val="clear" w:color="auto" w:fill="auto"/>
            <w:noWrap/>
            <w:hideMark/>
          </w:tcPr>
          <w:p w14:paraId="7DC83561" w14:textId="77777777" w:rsidR="00632B2C" w:rsidRPr="002C734E" w:rsidRDefault="00632B2C" w:rsidP="007F7911">
            <w:pPr>
              <w:spacing w:after="0"/>
              <w:jc w:val="left"/>
              <w:rPr>
                <w:rFonts w:cs="Calibri"/>
                <w:color w:val="000000"/>
                <w:lang w:val="en-US"/>
              </w:rPr>
            </w:pPr>
            <w:r w:rsidRPr="002C734E">
              <w:rPr>
                <w:rFonts w:cs="Calibri"/>
                <w:color w:val="000000"/>
                <w:lang w:val="en-US"/>
              </w:rPr>
              <w:t>SITA’s Observatory Data Centre</w:t>
            </w:r>
          </w:p>
        </w:tc>
        <w:tc>
          <w:tcPr>
            <w:tcW w:w="1080" w:type="dxa"/>
            <w:shd w:val="clear" w:color="auto" w:fill="auto"/>
            <w:noWrap/>
            <w:vAlign w:val="center"/>
            <w:hideMark/>
          </w:tcPr>
          <w:p w14:paraId="04B4D310" w14:textId="77777777" w:rsidR="00632B2C" w:rsidRPr="002C734E" w:rsidRDefault="00632B2C" w:rsidP="007F7911">
            <w:pPr>
              <w:spacing w:after="0"/>
              <w:jc w:val="center"/>
              <w:rPr>
                <w:rFonts w:cs="Calibri"/>
                <w:color w:val="000000"/>
                <w:lang w:val="en-US"/>
              </w:rPr>
            </w:pPr>
            <w:r w:rsidRPr="002C734E">
              <w:rPr>
                <w:rFonts w:cs="Calibri"/>
                <w:color w:val="000000"/>
                <w:lang w:val="en-US"/>
              </w:rPr>
              <w:t> </w:t>
            </w:r>
          </w:p>
        </w:tc>
      </w:tr>
      <w:tr w:rsidR="00632B2C" w:rsidRPr="0014166F" w14:paraId="19CA74DC" w14:textId="77777777" w:rsidTr="00632B2C">
        <w:tc>
          <w:tcPr>
            <w:tcW w:w="2515" w:type="dxa"/>
            <w:shd w:val="clear" w:color="000000" w:fill="FFD966"/>
            <w:noWrap/>
            <w:hideMark/>
          </w:tcPr>
          <w:p w14:paraId="4A333DC4" w14:textId="77777777" w:rsidR="00632B2C" w:rsidRPr="002C734E" w:rsidRDefault="00632B2C" w:rsidP="00A32A2D">
            <w:pPr>
              <w:spacing w:after="0"/>
              <w:jc w:val="left"/>
              <w:rPr>
                <w:rFonts w:cs="Calibri"/>
                <w:b/>
                <w:bCs/>
                <w:color w:val="000000"/>
                <w:lang w:val="en-US"/>
              </w:rPr>
            </w:pPr>
            <w:r w:rsidRPr="002C734E">
              <w:rPr>
                <w:rFonts w:cs="Calibri"/>
                <w:b/>
                <w:bCs/>
                <w:color w:val="000000"/>
                <w:lang w:val="en-US"/>
              </w:rPr>
              <w:t>Central Data Centre Total</w:t>
            </w:r>
          </w:p>
        </w:tc>
        <w:tc>
          <w:tcPr>
            <w:tcW w:w="3330" w:type="dxa"/>
            <w:shd w:val="clear" w:color="000000" w:fill="FFD966"/>
            <w:noWrap/>
            <w:hideMark/>
          </w:tcPr>
          <w:p w14:paraId="2AD552E9"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3150" w:type="dxa"/>
            <w:shd w:val="clear" w:color="000000" w:fill="FFD966"/>
            <w:noWrap/>
            <w:hideMark/>
          </w:tcPr>
          <w:p w14:paraId="54DA6BCA"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1080" w:type="dxa"/>
            <w:shd w:val="clear" w:color="000000" w:fill="FFD966"/>
            <w:noWrap/>
            <w:vAlign w:val="center"/>
            <w:hideMark/>
          </w:tcPr>
          <w:p w14:paraId="5A661898" w14:textId="77777777" w:rsidR="00632B2C" w:rsidRPr="002C734E" w:rsidRDefault="00632B2C" w:rsidP="007F7911">
            <w:pPr>
              <w:spacing w:after="0"/>
              <w:jc w:val="center"/>
              <w:rPr>
                <w:rFonts w:cs="Calibri"/>
                <w:b/>
                <w:bCs/>
                <w:color w:val="000000"/>
                <w:lang w:val="en-US"/>
              </w:rPr>
            </w:pPr>
            <w:r w:rsidRPr="002C734E">
              <w:rPr>
                <w:rFonts w:cs="Calibri"/>
                <w:b/>
                <w:bCs/>
                <w:color w:val="000000"/>
                <w:lang w:val="en-US"/>
              </w:rPr>
              <w:t>1</w:t>
            </w:r>
          </w:p>
        </w:tc>
      </w:tr>
      <w:tr w:rsidR="00632B2C" w:rsidRPr="0014166F" w14:paraId="1A7C622F" w14:textId="77777777" w:rsidTr="00632B2C">
        <w:tc>
          <w:tcPr>
            <w:tcW w:w="2515" w:type="dxa"/>
            <w:shd w:val="clear" w:color="000000" w:fill="FFC7CE"/>
            <w:noWrap/>
            <w:hideMark/>
          </w:tcPr>
          <w:p w14:paraId="06F1D625" w14:textId="77777777" w:rsidR="00632B2C" w:rsidRPr="002C734E" w:rsidRDefault="00632B2C" w:rsidP="00A32A2D">
            <w:pPr>
              <w:spacing w:after="0"/>
              <w:jc w:val="left"/>
              <w:rPr>
                <w:rFonts w:cs="Calibri"/>
                <w:b/>
                <w:bCs/>
                <w:color w:val="000000"/>
                <w:lang w:val="en-US"/>
              </w:rPr>
            </w:pPr>
            <w:r w:rsidRPr="002C734E">
              <w:rPr>
                <w:rFonts w:cs="Calibri"/>
                <w:b/>
                <w:bCs/>
                <w:color w:val="000000"/>
                <w:lang w:val="en-US"/>
              </w:rPr>
              <w:t>Grand Total</w:t>
            </w:r>
          </w:p>
        </w:tc>
        <w:tc>
          <w:tcPr>
            <w:tcW w:w="3330" w:type="dxa"/>
            <w:shd w:val="clear" w:color="000000" w:fill="FFC7CE"/>
            <w:noWrap/>
            <w:hideMark/>
          </w:tcPr>
          <w:p w14:paraId="06B10217"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3150" w:type="dxa"/>
            <w:shd w:val="clear" w:color="000000" w:fill="FFC7CE"/>
            <w:noWrap/>
            <w:hideMark/>
          </w:tcPr>
          <w:p w14:paraId="4FA9EC1E" w14:textId="77777777" w:rsidR="00632B2C" w:rsidRPr="002C734E" w:rsidRDefault="00632B2C" w:rsidP="007F7911">
            <w:pPr>
              <w:spacing w:after="0"/>
              <w:jc w:val="left"/>
              <w:rPr>
                <w:rFonts w:cs="Calibri"/>
                <w:b/>
                <w:bCs/>
                <w:color w:val="000000"/>
                <w:lang w:val="en-US"/>
              </w:rPr>
            </w:pPr>
            <w:r w:rsidRPr="002C734E">
              <w:rPr>
                <w:rFonts w:cs="Calibri"/>
                <w:b/>
                <w:bCs/>
                <w:color w:val="000000"/>
                <w:lang w:val="en-US"/>
              </w:rPr>
              <w:t> </w:t>
            </w:r>
          </w:p>
        </w:tc>
        <w:tc>
          <w:tcPr>
            <w:tcW w:w="1080" w:type="dxa"/>
            <w:shd w:val="clear" w:color="000000" w:fill="FFC7CE"/>
            <w:noWrap/>
            <w:vAlign w:val="center"/>
            <w:hideMark/>
          </w:tcPr>
          <w:p w14:paraId="44D42AD7" w14:textId="77777777" w:rsidR="00632B2C" w:rsidRPr="002C734E" w:rsidRDefault="00632B2C" w:rsidP="007F7911">
            <w:pPr>
              <w:spacing w:after="0"/>
              <w:jc w:val="center"/>
              <w:rPr>
                <w:rFonts w:cs="Calibri"/>
                <w:b/>
                <w:bCs/>
                <w:color w:val="000000"/>
                <w:lang w:val="en-US"/>
              </w:rPr>
            </w:pPr>
            <w:r w:rsidRPr="002C734E">
              <w:rPr>
                <w:rFonts w:cs="Calibri"/>
                <w:b/>
                <w:bCs/>
                <w:color w:val="000000"/>
                <w:lang w:val="en-US"/>
              </w:rPr>
              <w:t>76</w:t>
            </w:r>
          </w:p>
        </w:tc>
      </w:tr>
    </w:tbl>
    <w:p w14:paraId="30CF6404" w14:textId="77777777" w:rsidR="00632B2C" w:rsidRDefault="00632B2C" w:rsidP="00A32A2D"/>
    <w:p w14:paraId="1F3CB71C" w14:textId="77777777" w:rsidR="00632B2C" w:rsidRPr="00D85590" w:rsidRDefault="00BF1DE7" w:rsidP="00C26CF7">
      <w:pPr>
        <w:pStyle w:val="Heading3"/>
        <w:spacing w:line="276" w:lineRule="auto"/>
        <w:rPr>
          <w:bCs/>
        </w:rPr>
      </w:pPr>
      <w:bookmarkStart w:id="14" w:name="_Toc127775692"/>
      <w:bookmarkStart w:id="15" w:name="_Toc163807099"/>
      <w:r w:rsidRPr="00D85590">
        <w:rPr>
          <w:bCs/>
        </w:rPr>
        <w:t>Facility Characteristics and Services</w:t>
      </w:r>
      <w:bookmarkEnd w:id="14"/>
      <w:bookmarkEnd w:id="15"/>
    </w:p>
    <w:p w14:paraId="774975D9" w14:textId="77777777" w:rsidR="00632B2C" w:rsidRPr="00D85590" w:rsidRDefault="00632B2C" w:rsidP="00C26CF7">
      <w:pPr>
        <w:pStyle w:val="Heading4"/>
        <w:spacing w:line="276" w:lineRule="auto"/>
        <w:rPr>
          <w:b/>
        </w:rPr>
      </w:pPr>
      <w:r w:rsidRPr="00D85590">
        <w:t xml:space="preserve">Central </w:t>
      </w:r>
      <w:r w:rsidR="009854BA" w:rsidRPr="00D85590">
        <w:t>Facilities</w:t>
      </w:r>
    </w:p>
    <w:p w14:paraId="583B0D60" w14:textId="77777777" w:rsidR="00632B2C" w:rsidRPr="00632B2C" w:rsidRDefault="00632B2C" w:rsidP="00AF1104">
      <w:pPr>
        <w:pStyle w:val="ListParagraph"/>
        <w:numPr>
          <w:ilvl w:val="0"/>
          <w:numId w:val="69"/>
        </w:numPr>
        <w:ind w:left="1134" w:hanging="567"/>
      </w:pPr>
      <w:r>
        <w:t xml:space="preserve">The </w:t>
      </w:r>
      <w:r w:rsidR="009854BA">
        <w:t>C</w:t>
      </w:r>
      <w:r>
        <w:t xml:space="preserve">entral </w:t>
      </w:r>
      <w:r w:rsidR="009854BA">
        <w:t>Facilities</w:t>
      </w:r>
      <w:r>
        <w:t xml:space="preserve"> provide </w:t>
      </w:r>
      <w:r w:rsidRPr="00BD2BE0">
        <w:t>comprehensive</w:t>
      </w:r>
      <w:r>
        <w:t xml:space="preserve"> and specialised</w:t>
      </w:r>
      <w:r w:rsidRPr="00BD2BE0">
        <w:t xml:space="preserve"> clinical services </w:t>
      </w:r>
      <w:r>
        <w:t xml:space="preserve">to the greater Western Cape Province. They are affiliated </w:t>
      </w:r>
      <w:r w:rsidR="00671089">
        <w:t xml:space="preserve">with </w:t>
      </w:r>
      <w:r>
        <w:t>medical schools, provide education and conduct research. Their key characteristics are as follows:</w:t>
      </w:r>
    </w:p>
    <w:p w14:paraId="6C7D0C57" w14:textId="77777777" w:rsidR="00632B2C" w:rsidRPr="00D846BA" w:rsidRDefault="00632B2C" w:rsidP="00AF1104">
      <w:pPr>
        <w:pStyle w:val="ListParagraph"/>
        <w:numPr>
          <w:ilvl w:val="0"/>
          <w:numId w:val="99"/>
        </w:numPr>
        <w:ind w:left="1701" w:right="11" w:hanging="283"/>
        <w:jc w:val="left"/>
        <w:outlineLvl w:val="9"/>
      </w:pPr>
      <w:r w:rsidRPr="00D846BA">
        <w:t>They have a broad spectrum of imaging modalities, including Computer Radiography (CR), Digital Radiography (DX), Fluoroscopy (RF), Ultrasound (US), Mammography (MG), Computerised Tomography (CT), Magnetic Resonance (MR), Cone Beam Computerised Tomography (CBCT), Bone Mineral Densitometry (BMD), Angiography (XA), Mobile X-rays (serviced by CR or DX), and C-Arm RF.</w:t>
      </w:r>
    </w:p>
    <w:p w14:paraId="144F5819" w14:textId="77777777" w:rsidR="00632B2C" w:rsidRPr="00D85590" w:rsidRDefault="00632B2C" w:rsidP="00AF1104">
      <w:pPr>
        <w:pStyle w:val="ListParagraph"/>
        <w:numPr>
          <w:ilvl w:val="0"/>
          <w:numId w:val="99"/>
        </w:numPr>
        <w:ind w:left="1701" w:right="11" w:hanging="284"/>
        <w:jc w:val="left"/>
        <w:outlineLvl w:val="9"/>
      </w:pPr>
      <w:r w:rsidRPr="00D846BA">
        <w:t>They support multiple medical disciplines to provide comprehensive clinical services. These may include but are not limited to radiology, nuclear medicine, cardiology, urology, orthopaedic surgery, neurology, emergency medicine, internal medicine, general surgery, gynaecology and obstetrics, intensive care, psychiatry, and paediatrics.</w:t>
      </w:r>
    </w:p>
    <w:p w14:paraId="42F37F8A" w14:textId="77777777" w:rsidR="00632B2C" w:rsidRPr="00D85590" w:rsidRDefault="00632B2C" w:rsidP="00AF1104">
      <w:pPr>
        <w:pStyle w:val="ListParagraph"/>
        <w:numPr>
          <w:ilvl w:val="0"/>
          <w:numId w:val="99"/>
        </w:numPr>
        <w:ind w:left="1701" w:right="11" w:hanging="284"/>
        <w:jc w:val="left"/>
        <w:outlineLvl w:val="9"/>
      </w:pPr>
      <w:r w:rsidRPr="00D846BA">
        <w:t>They are training facilities providing postgraduate education to all medical disciplines and specialities.</w:t>
      </w:r>
    </w:p>
    <w:p w14:paraId="12709D6A" w14:textId="77777777" w:rsidR="00632B2C" w:rsidRPr="00D85590" w:rsidRDefault="00632B2C" w:rsidP="00AF1104">
      <w:pPr>
        <w:pStyle w:val="ListParagraph"/>
        <w:numPr>
          <w:ilvl w:val="0"/>
          <w:numId w:val="99"/>
        </w:numPr>
        <w:ind w:left="1701" w:right="11" w:hanging="284"/>
        <w:jc w:val="left"/>
        <w:outlineLvl w:val="9"/>
      </w:pPr>
      <w:r w:rsidRPr="00D846BA">
        <w:t xml:space="preserve">They conduct research. </w:t>
      </w:r>
    </w:p>
    <w:p w14:paraId="05539B8A" w14:textId="77777777" w:rsidR="00632B2C" w:rsidRPr="00D85590" w:rsidRDefault="00632B2C" w:rsidP="00AF1104">
      <w:pPr>
        <w:pStyle w:val="ListParagraph"/>
        <w:numPr>
          <w:ilvl w:val="0"/>
          <w:numId w:val="99"/>
        </w:numPr>
        <w:ind w:left="1701" w:right="11" w:hanging="284"/>
        <w:jc w:val="left"/>
        <w:outlineLvl w:val="9"/>
      </w:pPr>
      <w:r w:rsidRPr="00D846BA">
        <w:t xml:space="preserve">They provide a teleradiology reporting service to </w:t>
      </w:r>
      <w:proofErr w:type="gramStart"/>
      <w:r w:rsidR="00671089" w:rsidRPr="00D846BA">
        <w:t>lower</w:t>
      </w:r>
      <w:r w:rsidR="00671089">
        <w:t>-</w:t>
      </w:r>
      <w:r w:rsidRPr="00D846BA">
        <w:t>level</w:t>
      </w:r>
      <w:proofErr w:type="gramEnd"/>
      <w:r w:rsidRPr="00D846BA">
        <w:t xml:space="preserve"> referring </w:t>
      </w:r>
      <w:r w:rsidR="009854BA">
        <w:t>facilities</w:t>
      </w:r>
      <w:r w:rsidRPr="00D846BA">
        <w:t xml:space="preserve">. </w:t>
      </w:r>
    </w:p>
    <w:p w14:paraId="7382C12A" w14:textId="77777777" w:rsidR="00632B2C" w:rsidRPr="007F4E08" w:rsidRDefault="00632B2C" w:rsidP="00C26CF7">
      <w:pPr>
        <w:pStyle w:val="Heading4"/>
        <w:spacing w:line="276" w:lineRule="auto"/>
        <w:ind w:left="851" w:hanging="851"/>
        <w:rPr>
          <w:bCs/>
          <w:sz w:val="24"/>
          <w:szCs w:val="24"/>
        </w:rPr>
      </w:pPr>
      <w:r w:rsidRPr="00D85590">
        <w:rPr>
          <w:bCs/>
          <w:sz w:val="24"/>
          <w:szCs w:val="24"/>
        </w:rPr>
        <w:t xml:space="preserve">Regional/District </w:t>
      </w:r>
      <w:r w:rsidR="009854BA" w:rsidRPr="00D85590">
        <w:rPr>
          <w:bCs/>
          <w:sz w:val="24"/>
          <w:szCs w:val="24"/>
        </w:rPr>
        <w:t>Facilities</w:t>
      </w:r>
    </w:p>
    <w:p w14:paraId="7A3965C2" w14:textId="77777777" w:rsidR="00632B2C" w:rsidRDefault="00632B2C" w:rsidP="00AF1104">
      <w:pPr>
        <w:pStyle w:val="ListParagraph"/>
        <w:numPr>
          <w:ilvl w:val="0"/>
          <w:numId w:val="70"/>
        </w:numPr>
        <w:ind w:left="1134" w:hanging="567"/>
      </w:pPr>
      <w:r>
        <w:t xml:space="preserve">The Regional/District </w:t>
      </w:r>
      <w:r w:rsidR="009854BA">
        <w:t>Facilities</w:t>
      </w:r>
      <w:r>
        <w:t xml:space="preserve"> provide </w:t>
      </w:r>
      <w:r w:rsidRPr="00BD2BE0">
        <w:t>comprehensive</w:t>
      </w:r>
      <w:r>
        <w:t xml:space="preserve"> </w:t>
      </w:r>
      <w:r w:rsidRPr="00BD2BE0">
        <w:t xml:space="preserve">clinical services </w:t>
      </w:r>
      <w:r>
        <w:t xml:space="preserve">to the various regions of the Western Cape Province, depending on their location. They are a level below the </w:t>
      </w:r>
      <w:r w:rsidR="009854BA">
        <w:t>Central</w:t>
      </w:r>
      <w:r>
        <w:t xml:space="preserve"> </w:t>
      </w:r>
      <w:r w:rsidR="009854BA">
        <w:t>Facilities</w:t>
      </w:r>
      <w:r>
        <w:t>. Their key characteristics are as follows:</w:t>
      </w:r>
    </w:p>
    <w:p w14:paraId="0701CD46" w14:textId="77777777" w:rsidR="00632B2C" w:rsidRDefault="00632B2C" w:rsidP="00AF1104">
      <w:pPr>
        <w:pStyle w:val="ListParagraph"/>
        <w:numPr>
          <w:ilvl w:val="0"/>
          <w:numId w:val="100"/>
        </w:numPr>
        <w:ind w:left="1701" w:right="11" w:hanging="283"/>
        <w:jc w:val="left"/>
        <w:outlineLvl w:val="9"/>
      </w:pPr>
      <w:r>
        <w:t>They have a broad spectrum of imaging modalities, which includes CR, DX, RF, US, CT, Mobile X-rays serviced by CR or DX, C-Arm RF, and MG.</w:t>
      </w:r>
    </w:p>
    <w:p w14:paraId="6B2CAB67" w14:textId="77777777" w:rsidR="00632B2C" w:rsidRDefault="00632B2C" w:rsidP="00AF1104">
      <w:pPr>
        <w:pStyle w:val="ListParagraph"/>
        <w:numPr>
          <w:ilvl w:val="0"/>
          <w:numId w:val="100"/>
        </w:numPr>
        <w:ind w:left="1701" w:right="11" w:hanging="283"/>
        <w:jc w:val="left"/>
        <w:outlineLvl w:val="9"/>
      </w:pPr>
      <w:r w:rsidRPr="00E60677">
        <w:t xml:space="preserve">They support multiple </w:t>
      </w:r>
      <w:r>
        <w:t>medical disciplines</w:t>
      </w:r>
      <w:r w:rsidRPr="00E60677">
        <w:t xml:space="preserve"> to provide comprehensive </w:t>
      </w:r>
      <w:r>
        <w:t>clinical</w:t>
      </w:r>
      <w:r w:rsidRPr="00E60677">
        <w:t xml:space="preserve"> services</w:t>
      </w:r>
      <w:r>
        <w:t xml:space="preserve">. </w:t>
      </w:r>
      <w:r w:rsidRPr="00E60677">
        <w:t>These may include but are not limited to</w:t>
      </w:r>
      <w:r>
        <w:t xml:space="preserve"> radiology, o</w:t>
      </w:r>
      <w:r w:rsidRPr="00E60677">
        <w:t>rthopaedic</w:t>
      </w:r>
      <w:r>
        <w:t xml:space="preserve"> surgery, gynaecology and obstetrics, </w:t>
      </w:r>
      <w:r w:rsidRPr="00E60677">
        <w:t>emergency medicine</w:t>
      </w:r>
      <w:r>
        <w:t>, internal medicine, general surgery, psychiatry, and paediatric services.</w:t>
      </w:r>
    </w:p>
    <w:p w14:paraId="2BB8785E" w14:textId="77777777" w:rsidR="00632B2C" w:rsidRDefault="00632B2C" w:rsidP="00AF1104">
      <w:pPr>
        <w:pStyle w:val="ListParagraph"/>
        <w:numPr>
          <w:ilvl w:val="0"/>
          <w:numId w:val="100"/>
        </w:numPr>
        <w:ind w:left="1701" w:right="11" w:hanging="283"/>
        <w:jc w:val="left"/>
        <w:outlineLvl w:val="9"/>
      </w:pPr>
      <w:r>
        <w:t xml:space="preserve">The diagnostic reporting service is either performed by on-site radiologists, a private radiologist agreement (which is onsite in some instances, or delivered through teleradiology), or by a teleradiology link to a tertiary hospital. </w:t>
      </w:r>
    </w:p>
    <w:p w14:paraId="5EEE81FE" w14:textId="77777777" w:rsidR="00632B2C" w:rsidRPr="00FA453D" w:rsidRDefault="00632B2C" w:rsidP="00AF1104">
      <w:pPr>
        <w:pStyle w:val="ListParagraph"/>
        <w:numPr>
          <w:ilvl w:val="0"/>
          <w:numId w:val="100"/>
        </w:numPr>
        <w:ind w:left="1701" w:right="11" w:hanging="283"/>
        <w:jc w:val="left"/>
        <w:outlineLvl w:val="9"/>
      </w:pPr>
      <w:r>
        <w:t>The ultrasound examinations may be reported by trained sonographers.</w:t>
      </w:r>
    </w:p>
    <w:p w14:paraId="7EFDD0ED" w14:textId="77777777" w:rsidR="00632B2C" w:rsidRPr="00D62100" w:rsidRDefault="00632B2C" w:rsidP="008F21E5">
      <w:pPr>
        <w:pStyle w:val="Heading4"/>
        <w:spacing w:line="276" w:lineRule="auto"/>
        <w:ind w:left="851" w:hanging="851"/>
        <w:rPr>
          <w:bCs/>
          <w:sz w:val="24"/>
          <w:szCs w:val="24"/>
        </w:rPr>
      </w:pPr>
      <w:r w:rsidRPr="00D85590">
        <w:rPr>
          <w:bCs/>
          <w:sz w:val="24"/>
          <w:szCs w:val="24"/>
        </w:rPr>
        <w:t>Primary healthcare facilities, Small Hospitals, CHC, CDC, EC.</w:t>
      </w:r>
    </w:p>
    <w:p w14:paraId="6A450443" w14:textId="77777777" w:rsidR="00632B2C" w:rsidRPr="009A4105" w:rsidRDefault="00632B2C" w:rsidP="00AF1104">
      <w:pPr>
        <w:pStyle w:val="ListParagraph"/>
        <w:numPr>
          <w:ilvl w:val="0"/>
          <w:numId w:val="71"/>
        </w:numPr>
        <w:ind w:left="1134" w:hanging="567"/>
      </w:pPr>
      <w:r>
        <w:t xml:space="preserve">The Primary Health Care facilities provide primary </w:t>
      </w:r>
      <w:r w:rsidRPr="00BD2BE0">
        <w:t xml:space="preserve">clinical services </w:t>
      </w:r>
      <w:r>
        <w:t xml:space="preserve">to the various regions of the Western Cape Province depending on their location. They are a level below the Regional/District </w:t>
      </w:r>
      <w:r w:rsidR="009854BA">
        <w:t>Facilities</w:t>
      </w:r>
      <w:r>
        <w:t>. Their key characteristics are as follows:</w:t>
      </w:r>
    </w:p>
    <w:p w14:paraId="74C17B64" w14:textId="77777777" w:rsidR="00632B2C" w:rsidRDefault="00632B2C" w:rsidP="00AF1104">
      <w:pPr>
        <w:pStyle w:val="ListParagraph"/>
        <w:numPr>
          <w:ilvl w:val="0"/>
          <w:numId w:val="101"/>
        </w:numPr>
        <w:ind w:left="1701" w:right="11" w:hanging="283"/>
        <w:jc w:val="left"/>
        <w:outlineLvl w:val="9"/>
      </w:pPr>
      <w:r w:rsidRPr="00FA453D">
        <w:t xml:space="preserve">They have </w:t>
      </w:r>
      <w:r>
        <w:t>limited</w:t>
      </w:r>
      <w:r w:rsidRPr="00FA453D">
        <w:t xml:space="preserve"> imaging modalities, includ</w:t>
      </w:r>
      <w:r>
        <w:t>ing</w:t>
      </w:r>
      <w:r w:rsidRPr="00FA453D">
        <w:t xml:space="preserve"> </w:t>
      </w:r>
      <w:r>
        <w:t xml:space="preserve">CR </w:t>
      </w:r>
      <w:r w:rsidRPr="00FA453D">
        <w:t>and US.</w:t>
      </w:r>
    </w:p>
    <w:p w14:paraId="3DA7B19A" w14:textId="77777777" w:rsidR="00632B2C" w:rsidRPr="00FA453D" w:rsidRDefault="00632B2C" w:rsidP="00AF1104">
      <w:pPr>
        <w:pStyle w:val="ListParagraph"/>
        <w:numPr>
          <w:ilvl w:val="0"/>
          <w:numId w:val="101"/>
        </w:numPr>
        <w:ind w:left="1701" w:right="11" w:hanging="283"/>
        <w:jc w:val="left"/>
        <w:outlineLvl w:val="9"/>
      </w:pPr>
      <w:r w:rsidRPr="00FA453D">
        <w:lastRenderedPageBreak/>
        <w:t>In most instances</w:t>
      </w:r>
      <w:r>
        <w:t>,</w:t>
      </w:r>
      <w:r w:rsidRPr="00FA453D">
        <w:t xml:space="preserve"> </w:t>
      </w:r>
      <w:r>
        <w:t xml:space="preserve">they </w:t>
      </w:r>
      <w:r w:rsidRPr="00FA453D">
        <w:t xml:space="preserve">do not employ medical specialists in </w:t>
      </w:r>
      <w:r>
        <w:t>disciplines</w:t>
      </w:r>
      <w:r w:rsidRPr="00FA453D">
        <w:t xml:space="preserve"> other than Family Medicine.</w:t>
      </w:r>
    </w:p>
    <w:p w14:paraId="6555279A" w14:textId="77777777" w:rsidR="00632B2C" w:rsidRDefault="00632B2C" w:rsidP="00AF1104">
      <w:pPr>
        <w:pStyle w:val="ListParagraph"/>
        <w:numPr>
          <w:ilvl w:val="0"/>
          <w:numId w:val="101"/>
        </w:numPr>
        <w:ind w:left="1701" w:right="11" w:hanging="283"/>
        <w:jc w:val="left"/>
        <w:outlineLvl w:val="9"/>
      </w:pPr>
      <w:r>
        <w:t>They don’t h</w:t>
      </w:r>
      <w:r w:rsidRPr="00FA453D">
        <w:t xml:space="preserve">ave </w:t>
      </w:r>
      <w:r>
        <w:t xml:space="preserve">the </w:t>
      </w:r>
      <w:r w:rsidRPr="00FA453D">
        <w:t xml:space="preserve">capacity for formal radiologist reporting of </w:t>
      </w:r>
      <w:r>
        <w:t xml:space="preserve">the </w:t>
      </w:r>
      <w:r w:rsidRPr="00FA453D">
        <w:t>plain-film examinations,</w:t>
      </w:r>
      <w:r>
        <w:t xml:space="preserve"> so c</w:t>
      </w:r>
      <w:r w:rsidRPr="00FA453D">
        <w:t xml:space="preserve">linicians interpret the plain radiographs they </w:t>
      </w:r>
      <w:r>
        <w:t>request</w:t>
      </w:r>
      <w:r w:rsidRPr="00FA453D">
        <w:t>.</w:t>
      </w:r>
      <w:r>
        <w:t xml:space="preserve"> In some cases, the diagnostic reporting service is performed by a private radiologist agreement (which is onsite in some instances or delivered through teleradiology), or by a teleradiology link to a tertiary or Regional/District Hospital. </w:t>
      </w:r>
    </w:p>
    <w:p w14:paraId="0EDD23CD" w14:textId="77777777" w:rsidR="00632B2C" w:rsidRPr="00FA453D" w:rsidRDefault="00632B2C" w:rsidP="00AF1104">
      <w:pPr>
        <w:pStyle w:val="ListParagraph"/>
        <w:numPr>
          <w:ilvl w:val="0"/>
          <w:numId w:val="101"/>
        </w:numPr>
        <w:ind w:left="1701" w:right="11" w:hanging="283"/>
        <w:jc w:val="left"/>
        <w:outlineLvl w:val="9"/>
      </w:pPr>
      <w:r>
        <w:t>The ultrasound examinations, in most cases, are reported by trained sonographers.</w:t>
      </w:r>
    </w:p>
    <w:p w14:paraId="54B335AE" w14:textId="77777777" w:rsidR="00632B2C" w:rsidRPr="00FA453D" w:rsidRDefault="00632B2C" w:rsidP="00AF1104">
      <w:pPr>
        <w:pStyle w:val="ListParagraph"/>
        <w:numPr>
          <w:ilvl w:val="0"/>
          <w:numId w:val="101"/>
        </w:numPr>
        <w:ind w:left="1701" w:right="11" w:hanging="283"/>
        <w:jc w:val="left"/>
        <w:outlineLvl w:val="9"/>
      </w:pPr>
      <w:r>
        <w:t xml:space="preserve">Some facilities have outreach support from either Regional/District or </w:t>
      </w:r>
      <w:r w:rsidR="009854BA">
        <w:t>Central</w:t>
      </w:r>
      <w:r>
        <w:t xml:space="preserve"> </w:t>
      </w:r>
      <w:r w:rsidR="009854BA">
        <w:t>Facilities</w:t>
      </w:r>
      <w:r>
        <w:t xml:space="preserve"> for reporting complex plain film examinations.</w:t>
      </w:r>
      <w:r w:rsidRPr="00FA453D">
        <w:t xml:space="preserve"> </w:t>
      </w:r>
    </w:p>
    <w:p w14:paraId="7A1F359D" w14:textId="77777777" w:rsidR="00632B2C" w:rsidRPr="00B67A08" w:rsidRDefault="00632B2C" w:rsidP="008F21E5">
      <w:pPr>
        <w:pStyle w:val="Heading4"/>
        <w:spacing w:line="276" w:lineRule="auto"/>
        <w:ind w:left="851" w:hanging="851"/>
        <w:rPr>
          <w:bCs/>
          <w:sz w:val="24"/>
          <w:szCs w:val="24"/>
        </w:rPr>
      </w:pPr>
      <w:r w:rsidRPr="00D85590">
        <w:rPr>
          <w:bCs/>
          <w:sz w:val="24"/>
          <w:szCs w:val="24"/>
        </w:rPr>
        <w:t>Dental Facilities</w:t>
      </w:r>
    </w:p>
    <w:p w14:paraId="1A58CD56" w14:textId="77777777" w:rsidR="00632B2C" w:rsidRDefault="00632B2C" w:rsidP="00AF1104">
      <w:pPr>
        <w:pStyle w:val="ListParagraph"/>
        <w:numPr>
          <w:ilvl w:val="0"/>
          <w:numId w:val="98"/>
        </w:numPr>
        <w:ind w:left="1134" w:hanging="567"/>
      </w:pPr>
      <w:r>
        <w:t xml:space="preserve">The dental facilities provide dental </w:t>
      </w:r>
      <w:r w:rsidRPr="00BD2BE0">
        <w:t>clinical services</w:t>
      </w:r>
      <w:r>
        <w:t>. Their key characteristics are as follows:</w:t>
      </w:r>
    </w:p>
    <w:p w14:paraId="5BCA151D" w14:textId="77777777" w:rsidR="00632B2C" w:rsidRPr="00C478D8" w:rsidRDefault="00632B2C" w:rsidP="00AF1104">
      <w:pPr>
        <w:pStyle w:val="ListParagraph"/>
        <w:numPr>
          <w:ilvl w:val="0"/>
          <w:numId w:val="98"/>
        </w:numPr>
        <w:ind w:left="1134" w:hanging="567"/>
      </w:pPr>
      <w:r w:rsidRPr="004876CF">
        <w:t xml:space="preserve">Tygerberg </w:t>
      </w:r>
      <w:r>
        <w:t xml:space="preserve">Oral Health Centre and </w:t>
      </w:r>
      <w:r w:rsidRPr="004876CF">
        <w:t xml:space="preserve">Mitchell’s Plain </w:t>
      </w:r>
      <w:r>
        <w:t>Oral Health Centre:</w:t>
      </w:r>
    </w:p>
    <w:p w14:paraId="7298CE34" w14:textId="77777777" w:rsidR="00632B2C" w:rsidRPr="00D846BA" w:rsidRDefault="00632B2C" w:rsidP="00AF1104">
      <w:pPr>
        <w:pStyle w:val="ListParagraph"/>
        <w:numPr>
          <w:ilvl w:val="0"/>
          <w:numId w:val="72"/>
        </w:numPr>
        <w:ind w:left="1701" w:right="11" w:hanging="284"/>
        <w:jc w:val="left"/>
        <w:outlineLvl w:val="9"/>
      </w:pPr>
      <w:r w:rsidRPr="00D846BA">
        <w:t xml:space="preserve">They have a broad spectrum of dental imaging modalities including but not limited to intra-oral CR and DR, Cone Beam Computer Tomography (CBCT), and </w:t>
      </w:r>
      <w:proofErr w:type="spellStart"/>
      <w:r w:rsidRPr="00D846BA">
        <w:t>Panorex</w:t>
      </w:r>
      <w:proofErr w:type="spellEnd"/>
      <w:r w:rsidRPr="00D846BA">
        <w:t xml:space="preserve"> (PAN).</w:t>
      </w:r>
    </w:p>
    <w:p w14:paraId="6B2B8478" w14:textId="77777777" w:rsidR="00632B2C" w:rsidRPr="00D846BA" w:rsidRDefault="00632B2C" w:rsidP="00AF1104">
      <w:pPr>
        <w:pStyle w:val="ListParagraph"/>
        <w:numPr>
          <w:ilvl w:val="0"/>
          <w:numId w:val="72"/>
        </w:numPr>
        <w:ind w:left="1701" w:right="11" w:hanging="284"/>
        <w:jc w:val="left"/>
        <w:outlineLvl w:val="9"/>
      </w:pPr>
      <w:r w:rsidRPr="00D846BA">
        <w:t xml:space="preserve">In cases where </w:t>
      </w:r>
      <w:r>
        <w:t>specialised</w:t>
      </w:r>
      <w:r w:rsidRPr="00D846BA">
        <w:t xml:space="preserve"> procedures are required such as CT, these are referred to TBH or MPH respectively. </w:t>
      </w:r>
    </w:p>
    <w:p w14:paraId="7F85D8DD" w14:textId="77777777" w:rsidR="00632B2C" w:rsidRDefault="00632B2C" w:rsidP="00AF1104">
      <w:pPr>
        <w:pStyle w:val="ListParagraph"/>
        <w:numPr>
          <w:ilvl w:val="0"/>
          <w:numId w:val="72"/>
        </w:numPr>
        <w:ind w:left="1701" w:right="11" w:hanging="284"/>
        <w:jc w:val="left"/>
        <w:outlineLvl w:val="9"/>
      </w:pPr>
      <w:r w:rsidRPr="00D846BA">
        <w:t>They are training facilities providing postgraduate education.</w:t>
      </w:r>
    </w:p>
    <w:p w14:paraId="4CDD9E6E" w14:textId="77777777" w:rsidR="00632B2C" w:rsidRPr="00B67A08" w:rsidRDefault="00632B2C" w:rsidP="008F21E5">
      <w:pPr>
        <w:pStyle w:val="Heading4"/>
        <w:spacing w:line="276" w:lineRule="auto"/>
        <w:ind w:left="851" w:hanging="851"/>
        <w:rPr>
          <w:bCs/>
          <w:sz w:val="24"/>
          <w:szCs w:val="24"/>
        </w:rPr>
      </w:pPr>
      <w:r w:rsidRPr="00D85590">
        <w:rPr>
          <w:bCs/>
          <w:sz w:val="24"/>
          <w:szCs w:val="24"/>
        </w:rPr>
        <w:t>Other specialised facilities</w:t>
      </w:r>
    </w:p>
    <w:p w14:paraId="6D13BD72" w14:textId="77777777" w:rsidR="00632B2C" w:rsidRDefault="00632B2C" w:rsidP="00A32A2D">
      <w:pPr>
        <w:ind w:left="709"/>
      </w:pPr>
      <w:r>
        <w:t xml:space="preserve">The specialised facilities provide specialised </w:t>
      </w:r>
      <w:r w:rsidRPr="00BD2BE0">
        <w:t>clinical services</w:t>
      </w:r>
      <w:r>
        <w:t>. Their key characteristics are as follows:</w:t>
      </w:r>
    </w:p>
    <w:p w14:paraId="2957B64D" w14:textId="77777777" w:rsidR="00632B2C" w:rsidRPr="00D85590" w:rsidRDefault="00632B2C" w:rsidP="00AF1104">
      <w:pPr>
        <w:pStyle w:val="ListParagraph"/>
        <w:numPr>
          <w:ilvl w:val="0"/>
          <w:numId w:val="73"/>
        </w:numPr>
        <w:ind w:left="1134" w:hanging="567"/>
      </w:pPr>
      <w:proofErr w:type="spellStart"/>
      <w:r w:rsidRPr="00D85590">
        <w:t>Brackengate</w:t>
      </w:r>
      <w:proofErr w:type="spellEnd"/>
      <w:r w:rsidRPr="00D85590">
        <w:t xml:space="preserve"> Intermediate Care Facility:</w:t>
      </w:r>
    </w:p>
    <w:p w14:paraId="24F9736D" w14:textId="77777777" w:rsidR="00632B2C" w:rsidRPr="00632B2C" w:rsidRDefault="00632B2C" w:rsidP="00AF1104">
      <w:pPr>
        <w:pStyle w:val="ListParagraph"/>
        <w:numPr>
          <w:ilvl w:val="0"/>
          <w:numId w:val="74"/>
        </w:numPr>
        <w:ind w:left="1701" w:right="11" w:hanging="284"/>
        <w:jc w:val="left"/>
        <w:outlineLvl w:val="9"/>
      </w:pPr>
      <w:r w:rsidRPr="00FA453D">
        <w:t>The</w:t>
      </w:r>
      <w:r>
        <w:t xml:space="preserve"> facility has</w:t>
      </w:r>
      <w:r w:rsidRPr="00FA453D">
        <w:t xml:space="preserve"> </w:t>
      </w:r>
      <w:r>
        <w:t>limited</w:t>
      </w:r>
      <w:r w:rsidRPr="00FA453D">
        <w:t xml:space="preserve"> imaging modalities, includ</w:t>
      </w:r>
      <w:r>
        <w:t>ing</w:t>
      </w:r>
      <w:r w:rsidRPr="00FA453D">
        <w:t xml:space="preserve"> </w:t>
      </w:r>
      <w:r>
        <w:t>CR.</w:t>
      </w:r>
    </w:p>
    <w:p w14:paraId="10CDF311" w14:textId="77777777" w:rsidR="00632B2C" w:rsidRPr="00632B2C" w:rsidRDefault="00632B2C" w:rsidP="00AF1104">
      <w:pPr>
        <w:pStyle w:val="ListParagraph"/>
        <w:numPr>
          <w:ilvl w:val="0"/>
          <w:numId w:val="74"/>
        </w:numPr>
        <w:ind w:left="1701" w:right="11" w:hanging="284"/>
        <w:jc w:val="left"/>
        <w:outlineLvl w:val="9"/>
      </w:pPr>
      <w:r>
        <w:t>They don’t h</w:t>
      </w:r>
      <w:r w:rsidRPr="00FA453D">
        <w:t xml:space="preserve">ave </w:t>
      </w:r>
      <w:r>
        <w:t xml:space="preserve">the </w:t>
      </w:r>
      <w:r w:rsidRPr="00FA453D">
        <w:t xml:space="preserve">capacity for formal radiologist reporting of </w:t>
      </w:r>
      <w:r>
        <w:t xml:space="preserve">the </w:t>
      </w:r>
      <w:r w:rsidRPr="00FA453D">
        <w:t>plain-film examinations,</w:t>
      </w:r>
      <w:r>
        <w:t xml:space="preserve"> so c</w:t>
      </w:r>
      <w:r w:rsidRPr="00FA453D">
        <w:t xml:space="preserve">linicians interpret the plain radiographs they </w:t>
      </w:r>
      <w:r>
        <w:t>request</w:t>
      </w:r>
      <w:r w:rsidRPr="00FA453D">
        <w:t>.</w:t>
      </w:r>
    </w:p>
    <w:p w14:paraId="47F29E2E" w14:textId="77777777" w:rsidR="00632B2C" w:rsidRPr="00D85590" w:rsidRDefault="00632B2C" w:rsidP="00AF1104">
      <w:pPr>
        <w:pStyle w:val="ListParagraph"/>
        <w:numPr>
          <w:ilvl w:val="0"/>
          <w:numId w:val="73"/>
        </w:numPr>
        <w:ind w:left="1134" w:hanging="567"/>
      </w:pPr>
      <w:r w:rsidRPr="00D85590">
        <w:t>Western Cape Rehabilitation Centre:</w:t>
      </w:r>
    </w:p>
    <w:p w14:paraId="41AB1DBB" w14:textId="77777777" w:rsidR="00632B2C" w:rsidRDefault="00632B2C" w:rsidP="00AF1104">
      <w:pPr>
        <w:pStyle w:val="ListParagraph"/>
        <w:numPr>
          <w:ilvl w:val="0"/>
          <w:numId w:val="75"/>
        </w:numPr>
        <w:ind w:left="1701" w:right="11" w:hanging="284"/>
        <w:jc w:val="left"/>
        <w:outlineLvl w:val="9"/>
      </w:pPr>
      <w:r w:rsidRPr="0028404D">
        <w:t>Th</w:t>
      </w:r>
      <w:r>
        <w:t>is</w:t>
      </w:r>
      <w:r w:rsidRPr="0028404D">
        <w:t xml:space="preserve"> facility is a specialised rehabilitation centre which handles referrals from all levels of rehabilitation services (tertiary, secondary, district and primary services).</w:t>
      </w:r>
    </w:p>
    <w:p w14:paraId="5CA072A9" w14:textId="77777777" w:rsidR="00632B2C" w:rsidRDefault="00632B2C" w:rsidP="00AF1104">
      <w:pPr>
        <w:pStyle w:val="ListParagraph"/>
        <w:numPr>
          <w:ilvl w:val="0"/>
          <w:numId w:val="75"/>
        </w:numPr>
        <w:ind w:left="1701" w:right="11" w:hanging="284"/>
        <w:jc w:val="left"/>
        <w:outlineLvl w:val="9"/>
      </w:pPr>
      <w:r w:rsidRPr="00FA453D">
        <w:t>The</w:t>
      </w:r>
      <w:r>
        <w:t xml:space="preserve"> facility has</w:t>
      </w:r>
      <w:r w:rsidRPr="00FA453D">
        <w:t xml:space="preserve"> </w:t>
      </w:r>
      <w:r>
        <w:t>limited</w:t>
      </w:r>
      <w:r w:rsidRPr="00FA453D">
        <w:t xml:space="preserve"> imaging modalities, includ</w:t>
      </w:r>
      <w:r>
        <w:t>ing</w:t>
      </w:r>
      <w:r w:rsidRPr="00FA453D">
        <w:t xml:space="preserve"> </w:t>
      </w:r>
      <w:r>
        <w:t xml:space="preserve">CR </w:t>
      </w:r>
      <w:r w:rsidRPr="00FA453D">
        <w:t>and US.</w:t>
      </w:r>
    </w:p>
    <w:p w14:paraId="125BB489" w14:textId="77777777" w:rsidR="00632B2C" w:rsidRPr="00632B2C" w:rsidRDefault="00632B2C" w:rsidP="00AF1104">
      <w:pPr>
        <w:pStyle w:val="ListParagraph"/>
        <w:numPr>
          <w:ilvl w:val="0"/>
          <w:numId w:val="75"/>
        </w:numPr>
        <w:ind w:left="1701" w:right="11" w:hanging="284"/>
        <w:jc w:val="left"/>
        <w:outlineLvl w:val="9"/>
      </w:pPr>
      <w:r>
        <w:t>They do h</w:t>
      </w:r>
      <w:r w:rsidRPr="00FA453D">
        <w:t xml:space="preserve">ave </w:t>
      </w:r>
      <w:r>
        <w:t xml:space="preserve">the </w:t>
      </w:r>
      <w:r w:rsidRPr="00FA453D">
        <w:t xml:space="preserve">capacity for formal radiologist reporting of </w:t>
      </w:r>
      <w:r>
        <w:t xml:space="preserve">the </w:t>
      </w:r>
      <w:r w:rsidRPr="00FA453D">
        <w:t>plain-film examinations</w:t>
      </w:r>
      <w:r w:rsidR="0016139F">
        <w:t>.</w:t>
      </w:r>
    </w:p>
    <w:p w14:paraId="632997E7" w14:textId="77777777" w:rsidR="00632B2C" w:rsidRPr="00D85590" w:rsidRDefault="00632B2C" w:rsidP="00AF1104">
      <w:pPr>
        <w:pStyle w:val="ListParagraph"/>
        <w:numPr>
          <w:ilvl w:val="0"/>
          <w:numId w:val="73"/>
        </w:numPr>
        <w:ind w:left="1134" w:hanging="567"/>
      </w:pPr>
      <w:r w:rsidRPr="00D85590">
        <w:t>Observatory Forensic Pathology Institute:</w:t>
      </w:r>
    </w:p>
    <w:p w14:paraId="4DB5523B" w14:textId="77777777" w:rsidR="00632B2C" w:rsidRPr="00D846BA" w:rsidRDefault="00632B2C" w:rsidP="00AF1104">
      <w:pPr>
        <w:pStyle w:val="ListParagraph"/>
        <w:numPr>
          <w:ilvl w:val="0"/>
          <w:numId w:val="76"/>
        </w:numPr>
        <w:ind w:left="1701" w:right="11" w:hanging="284"/>
        <w:jc w:val="left"/>
        <w:outlineLvl w:val="9"/>
      </w:pPr>
      <w:r w:rsidRPr="00D846BA">
        <w:t xml:space="preserve">The Forensic Pathology service (FPS) is rendered via eighteen forensic pathology facilities across the Western Cape Province. This includes two academic forensic pathology laboratories in the Cape Town Metropolitan Area, two academic departments of forensic medicine at the Universities of Cape Town and Stellenbosch, three referral FPS laboratories, smaller FPS laboratories and holding centres in the West Coast, Cape Winelands, Overberg, Eden, and Central Karoo Districts. </w:t>
      </w:r>
    </w:p>
    <w:p w14:paraId="40208F0E" w14:textId="77777777" w:rsidR="00632B2C" w:rsidRPr="00D846BA" w:rsidRDefault="00632B2C" w:rsidP="00AF1104">
      <w:pPr>
        <w:pStyle w:val="ListParagraph"/>
        <w:numPr>
          <w:ilvl w:val="0"/>
          <w:numId w:val="76"/>
        </w:numPr>
        <w:ind w:left="1701" w:right="11" w:hanging="284"/>
        <w:jc w:val="left"/>
        <w:outlineLvl w:val="9"/>
      </w:pPr>
      <w:r w:rsidRPr="00D846BA">
        <w:t xml:space="preserve">Forensic Pathology Service is mandated by law to investigate all unnatural deaths. </w:t>
      </w:r>
    </w:p>
    <w:p w14:paraId="3C1CDBF6" w14:textId="77777777" w:rsidR="00632B2C" w:rsidRPr="00D846BA" w:rsidRDefault="00632B2C" w:rsidP="00AF1104">
      <w:pPr>
        <w:pStyle w:val="ListParagraph"/>
        <w:numPr>
          <w:ilvl w:val="0"/>
          <w:numId w:val="76"/>
        </w:numPr>
        <w:ind w:left="1701" w:right="11" w:hanging="284"/>
        <w:jc w:val="left"/>
        <w:outlineLvl w:val="9"/>
      </w:pPr>
      <w:r w:rsidRPr="00D846BA">
        <w:t xml:space="preserve">The FPS includes investigation at the scene of death, collection of evidence, assistance to the South African Police Service, autopsy and post-mortem examinations, specimen collection, safe custody of all forms of evidence and specimens, preparation of judicial reports and statements, </w:t>
      </w:r>
      <w:r w:rsidR="001334D4" w:rsidRPr="00D846BA">
        <w:t>provid</w:t>
      </w:r>
      <w:r w:rsidR="001334D4">
        <w:t>ing</w:t>
      </w:r>
      <w:r w:rsidR="001334D4" w:rsidRPr="00D846BA">
        <w:t xml:space="preserve"> </w:t>
      </w:r>
      <w:r w:rsidRPr="00D846BA">
        <w:t>testimony in court proceedings, training of doctors, registrars, undergraduate students, and forensic officers, rendering FPS assistance to other provinces and countries, provision of mortality data, research and data analytics.</w:t>
      </w:r>
    </w:p>
    <w:p w14:paraId="3A2F37F8" w14:textId="77777777" w:rsidR="00632B2C" w:rsidRPr="00D846BA" w:rsidRDefault="00632B2C" w:rsidP="00AF1104">
      <w:pPr>
        <w:pStyle w:val="ListParagraph"/>
        <w:numPr>
          <w:ilvl w:val="0"/>
          <w:numId w:val="76"/>
        </w:numPr>
        <w:ind w:left="1701" w:right="11" w:hanging="284"/>
        <w:jc w:val="left"/>
        <w:outlineLvl w:val="9"/>
      </w:pPr>
      <w:r w:rsidRPr="00D846BA">
        <w:t xml:space="preserve"> Supporting the forensic investigations is x-ray imaging which is obtained from five </w:t>
      </w:r>
      <w:proofErr w:type="spellStart"/>
      <w:r w:rsidRPr="00D846BA">
        <w:t>Lodox</w:t>
      </w:r>
      <w:proofErr w:type="spellEnd"/>
      <w:r w:rsidRPr="00D846BA">
        <w:t xml:space="preserve"> modalities situated across various FPS facilities and accessing various healthcare facilities PACS imaging and reports.</w:t>
      </w:r>
    </w:p>
    <w:p w14:paraId="4083097F" w14:textId="77777777" w:rsidR="00632B2C" w:rsidRPr="00D846BA" w:rsidRDefault="00632B2C" w:rsidP="00AF1104">
      <w:pPr>
        <w:pStyle w:val="ListParagraph"/>
        <w:numPr>
          <w:ilvl w:val="0"/>
          <w:numId w:val="76"/>
        </w:numPr>
        <w:ind w:left="1701" w:right="11" w:hanging="284"/>
        <w:jc w:val="left"/>
        <w:outlineLvl w:val="9"/>
      </w:pPr>
      <w:r w:rsidRPr="00D846BA">
        <w:lastRenderedPageBreak/>
        <w:t xml:space="preserve">FPS is bound by medico-legal processes and procedures when collaborating with the following partners namely The Forensic Chemistry Laboratory (National Department of Health), The Forensic Science Laboratory (South African Police Service), Home Affairs, The South African Police Service and Department of Justice/National Prosecuting Authority. </w:t>
      </w:r>
    </w:p>
    <w:p w14:paraId="7E103642" w14:textId="77777777" w:rsidR="00632B2C" w:rsidRDefault="00632B2C" w:rsidP="00AF1104">
      <w:pPr>
        <w:pStyle w:val="ListParagraph"/>
        <w:numPr>
          <w:ilvl w:val="0"/>
          <w:numId w:val="76"/>
        </w:numPr>
        <w:ind w:left="1701" w:right="11" w:hanging="284"/>
        <w:jc w:val="left"/>
        <w:outlineLvl w:val="9"/>
      </w:pPr>
      <w:r w:rsidRPr="00D846BA">
        <w:t>Forensic pathology currently uses the business information management system (BIMS) and the electronic content management (ECM) solution to house various forms of forensic information.</w:t>
      </w:r>
    </w:p>
    <w:p w14:paraId="4EFE7C1C" w14:textId="77777777" w:rsidR="00632B2C" w:rsidRPr="00B37646" w:rsidRDefault="00632B2C" w:rsidP="008F21E5">
      <w:pPr>
        <w:pStyle w:val="Heading4"/>
        <w:spacing w:line="276" w:lineRule="auto"/>
        <w:ind w:left="851" w:hanging="851"/>
        <w:rPr>
          <w:bCs/>
          <w:sz w:val="24"/>
          <w:szCs w:val="24"/>
        </w:rPr>
      </w:pPr>
      <w:r w:rsidRPr="00D85590">
        <w:rPr>
          <w:bCs/>
          <w:sz w:val="24"/>
          <w:szCs w:val="24"/>
        </w:rPr>
        <w:t>Central Data Centres</w:t>
      </w:r>
    </w:p>
    <w:p w14:paraId="13EC1B03" w14:textId="77777777" w:rsidR="00632B2C" w:rsidRPr="00632B2C" w:rsidRDefault="00632B2C" w:rsidP="00AF1104">
      <w:pPr>
        <w:pStyle w:val="ListParagraph"/>
        <w:numPr>
          <w:ilvl w:val="0"/>
          <w:numId w:val="77"/>
        </w:numPr>
        <w:ind w:left="1134" w:hanging="567"/>
      </w:pPr>
      <w:r w:rsidRPr="00632B2C">
        <w:t>The WCGHW has access to multiple data centres managed by SITA. These are currently, the Super Point of</w:t>
      </w:r>
      <w:r>
        <w:t xml:space="preserve"> Presents in George, the Super Point of Presents in Observatory, and the Super Point of Presents in Liquid Diep River. The characteristics of these centres are as follows:</w:t>
      </w:r>
    </w:p>
    <w:p w14:paraId="63D4F796" w14:textId="77777777" w:rsidR="00632B2C" w:rsidRPr="00D646B7" w:rsidRDefault="00632B2C" w:rsidP="00AF1104">
      <w:pPr>
        <w:pStyle w:val="ListParagraph"/>
        <w:numPr>
          <w:ilvl w:val="0"/>
          <w:numId w:val="78"/>
        </w:numPr>
        <w:ind w:left="1701" w:right="11" w:hanging="284"/>
        <w:jc w:val="left"/>
        <w:outlineLvl w:val="9"/>
      </w:pPr>
      <w:r>
        <w:t>These centres are used to host various central information technology solution</w:t>
      </w:r>
      <w:r w:rsidR="001334D4">
        <w:t>s</w:t>
      </w:r>
      <w:r>
        <w:t xml:space="preserve"> used by the WCGHW. </w:t>
      </w:r>
    </w:p>
    <w:p w14:paraId="7C2B29DA" w14:textId="77777777" w:rsidR="00632B2C" w:rsidRDefault="00632B2C" w:rsidP="00AF1104">
      <w:pPr>
        <w:pStyle w:val="ListParagraph"/>
        <w:numPr>
          <w:ilvl w:val="0"/>
          <w:numId w:val="78"/>
        </w:numPr>
        <w:ind w:left="1701" w:right="11" w:hanging="284"/>
        <w:jc w:val="left"/>
        <w:outlineLvl w:val="9"/>
      </w:pPr>
      <w:r>
        <w:t xml:space="preserve">The WCGHW currently hosts its central Hospital Information System (HIS) called </w:t>
      </w:r>
      <w:proofErr w:type="spellStart"/>
      <w:r>
        <w:t>Clinicom</w:t>
      </w:r>
      <w:proofErr w:type="spellEnd"/>
      <w:r>
        <w:t xml:space="preserve"> in these centres.</w:t>
      </w:r>
    </w:p>
    <w:p w14:paraId="1EF193C6" w14:textId="77777777" w:rsidR="00632B2C" w:rsidRDefault="00632B2C" w:rsidP="00AF1104">
      <w:pPr>
        <w:pStyle w:val="ListParagraph"/>
        <w:numPr>
          <w:ilvl w:val="0"/>
          <w:numId w:val="78"/>
        </w:numPr>
        <w:ind w:left="1701" w:right="11" w:hanging="284"/>
        <w:jc w:val="left"/>
        <w:outlineLvl w:val="9"/>
      </w:pPr>
      <w:r>
        <w:t>The WCGHW currently hosts its VNA System in the Observatory Super Point of Presents.</w:t>
      </w:r>
    </w:p>
    <w:p w14:paraId="34BEC4E8" w14:textId="77777777" w:rsidR="00632B2C" w:rsidRDefault="00632B2C" w:rsidP="00AF1104">
      <w:pPr>
        <w:pStyle w:val="ListParagraph"/>
        <w:numPr>
          <w:ilvl w:val="0"/>
          <w:numId w:val="78"/>
        </w:numPr>
        <w:ind w:left="1701" w:right="11" w:hanging="284"/>
        <w:jc w:val="left"/>
        <w:outlineLvl w:val="9"/>
      </w:pPr>
      <w:r>
        <w:t>These centres are the central network infrastructure connection point for all Wide Area Network (WAN) links from all the various health facilities.</w:t>
      </w:r>
    </w:p>
    <w:p w14:paraId="1594D80B" w14:textId="77777777" w:rsidR="00632B2C" w:rsidRPr="00D646B7" w:rsidRDefault="00632B2C" w:rsidP="00AF1104">
      <w:pPr>
        <w:pStyle w:val="ListParagraph"/>
        <w:numPr>
          <w:ilvl w:val="0"/>
          <w:numId w:val="78"/>
        </w:numPr>
        <w:ind w:left="1701" w:right="11" w:hanging="284"/>
        <w:jc w:val="left"/>
        <w:outlineLvl w:val="9"/>
      </w:pPr>
      <w:r>
        <w:t xml:space="preserve">The data centres provide an environment for the hosting of Information and Communication Technology (ICT) in a secure, environmentally controlled, and power-redundant venue. </w:t>
      </w:r>
    </w:p>
    <w:bookmarkEnd w:id="10"/>
    <w:p w14:paraId="0A30D6B8" w14:textId="77777777" w:rsidR="00632B2C" w:rsidRDefault="00632B2C" w:rsidP="00A32A2D">
      <w:pPr>
        <w:rPr>
          <w:lang w:val="en-GB"/>
        </w:rPr>
      </w:pPr>
    </w:p>
    <w:p w14:paraId="0EAA1794" w14:textId="77777777" w:rsidR="00496E1A" w:rsidRPr="00B37646" w:rsidRDefault="00AF05FE" w:rsidP="008F21E5">
      <w:pPr>
        <w:pStyle w:val="Heading1"/>
        <w:spacing w:line="276" w:lineRule="auto"/>
      </w:pPr>
      <w:bookmarkStart w:id="16" w:name="_Toc164058525"/>
      <w:r w:rsidRPr="00B37646">
        <w:t>S</w:t>
      </w:r>
      <w:r w:rsidR="005B0917" w:rsidRPr="00B37646">
        <w:t>cope of bid</w:t>
      </w:r>
      <w:bookmarkEnd w:id="16"/>
    </w:p>
    <w:p w14:paraId="2E574E3A" w14:textId="77777777" w:rsidR="00AF05FE" w:rsidRPr="005B0917" w:rsidRDefault="00AF05FE" w:rsidP="008F21E5">
      <w:pPr>
        <w:pStyle w:val="Heading2"/>
        <w:spacing w:line="276" w:lineRule="auto"/>
      </w:pPr>
      <w:bookmarkStart w:id="17" w:name="_Toc164058526"/>
      <w:r w:rsidRPr="005B0917">
        <w:t>S</w:t>
      </w:r>
      <w:r w:rsidR="005B0917" w:rsidRPr="005B0917">
        <w:t>cope of work</w:t>
      </w:r>
      <w:bookmarkEnd w:id="17"/>
    </w:p>
    <w:p w14:paraId="6660C928" w14:textId="77777777" w:rsidR="00AF05FE" w:rsidRDefault="00DD4AE2" w:rsidP="00A32A2D">
      <w:pPr>
        <w:rPr>
          <w:rFonts w:cs="Calibri"/>
        </w:rPr>
      </w:pPr>
      <w:r w:rsidRPr="00DD4AE2">
        <w:rPr>
          <w:rFonts w:cs="Calibri"/>
        </w:rPr>
        <w:t>The scope of this bid is for the supply, delivery, installation, commissioning, testing, training, and support and maintenance managed services of an enterprise PACS</w:t>
      </w:r>
      <w:r>
        <w:rPr>
          <w:rFonts w:cs="Calibri"/>
        </w:rPr>
        <w:t>-RIS-VNA</w:t>
      </w:r>
      <w:r w:rsidRPr="00DD4AE2">
        <w:rPr>
          <w:rFonts w:cs="Calibri"/>
        </w:rPr>
        <w:t xml:space="preserve"> system with local PACS and RIS caches for healthcare facilities of the WCGHW for a contract period of five (5) years with the option to extend.</w:t>
      </w:r>
    </w:p>
    <w:p w14:paraId="2A11E550" w14:textId="77777777" w:rsidR="00DD4AE2" w:rsidRPr="006477AF" w:rsidRDefault="005B0917" w:rsidP="008F21E5">
      <w:pPr>
        <w:pStyle w:val="Heading3"/>
        <w:numPr>
          <w:ilvl w:val="2"/>
          <w:numId w:val="2"/>
        </w:numPr>
        <w:spacing w:line="276" w:lineRule="auto"/>
        <w:ind w:left="567"/>
      </w:pPr>
      <w:r w:rsidRPr="006477AF">
        <w:t xml:space="preserve"> </w:t>
      </w:r>
      <w:bookmarkStart w:id="18" w:name="_Toc163807102"/>
      <w:r w:rsidR="00DD4AE2" w:rsidRPr="006477AF">
        <w:t xml:space="preserve">The envisaged scope of work shall be delivered </w:t>
      </w:r>
      <w:r w:rsidR="00D60D49" w:rsidRPr="006477AF">
        <w:t>as follows</w:t>
      </w:r>
      <w:r w:rsidR="00DD4AE2" w:rsidRPr="006477AF">
        <w:t>:</w:t>
      </w:r>
      <w:bookmarkEnd w:id="18"/>
    </w:p>
    <w:p w14:paraId="0B97097B" w14:textId="77777777" w:rsidR="00DD4AE2" w:rsidRPr="00B37646" w:rsidRDefault="005B0917" w:rsidP="00B85995">
      <w:pPr>
        <w:pStyle w:val="Heading4"/>
        <w:spacing w:line="276" w:lineRule="auto"/>
        <w:ind w:left="851" w:hanging="851"/>
        <w:rPr>
          <w:bCs/>
          <w:sz w:val="24"/>
          <w:szCs w:val="24"/>
        </w:rPr>
      </w:pPr>
      <w:r w:rsidRPr="00B37646">
        <w:rPr>
          <w:bCs/>
          <w:sz w:val="24"/>
          <w:szCs w:val="24"/>
        </w:rPr>
        <w:t xml:space="preserve"> </w:t>
      </w:r>
      <w:r w:rsidR="00DD4AE2" w:rsidRPr="00B37646">
        <w:rPr>
          <w:bCs/>
          <w:sz w:val="24"/>
          <w:szCs w:val="24"/>
        </w:rPr>
        <w:t>Enterprise PACS-RIS-VNA Including the Regional/District Facilities:</w:t>
      </w:r>
    </w:p>
    <w:p w14:paraId="3C5357E0" w14:textId="77777777" w:rsidR="00DD4AE2" w:rsidRDefault="00DD4AE2" w:rsidP="00AF1104">
      <w:pPr>
        <w:pStyle w:val="ListParagraph"/>
        <w:numPr>
          <w:ilvl w:val="0"/>
          <w:numId w:val="20"/>
        </w:numPr>
        <w:ind w:left="1134" w:right="11" w:hanging="567"/>
        <w:jc w:val="left"/>
        <w:outlineLvl w:val="9"/>
      </w:pPr>
      <w:r>
        <w:t>The implementation of a central enterprise PACS-RIS-VNA architecture as specified herein.</w:t>
      </w:r>
    </w:p>
    <w:p w14:paraId="645EFBF2" w14:textId="77777777" w:rsidR="00DD4AE2" w:rsidRDefault="00DD4AE2" w:rsidP="00AF1104">
      <w:pPr>
        <w:pStyle w:val="ListParagraph"/>
        <w:numPr>
          <w:ilvl w:val="0"/>
          <w:numId w:val="20"/>
        </w:numPr>
        <w:ind w:left="1134" w:right="11" w:hanging="567"/>
        <w:jc w:val="left"/>
        <w:outlineLvl w:val="9"/>
      </w:pPr>
      <w:r>
        <w:t>The implementation of a</w:t>
      </w:r>
      <w:r w:rsidR="00D01E3B">
        <w:t>n enterprise</w:t>
      </w:r>
      <w:r>
        <w:t xml:space="preserve"> Data Mining (DM) /Business Intelligence (BI) environment as specified herein.</w:t>
      </w:r>
    </w:p>
    <w:p w14:paraId="2AF46F5F" w14:textId="77777777" w:rsidR="00727BC3" w:rsidRDefault="00727BC3" w:rsidP="00AF1104">
      <w:pPr>
        <w:pStyle w:val="ListParagraph"/>
        <w:numPr>
          <w:ilvl w:val="0"/>
          <w:numId w:val="20"/>
        </w:numPr>
        <w:ind w:left="1134" w:right="11" w:hanging="567"/>
        <w:jc w:val="left"/>
        <w:outlineLvl w:val="9"/>
      </w:pPr>
      <w:r>
        <w:t xml:space="preserve">The implementation of a disaster recovery solution within the enterprise </w:t>
      </w:r>
      <w:r w:rsidR="005E7158">
        <w:t>architecture as specified herein.</w:t>
      </w:r>
    </w:p>
    <w:p w14:paraId="7E615E08" w14:textId="77777777" w:rsidR="00DD4AE2" w:rsidRDefault="00DD4AE2" w:rsidP="00AF1104">
      <w:pPr>
        <w:pStyle w:val="ListParagraph"/>
        <w:numPr>
          <w:ilvl w:val="0"/>
          <w:numId w:val="20"/>
        </w:numPr>
        <w:ind w:left="1134" w:right="11" w:hanging="567"/>
        <w:jc w:val="left"/>
        <w:outlineLvl w:val="9"/>
      </w:pPr>
      <w:r>
        <w:t>The implementation of a staging environment for testing and training as specified herein.</w:t>
      </w:r>
    </w:p>
    <w:p w14:paraId="786166E4" w14:textId="36CF593A" w:rsidR="00DD4AE2" w:rsidRDefault="00DD4AE2" w:rsidP="00AF1104">
      <w:pPr>
        <w:pStyle w:val="ListParagraph"/>
        <w:numPr>
          <w:ilvl w:val="0"/>
          <w:numId w:val="20"/>
        </w:numPr>
        <w:ind w:left="1134" w:right="11" w:hanging="567"/>
        <w:jc w:val="left"/>
        <w:outlineLvl w:val="9"/>
      </w:pPr>
      <w:r>
        <w:t xml:space="preserve">The migration of existing </w:t>
      </w:r>
      <w:r w:rsidR="00AA2CCA">
        <w:t>PACS-RIS-VNA</w:t>
      </w:r>
      <w:r>
        <w:t xml:space="preserve"> data from the various healthcare facilities and VNA as noted in </w:t>
      </w:r>
      <w:r w:rsidR="00B15C7F">
        <w:t>Table</w:t>
      </w:r>
      <w:r>
        <w:t xml:space="preserve"> 2.</w:t>
      </w:r>
    </w:p>
    <w:p w14:paraId="4BB5411F" w14:textId="4B9ED44C" w:rsidR="00DD4AE2" w:rsidRDefault="00DD4AE2" w:rsidP="00AF1104">
      <w:pPr>
        <w:pStyle w:val="ListParagraph"/>
        <w:numPr>
          <w:ilvl w:val="0"/>
          <w:numId w:val="20"/>
        </w:numPr>
        <w:ind w:left="1134" w:right="11" w:hanging="567"/>
        <w:jc w:val="left"/>
        <w:outlineLvl w:val="9"/>
      </w:pPr>
      <w:r>
        <w:t>The implementation of integrated PACS and RIS ca</w:t>
      </w:r>
      <w:r w:rsidR="00865984">
        <w:t>c</w:t>
      </w:r>
      <w:r>
        <w:t xml:space="preserve">hes at each of the various healthcare facilities as noted in </w:t>
      </w:r>
      <w:r w:rsidR="00B15C7F">
        <w:t>Table</w:t>
      </w:r>
      <w:r>
        <w:t xml:space="preserve"> 2.</w:t>
      </w:r>
    </w:p>
    <w:p w14:paraId="03902BB1" w14:textId="2743335D" w:rsidR="00442783" w:rsidRDefault="00442783" w:rsidP="00AF1104">
      <w:pPr>
        <w:pStyle w:val="ListParagraph"/>
        <w:numPr>
          <w:ilvl w:val="0"/>
          <w:numId w:val="20"/>
        </w:numPr>
        <w:ind w:left="1134" w:right="11" w:hanging="567"/>
        <w:jc w:val="left"/>
        <w:outlineLvl w:val="9"/>
      </w:pPr>
      <w:r>
        <w:t xml:space="preserve">The configuration of all modalities at the facilities noted in Table 2 </w:t>
      </w:r>
      <w:r w:rsidR="000A5841">
        <w:t>allows</w:t>
      </w:r>
      <w:r>
        <w:t xml:space="preserve"> DICOM communication between the modality and the enterprise PACS-RIS-VNA solution.</w:t>
      </w:r>
    </w:p>
    <w:p w14:paraId="4CE8C838" w14:textId="77777777" w:rsidR="00DD4AE2" w:rsidRDefault="00DD4AE2" w:rsidP="00AF1104">
      <w:pPr>
        <w:pStyle w:val="ListParagraph"/>
        <w:numPr>
          <w:ilvl w:val="0"/>
          <w:numId w:val="20"/>
        </w:numPr>
        <w:ind w:left="1134" w:right="11" w:hanging="567"/>
        <w:jc w:val="left"/>
        <w:outlineLvl w:val="9"/>
      </w:pPr>
      <w:r>
        <w:t>The interoperability of the enterprise PACS-RIS-VNA solution with other WCGHW e-health solution</w:t>
      </w:r>
      <w:r w:rsidR="000A5841">
        <w:t>s</w:t>
      </w:r>
      <w:r>
        <w:t xml:space="preserve"> as specified herein.</w:t>
      </w:r>
    </w:p>
    <w:p w14:paraId="1955D88C" w14:textId="2A07D892" w:rsidR="00DD4AE2" w:rsidRDefault="00DD4AE2" w:rsidP="00B85995">
      <w:pPr>
        <w:pStyle w:val="Caption"/>
        <w:spacing w:line="276" w:lineRule="auto"/>
      </w:pPr>
      <w:bookmarkStart w:id="19" w:name="_Ref127433509"/>
      <w:bookmarkStart w:id="20" w:name="_Toc164058967"/>
      <w:r>
        <w:lastRenderedPageBreak/>
        <w:t xml:space="preserve">Table </w:t>
      </w:r>
      <w:r w:rsidR="007C2A5A">
        <w:fldChar w:fldCharType="begin"/>
      </w:r>
      <w:r w:rsidR="007C2A5A">
        <w:instrText xml:space="preserve"> STYLEREF 1 \s </w:instrText>
      </w:r>
      <w:r w:rsidR="007C2A5A">
        <w:fldChar w:fldCharType="separate"/>
      </w:r>
      <w:r w:rsidR="00DF701A">
        <w:rPr>
          <w:noProof/>
        </w:rPr>
        <w:t>2</w:t>
      </w:r>
      <w:r w:rsidR="007C2A5A">
        <w:fldChar w:fldCharType="end"/>
      </w:r>
      <w:r w:rsidR="00B97AD6">
        <w:t xml:space="preserve">: </w:t>
      </w:r>
      <w:r w:rsidRPr="00B85995">
        <w:rPr>
          <w:b w:val="0"/>
        </w:rPr>
        <w:t>District/Regional Healthcare facilities</w:t>
      </w:r>
      <w:bookmarkEnd w:id="19"/>
      <w:bookmarkEnd w:id="20"/>
    </w:p>
    <w:tbl>
      <w:tblPr>
        <w:tblStyle w:val="TableGrid"/>
        <w:tblW w:w="5671" w:type="dxa"/>
        <w:jc w:val="center"/>
        <w:tblLook w:val="04A0" w:firstRow="1" w:lastRow="0" w:firstColumn="1" w:lastColumn="0" w:noHBand="0" w:noVBand="1"/>
      </w:tblPr>
      <w:tblGrid>
        <w:gridCol w:w="2521"/>
        <w:gridCol w:w="3150"/>
      </w:tblGrid>
      <w:tr w:rsidR="00DD4AE2" w:rsidRPr="004876CF" w14:paraId="052B6D9E" w14:textId="77777777" w:rsidTr="007C4FD3">
        <w:trPr>
          <w:trHeight w:val="584"/>
          <w:jc w:val="center"/>
        </w:trPr>
        <w:tc>
          <w:tcPr>
            <w:tcW w:w="2521" w:type="dxa"/>
            <w:shd w:val="clear" w:color="auto" w:fill="F8CBAD"/>
            <w:noWrap/>
            <w:hideMark/>
          </w:tcPr>
          <w:p w14:paraId="0D614249" w14:textId="77777777" w:rsidR="00DD4AE2" w:rsidRPr="004876CF" w:rsidRDefault="00DD4AE2" w:rsidP="00B85995">
            <w:pPr>
              <w:spacing w:line="276" w:lineRule="auto"/>
              <w:rPr>
                <w:rFonts w:cs="Calibri"/>
                <w:b/>
                <w:bCs/>
                <w:sz w:val="24"/>
                <w:szCs w:val="24"/>
                <w:lang w:val="en-US"/>
              </w:rPr>
            </w:pPr>
            <w:bookmarkStart w:id="21" w:name="_Hlk138317944"/>
            <w:r>
              <w:rPr>
                <w:rFonts w:cs="Calibri"/>
                <w:b/>
                <w:bCs/>
                <w:sz w:val="24"/>
                <w:szCs w:val="24"/>
                <w:lang w:val="en-US"/>
              </w:rPr>
              <w:t>Facility</w:t>
            </w:r>
            <w:r w:rsidRPr="004876CF">
              <w:rPr>
                <w:rFonts w:cs="Calibri"/>
                <w:b/>
                <w:bCs/>
                <w:sz w:val="24"/>
                <w:szCs w:val="24"/>
                <w:lang w:val="en-US"/>
              </w:rPr>
              <w:t xml:space="preserve"> Type</w:t>
            </w:r>
          </w:p>
        </w:tc>
        <w:tc>
          <w:tcPr>
            <w:tcW w:w="3150" w:type="dxa"/>
            <w:shd w:val="clear" w:color="auto" w:fill="F8CBAD"/>
            <w:hideMark/>
          </w:tcPr>
          <w:p w14:paraId="6738B2AC" w14:textId="77777777" w:rsidR="00DD4AE2" w:rsidRPr="004876CF" w:rsidRDefault="007056C2" w:rsidP="00B85995">
            <w:pPr>
              <w:spacing w:line="276" w:lineRule="auto"/>
              <w:rPr>
                <w:rFonts w:cs="Calibri"/>
                <w:b/>
                <w:bCs/>
                <w:sz w:val="24"/>
                <w:szCs w:val="24"/>
                <w:lang w:val="en-US"/>
              </w:rPr>
            </w:pPr>
            <w:r>
              <w:rPr>
                <w:rFonts w:cs="Calibri"/>
                <w:b/>
                <w:bCs/>
                <w:sz w:val="24"/>
                <w:szCs w:val="24"/>
                <w:lang w:val="en-US"/>
              </w:rPr>
              <w:t>Facility</w:t>
            </w:r>
            <w:r w:rsidR="00DD4AE2" w:rsidRPr="004876CF">
              <w:rPr>
                <w:rFonts w:cs="Calibri"/>
                <w:b/>
                <w:bCs/>
                <w:sz w:val="24"/>
                <w:szCs w:val="24"/>
                <w:lang w:val="en-US"/>
              </w:rPr>
              <w:t xml:space="preserve"> Name</w:t>
            </w:r>
          </w:p>
        </w:tc>
      </w:tr>
      <w:tr w:rsidR="00DD4AE2" w:rsidRPr="004876CF" w14:paraId="79E716B9" w14:textId="77777777" w:rsidTr="00E97A24">
        <w:trPr>
          <w:trHeight w:val="290"/>
          <w:jc w:val="center"/>
        </w:trPr>
        <w:tc>
          <w:tcPr>
            <w:tcW w:w="2521" w:type="dxa"/>
            <w:noWrap/>
            <w:hideMark/>
          </w:tcPr>
          <w:p w14:paraId="6E1906E9"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512B018B" w14:textId="77777777" w:rsidR="00DD4AE2" w:rsidRPr="004876CF" w:rsidRDefault="00DD4AE2" w:rsidP="00B85995">
            <w:pPr>
              <w:spacing w:line="276" w:lineRule="auto"/>
            </w:pPr>
            <w:proofErr w:type="spellStart"/>
            <w:r w:rsidRPr="004876CF">
              <w:t>Brewelskloof</w:t>
            </w:r>
            <w:proofErr w:type="spellEnd"/>
            <w:r w:rsidRPr="004876CF">
              <w:t xml:space="preserve"> Hospital</w:t>
            </w:r>
          </w:p>
        </w:tc>
      </w:tr>
      <w:tr w:rsidR="00DD4AE2" w:rsidRPr="004876CF" w14:paraId="0DC302D8" w14:textId="77777777" w:rsidTr="00E97A24">
        <w:trPr>
          <w:trHeight w:val="290"/>
          <w:jc w:val="center"/>
        </w:trPr>
        <w:tc>
          <w:tcPr>
            <w:tcW w:w="2521" w:type="dxa"/>
            <w:noWrap/>
            <w:hideMark/>
          </w:tcPr>
          <w:p w14:paraId="315FA042"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3C93D0EE" w14:textId="77777777" w:rsidR="00DD4AE2" w:rsidRPr="004876CF" w:rsidRDefault="00DD4AE2" w:rsidP="00B85995">
            <w:pPr>
              <w:spacing w:line="276" w:lineRule="auto"/>
            </w:pPr>
            <w:r w:rsidRPr="004876CF">
              <w:t>George Regional Hospital</w:t>
            </w:r>
          </w:p>
        </w:tc>
      </w:tr>
      <w:tr w:rsidR="00DD4AE2" w:rsidRPr="004876CF" w14:paraId="59DAC9DC" w14:textId="77777777" w:rsidTr="00E97A24">
        <w:trPr>
          <w:trHeight w:val="290"/>
          <w:jc w:val="center"/>
        </w:trPr>
        <w:tc>
          <w:tcPr>
            <w:tcW w:w="2521" w:type="dxa"/>
            <w:noWrap/>
            <w:hideMark/>
          </w:tcPr>
          <w:p w14:paraId="0D50DDC8"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7258F5CE" w14:textId="77777777" w:rsidR="00DD4AE2" w:rsidRPr="004876CF" w:rsidRDefault="00DD4AE2" w:rsidP="00B85995">
            <w:pPr>
              <w:spacing w:line="276" w:lineRule="auto"/>
            </w:pPr>
            <w:r w:rsidRPr="004876CF">
              <w:t xml:space="preserve">Karl Bremer Hospital </w:t>
            </w:r>
          </w:p>
        </w:tc>
      </w:tr>
      <w:tr w:rsidR="00DD4AE2" w:rsidRPr="004876CF" w14:paraId="54C319AB" w14:textId="77777777" w:rsidTr="00E97A24">
        <w:trPr>
          <w:trHeight w:val="290"/>
          <w:jc w:val="center"/>
        </w:trPr>
        <w:tc>
          <w:tcPr>
            <w:tcW w:w="2521" w:type="dxa"/>
            <w:noWrap/>
            <w:hideMark/>
          </w:tcPr>
          <w:p w14:paraId="397ED7A9"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522446F6" w14:textId="77777777" w:rsidR="00DD4AE2" w:rsidRPr="004876CF" w:rsidRDefault="00DD4AE2" w:rsidP="00B85995">
            <w:pPr>
              <w:spacing w:line="276" w:lineRule="auto"/>
            </w:pPr>
            <w:r w:rsidRPr="004876CF">
              <w:t xml:space="preserve">Khayelitsha Hospital  </w:t>
            </w:r>
          </w:p>
        </w:tc>
      </w:tr>
      <w:tr w:rsidR="00DD4AE2" w:rsidRPr="004876CF" w14:paraId="1DD51E69" w14:textId="77777777" w:rsidTr="00E97A24">
        <w:trPr>
          <w:trHeight w:val="290"/>
          <w:jc w:val="center"/>
        </w:trPr>
        <w:tc>
          <w:tcPr>
            <w:tcW w:w="2521" w:type="dxa"/>
            <w:noWrap/>
            <w:hideMark/>
          </w:tcPr>
          <w:p w14:paraId="5BBC87D7"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6AB43153" w14:textId="77777777" w:rsidR="00DD4AE2" w:rsidRPr="004876CF" w:rsidRDefault="00DD4AE2" w:rsidP="00B85995">
            <w:pPr>
              <w:spacing w:line="276" w:lineRule="auto"/>
            </w:pPr>
            <w:r w:rsidRPr="004876CF">
              <w:t>Knysna Hospital</w:t>
            </w:r>
          </w:p>
        </w:tc>
      </w:tr>
      <w:tr w:rsidR="00DD4AE2" w:rsidRPr="004876CF" w14:paraId="072A22A4" w14:textId="77777777" w:rsidTr="00E97A24">
        <w:trPr>
          <w:trHeight w:val="290"/>
          <w:jc w:val="center"/>
        </w:trPr>
        <w:tc>
          <w:tcPr>
            <w:tcW w:w="2521" w:type="dxa"/>
            <w:noWrap/>
            <w:hideMark/>
          </w:tcPr>
          <w:p w14:paraId="13FC7325"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56DA137A" w14:textId="77777777" w:rsidR="00DD4AE2" w:rsidRPr="004876CF" w:rsidRDefault="00DD4AE2" w:rsidP="00B85995">
            <w:pPr>
              <w:spacing w:line="276" w:lineRule="auto"/>
            </w:pPr>
            <w:r w:rsidRPr="004876CF">
              <w:t>Mitchell’s Plain Hospital</w:t>
            </w:r>
          </w:p>
        </w:tc>
      </w:tr>
      <w:tr w:rsidR="00DD4AE2" w:rsidRPr="004876CF" w14:paraId="2B4CF66B" w14:textId="77777777" w:rsidTr="00E97A24">
        <w:trPr>
          <w:trHeight w:val="290"/>
          <w:jc w:val="center"/>
        </w:trPr>
        <w:tc>
          <w:tcPr>
            <w:tcW w:w="2521" w:type="dxa"/>
            <w:noWrap/>
            <w:hideMark/>
          </w:tcPr>
          <w:p w14:paraId="767F8F98"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16B4A5E5" w14:textId="77777777" w:rsidR="00DD4AE2" w:rsidRPr="004876CF" w:rsidRDefault="00DD4AE2" w:rsidP="00B85995">
            <w:pPr>
              <w:spacing w:line="276" w:lineRule="auto"/>
            </w:pPr>
            <w:r w:rsidRPr="004876CF">
              <w:t>New Somerset Hospital</w:t>
            </w:r>
          </w:p>
        </w:tc>
      </w:tr>
      <w:tr w:rsidR="00DD4AE2" w:rsidRPr="004876CF" w14:paraId="6F87C1F7" w14:textId="77777777" w:rsidTr="00E97A24">
        <w:trPr>
          <w:trHeight w:val="290"/>
          <w:jc w:val="center"/>
        </w:trPr>
        <w:tc>
          <w:tcPr>
            <w:tcW w:w="2521" w:type="dxa"/>
            <w:noWrap/>
            <w:hideMark/>
          </w:tcPr>
          <w:p w14:paraId="42963180"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16F5D20C" w14:textId="77777777" w:rsidR="00DD4AE2" w:rsidRPr="004876CF" w:rsidRDefault="00DD4AE2" w:rsidP="00B85995">
            <w:pPr>
              <w:spacing w:line="276" w:lineRule="auto"/>
            </w:pPr>
            <w:r w:rsidRPr="004876CF">
              <w:t xml:space="preserve">Paarl Hospital </w:t>
            </w:r>
          </w:p>
        </w:tc>
      </w:tr>
      <w:tr w:rsidR="00DD4AE2" w:rsidRPr="004876CF" w14:paraId="229B575D" w14:textId="77777777" w:rsidTr="00E97A24">
        <w:trPr>
          <w:trHeight w:val="290"/>
          <w:jc w:val="center"/>
        </w:trPr>
        <w:tc>
          <w:tcPr>
            <w:tcW w:w="2521" w:type="dxa"/>
            <w:noWrap/>
            <w:hideMark/>
          </w:tcPr>
          <w:p w14:paraId="462915FE"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313D9574" w14:textId="77777777" w:rsidR="00DD4AE2" w:rsidRPr="004876CF" w:rsidRDefault="00DD4AE2" w:rsidP="00B85995">
            <w:pPr>
              <w:spacing w:line="276" w:lineRule="auto"/>
            </w:pPr>
            <w:r w:rsidRPr="004876CF">
              <w:t>Victoria Hospital</w:t>
            </w:r>
          </w:p>
        </w:tc>
      </w:tr>
      <w:tr w:rsidR="00DD4AE2" w:rsidRPr="004876CF" w14:paraId="535FA54B" w14:textId="77777777" w:rsidTr="00E97A24">
        <w:trPr>
          <w:trHeight w:val="290"/>
          <w:jc w:val="center"/>
        </w:trPr>
        <w:tc>
          <w:tcPr>
            <w:tcW w:w="2521" w:type="dxa"/>
            <w:noWrap/>
            <w:hideMark/>
          </w:tcPr>
          <w:p w14:paraId="3C73448E" w14:textId="77777777" w:rsidR="00DD4AE2" w:rsidRPr="004876CF" w:rsidRDefault="00DD4AE2" w:rsidP="00B85995">
            <w:pPr>
              <w:spacing w:line="276" w:lineRule="auto"/>
            </w:pPr>
            <w:r w:rsidRPr="004876CF">
              <w:t xml:space="preserve">Regional/District </w:t>
            </w:r>
            <w:r>
              <w:t>Facility</w:t>
            </w:r>
          </w:p>
        </w:tc>
        <w:tc>
          <w:tcPr>
            <w:tcW w:w="3150" w:type="dxa"/>
            <w:noWrap/>
            <w:hideMark/>
          </w:tcPr>
          <w:p w14:paraId="2D19D726" w14:textId="77777777" w:rsidR="00DD4AE2" w:rsidRPr="004876CF" w:rsidRDefault="00DD4AE2" w:rsidP="00B85995">
            <w:pPr>
              <w:spacing w:line="276" w:lineRule="auto"/>
            </w:pPr>
            <w:r w:rsidRPr="004876CF">
              <w:t>Worcester Hospital</w:t>
            </w:r>
          </w:p>
        </w:tc>
      </w:tr>
      <w:tr w:rsidR="00DD4AE2" w:rsidRPr="004876CF" w14:paraId="0BDDC12D" w14:textId="77777777" w:rsidTr="00E97A24">
        <w:trPr>
          <w:trHeight w:val="290"/>
          <w:jc w:val="center"/>
        </w:trPr>
        <w:tc>
          <w:tcPr>
            <w:tcW w:w="2521" w:type="dxa"/>
            <w:noWrap/>
          </w:tcPr>
          <w:p w14:paraId="17551BF2" w14:textId="77777777" w:rsidR="00DD4AE2" w:rsidRPr="004876CF" w:rsidRDefault="00DD4AE2" w:rsidP="00B85995">
            <w:pPr>
              <w:spacing w:line="276" w:lineRule="auto"/>
            </w:pPr>
            <w:r>
              <w:t>Central Data Centre</w:t>
            </w:r>
          </w:p>
        </w:tc>
        <w:tc>
          <w:tcPr>
            <w:tcW w:w="3150" w:type="dxa"/>
            <w:noWrap/>
          </w:tcPr>
          <w:p w14:paraId="371DC365" w14:textId="77777777" w:rsidR="00DD4AE2" w:rsidRPr="004876CF" w:rsidRDefault="00DD4AE2" w:rsidP="00B85995">
            <w:pPr>
              <w:spacing w:line="276" w:lineRule="auto"/>
            </w:pPr>
            <w:r>
              <w:t>VNA</w:t>
            </w:r>
          </w:p>
        </w:tc>
      </w:tr>
      <w:bookmarkEnd w:id="21"/>
    </w:tbl>
    <w:p w14:paraId="554899C3" w14:textId="77777777" w:rsidR="00DD4AE2" w:rsidRDefault="00DD4AE2" w:rsidP="00A32A2D">
      <w:pPr>
        <w:rPr>
          <w:b/>
          <w:bCs/>
        </w:rPr>
      </w:pPr>
    </w:p>
    <w:p w14:paraId="5D3FB371" w14:textId="77777777" w:rsidR="00442783" w:rsidRPr="00B37646" w:rsidRDefault="00442783" w:rsidP="00B85995">
      <w:pPr>
        <w:pStyle w:val="Heading4"/>
        <w:spacing w:line="276" w:lineRule="auto"/>
        <w:ind w:left="851" w:hanging="851"/>
        <w:rPr>
          <w:bCs/>
          <w:sz w:val="24"/>
          <w:szCs w:val="24"/>
        </w:rPr>
      </w:pPr>
      <w:r w:rsidRPr="00B37646">
        <w:rPr>
          <w:bCs/>
          <w:sz w:val="24"/>
          <w:szCs w:val="24"/>
        </w:rPr>
        <w:t>Architecture Overview for the Enterprise PACS-RIS-VNA for the Regional/District Facilities</w:t>
      </w:r>
    </w:p>
    <w:p w14:paraId="6FD3DB93" w14:textId="77777777" w:rsidR="00442783" w:rsidRDefault="00442783" w:rsidP="00AF1104">
      <w:pPr>
        <w:pStyle w:val="ListParagraph"/>
        <w:numPr>
          <w:ilvl w:val="0"/>
          <w:numId w:val="80"/>
        </w:numPr>
        <w:ind w:left="1134" w:hanging="567"/>
      </w:pPr>
      <w:r>
        <w:t xml:space="preserve">The envisaged new integrated enterprise PACS-RIS-VNA solution shall be designed to provide a seamlessly integrated solution between the </w:t>
      </w:r>
      <w:r w:rsidR="00AA2CCA">
        <w:t>PACS-RIS-VNA</w:t>
      </w:r>
      <w:r>
        <w:t xml:space="preserve">. Access to all imaging data managed by these solutions shall be available on an enterprise level. The solution will also be required to integrate with other healthcare solutions currently being used by the WCGHW. </w:t>
      </w:r>
    </w:p>
    <w:p w14:paraId="2D9B9B54" w14:textId="77777777" w:rsidR="00442783" w:rsidRDefault="00442783" w:rsidP="00AF1104">
      <w:pPr>
        <w:pStyle w:val="ListParagraph"/>
        <w:numPr>
          <w:ilvl w:val="0"/>
          <w:numId w:val="80"/>
        </w:numPr>
        <w:ind w:left="1134" w:hanging="567"/>
      </w:pPr>
      <w:r>
        <w:t>The design shall be based on a high availability model providing no less than 99.9% guaranteed uptime, 24 hours a day, 7 days a week. The design shall accommodate the possibility of losing WAN connectivity between the facilities and the central Super Point of Presents (</w:t>
      </w:r>
      <w:proofErr w:type="spellStart"/>
      <w:r>
        <w:t>PoP</w:t>
      </w:r>
      <w:proofErr w:type="spellEnd"/>
      <w:r>
        <w:t>) and shall provide each facility with the ability to function normally, with no service interruption, by supporting an onsite PACS and RIS local cache. In other words, each facility shall be able to maintain full performance and functionality without connection to the central enterprise system. Once the connectivity is re-established the independent local caches shall automatically synchronise with the central enterprise solution.</w:t>
      </w:r>
    </w:p>
    <w:p w14:paraId="45A2A1FC" w14:textId="77777777" w:rsidR="00442783" w:rsidRPr="005B0917" w:rsidRDefault="00442783" w:rsidP="00AF1104">
      <w:pPr>
        <w:pStyle w:val="ListParagraph"/>
        <w:numPr>
          <w:ilvl w:val="0"/>
          <w:numId w:val="80"/>
        </w:numPr>
        <w:ind w:left="1134" w:hanging="567"/>
        <w:rPr>
          <w:rFonts w:cs="Arial"/>
        </w:rPr>
      </w:pPr>
      <w:r>
        <w:t xml:space="preserve">The design </w:t>
      </w:r>
      <w:r w:rsidRPr="005B0917">
        <w:rPr>
          <w:rFonts w:cs="Arial"/>
        </w:rPr>
        <w:t xml:space="preserve">shall provide scalability for the various healthcare facilities, offering advanced capabilities, and advanced visualization functionality appropriate for each facility. </w:t>
      </w:r>
    </w:p>
    <w:p w14:paraId="0B2D0A6E" w14:textId="77777777" w:rsidR="00442783" w:rsidRPr="005B0917" w:rsidRDefault="00442783" w:rsidP="00AF1104">
      <w:pPr>
        <w:pStyle w:val="ListParagraph"/>
        <w:numPr>
          <w:ilvl w:val="0"/>
          <w:numId w:val="80"/>
        </w:numPr>
        <w:ind w:left="1134" w:hanging="567"/>
        <w:rPr>
          <w:rFonts w:cs="Arial"/>
        </w:rPr>
      </w:pPr>
      <w:r w:rsidRPr="005B0917">
        <w:rPr>
          <w:rFonts w:cs="Arial"/>
        </w:rPr>
        <w:t xml:space="preserve">A disaster recovery system shall be provided at an enterprise level to ensure the WCGHWs PACS-RIS-VNA data are kept safe, </w:t>
      </w:r>
      <w:r w:rsidR="00CF6526" w:rsidRPr="005B0917">
        <w:rPr>
          <w:rFonts w:cs="Arial"/>
        </w:rPr>
        <w:t xml:space="preserve">and </w:t>
      </w:r>
      <w:r w:rsidRPr="005B0917">
        <w:rPr>
          <w:rFonts w:cs="Arial"/>
        </w:rPr>
        <w:t>secure</w:t>
      </w:r>
      <w:r w:rsidR="00CF6526" w:rsidRPr="005B0917">
        <w:rPr>
          <w:rFonts w:cs="Arial"/>
        </w:rPr>
        <w:t>,</w:t>
      </w:r>
      <w:r w:rsidRPr="005B0917">
        <w:rPr>
          <w:rFonts w:cs="Arial"/>
        </w:rPr>
        <w:t xml:space="preserve"> and can be recovered in the event of unforeseen loss of systems and/or data.</w:t>
      </w:r>
    </w:p>
    <w:p w14:paraId="59F5D52F" w14:textId="77777777" w:rsidR="00442783" w:rsidRDefault="00442783" w:rsidP="00AF1104">
      <w:pPr>
        <w:pStyle w:val="ListParagraph"/>
        <w:numPr>
          <w:ilvl w:val="0"/>
          <w:numId w:val="80"/>
        </w:numPr>
        <w:ind w:left="1134" w:hanging="567"/>
      </w:pPr>
      <w:r>
        <w:t>The PACS-RIS-VNA solution shall support web-based access in the form of Zero Footprint (ZFP) technology to all functional components of the solution, apart from advanced visualization and diagnostic reporting where a thick client interface may be provided. Voice Recognition (VR) technology shall be supported for diagnostic reporting.</w:t>
      </w:r>
    </w:p>
    <w:p w14:paraId="470040E5" w14:textId="77777777" w:rsidR="00442783" w:rsidRDefault="00442783" w:rsidP="00AF1104">
      <w:pPr>
        <w:pStyle w:val="ListParagraph"/>
        <w:numPr>
          <w:ilvl w:val="0"/>
          <w:numId w:val="80"/>
        </w:numPr>
        <w:ind w:left="1134" w:hanging="567"/>
      </w:pPr>
      <w:r>
        <w:t>The WCGHW has spent the last decade refining its workflows and existing solution</w:t>
      </w:r>
      <w:r w:rsidR="00626F31">
        <w:t>s</w:t>
      </w:r>
      <w:r>
        <w:t xml:space="preserve"> to meet the variable requirements of each healthcare facility. The integrated enterprise PACS-RIS-VNA solution shall be designed and capable of replicating these existing workflows and functionality.</w:t>
      </w:r>
    </w:p>
    <w:p w14:paraId="6FC65C58" w14:textId="77777777" w:rsidR="00442783" w:rsidRPr="00442783" w:rsidRDefault="00442783" w:rsidP="00AF1104">
      <w:pPr>
        <w:pStyle w:val="ListParagraph"/>
        <w:numPr>
          <w:ilvl w:val="0"/>
          <w:numId w:val="80"/>
        </w:numPr>
        <w:ind w:left="1134" w:hanging="567"/>
      </w:pPr>
      <w:r>
        <w:t xml:space="preserve">The current user base for the existing solution is multifaceted performing multiple tasks at various facilities across the province. The design of the new solution shall provide users with access to the solution at an enterprise level but restrict user rights to data and functions, within the enterprise, at a facility and/or department level. The user licensing for the </w:t>
      </w:r>
      <w:r w:rsidR="00AA2CCA">
        <w:t>PACS-RIS-VNA</w:t>
      </w:r>
      <w:r>
        <w:t xml:space="preserve"> shall be based on an unlimited user model.</w:t>
      </w:r>
    </w:p>
    <w:p w14:paraId="27D17CEE" w14:textId="77777777" w:rsidR="00442783" w:rsidRDefault="00442783" w:rsidP="00AF1104">
      <w:pPr>
        <w:pStyle w:val="ListParagraph"/>
        <w:numPr>
          <w:ilvl w:val="0"/>
          <w:numId w:val="80"/>
        </w:numPr>
        <w:ind w:left="1134" w:hanging="567"/>
      </w:pPr>
      <w:r>
        <w:lastRenderedPageBreak/>
        <w:t>The proposed</w:t>
      </w:r>
      <w:r w:rsidRPr="00DE58A3">
        <w:t xml:space="preserve"> </w:t>
      </w:r>
      <w:r>
        <w:t>integrated enterprise PACS-RIS-VNA solutions shall have the storage capacity to store all migrated data from the facilities, and all newly generated data from the facilities for the contract period.</w:t>
      </w:r>
    </w:p>
    <w:p w14:paraId="2AB26BBD" w14:textId="77777777" w:rsidR="00442783" w:rsidRDefault="00442783" w:rsidP="00AF1104">
      <w:pPr>
        <w:pStyle w:val="ListParagraph"/>
        <w:numPr>
          <w:ilvl w:val="0"/>
          <w:numId w:val="80"/>
        </w:numPr>
        <w:ind w:left="1134" w:hanging="567"/>
      </w:pPr>
      <w:r>
        <w:t xml:space="preserve">The design of the storage architectures shall use tiered storage technology to reduce the cost of storage media for </w:t>
      </w:r>
      <w:r w:rsidR="00E0301D">
        <w:t>long-</w:t>
      </w:r>
      <w:r>
        <w:t>term storage of data. Life cycle management functions shall provide the WCGHW with the ability to manage how data is moved between the different tiers.</w:t>
      </w:r>
    </w:p>
    <w:p w14:paraId="19DBEAC2" w14:textId="77777777" w:rsidR="00442783" w:rsidRDefault="00442783" w:rsidP="00AF1104">
      <w:pPr>
        <w:pStyle w:val="ListParagraph"/>
        <w:numPr>
          <w:ilvl w:val="0"/>
          <w:numId w:val="80"/>
        </w:numPr>
        <w:ind w:left="1134" w:hanging="567"/>
      </w:pPr>
      <w:r>
        <w:t>The expectation is that the local caches at the facilities shall have storage capacity for the most recent three (3) years of data online.</w:t>
      </w:r>
    </w:p>
    <w:p w14:paraId="24C9D7B0" w14:textId="77777777" w:rsidR="00442783" w:rsidRDefault="000F63E9" w:rsidP="00AF1104">
      <w:pPr>
        <w:pStyle w:val="ListParagraph"/>
        <w:numPr>
          <w:ilvl w:val="0"/>
          <w:numId w:val="80"/>
        </w:numPr>
        <w:ind w:left="1134" w:hanging="567"/>
      </w:pPr>
      <w:r>
        <w:t xml:space="preserve">The </w:t>
      </w:r>
      <w:r w:rsidR="00442783">
        <w:t xml:space="preserve">Bidder shall be responsible </w:t>
      </w:r>
      <w:r w:rsidR="006521B9">
        <w:t>for managing</w:t>
      </w:r>
      <w:r w:rsidR="00442783">
        <w:t xml:space="preserve"> all modality integrations including the cost of reconfiguring the DICOM nodes at each facility.</w:t>
      </w:r>
    </w:p>
    <w:p w14:paraId="6E645227" w14:textId="77777777" w:rsidR="00442783" w:rsidRDefault="00442783" w:rsidP="00FC1574">
      <w:pPr>
        <w:rPr>
          <w:b/>
          <w:bCs/>
        </w:rPr>
      </w:pPr>
    </w:p>
    <w:p w14:paraId="19B08C7E" w14:textId="77777777" w:rsidR="00DD4AE2" w:rsidRPr="00B37646" w:rsidRDefault="00DD4AE2" w:rsidP="00A27A95">
      <w:pPr>
        <w:pStyle w:val="Heading4"/>
        <w:spacing w:line="276" w:lineRule="auto"/>
        <w:ind w:left="851" w:hanging="851"/>
        <w:rPr>
          <w:bCs/>
          <w:sz w:val="24"/>
          <w:szCs w:val="24"/>
        </w:rPr>
      </w:pPr>
      <w:r w:rsidRPr="00B37646">
        <w:rPr>
          <w:bCs/>
          <w:sz w:val="24"/>
          <w:szCs w:val="24"/>
        </w:rPr>
        <w:t xml:space="preserve">Onboarding </w:t>
      </w:r>
      <w:r w:rsidR="008922F6" w:rsidRPr="00B37646">
        <w:rPr>
          <w:bCs/>
          <w:sz w:val="24"/>
          <w:szCs w:val="24"/>
        </w:rPr>
        <w:t xml:space="preserve">the </w:t>
      </w:r>
      <w:r w:rsidRPr="00B37646">
        <w:rPr>
          <w:bCs/>
          <w:sz w:val="24"/>
          <w:szCs w:val="24"/>
        </w:rPr>
        <w:t>Primary Healthcare Facilities:</w:t>
      </w:r>
    </w:p>
    <w:p w14:paraId="250A8E06" w14:textId="690C13B8" w:rsidR="00141C98" w:rsidRDefault="00141C98" w:rsidP="00AF1104">
      <w:pPr>
        <w:pStyle w:val="ListParagraph"/>
        <w:numPr>
          <w:ilvl w:val="0"/>
          <w:numId w:val="21"/>
        </w:numPr>
        <w:ind w:left="1134" w:right="11" w:hanging="567"/>
        <w:jc w:val="left"/>
        <w:outlineLvl w:val="9"/>
      </w:pPr>
      <w:r>
        <w:t xml:space="preserve">The extension of the central enterprise PACS-RIS-VNA architecture to including onboarding the </w:t>
      </w:r>
      <w:r w:rsidR="0051592C">
        <w:t xml:space="preserve">Primary Healthcare </w:t>
      </w:r>
      <w:r>
        <w:t>facilities</w:t>
      </w:r>
      <w:r w:rsidR="0051592C">
        <w:t xml:space="preserve"> as noted in </w:t>
      </w:r>
      <w:r w:rsidR="009A7B67">
        <w:t>Table 3</w:t>
      </w:r>
      <w:r w:rsidR="0051592C">
        <w:t>.</w:t>
      </w:r>
    </w:p>
    <w:p w14:paraId="20F74443" w14:textId="0F53D937" w:rsidR="00141C98" w:rsidRDefault="00141C98" w:rsidP="00AF1104">
      <w:pPr>
        <w:pStyle w:val="ListParagraph"/>
        <w:numPr>
          <w:ilvl w:val="0"/>
          <w:numId w:val="21"/>
        </w:numPr>
        <w:ind w:left="1134" w:right="11" w:hanging="567"/>
        <w:jc w:val="left"/>
        <w:outlineLvl w:val="9"/>
      </w:pPr>
      <w:r>
        <w:t xml:space="preserve">The extension of the enterprise Data Mining (DM) /Business Intelligence (BI) environment to including onboarding the </w:t>
      </w:r>
      <w:r w:rsidR="00832D4B">
        <w:t xml:space="preserve">Primary Healthcare facilities as noted in </w:t>
      </w:r>
      <w:r w:rsidR="009A7B67">
        <w:t>Table 3</w:t>
      </w:r>
      <w:r w:rsidR="00832D4B">
        <w:t>.</w:t>
      </w:r>
    </w:p>
    <w:p w14:paraId="49028E23" w14:textId="6813BF70" w:rsidR="00141C98" w:rsidRDefault="00AA0F1B" w:rsidP="00AF1104">
      <w:pPr>
        <w:pStyle w:val="ListParagraph"/>
        <w:numPr>
          <w:ilvl w:val="0"/>
          <w:numId w:val="21"/>
        </w:numPr>
        <w:ind w:left="1134" w:right="11" w:hanging="567"/>
        <w:jc w:val="left"/>
        <w:outlineLvl w:val="9"/>
      </w:pPr>
      <w:r>
        <w:t xml:space="preserve">The extension of the enterprise </w:t>
      </w:r>
      <w:r w:rsidR="003A27FD">
        <w:t>disaster recovery solution</w:t>
      </w:r>
      <w:r>
        <w:t xml:space="preserve"> to including onboarding the Primary Healthcare facilities as noted in </w:t>
      </w:r>
      <w:r w:rsidR="009A7B67">
        <w:t>Table 3</w:t>
      </w:r>
      <w:r>
        <w:t>.</w:t>
      </w:r>
    </w:p>
    <w:p w14:paraId="0213BFB7" w14:textId="58A40B4B" w:rsidR="001B02D7" w:rsidRDefault="001B02D7" w:rsidP="00AF1104">
      <w:pPr>
        <w:pStyle w:val="ListParagraph"/>
        <w:numPr>
          <w:ilvl w:val="0"/>
          <w:numId w:val="21"/>
        </w:numPr>
        <w:ind w:left="1134" w:right="11" w:hanging="567"/>
        <w:jc w:val="left"/>
        <w:outlineLvl w:val="9"/>
      </w:pPr>
      <w:r>
        <w:t>The implementation of integrated PACS</w:t>
      </w:r>
      <w:r w:rsidR="00A02B5E">
        <w:t xml:space="preserve"> </w:t>
      </w:r>
      <w:r>
        <w:t>ca</w:t>
      </w:r>
      <w:r w:rsidR="00865984">
        <w:t>c</w:t>
      </w:r>
      <w:r>
        <w:t xml:space="preserve">hes </w:t>
      </w:r>
      <w:r w:rsidR="00442783">
        <w:t>synced to the enterprise PACS-VNA</w:t>
      </w:r>
      <w:r w:rsidR="00A02B5E">
        <w:t xml:space="preserve"> architecture</w:t>
      </w:r>
      <w:r w:rsidR="00442783">
        <w:t xml:space="preserve"> </w:t>
      </w:r>
      <w:r>
        <w:t xml:space="preserve">at each of the primary healthcare facilities as noted in </w:t>
      </w:r>
      <w:r w:rsidR="009A7B67">
        <w:t>Table 3</w:t>
      </w:r>
      <w:r>
        <w:t>.</w:t>
      </w:r>
    </w:p>
    <w:p w14:paraId="4AAE91A4" w14:textId="77777777" w:rsidR="00DD4AE2" w:rsidRDefault="00DD4AE2" w:rsidP="00AF1104">
      <w:pPr>
        <w:pStyle w:val="ListParagraph"/>
        <w:numPr>
          <w:ilvl w:val="0"/>
          <w:numId w:val="21"/>
        </w:numPr>
        <w:ind w:left="1134" w:right="11" w:hanging="567"/>
        <w:jc w:val="left"/>
        <w:outlineLvl w:val="9"/>
      </w:pPr>
      <w:r>
        <w:t>The implementation of a separately contained RIS and PACS system, within the enterprise architecture, with a DICOM Modality Work List (DMWL) function to the</w:t>
      </w:r>
      <w:r w:rsidRPr="008D7612">
        <w:t xml:space="preserve"> </w:t>
      </w:r>
      <w:r w:rsidRPr="004876CF">
        <w:t>Observatory Forensic Pathology Institute</w:t>
      </w:r>
      <w:r>
        <w:t>.</w:t>
      </w:r>
    </w:p>
    <w:p w14:paraId="26162955" w14:textId="285233C2" w:rsidR="00442783" w:rsidRDefault="00442783" w:rsidP="00AF1104">
      <w:pPr>
        <w:pStyle w:val="ListParagraph"/>
        <w:numPr>
          <w:ilvl w:val="0"/>
          <w:numId w:val="21"/>
        </w:numPr>
        <w:ind w:left="1134" w:right="11" w:hanging="567"/>
        <w:jc w:val="left"/>
        <w:outlineLvl w:val="9"/>
      </w:pPr>
      <w:r>
        <w:t xml:space="preserve">The configuration of all modalities at the facilities noted in </w:t>
      </w:r>
      <w:r w:rsidR="009A7B67">
        <w:t>Table 3</w:t>
      </w:r>
      <w:r>
        <w:t xml:space="preserve"> </w:t>
      </w:r>
      <w:r w:rsidR="00B21D19">
        <w:t>allows</w:t>
      </w:r>
      <w:r>
        <w:t xml:space="preserve"> DICOM communication between the modality and the enterprise PACS-RIS-VNA solution.</w:t>
      </w:r>
    </w:p>
    <w:p w14:paraId="3B3C69D0" w14:textId="77777777" w:rsidR="00DD4AE2" w:rsidRDefault="00DD4AE2" w:rsidP="00A32A2D"/>
    <w:p w14:paraId="17B4126D" w14:textId="5D7639D6" w:rsidR="007056C2" w:rsidRDefault="007056C2" w:rsidP="00A27A95">
      <w:pPr>
        <w:pStyle w:val="Caption"/>
        <w:spacing w:line="276" w:lineRule="auto"/>
      </w:pPr>
      <w:bookmarkStart w:id="22" w:name="_Ref147923963"/>
      <w:bookmarkStart w:id="23" w:name="_Toc164058968"/>
      <w:r>
        <w:t xml:space="preserve">Table </w:t>
      </w:r>
      <w:r w:rsidR="00161BDA">
        <w:t xml:space="preserve">3: </w:t>
      </w:r>
      <w:r w:rsidRPr="00D347BD">
        <w:rPr>
          <w:b w:val="0"/>
        </w:rPr>
        <w:t>Primary Healthcare Facilities</w:t>
      </w:r>
      <w:bookmarkEnd w:id="22"/>
      <w:bookmarkEnd w:id="23"/>
    </w:p>
    <w:tbl>
      <w:tblPr>
        <w:tblW w:w="6662"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11"/>
      </w:tblGrid>
      <w:tr w:rsidR="00442783" w:rsidRPr="007056C2" w14:paraId="355346CD" w14:textId="77777777" w:rsidTr="00442783">
        <w:trPr>
          <w:trHeight w:val="290"/>
        </w:trPr>
        <w:tc>
          <w:tcPr>
            <w:tcW w:w="2551" w:type="dxa"/>
            <w:shd w:val="clear" w:color="auto" w:fill="D9FFF2"/>
            <w:noWrap/>
            <w:hideMark/>
          </w:tcPr>
          <w:p w14:paraId="7233AC79" w14:textId="77777777" w:rsidR="007056C2" w:rsidRPr="007056C2" w:rsidRDefault="007056C2" w:rsidP="00A27A95">
            <w:pPr>
              <w:spacing w:after="0"/>
              <w:rPr>
                <w:rFonts w:cs="Calibri"/>
                <w:b/>
                <w:bCs/>
                <w:sz w:val="24"/>
                <w:szCs w:val="24"/>
                <w:lang w:val="en-US"/>
              </w:rPr>
            </w:pPr>
            <w:r>
              <w:rPr>
                <w:rFonts w:cs="Calibri"/>
                <w:b/>
                <w:bCs/>
                <w:sz w:val="24"/>
                <w:szCs w:val="24"/>
                <w:lang w:val="en-US"/>
              </w:rPr>
              <w:t>Facility</w:t>
            </w:r>
            <w:r w:rsidRPr="004876CF">
              <w:rPr>
                <w:rFonts w:cs="Calibri"/>
                <w:b/>
                <w:bCs/>
                <w:sz w:val="24"/>
                <w:szCs w:val="24"/>
                <w:lang w:val="en-US"/>
              </w:rPr>
              <w:t xml:space="preserve"> Type</w:t>
            </w:r>
          </w:p>
        </w:tc>
        <w:tc>
          <w:tcPr>
            <w:tcW w:w="4111" w:type="dxa"/>
            <w:shd w:val="clear" w:color="auto" w:fill="D9FFF2"/>
            <w:noWrap/>
            <w:hideMark/>
          </w:tcPr>
          <w:p w14:paraId="436C85BC" w14:textId="77777777" w:rsidR="007056C2" w:rsidRPr="007056C2" w:rsidRDefault="007056C2" w:rsidP="00A27A95">
            <w:pPr>
              <w:spacing w:after="0"/>
              <w:rPr>
                <w:rFonts w:cs="Calibri"/>
                <w:b/>
                <w:bCs/>
                <w:sz w:val="24"/>
                <w:szCs w:val="24"/>
                <w:lang w:val="en-US"/>
              </w:rPr>
            </w:pPr>
            <w:r>
              <w:rPr>
                <w:rFonts w:cs="Calibri"/>
                <w:b/>
                <w:bCs/>
                <w:sz w:val="24"/>
                <w:szCs w:val="24"/>
                <w:lang w:val="en-US"/>
              </w:rPr>
              <w:t>Facility</w:t>
            </w:r>
            <w:r w:rsidRPr="004876CF">
              <w:rPr>
                <w:rFonts w:cs="Calibri"/>
                <w:b/>
                <w:bCs/>
                <w:sz w:val="24"/>
                <w:szCs w:val="24"/>
                <w:lang w:val="en-US"/>
              </w:rPr>
              <w:t xml:space="preserve"> Name</w:t>
            </w:r>
          </w:p>
        </w:tc>
      </w:tr>
      <w:tr w:rsidR="007056C2" w:rsidRPr="007056C2" w14:paraId="23BDFB15" w14:textId="77777777" w:rsidTr="00442783">
        <w:trPr>
          <w:trHeight w:val="290"/>
        </w:trPr>
        <w:tc>
          <w:tcPr>
            <w:tcW w:w="2551" w:type="dxa"/>
            <w:shd w:val="clear" w:color="auto" w:fill="auto"/>
            <w:noWrap/>
            <w:vAlign w:val="bottom"/>
            <w:hideMark/>
          </w:tcPr>
          <w:p w14:paraId="56D00794"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Community Day Clinic </w:t>
            </w:r>
          </w:p>
        </w:tc>
        <w:tc>
          <w:tcPr>
            <w:tcW w:w="4111" w:type="dxa"/>
            <w:shd w:val="clear" w:color="auto" w:fill="auto"/>
            <w:noWrap/>
            <w:vAlign w:val="bottom"/>
            <w:hideMark/>
          </w:tcPr>
          <w:p w14:paraId="05BFA232"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Bellville South CDC</w:t>
            </w:r>
          </w:p>
        </w:tc>
      </w:tr>
      <w:tr w:rsidR="007056C2" w:rsidRPr="007056C2" w14:paraId="714658FD" w14:textId="77777777" w:rsidTr="00442783">
        <w:trPr>
          <w:trHeight w:val="290"/>
        </w:trPr>
        <w:tc>
          <w:tcPr>
            <w:tcW w:w="2551" w:type="dxa"/>
            <w:shd w:val="clear" w:color="auto" w:fill="auto"/>
            <w:noWrap/>
            <w:vAlign w:val="bottom"/>
            <w:hideMark/>
          </w:tcPr>
          <w:p w14:paraId="4A5620D5"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5365ACD"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Bishop Lavis CDC</w:t>
            </w:r>
          </w:p>
        </w:tc>
      </w:tr>
      <w:tr w:rsidR="007056C2" w:rsidRPr="007056C2" w14:paraId="0E2748DF" w14:textId="77777777" w:rsidTr="00442783">
        <w:trPr>
          <w:trHeight w:val="290"/>
        </w:trPr>
        <w:tc>
          <w:tcPr>
            <w:tcW w:w="2551" w:type="dxa"/>
            <w:shd w:val="clear" w:color="auto" w:fill="auto"/>
            <w:noWrap/>
            <w:vAlign w:val="bottom"/>
            <w:hideMark/>
          </w:tcPr>
          <w:p w14:paraId="32D0DF0B"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120969AA"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Crossroads CDC</w:t>
            </w:r>
          </w:p>
        </w:tc>
      </w:tr>
      <w:tr w:rsidR="007056C2" w:rsidRPr="007056C2" w14:paraId="50618D6D" w14:textId="77777777" w:rsidTr="00442783">
        <w:trPr>
          <w:trHeight w:val="290"/>
        </w:trPr>
        <w:tc>
          <w:tcPr>
            <w:tcW w:w="2551" w:type="dxa"/>
            <w:shd w:val="clear" w:color="auto" w:fill="auto"/>
            <w:noWrap/>
            <w:vAlign w:val="bottom"/>
            <w:hideMark/>
          </w:tcPr>
          <w:p w14:paraId="142349A3"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28CCB5A7"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Dr Abdurahman CDC</w:t>
            </w:r>
          </w:p>
        </w:tc>
      </w:tr>
      <w:tr w:rsidR="007056C2" w:rsidRPr="007056C2" w14:paraId="7084FCCC" w14:textId="77777777" w:rsidTr="00442783">
        <w:trPr>
          <w:trHeight w:val="290"/>
        </w:trPr>
        <w:tc>
          <w:tcPr>
            <w:tcW w:w="2551" w:type="dxa"/>
            <w:shd w:val="clear" w:color="auto" w:fill="auto"/>
            <w:noWrap/>
            <w:vAlign w:val="bottom"/>
            <w:hideMark/>
          </w:tcPr>
          <w:p w14:paraId="497B6C8F"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1F007B40"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Du Noon CHC</w:t>
            </w:r>
          </w:p>
        </w:tc>
      </w:tr>
      <w:tr w:rsidR="007056C2" w:rsidRPr="007056C2" w14:paraId="7F69246A" w14:textId="77777777" w:rsidTr="00442783">
        <w:trPr>
          <w:trHeight w:val="290"/>
        </w:trPr>
        <w:tc>
          <w:tcPr>
            <w:tcW w:w="2551" w:type="dxa"/>
            <w:shd w:val="clear" w:color="auto" w:fill="auto"/>
            <w:noWrap/>
            <w:vAlign w:val="bottom"/>
            <w:hideMark/>
          </w:tcPr>
          <w:p w14:paraId="38E300F1"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77A7E780"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Goodwood CDC</w:t>
            </w:r>
          </w:p>
        </w:tc>
      </w:tr>
      <w:tr w:rsidR="007056C2" w:rsidRPr="007056C2" w14:paraId="42DBDCD7" w14:textId="77777777" w:rsidTr="00442783">
        <w:trPr>
          <w:trHeight w:val="290"/>
        </w:trPr>
        <w:tc>
          <w:tcPr>
            <w:tcW w:w="2551" w:type="dxa"/>
            <w:shd w:val="clear" w:color="auto" w:fill="auto"/>
            <w:noWrap/>
            <w:vAlign w:val="bottom"/>
            <w:hideMark/>
          </w:tcPr>
          <w:p w14:paraId="7FA6EDB7"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1FA8562"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Knysna CDC</w:t>
            </w:r>
          </w:p>
        </w:tc>
      </w:tr>
      <w:tr w:rsidR="007056C2" w:rsidRPr="007056C2" w14:paraId="27CDCE4C" w14:textId="77777777" w:rsidTr="00442783">
        <w:trPr>
          <w:trHeight w:val="290"/>
        </w:trPr>
        <w:tc>
          <w:tcPr>
            <w:tcW w:w="2551" w:type="dxa"/>
            <w:shd w:val="clear" w:color="auto" w:fill="auto"/>
            <w:noWrap/>
            <w:vAlign w:val="bottom"/>
            <w:hideMark/>
          </w:tcPr>
          <w:p w14:paraId="07B3EE97"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1CD4B91A" w14:textId="77777777" w:rsidR="007056C2" w:rsidRPr="007056C2" w:rsidRDefault="007056C2" w:rsidP="00A27A9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kwanokuthula</w:t>
            </w:r>
            <w:proofErr w:type="spellEnd"/>
            <w:r w:rsidRPr="007056C2">
              <w:rPr>
                <w:rFonts w:asciiTheme="minorHAnsi" w:eastAsia="Times New Roman" w:hAnsiTheme="minorHAnsi" w:cstheme="minorHAnsi"/>
                <w:color w:val="000000"/>
                <w:lang w:eastAsia="en-ZA"/>
              </w:rPr>
              <w:t xml:space="preserve"> CDC</w:t>
            </w:r>
          </w:p>
        </w:tc>
      </w:tr>
      <w:tr w:rsidR="007056C2" w:rsidRPr="007056C2" w14:paraId="40143239" w14:textId="77777777" w:rsidTr="00442783">
        <w:trPr>
          <w:trHeight w:val="290"/>
        </w:trPr>
        <w:tc>
          <w:tcPr>
            <w:tcW w:w="2551" w:type="dxa"/>
            <w:shd w:val="clear" w:color="auto" w:fill="auto"/>
            <w:noWrap/>
            <w:vAlign w:val="bottom"/>
            <w:hideMark/>
          </w:tcPr>
          <w:p w14:paraId="1D7007C3"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DE6889F"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Lotus River CDC</w:t>
            </w:r>
          </w:p>
        </w:tc>
      </w:tr>
      <w:tr w:rsidR="007056C2" w:rsidRPr="007056C2" w14:paraId="27860EF5" w14:textId="77777777" w:rsidTr="00442783">
        <w:trPr>
          <w:trHeight w:val="290"/>
        </w:trPr>
        <w:tc>
          <w:tcPr>
            <w:tcW w:w="2551" w:type="dxa"/>
            <w:shd w:val="clear" w:color="auto" w:fill="auto"/>
            <w:noWrap/>
            <w:vAlign w:val="bottom"/>
            <w:hideMark/>
          </w:tcPr>
          <w:p w14:paraId="61D7954A"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268716E5"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Macassar CDC</w:t>
            </w:r>
          </w:p>
        </w:tc>
      </w:tr>
      <w:tr w:rsidR="007056C2" w:rsidRPr="007056C2" w14:paraId="21B54232" w14:textId="77777777" w:rsidTr="00442783">
        <w:trPr>
          <w:trHeight w:val="290"/>
        </w:trPr>
        <w:tc>
          <w:tcPr>
            <w:tcW w:w="2551" w:type="dxa"/>
            <w:shd w:val="clear" w:color="auto" w:fill="auto"/>
            <w:noWrap/>
            <w:vAlign w:val="bottom"/>
            <w:hideMark/>
          </w:tcPr>
          <w:p w14:paraId="5CF89695"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7B5BA34"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Michael </w:t>
            </w:r>
            <w:proofErr w:type="spellStart"/>
            <w:r w:rsidRPr="007056C2">
              <w:rPr>
                <w:rFonts w:asciiTheme="minorHAnsi" w:eastAsia="Times New Roman" w:hAnsiTheme="minorHAnsi" w:cstheme="minorHAnsi"/>
                <w:color w:val="000000"/>
                <w:lang w:eastAsia="en-ZA"/>
              </w:rPr>
              <w:t>Mapongwana</w:t>
            </w:r>
            <w:proofErr w:type="spellEnd"/>
            <w:r w:rsidRPr="007056C2">
              <w:rPr>
                <w:rFonts w:asciiTheme="minorHAnsi" w:eastAsia="Times New Roman" w:hAnsiTheme="minorHAnsi" w:cstheme="minorHAnsi"/>
                <w:color w:val="000000"/>
                <w:lang w:eastAsia="en-ZA"/>
              </w:rPr>
              <w:t xml:space="preserve"> CDC</w:t>
            </w:r>
          </w:p>
        </w:tc>
      </w:tr>
      <w:tr w:rsidR="007056C2" w:rsidRPr="007056C2" w14:paraId="6A365446" w14:textId="77777777" w:rsidTr="00442783">
        <w:trPr>
          <w:trHeight w:val="290"/>
        </w:trPr>
        <w:tc>
          <w:tcPr>
            <w:tcW w:w="2551" w:type="dxa"/>
            <w:shd w:val="clear" w:color="auto" w:fill="auto"/>
            <w:noWrap/>
            <w:vAlign w:val="bottom"/>
            <w:hideMark/>
          </w:tcPr>
          <w:p w14:paraId="41B941D2"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7B1EDDF7"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Mitchell’s Plain CHC</w:t>
            </w:r>
          </w:p>
        </w:tc>
      </w:tr>
      <w:tr w:rsidR="007056C2" w:rsidRPr="007056C2" w14:paraId="23D19208" w14:textId="77777777" w:rsidTr="00442783">
        <w:trPr>
          <w:trHeight w:val="290"/>
        </w:trPr>
        <w:tc>
          <w:tcPr>
            <w:tcW w:w="2551" w:type="dxa"/>
            <w:shd w:val="clear" w:color="auto" w:fill="auto"/>
            <w:noWrap/>
            <w:vAlign w:val="bottom"/>
            <w:hideMark/>
          </w:tcPr>
          <w:p w14:paraId="414BF1E6"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198BD0AF" w14:textId="77777777" w:rsidR="007056C2" w:rsidRPr="007056C2" w:rsidRDefault="007056C2" w:rsidP="00A27A9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Nolungile</w:t>
            </w:r>
            <w:proofErr w:type="spellEnd"/>
            <w:r w:rsidRPr="007056C2">
              <w:rPr>
                <w:rFonts w:asciiTheme="minorHAnsi" w:eastAsia="Times New Roman" w:hAnsiTheme="minorHAnsi" w:cstheme="minorHAnsi"/>
                <w:color w:val="000000"/>
                <w:lang w:eastAsia="en-ZA"/>
              </w:rPr>
              <w:t xml:space="preserve"> CDC</w:t>
            </w:r>
          </w:p>
        </w:tc>
      </w:tr>
      <w:tr w:rsidR="007056C2" w:rsidRPr="007056C2" w14:paraId="7C258DA0" w14:textId="77777777" w:rsidTr="00442783">
        <w:trPr>
          <w:trHeight w:val="290"/>
        </w:trPr>
        <w:tc>
          <w:tcPr>
            <w:tcW w:w="2551" w:type="dxa"/>
            <w:shd w:val="clear" w:color="auto" w:fill="auto"/>
            <w:noWrap/>
            <w:vAlign w:val="bottom"/>
            <w:hideMark/>
          </w:tcPr>
          <w:p w14:paraId="39DC092F"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9592677"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Nyanga CDC</w:t>
            </w:r>
          </w:p>
        </w:tc>
      </w:tr>
      <w:tr w:rsidR="007056C2" w:rsidRPr="007056C2" w14:paraId="5358D9A2" w14:textId="77777777" w:rsidTr="00442783">
        <w:trPr>
          <w:trHeight w:val="290"/>
        </w:trPr>
        <w:tc>
          <w:tcPr>
            <w:tcW w:w="2551" w:type="dxa"/>
            <w:shd w:val="clear" w:color="auto" w:fill="auto"/>
            <w:noWrap/>
            <w:vAlign w:val="bottom"/>
            <w:hideMark/>
          </w:tcPr>
          <w:p w14:paraId="47B730A1"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Community Health Clinic </w:t>
            </w:r>
          </w:p>
        </w:tc>
        <w:tc>
          <w:tcPr>
            <w:tcW w:w="4111" w:type="dxa"/>
            <w:shd w:val="clear" w:color="auto" w:fill="auto"/>
            <w:noWrap/>
            <w:vAlign w:val="bottom"/>
            <w:hideMark/>
          </w:tcPr>
          <w:p w14:paraId="59D173EB"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Delft CHC</w:t>
            </w:r>
          </w:p>
        </w:tc>
      </w:tr>
      <w:tr w:rsidR="007056C2" w:rsidRPr="007056C2" w14:paraId="5AFF9882" w14:textId="77777777" w:rsidTr="00442783">
        <w:trPr>
          <w:trHeight w:val="290"/>
        </w:trPr>
        <w:tc>
          <w:tcPr>
            <w:tcW w:w="2551" w:type="dxa"/>
            <w:shd w:val="clear" w:color="auto" w:fill="auto"/>
            <w:noWrap/>
            <w:vAlign w:val="bottom"/>
            <w:hideMark/>
          </w:tcPr>
          <w:p w14:paraId="12A1FED6"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BBA0931" w14:textId="77777777" w:rsidR="007056C2" w:rsidRPr="007056C2" w:rsidRDefault="007056C2" w:rsidP="00A27A9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Elsies River CHC</w:t>
            </w:r>
          </w:p>
        </w:tc>
      </w:tr>
      <w:tr w:rsidR="007056C2" w:rsidRPr="007056C2" w14:paraId="6C0AB258" w14:textId="77777777" w:rsidTr="00442783">
        <w:trPr>
          <w:trHeight w:val="290"/>
        </w:trPr>
        <w:tc>
          <w:tcPr>
            <w:tcW w:w="2551" w:type="dxa"/>
            <w:shd w:val="clear" w:color="auto" w:fill="auto"/>
            <w:noWrap/>
            <w:vAlign w:val="bottom"/>
            <w:hideMark/>
          </w:tcPr>
          <w:p w14:paraId="1A8A88DF"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lastRenderedPageBreak/>
              <w:t> </w:t>
            </w:r>
          </w:p>
        </w:tc>
        <w:tc>
          <w:tcPr>
            <w:tcW w:w="4111" w:type="dxa"/>
            <w:shd w:val="clear" w:color="auto" w:fill="auto"/>
            <w:noWrap/>
            <w:vAlign w:val="bottom"/>
            <w:hideMark/>
          </w:tcPr>
          <w:p w14:paraId="4FB19E17"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Grabouw</w:t>
            </w:r>
            <w:proofErr w:type="spellEnd"/>
            <w:r w:rsidRPr="007056C2">
              <w:rPr>
                <w:rFonts w:asciiTheme="minorHAnsi" w:eastAsia="Times New Roman" w:hAnsiTheme="minorHAnsi" w:cstheme="minorHAnsi"/>
                <w:color w:val="000000"/>
                <w:lang w:eastAsia="en-ZA"/>
              </w:rPr>
              <w:t xml:space="preserve"> CHC</w:t>
            </w:r>
          </w:p>
        </w:tc>
      </w:tr>
      <w:tr w:rsidR="007056C2" w:rsidRPr="007056C2" w14:paraId="0B686710" w14:textId="77777777" w:rsidTr="00442783">
        <w:trPr>
          <w:trHeight w:val="290"/>
        </w:trPr>
        <w:tc>
          <w:tcPr>
            <w:tcW w:w="2551" w:type="dxa"/>
            <w:shd w:val="clear" w:color="auto" w:fill="auto"/>
            <w:noWrap/>
            <w:vAlign w:val="bottom"/>
            <w:hideMark/>
          </w:tcPr>
          <w:p w14:paraId="7168B993"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59A433E9"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Gugulethu CHC</w:t>
            </w:r>
          </w:p>
        </w:tc>
      </w:tr>
      <w:tr w:rsidR="007056C2" w:rsidRPr="007056C2" w14:paraId="4F16DFA4" w14:textId="77777777" w:rsidTr="00442783">
        <w:trPr>
          <w:trHeight w:val="290"/>
        </w:trPr>
        <w:tc>
          <w:tcPr>
            <w:tcW w:w="2551" w:type="dxa"/>
            <w:shd w:val="clear" w:color="auto" w:fill="auto"/>
            <w:noWrap/>
            <w:vAlign w:val="bottom"/>
            <w:hideMark/>
          </w:tcPr>
          <w:p w14:paraId="3F467621"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0D2E9500"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Hanover Park CHC</w:t>
            </w:r>
          </w:p>
        </w:tc>
      </w:tr>
      <w:tr w:rsidR="007056C2" w:rsidRPr="007056C2" w14:paraId="7B976031" w14:textId="77777777" w:rsidTr="00442783">
        <w:trPr>
          <w:trHeight w:val="290"/>
        </w:trPr>
        <w:tc>
          <w:tcPr>
            <w:tcW w:w="2551" w:type="dxa"/>
            <w:shd w:val="clear" w:color="auto" w:fill="auto"/>
            <w:noWrap/>
            <w:vAlign w:val="bottom"/>
            <w:hideMark/>
          </w:tcPr>
          <w:p w14:paraId="3B8E6AB9"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1A1145F"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Heideveld</w:t>
            </w:r>
            <w:proofErr w:type="spellEnd"/>
            <w:r w:rsidRPr="007056C2">
              <w:rPr>
                <w:rFonts w:asciiTheme="minorHAnsi" w:eastAsia="Times New Roman" w:hAnsiTheme="minorHAnsi" w:cstheme="minorHAnsi"/>
                <w:color w:val="000000"/>
                <w:lang w:eastAsia="en-ZA"/>
              </w:rPr>
              <w:t xml:space="preserve"> EC + CHC</w:t>
            </w:r>
          </w:p>
        </w:tc>
      </w:tr>
      <w:tr w:rsidR="007056C2" w:rsidRPr="007056C2" w14:paraId="3026BF40" w14:textId="77777777" w:rsidTr="00442783">
        <w:trPr>
          <w:trHeight w:val="290"/>
        </w:trPr>
        <w:tc>
          <w:tcPr>
            <w:tcW w:w="2551" w:type="dxa"/>
            <w:shd w:val="clear" w:color="auto" w:fill="auto"/>
            <w:noWrap/>
            <w:vAlign w:val="bottom"/>
            <w:hideMark/>
          </w:tcPr>
          <w:p w14:paraId="79523647"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1F93302"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Kraaifontein CHC </w:t>
            </w:r>
          </w:p>
        </w:tc>
      </w:tr>
      <w:tr w:rsidR="007056C2" w:rsidRPr="007056C2" w14:paraId="6364D749" w14:textId="77777777" w:rsidTr="00442783">
        <w:trPr>
          <w:trHeight w:val="290"/>
        </w:trPr>
        <w:tc>
          <w:tcPr>
            <w:tcW w:w="2551" w:type="dxa"/>
            <w:shd w:val="clear" w:color="auto" w:fill="auto"/>
            <w:noWrap/>
            <w:vAlign w:val="bottom"/>
            <w:hideMark/>
          </w:tcPr>
          <w:p w14:paraId="5983C6D3"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2F6F7EEB"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Retreat CHC</w:t>
            </w:r>
          </w:p>
        </w:tc>
      </w:tr>
      <w:tr w:rsidR="007056C2" w:rsidRPr="007056C2" w14:paraId="7C15EFDB" w14:textId="77777777" w:rsidTr="00442783">
        <w:trPr>
          <w:trHeight w:val="290"/>
        </w:trPr>
        <w:tc>
          <w:tcPr>
            <w:tcW w:w="2551" w:type="dxa"/>
            <w:shd w:val="clear" w:color="auto" w:fill="auto"/>
            <w:noWrap/>
            <w:vAlign w:val="bottom"/>
            <w:hideMark/>
          </w:tcPr>
          <w:p w14:paraId="2EA3E429"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074CE29"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Vanguard CHC </w:t>
            </w:r>
          </w:p>
        </w:tc>
      </w:tr>
      <w:tr w:rsidR="007056C2" w:rsidRPr="007056C2" w14:paraId="21AAACC0" w14:textId="77777777" w:rsidTr="00442783">
        <w:trPr>
          <w:trHeight w:val="290"/>
        </w:trPr>
        <w:tc>
          <w:tcPr>
            <w:tcW w:w="2551" w:type="dxa"/>
            <w:shd w:val="clear" w:color="auto" w:fill="auto"/>
            <w:noWrap/>
            <w:vAlign w:val="bottom"/>
            <w:hideMark/>
          </w:tcPr>
          <w:p w14:paraId="709F9326"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Small Hospital</w:t>
            </w:r>
          </w:p>
        </w:tc>
        <w:tc>
          <w:tcPr>
            <w:tcW w:w="4111" w:type="dxa"/>
            <w:shd w:val="clear" w:color="auto" w:fill="auto"/>
            <w:noWrap/>
            <w:vAlign w:val="bottom"/>
            <w:hideMark/>
          </w:tcPr>
          <w:p w14:paraId="34DD1CE7"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Alan Blyth Hospital</w:t>
            </w:r>
          </w:p>
        </w:tc>
      </w:tr>
      <w:tr w:rsidR="007056C2" w:rsidRPr="007056C2" w14:paraId="6B1D96B8" w14:textId="77777777" w:rsidTr="00442783">
        <w:trPr>
          <w:trHeight w:val="290"/>
        </w:trPr>
        <w:tc>
          <w:tcPr>
            <w:tcW w:w="2551" w:type="dxa"/>
            <w:shd w:val="clear" w:color="auto" w:fill="auto"/>
            <w:noWrap/>
            <w:vAlign w:val="bottom"/>
            <w:hideMark/>
          </w:tcPr>
          <w:p w14:paraId="2BB20BA2"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874FD12"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Beaufort West Hospital </w:t>
            </w:r>
          </w:p>
        </w:tc>
      </w:tr>
      <w:tr w:rsidR="007056C2" w:rsidRPr="007056C2" w14:paraId="78119898" w14:textId="77777777" w:rsidTr="00442783">
        <w:trPr>
          <w:trHeight w:val="290"/>
        </w:trPr>
        <w:tc>
          <w:tcPr>
            <w:tcW w:w="2551" w:type="dxa"/>
            <w:shd w:val="clear" w:color="auto" w:fill="auto"/>
            <w:noWrap/>
            <w:vAlign w:val="bottom"/>
            <w:hideMark/>
          </w:tcPr>
          <w:p w14:paraId="692C025C"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58636474"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Brooklyn Chest Hospital</w:t>
            </w:r>
          </w:p>
        </w:tc>
      </w:tr>
      <w:tr w:rsidR="007056C2" w:rsidRPr="007056C2" w14:paraId="522D0AB1" w14:textId="77777777" w:rsidTr="00442783">
        <w:trPr>
          <w:trHeight w:val="290"/>
        </w:trPr>
        <w:tc>
          <w:tcPr>
            <w:tcW w:w="2551" w:type="dxa"/>
            <w:shd w:val="clear" w:color="auto" w:fill="auto"/>
            <w:noWrap/>
            <w:vAlign w:val="bottom"/>
            <w:hideMark/>
          </w:tcPr>
          <w:p w14:paraId="5617F2FB"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FD17972"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Caledon Hospital</w:t>
            </w:r>
          </w:p>
        </w:tc>
      </w:tr>
      <w:tr w:rsidR="007056C2" w:rsidRPr="007056C2" w14:paraId="4CE030E3" w14:textId="77777777" w:rsidTr="00442783">
        <w:trPr>
          <w:trHeight w:val="290"/>
        </w:trPr>
        <w:tc>
          <w:tcPr>
            <w:tcW w:w="2551" w:type="dxa"/>
            <w:shd w:val="clear" w:color="auto" w:fill="auto"/>
            <w:noWrap/>
            <w:vAlign w:val="bottom"/>
            <w:hideMark/>
          </w:tcPr>
          <w:p w14:paraId="250000F1"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0C30F2D3"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Ceres Hospital</w:t>
            </w:r>
          </w:p>
        </w:tc>
      </w:tr>
      <w:tr w:rsidR="007056C2" w:rsidRPr="007056C2" w14:paraId="320431D5" w14:textId="77777777" w:rsidTr="00442783">
        <w:trPr>
          <w:trHeight w:val="290"/>
        </w:trPr>
        <w:tc>
          <w:tcPr>
            <w:tcW w:w="2551" w:type="dxa"/>
            <w:shd w:val="clear" w:color="auto" w:fill="auto"/>
            <w:noWrap/>
            <w:vAlign w:val="bottom"/>
            <w:hideMark/>
          </w:tcPr>
          <w:p w14:paraId="4FC0630F"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22A51430"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Citrusdal</w:t>
            </w:r>
            <w:proofErr w:type="spellEnd"/>
            <w:r w:rsidRPr="007056C2">
              <w:rPr>
                <w:rFonts w:asciiTheme="minorHAnsi" w:eastAsia="Times New Roman" w:hAnsiTheme="minorHAnsi" w:cstheme="minorHAnsi"/>
                <w:color w:val="000000"/>
                <w:lang w:eastAsia="en-ZA"/>
              </w:rPr>
              <w:t xml:space="preserve"> Hospital </w:t>
            </w:r>
          </w:p>
        </w:tc>
      </w:tr>
      <w:tr w:rsidR="007056C2" w:rsidRPr="007056C2" w14:paraId="4990204D" w14:textId="77777777" w:rsidTr="00442783">
        <w:trPr>
          <w:trHeight w:val="290"/>
        </w:trPr>
        <w:tc>
          <w:tcPr>
            <w:tcW w:w="2551" w:type="dxa"/>
            <w:shd w:val="clear" w:color="auto" w:fill="auto"/>
            <w:noWrap/>
            <w:vAlign w:val="bottom"/>
            <w:hideMark/>
          </w:tcPr>
          <w:p w14:paraId="65F87B4A"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089EA798"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Clanwilliam</w:t>
            </w:r>
            <w:proofErr w:type="spellEnd"/>
            <w:r w:rsidRPr="007056C2">
              <w:rPr>
                <w:rFonts w:asciiTheme="minorHAnsi" w:eastAsia="Times New Roman" w:hAnsiTheme="minorHAnsi" w:cstheme="minorHAnsi"/>
                <w:color w:val="000000"/>
                <w:lang w:eastAsia="en-ZA"/>
              </w:rPr>
              <w:t xml:space="preserve"> Hospital</w:t>
            </w:r>
          </w:p>
        </w:tc>
      </w:tr>
      <w:tr w:rsidR="007056C2" w:rsidRPr="007056C2" w14:paraId="5FB0797A" w14:textId="77777777" w:rsidTr="00442783">
        <w:trPr>
          <w:trHeight w:val="290"/>
        </w:trPr>
        <w:tc>
          <w:tcPr>
            <w:tcW w:w="2551" w:type="dxa"/>
            <w:shd w:val="clear" w:color="auto" w:fill="auto"/>
            <w:noWrap/>
            <w:vAlign w:val="bottom"/>
            <w:hideMark/>
          </w:tcPr>
          <w:p w14:paraId="3933F8A6"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19D6C782"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District Six Hospital</w:t>
            </w:r>
          </w:p>
        </w:tc>
      </w:tr>
      <w:tr w:rsidR="007056C2" w:rsidRPr="007056C2" w14:paraId="492B4B82" w14:textId="77777777" w:rsidTr="00442783">
        <w:trPr>
          <w:trHeight w:val="290"/>
        </w:trPr>
        <w:tc>
          <w:tcPr>
            <w:tcW w:w="2551" w:type="dxa"/>
            <w:shd w:val="clear" w:color="auto" w:fill="auto"/>
            <w:noWrap/>
            <w:vAlign w:val="bottom"/>
            <w:hideMark/>
          </w:tcPr>
          <w:p w14:paraId="10312074"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7B6C188"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Eerste</w:t>
            </w:r>
            <w:proofErr w:type="spellEnd"/>
            <w:r w:rsidRPr="007056C2">
              <w:rPr>
                <w:rFonts w:asciiTheme="minorHAnsi" w:eastAsia="Times New Roman" w:hAnsiTheme="minorHAnsi" w:cstheme="minorHAnsi"/>
                <w:color w:val="000000"/>
                <w:lang w:eastAsia="en-ZA"/>
              </w:rPr>
              <w:t xml:space="preserve"> River Hospital</w:t>
            </w:r>
          </w:p>
        </w:tc>
      </w:tr>
      <w:tr w:rsidR="007056C2" w:rsidRPr="007056C2" w14:paraId="2036EA5D" w14:textId="77777777" w:rsidTr="00442783">
        <w:trPr>
          <w:trHeight w:val="290"/>
        </w:trPr>
        <w:tc>
          <w:tcPr>
            <w:tcW w:w="2551" w:type="dxa"/>
            <w:shd w:val="clear" w:color="auto" w:fill="auto"/>
            <w:noWrap/>
            <w:vAlign w:val="bottom"/>
            <w:hideMark/>
          </w:tcPr>
          <w:p w14:paraId="1CFC908C"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204207EE"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False Bay Hospital</w:t>
            </w:r>
          </w:p>
        </w:tc>
      </w:tr>
      <w:tr w:rsidR="007056C2" w:rsidRPr="007056C2" w14:paraId="59B53C24" w14:textId="77777777" w:rsidTr="00442783">
        <w:trPr>
          <w:trHeight w:val="290"/>
        </w:trPr>
        <w:tc>
          <w:tcPr>
            <w:tcW w:w="2551" w:type="dxa"/>
            <w:shd w:val="clear" w:color="auto" w:fill="auto"/>
            <w:noWrap/>
            <w:vAlign w:val="bottom"/>
            <w:hideMark/>
          </w:tcPr>
          <w:p w14:paraId="75C9AE66"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55347D3C"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Helderberg</w:t>
            </w:r>
            <w:proofErr w:type="spellEnd"/>
            <w:r w:rsidRPr="007056C2">
              <w:rPr>
                <w:rFonts w:asciiTheme="minorHAnsi" w:eastAsia="Times New Roman" w:hAnsiTheme="minorHAnsi" w:cstheme="minorHAnsi"/>
                <w:color w:val="000000"/>
                <w:lang w:eastAsia="en-ZA"/>
              </w:rPr>
              <w:t xml:space="preserve"> Hospital</w:t>
            </w:r>
          </w:p>
        </w:tc>
      </w:tr>
      <w:tr w:rsidR="007056C2" w:rsidRPr="007056C2" w14:paraId="55AD0A9E" w14:textId="77777777" w:rsidTr="00442783">
        <w:trPr>
          <w:trHeight w:val="290"/>
        </w:trPr>
        <w:tc>
          <w:tcPr>
            <w:tcW w:w="2551" w:type="dxa"/>
            <w:shd w:val="clear" w:color="auto" w:fill="auto"/>
            <w:noWrap/>
            <w:vAlign w:val="bottom"/>
            <w:hideMark/>
          </w:tcPr>
          <w:p w14:paraId="18D106A6"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25F8D26B"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Hermanus Hospital </w:t>
            </w:r>
          </w:p>
        </w:tc>
      </w:tr>
      <w:tr w:rsidR="007056C2" w:rsidRPr="007056C2" w14:paraId="52DCBEE5" w14:textId="77777777" w:rsidTr="00442783">
        <w:trPr>
          <w:trHeight w:val="290"/>
        </w:trPr>
        <w:tc>
          <w:tcPr>
            <w:tcW w:w="2551" w:type="dxa"/>
            <w:shd w:val="clear" w:color="auto" w:fill="auto"/>
            <w:noWrap/>
            <w:vAlign w:val="bottom"/>
            <w:hideMark/>
          </w:tcPr>
          <w:p w14:paraId="6A7D2EA1"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5F72D185"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Khayelitsha Site B Clinic</w:t>
            </w:r>
          </w:p>
        </w:tc>
      </w:tr>
      <w:tr w:rsidR="007056C2" w:rsidRPr="007056C2" w14:paraId="3EBCBFD1" w14:textId="77777777" w:rsidTr="00442783">
        <w:trPr>
          <w:trHeight w:val="290"/>
        </w:trPr>
        <w:tc>
          <w:tcPr>
            <w:tcW w:w="2551" w:type="dxa"/>
            <w:shd w:val="clear" w:color="auto" w:fill="auto"/>
            <w:noWrap/>
            <w:vAlign w:val="bottom"/>
            <w:hideMark/>
          </w:tcPr>
          <w:p w14:paraId="79944063"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7771711"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Laingsburg Hospital</w:t>
            </w:r>
          </w:p>
        </w:tc>
      </w:tr>
      <w:tr w:rsidR="007056C2" w:rsidRPr="007056C2" w14:paraId="182F1D70" w14:textId="77777777" w:rsidTr="00442783">
        <w:trPr>
          <w:trHeight w:val="290"/>
        </w:trPr>
        <w:tc>
          <w:tcPr>
            <w:tcW w:w="2551" w:type="dxa"/>
            <w:shd w:val="clear" w:color="auto" w:fill="auto"/>
            <w:noWrap/>
            <w:vAlign w:val="bottom"/>
            <w:hideMark/>
          </w:tcPr>
          <w:p w14:paraId="6A178A31"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241D6EC4"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Lamberts Bay Clinic</w:t>
            </w:r>
          </w:p>
        </w:tc>
      </w:tr>
      <w:tr w:rsidR="007056C2" w:rsidRPr="007056C2" w14:paraId="6EDD1F2A" w14:textId="77777777" w:rsidTr="00442783">
        <w:trPr>
          <w:trHeight w:val="290"/>
        </w:trPr>
        <w:tc>
          <w:tcPr>
            <w:tcW w:w="2551" w:type="dxa"/>
            <w:shd w:val="clear" w:color="auto" w:fill="auto"/>
            <w:noWrap/>
            <w:vAlign w:val="bottom"/>
            <w:hideMark/>
          </w:tcPr>
          <w:p w14:paraId="6289090F"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3E2D6735"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Lapa </w:t>
            </w:r>
            <w:proofErr w:type="spellStart"/>
            <w:r w:rsidRPr="007056C2">
              <w:rPr>
                <w:rFonts w:asciiTheme="minorHAnsi" w:eastAsia="Times New Roman" w:hAnsiTheme="minorHAnsi" w:cstheme="minorHAnsi"/>
                <w:color w:val="000000"/>
                <w:lang w:eastAsia="en-ZA"/>
              </w:rPr>
              <w:t>Munnik</w:t>
            </w:r>
            <w:proofErr w:type="spellEnd"/>
            <w:r w:rsidRPr="007056C2">
              <w:rPr>
                <w:rFonts w:asciiTheme="minorHAnsi" w:eastAsia="Times New Roman" w:hAnsiTheme="minorHAnsi" w:cstheme="minorHAnsi"/>
                <w:color w:val="000000"/>
                <w:lang w:eastAsia="en-ZA"/>
              </w:rPr>
              <w:t xml:space="preserve"> Hospital</w:t>
            </w:r>
          </w:p>
        </w:tc>
      </w:tr>
      <w:tr w:rsidR="007056C2" w:rsidRPr="007056C2" w14:paraId="17522C06" w14:textId="77777777" w:rsidTr="00442783">
        <w:trPr>
          <w:trHeight w:val="290"/>
        </w:trPr>
        <w:tc>
          <w:tcPr>
            <w:tcW w:w="2551" w:type="dxa"/>
            <w:shd w:val="clear" w:color="auto" w:fill="auto"/>
            <w:noWrap/>
            <w:vAlign w:val="bottom"/>
            <w:hideMark/>
          </w:tcPr>
          <w:p w14:paraId="34016FF7"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36312B2D"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Montagu Hospital </w:t>
            </w:r>
          </w:p>
        </w:tc>
      </w:tr>
      <w:tr w:rsidR="007056C2" w:rsidRPr="007056C2" w14:paraId="570B2153" w14:textId="77777777" w:rsidTr="00442783">
        <w:trPr>
          <w:trHeight w:val="290"/>
        </w:trPr>
        <w:tc>
          <w:tcPr>
            <w:tcW w:w="2551" w:type="dxa"/>
            <w:shd w:val="clear" w:color="auto" w:fill="auto"/>
            <w:noWrap/>
            <w:vAlign w:val="bottom"/>
            <w:hideMark/>
          </w:tcPr>
          <w:p w14:paraId="466FB161"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5F4AFDA"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Mossel Bay Hospital</w:t>
            </w:r>
          </w:p>
        </w:tc>
      </w:tr>
      <w:tr w:rsidR="007056C2" w:rsidRPr="007056C2" w14:paraId="088D94EC" w14:textId="77777777" w:rsidTr="00442783">
        <w:trPr>
          <w:trHeight w:val="290"/>
        </w:trPr>
        <w:tc>
          <w:tcPr>
            <w:tcW w:w="2551" w:type="dxa"/>
            <w:shd w:val="clear" w:color="auto" w:fill="auto"/>
            <w:noWrap/>
            <w:vAlign w:val="bottom"/>
            <w:hideMark/>
          </w:tcPr>
          <w:p w14:paraId="610A52E7"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41B5B61"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Mowbray Maternity Hospital</w:t>
            </w:r>
          </w:p>
        </w:tc>
      </w:tr>
      <w:tr w:rsidR="007056C2" w:rsidRPr="007056C2" w14:paraId="7629C446" w14:textId="77777777" w:rsidTr="00442783">
        <w:trPr>
          <w:trHeight w:val="290"/>
        </w:trPr>
        <w:tc>
          <w:tcPr>
            <w:tcW w:w="2551" w:type="dxa"/>
            <w:shd w:val="clear" w:color="auto" w:fill="auto"/>
            <w:noWrap/>
            <w:vAlign w:val="bottom"/>
            <w:hideMark/>
          </w:tcPr>
          <w:p w14:paraId="3A96DECD"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8EE39BC"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Otto Du Plessis Hospital</w:t>
            </w:r>
          </w:p>
        </w:tc>
      </w:tr>
      <w:tr w:rsidR="007056C2" w:rsidRPr="007056C2" w14:paraId="33687406" w14:textId="77777777" w:rsidTr="00442783">
        <w:trPr>
          <w:trHeight w:val="290"/>
        </w:trPr>
        <w:tc>
          <w:tcPr>
            <w:tcW w:w="2551" w:type="dxa"/>
            <w:shd w:val="clear" w:color="auto" w:fill="auto"/>
            <w:noWrap/>
            <w:vAlign w:val="bottom"/>
            <w:hideMark/>
          </w:tcPr>
          <w:p w14:paraId="3B5BAF9C"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76CC904"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Oudtshoorn Hospital</w:t>
            </w:r>
          </w:p>
        </w:tc>
      </w:tr>
      <w:tr w:rsidR="007056C2" w:rsidRPr="007056C2" w14:paraId="63055181" w14:textId="77777777" w:rsidTr="00442783">
        <w:trPr>
          <w:trHeight w:val="290"/>
        </w:trPr>
        <w:tc>
          <w:tcPr>
            <w:tcW w:w="2551" w:type="dxa"/>
            <w:shd w:val="clear" w:color="auto" w:fill="auto"/>
            <w:noWrap/>
            <w:vAlign w:val="bottom"/>
            <w:hideMark/>
          </w:tcPr>
          <w:p w14:paraId="4937CE4A"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7CF1CAFD"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Prince Albert Hospital</w:t>
            </w:r>
          </w:p>
        </w:tc>
      </w:tr>
      <w:tr w:rsidR="007056C2" w:rsidRPr="007056C2" w14:paraId="5C6258A8" w14:textId="77777777" w:rsidTr="00442783">
        <w:trPr>
          <w:trHeight w:val="290"/>
        </w:trPr>
        <w:tc>
          <w:tcPr>
            <w:tcW w:w="2551" w:type="dxa"/>
            <w:shd w:val="clear" w:color="auto" w:fill="auto"/>
            <w:noWrap/>
            <w:vAlign w:val="bottom"/>
            <w:hideMark/>
          </w:tcPr>
          <w:p w14:paraId="5E14BCF8"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5CA260A4"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Radie Kotze Hospital</w:t>
            </w:r>
          </w:p>
        </w:tc>
      </w:tr>
      <w:tr w:rsidR="007056C2" w:rsidRPr="007056C2" w14:paraId="327C551B" w14:textId="77777777" w:rsidTr="00442783">
        <w:trPr>
          <w:trHeight w:val="290"/>
        </w:trPr>
        <w:tc>
          <w:tcPr>
            <w:tcW w:w="2551" w:type="dxa"/>
            <w:shd w:val="clear" w:color="auto" w:fill="auto"/>
            <w:noWrap/>
            <w:vAlign w:val="bottom"/>
            <w:hideMark/>
          </w:tcPr>
          <w:p w14:paraId="43F00025"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942607C"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Riversdale Hospital</w:t>
            </w:r>
          </w:p>
        </w:tc>
      </w:tr>
      <w:tr w:rsidR="007056C2" w:rsidRPr="007056C2" w14:paraId="2B131EDD" w14:textId="77777777" w:rsidTr="00442783">
        <w:trPr>
          <w:trHeight w:val="290"/>
        </w:trPr>
        <w:tc>
          <w:tcPr>
            <w:tcW w:w="2551" w:type="dxa"/>
            <w:shd w:val="clear" w:color="auto" w:fill="auto"/>
            <w:noWrap/>
            <w:vAlign w:val="bottom"/>
            <w:hideMark/>
          </w:tcPr>
          <w:p w14:paraId="66D9C167"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ADD6907"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xml:space="preserve">Robertson Hospital </w:t>
            </w:r>
          </w:p>
        </w:tc>
      </w:tr>
      <w:tr w:rsidR="007056C2" w:rsidRPr="007056C2" w14:paraId="61B8793B" w14:textId="77777777" w:rsidTr="00442783">
        <w:trPr>
          <w:trHeight w:val="290"/>
        </w:trPr>
        <w:tc>
          <w:tcPr>
            <w:tcW w:w="2551" w:type="dxa"/>
            <w:shd w:val="clear" w:color="auto" w:fill="auto"/>
            <w:noWrap/>
            <w:vAlign w:val="bottom"/>
            <w:hideMark/>
          </w:tcPr>
          <w:p w14:paraId="1793DEA7"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1ED16265"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Stellenbosch Hospital</w:t>
            </w:r>
          </w:p>
        </w:tc>
      </w:tr>
      <w:tr w:rsidR="007056C2" w:rsidRPr="007056C2" w14:paraId="5CEBED20" w14:textId="77777777" w:rsidTr="00442783">
        <w:trPr>
          <w:trHeight w:val="290"/>
        </w:trPr>
        <w:tc>
          <w:tcPr>
            <w:tcW w:w="2551" w:type="dxa"/>
            <w:shd w:val="clear" w:color="auto" w:fill="auto"/>
            <w:noWrap/>
            <w:vAlign w:val="bottom"/>
            <w:hideMark/>
          </w:tcPr>
          <w:p w14:paraId="7D0FC3A4"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60D16A67"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Swartland</w:t>
            </w:r>
            <w:proofErr w:type="spellEnd"/>
            <w:r w:rsidRPr="007056C2">
              <w:rPr>
                <w:rFonts w:asciiTheme="minorHAnsi" w:eastAsia="Times New Roman" w:hAnsiTheme="minorHAnsi" w:cstheme="minorHAnsi"/>
                <w:color w:val="000000"/>
                <w:lang w:eastAsia="en-ZA"/>
              </w:rPr>
              <w:t xml:space="preserve"> Hospital</w:t>
            </w:r>
          </w:p>
        </w:tc>
      </w:tr>
      <w:tr w:rsidR="007056C2" w:rsidRPr="007056C2" w14:paraId="4FB75F8A" w14:textId="77777777" w:rsidTr="00442783">
        <w:trPr>
          <w:trHeight w:val="290"/>
        </w:trPr>
        <w:tc>
          <w:tcPr>
            <w:tcW w:w="2551" w:type="dxa"/>
            <w:shd w:val="clear" w:color="auto" w:fill="auto"/>
            <w:noWrap/>
            <w:vAlign w:val="bottom"/>
            <w:hideMark/>
          </w:tcPr>
          <w:p w14:paraId="61F4BA31"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0497D447"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Swellendam Hospital</w:t>
            </w:r>
          </w:p>
        </w:tc>
      </w:tr>
      <w:tr w:rsidR="007056C2" w:rsidRPr="007056C2" w14:paraId="55ECC781" w14:textId="77777777" w:rsidTr="00442783">
        <w:trPr>
          <w:trHeight w:val="290"/>
        </w:trPr>
        <w:tc>
          <w:tcPr>
            <w:tcW w:w="2551" w:type="dxa"/>
            <w:shd w:val="clear" w:color="auto" w:fill="auto"/>
            <w:noWrap/>
            <w:vAlign w:val="bottom"/>
            <w:hideMark/>
          </w:tcPr>
          <w:p w14:paraId="48D9105E"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A55BAD1"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Symphony Way</w:t>
            </w:r>
          </w:p>
        </w:tc>
      </w:tr>
      <w:tr w:rsidR="007056C2" w:rsidRPr="007056C2" w14:paraId="3D5ACADD" w14:textId="77777777" w:rsidTr="00442783">
        <w:trPr>
          <w:trHeight w:val="290"/>
        </w:trPr>
        <w:tc>
          <w:tcPr>
            <w:tcW w:w="2551" w:type="dxa"/>
            <w:shd w:val="clear" w:color="auto" w:fill="auto"/>
            <w:noWrap/>
            <w:vAlign w:val="bottom"/>
            <w:hideMark/>
          </w:tcPr>
          <w:p w14:paraId="77AE890F"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7DCD058C"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Thembalethu</w:t>
            </w:r>
            <w:proofErr w:type="spellEnd"/>
            <w:r w:rsidRPr="007056C2">
              <w:rPr>
                <w:rFonts w:asciiTheme="minorHAnsi" w:eastAsia="Times New Roman" w:hAnsiTheme="minorHAnsi" w:cstheme="minorHAnsi"/>
                <w:color w:val="000000"/>
                <w:lang w:eastAsia="en-ZA"/>
              </w:rPr>
              <w:t xml:space="preserve"> Hospital</w:t>
            </w:r>
          </w:p>
        </w:tc>
      </w:tr>
      <w:tr w:rsidR="007056C2" w:rsidRPr="007056C2" w14:paraId="23111E90" w14:textId="77777777" w:rsidTr="00442783">
        <w:trPr>
          <w:trHeight w:val="290"/>
        </w:trPr>
        <w:tc>
          <w:tcPr>
            <w:tcW w:w="2551" w:type="dxa"/>
            <w:shd w:val="clear" w:color="auto" w:fill="auto"/>
            <w:noWrap/>
            <w:vAlign w:val="bottom"/>
            <w:hideMark/>
          </w:tcPr>
          <w:p w14:paraId="5F2555A0"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3652D70F"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Uniondale Hospital</w:t>
            </w:r>
          </w:p>
        </w:tc>
      </w:tr>
      <w:tr w:rsidR="007056C2" w:rsidRPr="007056C2" w14:paraId="4AE8363E" w14:textId="77777777" w:rsidTr="00442783">
        <w:trPr>
          <w:trHeight w:val="290"/>
        </w:trPr>
        <w:tc>
          <w:tcPr>
            <w:tcW w:w="2551" w:type="dxa"/>
            <w:shd w:val="clear" w:color="auto" w:fill="auto"/>
            <w:noWrap/>
            <w:vAlign w:val="bottom"/>
            <w:hideMark/>
          </w:tcPr>
          <w:p w14:paraId="62CE320F"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1B6348B0"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Vredenburg Hospital</w:t>
            </w:r>
          </w:p>
        </w:tc>
      </w:tr>
      <w:tr w:rsidR="007056C2" w:rsidRPr="007056C2" w14:paraId="47ED96AE" w14:textId="77777777" w:rsidTr="00442783">
        <w:trPr>
          <w:trHeight w:val="290"/>
        </w:trPr>
        <w:tc>
          <w:tcPr>
            <w:tcW w:w="2551" w:type="dxa"/>
            <w:shd w:val="clear" w:color="auto" w:fill="auto"/>
            <w:noWrap/>
            <w:vAlign w:val="bottom"/>
            <w:hideMark/>
          </w:tcPr>
          <w:p w14:paraId="4975CC1A"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723EAA5"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Vredendal</w:t>
            </w:r>
            <w:proofErr w:type="spellEnd"/>
            <w:r w:rsidRPr="007056C2">
              <w:rPr>
                <w:rFonts w:asciiTheme="minorHAnsi" w:eastAsia="Times New Roman" w:hAnsiTheme="minorHAnsi" w:cstheme="minorHAnsi"/>
                <w:color w:val="000000"/>
                <w:lang w:eastAsia="en-ZA"/>
              </w:rPr>
              <w:t xml:space="preserve"> Hospital</w:t>
            </w:r>
          </w:p>
        </w:tc>
      </w:tr>
      <w:tr w:rsidR="007056C2" w:rsidRPr="007056C2" w14:paraId="56412AF1" w14:textId="77777777" w:rsidTr="00442783">
        <w:trPr>
          <w:trHeight w:val="290"/>
        </w:trPr>
        <w:tc>
          <w:tcPr>
            <w:tcW w:w="2551" w:type="dxa"/>
            <w:shd w:val="clear" w:color="auto" w:fill="auto"/>
            <w:noWrap/>
            <w:vAlign w:val="bottom"/>
            <w:hideMark/>
          </w:tcPr>
          <w:p w14:paraId="00BA69C8"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0A78C599"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Wesfleur</w:t>
            </w:r>
            <w:proofErr w:type="spellEnd"/>
            <w:r w:rsidRPr="007056C2">
              <w:rPr>
                <w:rFonts w:asciiTheme="minorHAnsi" w:eastAsia="Times New Roman" w:hAnsiTheme="minorHAnsi" w:cstheme="minorHAnsi"/>
                <w:color w:val="000000"/>
                <w:lang w:eastAsia="en-ZA"/>
              </w:rPr>
              <w:t xml:space="preserve"> Hospital</w:t>
            </w:r>
          </w:p>
        </w:tc>
      </w:tr>
      <w:tr w:rsidR="007056C2" w:rsidRPr="007056C2" w14:paraId="50D418C8" w14:textId="77777777" w:rsidTr="00442783">
        <w:trPr>
          <w:trHeight w:val="290"/>
        </w:trPr>
        <w:tc>
          <w:tcPr>
            <w:tcW w:w="2551" w:type="dxa"/>
            <w:shd w:val="clear" w:color="auto" w:fill="auto"/>
            <w:noWrap/>
            <w:vAlign w:val="bottom"/>
            <w:hideMark/>
          </w:tcPr>
          <w:p w14:paraId="1D1932E9"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Specialised Facility</w:t>
            </w:r>
          </w:p>
        </w:tc>
        <w:tc>
          <w:tcPr>
            <w:tcW w:w="4111" w:type="dxa"/>
            <w:shd w:val="clear" w:color="auto" w:fill="auto"/>
            <w:noWrap/>
            <w:vAlign w:val="bottom"/>
            <w:hideMark/>
          </w:tcPr>
          <w:p w14:paraId="6AC2DE39" w14:textId="77777777" w:rsidR="007056C2" w:rsidRPr="007056C2" w:rsidRDefault="007056C2" w:rsidP="003769A5">
            <w:pPr>
              <w:spacing w:after="0"/>
              <w:jc w:val="left"/>
              <w:rPr>
                <w:rFonts w:asciiTheme="minorHAnsi" w:eastAsia="Times New Roman" w:hAnsiTheme="minorHAnsi" w:cstheme="minorHAnsi"/>
                <w:color w:val="000000"/>
                <w:lang w:eastAsia="en-ZA"/>
              </w:rPr>
            </w:pPr>
            <w:proofErr w:type="spellStart"/>
            <w:r w:rsidRPr="007056C2">
              <w:rPr>
                <w:rFonts w:asciiTheme="minorHAnsi" w:eastAsia="Times New Roman" w:hAnsiTheme="minorHAnsi" w:cstheme="minorHAnsi"/>
                <w:color w:val="000000"/>
                <w:lang w:eastAsia="en-ZA"/>
              </w:rPr>
              <w:t>Brackengate</w:t>
            </w:r>
            <w:proofErr w:type="spellEnd"/>
            <w:r w:rsidRPr="007056C2">
              <w:rPr>
                <w:rFonts w:asciiTheme="minorHAnsi" w:eastAsia="Times New Roman" w:hAnsiTheme="minorHAnsi" w:cstheme="minorHAnsi"/>
                <w:color w:val="000000"/>
                <w:lang w:eastAsia="en-ZA"/>
              </w:rPr>
              <w:t xml:space="preserve"> Intermediate Care Facility</w:t>
            </w:r>
          </w:p>
        </w:tc>
      </w:tr>
      <w:tr w:rsidR="007056C2" w:rsidRPr="007056C2" w14:paraId="469656EF" w14:textId="77777777" w:rsidTr="00442783">
        <w:trPr>
          <w:trHeight w:val="290"/>
        </w:trPr>
        <w:tc>
          <w:tcPr>
            <w:tcW w:w="2551" w:type="dxa"/>
            <w:shd w:val="clear" w:color="auto" w:fill="auto"/>
            <w:noWrap/>
            <w:vAlign w:val="bottom"/>
            <w:hideMark/>
          </w:tcPr>
          <w:p w14:paraId="73C795F5"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AD0C805"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Observatory Forensic Pathology Institute</w:t>
            </w:r>
          </w:p>
        </w:tc>
      </w:tr>
      <w:tr w:rsidR="007056C2" w:rsidRPr="007056C2" w14:paraId="4088BD78" w14:textId="77777777" w:rsidTr="00442783">
        <w:trPr>
          <w:trHeight w:val="290"/>
        </w:trPr>
        <w:tc>
          <w:tcPr>
            <w:tcW w:w="2551" w:type="dxa"/>
            <w:shd w:val="clear" w:color="auto" w:fill="auto"/>
            <w:noWrap/>
            <w:vAlign w:val="bottom"/>
            <w:hideMark/>
          </w:tcPr>
          <w:p w14:paraId="1091F6FA"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 </w:t>
            </w:r>
          </w:p>
        </w:tc>
        <w:tc>
          <w:tcPr>
            <w:tcW w:w="4111" w:type="dxa"/>
            <w:shd w:val="clear" w:color="auto" w:fill="auto"/>
            <w:noWrap/>
            <w:vAlign w:val="bottom"/>
            <w:hideMark/>
          </w:tcPr>
          <w:p w14:paraId="4ABC9ABA"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Western Cape Rehabilitation Centre</w:t>
            </w:r>
          </w:p>
        </w:tc>
      </w:tr>
      <w:tr w:rsidR="007056C2" w:rsidRPr="007056C2" w14:paraId="2D251D85" w14:textId="77777777" w:rsidTr="00442783">
        <w:trPr>
          <w:trHeight w:val="290"/>
        </w:trPr>
        <w:tc>
          <w:tcPr>
            <w:tcW w:w="2551" w:type="dxa"/>
            <w:shd w:val="clear" w:color="auto" w:fill="auto"/>
            <w:noWrap/>
            <w:vAlign w:val="bottom"/>
            <w:hideMark/>
          </w:tcPr>
          <w:p w14:paraId="58D96DA6"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Dental Facility</w:t>
            </w:r>
          </w:p>
        </w:tc>
        <w:tc>
          <w:tcPr>
            <w:tcW w:w="4111" w:type="dxa"/>
            <w:shd w:val="clear" w:color="auto" w:fill="auto"/>
            <w:noWrap/>
            <w:vAlign w:val="bottom"/>
            <w:hideMark/>
          </w:tcPr>
          <w:p w14:paraId="285056F8"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Mitchell’s Plain Oral Health Centre</w:t>
            </w:r>
          </w:p>
        </w:tc>
      </w:tr>
      <w:tr w:rsidR="007056C2" w:rsidRPr="007056C2" w14:paraId="1C86FABA" w14:textId="77777777" w:rsidTr="00442783">
        <w:trPr>
          <w:trHeight w:val="290"/>
        </w:trPr>
        <w:tc>
          <w:tcPr>
            <w:tcW w:w="2551" w:type="dxa"/>
            <w:shd w:val="clear" w:color="auto" w:fill="auto"/>
            <w:noWrap/>
            <w:vAlign w:val="bottom"/>
            <w:hideMark/>
          </w:tcPr>
          <w:p w14:paraId="03EA3E5A"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lastRenderedPageBreak/>
              <w:t> </w:t>
            </w:r>
          </w:p>
        </w:tc>
        <w:tc>
          <w:tcPr>
            <w:tcW w:w="4111" w:type="dxa"/>
            <w:shd w:val="clear" w:color="auto" w:fill="auto"/>
            <w:noWrap/>
            <w:vAlign w:val="bottom"/>
            <w:hideMark/>
          </w:tcPr>
          <w:p w14:paraId="4C66BDAA" w14:textId="77777777" w:rsidR="007056C2" w:rsidRPr="007056C2" w:rsidRDefault="007056C2" w:rsidP="003769A5">
            <w:pPr>
              <w:spacing w:after="0"/>
              <w:jc w:val="left"/>
              <w:rPr>
                <w:rFonts w:asciiTheme="minorHAnsi" w:eastAsia="Times New Roman" w:hAnsiTheme="minorHAnsi" w:cstheme="minorHAnsi"/>
                <w:color w:val="000000"/>
                <w:lang w:eastAsia="en-ZA"/>
              </w:rPr>
            </w:pPr>
            <w:r w:rsidRPr="007056C2">
              <w:rPr>
                <w:rFonts w:asciiTheme="minorHAnsi" w:eastAsia="Times New Roman" w:hAnsiTheme="minorHAnsi" w:cstheme="minorHAnsi"/>
                <w:color w:val="000000"/>
                <w:lang w:eastAsia="en-ZA"/>
              </w:rPr>
              <w:t>Tygerberg Oral Health Facility</w:t>
            </w:r>
          </w:p>
        </w:tc>
      </w:tr>
    </w:tbl>
    <w:p w14:paraId="014D6E7E" w14:textId="77777777" w:rsidR="00DD4AE2" w:rsidRDefault="00DD4AE2" w:rsidP="00A32A2D">
      <w:pPr>
        <w:rPr>
          <w:b/>
          <w:bCs/>
        </w:rPr>
      </w:pPr>
    </w:p>
    <w:p w14:paraId="12947EBD" w14:textId="77777777" w:rsidR="00DD4AE2" w:rsidRPr="00B37646" w:rsidRDefault="00DD4AE2" w:rsidP="009860DB">
      <w:pPr>
        <w:pStyle w:val="Heading4"/>
        <w:spacing w:line="276" w:lineRule="auto"/>
        <w:ind w:left="851" w:hanging="851"/>
        <w:rPr>
          <w:bCs/>
          <w:sz w:val="24"/>
          <w:szCs w:val="24"/>
        </w:rPr>
      </w:pPr>
      <w:r w:rsidRPr="00B37646">
        <w:rPr>
          <w:bCs/>
          <w:sz w:val="24"/>
          <w:szCs w:val="24"/>
        </w:rPr>
        <w:t xml:space="preserve">Architecture Overview for Onboarding </w:t>
      </w:r>
      <w:r w:rsidR="008922F6" w:rsidRPr="00B37646">
        <w:rPr>
          <w:bCs/>
          <w:sz w:val="24"/>
          <w:szCs w:val="24"/>
        </w:rPr>
        <w:t xml:space="preserve">the </w:t>
      </w:r>
      <w:r w:rsidRPr="00B37646">
        <w:rPr>
          <w:bCs/>
          <w:sz w:val="24"/>
          <w:szCs w:val="24"/>
        </w:rPr>
        <w:t>Primary Healthcare Facilities:</w:t>
      </w:r>
    </w:p>
    <w:p w14:paraId="65CEDD85" w14:textId="77777777" w:rsidR="00DD4AE2" w:rsidRDefault="00DD4AE2" w:rsidP="00AF1104">
      <w:pPr>
        <w:pStyle w:val="ListParagraph"/>
        <w:numPr>
          <w:ilvl w:val="0"/>
          <w:numId w:val="81"/>
        </w:numPr>
        <w:ind w:left="1134" w:hanging="567"/>
      </w:pPr>
      <w:r w:rsidRPr="002018D1">
        <w:t xml:space="preserve">In Onboarding </w:t>
      </w:r>
      <w:r w:rsidR="008922F6">
        <w:t xml:space="preserve">the </w:t>
      </w:r>
      <w:r w:rsidRPr="002018D1">
        <w:t xml:space="preserve">Primary Healthcare Facilities, the enterprise RIS functionality will be extended to the </w:t>
      </w:r>
      <w:r w:rsidR="002018D1" w:rsidRPr="002018D1">
        <w:t>Sixty-Two</w:t>
      </w:r>
      <w:r w:rsidRPr="002018D1">
        <w:t xml:space="preserve"> (</w:t>
      </w:r>
      <w:r w:rsidR="002018D1" w:rsidRPr="002018D1">
        <w:t>62</w:t>
      </w:r>
      <w:r w:rsidRPr="002018D1">
        <w:t xml:space="preserve">) </w:t>
      </w:r>
      <w:r w:rsidR="002018D1" w:rsidRPr="002018D1">
        <w:t>Primary Healthcare Facilities. The design shall include the implementation of onsite PACS ca</w:t>
      </w:r>
      <w:r w:rsidR="00865984">
        <w:t>c</w:t>
      </w:r>
      <w:r w:rsidR="002018D1" w:rsidRPr="002018D1">
        <w:t>hes</w:t>
      </w:r>
      <w:r w:rsidR="002018D1">
        <w:t xml:space="preserve"> with a minimum of 1-year online storage synced to the enterprise solution.</w:t>
      </w:r>
      <w:r w:rsidR="00865984">
        <w:t xml:space="preserve"> Included shall be</w:t>
      </w:r>
      <w:r w:rsidR="002018D1">
        <w:t xml:space="preserve"> </w:t>
      </w:r>
      <w:r w:rsidR="00865984">
        <w:t>d</w:t>
      </w:r>
      <w:r w:rsidRPr="002018D1">
        <w:t>iagnostic reporting and VR functionality for these facilities.</w:t>
      </w:r>
      <w:r w:rsidR="00865984">
        <w:t xml:space="preserve"> </w:t>
      </w:r>
      <w:r w:rsidRPr="002018D1">
        <w:t xml:space="preserve">Included shall be DMWL support to interface the existing modalities with the new RIS. The distribution of images </w:t>
      </w:r>
      <w:r w:rsidR="00865984">
        <w:t xml:space="preserve">and reports </w:t>
      </w:r>
      <w:r w:rsidRPr="002018D1">
        <w:t xml:space="preserve">locally </w:t>
      </w:r>
      <w:r w:rsidR="00865984">
        <w:t>shall</w:t>
      </w:r>
      <w:r w:rsidRPr="002018D1">
        <w:t xml:space="preserve"> be provided through the PACS</w:t>
      </w:r>
      <w:r w:rsidR="00865984">
        <w:t xml:space="preserve"> cache, </w:t>
      </w:r>
      <w:r w:rsidRPr="002018D1">
        <w:t xml:space="preserve">while </w:t>
      </w:r>
      <w:r w:rsidR="000D6787">
        <w:t xml:space="preserve">the </w:t>
      </w:r>
      <w:r w:rsidRPr="002018D1">
        <w:t>distribution of images to the enterprise will be provided through the enterprise PACS-RIS-VNA solution</w:t>
      </w:r>
      <w:r w:rsidR="000D6787">
        <w:t xml:space="preserve"> and ZFP Viewer.</w:t>
      </w:r>
    </w:p>
    <w:p w14:paraId="4C1519E2" w14:textId="77777777" w:rsidR="00DD4AE2" w:rsidRPr="00C474EE" w:rsidRDefault="00DD4AE2" w:rsidP="00AF1104">
      <w:pPr>
        <w:pStyle w:val="ListParagraph"/>
        <w:numPr>
          <w:ilvl w:val="0"/>
          <w:numId w:val="81"/>
        </w:numPr>
        <w:ind w:left="1134" w:hanging="567"/>
        <w:rPr>
          <w:b/>
          <w:bCs/>
        </w:rPr>
      </w:pPr>
      <w:r>
        <w:t xml:space="preserve">In </w:t>
      </w:r>
      <w:r w:rsidR="008922F6">
        <w:t>Onboarding the Primary Healthcare Facilities</w:t>
      </w:r>
      <w:r>
        <w:t xml:space="preserve">, the enterprise </w:t>
      </w:r>
      <w:r w:rsidR="00865984">
        <w:t>PACS-RIS-VNA</w:t>
      </w:r>
      <w:r>
        <w:t xml:space="preserve"> functionality will be extended to the </w:t>
      </w:r>
      <w:r w:rsidRPr="004876CF">
        <w:t>Observatory Forensic Pathology Institute</w:t>
      </w:r>
      <w:r>
        <w:t xml:space="preserve">. As this facility deals with forensics and deceased patients it has special requirements which include being self-contained within the enterprise architecture and having a separate integration with the FPS Business Information management Systems (BIMS). The design shall include diagnostic reporting and VR functionality for this facility. Included shall be DMWL support to interface the existing modalities with the new self-contained RIS. </w:t>
      </w:r>
      <w:r w:rsidR="00865984" w:rsidRPr="002018D1">
        <w:t xml:space="preserve">The distribution of images </w:t>
      </w:r>
      <w:r w:rsidR="00865984">
        <w:t xml:space="preserve">and reports </w:t>
      </w:r>
      <w:r w:rsidR="00865984" w:rsidRPr="002018D1">
        <w:t xml:space="preserve">locally </w:t>
      </w:r>
      <w:r w:rsidR="00865984">
        <w:t>shall</w:t>
      </w:r>
      <w:r w:rsidR="00865984" w:rsidRPr="002018D1">
        <w:t xml:space="preserve"> be provided through the </w:t>
      </w:r>
      <w:r w:rsidR="009C7906">
        <w:t xml:space="preserve">self-contained </w:t>
      </w:r>
      <w:r w:rsidR="00865984" w:rsidRPr="002018D1">
        <w:t>PACS</w:t>
      </w:r>
      <w:r w:rsidR="00865984">
        <w:t xml:space="preserve"> cache, </w:t>
      </w:r>
      <w:r w:rsidR="00865984" w:rsidRPr="002018D1">
        <w:t xml:space="preserve">while </w:t>
      </w:r>
      <w:r w:rsidR="001F290C">
        <w:t xml:space="preserve">the </w:t>
      </w:r>
      <w:r w:rsidR="00865984" w:rsidRPr="002018D1">
        <w:t xml:space="preserve">distribution of images to the enterprise will be provided through the </w:t>
      </w:r>
      <w:r w:rsidR="009C7906">
        <w:t>self-contained</w:t>
      </w:r>
      <w:r w:rsidR="00865984" w:rsidRPr="002018D1">
        <w:t xml:space="preserve"> PACS-RIS-VNA solution.</w:t>
      </w:r>
    </w:p>
    <w:p w14:paraId="608EDE19" w14:textId="77777777" w:rsidR="00DD4AE2" w:rsidRDefault="00DD4AE2" w:rsidP="007F7911">
      <w:pPr>
        <w:ind w:left="1134" w:hanging="567"/>
      </w:pPr>
    </w:p>
    <w:p w14:paraId="63EB4D9B" w14:textId="77777777" w:rsidR="00DD4AE2" w:rsidRPr="009C7906" w:rsidRDefault="00DD4AE2" w:rsidP="00AF1104">
      <w:pPr>
        <w:pStyle w:val="ListParagraph"/>
        <w:numPr>
          <w:ilvl w:val="0"/>
          <w:numId w:val="81"/>
        </w:numPr>
        <w:ind w:left="1134" w:hanging="567"/>
      </w:pPr>
      <w:r>
        <w:t xml:space="preserve">In </w:t>
      </w:r>
      <w:r w:rsidR="008922F6">
        <w:t>Onboarding the Primary Healthcare Facilities</w:t>
      </w:r>
      <w:r>
        <w:t xml:space="preserve"> Bidders shall be responsible </w:t>
      </w:r>
      <w:r w:rsidR="009C4389">
        <w:t>for managing</w:t>
      </w:r>
      <w:r>
        <w:t xml:space="preserve"> all modality integrations including the cost of reconfiguring the DICOM nodes at each facility.</w:t>
      </w:r>
    </w:p>
    <w:p w14:paraId="550D1C0F" w14:textId="77777777" w:rsidR="00DD4AE2" w:rsidRPr="00B37646" w:rsidRDefault="008922F6" w:rsidP="009860DB">
      <w:pPr>
        <w:pStyle w:val="Heading4"/>
        <w:spacing w:line="276" w:lineRule="auto"/>
        <w:ind w:left="851" w:hanging="851"/>
        <w:rPr>
          <w:bCs/>
          <w:sz w:val="24"/>
          <w:szCs w:val="24"/>
        </w:rPr>
      </w:pPr>
      <w:r w:rsidRPr="00B37646">
        <w:rPr>
          <w:bCs/>
          <w:sz w:val="24"/>
          <w:szCs w:val="24"/>
        </w:rPr>
        <w:t>Onboarding the Central Facilities</w:t>
      </w:r>
      <w:r w:rsidR="00DD4AE2" w:rsidRPr="00B37646">
        <w:rPr>
          <w:bCs/>
          <w:sz w:val="24"/>
          <w:szCs w:val="24"/>
        </w:rPr>
        <w:t>:</w:t>
      </w:r>
    </w:p>
    <w:p w14:paraId="72FA42BD" w14:textId="77777777" w:rsidR="009C7906" w:rsidRDefault="00DD4AE2" w:rsidP="00A32A2D">
      <w:r w:rsidRPr="00CD481D">
        <w:t>As</w:t>
      </w:r>
      <w:r>
        <w:t xml:space="preserve"> part of this bid</w:t>
      </w:r>
      <w:r w:rsidR="009C4389">
        <w:t>,</w:t>
      </w:r>
      <w:r>
        <w:t xml:space="preserve"> the Bidder will be required to provide details and pricing </w:t>
      </w:r>
      <w:r w:rsidR="00A570EA">
        <w:t xml:space="preserve">for </w:t>
      </w:r>
      <w:r w:rsidR="008922F6">
        <w:t>Onboarding the Central Facilities</w:t>
      </w:r>
      <w:r>
        <w:t>.</w:t>
      </w:r>
    </w:p>
    <w:p w14:paraId="05DF3DF5" w14:textId="77777777" w:rsidR="00DD4AE2" w:rsidRPr="00BE49C4" w:rsidRDefault="009C7906" w:rsidP="007F7911">
      <w:pPr>
        <w:rPr>
          <w:b/>
          <w:bCs/>
          <w:i/>
          <w:iCs/>
        </w:rPr>
      </w:pPr>
      <w:r w:rsidRPr="00BE49C4">
        <w:rPr>
          <w:b/>
          <w:bCs/>
          <w:i/>
          <w:iCs/>
        </w:rPr>
        <w:t>Note:</w:t>
      </w:r>
      <w:r w:rsidR="00DD4AE2" w:rsidRPr="00BE49C4">
        <w:rPr>
          <w:b/>
          <w:bCs/>
          <w:i/>
          <w:iCs/>
        </w:rPr>
        <w:t xml:space="preserve"> It should be noted that </w:t>
      </w:r>
      <w:r w:rsidR="008922F6" w:rsidRPr="00BE49C4">
        <w:rPr>
          <w:b/>
          <w:bCs/>
          <w:i/>
          <w:iCs/>
        </w:rPr>
        <w:t>Onboarding the Central Facilities</w:t>
      </w:r>
      <w:r w:rsidR="00DD4AE2" w:rsidRPr="00BE49C4">
        <w:rPr>
          <w:b/>
          <w:bCs/>
          <w:i/>
          <w:iCs/>
        </w:rPr>
        <w:t xml:space="preserve"> may or may not be procured during the contract, depending on budget availability</w:t>
      </w:r>
      <w:r w:rsidR="009C4389">
        <w:rPr>
          <w:b/>
          <w:bCs/>
          <w:i/>
          <w:iCs/>
        </w:rPr>
        <w:t xml:space="preserve"> and costs.</w:t>
      </w:r>
    </w:p>
    <w:p w14:paraId="605885B1" w14:textId="15EBEEDA" w:rsidR="00E22349" w:rsidRDefault="00E22349" w:rsidP="00AF1104">
      <w:pPr>
        <w:pStyle w:val="ListParagraph"/>
        <w:numPr>
          <w:ilvl w:val="0"/>
          <w:numId w:val="66"/>
        </w:numPr>
        <w:ind w:left="1134" w:right="11" w:hanging="567"/>
        <w:jc w:val="left"/>
        <w:outlineLvl w:val="9"/>
      </w:pPr>
      <w:r>
        <w:t xml:space="preserve">The extension of the central enterprise PACS-RIS-VNA architecture to including onboarding the Central Facilities as noted in </w:t>
      </w:r>
      <w:r w:rsidR="006F25DA">
        <w:t>Table 3</w:t>
      </w:r>
      <w:r>
        <w:t>.</w:t>
      </w:r>
    </w:p>
    <w:p w14:paraId="3F0DBF27" w14:textId="30CB36A7" w:rsidR="00E22349" w:rsidRDefault="00E22349" w:rsidP="00AF1104">
      <w:pPr>
        <w:pStyle w:val="ListParagraph"/>
        <w:numPr>
          <w:ilvl w:val="0"/>
          <w:numId w:val="66"/>
        </w:numPr>
        <w:ind w:left="1134" w:right="11" w:hanging="567"/>
        <w:jc w:val="left"/>
        <w:outlineLvl w:val="9"/>
      </w:pPr>
      <w:r>
        <w:t xml:space="preserve">The extension of the enterprise Data Mining (DM) /Business Intelligence (BI) environment to including onboarding the Central Facilities as noted in </w:t>
      </w:r>
      <w:r w:rsidR="006F25DA">
        <w:t>Table 3</w:t>
      </w:r>
      <w:r>
        <w:t>.</w:t>
      </w:r>
    </w:p>
    <w:p w14:paraId="0D6B0B92" w14:textId="315D1C48" w:rsidR="00E22349" w:rsidRDefault="00E22349" w:rsidP="00AF1104">
      <w:pPr>
        <w:pStyle w:val="ListParagraph"/>
        <w:numPr>
          <w:ilvl w:val="0"/>
          <w:numId w:val="66"/>
        </w:numPr>
        <w:ind w:left="1134" w:right="11" w:hanging="567"/>
        <w:jc w:val="left"/>
        <w:outlineLvl w:val="9"/>
      </w:pPr>
      <w:r>
        <w:t xml:space="preserve">The extension of the enterprise disaster recovery solution to including onboarding the Central Facilities as noted in </w:t>
      </w:r>
      <w:r w:rsidR="006F25DA">
        <w:t>Table 3</w:t>
      </w:r>
      <w:r>
        <w:t>.</w:t>
      </w:r>
    </w:p>
    <w:p w14:paraId="5EA78FB1" w14:textId="1D6B37A0" w:rsidR="00FC2AC6" w:rsidRDefault="00FC2AC6" w:rsidP="00AF1104">
      <w:pPr>
        <w:pStyle w:val="ListParagraph"/>
        <w:numPr>
          <w:ilvl w:val="0"/>
          <w:numId w:val="66"/>
        </w:numPr>
        <w:ind w:left="1134" w:right="11" w:hanging="567"/>
        <w:jc w:val="left"/>
        <w:outlineLvl w:val="9"/>
      </w:pPr>
      <w:r>
        <w:t xml:space="preserve">The migration of existing PACS-RIS-VNA data from the </w:t>
      </w:r>
      <w:r w:rsidR="00316DB4">
        <w:t>C</w:t>
      </w:r>
      <w:r w:rsidR="0071089F">
        <w:t>entral</w:t>
      </w:r>
      <w:r>
        <w:t xml:space="preserve"> </w:t>
      </w:r>
      <w:r w:rsidR="00316DB4">
        <w:t>F</w:t>
      </w:r>
      <w:r>
        <w:t>acilities</w:t>
      </w:r>
      <w:r w:rsidR="001A3587">
        <w:t xml:space="preserve">, noted in </w:t>
      </w:r>
      <w:r w:rsidR="006F25DA">
        <w:t>Table 3</w:t>
      </w:r>
      <w:r w:rsidR="00F3399F">
        <w:t>,</w:t>
      </w:r>
      <w:r w:rsidR="00D51F62">
        <w:t xml:space="preserve"> to the central enterprise </w:t>
      </w:r>
      <w:r w:rsidR="001A3587">
        <w:t>PACS-RIS-VNA architecture</w:t>
      </w:r>
      <w:r w:rsidR="00F3399F">
        <w:t>.</w:t>
      </w:r>
    </w:p>
    <w:p w14:paraId="5D406738" w14:textId="06741D7A" w:rsidR="00F167D1" w:rsidRPr="00023311" w:rsidRDefault="00F167D1" w:rsidP="00AF1104">
      <w:pPr>
        <w:pStyle w:val="ListParagraph"/>
        <w:numPr>
          <w:ilvl w:val="0"/>
          <w:numId w:val="66"/>
        </w:numPr>
        <w:ind w:left="1134" w:right="11" w:hanging="567"/>
        <w:jc w:val="left"/>
        <w:outlineLvl w:val="9"/>
      </w:pPr>
      <w:r w:rsidRPr="00023311">
        <w:t xml:space="preserve">The implementation of integrated PACS and RIS caches at each of the </w:t>
      </w:r>
      <w:r w:rsidR="00903F27">
        <w:t>C</w:t>
      </w:r>
      <w:r w:rsidR="0071089F" w:rsidRPr="00023311">
        <w:t xml:space="preserve">entral </w:t>
      </w:r>
      <w:r w:rsidR="00903F27">
        <w:t>F</w:t>
      </w:r>
      <w:r w:rsidRPr="00023311">
        <w:t xml:space="preserve">acilities as noted in </w:t>
      </w:r>
      <w:r w:rsidR="006F25DA">
        <w:t>Table 3</w:t>
      </w:r>
      <w:r w:rsidRPr="00023311">
        <w:t>.</w:t>
      </w:r>
    </w:p>
    <w:p w14:paraId="0AC4BB18" w14:textId="2F9B8C11" w:rsidR="008E069F" w:rsidRDefault="00801DA8" w:rsidP="00AF1104">
      <w:pPr>
        <w:pStyle w:val="ListParagraph"/>
        <w:numPr>
          <w:ilvl w:val="0"/>
          <w:numId w:val="66"/>
        </w:numPr>
        <w:ind w:left="1134" w:right="11" w:hanging="567"/>
        <w:jc w:val="left"/>
        <w:outlineLvl w:val="9"/>
      </w:pPr>
      <w:r>
        <w:t>The configuration of all modalities at the</w:t>
      </w:r>
      <w:r w:rsidR="00903F27">
        <w:t xml:space="preserve"> Central</w:t>
      </w:r>
      <w:r>
        <w:t xml:space="preserve"> </w:t>
      </w:r>
      <w:r w:rsidR="00903F27">
        <w:t>F</w:t>
      </w:r>
      <w:r>
        <w:t xml:space="preserve">acilities noted in </w:t>
      </w:r>
      <w:r w:rsidR="006F25DA">
        <w:t>Table 3</w:t>
      </w:r>
      <w:r w:rsidR="00E2757C">
        <w:t>,</w:t>
      </w:r>
      <w:r>
        <w:t xml:space="preserve"> to allow DICOM communication between the modality and the enterprise PACS-RIS-VNA solution.</w:t>
      </w:r>
    </w:p>
    <w:p w14:paraId="384A42D7" w14:textId="77777777" w:rsidR="00B12537" w:rsidRDefault="00B12537" w:rsidP="009860DB">
      <w:pPr>
        <w:pStyle w:val="ListParagraph"/>
        <w:ind w:left="360" w:right="11"/>
        <w:jc w:val="left"/>
        <w:outlineLvl w:val="9"/>
      </w:pPr>
    </w:p>
    <w:p w14:paraId="13F2F1A6" w14:textId="0DD41B0C" w:rsidR="00B12537" w:rsidRDefault="00B12537" w:rsidP="009860DB">
      <w:pPr>
        <w:pStyle w:val="Caption"/>
        <w:spacing w:line="276" w:lineRule="auto"/>
      </w:pPr>
      <w:bookmarkStart w:id="24" w:name="_Ref147924779"/>
      <w:bookmarkStart w:id="25" w:name="_Toc164058969"/>
      <w:r>
        <w:t xml:space="preserve">Table </w:t>
      </w:r>
      <w:r w:rsidR="007C2A5A">
        <w:fldChar w:fldCharType="begin"/>
      </w:r>
      <w:r w:rsidR="007C2A5A">
        <w:instrText xml:space="preserve"> SEQ Table \* ARABIC \s 1 </w:instrText>
      </w:r>
      <w:r w:rsidR="007C2A5A">
        <w:fldChar w:fldCharType="separate"/>
      </w:r>
      <w:r w:rsidR="00DF701A">
        <w:rPr>
          <w:noProof/>
        </w:rPr>
        <w:t>1</w:t>
      </w:r>
      <w:r w:rsidR="007C2A5A">
        <w:fldChar w:fldCharType="end"/>
      </w:r>
      <w:r w:rsidR="003E2AB7">
        <w:t>:</w:t>
      </w:r>
      <w:r>
        <w:t xml:space="preserve"> </w:t>
      </w:r>
      <w:r w:rsidRPr="009860DB">
        <w:rPr>
          <w:b w:val="0"/>
        </w:rPr>
        <w:t>Central Facilities</w:t>
      </w:r>
      <w:bookmarkEnd w:id="24"/>
      <w:bookmarkEnd w:id="25"/>
    </w:p>
    <w:tbl>
      <w:tblPr>
        <w:tblStyle w:val="TableGrid"/>
        <w:tblW w:w="5671" w:type="dxa"/>
        <w:jc w:val="center"/>
        <w:tblLook w:val="04A0" w:firstRow="1" w:lastRow="0" w:firstColumn="1" w:lastColumn="0" w:noHBand="0" w:noVBand="1"/>
      </w:tblPr>
      <w:tblGrid>
        <w:gridCol w:w="2521"/>
        <w:gridCol w:w="3150"/>
      </w:tblGrid>
      <w:tr w:rsidR="00B12537" w:rsidRPr="004876CF" w14:paraId="46159028" w14:textId="77777777" w:rsidTr="00B12537">
        <w:trPr>
          <w:trHeight w:val="584"/>
          <w:jc w:val="center"/>
        </w:trPr>
        <w:tc>
          <w:tcPr>
            <w:tcW w:w="2521" w:type="dxa"/>
            <w:shd w:val="clear" w:color="auto" w:fill="D9E1F2"/>
            <w:noWrap/>
            <w:hideMark/>
          </w:tcPr>
          <w:p w14:paraId="6A2D21FA" w14:textId="77777777" w:rsidR="00B12537" w:rsidRPr="004876CF" w:rsidRDefault="00B12537" w:rsidP="009860DB">
            <w:pPr>
              <w:spacing w:line="276" w:lineRule="auto"/>
              <w:rPr>
                <w:rFonts w:cs="Calibri"/>
                <w:b/>
                <w:bCs/>
                <w:sz w:val="24"/>
                <w:szCs w:val="24"/>
                <w:lang w:val="en-US"/>
              </w:rPr>
            </w:pPr>
            <w:r>
              <w:rPr>
                <w:rFonts w:cs="Calibri"/>
                <w:b/>
                <w:bCs/>
                <w:sz w:val="24"/>
                <w:szCs w:val="24"/>
                <w:lang w:val="en-US"/>
              </w:rPr>
              <w:t>Facility</w:t>
            </w:r>
            <w:r w:rsidRPr="004876CF">
              <w:rPr>
                <w:rFonts w:cs="Calibri"/>
                <w:b/>
                <w:bCs/>
                <w:sz w:val="24"/>
                <w:szCs w:val="24"/>
                <w:lang w:val="en-US"/>
              </w:rPr>
              <w:t xml:space="preserve"> Type</w:t>
            </w:r>
          </w:p>
        </w:tc>
        <w:tc>
          <w:tcPr>
            <w:tcW w:w="3150" w:type="dxa"/>
            <w:shd w:val="clear" w:color="auto" w:fill="D9E1F2"/>
            <w:hideMark/>
          </w:tcPr>
          <w:p w14:paraId="607D6842" w14:textId="77777777" w:rsidR="00B12537" w:rsidRPr="004876CF" w:rsidRDefault="00B12537" w:rsidP="009860DB">
            <w:pPr>
              <w:spacing w:line="276" w:lineRule="auto"/>
              <w:rPr>
                <w:rFonts w:cs="Calibri"/>
                <w:b/>
                <w:bCs/>
                <w:sz w:val="24"/>
                <w:szCs w:val="24"/>
                <w:lang w:val="en-US"/>
              </w:rPr>
            </w:pPr>
            <w:r>
              <w:rPr>
                <w:rFonts w:cs="Calibri"/>
                <w:b/>
                <w:bCs/>
                <w:sz w:val="24"/>
                <w:szCs w:val="24"/>
                <w:lang w:val="en-US"/>
              </w:rPr>
              <w:t>Facility</w:t>
            </w:r>
            <w:r w:rsidRPr="004876CF">
              <w:rPr>
                <w:rFonts w:cs="Calibri"/>
                <w:b/>
                <w:bCs/>
                <w:sz w:val="24"/>
                <w:szCs w:val="24"/>
                <w:lang w:val="en-US"/>
              </w:rPr>
              <w:t xml:space="preserve"> Name</w:t>
            </w:r>
          </w:p>
        </w:tc>
      </w:tr>
      <w:tr w:rsidR="00B12537" w:rsidRPr="004876CF" w14:paraId="638A5CA9" w14:textId="77777777" w:rsidTr="00E97A24">
        <w:trPr>
          <w:trHeight w:val="290"/>
          <w:jc w:val="center"/>
        </w:trPr>
        <w:tc>
          <w:tcPr>
            <w:tcW w:w="2521" w:type="dxa"/>
            <w:noWrap/>
            <w:hideMark/>
          </w:tcPr>
          <w:p w14:paraId="444822C0" w14:textId="77777777" w:rsidR="00B12537" w:rsidRPr="004876CF" w:rsidRDefault="00B12537" w:rsidP="009860DB">
            <w:pPr>
              <w:spacing w:line="276" w:lineRule="auto"/>
            </w:pPr>
            <w:r>
              <w:t>Central</w:t>
            </w:r>
            <w:r w:rsidRPr="004876CF">
              <w:t xml:space="preserve"> </w:t>
            </w:r>
            <w:r>
              <w:t>Facility</w:t>
            </w:r>
          </w:p>
        </w:tc>
        <w:tc>
          <w:tcPr>
            <w:tcW w:w="3150" w:type="dxa"/>
            <w:noWrap/>
            <w:hideMark/>
          </w:tcPr>
          <w:p w14:paraId="1E69FFE3" w14:textId="77777777" w:rsidR="00B12537" w:rsidRPr="004876CF" w:rsidRDefault="00B12537" w:rsidP="009860DB">
            <w:pPr>
              <w:spacing w:line="276" w:lineRule="auto"/>
            </w:pPr>
            <w:r w:rsidRPr="002C734E">
              <w:rPr>
                <w:rFonts w:cs="Calibri"/>
                <w:color w:val="000000"/>
                <w:lang w:val="en-US"/>
              </w:rPr>
              <w:t>Groote Schuur Hospital</w:t>
            </w:r>
          </w:p>
        </w:tc>
      </w:tr>
      <w:tr w:rsidR="00B12537" w:rsidRPr="004876CF" w14:paraId="6B6B7EF8" w14:textId="77777777" w:rsidTr="00E97A24">
        <w:trPr>
          <w:trHeight w:val="290"/>
          <w:jc w:val="center"/>
        </w:trPr>
        <w:tc>
          <w:tcPr>
            <w:tcW w:w="2521" w:type="dxa"/>
            <w:noWrap/>
            <w:hideMark/>
          </w:tcPr>
          <w:p w14:paraId="4E11BE3F" w14:textId="77777777" w:rsidR="00B12537" w:rsidRPr="004876CF" w:rsidRDefault="00B12537" w:rsidP="00B76B00">
            <w:pPr>
              <w:spacing w:line="276" w:lineRule="auto"/>
            </w:pPr>
            <w:r>
              <w:lastRenderedPageBreak/>
              <w:t>Central</w:t>
            </w:r>
            <w:r w:rsidRPr="004876CF">
              <w:t xml:space="preserve"> </w:t>
            </w:r>
            <w:r>
              <w:t>Facility</w:t>
            </w:r>
          </w:p>
        </w:tc>
        <w:tc>
          <w:tcPr>
            <w:tcW w:w="3150" w:type="dxa"/>
            <w:noWrap/>
            <w:hideMark/>
          </w:tcPr>
          <w:p w14:paraId="19BC6496" w14:textId="77777777" w:rsidR="00B12537" w:rsidRPr="004876CF" w:rsidRDefault="00B12537" w:rsidP="00B76B00">
            <w:pPr>
              <w:spacing w:line="276" w:lineRule="auto"/>
              <w:jc w:val="left"/>
            </w:pPr>
            <w:r w:rsidRPr="002C734E">
              <w:rPr>
                <w:rFonts w:cs="Calibri"/>
                <w:color w:val="000000"/>
                <w:lang w:val="en-US"/>
              </w:rPr>
              <w:t>Red Cross War Memorial Children's Hospital</w:t>
            </w:r>
          </w:p>
        </w:tc>
      </w:tr>
      <w:tr w:rsidR="00B12537" w:rsidRPr="004876CF" w14:paraId="2851BD14" w14:textId="77777777" w:rsidTr="00E97A24">
        <w:trPr>
          <w:trHeight w:val="290"/>
          <w:jc w:val="center"/>
        </w:trPr>
        <w:tc>
          <w:tcPr>
            <w:tcW w:w="2521" w:type="dxa"/>
            <w:noWrap/>
            <w:hideMark/>
          </w:tcPr>
          <w:p w14:paraId="15F2DDF1" w14:textId="77777777" w:rsidR="00B12537" w:rsidRPr="004876CF" w:rsidRDefault="00B12537" w:rsidP="00B76B00">
            <w:pPr>
              <w:spacing w:line="276" w:lineRule="auto"/>
            </w:pPr>
            <w:r>
              <w:t>Central</w:t>
            </w:r>
            <w:r w:rsidRPr="004876CF">
              <w:t xml:space="preserve"> </w:t>
            </w:r>
            <w:r>
              <w:t>Facility</w:t>
            </w:r>
          </w:p>
        </w:tc>
        <w:tc>
          <w:tcPr>
            <w:tcW w:w="3150" w:type="dxa"/>
            <w:noWrap/>
            <w:hideMark/>
          </w:tcPr>
          <w:p w14:paraId="2139251E" w14:textId="77777777" w:rsidR="00B12537" w:rsidRPr="004876CF" w:rsidRDefault="00B12537" w:rsidP="00B76B00">
            <w:pPr>
              <w:spacing w:line="276" w:lineRule="auto"/>
            </w:pPr>
            <w:r w:rsidRPr="002C734E">
              <w:rPr>
                <w:rFonts w:cs="Calibri"/>
                <w:color w:val="000000"/>
                <w:lang w:val="en-US"/>
              </w:rPr>
              <w:t>Tygerberg Hospital</w:t>
            </w:r>
          </w:p>
        </w:tc>
      </w:tr>
    </w:tbl>
    <w:p w14:paraId="62CF5F30" w14:textId="77777777" w:rsidR="0062242D" w:rsidRDefault="0062242D" w:rsidP="00A32A2D">
      <w:pPr>
        <w:rPr>
          <w:b/>
          <w:bCs/>
        </w:rPr>
      </w:pPr>
    </w:p>
    <w:p w14:paraId="488393BF" w14:textId="77777777" w:rsidR="00EE6084" w:rsidRPr="00C474EE" w:rsidRDefault="00EE6084" w:rsidP="00B76B00">
      <w:pPr>
        <w:pStyle w:val="Heading4"/>
        <w:spacing w:line="276" w:lineRule="auto"/>
        <w:ind w:left="851" w:hanging="851"/>
        <w:rPr>
          <w:bCs/>
          <w:sz w:val="24"/>
          <w:szCs w:val="24"/>
        </w:rPr>
      </w:pPr>
      <w:r w:rsidRPr="00C474EE">
        <w:rPr>
          <w:bCs/>
          <w:sz w:val="24"/>
          <w:szCs w:val="24"/>
        </w:rPr>
        <w:t>Architecture Overview for Onboarding the Central Facilities:</w:t>
      </w:r>
    </w:p>
    <w:p w14:paraId="7AC7E205" w14:textId="77777777" w:rsidR="00A570EA" w:rsidRDefault="00A570EA" w:rsidP="00AF1104">
      <w:pPr>
        <w:pStyle w:val="ListParagraph"/>
        <w:numPr>
          <w:ilvl w:val="0"/>
          <w:numId w:val="82"/>
        </w:numPr>
        <w:ind w:left="1134" w:hanging="567"/>
      </w:pPr>
      <w:r w:rsidRPr="002018D1">
        <w:t xml:space="preserve">In Onboarding </w:t>
      </w:r>
      <w:r>
        <w:t>the Central</w:t>
      </w:r>
      <w:r w:rsidRPr="002018D1">
        <w:t xml:space="preserve"> Facilities, the enterprise </w:t>
      </w:r>
      <w:r>
        <w:t>PACS-</w:t>
      </w:r>
      <w:r w:rsidRPr="002018D1">
        <w:t>RIS</w:t>
      </w:r>
      <w:r>
        <w:t>-VNA</w:t>
      </w:r>
      <w:r w:rsidRPr="002018D1">
        <w:t xml:space="preserve"> functionality will be extended to the </w:t>
      </w:r>
      <w:r>
        <w:t>Three</w:t>
      </w:r>
      <w:r w:rsidRPr="002018D1">
        <w:t xml:space="preserve"> (</w:t>
      </w:r>
      <w:r>
        <w:t>3</w:t>
      </w:r>
      <w:r w:rsidRPr="002018D1">
        <w:t xml:space="preserve">) </w:t>
      </w:r>
      <w:r w:rsidR="00D60D49">
        <w:t xml:space="preserve">Central </w:t>
      </w:r>
      <w:r w:rsidRPr="002018D1">
        <w:t>Facilities.</w:t>
      </w:r>
    </w:p>
    <w:p w14:paraId="6136DFA3" w14:textId="77777777" w:rsidR="00CC4DAB" w:rsidRDefault="00CC4DAB" w:rsidP="00AF1104">
      <w:pPr>
        <w:pStyle w:val="ListParagraph"/>
        <w:numPr>
          <w:ilvl w:val="0"/>
          <w:numId w:val="82"/>
        </w:numPr>
        <w:ind w:left="1134" w:hanging="567"/>
      </w:pPr>
      <w:r>
        <w:t>The design shall be based on a high availability model providing no less than 99.9% guaranteed uptime, 24 hours a day, 7 days a week. The design shall accommodate the possibility of losing WAN connectivity between the facilities and the central Super Point of Presents (</w:t>
      </w:r>
      <w:proofErr w:type="spellStart"/>
      <w:r>
        <w:t>PoP</w:t>
      </w:r>
      <w:proofErr w:type="spellEnd"/>
      <w:r>
        <w:t>) and shall provide each facility with the ability to function normally, with no service interruption, by supporting an onsite PACS and RIS local cache. In other words, each facility shall be able to maintain full performance and functionality without connection to the central enterprise system. Once the connectivity is re-established the independent local caches shall automatically synchronise with the central enterprise solution.</w:t>
      </w:r>
    </w:p>
    <w:p w14:paraId="112E59F1" w14:textId="77777777" w:rsidR="00EE6084" w:rsidRPr="00C474EE" w:rsidRDefault="00EE6084" w:rsidP="00AF1104">
      <w:pPr>
        <w:pStyle w:val="ListParagraph"/>
        <w:numPr>
          <w:ilvl w:val="0"/>
          <w:numId w:val="82"/>
        </w:numPr>
        <w:ind w:left="1134" w:hanging="567"/>
        <w:rPr>
          <w:rFonts w:cs="Arial"/>
        </w:rPr>
      </w:pPr>
      <w:r>
        <w:t xml:space="preserve">The design </w:t>
      </w:r>
      <w:r w:rsidRPr="00C474EE">
        <w:rPr>
          <w:rFonts w:cs="Arial"/>
        </w:rPr>
        <w:t xml:space="preserve">shall provide scalability for the various healthcare facilities, offering advanced capabilities, and advanced visualization functionality appropriate for each facility. </w:t>
      </w:r>
    </w:p>
    <w:p w14:paraId="3A3D3157" w14:textId="77777777" w:rsidR="00757770" w:rsidRDefault="00757770" w:rsidP="00AF1104">
      <w:pPr>
        <w:pStyle w:val="ListParagraph"/>
        <w:numPr>
          <w:ilvl w:val="0"/>
          <w:numId w:val="82"/>
        </w:numPr>
        <w:ind w:left="1134" w:hanging="567"/>
      </w:pPr>
      <w:r>
        <w:t>The design shall support web-based access in the form of Zero Footprint (ZFP) technology to all functional components of the solution, apart from advanced visualization and diagnostic reporting where a thick client interface may be provided. Voice Recognition (VR) technology shall be supported for diagnostic reporting.</w:t>
      </w:r>
    </w:p>
    <w:p w14:paraId="589AB8AF" w14:textId="77777777" w:rsidR="00757770" w:rsidRDefault="00757770" w:rsidP="00AF1104">
      <w:pPr>
        <w:pStyle w:val="ListParagraph"/>
        <w:numPr>
          <w:ilvl w:val="0"/>
          <w:numId w:val="82"/>
        </w:numPr>
        <w:ind w:left="1134" w:hanging="567"/>
      </w:pPr>
      <w:r>
        <w:t>The WCGHW has spent the last decade refining its workflows and existing solution</w:t>
      </w:r>
      <w:r w:rsidR="00E2757C">
        <w:t>s</w:t>
      </w:r>
      <w:r>
        <w:t xml:space="preserve"> to meet the variable requirements of each </w:t>
      </w:r>
      <w:r w:rsidR="00B17D94">
        <w:t>Central</w:t>
      </w:r>
      <w:r>
        <w:t xml:space="preserve"> </w:t>
      </w:r>
      <w:r w:rsidR="00B17D94">
        <w:t>F</w:t>
      </w:r>
      <w:r>
        <w:t>acility. The solution shall be designed and capable of replicating these existing workflows and functionality.</w:t>
      </w:r>
    </w:p>
    <w:p w14:paraId="42AC08DC" w14:textId="77777777" w:rsidR="00B96ABC" w:rsidRDefault="00B96ABC" w:rsidP="00AF1104">
      <w:pPr>
        <w:pStyle w:val="ListParagraph"/>
        <w:numPr>
          <w:ilvl w:val="0"/>
          <w:numId w:val="82"/>
        </w:numPr>
        <w:ind w:left="1134" w:hanging="567"/>
      </w:pPr>
      <w:r>
        <w:t>The expectation is that the local caches at the facilities shall have storage capacity for the most recent three (3) years of data online.</w:t>
      </w:r>
    </w:p>
    <w:p w14:paraId="5CDCC05A" w14:textId="77777777" w:rsidR="00B96ABC" w:rsidRDefault="00B96ABC" w:rsidP="00AF1104">
      <w:pPr>
        <w:pStyle w:val="ListParagraph"/>
        <w:numPr>
          <w:ilvl w:val="0"/>
          <w:numId w:val="82"/>
        </w:numPr>
        <w:ind w:left="1134" w:hanging="567"/>
      </w:pPr>
      <w:r>
        <w:t xml:space="preserve">The Bidder shall be responsible </w:t>
      </w:r>
      <w:r w:rsidR="00027E29">
        <w:t>for managing</w:t>
      </w:r>
      <w:r>
        <w:t xml:space="preserve"> all modality integrations including the cost of reconfiguring the DICOM nodes at each Central Facility.</w:t>
      </w:r>
    </w:p>
    <w:p w14:paraId="1BCC3422" w14:textId="77777777" w:rsidR="00DD4AE2" w:rsidRDefault="00DD4AE2" w:rsidP="007B0B00"/>
    <w:p w14:paraId="03F8C45D" w14:textId="77777777" w:rsidR="00DD4AE2" w:rsidRPr="00C474EE" w:rsidRDefault="00DD4AE2" w:rsidP="009A7B67">
      <w:pPr>
        <w:pStyle w:val="Heading4"/>
        <w:spacing w:line="276" w:lineRule="auto"/>
        <w:ind w:left="851" w:hanging="851"/>
        <w:rPr>
          <w:bCs/>
          <w:sz w:val="24"/>
          <w:szCs w:val="24"/>
        </w:rPr>
      </w:pPr>
      <w:r w:rsidRPr="00C474EE">
        <w:rPr>
          <w:bCs/>
          <w:sz w:val="24"/>
          <w:szCs w:val="24"/>
        </w:rPr>
        <w:t>PACS-RIS-VNA Architecture Overview diagram:</w:t>
      </w:r>
    </w:p>
    <w:p w14:paraId="7991C640" w14:textId="77777777" w:rsidR="00DD4AE2" w:rsidRDefault="00DD4AE2" w:rsidP="00A32A2D">
      <w:r>
        <w:t>The PACS-RIS-VNA Architecture Overview diagram below is a conceptual diagram of the envisaged solution.</w:t>
      </w:r>
    </w:p>
    <w:p w14:paraId="686F745E" w14:textId="77777777" w:rsidR="009C7906" w:rsidRDefault="00DD4AE2" w:rsidP="00A32A2D">
      <w:pPr>
        <w:rPr>
          <w:lang w:val="en-GB"/>
        </w:rPr>
        <w:sectPr w:rsidR="009C7906" w:rsidSect="000F64E0">
          <w:pgSz w:w="11906" w:h="16838" w:code="9"/>
          <w:pgMar w:top="1276" w:right="1134" w:bottom="993" w:left="1134" w:header="567" w:footer="584" w:gutter="0"/>
          <w:cols w:space="708"/>
          <w:docGrid w:linePitch="360"/>
        </w:sectPr>
      </w:pPr>
      <w:r w:rsidRPr="00093B98">
        <w:rPr>
          <w:b/>
          <w:bCs/>
        </w:rPr>
        <w:t xml:space="preserve">ANNEX </w:t>
      </w:r>
      <w:r w:rsidR="0026427A">
        <w:rPr>
          <w:b/>
          <w:bCs/>
        </w:rPr>
        <w:t>C</w:t>
      </w:r>
      <w:r w:rsidRPr="00093B98">
        <w:rPr>
          <w:b/>
          <w:bCs/>
        </w:rPr>
        <w:t>.</w:t>
      </w:r>
      <w:r w:rsidR="0026427A">
        <w:rPr>
          <w:b/>
          <w:bCs/>
        </w:rPr>
        <w:t>9</w:t>
      </w:r>
      <w:r w:rsidRPr="00093B98">
        <w:rPr>
          <w:b/>
          <w:bCs/>
        </w:rPr>
        <w:t>.</w:t>
      </w:r>
      <w:r>
        <w:rPr>
          <w:b/>
          <w:bCs/>
        </w:rPr>
        <w:t>a</w:t>
      </w:r>
      <w:r w:rsidRPr="00093B98">
        <w:rPr>
          <w:b/>
          <w:bCs/>
        </w:rPr>
        <w:t>:</w:t>
      </w:r>
      <w:r w:rsidRPr="00093B98">
        <w:rPr>
          <w:i/>
          <w:iCs/>
        </w:rPr>
        <w:t xml:space="preserve"> </w:t>
      </w:r>
      <w:r w:rsidR="002628CC">
        <w:rPr>
          <w:i/>
          <w:iCs/>
          <w:color w:val="4F81BD" w:themeColor="accent1"/>
        </w:rPr>
        <w:t>INC25696952</w:t>
      </w:r>
      <w:r w:rsidRPr="00093B98">
        <w:rPr>
          <w:i/>
          <w:iCs/>
          <w:color w:val="4F81BD" w:themeColor="accent1"/>
        </w:rPr>
        <w:t xml:space="preserve"> PACS-RIS-VNA Architecture Overview diagram.pdf</w:t>
      </w:r>
    </w:p>
    <w:p w14:paraId="16D02260" w14:textId="77777777" w:rsidR="009C7906" w:rsidRDefault="009C7906" w:rsidP="009C7906">
      <w:pPr>
        <w:keepNext/>
        <w:spacing w:after="200"/>
        <w:jc w:val="center"/>
      </w:pPr>
      <w:r>
        <w:rPr>
          <w:noProof/>
          <w:lang w:eastAsia="en-ZA"/>
        </w:rPr>
        <w:lastRenderedPageBreak/>
        <w:drawing>
          <wp:inline distT="0" distB="0" distL="0" distR="0" wp14:anchorId="63733E45" wp14:editId="5728D926">
            <wp:extent cx="8515369" cy="594115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23341" cy="5946717"/>
                    </a:xfrm>
                    <a:prstGeom prst="rect">
                      <a:avLst/>
                    </a:prstGeom>
                  </pic:spPr>
                </pic:pic>
              </a:graphicData>
            </a:graphic>
          </wp:inline>
        </w:drawing>
      </w:r>
      <w:r>
        <w:br w:type="page"/>
      </w:r>
    </w:p>
    <w:p w14:paraId="269E6E79" w14:textId="77777777" w:rsidR="009C7906" w:rsidRDefault="009C7906" w:rsidP="009C7906">
      <w:pPr>
        <w:sectPr w:rsidR="009C7906" w:rsidSect="000F64E0">
          <w:headerReference w:type="default" r:id="rId15"/>
          <w:pgSz w:w="16838" w:h="11906" w:orient="landscape"/>
          <w:pgMar w:top="1134" w:right="1134" w:bottom="1134" w:left="1134" w:header="680" w:footer="680" w:gutter="0"/>
          <w:cols w:space="708"/>
          <w:docGrid w:linePitch="360"/>
        </w:sectPr>
      </w:pPr>
    </w:p>
    <w:p w14:paraId="2700F219" w14:textId="77777777" w:rsidR="00DD4AE2" w:rsidRPr="00DD4AE2" w:rsidRDefault="00DD4AE2" w:rsidP="00DD4AE2">
      <w:pPr>
        <w:rPr>
          <w:lang w:val="en-GB"/>
        </w:rPr>
      </w:pPr>
    </w:p>
    <w:p w14:paraId="6A547043" w14:textId="77777777" w:rsidR="00AF05FE" w:rsidRPr="00A5562F" w:rsidRDefault="00AF05FE" w:rsidP="00B37646">
      <w:pPr>
        <w:pStyle w:val="Heading2"/>
      </w:pPr>
      <w:bookmarkStart w:id="26" w:name="_Toc164058527"/>
      <w:r w:rsidRPr="00A5562F">
        <w:t>D</w:t>
      </w:r>
      <w:r w:rsidR="00A5562F" w:rsidRPr="00A5562F">
        <w:t>elivery addresses</w:t>
      </w:r>
      <w:bookmarkEnd w:id="26"/>
    </w:p>
    <w:p w14:paraId="4463A99C" w14:textId="60DC8C70" w:rsidR="006314B2" w:rsidRDefault="009A7B67" w:rsidP="006314B2">
      <w:r>
        <w:t>Table 4</w:t>
      </w:r>
      <w:r w:rsidR="006314B2">
        <w:t xml:space="preserve"> provides the respective healthcare facility addresses for delivery of the proposed goods and services.</w:t>
      </w:r>
    </w:p>
    <w:p w14:paraId="3E6E9565" w14:textId="748BBAB3" w:rsidR="006314B2" w:rsidRDefault="006314B2" w:rsidP="006314B2">
      <w:pPr>
        <w:pStyle w:val="Caption"/>
      </w:pPr>
      <w:bookmarkStart w:id="27" w:name="_Toc164058970"/>
      <w:r>
        <w:t xml:space="preserve">Table </w:t>
      </w:r>
      <w:r w:rsidR="007C2A5A">
        <w:fldChar w:fldCharType="begin"/>
      </w:r>
      <w:r w:rsidR="007C2A5A">
        <w:instrText xml:space="preserve"> SEQ Table \* ARABIC \s 1 </w:instrText>
      </w:r>
      <w:r w:rsidR="007C2A5A">
        <w:fldChar w:fldCharType="separate"/>
      </w:r>
      <w:r w:rsidR="00DF701A">
        <w:rPr>
          <w:noProof/>
        </w:rPr>
        <w:t>2</w:t>
      </w:r>
      <w:r w:rsidR="007C2A5A">
        <w:fldChar w:fldCharType="end"/>
      </w:r>
      <w:r w:rsidR="003E2AB7">
        <w:t>:</w:t>
      </w:r>
      <w:r w:rsidRPr="009A7B67">
        <w:rPr>
          <w:b w:val="0"/>
        </w:rPr>
        <w:t>Facility Addresses</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6"/>
        <w:gridCol w:w="5663"/>
      </w:tblGrid>
      <w:tr w:rsidR="006314B2" w:rsidRPr="006314B2" w14:paraId="15E0AAE9" w14:textId="77777777" w:rsidTr="006314B2">
        <w:trPr>
          <w:trHeight w:val="580"/>
        </w:trPr>
        <w:tc>
          <w:tcPr>
            <w:tcW w:w="586" w:type="pct"/>
            <w:shd w:val="clear" w:color="auto" w:fill="FFC7CE"/>
            <w:vAlign w:val="center"/>
            <w:hideMark/>
          </w:tcPr>
          <w:p w14:paraId="336627B9" w14:textId="5E7D992F" w:rsidR="006314B2" w:rsidRPr="006314B2" w:rsidRDefault="006314B2" w:rsidP="006314B2">
            <w:pPr>
              <w:spacing w:after="0" w:line="240" w:lineRule="auto"/>
              <w:jc w:val="center"/>
              <w:rPr>
                <w:rFonts w:asciiTheme="minorHAnsi" w:eastAsia="Times New Roman" w:hAnsiTheme="minorHAnsi" w:cstheme="minorHAnsi"/>
                <w:b/>
                <w:bCs/>
                <w:color w:val="000000"/>
                <w:lang w:eastAsia="en-ZA"/>
              </w:rPr>
            </w:pPr>
            <w:r w:rsidRPr="006314B2">
              <w:rPr>
                <w:rFonts w:asciiTheme="minorHAnsi" w:eastAsia="Times New Roman" w:hAnsiTheme="minorHAnsi" w:cstheme="minorHAnsi"/>
                <w:b/>
                <w:bCs/>
                <w:color w:val="000000"/>
                <w:lang w:eastAsia="en-ZA"/>
              </w:rPr>
              <w:t xml:space="preserve">Project </w:t>
            </w:r>
            <w:r w:rsidR="004010A7">
              <w:rPr>
                <w:rFonts w:asciiTheme="minorHAnsi" w:eastAsia="Times New Roman" w:hAnsiTheme="minorHAnsi" w:cstheme="minorHAnsi"/>
                <w:b/>
                <w:bCs/>
                <w:color w:val="000000"/>
                <w:lang w:eastAsia="en-ZA"/>
              </w:rPr>
              <w:t>Stage</w:t>
            </w:r>
          </w:p>
        </w:tc>
        <w:tc>
          <w:tcPr>
            <w:tcW w:w="1473" w:type="pct"/>
            <w:shd w:val="clear" w:color="000000" w:fill="FFC7CE"/>
            <w:noWrap/>
            <w:vAlign w:val="center"/>
            <w:hideMark/>
          </w:tcPr>
          <w:p w14:paraId="710EAA7D" w14:textId="77777777" w:rsidR="006314B2" w:rsidRPr="006314B2" w:rsidRDefault="006314B2" w:rsidP="006314B2">
            <w:pPr>
              <w:spacing w:after="0" w:line="240" w:lineRule="auto"/>
              <w:jc w:val="center"/>
              <w:rPr>
                <w:rFonts w:asciiTheme="minorHAnsi" w:eastAsia="Times New Roman" w:hAnsiTheme="minorHAnsi" w:cstheme="minorHAnsi"/>
                <w:b/>
                <w:bCs/>
                <w:color w:val="000000"/>
                <w:lang w:eastAsia="en-ZA"/>
              </w:rPr>
            </w:pPr>
            <w:r w:rsidRPr="006314B2">
              <w:rPr>
                <w:rFonts w:asciiTheme="minorHAnsi" w:eastAsia="Times New Roman" w:hAnsiTheme="minorHAnsi" w:cstheme="minorHAnsi"/>
                <w:b/>
                <w:bCs/>
                <w:color w:val="000000"/>
                <w:lang w:eastAsia="en-ZA"/>
              </w:rPr>
              <w:t>Facility Name</w:t>
            </w:r>
          </w:p>
        </w:tc>
        <w:tc>
          <w:tcPr>
            <w:tcW w:w="2941" w:type="pct"/>
            <w:shd w:val="clear" w:color="auto" w:fill="FFC7CE"/>
            <w:noWrap/>
            <w:vAlign w:val="center"/>
            <w:hideMark/>
          </w:tcPr>
          <w:p w14:paraId="5AAF65C9" w14:textId="77777777" w:rsidR="006314B2" w:rsidRPr="006314B2" w:rsidRDefault="006314B2" w:rsidP="006314B2">
            <w:pPr>
              <w:spacing w:after="0" w:line="240" w:lineRule="auto"/>
              <w:jc w:val="center"/>
              <w:rPr>
                <w:rFonts w:asciiTheme="minorHAnsi" w:eastAsia="Times New Roman" w:hAnsiTheme="minorHAnsi" w:cstheme="minorHAnsi"/>
                <w:b/>
                <w:bCs/>
                <w:color w:val="000000"/>
                <w:lang w:eastAsia="en-ZA"/>
              </w:rPr>
            </w:pPr>
            <w:r w:rsidRPr="006314B2">
              <w:rPr>
                <w:rFonts w:asciiTheme="minorHAnsi" w:eastAsia="Times New Roman" w:hAnsiTheme="minorHAnsi" w:cstheme="minorHAnsi"/>
                <w:b/>
                <w:bCs/>
                <w:color w:val="000000"/>
                <w:lang w:eastAsia="en-ZA"/>
              </w:rPr>
              <w:t>Facility Address</w:t>
            </w:r>
          </w:p>
        </w:tc>
      </w:tr>
      <w:tr w:rsidR="006314B2" w:rsidRPr="006314B2" w14:paraId="6F9F2113" w14:textId="77777777" w:rsidTr="006314B2">
        <w:trPr>
          <w:trHeight w:val="290"/>
        </w:trPr>
        <w:tc>
          <w:tcPr>
            <w:tcW w:w="5000" w:type="pct"/>
            <w:gridSpan w:val="3"/>
            <w:shd w:val="clear" w:color="auto" w:fill="F8CBAD"/>
            <w:noWrap/>
            <w:vAlign w:val="center"/>
            <w:hideMark/>
          </w:tcPr>
          <w:p w14:paraId="67096CC8" w14:textId="77777777" w:rsidR="006314B2" w:rsidRPr="006314B2" w:rsidRDefault="006314B2" w:rsidP="006314B2">
            <w:pPr>
              <w:spacing w:after="0" w:line="240" w:lineRule="auto"/>
              <w:jc w:val="left"/>
              <w:rPr>
                <w:rFonts w:asciiTheme="minorHAnsi" w:eastAsia="Times New Roman" w:hAnsiTheme="minorHAnsi" w:cstheme="minorHAnsi"/>
                <w:b/>
                <w:bCs/>
                <w:color w:val="000000"/>
                <w:lang w:eastAsia="en-ZA"/>
              </w:rPr>
            </w:pPr>
            <w:r w:rsidRPr="006314B2">
              <w:rPr>
                <w:rFonts w:asciiTheme="minorHAnsi" w:eastAsia="Times New Roman" w:hAnsiTheme="minorHAnsi" w:cstheme="minorHAnsi"/>
                <w:b/>
                <w:bCs/>
                <w:color w:val="000000"/>
                <w:lang w:eastAsia="en-ZA"/>
              </w:rPr>
              <w:t>Regional/District facilities</w:t>
            </w:r>
          </w:p>
        </w:tc>
      </w:tr>
      <w:tr w:rsidR="006314B2" w:rsidRPr="006314B2" w14:paraId="7FC1B4AC" w14:textId="77777777" w:rsidTr="006314B2">
        <w:trPr>
          <w:trHeight w:val="290"/>
        </w:trPr>
        <w:tc>
          <w:tcPr>
            <w:tcW w:w="586" w:type="pct"/>
            <w:shd w:val="clear" w:color="auto" w:fill="auto"/>
            <w:noWrap/>
            <w:vAlign w:val="center"/>
          </w:tcPr>
          <w:p w14:paraId="46C4CFB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
        </w:tc>
        <w:tc>
          <w:tcPr>
            <w:tcW w:w="1473" w:type="pct"/>
            <w:shd w:val="clear" w:color="auto" w:fill="auto"/>
            <w:noWrap/>
            <w:vAlign w:val="center"/>
          </w:tcPr>
          <w:p w14:paraId="076246A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Brewelskloof</w:t>
            </w:r>
            <w:proofErr w:type="spellEnd"/>
            <w:r w:rsidRPr="006314B2">
              <w:rPr>
                <w:rFonts w:asciiTheme="minorHAnsi" w:eastAsia="Times New Roman" w:hAnsiTheme="minorHAnsi" w:cstheme="minorHAnsi"/>
                <w:color w:val="000000"/>
                <w:lang w:eastAsia="en-ZA"/>
              </w:rPr>
              <w:t xml:space="preserve"> Hospital</w:t>
            </w:r>
          </w:p>
        </w:tc>
        <w:tc>
          <w:tcPr>
            <w:tcW w:w="2941" w:type="pct"/>
            <w:shd w:val="clear" w:color="auto" w:fill="auto"/>
            <w:noWrap/>
            <w:vAlign w:val="center"/>
          </w:tcPr>
          <w:p w14:paraId="603C2E1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Haarlem Street, Van </w:t>
            </w:r>
            <w:proofErr w:type="spellStart"/>
            <w:r w:rsidRPr="006314B2">
              <w:rPr>
                <w:rFonts w:asciiTheme="minorHAnsi" w:eastAsia="Times New Roman" w:hAnsiTheme="minorHAnsi" w:cstheme="minorHAnsi"/>
                <w:color w:val="000000"/>
                <w:lang w:eastAsia="en-ZA"/>
              </w:rPr>
              <w:t>Riebeeck</w:t>
            </w:r>
            <w:proofErr w:type="spellEnd"/>
            <w:r w:rsidRPr="006314B2">
              <w:rPr>
                <w:rFonts w:asciiTheme="minorHAnsi" w:eastAsia="Times New Roman" w:hAnsiTheme="minorHAnsi" w:cstheme="minorHAnsi"/>
                <w:color w:val="000000"/>
                <w:lang w:eastAsia="en-ZA"/>
              </w:rPr>
              <w:t xml:space="preserve"> Park, Worcester, 6850</w:t>
            </w:r>
          </w:p>
        </w:tc>
      </w:tr>
      <w:tr w:rsidR="006314B2" w:rsidRPr="006314B2" w14:paraId="509D2877" w14:textId="77777777" w:rsidTr="006314B2">
        <w:trPr>
          <w:trHeight w:val="290"/>
        </w:trPr>
        <w:tc>
          <w:tcPr>
            <w:tcW w:w="586" w:type="pct"/>
            <w:shd w:val="clear" w:color="auto" w:fill="auto"/>
            <w:noWrap/>
            <w:vAlign w:val="center"/>
            <w:hideMark/>
          </w:tcPr>
          <w:p w14:paraId="453D15C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37977B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George Hospital</w:t>
            </w:r>
          </w:p>
        </w:tc>
        <w:tc>
          <w:tcPr>
            <w:tcW w:w="2941" w:type="pct"/>
            <w:shd w:val="clear" w:color="auto" w:fill="auto"/>
            <w:noWrap/>
            <w:vAlign w:val="center"/>
            <w:hideMark/>
          </w:tcPr>
          <w:p w14:paraId="75F1999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King George Park </w:t>
            </w: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of Davidson and Langenhoven Road, </w:t>
            </w:r>
            <w:proofErr w:type="spellStart"/>
            <w:r w:rsidRPr="006314B2">
              <w:rPr>
                <w:rFonts w:asciiTheme="minorHAnsi" w:eastAsia="Times New Roman" w:hAnsiTheme="minorHAnsi" w:cstheme="minorHAnsi"/>
                <w:color w:val="000000"/>
                <w:lang w:eastAsia="en-ZA"/>
              </w:rPr>
              <w:t>Heatherlands</w:t>
            </w:r>
            <w:proofErr w:type="spellEnd"/>
            <w:r w:rsidRPr="006314B2">
              <w:rPr>
                <w:rFonts w:asciiTheme="minorHAnsi" w:eastAsia="Times New Roman" w:hAnsiTheme="minorHAnsi" w:cstheme="minorHAnsi"/>
                <w:color w:val="000000"/>
                <w:lang w:eastAsia="en-ZA"/>
              </w:rPr>
              <w:t>, George, 6530</w:t>
            </w:r>
          </w:p>
        </w:tc>
      </w:tr>
      <w:tr w:rsidR="006314B2" w:rsidRPr="006314B2" w14:paraId="2557D881" w14:textId="77777777" w:rsidTr="006314B2">
        <w:trPr>
          <w:trHeight w:val="290"/>
        </w:trPr>
        <w:tc>
          <w:tcPr>
            <w:tcW w:w="586" w:type="pct"/>
            <w:shd w:val="clear" w:color="auto" w:fill="auto"/>
            <w:noWrap/>
            <w:vAlign w:val="center"/>
            <w:hideMark/>
          </w:tcPr>
          <w:p w14:paraId="3826408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2E85AEE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Karl Bremer Hospital </w:t>
            </w:r>
          </w:p>
        </w:tc>
        <w:tc>
          <w:tcPr>
            <w:tcW w:w="2941" w:type="pct"/>
            <w:shd w:val="clear" w:color="auto" w:fill="auto"/>
            <w:noWrap/>
            <w:vAlign w:val="center"/>
            <w:hideMark/>
          </w:tcPr>
          <w:p w14:paraId="5994323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Mike Pienaar Blvd and Frans Conradie Avenue, Bellville, 7530</w:t>
            </w:r>
          </w:p>
        </w:tc>
      </w:tr>
      <w:tr w:rsidR="006314B2" w:rsidRPr="006314B2" w14:paraId="1CC85C32" w14:textId="77777777" w:rsidTr="006314B2">
        <w:trPr>
          <w:trHeight w:val="290"/>
        </w:trPr>
        <w:tc>
          <w:tcPr>
            <w:tcW w:w="586" w:type="pct"/>
            <w:shd w:val="clear" w:color="auto" w:fill="auto"/>
            <w:noWrap/>
            <w:vAlign w:val="center"/>
            <w:hideMark/>
          </w:tcPr>
          <w:p w14:paraId="361982E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0BBF16E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Khayelitsha Hospital</w:t>
            </w:r>
          </w:p>
        </w:tc>
        <w:tc>
          <w:tcPr>
            <w:tcW w:w="2941" w:type="pct"/>
            <w:shd w:val="clear" w:color="auto" w:fill="auto"/>
            <w:noWrap/>
            <w:vAlign w:val="center"/>
            <w:hideMark/>
          </w:tcPr>
          <w:p w14:paraId="3CDD9C77"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Steve Biko and Walter Sisulu Drives, Khayelitsha, 7784</w:t>
            </w:r>
          </w:p>
        </w:tc>
      </w:tr>
      <w:tr w:rsidR="006314B2" w:rsidRPr="006314B2" w14:paraId="3B3784EE" w14:textId="77777777" w:rsidTr="006314B2">
        <w:trPr>
          <w:trHeight w:val="290"/>
        </w:trPr>
        <w:tc>
          <w:tcPr>
            <w:tcW w:w="586" w:type="pct"/>
            <w:shd w:val="clear" w:color="auto" w:fill="auto"/>
            <w:noWrap/>
            <w:vAlign w:val="center"/>
            <w:hideMark/>
          </w:tcPr>
          <w:p w14:paraId="4D85B14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CEE8C5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Knysna Hospital</w:t>
            </w:r>
          </w:p>
        </w:tc>
        <w:tc>
          <w:tcPr>
            <w:tcW w:w="2941" w:type="pct"/>
            <w:shd w:val="clear" w:color="auto" w:fill="auto"/>
            <w:noWrap/>
            <w:vAlign w:val="center"/>
            <w:hideMark/>
          </w:tcPr>
          <w:p w14:paraId="068BC5F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Main Street, Knysna Central, Knysna, 6571</w:t>
            </w:r>
          </w:p>
        </w:tc>
      </w:tr>
      <w:tr w:rsidR="006314B2" w:rsidRPr="006314B2" w14:paraId="5996B1B6" w14:textId="77777777" w:rsidTr="006314B2">
        <w:trPr>
          <w:trHeight w:val="290"/>
        </w:trPr>
        <w:tc>
          <w:tcPr>
            <w:tcW w:w="586" w:type="pct"/>
            <w:shd w:val="clear" w:color="auto" w:fill="auto"/>
            <w:noWrap/>
            <w:vAlign w:val="center"/>
            <w:hideMark/>
          </w:tcPr>
          <w:p w14:paraId="5BF3684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23F3CF5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Mitchell’s Plain Hospital</w:t>
            </w:r>
          </w:p>
        </w:tc>
        <w:tc>
          <w:tcPr>
            <w:tcW w:w="2941" w:type="pct"/>
            <w:shd w:val="clear" w:color="auto" w:fill="auto"/>
            <w:noWrap/>
            <w:vAlign w:val="center"/>
            <w:hideMark/>
          </w:tcPr>
          <w:p w14:paraId="5B6555B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8 A Z Berman Dr, </w:t>
            </w:r>
            <w:proofErr w:type="spellStart"/>
            <w:r w:rsidRPr="006314B2">
              <w:rPr>
                <w:rFonts w:asciiTheme="minorHAnsi" w:eastAsia="Times New Roman" w:hAnsiTheme="minorHAnsi" w:cstheme="minorHAnsi"/>
                <w:color w:val="000000"/>
                <w:lang w:eastAsia="en-ZA"/>
              </w:rPr>
              <w:t>Lentegeur</w:t>
            </w:r>
            <w:proofErr w:type="spellEnd"/>
            <w:r w:rsidRPr="006314B2">
              <w:rPr>
                <w:rFonts w:asciiTheme="minorHAnsi" w:eastAsia="Times New Roman" w:hAnsiTheme="minorHAnsi" w:cstheme="minorHAnsi"/>
                <w:color w:val="000000"/>
                <w:lang w:eastAsia="en-ZA"/>
              </w:rPr>
              <w:t>, Cape Town, 7785</w:t>
            </w:r>
          </w:p>
        </w:tc>
      </w:tr>
      <w:tr w:rsidR="006314B2" w:rsidRPr="006314B2" w14:paraId="436E412E" w14:textId="77777777" w:rsidTr="006314B2">
        <w:trPr>
          <w:trHeight w:val="290"/>
        </w:trPr>
        <w:tc>
          <w:tcPr>
            <w:tcW w:w="586" w:type="pct"/>
            <w:shd w:val="clear" w:color="auto" w:fill="auto"/>
            <w:noWrap/>
            <w:vAlign w:val="center"/>
            <w:hideMark/>
          </w:tcPr>
          <w:p w14:paraId="052C779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5F4F25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New Somerset Hospital</w:t>
            </w:r>
          </w:p>
        </w:tc>
        <w:tc>
          <w:tcPr>
            <w:tcW w:w="2941" w:type="pct"/>
            <w:shd w:val="clear" w:color="auto" w:fill="auto"/>
            <w:noWrap/>
            <w:vAlign w:val="center"/>
            <w:hideMark/>
          </w:tcPr>
          <w:p w14:paraId="7100B6B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Portswood</w:t>
            </w:r>
            <w:proofErr w:type="spellEnd"/>
            <w:r w:rsidRPr="006314B2">
              <w:rPr>
                <w:rFonts w:asciiTheme="minorHAnsi" w:eastAsia="Times New Roman" w:hAnsiTheme="minorHAnsi" w:cstheme="minorHAnsi"/>
                <w:color w:val="000000"/>
                <w:lang w:eastAsia="en-ZA"/>
              </w:rPr>
              <w:t xml:space="preserve"> Road, Green Point, Cape Town, 8001</w:t>
            </w:r>
          </w:p>
        </w:tc>
      </w:tr>
      <w:tr w:rsidR="006314B2" w:rsidRPr="006314B2" w14:paraId="5D0503BB" w14:textId="77777777" w:rsidTr="006314B2">
        <w:trPr>
          <w:trHeight w:val="290"/>
        </w:trPr>
        <w:tc>
          <w:tcPr>
            <w:tcW w:w="586" w:type="pct"/>
            <w:shd w:val="clear" w:color="auto" w:fill="auto"/>
            <w:noWrap/>
            <w:vAlign w:val="center"/>
            <w:hideMark/>
          </w:tcPr>
          <w:p w14:paraId="77C74C4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3C59C47"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Paarl Hospital </w:t>
            </w:r>
          </w:p>
        </w:tc>
        <w:tc>
          <w:tcPr>
            <w:tcW w:w="2941" w:type="pct"/>
            <w:shd w:val="clear" w:color="auto" w:fill="auto"/>
            <w:noWrap/>
            <w:vAlign w:val="center"/>
            <w:hideMark/>
          </w:tcPr>
          <w:p w14:paraId="3F09260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w:t>
            </w:r>
            <w:proofErr w:type="spellStart"/>
            <w:r w:rsidRPr="006314B2">
              <w:rPr>
                <w:rFonts w:asciiTheme="minorHAnsi" w:eastAsia="Times New Roman" w:hAnsiTheme="minorHAnsi" w:cstheme="minorHAnsi"/>
                <w:color w:val="000000"/>
                <w:lang w:eastAsia="en-ZA"/>
              </w:rPr>
              <w:t>Bergriver</w:t>
            </w:r>
            <w:proofErr w:type="spellEnd"/>
            <w:r w:rsidRPr="006314B2">
              <w:rPr>
                <w:rFonts w:asciiTheme="minorHAnsi" w:eastAsia="Times New Roman" w:hAnsiTheme="minorHAnsi" w:cstheme="minorHAnsi"/>
                <w:color w:val="000000"/>
                <w:lang w:eastAsia="en-ZA"/>
              </w:rPr>
              <w:t xml:space="preserve"> Boulevard and Hospital Street, Paarl, 7620</w:t>
            </w:r>
          </w:p>
        </w:tc>
      </w:tr>
      <w:tr w:rsidR="006314B2" w:rsidRPr="006314B2" w14:paraId="4E59EC79" w14:textId="77777777" w:rsidTr="006314B2">
        <w:trPr>
          <w:trHeight w:val="290"/>
        </w:trPr>
        <w:tc>
          <w:tcPr>
            <w:tcW w:w="586" w:type="pct"/>
            <w:shd w:val="clear" w:color="auto" w:fill="auto"/>
            <w:noWrap/>
            <w:vAlign w:val="center"/>
            <w:hideMark/>
          </w:tcPr>
          <w:p w14:paraId="246CFC5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0418920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Victoria Hospital</w:t>
            </w:r>
          </w:p>
        </w:tc>
        <w:tc>
          <w:tcPr>
            <w:tcW w:w="2941" w:type="pct"/>
            <w:shd w:val="clear" w:color="auto" w:fill="auto"/>
            <w:noWrap/>
            <w:vAlign w:val="center"/>
            <w:hideMark/>
          </w:tcPr>
          <w:p w14:paraId="3DA7183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Alphen Hill Road, Wynberg, 7800</w:t>
            </w:r>
          </w:p>
        </w:tc>
      </w:tr>
      <w:tr w:rsidR="006314B2" w:rsidRPr="006314B2" w14:paraId="428F81F5" w14:textId="77777777" w:rsidTr="006314B2">
        <w:trPr>
          <w:trHeight w:val="290"/>
        </w:trPr>
        <w:tc>
          <w:tcPr>
            <w:tcW w:w="586" w:type="pct"/>
            <w:shd w:val="clear" w:color="auto" w:fill="auto"/>
            <w:noWrap/>
            <w:vAlign w:val="center"/>
            <w:hideMark/>
          </w:tcPr>
          <w:p w14:paraId="6AD1B1A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0999296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Worcester Hospital</w:t>
            </w:r>
          </w:p>
        </w:tc>
        <w:tc>
          <w:tcPr>
            <w:tcW w:w="2941" w:type="pct"/>
            <w:shd w:val="clear" w:color="auto" w:fill="auto"/>
            <w:noWrap/>
            <w:vAlign w:val="center"/>
            <w:hideMark/>
          </w:tcPr>
          <w:p w14:paraId="53D58D0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Murray Street, Worcester, 6849</w:t>
            </w:r>
          </w:p>
        </w:tc>
      </w:tr>
      <w:tr w:rsidR="006314B2" w:rsidRPr="006314B2" w14:paraId="5BD6D172" w14:textId="77777777" w:rsidTr="006314B2">
        <w:trPr>
          <w:trHeight w:val="290"/>
        </w:trPr>
        <w:tc>
          <w:tcPr>
            <w:tcW w:w="586" w:type="pct"/>
            <w:shd w:val="clear" w:color="auto" w:fill="auto"/>
            <w:noWrap/>
            <w:vAlign w:val="center"/>
          </w:tcPr>
          <w:p w14:paraId="167973F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
        </w:tc>
        <w:tc>
          <w:tcPr>
            <w:tcW w:w="1473" w:type="pct"/>
            <w:shd w:val="clear" w:color="auto" w:fill="auto"/>
            <w:noWrap/>
            <w:vAlign w:val="center"/>
          </w:tcPr>
          <w:p w14:paraId="4C637E8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975C5A">
              <w:rPr>
                <w:rFonts w:cs="Calibri"/>
                <w:color w:val="000000"/>
                <w:lang w:val="en-US"/>
              </w:rPr>
              <w:t>SITA’s Observatory Data Centre</w:t>
            </w:r>
          </w:p>
        </w:tc>
        <w:tc>
          <w:tcPr>
            <w:tcW w:w="2941" w:type="pct"/>
            <w:shd w:val="clear" w:color="auto" w:fill="auto"/>
            <w:noWrap/>
            <w:vAlign w:val="center"/>
          </w:tcPr>
          <w:p w14:paraId="1FFA2E8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975C5A">
              <w:rPr>
                <w:rFonts w:cs="Calibri"/>
                <w:color w:val="000000"/>
                <w:lang w:val="en-US"/>
              </w:rPr>
              <w:t>Fir Street, Black River Park,</w:t>
            </w:r>
            <w:r>
              <w:rPr>
                <w:rFonts w:cs="Calibri"/>
                <w:color w:val="000000"/>
                <w:lang w:val="en-US"/>
              </w:rPr>
              <w:t xml:space="preserve"> </w:t>
            </w:r>
            <w:r w:rsidRPr="00975C5A">
              <w:rPr>
                <w:rFonts w:cs="Calibri"/>
                <w:color w:val="000000"/>
                <w:lang w:val="en-US"/>
              </w:rPr>
              <w:t>Observatory, 7925</w:t>
            </w:r>
          </w:p>
        </w:tc>
      </w:tr>
      <w:tr w:rsidR="006314B2" w:rsidRPr="006314B2" w14:paraId="0A02B44E" w14:textId="77777777" w:rsidTr="006314B2">
        <w:trPr>
          <w:trHeight w:val="290"/>
        </w:trPr>
        <w:tc>
          <w:tcPr>
            <w:tcW w:w="5000" w:type="pct"/>
            <w:gridSpan w:val="3"/>
            <w:shd w:val="clear" w:color="auto" w:fill="D9FFF2"/>
            <w:noWrap/>
            <w:vAlign w:val="center"/>
            <w:hideMark/>
          </w:tcPr>
          <w:p w14:paraId="5B2DE04C" w14:textId="77777777" w:rsidR="006314B2" w:rsidRPr="006314B2" w:rsidRDefault="008922F6" w:rsidP="006314B2">
            <w:pPr>
              <w:spacing w:after="0" w:line="240" w:lineRule="auto"/>
              <w:jc w:val="left"/>
              <w:rPr>
                <w:rFonts w:asciiTheme="minorHAnsi" w:eastAsia="Times New Roman" w:hAnsiTheme="minorHAnsi" w:cstheme="minorHAnsi"/>
                <w:b/>
                <w:bCs/>
                <w:color w:val="000000"/>
                <w:lang w:eastAsia="en-ZA"/>
              </w:rPr>
            </w:pPr>
            <w:r>
              <w:rPr>
                <w:rFonts w:asciiTheme="minorHAnsi" w:eastAsia="Times New Roman" w:hAnsiTheme="minorHAnsi" w:cstheme="minorHAnsi"/>
                <w:b/>
                <w:bCs/>
                <w:color w:val="000000"/>
                <w:lang w:eastAsia="en-ZA"/>
              </w:rPr>
              <w:t>Onboarding the Primary Healthcare Facilities</w:t>
            </w:r>
          </w:p>
        </w:tc>
      </w:tr>
      <w:tr w:rsidR="006314B2" w:rsidRPr="006314B2" w14:paraId="6F50B620" w14:textId="77777777" w:rsidTr="006314B2">
        <w:trPr>
          <w:trHeight w:val="290"/>
        </w:trPr>
        <w:tc>
          <w:tcPr>
            <w:tcW w:w="586" w:type="pct"/>
            <w:shd w:val="clear" w:color="auto" w:fill="auto"/>
            <w:noWrap/>
            <w:vAlign w:val="center"/>
          </w:tcPr>
          <w:p w14:paraId="24CBCF0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
        </w:tc>
        <w:tc>
          <w:tcPr>
            <w:tcW w:w="1473" w:type="pct"/>
            <w:shd w:val="clear" w:color="auto" w:fill="auto"/>
            <w:noWrap/>
            <w:vAlign w:val="center"/>
          </w:tcPr>
          <w:p w14:paraId="39D13BD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Alan Blyth Hospital</w:t>
            </w:r>
          </w:p>
        </w:tc>
        <w:tc>
          <w:tcPr>
            <w:tcW w:w="2941" w:type="pct"/>
            <w:shd w:val="clear" w:color="auto" w:fill="auto"/>
            <w:noWrap/>
            <w:vAlign w:val="center"/>
          </w:tcPr>
          <w:p w14:paraId="2AF0B4B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Upper Church Street, </w:t>
            </w:r>
            <w:proofErr w:type="spellStart"/>
            <w:r w:rsidRPr="006314B2">
              <w:rPr>
                <w:rFonts w:asciiTheme="minorHAnsi" w:eastAsia="Times New Roman" w:hAnsiTheme="minorHAnsi" w:cstheme="minorHAnsi"/>
                <w:color w:val="000000"/>
                <w:lang w:eastAsia="en-ZA"/>
              </w:rPr>
              <w:t>Ladismith</w:t>
            </w:r>
            <w:proofErr w:type="spellEnd"/>
            <w:r w:rsidRPr="006314B2">
              <w:rPr>
                <w:rFonts w:asciiTheme="minorHAnsi" w:eastAsia="Times New Roman" w:hAnsiTheme="minorHAnsi" w:cstheme="minorHAnsi"/>
                <w:color w:val="000000"/>
                <w:lang w:eastAsia="en-ZA"/>
              </w:rPr>
              <w:t>, 6655</w:t>
            </w:r>
          </w:p>
        </w:tc>
      </w:tr>
      <w:tr w:rsidR="006314B2" w:rsidRPr="006314B2" w14:paraId="0D7803FB" w14:textId="77777777" w:rsidTr="006314B2">
        <w:trPr>
          <w:trHeight w:val="290"/>
        </w:trPr>
        <w:tc>
          <w:tcPr>
            <w:tcW w:w="586" w:type="pct"/>
            <w:shd w:val="clear" w:color="auto" w:fill="auto"/>
            <w:noWrap/>
            <w:vAlign w:val="center"/>
            <w:hideMark/>
          </w:tcPr>
          <w:p w14:paraId="0667E2F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A79C7A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Beaufort West Hospital </w:t>
            </w:r>
          </w:p>
        </w:tc>
        <w:tc>
          <w:tcPr>
            <w:tcW w:w="2941" w:type="pct"/>
            <w:shd w:val="clear" w:color="auto" w:fill="auto"/>
            <w:noWrap/>
            <w:vAlign w:val="center"/>
            <w:hideMark/>
          </w:tcPr>
          <w:p w14:paraId="0CED7A4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99 Voortrekker Street, Beaufort, West, 6970</w:t>
            </w:r>
          </w:p>
        </w:tc>
      </w:tr>
      <w:tr w:rsidR="006314B2" w:rsidRPr="006314B2" w14:paraId="51116306" w14:textId="77777777" w:rsidTr="006314B2">
        <w:trPr>
          <w:trHeight w:val="290"/>
        </w:trPr>
        <w:tc>
          <w:tcPr>
            <w:tcW w:w="586" w:type="pct"/>
            <w:shd w:val="clear" w:color="auto" w:fill="auto"/>
            <w:noWrap/>
            <w:vAlign w:val="center"/>
            <w:hideMark/>
          </w:tcPr>
          <w:p w14:paraId="503D6B0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F3FEA3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Bellville South CDC</w:t>
            </w:r>
          </w:p>
        </w:tc>
        <w:tc>
          <w:tcPr>
            <w:tcW w:w="2941" w:type="pct"/>
            <w:shd w:val="clear" w:color="auto" w:fill="auto"/>
            <w:noWrap/>
            <w:vAlign w:val="center"/>
            <w:hideMark/>
          </w:tcPr>
          <w:p w14:paraId="320A52A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(blank)</w:t>
            </w:r>
          </w:p>
        </w:tc>
      </w:tr>
      <w:tr w:rsidR="006314B2" w:rsidRPr="006314B2" w14:paraId="79383ACE" w14:textId="77777777" w:rsidTr="006314B2">
        <w:trPr>
          <w:trHeight w:val="290"/>
        </w:trPr>
        <w:tc>
          <w:tcPr>
            <w:tcW w:w="586" w:type="pct"/>
            <w:shd w:val="clear" w:color="auto" w:fill="auto"/>
            <w:noWrap/>
            <w:vAlign w:val="center"/>
            <w:hideMark/>
          </w:tcPr>
          <w:p w14:paraId="2310CA47"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62CCB4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Bishop Lavis CDC</w:t>
            </w:r>
          </w:p>
        </w:tc>
        <w:tc>
          <w:tcPr>
            <w:tcW w:w="2941" w:type="pct"/>
            <w:shd w:val="clear" w:color="auto" w:fill="auto"/>
            <w:noWrap/>
            <w:vAlign w:val="center"/>
            <w:hideMark/>
          </w:tcPr>
          <w:p w14:paraId="0F7E3EB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Lavis Dr, Bishop Lavis, Cape Town, 7490</w:t>
            </w:r>
          </w:p>
        </w:tc>
      </w:tr>
      <w:tr w:rsidR="006314B2" w:rsidRPr="006314B2" w14:paraId="0D093501" w14:textId="77777777" w:rsidTr="006314B2">
        <w:trPr>
          <w:trHeight w:val="290"/>
        </w:trPr>
        <w:tc>
          <w:tcPr>
            <w:tcW w:w="586" w:type="pct"/>
            <w:shd w:val="clear" w:color="auto" w:fill="auto"/>
            <w:noWrap/>
            <w:vAlign w:val="center"/>
            <w:hideMark/>
          </w:tcPr>
          <w:p w14:paraId="7D34F29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734C3B9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Brackengate</w:t>
            </w:r>
            <w:proofErr w:type="spellEnd"/>
            <w:r w:rsidRPr="006314B2">
              <w:rPr>
                <w:rFonts w:asciiTheme="minorHAnsi" w:eastAsia="Times New Roman" w:hAnsiTheme="minorHAnsi" w:cstheme="minorHAnsi"/>
                <w:color w:val="000000"/>
                <w:lang w:eastAsia="en-ZA"/>
              </w:rPr>
              <w:t xml:space="preserve"> Intermediate Care Facility</w:t>
            </w:r>
          </w:p>
        </w:tc>
        <w:tc>
          <w:tcPr>
            <w:tcW w:w="2941" w:type="pct"/>
            <w:shd w:val="clear" w:color="auto" w:fill="auto"/>
            <w:noWrap/>
            <w:vAlign w:val="center"/>
            <w:hideMark/>
          </w:tcPr>
          <w:p w14:paraId="4E96DF8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5 </w:t>
            </w:r>
            <w:proofErr w:type="spellStart"/>
            <w:r w:rsidRPr="006314B2">
              <w:rPr>
                <w:rFonts w:asciiTheme="minorHAnsi" w:eastAsia="Times New Roman" w:hAnsiTheme="minorHAnsi" w:cstheme="minorHAnsi"/>
                <w:color w:val="000000"/>
                <w:lang w:eastAsia="en-ZA"/>
              </w:rPr>
              <w:t>Roubicon</w:t>
            </w:r>
            <w:proofErr w:type="spellEnd"/>
            <w:r w:rsidRPr="006314B2">
              <w:rPr>
                <w:rFonts w:asciiTheme="minorHAnsi" w:eastAsia="Times New Roman" w:hAnsiTheme="minorHAnsi" w:cstheme="minorHAnsi"/>
                <w:color w:val="000000"/>
                <w:lang w:eastAsia="en-ZA"/>
              </w:rPr>
              <w:t xml:space="preserve"> Blvd, </w:t>
            </w:r>
            <w:proofErr w:type="spellStart"/>
            <w:r w:rsidRPr="006314B2">
              <w:rPr>
                <w:rFonts w:asciiTheme="minorHAnsi" w:eastAsia="Times New Roman" w:hAnsiTheme="minorHAnsi" w:cstheme="minorHAnsi"/>
                <w:color w:val="000000"/>
                <w:lang w:eastAsia="en-ZA"/>
              </w:rPr>
              <w:t>Brackengate</w:t>
            </w:r>
            <w:proofErr w:type="spellEnd"/>
            <w:r w:rsidRPr="006314B2">
              <w:rPr>
                <w:rFonts w:asciiTheme="minorHAnsi" w:eastAsia="Times New Roman" w:hAnsiTheme="minorHAnsi" w:cstheme="minorHAnsi"/>
                <w:color w:val="000000"/>
                <w:lang w:eastAsia="en-ZA"/>
              </w:rPr>
              <w:t xml:space="preserve"> 2, Brackenfell, 7562</w:t>
            </w:r>
          </w:p>
        </w:tc>
      </w:tr>
      <w:tr w:rsidR="006314B2" w:rsidRPr="006314B2" w14:paraId="0BFA52E4" w14:textId="77777777" w:rsidTr="006314B2">
        <w:trPr>
          <w:trHeight w:val="290"/>
        </w:trPr>
        <w:tc>
          <w:tcPr>
            <w:tcW w:w="586" w:type="pct"/>
            <w:shd w:val="clear" w:color="auto" w:fill="auto"/>
            <w:noWrap/>
            <w:vAlign w:val="center"/>
            <w:hideMark/>
          </w:tcPr>
          <w:p w14:paraId="3543126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6924AA6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Brooklyn Chest Hospital</w:t>
            </w:r>
          </w:p>
        </w:tc>
        <w:tc>
          <w:tcPr>
            <w:tcW w:w="2941" w:type="pct"/>
            <w:shd w:val="clear" w:color="auto" w:fill="auto"/>
            <w:noWrap/>
            <w:vAlign w:val="center"/>
            <w:hideMark/>
          </w:tcPr>
          <w:p w14:paraId="3EA99D0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Stanberry St, </w:t>
            </w:r>
            <w:proofErr w:type="spellStart"/>
            <w:r w:rsidRPr="006314B2">
              <w:rPr>
                <w:rFonts w:asciiTheme="minorHAnsi" w:eastAsia="Times New Roman" w:hAnsiTheme="minorHAnsi" w:cstheme="minorHAnsi"/>
                <w:color w:val="000000"/>
                <w:lang w:eastAsia="en-ZA"/>
              </w:rPr>
              <w:t>Ysterplaat</w:t>
            </w:r>
            <w:proofErr w:type="spellEnd"/>
            <w:r w:rsidRPr="006314B2">
              <w:rPr>
                <w:rFonts w:asciiTheme="minorHAnsi" w:eastAsia="Times New Roman" w:hAnsiTheme="minorHAnsi" w:cstheme="minorHAnsi"/>
                <w:color w:val="000000"/>
                <w:lang w:eastAsia="en-ZA"/>
              </w:rPr>
              <w:t>, Cape Town, 7405</w:t>
            </w:r>
          </w:p>
        </w:tc>
      </w:tr>
      <w:tr w:rsidR="006314B2" w:rsidRPr="006314B2" w14:paraId="264E65BC" w14:textId="77777777" w:rsidTr="006314B2">
        <w:trPr>
          <w:trHeight w:val="290"/>
        </w:trPr>
        <w:tc>
          <w:tcPr>
            <w:tcW w:w="586" w:type="pct"/>
            <w:shd w:val="clear" w:color="auto" w:fill="auto"/>
            <w:noWrap/>
            <w:vAlign w:val="center"/>
            <w:hideMark/>
          </w:tcPr>
          <w:p w14:paraId="1D4AA88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430299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Caledon Hospital</w:t>
            </w:r>
          </w:p>
        </w:tc>
        <w:tc>
          <w:tcPr>
            <w:tcW w:w="2941" w:type="pct"/>
            <w:shd w:val="clear" w:color="auto" w:fill="auto"/>
            <w:noWrap/>
            <w:vAlign w:val="center"/>
            <w:hideMark/>
          </w:tcPr>
          <w:p w14:paraId="56B985C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N2 and Nerina Way, Caledon, 7230</w:t>
            </w:r>
          </w:p>
        </w:tc>
      </w:tr>
      <w:tr w:rsidR="006314B2" w:rsidRPr="006314B2" w14:paraId="512F1493" w14:textId="77777777" w:rsidTr="006314B2">
        <w:trPr>
          <w:trHeight w:val="290"/>
        </w:trPr>
        <w:tc>
          <w:tcPr>
            <w:tcW w:w="586" w:type="pct"/>
            <w:shd w:val="clear" w:color="auto" w:fill="auto"/>
            <w:noWrap/>
            <w:vAlign w:val="center"/>
            <w:hideMark/>
          </w:tcPr>
          <w:p w14:paraId="28A19E7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B49D5E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Ceres Hospital</w:t>
            </w:r>
          </w:p>
        </w:tc>
        <w:tc>
          <w:tcPr>
            <w:tcW w:w="2941" w:type="pct"/>
            <w:shd w:val="clear" w:color="auto" w:fill="auto"/>
            <w:noWrap/>
            <w:vAlign w:val="center"/>
            <w:hideMark/>
          </w:tcPr>
          <w:p w14:paraId="3AA1185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w:t>
            </w:r>
            <w:proofErr w:type="spellStart"/>
            <w:r w:rsidRPr="006314B2">
              <w:rPr>
                <w:rFonts w:asciiTheme="minorHAnsi" w:eastAsia="Times New Roman" w:hAnsiTheme="minorHAnsi" w:cstheme="minorHAnsi"/>
                <w:color w:val="000000"/>
                <w:lang w:eastAsia="en-ZA"/>
              </w:rPr>
              <w:t>Riverkant</w:t>
            </w:r>
            <w:proofErr w:type="spellEnd"/>
            <w:r w:rsidRPr="006314B2">
              <w:rPr>
                <w:rFonts w:asciiTheme="minorHAnsi" w:eastAsia="Times New Roman" w:hAnsiTheme="minorHAnsi" w:cstheme="minorHAnsi"/>
                <w:color w:val="000000"/>
                <w:lang w:eastAsia="en-ZA"/>
              </w:rPr>
              <w:t xml:space="preserve"> and Theron Streets, Ceres, 6835</w:t>
            </w:r>
          </w:p>
        </w:tc>
      </w:tr>
      <w:tr w:rsidR="006314B2" w:rsidRPr="006314B2" w14:paraId="4C12C493" w14:textId="77777777" w:rsidTr="006314B2">
        <w:trPr>
          <w:trHeight w:val="290"/>
        </w:trPr>
        <w:tc>
          <w:tcPr>
            <w:tcW w:w="586" w:type="pct"/>
            <w:shd w:val="clear" w:color="auto" w:fill="auto"/>
            <w:noWrap/>
            <w:vAlign w:val="center"/>
            <w:hideMark/>
          </w:tcPr>
          <w:p w14:paraId="16351EE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0EEE383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Citrusdal</w:t>
            </w:r>
            <w:proofErr w:type="spellEnd"/>
            <w:r w:rsidRPr="006314B2">
              <w:rPr>
                <w:rFonts w:asciiTheme="minorHAnsi" w:eastAsia="Times New Roman" w:hAnsiTheme="minorHAnsi" w:cstheme="minorHAnsi"/>
                <w:color w:val="000000"/>
                <w:lang w:eastAsia="en-ZA"/>
              </w:rPr>
              <w:t xml:space="preserve"> Hospital </w:t>
            </w:r>
          </w:p>
        </w:tc>
        <w:tc>
          <w:tcPr>
            <w:tcW w:w="2941" w:type="pct"/>
            <w:shd w:val="clear" w:color="auto" w:fill="auto"/>
            <w:noWrap/>
            <w:vAlign w:val="center"/>
            <w:hideMark/>
          </w:tcPr>
          <w:p w14:paraId="63EE67D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Vrede</w:t>
            </w:r>
            <w:proofErr w:type="spellEnd"/>
            <w:r w:rsidRPr="006314B2">
              <w:rPr>
                <w:rFonts w:asciiTheme="minorHAnsi" w:eastAsia="Times New Roman" w:hAnsiTheme="minorHAnsi" w:cstheme="minorHAnsi"/>
                <w:color w:val="000000"/>
                <w:lang w:eastAsia="en-ZA"/>
              </w:rPr>
              <w:t xml:space="preserve"> Street, </w:t>
            </w:r>
            <w:proofErr w:type="spellStart"/>
            <w:r w:rsidRPr="006314B2">
              <w:rPr>
                <w:rFonts w:asciiTheme="minorHAnsi" w:eastAsia="Times New Roman" w:hAnsiTheme="minorHAnsi" w:cstheme="minorHAnsi"/>
                <w:color w:val="000000"/>
                <w:lang w:eastAsia="en-ZA"/>
              </w:rPr>
              <w:t>Citrusdal</w:t>
            </w:r>
            <w:proofErr w:type="spellEnd"/>
            <w:r w:rsidRPr="006314B2">
              <w:rPr>
                <w:rFonts w:asciiTheme="minorHAnsi" w:eastAsia="Times New Roman" w:hAnsiTheme="minorHAnsi" w:cstheme="minorHAnsi"/>
                <w:color w:val="000000"/>
                <w:lang w:eastAsia="en-ZA"/>
              </w:rPr>
              <w:t>, 7340</w:t>
            </w:r>
          </w:p>
        </w:tc>
      </w:tr>
      <w:tr w:rsidR="006314B2" w:rsidRPr="006314B2" w14:paraId="3395F307" w14:textId="77777777" w:rsidTr="006314B2">
        <w:trPr>
          <w:trHeight w:val="290"/>
        </w:trPr>
        <w:tc>
          <w:tcPr>
            <w:tcW w:w="586" w:type="pct"/>
            <w:shd w:val="clear" w:color="auto" w:fill="auto"/>
            <w:noWrap/>
            <w:vAlign w:val="center"/>
            <w:hideMark/>
          </w:tcPr>
          <w:p w14:paraId="070C25F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7818C05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Clanwilliam</w:t>
            </w:r>
            <w:proofErr w:type="spellEnd"/>
            <w:r w:rsidRPr="006314B2">
              <w:rPr>
                <w:rFonts w:asciiTheme="minorHAnsi" w:eastAsia="Times New Roman" w:hAnsiTheme="minorHAnsi" w:cstheme="minorHAnsi"/>
                <w:color w:val="000000"/>
                <w:lang w:eastAsia="en-ZA"/>
              </w:rPr>
              <w:t xml:space="preserve"> Hospital</w:t>
            </w:r>
          </w:p>
        </w:tc>
        <w:tc>
          <w:tcPr>
            <w:tcW w:w="2941" w:type="pct"/>
            <w:shd w:val="clear" w:color="auto" w:fill="auto"/>
            <w:noWrap/>
            <w:vAlign w:val="center"/>
            <w:hideMark/>
          </w:tcPr>
          <w:p w14:paraId="68983E2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Old Cape Road, </w:t>
            </w:r>
            <w:proofErr w:type="spellStart"/>
            <w:r w:rsidRPr="006314B2">
              <w:rPr>
                <w:rFonts w:asciiTheme="minorHAnsi" w:eastAsia="Times New Roman" w:hAnsiTheme="minorHAnsi" w:cstheme="minorHAnsi"/>
                <w:color w:val="000000"/>
                <w:lang w:eastAsia="en-ZA"/>
              </w:rPr>
              <w:t>Clanwilliam</w:t>
            </w:r>
            <w:proofErr w:type="spellEnd"/>
            <w:r w:rsidRPr="006314B2">
              <w:rPr>
                <w:rFonts w:asciiTheme="minorHAnsi" w:eastAsia="Times New Roman" w:hAnsiTheme="minorHAnsi" w:cstheme="minorHAnsi"/>
                <w:color w:val="000000"/>
                <w:lang w:eastAsia="en-ZA"/>
              </w:rPr>
              <w:t>, 8135</w:t>
            </w:r>
          </w:p>
        </w:tc>
      </w:tr>
      <w:tr w:rsidR="006314B2" w:rsidRPr="006314B2" w14:paraId="1823AF59" w14:textId="77777777" w:rsidTr="006314B2">
        <w:trPr>
          <w:trHeight w:val="290"/>
        </w:trPr>
        <w:tc>
          <w:tcPr>
            <w:tcW w:w="586" w:type="pct"/>
            <w:shd w:val="clear" w:color="auto" w:fill="auto"/>
            <w:noWrap/>
            <w:vAlign w:val="center"/>
            <w:hideMark/>
          </w:tcPr>
          <w:p w14:paraId="1A99339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025D6F8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Crossroads CDC</w:t>
            </w:r>
          </w:p>
        </w:tc>
        <w:tc>
          <w:tcPr>
            <w:tcW w:w="2941" w:type="pct"/>
            <w:shd w:val="clear" w:color="auto" w:fill="auto"/>
            <w:noWrap/>
            <w:vAlign w:val="center"/>
            <w:hideMark/>
          </w:tcPr>
          <w:p w14:paraId="558CDDB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w:t>
            </w:r>
            <w:proofErr w:type="spellStart"/>
            <w:r w:rsidRPr="006314B2">
              <w:rPr>
                <w:rFonts w:asciiTheme="minorHAnsi" w:eastAsia="Times New Roman" w:hAnsiTheme="minorHAnsi" w:cstheme="minorHAnsi"/>
                <w:color w:val="000000"/>
                <w:lang w:eastAsia="en-ZA"/>
              </w:rPr>
              <w:t>Instsikizi</w:t>
            </w:r>
            <w:proofErr w:type="spellEnd"/>
            <w:r w:rsidRPr="006314B2">
              <w:rPr>
                <w:rFonts w:asciiTheme="minorHAnsi" w:eastAsia="Times New Roman" w:hAnsiTheme="minorHAnsi" w:cstheme="minorHAnsi"/>
                <w:color w:val="000000"/>
                <w:lang w:eastAsia="en-ZA"/>
              </w:rPr>
              <w:t xml:space="preserve"> and </w:t>
            </w:r>
            <w:proofErr w:type="spellStart"/>
            <w:r w:rsidRPr="006314B2">
              <w:rPr>
                <w:rFonts w:asciiTheme="minorHAnsi" w:eastAsia="Times New Roman" w:hAnsiTheme="minorHAnsi" w:cstheme="minorHAnsi"/>
                <w:color w:val="000000"/>
                <w:lang w:eastAsia="en-ZA"/>
              </w:rPr>
              <w:t>Gwayi</w:t>
            </w:r>
            <w:proofErr w:type="spellEnd"/>
            <w:r w:rsidRPr="006314B2">
              <w:rPr>
                <w:rFonts w:asciiTheme="minorHAnsi" w:eastAsia="Times New Roman" w:hAnsiTheme="minorHAnsi" w:cstheme="minorHAnsi"/>
                <w:color w:val="000000"/>
                <w:lang w:eastAsia="en-ZA"/>
              </w:rPr>
              <w:t xml:space="preserve"> Street, Lower Crossroads, 7750 </w:t>
            </w:r>
          </w:p>
        </w:tc>
      </w:tr>
      <w:tr w:rsidR="006314B2" w:rsidRPr="006314B2" w14:paraId="7B1B634F" w14:textId="77777777" w:rsidTr="006314B2">
        <w:trPr>
          <w:trHeight w:val="290"/>
        </w:trPr>
        <w:tc>
          <w:tcPr>
            <w:tcW w:w="586" w:type="pct"/>
            <w:shd w:val="clear" w:color="auto" w:fill="auto"/>
            <w:noWrap/>
            <w:vAlign w:val="center"/>
            <w:hideMark/>
          </w:tcPr>
          <w:p w14:paraId="2C0AB45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1B51A4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Delft CHC</w:t>
            </w:r>
          </w:p>
        </w:tc>
        <w:tc>
          <w:tcPr>
            <w:tcW w:w="2941" w:type="pct"/>
            <w:shd w:val="clear" w:color="auto" w:fill="auto"/>
            <w:noWrap/>
            <w:vAlign w:val="center"/>
            <w:hideMark/>
          </w:tcPr>
          <w:p w14:paraId="0BBD601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Main and Leiden Road, Delft, Cape Town,7100</w:t>
            </w:r>
          </w:p>
        </w:tc>
      </w:tr>
      <w:tr w:rsidR="006314B2" w:rsidRPr="006314B2" w14:paraId="4B336F22" w14:textId="77777777" w:rsidTr="006314B2">
        <w:trPr>
          <w:trHeight w:val="290"/>
        </w:trPr>
        <w:tc>
          <w:tcPr>
            <w:tcW w:w="586" w:type="pct"/>
            <w:shd w:val="clear" w:color="auto" w:fill="auto"/>
            <w:noWrap/>
            <w:vAlign w:val="center"/>
            <w:hideMark/>
          </w:tcPr>
          <w:p w14:paraId="64BDC68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F77355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District Six Hospital</w:t>
            </w:r>
          </w:p>
        </w:tc>
        <w:tc>
          <w:tcPr>
            <w:tcW w:w="2941" w:type="pct"/>
            <w:shd w:val="clear" w:color="auto" w:fill="auto"/>
            <w:noWrap/>
            <w:vAlign w:val="center"/>
            <w:hideMark/>
          </w:tcPr>
          <w:p w14:paraId="7B4618D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31 Primrose St, </w:t>
            </w:r>
            <w:proofErr w:type="spellStart"/>
            <w:r w:rsidRPr="006314B2">
              <w:rPr>
                <w:rFonts w:asciiTheme="minorHAnsi" w:eastAsia="Times New Roman" w:hAnsiTheme="minorHAnsi" w:cstheme="minorHAnsi"/>
                <w:color w:val="000000"/>
                <w:lang w:eastAsia="en-ZA"/>
              </w:rPr>
              <w:t>Zonnebloem</w:t>
            </w:r>
            <w:proofErr w:type="spellEnd"/>
            <w:r w:rsidRPr="006314B2">
              <w:rPr>
                <w:rFonts w:asciiTheme="minorHAnsi" w:eastAsia="Times New Roman" w:hAnsiTheme="minorHAnsi" w:cstheme="minorHAnsi"/>
                <w:color w:val="000000"/>
                <w:lang w:eastAsia="en-ZA"/>
              </w:rPr>
              <w:t>, Cape Town, 7925</w:t>
            </w:r>
          </w:p>
        </w:tc>
      </w:tr>
      <w:tr w:rsidR="006314B2" w:rsidRPr="006314B2" w14:paraId="64ED3852" w14:textId="77777777" w:rsidTr="006314B2">
        <w:trPr>
          <w:trHeight w:val="290"/>
        </w:trPr>
        <w:tc>
          <w:tcPr>
            <w:tcW w:w="586" w:type="pct"/>
            <w:shd w:val="clear" w:color="auto" w:fill="auto"/>
            <w:noWrap/>
            <w:vAlign w:val="center"/>
            <w:hideMark/>
          </w:tcPr>
          <w:p w14:paraId="0F3B376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6DC9524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Dr Abdurahman CDC</w:t>
            </w:r>
          </w:p>
        </w:tc>
        <w:tc>
          <w:tcPr>
            <w:tcW w:w="2941" w:type="pct"/>
            <w:shd w:val="clear" w:color="auto" w:fill="auto"/>
            <w:noWrap/>
            <w:vAlign w:val="center"/>
            <w:hideMark/>
          </w:tcPr>
          <w:p w14:paraId="5F65F17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Ebberhout &amp;Eland St, Kewtown, Athlone, Cape Town, 7764</w:t>
            </w:r>
          </w:p>
        </w:tc>
      </w:tr>
      <w:tr w:rsidR="006314B2" w:rsidRPr="006314B2" w14:paraId="690666D0" w14:textId="77777777" w:rsidTr="006314B2">
        <w:trPr>
          <w:trHeight w:val="290"/>
        </w:trPr>
        <w:tc>
          <w:tcPr>
            <w:tcW w:w="586" w:type="pct"/>
            <w:shd w:val="clear" w:color="auto" w:fill="auto"/>
            <w:noWrap/>
            <w:vAlign w:val="center"/>
            <w:hideMark/>
          </w:tcPr>
          <w:p w14:paraId="7B9696A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B1F527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Du Noon CHC</w:t>
            </w:r>
          </w:p>
        </w:tc>
        <w:tc>
          <w:tcPr>
            <w:tcW w:w="2941" w:type="pct"/>
            <w:shd w:val="clear" w:color="auto" w:fill="auto"/>
            <w:noWrap/>
            <w:vAlign w:val="center"/>
            <w:hideMark/>
          </w:tcPr>
          <w:p w14:paraId="5BABCDE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236 Potsdam Road, Killarney </w:t>
            </w:r>
            <w:proofErr w:type="spellStart"/>
            <w:proofErr w:type="gramStart"/>
            <w:r w:rsidRPr="006314B2">
              <w:rPr>
                <w:rFonts w:asciiTheme="minorHAnsi" w:eastAsia="Times New Roman" w:hAnsiTheme="minorHAnsi" w:cstheme="minorHAnsi"/>
                <w:color w:val="000000"/>
                <w:lang w:eastAsia="en-ZA"/>
              </w:rPr>
              <w:t>Gardens,Du</w:t>
            </w:r>
            <w:proofErr w:type="spellEnd"/>
            <w:proofErr w:type="gramEnd"/>
            <w:r w:rsidRPr="006314B2">
              <w:rPr>
                <w:rFonts w:asciiTheme="minorHAnsi" w:eastAsia="Times New Roman" w:hAnsiTheme="minorHAnsi" w:cstheme="minorHAnsi"/>
                <w:color w:val="000000"/>
                <w:lang w:eastAsia="en-ZA"/>
              </w:rPr>
              <w:t xml:space="preserve"> Noon, Cape Town, 7441</w:t>
            </w:r>
          </w:p>
        </w:tc>
      </w:tr>
      <w:tr w:rsidR="006314B2" w:rsidRPr="006314B2" w14:paraId="28701CC3" w14:textId="77777777" w:rsidTr="006314B2">
        <w:trPr>
          <w:trHeight w:val="290"/>
        </w:trPr>
        <w:tc>
          <w:tcPr>
            <w:tcW w:w="586" w:type="pct"/>
            <w:shd w:val="clear" w:color="auto" w:fill="auto"/>
            <w:noWrap/>
            <w:vAlign w:val="center"/>
            <w:hideMark/>
          </w:tcPr>
          <w:p w14:paraId="35A3223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4E654E7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Eerste</w:t>
            </w:r>
            <w:proofErr w:type="spellEnd"/>
            <w:r w:rsidRPr="006314B2">
              <w:rPr>
                <w:rFonts w:asciiTheme="minorHAnsi" w:eastAsia="Times New Roman" w:hAnsiTheme="minorHAnsi" w:cstheme="minorHAnsi"/>
                <w:color w:val="000000"/>
                <w:lang w:eastAsia="en-ZA"/>
              </w:rPr>
              <w:t xml:space="preserve"> River Hospital</w:t>
            </w:r>
          </w:p>
        </w:tc>
        <w:tc>
          <w:tcPr>
            <w:tcW w:w="2941" w:type="pct"/>
            <w:shd w:val="clear" w:color="auto" w:fill="auto"/>
            <w:noWrap/>
            <w:vAlign w:val="center"/>
            <w:hideMark/>
          </w:tcPr>
          <w:p w14:paraId="1F80BA1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Humbolt Avenue, Perm Gardens, </w:t>
            </w:r>
            <w:proofErr w:type="spellStart"/>
            <w:r w:rsidRPr="006314B2">
              <w:rPr>
                <w:rFonts w:asciiTheme="minorHAnsi" w:eastAsia="Times New Roman" w:hAnsiTheme="minorHAnsi" w:cstheme="minorHAnsi"/>
                <w:color w:val="000000"/>
                <w:lang w:eastAsia="en-ZA"/>
              </w:rPr>
              <w:t>Eerste</w:t>
            </w:r>
            <w:proofErr w:type="spellEnd"/>
            <w:r w:rsidRPr="006314B2">
              <w:rPr>
                <w:rFonts w:asciiTheme="minorHAnsi" w:eastAsia="Times New Roman" w:hAnsiTheme="minorHAnsi" w:cstheme="minorHAnsi"/>
                <w:color w:val="000000"/>
                <w:lang w:eastAsia="en-ZA"/>
              </w:rPr>
              <w:t xml:space="preserve"> River, Cape Town, 7100</w:t>
            </w:r>
          </w:p>
        </w:tc>
      </w:tr>
      <w:tr w:rsidR="006314B2" w:rsidRPr="006314B2" w14:paraId="53ED4CA1" w14:textId="77777777" w:rsidTr="006314B2">
        <w:trPr>
          <w:trHeight w:val="290"/>
        </w:trPr>
        <w:tc>
          <w:tcPr>
            <w:tcW w:w="586" w:type="pct"/>
            <w:shd w:val="clear" w:color="auto" w:fill="auto"/>
            <w:noWrap/>
            <w:vAlign w:val="center"/>
            <w:hideMark/>
          </w:tcPr>
          <w:p w14:paraId="700C29D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DAE4ED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Elsies River CHC</w:t>
            </w:r>
          </w:p>
        </w:tc>
        <w:tc>
          <w:tcPr>
            <w:tcW w:w="2941" w:type="pct"/>
            <w:shd w:val="clear" w:color="auto" w:fill="auto"/>
            <w:noWrap/>
            <w:vAlign w:val="center"/>
            <w:hideMark/>
          </w:tcPr>
          <w:p w14:paraId="43133BE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29th Avenue and Halt Road, </w:t>
            </w:r>
            <w:proofErr w:type="spellStart"/>
            <w:r w:rsidRPr="006314B2">
              <w:rPr>
                <w:rFonts w:asciiTheme="minorHAnsi" w:eastAsia="Times New Roman" w:hAnsiTheme="minorHAnsi" w:cstheme="minorHAnsi"/>
                <w:color w:val="000000"/>
                <w:lang w:eastAsia="en-ZA"/>
              </w:rPr>
              <w:t>Elsiesriver</w:t>
            </w:r>
            <w:proofErr w:type="spellEnd"/>
            <w:r w:rsidRPr="006314B2">
              <w:rPr>
                <w:rFonts w:asciiTheme="minorHAnsi" w:eastAsia="Times New Roman" w:hAnsiTheme="minorHAnsi" w:cstheme="minorHAnsi"/>
                <w:color w:val="000000"/>
                <w:lang w:eastAsia="en-ZA"/>
              </w:rPr>
              <w:t>, Cape Town, 7490</w:t>
            </w:r>
          </w:p>
        </w:tc>
      </w:tr>
      <w:tr w:rsidR="006314B2" w:rsidRPr="006314B2" w14:paraId="04433B0F" w14:textId="77777777" w:rsidTr="006314B2">
        <w:trPr>
          <w:trHeight w:val="290"/>
        </w:trPr>
        <w:tc>
          <w:tcPr>
            <w:tcW w:w="586" w:type="pct"/>
            <w:shd w:val="clear" w:color="auto" w:fill="auto"/>
            <w:noWrap/>
            <w:vAlign w:val="center"/>
            <w:hideMark/>
          </w:tcPr>
          <w:p w14:paraId="51A19C2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FF11C1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False Bay Hospital</w:t>
            </w:r>
          </w:p>
        </w:tc>
        <w:tc>
          <w:tcPr>
            <w:tcW w:w="2941" w:type="pct"/>
            <w:shd w:val="clear" w:color="auto" w:fill="auto"/>
            <w:noWrap/>
            <w:vAlign w:val="center"/>
            <w:hideMark/>
          </w:tcPr>
          <w:p w14:paraId="1FCFDC4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17th Avenue, Fish Hoek, Cape Town, 7975</w:t>
            </w:r>
          </w:p>
        </w:tc>
      </w:tr>
      <w:tr w:rsidR="006314B2" w:rsidRPr="006314B2" w14:paraId="665C1E4C" w14:textId="77777777" w:rsidTr="006314B2">
        <w:trPr>
          <w:trHeight w:val="290"/>
        </w:trPr>
        <w:tc>
          <w:tcPr>
            <w:tcW w:w="586" w:type="pct"/>
            <w:shd w:val="clear" w:color="auto" w:fill="auto"/>
            <w:noWrap/>
            <w:vAlign w:val="center"/>
            <w:hideMark/>
          </w:tcPr>
          <w:p w14:paraId="223D740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2A9A337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Goodwood CDC</w:t>
            </w:r>
          </w:p>
        </w:tc>
        <w:tc>
          <w:tcPr>
            <w:tcW w:w="2941" w:type="pct"/>
            <w:shd w:val="clear" w:color="auto" w:fill="auto"/>
            <w:noWrap/>
            <w:vAlign w:val="center"/>
            <w:hideMark/>
          </w:tcPr>
          <w:p w14:paraId="78B5827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(blank)</w:t>
            </w:r>
          </w:p>
        </w:tc>
      </w:tr>
      <w:tr w:rsidR="006314B2" w:rsidRPr="006314B2" w14:paraId="01213064" w14:textId="77777777" w:rsidTr="006314B2">
        <w:trPr>
          <w:trHeight w:val="290"/>
        </w:trPr>
        <w:tc>
          <w:tcPr>
            <w:tcW w:w="586" w:type="pct"/>
            <w:shd w:val="clear" w:color="auto" w:fill="auto"/>
            <w:noWrap/>
            <w:vAlign w:val="center"/>
            <w:hideMark/>
          </w:tcPr>
          <w:p w14:paraId="770333A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0E0A88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Grabouw</w:t>
            </w:r>
            <w:proofErr w:type="spellEnd"/>
            <w:r w:rsidRPr="006314B2">
              <w:rPr>
                <w:rFonts w:asciiTheme="minorHAnsi" w:eastAsia="Times New Roman" w:hAnsiTheme="minorHAnsi" w:cstheme="minorHAnsi"/>
                <w:color w:val="000000"/>
                <w:lang w:eastAsia="en-ZA"/>
              </w:rPr>
              <w:t xml:space="preserve"> CHC</w:t>
            </w:r>
          </w:p>
        </w:tc>
        <w:tc>
          <w:tcPr>
            <w:tcW w:w="2941" w:type="pct"/>
            <w:shd w:val="clear" w:color="auto" w:fill="auto"/>
            <w:noWrap/>
            <w:vAlign w:val="center"/>
            <w:hideMark/>
          </w:tcPr>
          <w:p w14:paraId="55ADA1B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Ou </w:t>
            </w:r>
            <w:proofErr w:type="spellStart"/>
            <w:r w:rsidRPr="006314B2">
              <w:rPr>
                <w:rFonts w:asciiTheme="minorHAnsi" w:eastAsia="Times New Roman" w:hAnsiTheme="minorHAnsi" w:cstheme="minorHAnsi"/>
                <w:color w:val="000000"/>
                <w:lang w:eastAsia="en-ZA"/>
              </w:rPr>
              <w:t>Kaapseweg</w:t>
            </w:r>
            <w:proofErr w:type="spellEnd"/>
            <w:r w:rsidRPr="006314B2">
              <w:rPr>
                <w:rFonts w:asciiTheme="minorHAnsi" w:eastAsia="Times New Roman" w:hAnsiTheme="minorHAnsi" w:cstheme="minorHAnsi"/>
                <w:color w:val="000000"/>
                <w:lang w:eastAsia="en-ZA"/>
              </w:rPr>
              <w:t xml:space="preserve">, </w:t>
            </w:r>
            <w:proofErr w:type="spellStart"/>
            <w:r w:rsidRPr="006314B2">
              <w:rPr>
                <w:rFonts w:asciiTheme="minorHAnsi" w:eastAsia="Times New Roman" w:hAnsiTheme="minorHAnsi" w:cstheme="minorHAnsi"/>
                <w:color w:val="000000"/>
                <w:lang w:eastAsia="en-ZA"/>
              </w:rPr>
              <w:t>Granouw</w:t>
            </w:r>
            <w:proofErr w:type="spellEnd"/>
            <w:r w:rsidRPr="006314B2">
              <w:rPr>
                <w:rFonts w:asciiTheme="minorHAnsi" w:eastAsia="Times New Roman" w:hAnsiTheme="minorHAnsi" w:cstheme="minorHAnsi"/>
                <w:color w:val="000000"/>
                <w:lang w:eastAsia="en-ZA"/>
              </w:rPr>
              <w:t>, Cape Town, 7160</w:t>
            </w:r>
          </w:p>
        </w:tc>
      </w:tr>
      <w:tr w:rsidR="006314B2" w:rsidRPr="006314B2" w14:paraId="2163AC21" w14:textId="77777777" w:rsidTr="006314B2">
        <w:trPr>
          <w:trHeight w:val="290"/>
        </w:trPr>
        <w:tc>
          <w:tcPr>
            <w:tcW w:w="586" w:type="pct"/>
            <w:shd w:val="clear" w:color="auto" w:fill="auto"/>
            <w:noWrap/>
            <w:vAlign w:val="center"/>
            <w:hideMark/>
          </w:tcPr>
          <w:p w14:paraId="714A101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41574EA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Gugulethu CHC</w:t>
            </w:r>
          </w:p>
        </w:tc>
        <w:tc>
          <w:tcPr>
            <w:tcW w:w="2941" w:type="pct"/>
            <w:shd w:val="clear" w:color="auto" w:fill="auto"/>
            <w:noWrap/>
            <w:vAlign w:val="center"/>
            <w:hideMark/>
          </w:tcPr>
          <w:p w14:paraId="4D71CA1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NY3 and NY77, </w:t>
            </w:r>
            <w:proofErr w:type="spellStart"/>
            <w:r w:rsidRPr="006314B2">
              <w:rPr>
                <w:rFonts w:asciiTheme="minorHAnsi" w:eastAsia="Times New Roman" w:hAnsiTheme="minorHAnsi" w:cstheme="minorHAnsi"/>
                <w:color w:val="000000"/>
                <w:lang w:eastAsia="en-ZA"/>
              </w:rPr>
              <w:t>Guguleth</w:t>
            </w:r>
            <w:proofErr w:type="spellEnd"/>
            <w:r w:rsidRPr="006314B2">
              <w:rPr>
                <w:rFonts w:asciiTheme="minorHAnsi" w:eastAsia="Times New Roman" w:hAnsiTheme="minorHAnsi" w:cstheme="minorHAnsi"/>
                <w:color w:val="000000"/>
                <w:lang w:eastAsia="en-ZA"/>
              </w:rPr>
              <w:t>, Cape Town, 7750</w:t>
            </w:r>
          </w:p>
        </w:tc>
      </w:tr>
      <w:tr w:rsidR="006314B2" w:rsidRPr="006314B2" w14:paraId="647DC10B" w14:textId="77777777" w:rsidTr="006314B2">
        <w:trPr>
          <w:trHeight w:val="290"/>
        </w:trPr>
        <w:tc>
          <w:tcPr>
            <w:tcW w:w="586" w:type="pct"/>
            <w:shd w:val="clear" w:color="auto" w:fill="auto"/>
            <w:noWrap/>
            <w:vAlign w:val="center"/>
            <w:hideMark/>
          </w:tcPr>
          <w:p w14:paraId="07CF2F8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lastRenderedPageBreak/>
              <w:t> </w:t>
            </w:r>
          </w:p>
        </w:tc>
        <w:tc>
          <w:tcPr>
            <w:tcW w:w="1473" w:type="pct"/>
            <w:shd w:val="clear" w:color="auto" w:fill="auto"/>
            <w:noWrap/>
            <w:vAlign w:val="center"/>
            <w:hideMark/>
          </w:tcPr>
          <w:p w14:paraId="32600B97"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Hanover Park CHC</w:t>
            </w:r>
          </w:p>
        </w:tc>
        <w:tc>
          <w:tcPr>
            <w:tcW w:w="2941" w:type="pct"/>
            <w:shd w:val="clear" w:color="auto" w:fill="auto"/>
            <w:noWrap/>
            <w:vAlign w:val="center"/>
            <w:hideMark/>
          </w:tcPr>
          <w:p w14:paraId="29A971C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Surran Road and Hanover Park Avenue, Hanover Park, Cape Town, 7780</w:t>
            </w:r>
          </w:p>
        </w:tc>
      </w:tr>
      <w:tr w:rsidR="006314B2" w:rsidRPr="006314B2" w14:paraId="5344A2B6" w14:textId="77777777" w:rsidTr="006314B2">
        <w:trPr>
          <w:trHeight w:val="290"/>
        </w:trPr>
        <w:tc>
          <w:tcPr>
            <w:tcW w:w="586" w:type="pct"/>
            <w:shd w:val="clear" w:color="auto" w:fill="auto"/>
            <w:noWrap/>
            <w:vAlign w:val="center"/>
            <w:hideMark/>
          </w:tcPr>
          <w:p w14:paraId="4763AB3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5AC769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Heideveld</w:t>
            </w:r>
            <w:proofErr w:type="spellEnd"/>
            <w:r w:rsidRPr="006314B2">
              <w:rPr>
                <w:rFonts w:asciiTheme="minorHAnsi" w:eastAsia="Times New Roman" w:hAnsiTheme="minorHAnsi" w:cstheme="minorHAnsi"/>
                <w:color w:val="000000"/>
                <w:lang w:eastAsia="en-ZA"/>
              </w:rPr>
              <w:t xml:space="preserve"> EC + CHC</w:t>
            </w:r>
          </w:p>
        </w:tc>
        <w:tc>
          <w:tcPr>
            <w:tcW w:w="2941" w:type="pct"/>
            <w:shd w:val="clear" w:color="auto" w:fill="auto"/>
            <w:noWrap/>
            <w:vAlign w:val="center"/>
            <w:hideMark/>
          </w:tcPr>
          <w:p w14:paraId="544E19E7"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Heideveld</w:t>
            </w:r>
            <w:proofErr w:type="spellEnd"/>
            <w:r w:rsidRPr="006314B2">
              <w:rPr>
                <w:rFonts w:asciiTheme="minorHAnsi" w:eastAsia="Times New Roman" w:hAnsiTheme="minorHAnsi" w:cstheme="minorHAnsi"/>
                <w:color w:val="000000"/>
                <w:lang w:eastAsia="en-ZA"/>
              </w:rPr>
              <w:t xml:space="preserve"> Road, </w:t>
            </w:r>
            <w:proofErr w:type="spellStart"/>
            <w:r w:rsidRPr="006314B2">
              <w:rPr>
                <w:rFonts w:asciiTheme="minorHAnsi" w:eastAsia="Times New Roman" w:hAnsiTheme="minorHAnsi" w:cstheme="minorHAnsi"/>
                <w:color w:val="000000"/>
                <w:lang w:eastAsia="en-ZA"/>
              </w:rPr>
              <w:t>Heideveld</w:t>
            </w:r>
            <w:proofErr w:type="spellEnd"/>
            <w:r w:rsidRPr="006314B2">
              <w:rPr>
                <w:rFonts w:asciiTheme="minorHAnsi" w:eastAsia="Times New Roman" w:hAnsiTheme="minorHAnsi" w:cstheme="minorHAnsi"/>
                <w:color w:val="000000"/>
                <w:lang w:eastAsia="en-ZA"/>
              </w:rPr>
              <w:t>, Cape Town, 7764</w:t>
            </w:r>
          </w:p>
        </w:tc>
      </w:tr>
      <w:tr w:rsidR="006314B2" w:rsidRPr="006314B2" w14:paraId="6F43C632" w14:textId="77777777" w:rsidTr="006314B2">
        <w:trPr>
          <w:trHeight w:val="290"/>
        </w:trPr>
        <w:tc>
          <w:tcPr>
            <w:tcW w:w="586" w:type="pct"/>
            <w:shd w:val="clear" w:color="auto" w:fill="auto"/>
            <w:noWrap/>
            <w:vAlign w:val="center"/>
            <w:hideMark/>
          </w:tcPr>
          <w:p w14:paraId="0B22FA4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7E77D2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Helderberg</w:t>
            </w:r>
            <w:proofErr w:type="spellEnd"/>
            <w:r w:rsidRPr="006314B2">
              <w:rPr>
                <w:rFonts w:asciiTheme="minorHAnsi" w:eastAsia="Times New Roman" w:hAnsiTheme="minorHAnsi" w:cstheme="minorHAnsi"/>
                <w:color w:val="000000"/>
                <w:lang w:eastAsia="en-ZA"/>
              </w:rPr>
              <w:t xml:space="preserve"> Hospital</w:t>
            </w:r>
          </w:p>
        </w:tc>
        <w:tc>
          <w:tcPr>
            <w:tcW w:w="2941" w:type="pct"/>
            <w:shd w:val="clear" w:color="auto" w:fill="auto"/>
            <w:noWrap/>
            <w:vAlign w:val="center"/>
            <w:hideMark/>
          </w:tcPr>
          <w:p w14:paraId="66B956C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w:t>
            </w:r>
            <w:proofErr w:type="spellStart"/>
            <w:r w:rsidRPr="006314B2">
              <w:rPr>
                <w:rFonts w:asciiTheme="minorHAnsi" w:eastAsia="Times New Roman" w:hAnsiTheme="minorHAnsi" w:cstheme="minorHAnsi"/>
                <w:color w:val="000000"/>
                <w:lang w:eastAsia="en-ZA"/>
              </w:rPr>
              <w:t>Lourensford</w:t>
            </w:r>
            <w:proofErr w:type="spellEnd"/>
            <w:r w:rsidRPr="006314B2">
              <w:rPr>
                <w:rFonts w:asciiTheme="minorHAnsi" w:eastAsia="Times New Roman" w:hAnsiTheme="minorHAnsi" w:cstheme="minorHAnsi"/>
                <w:color w:val="000000"/>
                <w:lang w:eastAsia="en-ZA"/>
              </w:rPr>
              <w:t xml:space="preserve"> and Hospital Roads, Somerset West, 7130</w:t>
            </w:r>
          </w:p>
        </w:tc>
      </w:tr>
      <w:tr w:rsidR="006314B2" w:rsidRPr="006314B2" w14:paraId="60F66716" w14:textId="77777777" w:rsidTr="006314B2">
        <w:trPr>
          <w:trHeight w:val="290"/>
        </w:trPr>
        <w:tc>
          <w:tcPr>
            <w:tcW w:w="586" w:type="pct"/>
            <w:shd w:val="clear" w:color="auto" w:fill="auto"/>
            <w:noWrap/>
            <w:vAlign w:val="center"/>
            <w:hideMark/>
          </w:tcPr>
          <w:p w14:paraId="1617503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76C548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Hermanus Hospital </w:t>
            </w:r>
          </w:p>
        </w:tc>
        <w:tc>
          <w:tcPr>
            <w:tcW w:w="2941" w:type="pct"/>
            <w:shd w:val="clear" w:color="auto" w:fill="auto"/>
            <w:noWrap/>
            <w:vAlign w:val="center"/>
            <w:hideMark/>
          </w:tcPr>
          <w:p w14:paraId="31F361A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Hospital Road, Hermanus, 7200</w:t>
            </w:r>
          </w:p>
        </w:tc>
      </w:tr>
      <w:tr w:rsidR="006314B2" w:rsidRPr="006314B2" w14:paraId="5D5BD82F" w14:textId="77777777" w:rsidTr="006314B2">
        <w:trPr>
          <w:trHeight w:val="290"/>
        </w:trPr>
        <w:tc>
          <w:tcPr>
            <w:tcW w:w="586" w:type="pct"/>
            <w:shd w:val="clear" w:color="auto" w:fill="auto"/>
            <w:noWrap/>
            <w:vAlign w:val="center"/>
            <w:hideMark/>
          </w:tcPr>
          <w:p w14:paraId="67DD96E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AF2E29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Khayelitsha Site B Clinic</w:t>
            </w:r>
          </w:p>
        </w:tc>
        <w:tc>
          <w:tcPr>
            <w:tcW w:w="2941" w:type="pct"/>
            <w:shd w:val="clear" w:color="auto" w:fill="auto"/>
            <w:noWrap/>
            <w:vAlign w:val="center"/>
            <w:hideMark/>
          </w:tcPr>
          <w:p w14:paraId="12EB064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Lwandle Road, </w:t>
            </w:r>
            <w:proofErr w:type="spellStart"/>
            <w:r w:rsidRPr="006314B2">
              <w:rPr>
                <w:rFonts w:asciiTheme="minorHAnsi" w:eastAsia="Times New Roman" w:hAnsiTheme="minorHAnsi" w:cstheme="minorHAnsi"/>
                <w:color w:val="000000"/>
                <w:lang w:eastAsia="en-ZA"/>
              </w:rPr>
              <w:t>Site</w:t>
            </w:r>
            <w:proofErr w:type="spellEnd"/>
            <w:r w:rsidRPr="006314B2">
              <w:rPr>
                <w:rFonts w:asciiTheme="minorHAnsi" w:eastAsia="Times New Roman" w:hAnsiTheme="minorHAnsi" w:cstheme="minorHAnsi"/>
                <w:color w:val="000000"/>
                <w:lang w:eastAsia="en-ZA"/>
              </w:rPr>
              <w:t xml:space="preserve"> B Khayelitsha</w:t>
            </w:r>
          </w:p>
        </w:tc>
      </w:tr>
      <w:tr w:rsidR="006314B2" w:rsidRPr="006314B2" w14:paraId="064480A7" w14:textId="77777777" w:rsidTr="006314B2">
        <w:trPr>
          <w:trHeight w:val="290"/>
        </w:trPr>
        <w:tc>
          <w:tcPr>
            <w:tcW w:w="586" w:type="pct"/>
            <w:shd w:val="clear" w:color="auto" w:fill="auto"/>
            <w:noWrap/>
            <w:vAlign w:val="center"/>
            <w:hideMark/>
          </w:tcPr>
          <w:p w14:paraId="2781647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29F8A19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Knysna CDC</w:t>
            </w:r>
          </w:p>
        </w:tc>
        <w:tc>
          <w:tcPr>
            <w:tcW w:w="2941" w:type="pct"/>
            <w:shd w:val="clear" w:color="auto" w:fill="auto"/>
            <w:noWrap/>
            <w:vAlign w:val="center"/>
            <w:hideMark/>
          </w:tcPr>
          <w:p w14:paraId="425D098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Concordia Road, Knysna</w:t>
            </w:r>
          </w:p>
        </w:tc>
      </w:tr>
      <w:tr w:rsidR="006314B2" w:rsidRPr="006314B2" w14:paraId="0F683BD6" w14:textId="77777777" w:rsidTr="006314B2">
        <w:trPr>
          <w:trHeight w:val="290"/>
        </w:trPr>
        <w:tc>
          <w:tcPr>
            <w:tcW w:w="586" w:type="pct"/>
            <w:shd w:val="clear" w:color="auto" w:fill="auto"/>
            <w:noWrap/>
            <w:vAlign w:val="center"/>
            <w:hideMark/>
          </w:tcPr>
          <w:p w14:paraId="0D08480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1BF373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Kraaifontein CHC </w:t>
            </w:r>
          </w:p>
        </w:tc>
        <w:tc>
          <w:tcPr>
            <w:tcW w:w="2941" w:type="pct"/>
            <w:shd w:val="clear" w:color="auto" w:fill="auto"/>
            <w:noWrap/>
            <w:vAlign w:val="center"/>
            <w:hideMark/>
          </w:tcPr>
          <w:p w14:paraId="6FB50AB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303 6th Avenue, Kraaifontein</w:t>
            </w:r>
          </w:p>
        </w:tc>
      </w:tr>
      <w:tr w:rsidR="006314B2" w:rsidRPr="006314B2" w14:paraId="36AEA46B" w14:textId="77777777" w:rsidTr="006314B2">
        <w:trPr>
          <w:trHeight w:val="290"/>
        </w:trPr>
        <w:tc>
          <w:tcPr>
            <w:tcW w:w="586" w:type="pct"/>
            <w:shd w:val="clear" w:color="auto" w:fill="auto"/>
            <w:noWrap/>
            <w:vAlign w:val="center"/>
            <w:hideMark/>
          </w:tcPr>
          <w:p w14:paraId="2CCC4D3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4BC2ED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kwanokuthula</w:t>
            </w:r>
            <w:proofErr w:type="spellEnd"/>
            <w:r w:rsidRPr="006314B2">
              <w:rPr>
                <w:rFonts w:asciiTheme="minorHAnsi" w:eastAsia="Times New Roman" w:hAnsiTheme="minorHAnsi" w:cstheme="minorHAnsi"/>
                <w:color w:val="000000"/>
                <w:lang w:eastAsia="en-ZA"/>
              </w:rPr>
              <w:t xml:space="preserve"> CDC</w:t>
            </w:r>
          </w:p>
        </w:tc>
        <w:tc>
          <w:tcPr>
            <w:tcW w:w="2941" w:type="pct"/>
            <w:shd w:val="clear" w:color="auto" w:fill="auto"/>
            <w:noWrap/>
            <w:vAlign w:val="center"/>
            <w:hideMark/>
          </w:tcPr>
          <w:p w14:paraId="325D0C5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Sishuba</w:t>
            </w:r>
            <w:proofErr w:type="spellEnd"/>
            <w:r w:rsidRPr="006314B2">
              <w:rPr>
                <w:rFonts w:asciiTheme="minorHAnsi" w:eastAsia="Times New Roman" w:hAnsiTheme="minorHAnsi" w:cstheme="minorHAnsi"/>
                <w:color w:val="000000"/>
                <w:lang w:eastAsia="en-ZA"/>
              </w:rPr>
              <w:t xml:space="preserve"> Street, </w:t>
            </w:r>
            <w:proofErr w:type="spellStart"/>
            <w:r w:rsidRPr="006314B2">
              <w:rPr>
                <w:rFonts w:asciiTheme="minorHAnsi" w:eastAsia="Times New Roman" w:hAnsiTheme="minorHAnsi" w:cstheme="minorHAnsi"/>
                <w:color w:val="000000"/>
                <w:lang w:eastAsia="en-ZA"/>
              </w:rPr>
              <w:t>Kwanokuthula</w:t>
            </w:r>
            <w:proofErr w:type="spellEnd"/>
            <w:r w:rsidRPr="006314B2">
              <w:rPr>
                <w:rFonts w:asciiTheme="minorHAnsi" w:eastAsia="Times New Roman" w:hAnsiTheme="minorHAnsi" w:cstheme="minorHAnsi"/>
                <w:color w:val="000000"/>
                <w:lang w:eastAsia="en-ZA"/>
              </w:rPr>
              <w:t>, Plettenberg Bay, 6600</w:t>
            </w:r>
          </w:p>
        </w:tc>
      </w:tr>
      <w:tr w:rsidR="006314B2" w:rsidRPr="006314B2" w14:paraId="0D415A65" w14:textId="77777777" w:rsidTr="006314B2">
        <w:trPr>
          <w:trHeight w:val="290"/>
        </w:trPr>
        <w:tc>
          <w:tcPr>
            <w:tcW w:w="586" w:type="pct"/>
            <w:shd w:val="clear" w:color="auto" w:fill="auto"/>
            <w:noWrap/>
            <w:vAlign w:val="center"/>
            <w:hideMark/>
          </w:tcPr>
          <w:p w14:paraId="64E675A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783CB79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Laingsburg Hospital</w:t>
            </w:r>
          </w:p>
        </w:tc>
        <w:tc>
          <w:tcPr>
            <w:tcW w:w="2941" w:type="pct"/>
            <w:shd w:val="clear" w:color="auto" w:fill="auto"/>
            <w:noWrap/>
            <w:vAlign w:val="center"/>
            <w:hideMark/>
          </w:tcPr>
          <w:p w14:paraId="4C5C554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Voortrekker Road, Laingsburg, 6900</w:t>
            </w:r>
          </w:p>
        </w:tc>
      </w:tr>
      <w:tr w:rsidR="006314B2" w:rsidRPr="006314B2" w14:paraId="2C3F76C8" w14:textId="77777777" w:rsidTr="006314B2">
        <w:trPr>
          <w:trHeight w:val="290"/>
        </w:trPr>
        <w:tc>
          <w:tcPr>
            <w:tcW w:w="586" w:type="pct"/>
            <w:shd w:val="clear" w:color="auto" w:fill="auto"/>
            <w:noWrap/>
            <w:vAlign w:val="center"/>
            <w:hideMark/>
          </w:tcPr>
          <w:p w14:paraId="1F358BF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644844B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Lamberts Bay Clinic</w:t>
            </w:r>
          </w:p>
        </w:tc>
        <w:tc>
          <w:tcPr>
            <w:tcW w:w="2941" w:type="pct"/>
            <w:shd w:val="clear" w:color="auto" w:fill="auto"/>
            <w:noWrap/>
            <w:vAlign w:val="center"/>
            <w:hideMark/>
          </w:tcPr>
          <w:p w14:paraId="43804E0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Burrel Street, Lamberts Bay, 8130</w:t>
            </w:r>
          </w:p>
        </w:tc>
      </w:tr>
      <w:tr w:rsidR="006314B2" w:rsidRPr="006314B2" w14:paraId="5AF91103" w14:textId="77777777" w:rsidTr="006314B2">
        <w:trPr>
          <w:trHeight w:val="290"/>
        </w:trPr>
        <w:tc>
          <w:tcPr>
            <w:tcW w:w="586" w:type="pct"/>
            <w:shd w:val="clear" w:color="auto" w:fill="auto"/>
            <w:noWrap/>
            <w:vAlign w:val="center"/>
            <w:hideMark/>
          </w:tcPr>
          <w:p w14:paraId="19BCAEA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7683ED0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Lapa </w:t>
            </w:r>
            <w:proofErr w:type="spellStart"/>
            <w:r w:rsidRPr="006314B2">
              <w:rPr>
                <w:rFonts w:asciiTheme="minorHAnsi" w:eastAsia="Times New Roman" w:hAnsiTheme="minorHAnsi" w:cstheme="minorHAnsi"/>
                <w:color w:val="000000"/>
                <w:lang w:eastAsia="en-ZA"/>
              </w:rPr>
              <w:t>Munnik</w:t>
            </w:r>
            <w:proofErr w:type="spellEnd"/>
            <w:r w:rsidRPr="006314B2">
              <w:rPr>
                <w:rFonts w:asciiTheme="minorHAnsi" w:eastAsia="Times New Roman" w:hAnsiTheme="minorHAnsi" w:cstheme="minorHAnsi"/>
                <w:color w:val="000000"/>
                <w:lang w:eastAsia="en-ZA"/>
              </w:rPr>
              <w:t xml:space="preserve"> Hospital</w:t>
            </w:r>
          </w:p>
        </w:tc>
        <w:tc>
          <w:tcPr>
            <w:tcW w:w="2941" w:type="pct"/>
            <w:shd w:val="clear" w:color="auto" w:fill="auto"/>
            <w:noWrap/>
            <w:vAlign w:val="center"/>
            <w:hideMark/>
          </w:tcPr>
          <w:p w14:paraId="3E298C5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6 Voortrekker Street, Porterville, 6810</w:t>
            </w:r>
          </w:p>
        </w:tc>
      </w:tr>
      <w:tr w:rsidR="006314B2" w:rsidRPr="006314B2" w14:paraId="72D9F5BE" w14:textId="77777777" w:rsidTr="006314B2">
        <w:trPr>
          <w:trHeight w:val="290"/>
        </w:trPr>
        <w:tc>
          <w:tcPr>
            <w:tcW w:w="586" w:type="pct"/>
            <w:shd w:val="clear" w:color="auto" w:fill="auto"/>
            <w:noWrap/>
            <w:vAlign w:val="center"/>
            <w:hideMark/>
          </w:tcPr>
          <w:p w14:paraId="200E772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65FE15E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Lotus River CDC</w:t>
            </w:r>
          </w:p>
        </w:tc>
        <w:tc>
          <w:tcPr>
            <w:tcW w:w="2941" w:type="pct"/>
            <w:shd w:val="clear" w:color="auto" w:fill="auto"/>
            <w:noWrap/>
            <w:vAlign w:val="center"/>
            <w:hideMark/>
          </w:tcPr>
          <w:p w14:paraId="5F9BB0C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Delia and Anita Roads, Lotus River, 7941</w:t>
            </w:r>
          </w:p>
        </w:tc>
      </w:tr>
      <w:tr w:rsidR="006314B2" w:rsidRPr="006314B2" w14:paraId="0B097590" w14:textId="77777777" w:rsidTr="006314B2">
        <w:trPr>
          <w:trHeight w:val="290"/>
        </w:trPr>
        <w:tc>
          <w:tcPr>
            <w:tcW w:w="586" w:type="pct"/>
            <w:shd w:val="clear" w:color="auto" w:fill="auto"/>
            <w:noWrap/>
            <w:vAlign w:val="center"/>
            <w:hideMark/>
          </w:tcPr>
          <w:p w14:paraId="2EB57B5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0349F2F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Macassar CDC</w:t>
            </w:r>
          </w:p>
        </w:tc>
        <w:tc>
          <w:tcPr>
            <w:tcW w:w="2941" w:type="pct"/>
            <w:shd w:val="clear" w:color="auto" w:fill="auto"/>
            <w:noWrap/>
            <w:vAlign w:val="center"/>
            <w:hideMark/>
          </w:tcPr>
          <w:p w14:paraId="46FA4A8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75 Musica Ave, Macassar, Cape Town, 7134</w:t>
            </w:r>
          </w:p>
        </w:tc>
      </w:tr>
      <w:tr w:rsidR="006314B2" w:rsidRPr="006314B2" w14:paraId="6723EAA4" w14:textId="77777777" w:rsidTr="006314B2">
        <w:trPr>
          <w:trHeight w:val="290"/>
        </w:trPr>
        <w:tc>
          <w:tcPr>
            <w:tcW w:w="586" w:type="pct"/>
            <w:shd w:val="clear" w:color="auto" w:fill="auto"/>
            <w:noWrap/>
            <w:vAlign w:val="center"/>
            <w:hideMark/>
          </w:tcPr>
          <w:p w14:paraId="04EFC3F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7D3EC75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Michael </w:t>
            </w:r>
            <w:proofErr w:type="spellStart"/>
            <w:r w:rsidRPr="006314B2">
              <w:rPr>
                <w:rFonts w:asciiTheme="minorHAnsi" w:eastAsia="Times New Roman" w:hAnsiTheme="minorHAnsi" w:cstheme="minorHAnsi"/>
                <w:color w:val="000000"/>
                <w:lang w:eastAsia="en-ZA"/>
              </w:rPr>
              <w:t>Mapongwana</w:t>
            </w:r>
            <w:proofErr w:type="spellEnd"/>
            <w:r w:rsidRPr="006314B2">
              <w:rPr>
                <w:rFonts w:asciiTheme="minorHAnsi" w:eastAsia="Times New Roman" w:hAnsiTheme="minorHAnsi" w:cstheme="minorHAnsi"/>
                <w:color w:val="000000"/>
                <w:lang w:eastAsia="en-ZA"/>
              </w:rPr>
              <w:t xml:space="preserve"> CDC</w:t>
            </w:r>
          </w:p>
        </w:tc>
        <w:tc>
          <w:tcPr>
            <w:tcW w:w="2941" w:type="pct"/>
            <w:shd w:val="clear" w:color="auto" w:fill="auto"/>
            <w:noWrap/>
            <w:vAlign w:val="center"/>
            <w:hideMark/>
          </w:tcPr>
          <w:p w14:paraId="6C71DC7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178 Steve Biko Rd, Harare, Cape Town, 7784</w:t>
            </w:r>
          </w:p>
        </w:tc>
      </w:tr>
      <w:tr w:rsidR="006314B2" w:rsidRPr="006314B2" w14:paraId="4593E878" w14:textId="77777777" w:rsidTr="006314B2">
        <w:trPr>
          <w:trHeight w:val="290"/>
        </w:trPr>
        <w:tc>
          <w:tcPr>
            <w:tcW w:w="586" w:type="pct"/>
            <w:shd w:val="clear" w:color="auto" w:fill="auto"/>
            <w:noWrap/>
            <w:vAlign w:val="center"/>
            <w:hideMark/>
          </w:tcPr>
          <w:p w14:paraId="67ED89F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ED1BFC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Mitchell’s Plain CHC</w:t>
            </w:r>
          </w:p>
        </w:tc>
        <w:tc>
          <w:tcPr>
            <w:tcW w:w="2941" w:type="pct"/>
            <w:shd w:val="clear" w:color="auto" w:fill="auto"/>
            <w:noWrap/>
            <w:vAlign w:val="center"/>
            <w:hideMark/>
          </w:tcPr>
          <w:p w14:paraId="6FB6742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First Ave, Beacon Valley, Cape Town, 7785</w:t>
            </w:r>
          </w:p>
        </w:tc>
      </w:tr>
      <w:tr w:rsidR="006314B2" w:rsidRPr="006314B2" w14:paraId="50921571" w14:textId="77777777" w:rsidTr="006314B2">
        <w:trPr>
          <w:trHeight w:val="290"/>
        </w:trPr>
        <w:tc>
          <w:tcPr>
            <w:tcW w:w="586" w:type="pct"/>
            <w:shd w:val="clear" w:color="auto" w:fill="auto"/>
            <w:noWrap/>
            <w:vAlign w:val="center"/>
            <w:hideMark/>
          </w:tcPr>
          <w:p w14:paraId="564A22D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7526F3A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Mitchell’s Plain Oral Health Centre</w:t>
            </w:r>
          </w:p>
        </w:tc>
        <w:tc>
          <w:tcPr>
            <w:tcW w:w="2941" w:type="pct"/>
            <w:shd w:val="clear" w:color="auto" w:fill="auto"/>
            <w:noWrap/>
            <w:vAlign w:val="center"/>
            <w:hideMark/>
          </w:tcPr>
          <w:p w14:paraId="725F6427"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Town Centre Medical Centre, Symphony Way, Mitchells Plain, Philippi, Cape Town, 7785</w:t>
            </w:r>
          </w:p>
        </w:tc>
      </w:tr>
      <w:tr w:rsidR="006314B2" w:rsidRPr="006314B2" w14:paraId="71EFA28B" w14:textId="77777777" w:rsidTr="006314B2">
        <w:trPr>
          <w:trHeight w:val="290"/>
        </w:trPr>
        <w:tc>
          <w:tcPr>
            <w:tcW w:w="586" w:type="pct"/>
            <w:shd w:val="clear" w:color="auto" w:fill="auto"/>
            <w:noWrap/>
            <w:vAlign w:val="center"/>
            <w:hideMark/>
          </w:tcPr>
          <w:p w14:paraId="0F4D71D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2914D3C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Montagu Hospital </w:t>
            </w:r>
          </w:p>
        </w:tc>
        <w:tc>
          <w:tcPr>
            <w:tcW w:w="2941" w:type="pct"/>
            <w:shd w:val="clear" w:color="auto" w:fill="auto"/>
            <w:noWrap/>
            <w:vAlign w:val="center"/>
            <w:hideMark/>
          </w:tcPr>
          <w:p w14:paraId="1F0DDD4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12 Hospital St, Montagu, 6720</w:t>
            </w:r>
          </w:p>
        </w:tc>
      </w:tr>
      <w:tr w:rsidR="006314B2" w:rsidRPr="006314B2" w14:paraId="77BB3CD8" w14:textId="77777777" w:rsidTr="006314B2">
        <w:trPr>
          <w:trHeight w:val="290"/>
        </w:trPr>
        <w:tc>
          <w:tcPr>
            <w:tcW w:w="586" w:type="pct"/>
            <w:shd w:val="clear" w:color="auto" w:fill="auto"/>
            <w:noWrap/>
            <w:vAlign w:val="center"/>
            <w:hideMark/>
          </w:tcPr>
          <w:p w14:paraId="113BAAF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91A213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Mossel Bay Hospital</w:t>
            </w:r>
          </w:p>
        </w:tc>
        <w:tc>
          <w:tcPr>
            <w:tcW w:w="2941" w:type="pct"/>
            <w:shd w:val="clear" w:color="auto" w:fill="auto"/>
            <w:noWrap/>
            <w:vAlign w:val="center"/>
            <w:hideMark/>
          </w:tcPr>
          <w:p w14:paraId="3A7A0FC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272 21st Ave, Mossel Bay Central, Mossel Bay, 6500</w:t>
            </w:r>
          </w:p>
        </w:tc>
      </w:tr>
      <w:tr w:rsidR="006314B2" w:rsidRPr="006314B2" w14:paraId="61D08CDE" w14:textId="77777777" w:rsidTr="006314B2">
        <w:trPr>
          <w:trHeight w:val="290"/>
        </w:trPr>
        <w:tc>
          <w:tcPr>
            <w:tcW w:w="586" w:type="pct"/>
            <w:shd w:val="clear" w:color="auto" w:fill="auto"/>
            <w:noWrap/>
            <w:vAlign w:val="center"/>
            <w:hideMark/>
          </w:tcPr>
          <w:p w14:paraId="651A339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939EAE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Mowbray Maternity Hospital</w:t>
            </w:r>
          </w:p>
        </w:tc>
        <w:tc>
          <w:tcPr>
            <w:tcW w:w="2941" w:type="pct"/>
            <w:shd w:val="clear" w:color="auto" w:fill="auto"/>
            <w:noWrap/>
            <w:vAlign w:val="center"/>
            <w:hideMark/>
          </w:tcPr>
          <w:p w14:paraId="7DF602A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12 Hornsey Rd, Mowbray, Cape Town, 7700</w:t>
            </w:r>
          </w:p>
        </w:tc>
      </w:tr>
      <w:tr w:rsidR="006314B2" w:rsidRPr="006314B2" w14:paraId="77FFF3E0" w14:textId="77777777" w:rsidTr="006314B2">
        <w:trPr>
          <w:trHeight w:val="290"/>
        </w:trPr>
        <w:tc>
          <w:tcPr>
            <w:tcW w:w="586" w:type="pct"/>
            <w:shd w:val="clear" w:color="auto" w:fill="auto"/>
            <w:noWrap/>
            <w:vAlign w:val="center"/>
            <w:hideMark/>
          </w:tcPr>
          <w:p w14:paraId="18B9168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0FA16EB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Nolungile</w:t>
            </w:r>
            <w:proofErr w:type="spellEnd"/>
            <w:r w:rsidRPr="006314B2">
              <w:rPr>
                <w:rFonts w:asciiTheme="minorHAnsi" w:eastAsia="Times New Roman" w:hAnsiTheme="minorHAnsi" w:cstheme="minorHAnsi"/>
                <w:color w:val="000000"/>
                <w:lang w:eastAsia="en-ZA"/>
              </w:rPr>
              <w:t xml:space="preserve"> CDC</w:t>
            </w:r>
          </w:p>
        </w:tc>
        <w:tc>
          <w:tcPr>
            <w:tcW w:w="2941" w:type="pct"/>
            <w:shd w:val="clear" w:color="auto" w:fill="auto"/>
            <w:noWrap/>
            <w:vAlign w:val="center"/>
            <w:hideMark/>
          </w:tcPr>
          <w:p w14:paraId="3F21352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Solomon </w:t>
            </w:r>
            <w:proofErr w:type="spellStart"/>
            <w:r w:rsidRPr="006314B2">
              <w:rPr>
                <w:rFonts w:asciiTheme="minorHAnsi" w:eastAsia="Times New Roman" w:hAnsiTheme="minorHAnsi" w:cstheme="minorHAnsi"/>
                <w:color w:val="000000"/>
                <w:lang w:eastAsia="en-ZA"/>
              </w:rPr>
              <w:t>Tshuku</w:t>
            </w:r>
            <w:proofErr w:type="spellEnd"/>
            <w:r w:rsidRPr="006314B2">
              <w:rPr>
                <w:rFonts w:asciiTheme="minorHAnsi" w:eastAsia="Times New Roman" w:hAnsiTheme="minorHAnsi" w:cstheme="minorHAnsi"/>
                <w:color w:val="000000"/>
                <w:lang w:eastAsia="en-ZA"/>
              </w:rPr>
              <w:t xml:space="preserve"> Ave, Khayelitsha, Cape Town, 7784</w:t>
            </w:r>
          </w:p>
        </w:tc>
      </w:tr>
      <w:tr w:rsidR="006314B2" w:rsidRPr="006314B2" w14:paraId="511657CA" w14:textId="77777777" w:rsidTr="006314B2">
        <w:trPr>
          <w:trHeight w:val="290"/>
        </w:trPr>
        <w:tc>
          <w:tcPr>
            <w:tcW w:w="586" w:type="pct"/>
            <w:shd w:val="clear" w:color="auto" w:fill="auto"/>
            <w:noWrap/>
            <w:vAlign w:val="center"/>
            <w:hideMark/>
          </w:tcPr>
          <w:p w14:paraId="313BBDC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BEB65C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Nyanga CDC</w:t>
            </w:r>
          </w:p>
        </w:tc>
        <w:tc>
          <w:tcPr>
            <w:tcW w:w="2941" w:type="pct"/>
            <w:shd w:val="clear" w:color="auto" w:fill="auto"/>
            <w:noWrap/>
            <w:vAlign w:val="center"/>
            <w:hideMark/>
          </w:tcPr>
          <w:p w14:paraId="70ADA81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(blank)</w:t>
            </w:r>
          </w:p>
        </w:tc>
      </w:tr>
      <w:tr w:rsidR="006314B2" w:rsidRPr="006314B2" w14:paraId="6023DB82" w14:textId="77777777" w:rsidTr="006314B2">
        <w:trPr>
          <w:trHeight w:val="290"/>
        </w:trPr>
        <w:tc>
          <w:tcPr>
            <w:tcW w:w="586" w:type="pct"/>
            <w:shd w:val="clear" w:color="auto" w:fill="auto"/>
            <w:noWrap/>
            <w:vAlign w:val="center"/>
            <w:hideMark/>
          </w:tcPr>
          <w:p w14:paraId="6132CDB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750A4CC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Observatory Forensic Pathology Institute</w:t>
            </w:r>
          </w:p>
        </w:tc>
        <w:tc>
          <w:tcPr>
            <w:tcW w:w="2941" w:type="pct"/>
            <w:shd w:val="clear" w:color="auto" w:fill="auto"/>
            <w:noWrap/>
            <w:vAlign w:val="center"/>
            <w:hideMark/>
          </w:tcPr>
          <w:p w14:paraId="272F643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Main Rd, Observatory, Cape Town, 7925</w:t>
            </w:r>
          </w:p>
        </w:tc>
      </w:tr>
      <w:tr w:rsidR="006314B2" w:rsidRPr="006314B2" w14:paraId="7A9D8274" w14:textId="77777777" w:rsidTr="006314B2">
        <w:trPr>
          <w:trHeight w:val="290"/>
        </w:trPr>
        <w:tc>
          <w:tcPr>
            <w:tcW w:w="586" w:type="pct"/>
            <w:shd w:val="clear" w:color="auto" w:fill="auto"/>
            <w:noWrap/>
            <w:vAlign w:val="center"/>
            <w:hideMark/>
          </w:tcPr>
          <w:p w14:paraId="5AA8E20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BF4955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Otto Du Plessis Hospital</w:t>
            </w:r>
          </w:p>
        </w:tc>
        <w:tc>
          <w:tcPr>
            <w:tcW w:w="2941" w:type="pct"/>
            <w:shd w:val="clear" w:color="auto" w:fill="auto"/>
            <w:noWrap/>
            <w:vAlign w:val="center"/>
            <w:hideMark/>
          </w:tcPr>
          <w:p w14:paraId="1112002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w:t>
            </w:r>
            <w:proofErr w:type="spellStart"/>
            <w:r w:rsidRPr="006314B2">
              <w:rPr>
                <w:rFonts w:asciiTheme="minorHAnsi" w:eastAsia="Times New Roman" w:hAnsiTheme="minorHAnsi" w:cstheme="minorHAnsi"/>
                <w:color w:val="000000"/>
                <w:lang w:eastAsia="en-ZA"/>
              </w:rPr>
              <w:t>Dorpsig</w:t>
            </w:r>
            <w:proofErr w:type="spellEnd"/>
            <w:r w:rsidRPr="006314B2">
              <w:rPr>
                <w:rFonts w:asciiTheme="minorHAnsi" w:eastAsia="Times New Roman" w:hAnsiTheme="minorHAnsi" w:cstheme="minorHAnsi"/>
                <w:color w:val="000000"/>
                <w:lang w:eastAsia="en-ZA"/>
              </w:rPr>
              <w:t xml:space="preserve"> &amp; Van </w:t>
            </w:r>
            <w:proofErr w:type="spellStart"/>
            <w:r w:rsidRPr="006314B2">
              <w:rPr>
                <w:rFonts w:asciiTheme="minorHAnsi" w:eastAsia="Times New Roman" w:hAnsiTheme="minorHAnsi" w:cstheme="minorHAnsi"/>
                <w:color w:val="000000"/>
                <w:lang w:eastAsia="en-ZA"/>
              </w:rPr>
              <w:t>Riebeeck</w:t>
            </w:r>
            <w:proofErr w:type="spellEnd"/>
            <w:r w:rsidRPr="006314B2">
              <w:rPr>
                <w:rFonts w:asciiTheme="minorHAnsi" w:eastAsia="Times New Roman" w:hAnsiTheme="minorHAnsi" w:cstheme="minorHAnsi"/>
                <w:color w:val="000000"/>
                <w:lang w:eastAsia="en-ZA"/>
              </w:rPr>
              <w:t xml:space="preserve"> Street, </w:t>
            </w:r>
            <w:proofErr w:type="spellStart"/>
            <w:r w:rsidRPr="006314B2">
              <w:rPr>
                <w:rFonts w:asciiTheme="minorHAnsi" w:eastAsia="Times New Roman" w:hAnsiTheme="minorHAnsi" w:cstheme="minorHAnsi"/>
                <w:color w:val="000000"/>
                <w:lang w:eastAsia="en-ZA"/>
              </w:rPr>
              <w:t>Bredasdorp</w:t>
            </w:r>
            <w:proofErr w:type="spellEnd"/>
            <w:r w:rsidRPr="006314B2">
              <w:rPr>
                <w:rFonts w:asciiTheme="minorHAnsi" w:eastAsia="Times New Roman" w:hAnsiTheme="minorHAnsi" w:cstheme="minorHAnsi"/>
                <w:color w:val="000000"/>
                <w:lang w:eastAsia="en-ZA"/>
              </w:rPr>
              <w:t>, Cape Agulhas, 7280</w:t>
            </w:r>
          </w:p>
        </w:tc>
      </w:tr>
      <w:tr w:rsidR="006314B2" w:rsidRPr="006314B2" w14:paraId="3F04E4E1" w14:textId="77777777" w:rsidTr="006314B2">
        <w:trPr>
          <w:trHeight w:val="290"/>
        </w:trPr>
        <w:tc>
          <w:tcPr>
            <w:tcW w:w="586" w:type="pct"/>
            <w:shd w:val="clear" w:color="auto" w:fill="auto"/>
            <w:noWrap/>
            <w:vAlign w:val="center"/>
            <w:hideMark/>
          </w:tcPr>
          <w:p w14:paraId="07A2A09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04F8864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Oudtshoorn Hospital</w:t>
            </w:r>
          </w:p>
        </w:tc>
        <w:tc>
          <w:tcPr>
            <w:tcW w:w="2941" w:type="pct"/>
            <w:shd w:val="clear" w:color="auto" w:fill="auto"/>
            <w:noWrap/>
            <w:vAlign w:val="center"/>
            <w:hideMark/>
          </w:tcPr>
          <w:p w14:paraId="4D43D9B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Park Road, Oudtshoorn, 6625</w:t>
            </w:r>
          </w:p>
        </w:tc>
      </w:tr>
      <w:tr w:rsidR="006314B2" w:rsidRPr="006314B2" w14:paraId="2303A93E" w14:textId="77777777" w:rsidTr="006314B2">
        <w:trPr>
          <w:trHeight w:val="290"/>
        </w:trPr>
        <w:tc>
          <w:tcPr>
            <w:tcW w:w="586" w:type="pct"/>
            <w:shd w:val="clear" w:color="auto" w:fill="auto"/>
            <w:noWrap/>
            <w:vAlign w:val="center"/>
            <w:hideMark/>
          </w:tcPr>
          <w:p w14:paraId="39CD4E9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44C382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Prince Albert Hospital</w:t>
            </w:r>
          </w:p>
        </w:tc>
        <w:tc>
          <w:tcPr>
            <w:tcW w:w="2941" w:type="pct"/>
            <w:shd w:val="clear" w:color="auto" w:fill="auto"/>
            <w:noWrap/>
            <w:vAlign w:val="center"/>
            <w:hideMark/>
          </w:tcPr>
          <w:p w14:paraId="4B1295A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Laër</w:t>
            </w:r>
            <w:proofErr w:type="spellEnd"/>
            <w:r w:rsidRPr="006314B2">
              <w:rPr>
                <w:rFonts w:asciiTheme="minorHAnsi" w:eastAsia="Times New Roman" w:hAnsiTheme="minorHAnsi" w:cstheme="minorHAnsi"/>
                <w:color w:val="000000"/>
                <w:lang w:eastAsia="en-ZA"/>
              </w:rPr>
              <w:t xml:space="preserve"> Mark Street, Prince Albert, 6930</w:t>
            </w:r>
          </w:p>
        </w:tc>
      </w:tr>
      <w:tr w:rsidR="006314B2" w:rsidRPr="006314B2" w14:paraId="7455CF27" w14:textId="77777777" w:rsidTr="006314B2">
        <w:trPr>
          <w:trHeight w:val="290"/>
        </w:trPr>
        <w:tc>
          <w:tcPr>
            <w:tcW w:w="586" w:type="pct"/>
            <w:shd w:val="clear" w:color="auto" w:fill="auto"/>
            <w:noWrap/>
            <w:vAlign w:val="center"/>
            <w:hideMark/>
          </w:tcPr>
          <w:p w14:paraId="5E80823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031172B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Radie Kotze Hospital</w:t>
            </w:r>
          </w:p>
        </w:tc>
        <w:tc>
          <w:tcPr>
            <w:tcW w:w="2941" w:type="pct"/>
            <w:shd w:val="clear" w:color="auto" w:fill="auto"/>
            <w:noWrap/>
            <w:vAlign w:val="center"/>
            <w:hideMark/>
          </w:tcPr>
          <w:p w14:paraId="4F6BC44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Main street, </w:t>
            </w:r>
            <w:proofErr w:type="spellStart"/>
            <w:r w:rsidRPr="006314B2">
              <w:rPr>
                <w:rFonts w:asciiTheme="minorHAnsi" w:eastAsia="Times New Roman" w:hAnsiTheme="minorHAnsi" w:cstheme="minorHAnsi"/>
                <w:color w:val="000000"/>
                <w:lang w:eastAsia="en-ZA"/>
              </w:rPr>
              <w:t>Piketberg</w:t>
            </w:r>
            <w:proofErr w:type="spellEnd"/>
            <w:r w:rsidRPr="006314B2">
              <w:rPr>
                <w:rFonts w:asciiTheme="minorHAnsi" w:eastAsia="Times New Roman" w:hAnsiTheme="minorHAnsi" w:cstheme="minorHAnsi"/>
                <w:color w:val="000000"/>
                <w:lang w:eastAsia="en-ZA"/>
              </w:rPr>
              <w:t>, 7320</w:t>
            </w:r>
          </w:p>
        </w:tc>
      </w:tr>
      <w:tr w:rsidR="006314B2" w:rsidRPr="006314B2" w14:paraId="6058917A" w14:textId="77777777" w:rsidTr="006314B2">
        <w:trPr>
          <w:trHeight w:val="290"/>
        </w:trPr>
        <w:tc>
          <w:tcPr>
            <w:tcW w:w="586" w:type="pct"/>
            <w:shd w:val="clear" w:color="auto" w:fill="auto"/>
            <w:noWrap/>
            <w:vAlign w:val="center"/>
            <w:hideMark/>
          </w:tcPr>
          <w:p w14:paraId="1AF9099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EF1105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Retreat CHC</w:t>
            </w:r>
          </w:p>
        </w:tc>
        <w:tc>
          <w:tcPr>
            <w:tcW w:w="2941" w:type="pct"/>
            <w:shd w:val="clear" w:color="auto" w:fill="auto"/>
            <w:noWrap/>
            <w:vAlign w:val="center"/>
            <w:hideMark/>
          </w:tcPr>
          <w:p w14:paraId="610D8FF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136 11th Avenue, Retreat, 7945</w:t>
            </w:r>
          </w:p>
        </w:tc>
      </w:tr>
      <w:tr w:rsidR="006314B2" w:rsidRPr="006314B2" w14:paraId="42FCF733" w14:textId="77777777" w:rsidTr="006314B2">
        <w:trPr>
          <w:trHeight w:val="290"/>
        </w:trPr>
        <w:tc>
          <w:tcPr>
            <w:tcW w:w="586" w:type="pct"/>
            <w:shd w:val="clear" w:color="auto" w:fill="auto"/>
            <w:noWrap/>
            <w:vAlign w:val="center"/>
            <w:hideMark/>
          </w:tcPr>
          <w:p w14:paraId="40D1EF9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50E1D19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Riversdale Hospital</w:t>
            </w:r>
          </w:p>
        </w:tc>
        <w:tc>
          <w:tcPr>
            <w:tcW w:w="2941" w:type="pct"/>
            <w:shd w:val="clear" w:color="auto" w:fill="auto"/>
            <w:noWrap/>
            <w:vAlign w:val="center"/>
            <w:hideMark/>
          </w:tcPr>
          <w:p w14:paraId="023193B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Hospital Street, Riversdale, 6601</w:t>
            </w:r>
          </w:p>
        </w:tc>
      </w:tr>
      <w:tr w:rsidR="006314B2" w:rsidRPr="006314B2" w14:paraId="438E0AA6" w14:textId="77777777" w:rsidTr="006314B2">
        <w:trPr>
          <w:trHeight w:val="290"/>
        </w:trPr>
        <w:tc>
          <w:tcPr>
            <w:tcW w:w="586" w:type="pct"/>
            <w:shd w:val="clear" w:color="auto" w:fill="auto"/>
            <w:noWrap/>
            <w:vAlign w:val="center"/>
            <w:hideMark/>
          </w:tcPr>
          <w:p w14:paraId="7DA434F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F901B7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Robertson Hospital </w:t>
            </w:r>
          </w:p>
        </w:tc>
        <w:tc>
          <w:tcPr>
            <w:tcW w:w="2941" w:type="pct"/>
            <w:shd w:val="clear" w:color="auto" w:fill="auto"/>
            <w:noWrap/>
            <w:vAlign w:val="center"/>
            <w:hideMark/>
          </w:tcPr>
          <w:p w14:paraId="767A0E9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6 Van Oudtshoorn St, Robertson, 6705</w:t>
            </w:r>
          </w:p>
        </w:tc>
      </w:tr>
      <w:tr w:rsidR="006314B2" w:rsidRPr="006314B2" w14:paraId="77C79F5D" w14:textId="77777777" w:rsidTr="006314B2">
        <w:trPr>
          <w:trHeight w:val="290"/>
        </w:trPr>
        <w:tc>
          <w:tcPr>
            <w:tcW w:w="586" w:type="pct"/>
            <w:shd w:val="clear" w:color="auto" w:fill="auto"/>
            <w:noWrap/>
            <w:vAlign w:val="center"/>
            <w:hideMark/>
          </w:tcPr>
          <w:p w14:paraId="3B3B55D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6E5953F9"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Stellenbosch Hospital</w:t>
            </w:r>
          </w:p>
        </w:tc>
        <w:tc>
          <w:tcPr>
            <w:tcW w:w="2941" w:type="pct"/>
            <w:shd w:val="clear" w:color="auto" w:fill="auto"/>
            <w:noWrap/>
            <w:vAlign w:val="center"/>
            <w:hideMark/>
          </w:tcPr>
          <w:p w14:paraId="73F7781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Corner Roux Road and Merriman Street, Stellenbosch</w:t>
            </w:r>
          </w:p>
        </w:tc>
      </w:tr>
      <w:tr w:rsidR="006314B2" w:rsidRPr="006314B2" w14:paraId="5DCCFB5C" w14:textId="77777777" w:rsidTr="006314B2">
        <w:trPr>
          <w:trHeight w:val="290"/>
        </w:trPr>
        <w:tc>
          <w:tcPr>
            <w:tcW w:w="586" w:type="pct"/>
            <w:shd w:val="clear" w:color="auto" w:fill="auto"/>
            <w:noWrap/>
            <w:vAlign w:val="center"/>
            <w:hideMark/>
          </w:tcPr>
          <w:p w14:paraId="4039A0D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7DDCC4F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Swartland</w:t>
            </w:r>
            <w:proofErr w:type="spellEnd"/>
            <w:r w:rsidRPr="006314B2">
              <w:rPr>
                <w:rFonts w:asciiTheme="minorHAnsi" w:eastAsia="Times New Roman" w:hAnsiTheme="minorHAnsi" w:cstheme="minorHAnsi"/>
                <w:color w:val="000000"/>
                <w:lang w:eastAsia="en-ZA"/>
              </w:rPr>
              <w:t xml:space="preserve"> Hospital</w:t>
            </w:r>
          </w:p>
        </w:tc>
        <w:tc>
          <w:tcPr>
            <w:tcW w:w="2941" w:type="pct"/>
            <w:shd w:val="clear" w:color="auto" w:fill="auto"/>
            <w:noWrap/>
            <w:vAlign w:val="center"/>
            <w:hideMark/>
          </w:tcPr>
          <w:p w14:paraId="197CA4D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P G Nelson Street, </w:t>
            </w:r>
            <w:proofErr w:type="spellStart"/>
            <w:r w:rsidRPr="006314B2">
              <w:rPr>
                <w:rFonts w:asciiTheme="minorHAnsi" w:eastAsia="Times New Roman" w:hAnsiTheme="minorHAnsi" w:cstheme="minorHAnsi"/>
                <w:color w:val="000000"/>
                <w:lang w:eastAsia="en-ZA"/>
              </w:rPr>
              <w:t>Malmesbury</w:t>
            </w:r>
            <w:proofErr w:type="spellEnd"/>
            <w:r w:rsidRPr="006314B2">
              <w:rPr>
                <w:rFonts w:asciiTheme="minorHAnsi" w:eastAsia="Times New Roman" w:hAnsiTheme="minorHAnsi" w:cstheme="minorHAnsi"/>
                <w:color w:val="000000"/>
                <w:lang w:eastAsia="en-ZA"/>
              </w:rPr>
              <w:t>, 7300</w:t>
            </w:r>
          </w:p>
        </w:tc>
      </w:tr>
      <w:tr w:rsidR="006314B2" w:rsidRPr="006314B2" w14:paraId="76AB37EC" w14:textId="77777777" w:rsidTr="006314B2">
        <w:trPr>
          <w:trHeight w:val="290"/>
        </w:trPr>
        <w:tc>
          <w:tcPr>
            <w:tcW w:w="586" w:type="pct"/>
            <w:shd w:val="clear" w:color="auto" w:fill="auto"/>
            <w:noWrap/>
            <w:vAlign w:val="center"/>
            <w:hideMark/>
          </w:tcPr>
          <w:p w14:paraId="1BD3F32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2D240D3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Swellendam Hospital</w:t>
            </w:r>
          </w:p>
        </w:tc>
        <w:tc>
          <w:tcPr>
            <w:tcW w:w="2941" w:type="pct"/>
            <w:shd w:val="clear" w:color="auto" w:fill="auto"/>
            <w:noWrap/>
            <w:vAlign w:val="center"/>
            <w:hideMark/>
          </w:tcPr>
          <w:p w14:paraId="5B1CB07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18 </w:t>
            </w:r>
            <w:proofErr w:type="spellStart"/>
            <w:r w:rsidRPr="006314B2">
              <w:rPr>
                <w:rFonts w:asciiTheme="minorHAnsi" w:eastAsia="Times New Roman" w:hAnsiTheme="minorHAnsi" w:cstheme="minorHAnsi"/>
                <w:color w:val="000000"/>
                <w:lang w:eastAsia="en-ZA"/>
              </w:rPr>
              <w:t>Drostdy</w:t>
            </w:r>
            <w:proofErr w:type="spellEnd"/>
            <w:r w:rsidRPr="006314B2">
              <w:rPr>
                <w:rFonts w:asciiTheme="minorHAnsi" w:eastAsia="Times New Roman" w:hAnsiTheme="minorHAnsi" w:cstheme="minorHAnsi"/>
                <w:color w:val="000000"/>
                <w:lang w:eastAsia="en-ZA"/>
              </w:rPr>
              <w:t xml:space="preserve"> St, Swellendam, 6740</w:t>
            </w:r>
          </w:p>
        </w:tc>
      </w:tr>
      <w:tr w:rsidR="006314B2" w:rsidRPr="006314B2" w14:paraId="712176EC" w14:textId="77777777" w:rsidTr="006314B2">
        <w:trPr>
          <w:trHeight w:val="290"/>
        </w:trPr>
        <w:tc>
          <w:tcPr>
            <w:tcW w:w="586" w:type="pct"/>
            <w:shd w:val="clear" w:color="auto" w:fill="auto"/>
            <w:noWrap/>
            <w:vAlign w:val="center"/>
            <w:hideMark/>
          </w:tcPr>
          <w:p w14:paraId="218D3F6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42C58D1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Symphony Way</w:t>
            </w:r>
          </w:p>
        </w:tc>
        <w:tc>
          <w:tcPr>
            <w:tcW w:w="2941" w:type="pct"/>
            <w:shd w:val="clear" w:color="auto" w:fill="auto"/>
            <w:noWrap/>
            <w:vAlign w:val="center"/>
            <w:hideMark/>
          </w:tcPr>
          <w:p w14:paraId="2FC3445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w:t>
            </w:r>
            <w:proofErr w:type="spellStart"/>
            <w:r w:rsidRPr="006314B2">
              <w:rPr>
                <w:rFonts w:asciiTheme="minorHAnsi" w:eastAsia="Times New Roman" w:hAnsiTheme="minorHAnsi" w:cstheme="minorHAnsi"/>
                <w:color w:val="000000"/>
                <w:lang w:eastAsia="en-ZA"/>
              </w:rPr>
              <w:t>Oupeniqui</w:t>
            </w:r>
            <w:proofErr w:type="spellEnd"/>
            <w:r w:rsidRPr="006314B2">
              <w:rPr>
                <w:rFonts w:asciiTheme="minorHAnsi" w:eastAsia="Times New Roman" w:hAnsiTheme="minorHAnsi" w:cstheme="minorHAnsi"/>
                <w:color w:val="000000"/>
                <w:lang w:eastAsia="en-ZA"/>
              </w:rPr>
              <w:t xml:space="preserve"> Road and </w:t>
            </w:r>
            <w:proofErr w:type="spellStart"/>
            <w:r w:rsidRPr="006314B2">
              <w:rPr>
                <w:rFonts w:asciiTheme="minorHAnsi" w:eastAsia="Times New Roman" w:hAnsiTheme="minorHAnsi" w:cstheme="minorHAnsi"/>
                <w:color w:val="000000"/>
                <w:lang w:eastAsia="en-ZA"/>
              </w:rPr>
              <w:t>Silversands</w:t>
            </w:r>
            <w:proofErr w:type="spellEnd"/>
            <w:r w:rsidRPr="006314B2">
              <w:rPr>
                <w:rFonts w:asciiTheme="minorHAnsi" w:eastAsia="Times New Roman" w:hAnsiTheme="minorHAnsi" w:cstheme="minorHAnsi"/>
                <w:color w:val="000000"/>
                <w:lang w:eastAsia="en-ZA"/>
              </w:rPr>
              <w:t xml:space="preserve"> Road, Delft, Cape Town, 7100</w:t>
            </w:r>
          </w:p>
        </w:tc>
      </w:tr>
      <w:tr w:rsidR="006314B2" w:rsidRPr="006314B2" w14:paraId="1B42B2A0" w14:textId="77777777" w:rsidTr="006314B2">
        <w:trPr>
          <w:trHeight w:val="290"/>
        </w:trPr>
        <w:tc>
          <w:tcPr>
            <w:tcW w:w="586" w:type="pct"/>
            <w:shd w:val="clear" w:color="auto" w:fill="auto"/>
            <w:noWrap/>
            <w:vAlign w:val="center"/>
            <w:hideMark/>
          </w:tcPr>
          <w:p w14:paraId="2BDC3A37"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AB21AD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Thembalethu</w:t>
            </w:r>
            <w:proofErr w:type="spellEnd"/>
            <w:r w:rsidRPr="006314B2">
              <w:rPr>
                <w:rFonts w:asciiTheme="minorHAnsi" w:eastAsia="Times New Roman" w:hAnsiTheme="minorHAnsi" w:cstheme="minorHAnsi"/>
                <w:color w:val="000000"/>
                <w:lang w:eastAsia="en-ZA"/>
              </w:rPr>
              <w:t xml:space="preserve"> Hospital</w:t>
            </w:r>
          </w:p>
        </w:tc>
        <w:tc>
          <w:tcPr>
            <w:tcW w:w="2941" w:type="pct"/>
            <w:shd w:val="clear" w:color="auto" w:fill="auto"/>
            <w:noWrap/>
            <w:vAlign w:val="center"/>
            <w:hideMark/>
          </w:tcPr>
          <w:p w14:paraId="5DBC48D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Nelson Mandela Boulevard, </w:t>
            </w:r>
            <w:proofErr w:type="spellStart"/>
            <w:r w:rsidRPr="006314B2">
              <w:rPr>
                <w:rFonts w:asciiTheme="minorHAnsi" w:eastAsia="Times New Roman" w:hAnsiTheme="minorHAnsi" w:cstheme="minorHAnsi"/>
                <w:color w:val="000000"/>
                <w:lang w:eastAsia="en-ZA"/>
              </w:rPr>
              <w:t>Thembalethu</w:t>
            </w:r>
            <w:proofErr w:type="spellEnd"/>
            <w:r w:rsidRPr="006314B2">
              <w:rPr>
                <w:rFonts w:asciiTheme="minorHAnsi" w:eastAsia="Times New Roman" w:hAnsiTheme="minorHAnsi" w:cstheme="minorHAnsi"/>
                <w:color w:val="000000"/>
                <w:lang w:eastAsia="en-ZA"/>
              </w:rPr>
              <w:t>, 6529</w:t>
            </w:r>
          </w:p>
        </w:tc>
      </w:tr>
      <w:tr w:rsidR="006314B2" w:rsidRPr="006314B2" w14:paraId="13179EDD" w14:textId="77777777" w:rsidTr="006314B2">
        <w:trPr>
          <w:trHeight w:val="290"/>
        </w:trPr>
        <w:tc>
          <w:tcPr>
            <w:tcW w:w="586" w:type="pct"/>
            <w:shd w:val="clear" w:color="auto" w:fill="auto"/>
            <w:noWrap/>
            <w:vAlign w:val="center"/>
            <w:hideMark/>
          </w:tcPr>
          <w:p w14:paraId="68CB742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6033AF5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Tygerberg Oral Health Facility</w:t>
            </w:r>
          </w:p>
        </w:tc>
        <w:tc>
          <w:tcPr>
            <w:tcW w:w="2941" w:type="pct"/>
            <w:shd w:val="clear" w:color="auto" w:fill="auto"/>
            <w:noWrap/>
            <w:vAlign w:val="center"/>
            <w:hideMark/>
          </w:tcPr>
          <w:p w14:paraId="39DA9F2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Francie Van Zijl Dr, Tygerberg Hospital, Cape Town, 7505</w:t>
            </w:r>
          </w:p>
        </w:tc>
      </w:tr>
      <w:tr w:rsidR="006314B2" w:rsidRPr="006314B2" w14:paraId="5FFB3EBD" w14:textId="77777777" w:rsidTr="006314B2">
        <w:trPr>
          <w:trHeight w:val="290"/>
        </w:trPr>
        <w:tc>
          <w:tcPr>
            <w:tcW w:w="586" w:type="pct"/>
            <w:shd w:val="clear" w:color="auto" w:fill="auto"/>
            <w:noWrap/>
            <w:vAlign w:val="center"/>
            <w:hideMark/>
          </w:tcPr>
          <w:p w14:paraId="0C365104"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1ACEB9EE"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Uniondale Hospital</w:t>
            </w:r>
          </w:p>
        </w:tc>
        <w:tc>
          <w:tcPr>
            <w:tcW w:w="2941" w:type="pct"/>
            <w:shd w:val="clear" w:color="auto" w:fill="auto"/>
            <w:noWrap/>
            <w:vAlign w:val="center"/>
            <w:hideMark/>
          </w:tcPr>
          <w:p w14:paraId="07BFB12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3 Hospital Street, Uniondale, 6460</w:t>
            </w:r>
          </w:p>
        </w:tc>
      </w:tr>
      <w:tr w:rsidR="006314B2" w:rsidRPr="006314B2" w14:paraId="01BA907E" w14:textId="77777777" w:rsidTr="006314B2">
        <w:trPr>
          <w:trHeight w:val="290"/>
        </w:trPr>
        <w:tc>
          <w:tcPr>
            <w:tcW w:w="586" w:type="pct"/>
            <w:shd w:val="clear" w:color="auto" w:fill="auto"/>
            <w:noWrap/>
            <w:vAlign w:val="center"/>
            <w:hideMark/>
          </w:tcPr>
          <w:p w14:paraId="44A2CD4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4A8DC0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Vanguard CHC </w:t>
            </w:r>
          </w:p>
        </w:tc>
        <w:tc>
          <w:tcPr>
            <w:tcW w:w="2941" w:type="pct"/>
            <w:shd w:val="clear" w:color="auto" w:fill="auto"/>
            <w:noWrap/>
            <w:vAlign w:val="center"/>
            <w:hideMark/>
          </w:tcPr>
          <w:p w14:paraId="4D0CDE57"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Bonteheuwel Vanguard Community Health Centre </w:t>
            </w:r>
            <w:proofErr w:type="spellStart"/>
            <w:r w:rsidRPr="006314B2">
              <w:rPr>
                <w:rFonts w:asciiTheme="minorHAnsi" w:eastAsia="Times New Roman" w:hAnsiTheme="minorHAnsi" w:cstheme="minorHAnsi"/>
                <w:color w:val="000000"/>
                <w:lang w:eastAsia="en-ZA"/>
              </w:rPr>
              <w:t>Cnr</w:t>
            </w:r>
            <w:proofErr w:type="spellEnd"/>
            <w:r w:rsidRPr="006314B2">
              <w:rPr>
                <w:rFonts w:asciiTheme="minorHAnsi" w:eastAsia="Times New Roman" w:hAnsiTheme="minorHAnsi" w:cstheme="minorHAnsi"/>
                <w:color w:val="000000"/>
                <w:lang w:eastAsia="en-ZA"/>
              </w:rPr>
              <w:t xml:space="preserve"> Candlewood and Cirus Street, </w:t>
            </w:r>
            <w:proofErr w:type="spellStart"/>
            <w:r w:rsidRPr="006314B2">
              <w:rPr>
                <w:rFonts w:asciiTheme="minorHAnsi" w:eastAsia="Times New Roman" w:hAnsiTheme="minorHAnsi" w:cstheme="minorHAnsi"/>
                <w:color w:val="000000"/>
                <w:lang w:eastAsia="en-ZA"/>
              </w:rPr>
              <w:t>Bontheuwel</w:t>
            </w:r>
            <w:proofErr w:type="spellEnd"/>
            <w:r w:rsidRPr="006314B2">
              <w:rPr>
                <w:rFonts w:asciiTheme="minorHAnsi" w:eastAsia="Times New Roman" w:hAnsiTheme="minorHAnsi" w:cstheme="minorHAnsi"/>
                <w:color w:val="000000"/>
                <w:lang w:eastAsia="en-ZA"/>
              </w:rPr>
              <w:t>, Cape Town, 7550</w:t>
            </w:r>
          </w:p>
        </w:tc>
      </w:tr>
      <w:tr w:rsidR="006314B2" w:rsidRPr="006314B2" w14:paraId="20ACEFC1" w14:textId="77777777" w:rsidTr="006314B2">
        <w:trPr>
          <w:trHeight w:val="290"/>
        </w:trPr>
        <w:tc>
          <w:tcPr>
            <w:tcW w:w="586" w:type="pct"/>
            <w:shd w:val="clear" w:color="auto" w:fill="auto"/>
            <w:noWrap/>
            <w:vAlign w:val="center"/>
            <w:hideMark/>
          </w:tcPr>
          <w:p w14:paraId="6D45DFE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2CAC831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Vredenburg Hospital</w:t>
            </w:r>
          </w:p>
        </w:tc>
        <w:tc>
          <w:tcPr>
            <w:tcW w:w="2941" w:type="pct"/>
            <w:shd w:val="clear" w:color="auto" w:fill="auto"/>
            <w:noWrap/>
            <w:vAlign w:val="center"/>
            <w:hideMark/>
          </w:tcPr>
          <w:p w14:paraId="712E84E3"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Voortrekker Street, Vredenburg, 7380</w:t>
            </w:r>
          </w:p>
        </w:tc>
      </w:tr>
      <w:tr w:rsidR="006314B2" w:rsidRPr="006314B2" w14:paraId="43B40265" w14:textId="77777777" w:rsidTr="006314B2">
        <w:trPr>
          <w:trHeight w:val="290"/>
        </w:trPr>
        <w:tc>
          <w:tcPr>
            <w:tcW w:w="586" w:type="pct"/>
            <w:shd w:val="clear" w:color="auto" w:fill="auto"/>
            <w:noWrap/>
            <w:vAlign w:val="center"/>
            <w:hideMark/>
          </w:tcPr>
          <w:p w14:paraId="2576792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4D13D125"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Vredendal</w:t>
            </w:r>
            <w:proofErr w:type="spellEnd"/>
            <w:r w:rsidRPr="006314B2">
              <w:rPr>
                <w:rFonts w:asciiTheme="minorHAnsi" w:eastAsia="Times New Roman" w:hAnsiTheme="minorHAnsi" w:cstheme="minorHAnsi"/>
                <w:color w:val="000000"/>
                <w:lang w:eastAsia="en-ZA"/>
              </w:rPr>
              <w:t xml:space="preserve"> Hospital</w:t>
            </w:r>
          </w:p>
        </w:tc>
        <w:tc>
          <w:tcPr>
            <w:tcW w:w="2941" w:type="pct"/>
            <w:shd w:val="clear" w:color="auto" w:fill="auto"/>
            <w:noWrap/>
            <w:vAlign w:val="center"/>
            <w:hideMark/>
          </w:tcPr>
          <w:p w14:paraId="0C4B66D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xml:space="preserve">Van der Stel Street, </w:t>
            </w:r>
            <w:proofErr w:type="spellStart"/>
            <w:r w:rsidRPr="006314B2">
              <w:rPr>
                <w:rFonts w:asciiTheme="minorHAnsi" w:eastAsia="Times New Roman" w:hAnsiTheme="minorHAnsi" w:cstheme="minorHAnsi"/>
                <w:color w:val="000000"/>
                <w:lang w:eastAsia="en-ZA"/>
              </w:rPr>
              <w:t>Vredendal</w:t>
            </w:r>
            <w:proofErr w:type="spellEnd"/>
            <w:r w:rsidRPr="006314B2">
              <w:rPr>
                <w:rFonts w:asciiTheme="minorHAnsi" w:eastAsia="Times New Roman" w:hAnsiTheme="minorHAnsi" w:cstheme="minorHAnsi"/>
                <w:color w:val="000000"/>
                <w:lang w:eastAsia="en-ZA"/>
              </w:rPr>
              <w:t>, 8160</w:t>
            </w:r>
          </w:p>
        </w:tc>
      </w:tr>
      <w:tr w:rsidR="006314B2" w:rsidRPr="006314B2" w14:paraId="41ED5DC4" w14:textId="77777777" w:rsidTr="006314B2">
        <w:trPr>
          <w:trHeight w:val="290"/>
        </w:trPr>
        <w:tc>
          <w:tcPr>
            <w:tcW w:w="586" w:type="pct"/>
            <w:shd w:val="clear" w:color="auto" w:fill="auto"/>
            <w:noWrap/>
            <w:vAlign w:val="center"/>
            <w:hideMark/>
          </w:tcPr>
          <w:p w14:paraId="6BCCA57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24F3EE9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Wesfleur</w:t>
            </w:r>
            <w:proofErr w:type="spellEnd"/>
            <w:r w:rsidRPr="006314B2">
              <w:rPr>
                <w:rFonts w:asciiTheme="minorHAnsi" w:eastAsia="Times New Roman" w:hAnsiTheme="minorHAnsi" w:cstheme="minorHAnsi"/>
                <w:color w:val="000000"/>
                <w:lang w:eastAsia="en-ZA"/>
              </w:rPr>
              <w:t xml:space="preserve"> Hospital</w:t>
            </w:r>
          </w:p>
        </w:tc>
        <w:tc>
          <w:tcPr>
            <w:tcW w:w="2941" w:type="pct"/>
            <w:shd w:val="clear" w:color="auto" w:fill="auto"/>
            <w:noWrap/>
            <w:vAlign w:val="center"/>
            <w:hideMark/>
          </w:tcPr>
          <w:p w14:paraId="3D13F6B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Wesfleur</w:t>
            </w:r>
            <w:proofErr w:type="spellEnd"/>
            <w:r w:rsidRPr="006314B2">
              <w:rPr>
                <w:rFonts w:asciiTheme="minorHAnsi" w:eastAsia="Times New Roman" w:hAnsiTheme="minorHAnsi" w:cstheme="minorHAnsi"/>
                <w:color w:val="000000"/>
                <w:lang w:eastAsia="en-ZA"/>
              </w:rPr>
              <w:t xml:space="preserve"> Cir, Atlantis, Cape Town, 7349</w:t>
            </w:r>
          </w:p>
        </w:tc>
      </w:tr>
      <w:tr w:rsidR="006314B2" w:rsidRPr="006314B2" w14:paraId="20E5A1E9" w14:textId="77777777" w:rsidTr="006314B2">
        <w:trPr>
          <w:trHeight w:val="290"/>
        </w:trPr>
        <w:tc>
          <w:tcPr>
            <w:tcW w:w="586" w:type="pct"/>
            <w:shd w:val="clear" w:color="auto" w:fill="auto"/>
            <w:noWrap/>
            <w:vAlign w:val="center"/>
            <w:hideMark/>
          </w:tcPr>
          <w:p w14:paraId="4A330F61"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23E1DAA6"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Western Cape Rehabilitation Centre</w:t>
            </w:r>
          </w:p>
        </w:tc>
        <w:tc>
          <w:tcPr>
            <w:tcW w:w="2941" w:type="pct"/>
            <w:shd w:val="clear" w:color="auto" w:fill="auto"/>
            <w:noWrap/>
            <w:vAlign w:val="center"/>
            <w:hideMark/>
          </w:tcPr>
          <w:p w14:paraId="2A8DE70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Lentegeur</w:t>
            </w:r>
            <w:proofErr w:type="spellEnd"/>
            <w:r w:rsidRPr="006314B2">
              <w:rPr>
                <w:rFonts w:asciiTheme="minorHAnsi" w:eastAsia="Times New Roman" w:hAnsiTheme="minorHAnsi" w:cstheme="minorHAnsi"/>
                <w:color w:val="000000"/>
                <w:lang w:eastAsia="en-ZA"/>
              </w:rPr>
              <w:t xml:space="preserve"> Hospital, 103 Highlands Drive, </w:t>
            </w:r>
            <w:proofErr w:type="spellStart"/>
            <w:r w:rsidRPr="006314B2">
              <w:rPr>
                <w:rFonts w:asciiTheme="minorHAnsi" w:eastAsia="Times New Roman" w:hAnsiTheme="minorHAnsi" w:cstheme="minorHAnsi"/>
                <w:color w:val="000000"/>
                <w:lang w:eastAsia="en-ZA"/>
              </w:rPr>
              <w:t>Lentegeur</w:t>
            </w:r>
            <w:proofErr w:type="spellEnd"/>
            <w:r w:rsidRPr="006314B2">
              <w:rPr>
                <w:rFonts w:asciiTheme="minorHAnsi" w:eastAsia="Times New Roman" w:hAnsiTheme="minorHAnsi" w:cstheme="minorHAnsi"/>
                <w:color w:val="000000"/>
                <w:lang w:eastAsia="en-ZA"/>
              </w:rPr>
              <w:t>, Cape Town, 7785</w:t>
            </w:r>
          </w:p>
        </w:tc>
      </w:tr>
      <w:tr w:rsidR="006314B2" w:rsidRPr="006314B2" w14:paraId="09A9728A" w14:textId="77777777" w:rsidTr="006314B2">
        <w:trPr>
          <w:trHeight w:val="290"/>
        </w:trPr>
        <w:tc>
          <w:tcPr>
            <w:tcW w:w="5000" w:type="pct"/>
            <w:gridSpan w:val="3"/>
            <w:shd w:val="clear" w:color="auto" w:fill="D9E1F2"/>
            <w:noWrap/>
            <w:vAlign w:val="center"/>
            <w:hideMark/>
          </w:tcPr>
          <w:p w14:paraId="2481265D" w14:textId="77777777" w:rsidR="006314B2" w:rsidRPr="006314B2" w:rsidRDefault="008922F6" w:rsidP="006314B2">
            <w:pPr>
              <w:spacing w:after="0" w:line="240" w:lineRule="auto"/>
              <w:jc w:val="left"/>
              <w:rPr>
                <w:rFonts w:asciiTheme="minorHAnsi" w:eastAsia="Times New Roman" w:hAnsiTheme="minorHAnsi" w:cstheme="minorHAnsi"/>
                <w:b/>
                <w:bCs/>
                <w:color w:val="000000"/>
                <w:lang w:eastAsia="en-ZA"/>
              </w:rPr>
            </w:pPr>
            <w:r>
              <w:rPr>
                <w:rFonts w:asciiTheme="minorHAnsi" w:eastAsia="Times New Roman" w:hAnsiTheme="minorHAnsi" w:cstheme="minorHAnsi"/>
                <w:b/>
                <w:bCs/>
                <w:color w:val="000000"/>
                <w:lang w:eastAsia="en-ZA"/>
              </w:rPr>
              <w:t>Onboarding the Central Facilities</w:t>
            </w:r>
          </w:p>
        </w:tc>
      </w:tr>
      <w:tr w:rsidR="006314B2" w:rsidRPr="006314B2" w14:paraId="32CA08AC" w14:textId="77777777" w:rsidTr="006314B2">
        <w:trPr>
          <w:trHeight w:val="290"/>
        </w:trPr>
        <w:tc>
          <w:tcPr>
            <w:tcW w:w="586" w:type="pct"/>
            <w:shd w:val="clear" w:color="auto" w:fill="auto"/>
            <w:noWrap/>
            <w:vAlign w:val="center"/>
          </w:tcPr>
          <w:p w14:paraId="449BC6D0"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
        </w:tc>
        <w:tc>
          <w:tcPr>
            <w:tcW w:w="1473" w:type="pct"/>
            <w:shd w:val="clear" w:color="auto" w:fill="auto"/>
            <w:noWrap/>
            <w:vAlign w:val="center"/>
          </w:tcPr>
          <w:p w14:paraId="2726F99F"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Groote Schuur Hospital</w:t>
            </w:r>
          </w:p>
        </w:tc>
        <w:tc>
          <w:tcPr>
            <w:tcW w:w="2941" w:type="pct"/>
            <w:shd w:val="clear" w:color="auto" w:fill="auto"/>
            <w:noWrap/>
            <w:vAlign w:val="center"/>
          </w:tcPr>
          <w:p w14:paraId="1D431D5C"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Main Road, Observatory, Cape Town, 7935</w:t>
            </w:r>
          </w:p>
        </w:tc>
      </w:tr>
      <w:tr w:rsidR="006314B2" w:rsidRPr="006314B2" w14:paraId="14A1CA21" w14:textId="77777777" w:rsidTr="006314B2">
        <w:trPr>
          <w:trHeight w:val="290"/>
        </w:trPr>
        <w:tc>
          <w:tcPr>
            <w:tcW w:w="586" w:type="pct"/>
            <w:shd w:val="clear" w:color="auto" w:fill="auto"/>
            <w:noWrap/>
            <w:vAlign w:val="center"/>
            <w:hideMark/>
          </w:tcPr>
          <w:p w14:paraId="0BBB7572"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31954A6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Red Cross War Memorial Children's Hospital</w:t>
            </w:r>
          </w:p>
        </w:tc>
        <w:tc>
          <w:tcPr>
            <w:tcW w:w="2941" w:type="pct"/>
            <w:shd w:val="clear" w:color="auto" w:fill="auto"/>
            <w:noWrap/>
            <w:vAlign w:val="center"/>
            <w:hideMark/>
          </w:tcPr>
          <w:p w14:paraId="4754A098"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proofErr w:type="spellStart"/>
            <w:r w:rsidRPr="006314B2">
              <w:rPr>
                <w:rFonts w:asciiTheme="minorHAnsi" w:eastAsia="Times New Roman" w:hAnsiTheme="minorHAnsi" w:cstheme="minorHAnsi"/>
                <w:color w:val="000000"/>
                <w:lang w:eastAsia="en-ZA"/>
              </w:rPr>
              <w:t>Klipfontein</w:t>
            </w:r>
            <w:proofErr w:type="spellEnd"/>
            <w:r w:rsidRPr="006314B2">
              <w:rPr>
                <w:rFonts w:asciiTheme="minorHAnsi" w:eastAsia="Times New Roman" w:hAnsiTheme="minorHAnsi" w:cstheme="minorHAnsi"/>
                <w:color w:val="000000"/>
                <w:lang w:eastAsia="en-ZA"/>
              </w:rPr>
              <w:t xml:space="preserve"> Road, Rondebosch, Cape Town, 7700</w:t>
            </w:r>
          </w:p>
        </w:tc>
      </w:tr>
      <w:tr w:rsidR="006314B2" w:rsidRPr="006314B2" w14:paraId="4075C098" w14:textId="77777777" w:rsidTr="006314B2">
        <w:trPr>
          <w:trHeight w:val="290"/>
        </w:trPr>
        <w:tc>
          <w:tcPr>
            <w:tcW w:w="586" w:type="pct"/>
            <w:shd w:val="clear" w:color="auto" w:fill="auto"/>
            <w:noWrap/>
            <w:vAlign w:val="center"/>
            <w:hideMark/>
          </w:tcPr>
          <w:p w14:paraId="1DD3FE7A"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 </w:t>
            </w:r>
          </w:p>
        </w:tc>
        <w:tc>
          <w:tcPr>
            <w:tcW w:w="1473" w:type="pct"/>
            <w:shd w:val="clear" w:color="auto" w:fill="auto"/>
            <w:noWrap/>
            <w:vAlign w:val="center"/>
            <w:hideMark/>
          </w:tcPr>
          <w:p w14:paraId="68D6416B"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Tygerberg Hospital</w:t>
            </w:r>
          </w:p>
        </w:tc>
        <w:tc>
          <w:tcPr>
            <w:tcW w:w="2941" w:type="pct"/>
            <w:shd w:val="clear" w:color="auto" w:fill="auto"/>
            <w:noWrap/>
            <w:vAlign w:val="center"/>
            <w:hideMark/>
          </w:tcPr>
          <w:p w14:paraId="7E98A16D" w14:textId="77777777" w:rsidR="006314B2" w:rsidRPr="006314B2" w:rsidRDefault="006314B2" w:rsidP="006314B2">
            <w:pPr>
              <w:spacing w:after="0" w:line="240" w:lineRule="auto"/>
              <w:jc w:val="left"/>
              <w:rPr>
                <w:rFonts w:asciiTheme="minorHAnsi" w:eastAsia="Times New Roman" w:hAnsiTheme="minorHAnsi" w:cstheme="minorHAnsi"/>
                <w:color w:val="000000"/>
                <w:lang w:eastAsia="en-ZA"/>
              </w:rPr>
            </w:pPr>
            <w:r w:rsidRPr="006314B2">
              <w:rPr>
                <w:rFonts w:asciiTheme="minorHAnsi" w:eastAsia="Times New Roman" w:hAnsiTheme="minorHAnsi" w:cstheme="minorHAnsi"/>
                <w:color w:val="000000"/>
                <w:lang w:eastAsia="en-ZA"/>
              </w:rPr>
              <w:t>Francie Van Zijl Dr, Avenue, Cape Town, 7505</w:t>
            </w:r>
          </w:p>
        </w:tc>
      </w:tr>
      <w:tr w:rsidR="00D52A51" w:rsidRPr="006314B2" w14:paraId="0A14E567" w14:textId="77777777" w:rsidTr="00E97A24">
        <w:trPr>
          <w:trHeight w:val="290"/>
        </w:trPr>
        <w:tc>
          <w:tcPr>
            <w:tcW w:w="5000" w:type="pct"/>
            <w:gridSpan w:val="3"/>
            <w:shd w:val="clear" w:color="auto" w:fill="D9E1F2"/>
            <w:noWrap/>
            <w:vAlign w:val="center"/>
            <w:hideMark/>
          </w:tcPr>
          <w:p w14:paraId="006A5393" w14:textId="77777777" w:rsidR="00D52A51" w:rsidRPr="006314B2" w:rsidRDefault="00D52A51" w:rsidP="00E97A24">
            <w:pPr>
              <w:spacing w:after="0" w:line="240" w:lineRule="auto"/>
              <w:jc w:val="left"/>
              <w:rPr>
                <w:rFonts w:asciiTheme="minorHAnsi" w:eastAsia="Times New Roman" w:hAnsiTheme="minorHAnsi" w:cstheme="minorHAnsi"/>
                <w:b/>
                <w:bCs/>
                <w:color w:val="000000"/>
                <w:lang w:eastAsia="en-ZA"/>
              </w:rPr>
            </w:pPr>
            <w:r>
              <w:rPr>
                <w:rFonts w:asciiTheme="minorHAnsi" w:eastAsia="Times New Roman" w:hAnsiTheme="minorHAnsi" w:cstheme="minorHAnsi"/>
                <w:b/>
                <w:bCs/>
                <w:color w:val="000000"/>
                <w:lang w:eastAsia="en-ZA"/>
              </w:rPr>
              <w:t xml:space="preserve">SITA </w:t>
            </w:r>
            <w:r w:rsidR="008F2FB8">
              <w:rPr>
                <w:rFonts w:asciiTheme="minorHAnsi" w:eastAsia="Times New Roman" w:hAnsiTheme="minorHAnsi" w:cstheme="minorHAnsi"/>
                <w:b/>
                <w:bCs/>
                <w:color w:val="000000"/>
                <w:lang w:eastAsia="en-ZA"/>
              </w:rPr>
              <w:t>Data Centres</w:t>
            </w:r>
          </w:p>
        </w:tc>
      </w:tr>
      <w:tr w:rsidR="008F2FB8" w:rsidRPr="00826E39" w14:paraId="5DA0D703" w14:textId="77777777" w:rsidTr="00E97A24">
        <w:trPr>
          <w:trHeight w:val="290"/>
        </w:trPr>
        <w:tc>
          <w:tcPr>
            <w:tcW w:w="586" w:type="pct"/>
            <w:shd w:val="clear" w:color="auto" w:fill="auto"/>
            <w:noWrap/>
            <w:vAlign w:val="center"/>
            <w:hideMark/>
          </w:tcPr>
          <w:p w14:paraId="5EB16055" w14:textId="77777777" w:rsidR="008F2FB8" w:rsidRPr="006314B2" w:rsidRDefault="008F2FB8" w:rsidP="00E97A24">
            <w:pPr>
              <w:spacing w:after="0" w:line="240" w:lineRule="auto"/>
              <w:jc w:val="left"/>
              <w:rPr>
                <w:rFonts w:asciiTheme="minorHAnsi" w:eastAsia="Times New Roman" w:hAnsiTheme="minorHAnsi" w:cstheme="minorHAnsi"/>
                <w:color w:val="000000"/>
                <w:lang w:eastAsia="en-ZA"/>
              </w:rPr>
            </w:pPr>
          </w:p>
        </w:tc>
        <w:tc>
          <w:tcPr>
            <w:tcW w:w="1473" w:type="pct"/>
            <w:shd w:val="clear" w:color="auto" w:fill="auto"/>
            <w:noWrap/>
            <w:vAlign w:val="center"/>
            <w:hideMark/>
          </w:tcPr>
          <w:p w14:paraId="55C97FE5" w14:textId="77777777" w:rsidR="008F2FB8" w:rsidRPr="006314B2" w:rsidRDefault="00293AFE" w:rsidP="00E97A24">
            <w:pPr>
              <w:spacing w:after="0" w:line="240" w:lineRule="auto"/>
              <w:jc w:val="left"/>
              <w:rPr>
                <w:rFonts w:asciiTheme="minorHAnsi" w:eastAsia="Times New Roman" w:hAnsiTheme="minorHAnsi" w:cstheme="minorHAnsi"/>
                <w:color w:val="000000"/>
                <w:lang w:eastAsia="en-ZA"/>
              </w:rPr>
            </w:pPr>
            <w:r>
              <w:rPr>
                <w:rFonts w:asciiTheme="minorHAnsi" w:eastAsia="Times New Roman" w:hAnsiTheme="minorHAnsi" w:cstheme="minorHAnsi"/>
                <w:color w:val="000000"/>
                <w:lang w:eastAsia="en-ZA"/>
              </w:rPr>
              <w:t>Africa Datacentre</w:t>
            </w:r>
          </w:p>
        </w:tc>
        <w:tc>
          <w:tcPr>
            <w:tcW w:w="2941" w:type="pct"/>
            <w:shd w:val="clear" w:color="auto" w:fill="auto"/>
            <w:noWrap/>
            <w:vAlign w:val="center"/>
            <w:hideMark/>
          </w:tcPr>
          <w:p w14:paraId="2E3C62A3" w14:textId="77777777" w:rsidR="008F2FB8" w:rsidRPr="006314B2" w:rsidRDefault="0006355B" w:rsidP="00E97A24">
            <w:pPr>
              <w:spacing w:after="0" w:line="240" w:lineRule="auto"/>
              <w:jc w:val="left"/>
              <w:rPr>
                <w:rFonts w:asciiTheme="minorHAnsi" w:eastAsia="Times New Roman" w:hAnsiTheme="minorHAnsi" w:cstheme="minorHAnsi"/>
                <w:color w:val="000000"/>
                <w:lang w:eastAsia="en-ZA"/>
              </w:rPr>
            </w:pPr>
            <w:r>
              <w:rPr>
                <w:rFonts w:asciiTheme="minorHAnsi" w:eastAsia="Times New Roman" w:hAnsiTheme="minorHAnsi" w:cstheme="minorHAnsi"/>
                <w:color w:val="000000"/>
                <w:lang w:eastAsia="en-ZA"/>
              </w:rPr>
              <w:t>108 De Waal Road, Diep River, Cape Town, 7800</w:t>
            </w:r>
          </w:p>
        </w:tc>
      </w:tr>
      <w:tr w:rsidR="0006355B" w:rsidRPr="0006355B" w14:paraId="4BCAD18D" w14:textId="77777777" w:rsidTr="00E97A24">
        <w:trPr>
          <w:trHeight w:val="290"/>
        </w:trPr>
        <w:tc>
          <w:tcPr>
            <w:tcW w:w="586" w:type="pct"/>
            <w:shd w:val="clear" w:color="auto" w:fill="auto"/>
            <w:noWrap/>
            <w:vAlign w:val="center"/>
          </w:tcPr>
          <w:p w14:paraId="7E657915" w14:textId="77777777" w:rsidR="0006355B" w:rsidRPr="006314B2" w:rsidRDefault="0006355B" w:rsidP="00E97A24">
            <w:pPr>
              <w:spacing w:after="0" w:line="240" w:lineRule="auto"/>
              <w:jc w:val="left"/>
              <w:rPr>
                <w:rFonts w:asciiTheme="minorHAnsi" w:eastAsia="Times New Roman" w:hAnsiTheme="minorHAnsi" w:cstheme="minorHAnsi"/>
                <w:color w:val="000000"/>
                <w:lang w:eastAsia="en-ZA"/>
              </w:rPr>
            </w:pPr>
          </w:p>
        </w:tc>
        <w:tc>
          <w:tcPr>
            <w:tcW w:w="1473" w:type="pct"/>
            <w:shd w:val="clear" w:color="auto" w:fill="auto"/>
            <w:noWrap/>
            <w:vAlign w:val="center"/>
          </w:tcPr>
          <w:p w14:paraId="15E32985" w14:textId="77777777" w:rsidR="0006355B" w:rsidRDefault="004D4B48" w:rsidP="00E97A24">
            <w:pPr>
              <w:spacing w:after="0" w:line="240" w:lineRule="auto"/>
              <w:jc w:val="left"/>
              <w:rPr>
                <w:rFonts w:asciiTheme="minorHAnsi" w:eastAsia="Times New Roman" w:hAnsiTheme="minorHAnsi" w:cstheme="minorHAnsi"/>
                <w:color w:val="000000"/>
                <w:lang w:eastAsia="en-ZA"/>
              </w:rPr>
            </w:pPr>
            <w:r>
              <w:rPr>
                <w:rFonts w:asciiTheme="minorHAnsi" w:eastAsia="Times New Roman" w:hAnsiTheme="minorHAnsi" w:cstheme="minorHAnsi"/>
                <w:color w:val="000000"/>
                <w:lang w:eastAsia="en-ZA"/>
              </w:rPr>
              <w:t>Georg</w:t>
            </w:r>
            <w:r w:rsidR="00960B09">
              <w:rPr>
                <w:rFonts w:asciiTheme="minorHAnsi" w:eastAsia="Times New Roman" w:hAnsiTheme="minorHAnsi" w:cstheme="minorHAnsi"/>
                <w:color w:val="000000"/>
                <w:lang w:eastAsia="en-ZA"/>
              </w:rPr>
              <w:t>e</w:t>
            </w:r>
            <w:r>
              <w:rPr>
                <w:rFonts w:asciiTheme="minorHAnsi" w:eastAsia="Times New Roman" w:hAnsiTheme="minorHAnsi" w:cstheme="minorHAnsi"/>
                <w:color w:val="000000"/>
                <w:lang w:eastAsia="en-ZA"/>
              </w:rPr>
              <w:t xml:space="preserve"> Hospital Training School</w:t>
            </w:r>
          </w:p>
        </w:tc>
        <w:tc>
          <w:tcPr>
            <w:tcW w:w="2941" w:type="pct"/>
            <w:shd w:val="clear" w:color="auto" w:fill="auto"/>
            <w:noWrap/>
            <w:vAlign w:val="center"/>
          </w:tcPr>
          <w:p w14:paraId="46BC95C7" w14:textId="77777777" w:rsidR="0006355B" w:rsidRDefault="004F4A2E" w:rsidP="00E97A24">
            <w:pPr>
              <w:spacing w:after="0" w:line="240" w:lineRule="auto"/>
              <w:jc w:val="left"/>
              <w:rPr>
                <w:rFonts w:asciiTheme="minorHAnsi" w:eastAsia="Times New Roman" w:hAnsiTheme="minorHAnsi" w:cstheme="minorHAnsi"/>
                <w:color w:val="000000"/>
                <w:lang w:eastAsia="en-ZA"/>
              </w:rPr>
            </w:pPr>
            <w:proofErr w:type="spellStart"/>
            <w:r>
              <w:rPr>
                <w:rFonts w:asciiTheme="minorHAnsi" w:eastAsia="Times New Roman" w:hAnsiTheme="minorHAnsi" w:cstheme="minorHAnsi"/>
                <w:color w:val="000000"/>
                <w:lang w:eastAsia="en-ZA"/>
              </w:rPr>
              <w:t>Cnr</w:t>
            </w:r>
            <w:proofErr w:type="spellEnd"/>
            <w:r>
              <w:rPr>
                <w:rFonts w:asciiTheme="minorHAnsi" w:eastAsia="Times New Roman" w:hAnsiTheme="minorHAnsi" w:cstheme="minorHAnsi"/>
                <w:color w:val="000000"/>
                <w:lang w:eastAsia="en-ZA"/>
              </w:rPr>
              <w:t xml:space="preserve"> Herrie str and Windsor Str</w:t>
            </w:r>
            <w:r w:rsidR="004D4B48">
              <w:rPr>
                <w:rFonts w:asciiTheme="minorHAnsi" w:eastAsia="Times New Roman" w:hAnsiTheme="minorHAnsi" w:cstheme="minorHAnsi"/>
                <w:color w:val="000000"/>
                <w:lang w:eastAsia="en-ZA"/>
              </w:rPr>
              <w:t>, George, 6529</w:t>
            </w:r>
          </w:p>
        </w:tc>
      </w:tr>
      <w:tr w:rsidR="00960B09" w:rsidRPr="0006355B" w14:paraId="05C0183B" w14:textId="77777777" w:rsidTr="00E97A24">
        <w:trPr>
          <w:trHeight w:val="290"/>
        </w:trPr>
        <w:tc>
          <w:tcPr>
            <w:tcW w:w="586" w:type="pct"/>
            <w:shd w:val="clear" w:color="auto" w:fill="auto"/>
            <w:noWrap/>
            <w:vAlign w:val="center"/>
          </w:tcPr>
          <w:p w14:paraId="3ED5FB65" w14:textId="77777777" w:rsidR="00960B09" w:rsidRPr="006314B2" w:rsidRDefault="00960B09" w:rsidP="00E97A24">
            <w:pPr>
              <w:spacing w:after="0" w:line="240" w:lineRule="auto"/>
              <w:jc w:val="left"/>
              <w:rPr>
                <w:rFonts w:asciiTheme="minorHAnsi" w:eastAsia="Times New Roman" w:hAnsiTheme="minorHAnsi" w:cstheme="minorHAnsi"/>
                <w:color w:val="000000"/>
                <w:lang w:eastAsia="en-ZA"/>
              </w:rPr>
            </w:pPr>
          </w:p>
        </w:tc>
        <w:tc>
          <w:tcPr>
            <w:tcW w:w="1473" w:type="pct"/>
            <w:shd w:val="clear" w:color="auto" w:fill="auto"/>
            <w:noWrap/>
            <w:vAlign w:val="center"/>
          </w:tcPr>
          <w:p w14:paraId="321A1E1F" w14:textId="77777777" w:rsidR="00960B09" w:rsidRDefault="00576D54" w:rsidP="00E97A24">
            <w:pPr>
              <w:spacing w:after="0" w:line="240" w:lineRule="auto"/>
              <w:jc w:val="left"/>
              <w:rPr>
                <w:rFonts w:asciiTheme="minorHAnsi" w:eastAsia="Times New Roman" w:hAnsiTheme="minorHAnsi" w:cstheme="minorHAnsi"/>
                <w:color w:val="000000"/>
                <w:lang w:eastAsia="en-ZA"/>
              </w:rPr>
            </w:pPr>
            <w:r>
              <w:rPr>
                <w:rFonts w:asciiTheme="minorHAnsi" w:eastAsia="Times New Roman" w:hAnsiTheme="minorHAnsi" w:cstheme="minorHAnsi"/>
                <w:color w:val="000000"/>
                <w:lang w:eastAsia="en-ZA"/>
              </w:rPr>
              <w:t>Dorp Street Data Centre</w:t>
            </w:r>
          </w:p>
        </w:tc>
        <w:tc>
          <w:tcPr>
            <w:tcW w:w="2941" w:type="pct"/>
            <w:shd w:val="clear" w:color="auto" w:fill="auto"/>
            <w:noWrap/>
            <w:vAlign w:val="center"/>
          </w:tcPr>
          <w:p w14:paraId="2F02493B" w14:textId="77777777" w:rsidR="00960B09" w:rsidRDefault="00960B09" w:rsidP="00E97A24">
            <w:pPr>
              <w:spacing w:after="0" w:line="240" w:lineRule="auto"/>
              <w:jc w:val="left"/>
              <w:rPr>
                <w:rFonts w:asciiTheme="minorHAnsi" w:eastAsia="Times New Roman" w:hAnsiTheme="minorHAnsi" w:cstheme="minorHAnsi"/>
                <w:color w:val="000000"/>
                <w:lang w:eastAsia="en-ZA"/>
              </w:rPr>
            </w:pPr>
            <w:r>
              <w:rPr>
                <w:rFonts w:asciiTheme="minorHAnsi" w:eastAsia="Times New Roman" w:hAnsiTheme="minorHAnsi" w:cstheme="minorHAnsi"/>
                <w:color w:val="000000"/>
                <w:lang w:eastAsia="en-ZA"/>
              </w:rPr>
              <w:t>4 Dorp Steet, Cape Town</w:t>
            </w:r>
            <w:r w:rsidR="003E3E84">
              <w:rPr>
                <w:rFonts w:asciiTheme="minorHAnsi" w:eastAsia="Times New Roman" w:hAnsiTheme="minorHAnsi" w:cstheme="minorHAnsi"/>
                <w:color w:val="000000"/>
                <w:lang w:eastAsia="en-ZA"/>
              </w:rPr>
              <w:t>,7800</w:t>
            </w:r>
          </w:p>
        </w:tc>
      </w:tr>
    </w:tbl>
    <w:p w14:paraId="356E40F6" w14:textId="77777777" w:rsidR="00AF05FE" w:rsidRDefault="00AF05FE" w:rsidP="00496E1A">
      <w:pPr>
        <w:rPr>
          <w:lang w:val="en-GB"/>
        </w:rPr>
      </w:pPr>
    </w:p>
    <w:p w14:paraId="61BEF9AD" w14:textId="77777777" w:rsidR="007971AD" w:rsidRDefault="00AD2B91" w:rsidP="00496E1A">
      <w:pPr>
        <w:rPr>
          <w:lang w:val="en-GB"/>
        </w:rPr>
      </w:pPr>
      <w:r>
        <w:rPr>
          <w:lang w:val="en-GB"/>
        </w:rPr>
        <w:t xml:space="preserve">Note: </w:t>
      </w:r>
      <w:r w:rsidR="00653C90">
        <w:rPr>
          <w:lang w:val="en-GB"/>
        </w:rPr>
        <w:t>The final site for the implementation of the</w:t>
      </w:r>
      <w:r w:rsidR="00AB5165">
        <w:rPr>
          <w:lang w:val="en-GB"/>
        </w:rPr>
        <w:t xml:space="preserve"> central enterprise infrastructure will be determined in </w:t>
      </w:r>
      <w:r w:rsidR="002711BC">
        <w:rPr>
          <w:lang w:val="en-GB"/>
        </w:rPr>
        <w:t>consultation with SITA, CeI</w:t>
      </w:r>
      <w:r w:rsidR="001A0AE1">
        <w:rPr>
          <w:lang w:val="en-GB"/>
        </w:rPr>
        <w:t xml:space="preserve">, the preferred Bidder </w:t>
      </w:r>
      <w:r w:rsidR="002711BC">
        <w:rPr>
          <w:lang w:val="en-GB"/>
        </w:rPr>
        <w:t xml:space="preserve">and the WCGHW IT department at the time of </w:t>
      </w:r>
      <w:r w:rsidR="001A0AE1">
        <w:rPr>
          <w:lang w:val="en-GB"/>
        </w:rPr>
        <w:t xml:space="preserve">implementation. </w:t>
      </w:r>
      <w:r w:rsidR="00E725F3">
        <w:rPr>
          <w:lang w:val="en-GB"/>
        </w:rPr>
        <w:t>Either of the three SITA data centres note</w:t>
      </w:r>
      <w:r w:rsidR="005F07D8">
        <w:rPr>
          <w:lang w:val="en-GB"/>
        </w:rPr>
        <w:t>d</w:t>
      </w:r>
      <w:r w:rsidR="00E725F3">
        <w:rPr>
          <w:lang w:val="en-GB"/>
        </w:rPr>
        <w:t xml:space="preserve"> above could be used.</w:t>
      </w:r>
    </w:p>
    <w:p w14:paraId="767D59A8" w14:textId="77777777" w:rsidR="00AF05FE" w:rsidRPr="00C474EE" w:rsidRDefault="00C474EE" w:rsidP="00B37646">
      <w:pPr>
        <w:pStyle w:val="Heading2"/>
      </w:pPr>
      <w:bookmarkStart w:id="28" w:name="_Toc164058528"/>
      <w:r w:rsidRPr="00C474EE">
        <w:t>Customer infrastructure and environment requirements</w:t>
      </w:r>
      <w:bookmarkEnd w:id="28"/>
    </w:p>
    <w:p w14:paraId="41E56CE1" w14:textId="77777777" w:rsidR="00B36DA9" w:rsidRDefault="00B36DA9" w:rsidP="00B36DA9">
      <w:r>
        <w:t>The following section provides information relating to existing WCGHW infrastructure and operational environments, namely:</w:t>
      </w:r>
    </w:p>
    <w:p w14:paraId="198ECE7B" w14:textId="77777777" w:rsidR="00B36DA9" w:rsidRDefault="00B36DA9" w:rsidP="00AF1104">
      <w:pPr>
        <w:pStyle w:val="ListParagraph"/>
        <w:numPr>
          <w:ilvl w:val="0"/>
          <w:numId w:val="83"/>
        </w:numPr>
        <w:spacing w:line="240" w:lineRule="auto"/>
        <w:ind w:left="1134" w:right="11" w:hanging="567"/>
        <w:jc w:val="left"/>
        <w:outlineLvl w:val="9"/>
      </w:pPr>
      <w:r>
        <w:t>WCGHW</w:t>
      </w:r>
      <w:r w:rsidRPr="007A300F">
        <w:t xml:space="preserve"> </w:t>
      </w:r>
      <w:r>
        <w:t>modality data and DICOM status per facility.</w:t>
      </w:r>
    </w:p>
    <w:p w14:paraId="1693F6E3" w14:textId="77777777" w:rsidR="00B36DA9" w:rsidRDefault="00B36DA9" w:rsidP="00AF1104">
      <w:pPr>
        <w:pStyle w:val="ListParagraph"/>
        <w:numPr>
          <w:ilvl w:val="0"/>
          <w:numId w:val="83"/>
        </w:numPr>
        <w:spacing w:line="240" w:lineRule="auto"/>
        <w:ind w:left="1134" w:right="11" w:hanging="567"/>
        <w:jc w:val="left"/>
        <w:outlineLvl w:val="9"/>
      </w:pPr>
      <w:r>
        <w:t>WCGHW</w:t>
      </w:r>
      <w:r w:rsidRPr="0034429C">
        <w:t xml:space="preserve"> PACS</w:t>
      </w:r>
      <w:r>
        <w:t>-RIS-</w:t>
      </w:r>
      <w:r w:rsidRPr="0034429C">
        <w:t xml:space="preserve">VNA </w:t>
      </w:r>
      <w:r>
        <w:t>operating environments and workflow overviews.</w:t>
      </w:r>
    </w:p>
    <w:p w14:paraId="457330C4" w14:textId="77777777" w:rsidR="00B36DA9" w:rsidRDefault="00B36DA9" w:rsidP="00AF1104">
      <w:pPr>
        <w:pStyle w:val="ListParagraph"/>
        <w:numPr>
          <w:ilvl w:val="0"/>
          <w:numId w:val="83"/>
        </w:numPr>
        <w:spacing w:line="240" w:lineRule="auto"/>
        <w:ind w:left="1134" w:right="11" w:hanging="567"/>
        <w:jc w:val="left"/>
        <w:outlineLvl w:val="9"/>
      </w:pPr>
      <w:r>
        <w:t>WCGHW</w:t>
      </w:r>
      <w:r w:rsidRPr="00573C87">
        <w:t xml:space="preserve"> health information </w:t>
      </w:r>
      <w:r>
        <w:t>solution</w:t>
      </w:r>
      <w:r w:rsidR="00884324">
        <w:t>s</w:t>
      </w:r>
      <w:r>
        <w:t xml:space="preserve"> </w:t>
      </w:r>
      <w:r w:rsidR="00BB1D4A">
        <w:t xml:space="preserve">that are </w:t>
      </w:r>
      <w:r w:rsidRPr="00573C87">
        <w:t>integrate</w:t>
      </w:r>
      <w:r>
        <w:t>d</w:t>
      </w:r>
      <w:r w:rsidRPr="00573C87">
        <w:t xml:space="preserve"> with the existing PACS</w:t>
      </w:r>
      <w:r>
        <w:t>-</w:t>
      </w:r>
      <w:r w:rsidRPr="00573C87">
        <w:t>RIS</w:t>
      </w:r>
      <w:r>
        <w:t>-</w:t>
      </w:r>
      <w:r w:rsidRPr="00573C87">
        <w:t>VNA.</w:t>
      </w:r>
    </w:p>
    <w:p w14:paraId="6F22A1EC" w14:textId="77777777" w:rsidR="00B36DA9" w:rsidRDefault="00B36DA9" w:rsidP="00AF1104">
      <w:pPr>
        <w:pStyle w:val="ListParagraph"/>
        <w:numPr>
          <w:ilvl w:val="0"/>
          <w:numId w:val="83"/>
        </w:numPr>
        <w:spacing w:line="240" w:lineRule="auto"/>
        <w:ind w:left="1134" w:right="11" w:hanging="567"/>
        <w:jc w:val="left"/>
        <w:outlineLvl w:val="9"/>
      </w:pPr>
      <w:r>
        <w:t>WCGHW historical perspectives: examinations performed per annum, per facility.</w:t>
      </w:r>
    </w:p>
    <w:p w14:paraId="1EAAC8F5" w14:textId="77777777" w:rsidR="00B36DA9" w:rsidRDefault="00B36DA9" w:rsidP="00AF1104">
      <w:pPr>
        <w:pStyle w:val="ListParagraph"/>
        <w:numPr>
          <w:ilvl w:val="0"/>
          <w:numId w:val="83"/>
        </w:numPr>
        <w:spacing w:line="240" w:lineRule="auto"/>
        <w:ind w:left="1134" w:right="11" w:hanging="567"/>
        <w:jc w:val="left"/>
        <w:outlineLvl w:val="9"/>
      </w:pPr>
      <w:r>
        <w:t>The SITA Wide Area Network (WAN) infrastructure overview.</w:t>
      </w:r>
    </w:p>
    <w:p w14:paraId="18EC19FA" w14:textId="77777777" w:rsidR="00AF05FE" w:rsidRDefault="00AF05FE" w:rsidP="00AF05FE">
      <w:pPr>
        <w:rPr>
          <w:color w:val="FF0000"/>
        </w:rPr>
      </w:pPr>
    </w:p>
    <w:p w14:paraId="34AD3D6D" w14:textId="4A67E308" w:rsidR="00B36DA9" w:rsidRDefault="00B36DA9" w:rsidP="00D85590">
      <w:pPr>
        <w:pStyle w:val="Heading3"/>
        <w:rPr>
          <w:bCs/>
        </w:rPr>
      </w:pPr>
      <w:bookmarkStart w:id="29" w:name="_Toc127775697"/>
      <w:r w:rsidRPr="00D85590">
        <w:rPr>
          <w:bCs/>
        </w:rPr>
        <w:t xml:space="preserve">WCGHW </w:t>
      </w:r>
      <w:r w:rsidR="00972352">
        <w:rPr>
          <w:bCs/>
        </w:rPr>
        <w:t>m</w:t>
      </w:r>
      <w:r w:rsidR="00BF1DE7" w:rsidRPr="00D85590">
        <w:rPr>
          <w:bCs/>
        </w:rPr>
        <w:t xml:space="preserve">odality </w:t>
      </w:r>
      <w:r w:rsidR="00972352">
        <w:rPr>
          <w:bCs/>
        </w:rPr>
        <w:t>d</w:t>
      </w:r>
      <w:r w:rsidR="00BF1DE7" w:rsidRPr="00D85590">
        <w:rPr>
          <w:bCs/>
        </w:rPr>
        <w:t xml:space="preserve">ata and DICOM </w:t>
      </w:r>
      <w:r w:rsidR="00972352">
        <w:rPr>
          <w:bCs/>
        </w:rPr>
        <w:t>s</w:t>
      </w:r>
      <w:r w:rsidR="00BF1DE7" w:rsidRPr="00D85590">
        <w:rPr>
          <w:bCs/>
        </w:rPr>
        <w:t xml:space="preserve">ervice </w:t>
      </w:r>
      <w:r w:rsidR="00972352">
        <w:rPr>
          <w:bCs/>
        </w:rPr>
        <w:t>s</w:t>
      </w:r>
      <w:r w:rsidR="00BF1DE7" w:rsidRPr="00D85590">
        <w:rPr>
          <w:bCs/>
        </w:rPr>
        <w:t>tatus</w:t>
      </w:r>
      <w:bookmarkEnd w:id="29"/>
    </w:p>
    <w:p w14:paraId="0639183C" w14:textId="173B5E8B" w:rsidR="004A7181" w:rsidRPr="00A55475" w:rsidRDefault="004A7181" w:rsidP="00A55475">
      <w:pPr>
        <w:ind w:left="1440" w:hanging="1440"/>
      </w:pPr>
      <w:r>
        <w:rPr>
          <w:b/>
          <w:bCs/>
          <w:i/>
          <w:iCs/>
        </w:rPr>
        <w:t>ANNEX C.9.</w:t>
      </w:r>
      <w:r w:rsidR="00C61789">
        <w:rPr>
          <w:b/>
          <w:bCs/>
          <w:i/>
          <w:iCs/>
        </w:rPr>
        <w:t>b</w:t>
      </w:r>
      <w:r w:rsidRPr="00B60032">
        <w:rPr>
          <w:b/>
          <w:bCs/>
          <w:i/>
          <w:iCs/>
        </w:rPr>
        <w:t>:</w:t>
      </w:r>
      <w:r>
        <w:t xml:space="preserve"> </w:t>
      </w:r>
      <w:r w:rsidR="00C61789" w:rsidRPr="00C61789">
        <w:rPr>
          <w:b/>
          <w:bCs/>
          <w:i/>
          <w:iCs/>
          <w:color w:val="4F81BD" w:themeColor="accent1"/>
        </w:rPr>
        <w:t>INC25696952 DICOM Modality Service list</w:t>
      </w:r>
      <w:r w:rsidR="00C61789">
        <w:rPr>
          <w:b/>
          <w:bCs/>
          <w:i/>
          <w:iCs/>
          <w:color w:val="4F81BD" w:themeColor="accent1"/>
        </w:rPr>
        <w:t>.</w:t>
      </w:r>
      <w:r w:rsidR="00A55475">
        <w:rPr>
          <w:b/>
          <w:bCs/>
          <w:i/>
          <w:iCs/>
          <w:color w:val="4F81BD" w:themeColor="accent1"/>
        </w:rPr>
        <w:t>xlsx</w:t>
      </w:r>
    </w:p>
    <w:p w14:paraId="751A3B83" w14:textId="7F4849C9" w:rsidR="00B36DA9" w:rsidRDefault="00B36DA9" w:rsidP="00B36DA9">
      <w:r>
        <w:t xml:space="preserve">Provides the modality data and DICOM services status for the modalities installed at each healthcare facility. All </w:t>
      </w:r>
      <w:r w:rsidR="00F406DA">
        <w:t>DICOM</w:t>
      </w:r>
      <w:r w:rsidR="00004302">
        <w:t>-</w:t>
      </w:r>
      <w:r w:rsidR="00F406DA">
        <w:t>enabled</w:t>
      </w:r>
      <w:r>
        <w:t xml:space="preserve"> modalities</w:t>
      </w:r>
      <w:r w:rsidR="00793961">
        <w:t xml:space="preserve"> as noted in </w:t>
      </w:r>
      <w:r w:rsidR="0096244C">
        <w:t>section 3.3 of this document</w:t>
      </w:r>
      <w:r>
        <w:t xml:space="preserve"> shall be configured to provide DICOM interoperability according to the minimum set of DICOM services as specified below:</w:t>
      </w:r>
    </w:p>
    <w:p w14:paraId="0A6A0448" w14:textId="77777777" w:rsidR="00B36DA9" w:rsidRDefault="00B36DA9" w:rsidP="00AF1104">
      <w:pPr>
        <w:pStyle w:val="ListParagraph"/>
        <w:numPr>
          <w:ilvl w:val="0"/>
          <w:numId w:val="84"/>
        </w:numPr>
        <w:spacing w:line="240" w:lineRule="auto"/>
        <w:ind w:left="1134" w:right="11" w:hanging="567"/>
        <w:jc w:val="left"/>
        <w:outlineLvl w:val="9"/>
      </w:pPr>
      <w:r>
        <w:t xml:space="preserve">DICOM Storage: </w:t>
      </w:r>
    </w:p>
    <w:p w14:paraId="20330305" w14:textId="77777777" w:rsidR="00B36DA9" w:rsidRDefault="00B36DA9" w:rsidP="00AF1104">
      <w:pPr>
        <w:pStyle w:val="ListParagraph"/>
        <w:numPr>
          <w:ilvl w:val="0"/>
          <w:numId w:val="84"/>
        </w:numPr>
        <w:spacing w:line="240" w:lineRule="auto"/>
        <w:ind w:left="1134" w:right="11" w:hanging="567"/>
        <w:jc w:val="left"/>
        <w:outlineLvl w:val="9"/>
      </w:pPr>
      <w:r>
        <w:t>DICOM Query and Retrieve:</w:t>
      </w:r>
    </w:p>
    <w:p w14:paraId="60078785" w14:textId="77777777" w:rsidR="00B36DA9" w:rsidRDefault="00B36DA9" w:rsidP="00AF1104">
      <w:pPr>
        <w:pStyle w:val="ListParagraph"/>
        <w:numPr>
          <w:ilvl w:val="0"/>
          <w:numId w:val="84"/>
        </w:numPr>
        <w:spacing w:line="240" w:lineRule="auto"/>
        <w:ind w:left="1134" w:right="11" w:hanging="567"/>
        <w:jc w:val="left"/>
        <w:outlineLvl w:val="9"/>
      </w:pPr>
      <w:r>
        <w:t>DICOM Modality Work List (DMWL):</w:t>
      </w:r>
    </w:p>
    <w:p w14:paraId="1BE6D5B5" w14:textId="77777777" w:rsidR="00B36DA9" w:rsidRDefault="00B36DA9" w:rsidP="00AF1104">
      <w:pPr>
        <w:pStyle w:val="ListParagraph"/>
        <w:numPr>
          <w:ilvl w:val="0"/>
          <w:numId w:val="84"/>
        </w:numPr>
        <w:spacing w:line="240" w:lineRule="auto"/>
        <w:ind w:left="1134" w:right="11" w:hanging="567"/>
        <w:jc w:val="left"/>
        <w:outlineLvl w:val="9"/>
      </w:pPr>
      <w:r>
        <w:t>DICOM Modality Performed Procedure Step (MPPS):</w:t>
      </w:r>
    </w:p>
    <w:p w14:paraId="01A132CF" w14:textId="77777777" w:rsidR="00B36DA9" w:rsidRDefault="00B36DA9" w:rsidP="00AF1104">
      <w:pPr>
        <w:pStyle w:val="ListParagraph"/>
        <w:numPr>
          <w:ilvl w:val="0"/>
          <w:numId w:val="84"/>
        </w:numPr>
        <w:spacing w:line="240" w:lineRule="auto"/>
        <w:ind w:left="1134" w:right="11" w:hanging="567"/>
        <w:jc w:val="left"/>
        <w:outlineLvl w:val="9"/>
      </w:pPr>
      <w:r>
        <w:t>DICOM Storage Commitment: If a modality supports the DICOM Storage Commitment service it shall be configured.</w:t>
      </w:r>
    </w:p>
    <w:p w14:paraId="2026EF91" w14:textId="77777777" w:rsidR="00B36DA9" w:rsidRPr="00D85590" w:rsidRDefault="00B36DA9" w:rsidP="00D85590">
      <w:pPr>
        <w:pStyle w:val="Heading3"/>
        <w:rPr>
          <w:bCs/>
        </w:rPr>
      </w:pPr>
      <w:bookmarkStart w:id="30" w:name="_Toc127775698"/>
      <w:r w:rsidRPr="00D85590">
        <w:rPr>
          <w:bCs/>
        </w:rPr>
        <w:t xml:space="preserve">WCGHW </w:t>
      </w:r>
      <w:r w:rsidR="00AA2CCA" w:rsidRPr="00D85590">
        <w:rPr>
          <w:bCs/>
        </w:rPr>
        <w:t>PACS-RIS-VNA</w:t>
      </w:r>
      <w:r w:rsidRPr="00D85590">
        <w:rPr>
          <w:bCs/>
        </w:rPr>
        <w:t xml:space="preserve"> </w:t>
      </w:r>
      <w:r w:rsidR="00BF1DE7" w:rsidRPr="00D85590">
        <w:rPr>
          <w:bCs/>
        </w:rPr>
        <w:t xml:space="preserve">Operating Environments </w:t>
      </w:r>
      <w:r w:rsidR="009C4BED" w:rsidRPr="00D85590">
        <w:rPr>
          <w:bCs/>
        </w:rPr>
        <w:t>and</w:t>
      </w:r>
      <w:r w:rsidR="00BF1DE7" w:rsidRPr="00D85590">
        <w:rPr>
          <w:bCs/>
        </w:rPr>
        <w:t xml:space="preserve"> Workflow Overview</w:t>
      </w:r>
      <w:bookmarkStart w:id="31" w:name="_Hlk127261821"/>
      <w:bookmarkEnd w:id="30"/>
    </w:p>
    <w:bookmarkEnd w:id="31"/>
    <w:p w14:paraId="10C14248" w14:textId="77777777" w:rsidR="00B36DA9" w:rsidRDefault="00B36DA9" w:rsidP="00AF1104">
      <w:pPr>
        <w:pStyle w:val="ListParagraph"/>
        <w:numPr>
          <w:ilvl w:val="0"/>
          <w:numId w:val="85"/>
        </w:numPr>
        <w:ind w:left="1134" w:hanging="567"/>
      </w:pPr>
      <w:r>
        <w:t xml:space="preserve">The WCGHW prides itself on the deployment of its existing </w:t>
      </w:r>
      <w:r w:rsidR="00AA2CCA">
        <w:t>PACS-RIS-VNA</w:t>
      </w:r>
      <w:r>
        <w:t xml:space="preserve"> solution</w:t>
      </w:r>
      <w:r w:rsidR="008922F6">
        <w:t>s</w:t>
      </w:r>
      <w:r>
        <w:t>. Over the last 13 years, the department has continuously developed and refined its operating environments and workflow configurations to fit the various requirements of the WCGHW. Various workflows were specifically configured to cater for the characteristics of the patients, exam flow, and reporting requirements the WCGHW encounters daily. The following data are provided to Bidders as a reference and context to the existing operating environment and workflows.</w:t>
      </w:r>
    </w:p>
    <w:p w14:paraId="61187066" w14:textId="77777777" w:rsidR="00B36DA9" w:rsidRDefault="00B36DA9" w:rsidP="00AF1104">
      <w:pPr>
        <w:pStyle w:val="ListParagraph"/>
        <w:numPr>
          <w:ilvl w:val="0"/>
          <w:numId w:val="85"/>
        </w:numPr>
        <w:ind w:left="1134" w:hanging="567"/>
      </w:pPr>
      <w:r>
        <w:t xml:space="preserve">The following </w:t>
      </w:r>
      <w:r w:rsidR="0014408C">
        <w:t>list</w:t>
      </w:r>
      <w:r>
        <w:t xml:space="preserve"> provides an overview of the primary workflow steps at each </w:t>
      </w:r>
      <w:r w:rsidR="008922F6">
        <w:t>facility</w:t>
      </w:r>
      <w:r>
        <w:t>, including the primary users executing these tasks.</w:t>
      </w:r>
    </w:p>
    <w:tbl>
      <w:tblPr>
        <w:tblStyle w:val="TableGrid"/>
        <w:tblW w:w="0" w:type="auto"/>
        <w:jc w:val="center"/>
        <w:shd w:val="clear" w:color="auto" w:fill="D9D9D9" w:themeFill="background1" w:themeFillShade="D9"/>
        <w:tblLook w:val="04A0" w:firstRow="1" w:lastRow="0" w:firstColumn="1" w:lastColumn="0" w:noHBand="0" w:noVBand="1"/>
      </w:tblPr>
      <w:tblGrid>
        <w:gridCol w:w="8642"/>
      </w:tblGrid>
      <w:tr w:rsidR="00B36DA9" w:rsidRPr="002B2A2E" w14:paraId="7CB02A94" w14:textId="77777777" w:rsidTr="00BB56F6">
        <w:trPr>
          <w:jc w:val="center"/>
        </w:trPr>
        <w:tc>
          <w:tcPr>
            <w:tcW w:w="8642" w:type="dxa"/>
            <w:shd w:val="clear" w:color="auto" w:fill="D9D9D9" w:themeFill="background1" w:themeFillShade="D9"/>
          </w:tcPr>
          <w:p w14:paraId="019CF002" w14:textId="77777777" w:rsidR="00B36DA9" w:rsidRPr="0034751A" w:rsidRDefault="00B36DA9" w:rsidP="00E97A24">
            <w:pPr>
              <w:autoSpaceDE w:val="0"/>
              <w:autoSpaceDN w:val="0"/>
              <w:adjustRightInd w:val="0"/>
              <w:rPr>
                <w:rFonts w:asciiTheme="minorHAnsi" w:hAnsiTheme="minorHAnsi" w:cstheme="minorHAnsi"/>
                <w:sz w:val="24"/>
                <w:szCs w:val="24"/>
                <w:lang w:val="en-US" w:eastAsia="en-ZA"/>
              </w:rPr>
            </w:pPr>
            <w:r w:rsidRPr="0034751A">
              <w:rPr>
                <w:rFonts w:asciiTheme="minorHAnsi" w:hAnsiTheme="minorHAnsi" w:cstheme="minorHAnsi"/>
                <w:sz w:val="24"/>
                <w:szCs w:val="24"/>
                <w:lang w:val="en-US" w:eastAsia="en-ZA"/>
              </w:rPr>
              <w:t xml:space="preserve">Order Entry – </w:t>
            </w:r>
            <w:r>
              <w:rPr>
                <w:rFonts w:asciiTheme="minorHAnsi" w:hAnsiTheme="minorHAnsi" w:cstheme="minorHAnsi"/>
                <w:sz w:val="24"/>
                <w:szCs w:val="24"/>
                <w:lang w:val="en-US" w:eastAsia="en-ZA"/>
              </w:rPr>
              <w:t>RIS Clinicians</w:t>
            </w:r>
            <w:r w:rsidRPr="0034751A">
              <w:rPr>
                <w:rFonts w:asciiTheme="minorHAnsi" w:hAnsiTheme="minorHAnsi" w:cstheme="minorHAnsi"/>
                <w:sz w:val="24"/>
                <w:szCs w:val="24"/>
                <w:lang w:val="en-US" w:eastAsia="en-ZA"/>
              </w:rPr>
              <w:t xml:space="preserve"> Portal </w:t>
            </w:r>
            <w:r>
              <w:rPr>
                <w:rFonts w:asciiTheme="minorHAnsi" w:hAnsiTheme="minorHAnsi" w:cstheme="minorHAnsi"/>
                <w:sz w:val="24"/>
                <w:szCs w:val="24"/>
                <w:lang w:val="en-US" w:eastAsia="en-ZA"/>
              </w:rPr>
              <w:t>–</w:t>
            </w:r>
            <w:r w:rsidRPr="0034751A">
              <w:rPr>
                <w:rFonts w:asciiTheme="minorHAnsi" w:hAnsiTheme="minorHAnsi" w:cstheme="minorHAnsi"/>
                <w:sz w:val="24"/>
                <w:szCs w:val="24"/>
                <w:lang w:val="en-US" w:eastAsia="en-ZA"/>
              </w:rPr>
              <w:t xml:space="preserve"> </w:t>
            </w:r>
            <w:r>
              <w:rPr>
                <w:rFonts w:asciiTheme="minorHAnsi" w:hAnsiTheme="minorHAnsi" w:cstheme="minorHAnsi"/>
                <w:sz w:val="24"/>
                <w:szCs w:val="24"/>
                <w:lang w:val="en-US" w:eastAsia="en-ZA"/>
              </w:rPr>
              <w:t>Clinicians</w:t>
            </w:r>
          </w:p>
        </w:tc>
      </w:tr>
      <w:tr w:rsidR="00B36DA9" w:rsidRPr="002B2A2E" w14:paraId="7BEBCF83" w14:textId="77777777" w:rsidTr="00BB56F6">
        <w:trPr>
          <w:jc w:val="center"/>
        </w:trPr>
        <w:tc>
          <w:tcPr>
            <w:tcW w:w="8642" w:type="dxa"/>
            <w:shd w:val="clear" w:color="auto" w:fill="D9D9D9" w:themeFill="background1" w:themeFillShade="D9"/>
          </w:tcPr>
          <w:p w14:paraId="0D5E7644" w14:textId="77777777" w:rsidR="00B36DA9" w:rsidRPr="0034751A" w:rsidRDefault="00B36DA9" w:rsidP="00E97A24">
            <w:pPr>
              <w:autoSpaceDE w:val="0"/>
              <w:autoSpaceDN w:val="0"/>
              <w:adjustRightInd w:val="0"/>
              <w:rPr>
                <w:rFonts w:asciiTheme="minorHAnsi" w:hAnsiTheme="minorHAnsi" w:cstheme="minorHAnsi"/>
                <w:sz w:val="24"/>
                <w:szCs w:val="24"/>
                <w:lang w:val="en-US" w:eastAsia="en-ZA"/>
              </w:rPr>
            </w:pPr>
            <w:r>
              <w:rPr>
                <w:rFonts w:asciiTheme="minorHAnsi" w:hAnsiTheme="minorHAnsi" w:cstheme="minorHAnsi"/>
                <w:sz w:val="24"/>
                <w:szCs w:val="24"/>
                <w:lang w:val="en-US" w:eastAsia="en-ZA"/>
              </w:rPr>
              <w:t xml:space="preserve">Procedure </w:t>
            </w:r>
            <w:r w:rsidRPr="0034751A">
              <w:rPr>
                <w:rFonts w:asciiTheme="minorHAnsi" w:hAnsiTheme="minorHAnsi" w:cstheme="minorHAnsi"/>
                <w:sz w:val="24"/>
                <w:szCs w:val="24"/>
                <w:lang w:val="en-US" w:eastAsia="en-ZA"/>
              </w:rPr>
              <w:t>Justification/Validation</w:t>
            </w:r>
            <w:r>
              <w:rPr>
                <w:rFonts w:asciiTheme="minorHAnsi" w:hAnsiTheme="minorHAnsi" w:cstheme="minorHAnsi"/>
                <w:sz w:val="24"/>
                <w:szCs w:val="24"/>
                <w:lang w:val="en-US" w:eastAsia="en-ZA"/>
              </w:rPr>
              <w:t xml:space="preserve"> - RIS - </w:t>
            </w:r>
            <w:r w:rsidRPr="0034751A">
              <w:rPr>
                <w:rFonts w:asciiTheme="minorHAnsi" w:hAnsiTheme="minorHAnsi" w:cstheme="minorHAnsi"/>
                <w:sz w:val="24"/>
                <w:szCs w:val="24"/>
                <w:lang w:val="en-US" w:eastAsia="en-ZA"/>
              </w:rPr>
              <w:t>Radiologists/Sonographers/Radiographers</w:t>
            </w:r>
          </w:p>
        </w:tc>
      </w:tr>
      <w:tr w:rsidR="00B36DA9" w:rsidRPr="002B2A2E" w14:paraId="23939988" w14:textId="77777777" w:rsidTr="00BB56F6">
        <w:trPr>
          <w:jc w:val="center"/>
        </w:trPr>
        <w:tc>
          <w:tcPr>
            <w:tcW w:w="8642" w:type="dxa"/>
            <w:shd w:val="clear" w:color="auto" w:fill="D9D9D9" w:themeFill="background1" w:themeFillShade="D9"/>
          </w:tcPr>
          <w:p w14:paraId="2084D95D" w14:textId="77777777" w:rsidR="00B36DA9" w:rsidRPr="0034751A" w:rsidRDefault="00B36DA9" w:rsidP="00E97A24">
            <w:pPr>
              <w:autoSpaceDE w:val="0"/>
              <w:autoSpaceDN w:val="0"/>
              <w:adjustRightInd w:val="0"/>
              <w:rPr>
                <w:rFonts w:asciiTheme="minorHAnsi" w:hAnsiTheme="minorHAnsi" w:cstheme="minorHAnsi"/>
                <w:sz w:val="24"/>
                <w:szCs w:val="24"/>
                <w:lang w:val="en-US" w:eastAsia="en-ZA"/>
              </w:rPr>
            </w:pPr>
            <w:r>
              <w:rPr>
                <w:rFonts w:asciiTheme="minorHAnsi" w:hAnsiTheme="minorHAnsi" w:cstheme="minorHAnsi"/>
                <w:sz w:val="24"/>
                <w:szCs w:val="24"/>
                <w:lang w:val="en-US" w:eastAsia="en-ZA"/>
              </w:rPr>
              <w:lastRenderedPageBreak/>
              <w:t xml:space="preserve">Procedure </w:t>
            </w:r>
            <w:r w:rsidRPr="0034751A">
              <w:rPr>
                <w:rFonts w:asciiTheme="minorHAnsi" w:hAnsiTheme="minorHAnsi" w:cstheme="minorHAnsi"/>
                <w:sz w:val="24"/>
                <w:szCs w:val="24"/>
                <w:lang w:val="en-US" w:eastAsia="en-ZA"/>
              </w:rPr>
              <w:t>Schedul</w:t>
            </w:r>
            <w:r>
              <w:rPr>
                <w:rFonts w:asciiTheme="minorHAnsi" w:hAnsiTheme="minorHAnsi" w:cstheme="minorHAnsi"/>
                <w:sz w:val="24"/>
                <w:szCs w:val="24"/>
                <w:lang w:val="en-US" w:eastAsia="en-ZA"/>
              </w:rPr>
              <w:t xml:space="preserve">ing - RIS - </w:t>
            </w:r>
            <w:r w:rsidRPr="0034751A">
              <w:rPr>
                <w:rFonts w:asciiTheme="minorHAnsi" w:hAnsiTheme="minorHAnsi" w:cstheme="minorHAnsi"/>
                <w:sz w:val="24"/>
                <w:szCs w:val="24"/>
                <w:lang w:val="en-US" w:eastAsia="en-ZA"/>
              </w:rPr>
              <w:t>Clerk/Radiographer</w:t>
            </w:r>
          </w:p>
        </w:tc>
      </w:tr>
      <w:tr w:rsidR="00B36DA9" w:rsidRPr="002B2A2E" w14:paraId="6F8417EE" w14:textId="77777777" w:rsidTr="00BB56F6">
        <w:trPr>
          <w:jc w:val="center"/>
        </w:trPr>
        <w:tc>
          <w:tcPr>
            <w:tcW w:w="8642" w:type="dxa"/>
            <w:shd w:val="clear" w:color="auto" w:fill="D9D9D9" w:themeFill="background1" w:themeFillShade="D9"/>
          </w:tcPr>
          <w:p w14:paraId="7075BA97" w14:textId="77777777" w:rsidR="00B36DA9" w:rsidRDefault="00B36DA9" w:rsidP="00E97A24">
            <w:pPr>
              <w:autoSpaceDE w:val="0"/>
              <w:autoSpaceDN w:val="0"/>
              <w:adjustRightInd w:val="0"/>
              <w:rPr>
                <w:rFonts w:asciiTheme="minorHAnsi" w:hAnsiTheme="minorHAnsi" w:cstheme="minorHAnsi"/>
                <w:sz w:val="24"/>
                <w:szCs w:val="24"/>
                <w:lang w:val="en-US" w:eastAsia="en-ZA"/>
              </w:rPr>
            </w:pPr>
            <w:r>
              <w:rPr>
                <w:rFonts w:asciiTheme="minorHAnsi" w:hAnsiTheme="minorHAnsi" w:cstheme="minorHAnsi"/>
                <w:sz w:val="24"/>
                <w:szCs w:val="24"/>
                <w:lang w:val="en-US" w:eastAsia="en-ZA"/>
              </w:rPr>
              <w:t xml:space="preserve">Patient </w:t>
            </w:r>
            <w:r w:rsidRPr="0034751A">
              <w:rPr>
                <w:rFonts w:asciiTheme="minorHAnsi" w:hAnsiTheme="minorHAnsi" w:cstheme="minorHAnsi"/>
                <w:sz w:val="24"/>
                <w:szCs w:val="24"/>
                <w:lang w:val="en-US" w:eastAsia="en-ZA"/>
              </w:rPr>
              <w:t>Transport</w:t>
            </w:r>
            <w:r>
              <w:rPr>
                <w:rFonts w:asciiTheme="minorHAnsi" w:hAnsiTheme="minorHAnsi" w:cstheme="minorHAnsi"/>
                <w:sz w:val="24"/>
                <w:szCs w:val="24"/>
                <w:lang w:val="en-US" w:eastAsia="en-ZA"/>
              </w:rPr>
              <w:t xml:space="preserve"> Inbound - RIS</w:t>
            </w:r>
            <w:r w:rsidRPr="0034751A">
              <w:rPr>
                <w:rFonts w:asciiTheme="minorHAnsi" w:hAnsiTheme="minorHAnsi" w:cstheme="minorHAnsi"/>
                <w:sz w:val="24"/>
                <w:szCs w:val="24"/>
                <w:lang w:val="en-US" w:eastAsia="en-ZA"/>
              </w:rPr>
              <w:t xml:space="preserve"> </w:t>
            </w:r>
            <w:r w:rsidRPr="22B7DE1F">
              <w:rPr>
                <w:rFonts w:asciiTheme="minorHAnsi" w:hAnsiTheme="minorHAnsi" w:cstheme="minorBidi"/>
                <w:sz w:val="24"/>
                <w:szCs w:val="24"/>
                <w:lang w:val="en-US" w:eastAsia="en-ZA"/>
              </w:rPr>
              <w:t>–</w:t>
            </w:r>
            <w:r w:rsidRPr="0034751A">
              <w:rPr>
                <w:rFonts w:asciiTheme="minorHAnsi" w:hAnsiTheme="minorHAnsi" w:cstheme="minorHAnsi"/>
                <w:sz w:val="24"/>
                <w:szCs w:val="24"/>
                <w:lang w:val="en-US" w:eastAsia="en-ZA"/>
              </w:rPr>
              <w:t xml:space="preserve"> Porter</w:t>
            </w:r>
            <w:r w:rsidRPr="22B7DE1F">
              <w:rPr>
                <w:rFonts w:asciiTheme="minorHAnsi" w:hAnsiTheme="minorHAnsi" w:cstheme="minorBidi"/>
                <w:sz w:val="24"/>
                <w:szCs w:val="24"/>
                <w:lang w:val="en-US" w:eastAsia="en-ZA"/>
              </w:rPr>
              <w:t>/Radiographer</w:t>
            </w:r>
          </w:p>
        </w:tc>
      </w:tr>
      <w:tr w:rsidR="00B36DA9" w:rsidRPr="002B2A2E" w14:paraId="71F4DA2D" w14:textId="77777777" w:rsidTr="00BB56F6">
        <w:trPr>
          <w:jc w:val="center"/>
        </w:trPr>
        <w:tc>
          <w:tcPr>
            <w:tcW w:w="8642" w:type="dxa"/>
            <w:tcBorders>
              <w:bottom w:val="single" w:sz="4" w:space="0" w:color="auto"/>
            </w:tcBorders>
            <w:shd w:val="clear" w:color="auto" w:fill="D9D9D9" w:themeFill="background1" w:themeFillShade="D9"/>
          </w:tcPr>
          <w:p w14:paraId="39970703" w14:textId="77777777" w:rsidR="00B36DA9" w:rsidRPr="0034751A" w:rsidRDefault="00B36DA9" w:rsidP="00E97A24">
            <w:pPr>
              <w:autoSpaceDE w:val="0"/>
              <w:autoSpaceDN w:val="0"/>
              <w:adjustRightInd w:val="0"/>
              <w:rPr>
                <w:rFonts w:asciiTheme="minorHAnsi" w:hAnsiTheme="minorHAnsi" w:cstheme="minorHAnsi"/>
                <w:sz w:val="24"/>
                <w:szCs w:val="24"/>
                <w:lang w:val="en-US" w:eastAsia="en-ZA"/>
              </w:rPr>
            </w:pPr>
            <w:r w:rsidRPr="0034751A">
              <w:rPr>
                <w:rFonts w:asciiTheme="minorHAnsi" w:hAnsiTheme="minorHAnsi" w:cstheme="minorHAnsi"/>
                <w:sz w:val="24"/>
                <w:szCs w:val="24"/>
                <w:lang w:val="en-US" w:eastAsia="en-ZA"/>
              </w:rPr>
              <w:t>Arriv</w:t>
            </w:r>
            <w:r>
              <w:rPr>
                <w:rFonts w:asciiTheme="minorHAnsi" w:hAnsiTheme="minorHAnsi" w:cstheme="minorHAnsi"/>
                <w:sz w:val="24"/>
                <w:szCs w:val="24"/>
                <w:lang w:val="en-US" w:eastAsia="en-ZA"/>
              </w:rPr>
              <w:t>al</w:t>
            </w:r>
            <w:r w:rsidRPr="0034751A">
              <w:rPr>
                <w:rFonts w:asciiTheme="minorHAnsi" w:hAnsiTheme="minorHAnsi" w:cstheme="minorHAnsi"/>
                <w:sz w:val="24"/>
                <w:szCs w:val="24"/>
                <w:lang w:val="en-US" w:eastAsia="en-ZA"/>
              </w:rPr>
              <w:t>/Attend</w:t>
            </w:r>
            <w:r>
              <w:rPr>
                <w:rFonts w:asciiTheme="minorHAnsi" w:hAnsiTheme="minorHAnsi" w:cstheme="minorHAnsi"/>
                <w:sz w:val="24"/>
                <w:szCs w:val="24"/>
                <w:lang w:val="en-US" w:eastAsia="en-ZA"/>
              </w:rPr>
              <w:t xml:space="preserve"> - RIS - </w:t>
            </w:r>
            <w:r w:rsidRPr="0034751A">
              <w:rPr>
                <w:rFonts w:asciiTheme="minorHAnsi" w:hAnsiTheme="minorHAnsi" w:cstheme="minorHAnsi"/>
                <w:sz w:val="24"/>
                <w:szCs w:val="24"/>
                <w:lang w:val="en-US" w:eastAsia="en-ZA"/>
              </w:rPr>
              <w:t>Clerk</w:t>
            </w:r>
            <w:r>
              <w:rPr>
                <w:rFonts w:asciiTheme="minorHAnsi" w:hAnsiTheme="minorHAnsi" w:cstheme="minorHAnsi"/>
                <w:sz w:val="24"/>
                <w:szCs w:val="24"/>
                <w:lang w:val="en-US" w:eastAsia="en-ZA"/>
              </w:rPr>
              <w:t>/</w:t>
            </w:r>
            <w:r w:rsidRPr="0034751A">
              <w:rPr>
                <w:rFonts w:asciiTheme="minorHAnsi" w:hAnsiTheme="minorHAnsi" w:cstheme="minorHAnsi"/>
                <w:sz w:val="24"/>
                <w:szCs w:val="24"/>
                <w:lang w:val="en-US" w:eastAsia="en-ZA"/>
              </w:rPr>
              <w:t>Radiographer</w:t>
            </w:r>
          </w:p>
        </w:tc>
      </w:tr>
      <w:tr w:rsidR="00B36DA9" w:rsidRPr="002B2A2E" w14:paraId="3F4F3576" w14:textId="77777777" w:rsidTr="00BB56F6">
        <w:trPr>
          <w:jc w:val="center"/>
        </w:trPr>
        <w:tc>
          <w:tcPr>
            <w:tcW w:w="8642" w:type="dxa"/>
            <w:shd w:val="clear" w:color="auto" w:fill="D9D9D9" w:themeFill="background1" w:themeFillShade="D9"/>
          </w:tcPr>
          <w:p w14:paraId="5962D340" w14:textId="3D053136" w:rsidR="00B36DA9" w:rsidRPr="0034751A" w:rsidRDefault="00B36DA9" w:rsidP="00E97A24">
            <w:pPr>
              <w:autoSpaceDE w:val="0"/>
              <w:autoSpaceDN w:val="0"/>
              <w:adjustRightInd w:val="0"/>
              <w:rPr>
                <w:rFonts w:asciiTheme="minorHAnsi" w:hAnsiTheme="minorHAnsi" w:cstheme="minorHAnsi"/>
                <w:sz w:val="24"/>
                <w:szCs w:val="24"/>
                <w:lang w:val="en-US" w:eastAsia="en-ZA"/>
              </w:rPr>
            </w:pPr>
            <w:r>
              <w:rPr>
                <w:rFonts w:asciiTheme="minorHAnsi" w:hAnsiTheme="minorHAnsi" w:cstheme="minorHAnsi"/>
                <w:sz w:val="24"/>
                <w:szCs w:val="24"/>
                <w:lang w:val="en-US" w:eastAsia="en-ZA"/>
              </w:rPr>
              <w:t xml:space="preserve">Acquire Imaging - Modality – </w:t>
            </w:r>
            <w:r w:rsidRPr="0034751A">
              <w:rPr>
                <w:rFonts w:asciiTheme="minorHAnsi" w:hAnsiTheme="minorHAnsi" w:cstheme="minorHAnsi"/>
                <w:sz w:val="24"/>
                <w:szCs w:val="24"/>
                <w:lang w:val="en-US" w:eastAsia="en-ZA"/>
              </w:rPr>
              <w:t>Radiographer</w:t>
            </w:r>
            <w:r w:rsidR="00C139F5">
              <w:rPr>
                <w:rFonts w:asciiTheme="minorHAnsi" w:hAnsiTheme="minorHAnsi" w:cstheme="minorHAnsi"/>
                <w:sz w:val="24"/>
                <w:szCs w:val="24"/>
                <w:lang w:val="en-US" w:eastAsia="en-ZA"/>
              </w:rPr>
              <w:t>/Son</w:t>
            </w:r>
            <w:r w:rsidR="002557DC">
              <w:rPr>
                <w:rFonts w:asciiTheme="minorHAnsi" w:hAnsiTheme="minorHAnsi" w:cstheme="minorHAnsi"/>
                <w:sz w:val="24"/>
                <w:szCs w:val="24"/>
                <w:lang w:val="en-US" w:eastAsia="en-ZA"/>
              </w:rPr>
              <w:t>ographer</w:t>
            </w:r>
          </w:p>
        </w:tc>
      </w:tr>
      <w:tr w:rsidR="00B36DA9" w:rsidRPr="002B2A2E" w14:paraId="37B29713" w14:textId="77777777" w:rsidTr="00BB56F6">
        <w:trPr>
          <w:jc w:val="center"/>
        </w:trPr>
        <w:tc>
          <w:tcPr>
            <w:tcW w:w="8642" w:type="dxa"/>
            <w:shd w:val="clear" w:color="auto" w:fill="D9D9D9" w:themeFill="background1" w:themeFillShade="D9"/>
          </w:tcPr>
          <w:p w14:paraId="5CC2C955" w14:textId="07896570" w:rsidR="00B36DA9" w:rsidRDefault="00B36DA9" w:rsidP="00E97A24">
            <w:pPr>
              <w:autoSpaceDE w:val="0"/>
              <w:autoSpaceDN w:val="0"/>
              <w:adjustRightInd w:val="0"/>
              <w:rPr>
                <w:rFonts w:asciiTheme="minorHAnsi" w:hAnsiTheme="minorHAnsi" w:cstheme="minorHAnsi"/>
                <w:sz w:val="24"/>
                <w:szCs w:val="24"/>
                <w:lang w:val="en-US" w:eastAsia="en-ZA"/>
              </w:rPr>
            </w:pPr>
            <w:r>
              <w:rPr>
                <w:rFonts w:asciiTheme="minorHAnsi" w:hAnsiTheme="minorHAnsi" w:cstheme="minorHAnsi"/>
                <w:sz w:val="24"/>
                <w:szCs w:val="24"/>
                <w:lang w:val="en-US" w:eastAsia="en-ZA"/>
              </w:rPr>
              <w:t xml:space="preserve">Procedure Start/End - RIS – </w:t>
            </w:r>
            <w:r w:rsidRPr="0034751A">
              <w:rPr>
                <w:rFonts w:asciiTheme="minorHAnsi" w:hAnsiTheme="minorHAnsi" w:cstheme="minorHAnsi"/>
                <w:sz w:val="24"/>
                <w:szCs w:val="24"/>
                <w:lang w:val="en-US" w:eastAsia="en-ZA"/>
              </w:rPr>
              <w:t>Radiographer</w:t>
            </w:r>
            <w:r w:rsidR="006840CF">
              <w:rPr>
                <w:rFonts w:asciiTheme="minorHAnsi" w:hAnsiTheme="minorHAnsi" w:cstheme="minorHAnsi"/>
                <w:sz w:val="24"/>
                <w:szCs w:val="24"/>
                <w:lang w:val="en-US" w:eastAsia="en-ZA"/>
              </w:rPr>
              <w:t>/Sonographer</w:t>
            </w:r>
          </w:p>
        </w:tc>
      </w:tr>
      <w:tr w:rsidR="00B36DA9" w:rsidRPr="002B2A2E" w14:paraId="7F42031E" w14:textId="77777777" w:rsidTr="00BB56F6">
        <w:trPr>
          <w:jc w:val="center"/>
        </w:trPr>
        <w:tc>
          <w:tcPr>
            <w:tcW w:w="8642" w:type="dxa"/>
            <w:shd w:val="clear" w:color="auto" w:fill="D9D9D9" w:themeFill="background1" w:themeFillShade="D9"/>
          </w:tcPr>
          <w:p w14:paraId="595A7B88" w14:textId="21BC3135" w:rsidR="00B36DA9" w:rsidRDefault="00B36DA9" w:rsidP="00E97A24">
            <w:pPr>
              <w:autoSpaceDE w:val="0"/>
              <w:autoSpaceDN w:val="0"/>
              <w:adjustRightInd w:val="0"/>
              <w:rPr>
                <w:rFonts w:asciiTheme="minorHAnsi" w:hAnsiTheme="minorHAnsi" w:cstheme="minorHAnsi"/>
                <w:sz w:val="24"/>
                <w:szCs w:val="24"/>
                <w:lang w:val="en-US" w:eastAsia="en-ZA"/>
              </w:rPr>
            </w:pPr>
            <w:r>
              <w:rPr>
                <w:rFonts w:asciiTheme="minorHAnsi" w:hAnsiTheme="minorHAnsi" w:cstheme="minorHAnsi"/>
                <w:sz w:val="24"/>
                <w:szCs w:val="24"/>
                <w:lang w:val="en-US" w:eastAsia="en-ZA"/>
              </w:rPr>
              <w:t>Procedure Images to PACS – Modality – Radiographer</w:t>
            </w:r>
            <w:r w:rsidR="006840CF">
              <w:rPr>
                <w:rFonts w:asciiTheme="minorHAnsi" w:hAnsiTheme="minorHAnsi" w:cstheme="minorHAnsi"/>
                <w:sz w:val="24"/>
                <w:szCs w:val="24"/>
                <w:lang w:val="en-US" w:eastAsia="en-ZA"/>
              </w:rPr>
              <w:t>/Sonographer</w:t>
            </w:r>
          </w:p>
        </w:tc>
      </w:tr>
      <w:tr w:rsidR="00B36DA9" w:rsidRPr="002B2A2E" w14:paraId="6DD84F30" w14:textId="77777777" w:rsidTr="00BB56F6">
        <w:trPr>
          <w:jc w:val="center"/>
        </w:trPr>
        <w:tc>
          <w:tcPr>
            <w:tcW w:w="8642" w:type="dxa"/>
            <w:shd w:val="clear" w:color="auto" w:fill="D9D9D9" w:themeFill="background1" w:themeFillShade="D9"/>
          </w:tcPr>
          <w:p w14:paraId="227E99A0" w14:textId="77777777" w:rsidR="00B36DA9" w:rsidRPr="0034751A" w:rsidRDefault="00B36DA9" w:rsidP="00E97A24">
            <w:pPr>
              <w:autoSpaceDE w:val="0"/>
              <w:autoSpaceDN w:val="0"/>
              <w:adjustRightInd w:val="0"/>
              <w:rPr>
                <w:rFonts w:asciiTheme="minorHAnsi" w:hAnsiTheme="minorHAnsi" w:cstheme="minorBidi"/>
                <w:sz w:val="24"/>
                <w:szCs w:val="24"/>
                <w:lang w:val="en-US" w:eastAsia="en-ZA"/>
              </w:rPr>
            </w:pPr>
            <w:r w:rsidRPr="2B08B13C">
              <w:rPr>
                <w:rFonts w:asciiTheme="minorHAnsi" w:hAnsiTheme="minorHAnsi" w:cstheme="minorBidi"/>
                <w:sz w:val="24"/>
                <w:szCs w:val="24"/>
                <w:lang w:val="en-US" w:eastAsia="en-ZA"/>
              </w:rPr>
              <w:t>Patient Transport</w:t>
            </w:r>
            <w:r>
              <w:rPr>
                <w:rFonts w:asciiTheme="minorHAnsi" w:hAnsiTheme="minorHAnsi" w:cstheme="minorBidi"/>
                <w:sz w:val="24"/>
                <w:szCs w:val="24"/>
                <w:lang w:val="en-US" w:eastAsia="en-ZA"/>
              </w:rPr>
              <w:t xml:space="preserve"> Outbound</w:t>
            </w:r>
            <w:r w:rsidRPr="2B08B13C">
              <w:rPr>
                <w:rFonts w:asciiTheme="minorHAnsi" w:hAnsiTheme="minorHAnsi" w:cstheme="minorBidi"/>
                <w:sz w:val="24"/>
                <w:szCs w:val="24"/>
                <w:lang w:val="en-US" w:eastAsia="en-ZA"/>
              </w:rPr>
              <w:t xml:space="preserve"> - RIS – Radiographer/Porter</w:t>
            </w:r>
          </w:p>
        </w:tc>
      </w:tr>
      <w:tr w:rsidR="00B36DA9" w:rsidRPr="002B2A2E" w14:paraId="4EE80792" w14:textId="77777777" w:rsidTr="00BB56F6">
        <w:trPr>
          <w:jc w:val="center"/>
        </w:trPr>
        <w:tc>
          <w:tcPr>
            <w:tcW w:w="8642" w:type="dxa"/>
            <w:shd w:val="clear" w:color="auto" w:fill="D9D9D9" w:themeFill="background1" w:themeFillShade="D9"/>
          </w:tcPr>
          <w:p w14:paraId="1E62C9E5" w14:textId="77777777" w:rsidR="00B36DA9" w:rsidRPr="0034751A" w:rsidRDefault="00B36DA9" w:rsidP="00E97A24">
            <w:pPr>
              <w:autoSpaceDE w:val="0"/>
              <w:autoSpaceDN w:val="0"/>
              <w:adjustRightInd w:val="0"/>
              <w:rPr>
                <w:rFonts w:asciiTheme="minorHAnsi" w:hAnsiTheme="minorHAnsi" w:cstheme="minorHAnsi"/>
                <w:sz w:val="24"/>
                <w:szCs w:val="24"/>
                <w:lang w:val="en-US" w:eastAsia="en-ZA"/>
              </w:rPr>
            </w:pPr>
            <w:r>
              <w:rPr>
                <w:rFonts w:asciiTheme="minorHAnsi" w:hAnsiTheme="minorHAnsi" w:cstheme="minorHAnsi"/>
                <w:sz w:val="24"/>
                <w:szCs w:val="24"/>
                <w:lang w:val="en-US" w:eastAsia="en-ZA"/>
              </w:rPr>
              <w:t xml:space="preserve">Procedure Reporting – RIS/PACS - </w:t>
            </w:r>
            <w:r w:rsidRPr="0034751A">
              <w:rPr>
                <w:rFonts w:asciiTheme="minorHAnsi" w:hAnsiTheme="minorHAnsi" w:cstheme="minorHAnsi"/>
                <w:sz w:val="24"/>
                <w:szCs w:val="24"/>
                <w:lang w:val="en-US" w:eastAsia="en-ZA"/>
              </w:rPr>
              <w:t>Radiologist/</w:t>
            </w:r>
            <w:r>
              <w:rPr>
                <w:rFonts w:asciiTheme="minorHAnsi" w:hAnsiTheme="minorHAnsi" w:cstheme="minorHAnsi"/>
                <w:sz w:val="24"/>
                <w:szCs w:val="24"/>
                <w:lang w:val="en-US" w:eastAsia="en-ZA"/>
              </w:rPr>
              <w:t>Registrar/</w:t>
            </w:r>
            <w:r w:rsidRPr="0034751A">
              <w:rPr>
                <w:rFonts w:asciiTheme="minorHAnsi" w:hAnsiTheme="minorHAnsi" w:cstheme="minorHAnsi"/>
                <w:sz w:val="24"/>
                <w:szCs w:val="24"/>
                <w:lang w:val="en-US" w:eastAsia="en-ZA"/>
              </w:rPr>
              <w:t>Sonographer</w:t>
            </w:r>
          </w:p>
        </w:tc>
      </w:tr>
      <w:tr w:rsidR="00B36DA9" w:rsidRPr="002B2A2E" w14:paraId="1708CE33" w14:textId="77777777" w:rsidTr="00BB56F6">
        <w:trPr>
          <w:jc w:val="center"/>
        </w:trPr>
        <w:tc>
          <w:tcPr>
            <w:tcW w:w="8642" w:type="dxa"/>
            <w:shd w:val="clear" w:color="auto" w:fill="D9D9D9" w:themeFill="background1" w:themeFillShade="D9"/>
          </w:tcPr>
          <w:p w14:paraId="36773A6A" w14:textId="77777777" w:rsidR="00B36DA9" w:rsidRPr="0034751A" w:rsidRDefault="00B36DA9" w:rsidP="00E97A24">
            <w:pPr>
              <w:rPr>
                <w:rFonts w:asciiTheme="minorHAnsi" w:hAnsiTheme="minorHAnsi" w:cstheme="minorHAnsi"/>
                <w:sz w:val="24"/>
                <w:szCs w:val="24"/>
                <w:lang w:val="en-US" w:eastAsia="en-ZA"/>
              </w:rPr>
            </w:pPr>
            <w:r>
              <w:rPr>
                <w:rFonts w:asciiTheme="minorHAnsi" w:hAnsiTheme="minorHAnsi" w:cstheme="minorHAnsi"/>
                <w:sz w:val="24"/>
                <w:szCs w:val="24"/>
                <w:lang w:val="en-US" w:eastAsia="en-ZA"/>
              </w:rPr>
              <w:t>Access to Images and Reports</w:t>
            </w:r>
            <w:r w:rsidRPr="0034751A">
              <w:rPr>
                <w:rFonts w:asciiTheme="minorHAnsi" w:hAnsiTheme="minorHAnsi" w:cstheme="minorHAnsi"/>
                <w:sz w:val="24"/>
                <w:szCs w:val="24"/>
                <w:lang w:val="en-US" w:eastAsia="en-ZA"/>
              </w:rPr>
              <w:t xml:space="preserve"> – </w:t>
            </w:r>
            <w:r>
              <w:rPr>
                <w:rFonts w:asciiTheme="minorHAnsi" w:hAnsiTheme="minorHAnsi" w:cstheme="minorHAnsi"/>
                <w:sz w:val="24"/>
                <w:szCs w:val="24"/>
                <w:lang w:val="en-US" w:eastAsia="en-ZA"/>
              </w:rPr>
              <w:t>RIS Clinicians</w:t>
            </w:r>
            <w:r w:rsidRPr="0034751A">
              <w:rPr>
                <w:rFonts w:asciiTheme="minorHAnsi" w:hAnsiTheme="minorHAnsi" w:cstheme="minorHAnsi"/>
                <w:sz w:val="24"/>
                <w:szCs w:val="24"/>
                <w:lang w:val="en-US" w:eastAsia="en-ZA"/>
              </w:rPr>
              <w:t xml:space="preserve"> Portal </w:t>
            </w:r>
            <w:r>
              <w:rPr>
                <w:rFonts w:asciiTheme="minorHAnsi" w:hAnsiTheme="minorHAnsi" w:cstheme="minorHAnsi"/>
                <w:sz w:val="24"/>
                <w:szCs w:val="24"/>
                <w:lang w:val="en-US" w:eastAsia="en-ZA"/>
              </w:rPr>
              <w:t>–</w:t>
            </w:r>
            <w:r w:rsidRPr="0034751A">
              <w:rPr>
                <w:rFonts w:asciiTheme="minorHAnsi" w:hAnsiTheme="minorHAnsi" w:cstheme="minorHAnsi"/>
                <w:sz w:val="24"/>
                <w:szCs w:val="24"/>
                <w:lang w:val="en-US" w:eastAsia="en-ZA"/>
              </w:rPr>
              <w:t xml:space="preserve"> </w:t>
            </w:r>
            <w:r>
              <w:rPr>
                <w:rFonts w:asciiTheme="minorHAnsi" w:hAnsiTheme="minorHAnsi" w:cstheme="minorHAnsi"/>
                <w:sz w:val="24"/>
                <w:szCs w:val="24"/>
                <w:lang w:val="en-US" w:eastAsia="en-ZA"/>
              </w:rPr>
              <w:t>Clinicians</w:t>
            </w:r>
          </w:p>
        </w:tc>
      </w:tr>
    </w:tbl>
    <w:p w14:paraId="47DB3E43" w14:textId="77777777" w:rsidR="00B36DA9" w:rsidRDefault="00B36DA9" w:rsidP="00B36DA9"/>
    <w:p w14:paraId="40F071F9" w14:textId="77777777" w:rsidR="00B36DA9" w:rsidRPr="00B37646" w:rsidRDefault="00B36DA9" w:rsidP="00D85590">
      <w:pPr>
        <w:pStyle w:val="Heading3"/>
        <w:rPr>
          <w:bCs/>
        </w:rPr>
      </w:pPr>
      <w:r w:rsidRPr="00B37646">
        <w:rPr>
          <w:bCs/>
        </w:rPr>
        <w:t>The main factors driving the existing workflow designs are as follows:</w:t>
      </w:r>
    </w:p>
    <w:p w14:paraId="63512AEE" w14:textId="77777777" w:rsidR="00B36DA9" w:rsidRDefault="00B36DA9" w:rsidP="00AF1104">
      <w:pPr>
        <w:pStyle w:val="ListParagraph"/>
        <w:numPr>
          <w:ilvl w:val="0"/>
          <w:numId w:val="86"/>
        </w:numPr>
        <w:spacing w:line="240" w:lineRule="auto"/>
        <w:ind w:left="1134" w:right="11" w:hanging="567"/>
        <w:jc w:val="left"/>
        <w:outlineLvl w:val="9"/>
      </w:pPr>
      <w:r>
        <w:t>Order Entry – The existing WCGHW Patient</w:t>
      </w:r>
      <w:r w:rsidR="00D616AB">
        <w:t xml:space="preserve"> Master</w:t>
      </w:r>
      <w:r>
        <w:t xml:space="preserve"> Index (P</w:t>
      </w:r>
      <w:r w:rsidR="00D616AB">
        <w:t>M</w:t>
      </w:r>
      <w:r>
        <w:t xml:space="preserve">I) </w:t>
      </w:r>
      <w:proofErr w:type="spellStart"/>
      <w:r>
        <w:t>Clinicom</w:t>
      </w:r>
      <w:proofErr w:type="spellEnd"/>
      <w:r>
        <w:t xml:space="preserve"> does not have an order entry module and there is no indication that an order entry module will be procured in the short to medium term. The order entry function </w:t>
      </w:r>
      <w:r w:rsidR="005E7BD5">
        <w:t xml:space="preserve">for </w:t>
      </w:r>
      <w:r w:rsidR="008922F6">
        <w:t xml:space="preserve">all WCGHW clinicians </w:t>
      </w:r>
      <w:r>
        <w:t>is provided via the RIS.</w:t>
      </w:r>
    </w:p>
    <w:p w14:paraId="3BE8E59F" w14:textId="77777777" w:rsidR="00B36DA9" w:rsidRDefault="00B36DA9" w:rsidP="00AF1104">
      <w:pPr>
        <w:pStyle w:val="ListParagraph"/>
        <w:numPr>
          <w:ilvl w:val="0"/>
          <w:numId w:val="86"/>
        </w:numPr>
        <w:spacing w:line="240" w:lineRule="auto"/>
        <w:ind w:left="1134" w:right="11" w:hanging="567"/>
        <w:jc w:val="left"/>
        <w:outlineLvl w:val="9"/>
      </w:pPr>
      <w:r>
        <w:t>Order Entry – The design of the clinician’s portal and access to order entry, images and reports is based on a minimalistic approach reducing Graphical User Interface (GUI) clutter to only the functions required by a clinician.</w:t>
      </w:r>
    </w:p>
    <w:p w14:paraId="70BDD395" w14:textId="77777777" w:rsidR="00B36DA9" w:rsidRDefault="00B36DA9" w:rsidP="00AF1104">
      <w:pPr>
        <w:pStyle w:val="ListParagraph"/>
        <w:numPr>
          <w:ilvl w:val="0"/>
          <w:numId w:val="86"/>
        </w:numPr>
        <w:spacing w:line="240" w:lineRule="auto"/>
        <w:ind w:left="1134" w:right="11" w:hanging="567"/>
        <w:jc w:val="left"/>
        <w:outlineLvl w:val="9"/>
      </w:pPr>
      <w:r>
        <w:t>Patients are classified as either inpatients or outpatients. These classifications are used for scheduling, patient transport, and arrival/attending of patients.</w:t>
      </w:r>
    </w:p>
    <w:p w14:paraId="3D6AFEA1" w14:textId="77777777" w:rsidR="00B36DA9" w:rsidRDefault="00B36DA9" w:rsidP="00AF1104">
      <w:pPr>
        <w:pStyle w:val="ListParagraph"/>
        <w:numPr>
          <w:ilvl w:val="0"/>
          <w:numId w:val="86"/>
        </w:numPr>
        <w:spacing w:line="240" w:lineRule="auto"/>
        <w:ind w:left="1134" w:right="11" w:hanging="567"/>
        <w:jc w:val="left"/>
        <w:outlineLvl w:val="9"/>
      </w:pPr>
      <w:r>
        <w:t>Patients are also identified if they are private patients. This information is used by users from a billing perspective.</w:t>
      </w:r>
    </w:p>
    <w:p w14:paraId="4CB737EF" w14:textId="77777777" w:rsidR="00B36DA9" w:rsidRDefault="00B36DA9" w:rsidP="00AF1104">
      <w:pPr>
        <w:pStyle w:val="ListParagraph"/>
        <w:numPr>
          <w:ilvl w:val="0"/>
          <w:numId w:val="86"/>
        </w:numPr>
        <w:spacing w:line="240" w:lineRule="auto"/>
        <w:ind w:left="1134" w:right="11" w:hanging="567"/>
        <w:jc w:val="left"/>
        <w:outlineLvl w:val="9"/>
      </w:pPr>
      <w:r>
        <w:t>Procedures are prioritised as either P1, P2 and P3</w:t>
      </w:r>
    </w:p>
    <w:p w14:paraId="2BE9B6AC" w14:textId="77777777" w:rsidR="00B36DA9" w:rsidRDefault="00B36DA9" w:rsidP="00AF1104">
      <w:pPr>
        <w:pStyle w:val="ListParagraph"/>
        <w:numPr>
          <w:ilvl w:val="1"/>
          <w:numId w:val="87"/>
        </w:numPr>
        <w:spacing w:line="240" w:lineRule="auto"/>
        <w:ind w:left="1701" w:right="11" w:hanging="284"/>
        <w:jc w:val="left"/>
        <w:outlineLvl w:val="9"/>
      </w:pPr>
      <w:r>
        <w:t>P1 – Emergency, to be performed immediately.</w:t>
      </w:r>
    </w:p>
    <w:p w14:paraId="4011BF13" w14:textId="77777777" w:rsidR="00B36DA9" w:rsidRDefault="00B36DA9" w:rsidP="00AF1104">
      <w:pPr>
        <w:pStyle w:val="ListParagraph"/>
        <w:numPr>
          <w:ilvl w:val="1"/>
          <w:numId w:val="87"/>
        </w:numPr>
        <w:spacing w:line="240" w:lineRule="auto"/>
        <w:ind w:left="1701" w:right="11" w:hanging="284"/>
        <w:jc w:val="left"/>
        <w:outlineLvl w:val="9"/>
      </w:pPr>
      <w:r>
        <w:t>P2 – Urgent, to be performed within 48 hours.</w:t>
      </w:r>
    </w:p>
    <w:p w14:paraId="03DC0689" w14:textId="77777777" w:rsidR="00B36DA9" w:rsidRDefault="00B36DA9" w:rsidP="00AF1104">
      <w:pPr>
        <w:pStyle w:val="ListParagraph"/>
        <w:numPr>
          <w:ilvl w:val="1"/>
          <w:numId w:val="87"/>
        </w:numPr>
        <w:spacing w:line="240" w:lineRule="auto"/>
        <w:ind w:left="1701" w:right="11" w:hanging="284"/>
        <w:jc w:val="left"/>
        <w:outlineLvl w:val="9"/>
      </w:pPr>
      <w:r>
        <w:t>P3 – Elective, to be performed at any time.</w:t>
      </w:r>
    </w:p>
    <w:p w14:paraId="2AF365F3" w14:textId="77777777" w:rsidR="00B36DA9" w:rsidRDefault="00B36DA9" w:rsidP="00AF1104">
      <w:pPr>
        <w:pStyle w:val="ListParagraph"/>
        <w:numPr>
          <w:ilvl w:val="0"/>
          <w:numId w:val="86"/>
        </w:numPr>
        <w:spacing w:line="240" w:lineRule="auto"/>
        <w:ind w:left="1134" w:right="11" w:hanging="567"/>
        <w:jc w:val="left"/>
        <w:outlineLvl w:val="9"/>
      </w:pPr>
      <w:r>
        <w:t>Procedures are categorized into two main groups as follows:</w:t>
      </w:r>
    </w:p>
    <w:p w14:paraId="569AED3F" w14:textId="77777777" w:rsidR="00B36DA9" w:rsidRDefault="00B36DA9" w:rsidP="00AF1104">
      <w:pPr>
        <w:pStyle w:val="ListParagraph"/>
        <w:numPr>
          <w:ilvl w:val="1"/>
          <w:numId w:val="88"/>
        </w:numPr>
        <w:spacing w:line="240" w:lineRule="auto"/>
        <w:ind w:left="1701" w:right="11" w:hanging="283"/>
        <w:jc w:val="left"/>
        <w:outlineLvl w:val="9"/>
      </w:pPr>
      <w:r w:rsidRPr="002A1508">
        <w:rPr>
          <w:b/>
          <w:bCs/>
        </w:rPr>
        <w:t>Specialised procedures</w:t>
      </w:r>
      <w:r>
        <w:t xml:space="preserve"> – CT, MR, MG, US, RF, and XA requiring scheduling except when prioritized as P1. These procedures often require justification/validation. The enabling of the justification/ validation for these procedures may vary from </w:t>
      </w:r>
      <w:r w:rsidR="008922F6">
        <w:t>facility</w:t>
      </w:r>
      <w:r>
        <w:t xml:space="preserve"> to </w:t>
      </w:r>
      <w:r w:rsidR="008922F6">
        <w:t>facility</w:t>
      </w:r>
      <w:r>
        <w:t xml:space="preserve"> depending on </w:t>
      </w:r>
      <w:r w:rsidR="008922F6">
        <w:t>facility</w:t>
      </w:r>
      <w:r>
        <w:t xml:space="preserve"> resource</w:t>
      </w:r>
      <w:r w:rsidR="008054E0">
        <w:t>s</w:t>
      </w:r>
      <w:r>
        <w:t xml:space="preserve"> and the agreed configuration</w:t>
      </w:r>
      <w:r w:rsidR="008922F6">
        <w:t xml:space="preserve"> of this feature</w:t>
      </w:r>
      <w:r>
        <w:t>.</w:t>
      </w:r>
    </w:p>
    <w:p w14:paraId="108C7F27" w14:textId="77777777" w:rsidR="00B36DA9" w:rsidRDefault="00B36DA9" w:rsidP="00AF1104">
      <w:pPr>
        <w:pStyle w:val="ListParagraph"/>
        <w:numPr>
          <w:ilvl w:val="1"/>
          <w:numId w:val="88"/>
        </w:numPr>
        <w:spacing w:line="240" w:lineRule="auto"/>
        <w:ind w:left="1701" w:right="11" w:hanging="283"/>
        <w:jc w:val="left"/>
        <w:outlineLvl w:val="9"/>
      </w:pPr>
      <w:r w:rsidRPr="002A1508">
        <w:rPr>
          <w:b/>
          <w:bCs/>
        </w:rPr>
        <w:t>Non-specialised procedures</w:t>
      </w:r>
      <w:r>
        <w:t xml:space="preserve"> – Plain film X-rays, theatre fluoroscopy procedures, and mobile X-rays do not require justification/validation or scheduling.</w:t>
      </w:r>
    </w:p>
    <w:p w14:paraId="78F6B8E8" w14:textId="77777777" w:rsidR="00B36DA9" w:rsidRDefault="00B36DA9" w:rsidP="00AF1104">
      <w:pPr>
        <w:pStyle w:val="ListParagraph"/>
        <w:numPr>
          <w:ilvl w:val="0"/>
          <w:numId w:val="86"/>
        </w:numPr>
        <w:spacing w:line="240" w:lineRule="auto"/>
        <w:ind w:left="1134" w:right="11" w:hanging="567"/>
        <w:jc w:val="left"/>
        <w:outlineLvl w:val="9"/>
      </w:pPr>
      <w:r>
        <w:t>Certain procedures may be identified as not requiring a report. These procedures shall be automatically removed from reporting worklists. A mechanism to report such procedures, if needed in the future, shall be available within the s</w:t>
      </w:r>
      <w:r w:rsidR="008922F6">
        <w:t>olution</w:t>
      </w:r>
      <w:r>
        <w:t>.</w:t>
      </w:r>
    </w:p>
    <w:p w14:paraId="2C208FE6" w14:textId="77777777" w:rsidR="00B36DA9" w:rsidRDefault="00B36DA9" w:rsidP="00B36DA9"/>
    <w:p w14:paraId="783D2884" w14:textId="77777777" w:rsidR="00B36DA9" w:rsidRDefault="00B36DA9" w:rsidP="00B36DA9">
      <w:pPr>
        <w:ind w:left="1440" w:hanging="1440"/>
      </w:pPr>
      <w:r>
        <w:rPr>
          <w:b/>
          <w:bCs/>
          <w:i/>
          <w:iCs/>
        </w:rPr>
        <w:t xml:space="preserve">ANNEX </w:t>
      </w:r>
      <w:r w:rsidR="00734933">
        <w:rPr>
          <w:b/>
          <w:bCs/>
          <w:i/>
          <w:iCs/>
        </w:rPr>
        <w:t>C</w:t>
      </w:r>
      <w:r>
        <w:rPr>
          <w:b/>
          <w:bCs/>
          <w:i/>
          <w:iCs/>
        </w:rPr>
        <w:t>.</w:t>
      </w:r>
      <w:r w:rsidR="00734933">
        <w:rPr>
          <w:b/>
          <w:bCs/>
          <w:i/>
          <w:iCs/>
        </w:rPr>
        <w:t>9</w:t>
      </w:r>
      <w:r>
        <w:rPr>
          <w:b/>
          <w:bCs/>
          <w:i/>
          <w:iCs/>
        </w:rPr>
        <w:t>.c</w:t>
      </w:r>
      <w:r w:rsidRPr="00B60032">
        <w:rPr>
          <w:b/>
          <w:bCs/>
          <w:i/>
          <w:iCs/>
        </w:rPr>
        <w:t>:</w:t>
      </w:r>
      <w:r>
        <w:t xml:space="preserve"> </w:t>
      </w:r>
      <w:r w:rsidR="002628CC" w:rsidRPr="00A5562F">
        <w:rPr>
          <w:b/>
          <w:bCs/>
          <w:i/>
          <w:iCs/>
          <w:color w:val="4F81BD" w:themeColor="accent1"/>
        </w:rPr>
        <w:t>INC25696952</w:t>
      </w:r>
      <w:r w:rsidRPr="00A5562F">
        <w:rPr>
          <w:b/>
          <w:bCs/>
          <w:i/>
          <w:iCs/>
          <w:color w:val="4F81BD" w:themeColor="accent1"/>
        </w:rPr>
        <w:t xml:space="preserve"> WCGHW </w:t>
      </w:r>
      <w:r w:rsidR="00FF6571" w:rsidRPr="00A5562F">
        <w:rPr>
          <w:b/>
          <w:bCs/>
          <w:i/>
          <w:iCs/>
          <w:color w:val="4F81BD" w:themeColor="accent1"/>
        </w:rPr>
        <w:t>Workflow Documents</w:t>
      </w:r>
      <w:r w:rsidRPr="00A5562F">
        <w:rPr>
          <w:b/>
          <w:bCs/>
          <w:i/>
          <w:iCs/>
          <w:color w:val="4F81BD" w:themeColor="accent1"/>
        </w:rPr>
        <w:t>.pdf</w:t>
      </w:r>
    </w:p>
    <w:p w14:paraId="5D485879" w14:textId="77777777" w:rsidR="00B36DA9" w:rsidRDefault="00B36DA9" w:rsidP="00D85590">
      <w:r>
        <w:t xml:space="preserve">The attached PDF document provides Bidders with information relating to various current workflows. Bidders can use these workflow descriptions to gain insight into the current system configuration. </w:t>
      </w:r>
      <w:r w:rsidR="008054E0">
        <w:t>The WCGHW expects</w:t>
      </w:r>
      <w:r>
        <w:t xml:space="preserve"> that these existing workflows shall be achieved through the configuration of </w:t>
      </w:r>
      <w:r w:rsidR="002053EA">
        <w:t xml:space="preserve">the </w:t>
      </w:r>
      <w:r>
        <w:t xml:space="preserve">Bidder's proposed solution. </w:t>
      </w:r>
    </w:p>
    <w:p w14:paraId="3B76F200" w14:textId="77777777" w:rsidR="00B36DA9" w:rsidRPr="00D85590" w:rsidRDefault="00B36DA9" w:rsidP="00D85590">
      <w:pPr>
        <w:pStyle w:val="Heading3"/>
        <w:rPr>
          <w:bCs/>
        </w:rPr>
      </w:pPr>
      <w:bookmarkStart w:id="32" w:name="_Toc127775699"/>
      <w:r w:rsidRPr="00D85590">
        <w:rPr>
          <w:bCs/>
        </w:rPr>
        <w:t xml:space="preserve">WCGHW </w:t>
      </w:r>
      <w:r w:rsidR="00BF1DE7" w:rsidRPr="00D85590">
        <w:rPr>
          <w:bCs/>
        </w:rPr>
        <w:t xml:space="preserve">Additional </w:t>
      </w:r>
      <w:r w:rsidR="00E375C3" w:rsidRPr="00D85590">
        <w:rPr>
          <w:bCs/>
        </w:rPr>
        <w:t xml:space="preserve">Integrated </w:t>
      </w:r>
      <w:r w:rsidR="00BF1DE7" w:rsidRPr="00D85590">
        <w:rPr>
          <w:bCs/>
        </w:rPr>
        <w:t>Health Information S</w:t>
      </w:r>
      <w:r w:rsidR="00E375C3" w:rsidRPr="00D85590">
        <w:rPr>
          <w:bCs/>
        </w:rPr>
        <w:t>ystems</w:t>
      </w:r>
      <w:bookmarkEnd w:id="32"/>
    </w:p>
    <w:p w14:paraId="5D2EADE2" w14:textId="655A2F8E" w:rsidR="00B36DA9" w:rsidRDefault="00B36DA9" w:rsidP="00B36DA9">
      <w:r>
        <w:t>The WCGHW has various health information solution</w:t>
      </w:r>
      <w:r w:rsidR="002053EA">
        <w:t>s</w:t>
      </w:r>
      <w:r>
        <w:t xml:space="preserve"> that provide a variety of functions within the healthcare environment. Some of these solutions have been integrated with the existing PACS</w:t>
      </w:r>
      <w:r w:rsidR="00577FEB">
        <w:t>-RIS-VNA</w:t>
      </w:r>
      <w:r>
        <w:t xml:space="preserve"> to facilitate access to images and reports for users of the various solutions. </w:t>
      </w:r>
      <w:r w:rsidR="006F25DA">
        <w:t>Table 5</w:t>
      </w:r>
      <w:r>
        <w:t xml:space="preserve"> shows a list of health information solution</w:t>
      </w:r>
      <w:r w:rsidR="00F176B4">
        <w:t>s</w:t>
      </w:r>
      <w:r>
        <w:t xml:space="preserve"> with a brief overview of their function within the WCGHW ICT environment. The solution</w:t>
      </w:r>
      <w:r w:rsidR="00F176B4">
        <w:t>s</w:t>
      </w:r>
      <w:r>
        <w:t xml:space="preserve"> listed have some form of integration with the existing </w:t>
      </w:r>
      <w:r w:rsidR="00AA2CCA">
        <w:t>PACS-RIS-VNA</w:t>
      </w:r>
      <w:r>
        <w:t xml:space="preserve"> solution.</w:t>
      </w:r>
      <w:r w:rsidR="008922F6">
        <w:t xml:space="preserve"> It is the WCGHW </w:t>
      </w:r>
      <w:r w:rsidR="003052CE">
        <w:t>requirement</w:t>
      </w:r>
      <w:r w:rsidR="008922F6">
        <w:t xml:space="preserve"> that the Bidder</w:t>
      </w:r>
      <w:r w:rsidR="00F176B4">
        <w:t>’</w:t>
      </w:r>
      <w:r w:rsidR="008922F6">
        <w:t xml:space="preserve">s </w:t>
      </w:r>
      <w:r w:rsidR="008922F6">
        <w:lastRenderedPageBreak/>
        <w:t>solution shall include the</w:t>
      </w:r>
      <w:r w:rsidR="00A27685">
        <w:t xml:space="preserve"> integrations noted below in their costing of the solution</w:t>
      </w:r>
      <w:r w:rsidR="003052CE">
        <w:t xml:space="preserve"> and the Bidder will be responsible </w:t>
      </w:r>
      <w:r w:rsidR="00F176B4">
        <w:t>for ensuring</w:t>
      </w:r>
      <w:r w:rsidR="003052CE">
        <w:t xml:space="preserve"> these integration function based on an agreed specification.</w:t>
      </w:r>
    </w:p>
    <w:p w14:paraId="62D1A6AB" w14:textId="77777777" w:rsidR="009E1E51" w:rsidRDefault="009E1E51" w:rsidP="00B36DA9"/>
    <w:p w14:paraId="1FF3D9B8" w14:textId="048B66E7" w:rsidR="00B36DA9" w:rsidRDefault="00B36DA9" w:rsidP="00B36DA9">
      <w:pPr>
        <w:pStyle w:val="Caption"/>
      </w:pPr>
      <w:bookmarkStart w:id="33" w:name="_Toc164058971"/>
      <w:r>
        <w:t xml:space="preserve">Table </w:t>
      </w:r>
      <w:r w:rsidR="007C2A5A">
        <w:fldChar w:fldCharType="begin"/>
      </w:r>
      <w:r w:rsidR="007C2A5A">
        <w:instrText xml:space="preserve"> SEQ Table \* ARABIC \s 1 </w:instrText>
      </w:r>
      <w:r w:rsidR="007C2A5A">
        <w:fldChar w:fldCharType="separate"/>
      </w:r>
      <w:r w:rsidR="00DF701A">
        <w:rPr>
          <w:noProof/>
        </w:rPr>
        <w:t>3</w:t>
      </w:r>
      <w:r w:rsidR="007C2A5A">
        <w:fldChar w:fldCharType="end"/>
      </w:r>
      <w:r w:rsidR="003E2AB7">
        <w:t xml:space="preserve">: </w:t>
      </w:r>
      <w:r w:rsidRPr="009A7B67">
        <w:rPr>
          <w:b w:val="0"/>
        </w:rPr>
        <w:t>Health Information Solution</w:t>
      </w:r>
      <w:bookmarkEnd w:id="33"/>
    </w:p>
    <w:tbl>
      <w:tblPr>
        <w:tblStyle w:val="TableGrid"/>
        <w:tblW w:w="10201" w:type="dxa"/>
        <w:tblLook w:val="04A0" w:firstRow="1" w:lastRow="0" w:firstColumn="1" w:lastColumn="0" w:noHBand="0" w:noVBand="1"/>
      </w:tblPr>
      <w:tblGrid>
        <w:gridCol w:w="2996"/>
        <w:gridCol w:w="3236"/>
        <w:gridCol w:w="3969"/>
      </w:tblGrid>
      <w:tr w:rsidR="00B36DA9" w:rsidRPr="008A1132" w14:paraId="7875EB0F" w14:textId="77777777" w:rsidTr="00E97A24">
        <w:tc>
          <w:tcPr>
            <w:tcW w:w="2996" w:type="dxa"/>
            <w:shd w:val="clear" w:color="auto" w:fill="FFC7CE"/>
          </w:tcPr>
          <w:p w14:paraId="68F43B63" w14:textId="77777777" w:rsidR="00B36DA9" w:rsidRPr="003B483E" w:rsidRDefault="00B36DA9" w:rsidP="00E97A24">
            <w:pPr>
              <w:rPr>
                <w:rFonts w:asciiTheme="minorHAnsi" w:hAnsiTheme="minorHAnsi" w:cstheme="minorHAnsi"/>
                <w:b/>
                <w:bCs/>
                <w:color w:val="000000"/>
                <w:lang w:eastAsia="en-ZA"/>
              </w:rPr>
            </w:pPr>
            <w:r w:rsidRPr="003B483E">
              <w:rPr>
                <w:rFonts w:asciiTheme="minorHAnsi" w:hAnsiTheme="minorHAnsi" w:cstheme="minorHAnsi"/>
                <w:b/>
                <w:bCs/>
                <w:color w:val="000000"/>
                <w:lang w:eastAsia="en-ZA"/>
              </w:rPr>
              <w:t>Health System</w:t>
            </w:r>
          </w:p>
        </w:tc>
        <w:tc>
          <w:tcPr>
            <w:tcW w:w="3236" w:type="dxa"/>
            <w:shd w:val="clear" w:color="auto" w:fill="FFC7CE"/>
          </w:tcPr>
          <w:p w14:paraId="7C97331B" w14:textId="77777777" w:rsidR="00B36DA9" w:rsidRPr="003B483E" w:rsidRDefault="00B36DA9" w:rsidP="00E97A24">
            <w:pPr>
              <w:rPr>
                <w:rFonts w:asciiTheme="minorHAnsi" w:hAnsiTheme="minorHAnsi" w:cstheme="minorHAnsi"/>
                <w:b/>
                <w:bCs/>
                <w:color w:val="000000"/>
                <w:lang w:eastAsia="en-ZA"/>
              </w:rPr>
            </w:pPr>
            <w:r w:rsidRPr="003B483E">
              <w:rPr>
                <w:rFonts w:asciiTheme="minorHAnsi" w:hAnsiTheme="minorHAnsi" w:cstheme="minorHAnsi"/>
                <w:b/>
                <w:bCs/>
                <w:color w:val="000000"/>
                <w:lang w:eastAsia="en-ZA"/>
              </w:rPr>
              <w:t>Description</w:t>
            </w:r>
          </w:p>
        </w:tc>
        <w:tc>
          <w:tcPr>
            <w:tcW w:w="3969" w:type="dxa"/>
            <w:shd w:val="clear" w:color="auto" w:fill="FFC7CE"/>
          </w:tcPr>
          <w:p w14:paraId="4F909376" w14:textId="77777777" w:rsidR="00B36DA9" w:rsidRPr="003B483E" w:rsidRDefault="00B36DA9" w:rsidP="00E97A24">
            <w:pPr>
              <w:rPr>
                <w:rFonts w:asciiTheme="minorHAnsi" w:hAnsiTheme="minorHAnsi" w:cstheme="minorHAnsi"/>
                <w:b/>
                <w:bCs/>
                <w:color w:val="000000"/>
                <w:lang w:eastAsia="en-ZA"/>
              </w:rPr>
            </w:pPr>
            <w:r w:rsidRPr="003B483E">
              <w:rPr>
                <w:rFonts w:asciiTheme="minorHAnsi" w:hAnsiTheme="minorHAnsi" w:cstheme="minorHAnsi"/>
                <w:b/>
                <w:bCs/>
                <w:color w:val="000000"/>
                <w:lang w:eastAsia="en-ZA"/>
              </w:rPr>
              <w:t>Integration Overview</w:t>
            </w:r>
          </w:p>
        </w:tc>
      </w:tr>
      <w:tr w:rsidR="00B36DA9" w14:paraId="4A49D105" w14:textId="77777777" w:rsidTr="00E97A24">
        <w:tc>
          <w:tcPr>
            <w:tcW w:w="2996" w:type="dxa"/>
          </w:tcPr>
          <w:p w14:paraId="5EC78C71"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Provincial Health Data Centre (PHDC)</w:t>
            </w:r>
          </w:p>
          <w:p w14:paraId="2863BDC5" w14:textId="77777777" w:rsidR="00B36DA9" w:rsidRPr="003B483E" w:rsidRDefault="00B36DA9" w:rsidP="00D54D76">
            <w:pPr>
              <w:jc w:val="left"/>
              <w:rPr>
                <w:rFonts w:asciiTheme="minorHAnsi" w:hAnsiTheme="minorHAnsi" w:cstheme="minorHAnsi"/>
              </w:rPr>
            </w:pPr>
          </w:p>
        </w:tc>
        <w:tc>
          <w:tcPr>
            <w:tcW w:w="3236" w:type="dxa"/>
          </w:tcPr>
          <w:p w14:paraId="1573E591"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The PH</w:t>
            </w:r>
            <w:r w:rsidR="004E68BF">
              <w:rPr>
                <w:rFonts w:asciiTheme="minorHAnsi" w:hAnsiTheme="minorHAnsi" w:cstheme="minorHAnsi"/>
              </w:rPr>
              <w:t>D</w:t>
            </w:r>
            <w:r w:rsidRPr="003B483E">
              <w:rPr>
                <w:rFonts w:asciiTheme="minorHAnsi" w:hAnsiTheme="minorHAnsi" w:cstheme="minorHAnsi"/>
              </w:rPr>
              <w:t>C consolidates all person-level health data in the Western Cape Department of Health</w:t>
            </w:r>
          </w:p>
          <w:p w14:paraId="1A3AAB98" w14:textId="77777777" w:rsidR="00B36DA9" w:rsidRPr="003B483E" w:rsidRDefault="00B36DA9" w:rsidP="00D54D76">
            <w:pPr>
              <w:jc w:val="left"/>
              <w:rPr>
                <w:rFonts w:asciiTheme="minorHAnsi" w:hAnsiTheme="minorHAnsi" w:cstheme="minorHAnsi"/>
              </w:rPr>
            </w:pPr>
          </w:p>
          <w:p w14:paraId="57D5975F"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The primary purpose of the data centre is to enhance clinical care by ensuring the availability of data to clinicians and to those responsible for following up on patients with specific health conditions.  These data are strictly governed under the requirements of the National Health Act and the Protection of Personal Information Act.  Data are only accessible through clinical tools used by government clinicians for providing patient care, or in response to data requests associated with approved research projects.</w:t>
            </w:r>
          </w:p>
        </w:tc>
        <w:tc>
          <w:tcPr>
            <w:tcW w:w="3969" w:type="dxa"/>
          </w:tcPr>
          <w:p w14:paraId="381CF759"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 xml:space="preserve">Currently, the integration includes specific data that is transferred from RIS to the PHDC via a CSV file and an HL7 interface that transfers the </w:t>
            </w:r>
            <w:r w:rsidR="00D54D76" w:rsidRPr="003B483E">
              <w:rPr>
                <w:rFonts w:asciiTheme="minorHAnsi" w:hAnsiTheme="minorHAnsi" w:cstheme="minorHAnsi"/>
              </w:rPr>
              <w:t>diagnostic</w:t>
            </w:r>
            <w:r w:rsidRPr="003B483E">
              <w:rPr>
                <w:rFonts w:asciiTheme="minorHAnsi" w:hAnsiTheme="minorHAnsi" w:cstheme="minorHAnsi"/>
              </w:rPr>
              <w:t xml:space="preserve"> report.</w:t>
            </w:r>
          </w:p>
        </w:tc>
      </w:tr>
      <w:tr w:rsidR="00B36DA9" w14:paraId="3CFDC68B" w14:textId="77777777" w:rsidTr="00E97A24">
        <w:tc>
          <w:tcPr>
            <w:tcW w:w="2996" w:type="dxa"/>
          </w:tcPr>
          <w:p w14:paraId="0CE495CB"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Single Patient Viewer (SPV)</w:t>
            </w:r>
            <w:r w:rsidRPr="003B483E">
              <w:rPr>
                <w:rFonts w:asciiTheme="minorHAnsi" w:hAnsiTheme="minorHAnsi" w:cstheme="minorHAnsi"/>
              </w:rPr>
              <w:tab/>
            </w:r>
          </w:p>
        </w:tc>
        <w:tc>
          <w:tcPr>
            <w:tcW w:w="3236" w:type="dxa"/>
          </w:tcPr>
          <w:p w14:paraId="38535294"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This is a patient dashboard that is mostly used by Clinicians to have a holistic view of patient history.</w:t>
            </w:r>
          </w:p>
        </w:tc>
        <w:tc>
          <w:tcPr>
            <w:tcW w:w="3969" w:type="dxa"/>
          </w:tcPr>
          <w:p w14:paraId="6F93DCB1"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Currently, the integration includes radiology reports and access to PACS images.</w:t>
            </w:r>
          </w:p>
          <w:p w14:paraId="168665D8"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 xml:space="preserve">The integration includes specific data that is transferred from RIS via a CSV file and an HL7 interface that transfers the </w:t>
            </w:r>
            <w:r w:rsidR="00D54D76" w:rsidRPr="003B483E">
              <w:rPr>
                <w:rFonts w:asciiTheme="minorHAnsi" w:hAnsiTheme="minorHAnsi" w:cstheme="minorHAnsi"/>
              </w:rPr>
              <w:t>diagnostic</w:t>
            </w:r>
            <w:r w:rsidRPr="003B483E">
              <w:rPr>
                <w:rFonts w:asciiTheme="minorHAnsi" w:hAnsiTheme="minorHAnsi" w:cstheme="minorHAnsi"/>
              </w:rPr>
              <w:t xml:space="preserve"> report to be viewed in SPV. </w:t>
            </w:r>
          </w:p>
        </w:tc>
      </w:tr>
      <w:tr w:rsidR="00B36DA9" w14:paraId="74335341" w14:textId="77777777" w:rsidTr="00E97A24">
        <w:tc>
          <w:tcPr>
            <w:tcW w:w="2996" w:type="dxa"/>
          </w:tcPr>
          <w:p w14:paraId="6EB68960"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 xml:space="preserve">National Health Laboratory Service (NHLS) </w:t>
            </w:r>
          </w:p>
          <w:p w14:paraId="6BC121A2" w14:textId="77777777" w:rsidR="00B36DA9" w:rsidRPr="003B483E" w:rsidRDefault="00B36DA9" w:rsidP="00D54D76">
            <w:pPr>
              <w:jc w:val="left"/>
              <w:rPr>
                <w:rFonts w:asciiTheme="minorHAnsi" w:hAnsiTheme="minorHAnsi" w:cstheme="minorHAnsi"/>
              </w:rPr>
            </w:pPr>
          </w:p>
        </w:tc>
        <w:tc>
          <w:tcPr>
            <w:tcW w:w="3236" w:type="dxa"/>
          </w:tcPr>
          <w:p w14:paraId="6B342422"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 xml:space="preserve">This is a laboratory results system with view-only access by clinicians. </w:t>
            </w:r>
          </w:p>
          <w:p w14:paraId="4A5B15ED" w14:textId="77777777" w:rsidR="00B36DA9" w:rsidRPr="003B483E" w:rsidRDefault="00B36DA9" w:rsidP="00D54D76">
            <w:pPr>
              <w:jc w:val="left"/>
              <w:rPr>
                <w:rFonts w:asciiTheme="minorHAnsi" w:hAnsiTheme="minorHAnsi" w:cstheme="minorHAnsi"/>
              </w:rPr>
            </w:pPr>
          </w:p>
        </w:tc>
        <w:tc>
          <w:tcPr>
            <w:tcW w:w="3969" w:type="dxa"/>
          </w:tcPr>
          <w:p w14:paraId="2364FC64"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There is currently no integration with this system.</w:t>
            </w:r>
          </w:p>
        </w:tc>
      </w:tr>
      <w:tr w:rsidR="00B36DA9" w14:paraId="2BCA2E83" w14:textId="77777777" w:rsidTr="00E97A24">
        <w:tc>
          <w:tcPr>
            <w:tcW w:w="2996" w:type="dxa"/>
          </w:tcPr>
          <w:p w14:paraId="700DD707" w14:textId="77777777" w:rsidR="00B36DA9" w:rsidRPr="003B483E" w:rsidRDefault="00B36DA9" w:rsidP="00D54D76">
            <w:pPr>
              <w:jc w:val="left"/>
              <w:rPr>
                <w:rFonts w:asciiTheme="minorHAnsi" w:hAnsiTheme="minorHAnsi" w:cstheme="minorHAnsi"/>
              </w:rPr>
            </w:pPr>
            <w:proofErr w:type="spellStart"/>
            <w:r w:rsidRPr="003B483E">
              <w:rPr>
                <w:rFonts w:asciiTheme="minorHAnsi" w:hAnsiTheme="minorHAnsi" w:cstheme="minorHAnsi"/>
              </w:rPr>
              <w:t>Clinicom</w:t>
            </w:r>
            <w:proofErr w:type="spellEnd"/>
            <w:r w:rsidRPr="003B483E">
              <w:rPr>
                <w:rFonts w:asciiTheme="minorHAnsi" w:hAnsiTheme="minorHAnsi" w:cstheme="minorHAnsi"/>
              </w:rPr>
              <w:t xml:space="preserve"> </w:t>
            </w:r>
          </w:p>
        </w:tc>
        <w:tc>
          <w:tcPr>
            <w:tcW w:w="3236" w:type="dxa"/>
          </w:tcPr>
          <w:p w14:paraId="5DFF0F78"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 xml:space="preserve">This is a hospital patient administration system (PAS) that is mainly used by nurses, clerks, and </w:t>
            </w:r>
            <w:r w:rsidR="00A27685" w:rsidRPr="003B483E">
              <w:rPr>
                <w:rFonts w:asciiTheme="minorHAnsi" w:hAnsiTheme="minorHAnsi" w:cstheme="minorHAnsi"/>
              </w:rPr>
              <w:t>i</w:t>
            </w:r>
            <w:r w:rsidRPr="003B483E">
              <w:rPr>
                <w:rFonts w:asciiTheme="minorHAnsi" w:hAnsiTheme="minorHAnsi" w:cstheme="minorHAnsi"/>
              </w:rPr>
              <w:t xml:space="preserve">nformation </w:t>
            </w:r>
            <w:r w:rsidR="00A27685" w:rsidRPr="003B483E">
              <w:rPr>
                <w:rFonts w:asciiTheme="minorHAnsi" w:hAnsiTheme="minorHAnsi" w:cstheme="minorHAnsi"/>
              </w:rPr>
              <w:t>m</w:t>
            </w:r>
            <w:r w:rsidRPr="003B483E">
              <w:rPr>
                <w:rFonts w:asciiTheme="minorHAnsi" w:hAnsiTheme="minorHAnsi" w:cstheme="minorHAnsi"/>
              </w:rPr>
              <w:t>anagers to manage patient information, ward information, patient administration, etc.</w:t>
            </w:r>
          </w:p>
          <w:p w14:paraId="1D01460A" w14:textId="77777777" w:rsidR="00B36DA9" w:rsidRPr="003B483E" w:rsidRDefault="00B36DA9" w:rsidP="00D54D76">
            <w:pPr>
              <w:jc w:val="left"/>
              <w:rPr>
                <w:rFonts w:asciiTheme="minorHAnsi" w:hAnsiTheme="minorHAnsi" w:cstheme="minorHAnsi"/>
              </w:rPr>
            </w:pPr>
          </w:p>
          <w:p w14:paraId="54E8A022"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The system is the primary P</w:t>
            </w:r>
            <w:r w:rsidR="00467B05">
              <w:rPr>
                <w:rFonts w:asciiTheme="minorHAnsi" w:hAnsiTheme="minorHAnsi" w:cstheme="minorHAnsi"/>
              </w:rPr>
              <w:t>M</w:t>
            </w:r>
            <w:r w:rsidRPr="003B483E">
              <w:rPr>
                <w:rFonts w:asciiTheme="minorHAnsi" w:hAnsiTheme="minorHAnsi" w:cstheme="minorHAnsi"/>
              </w:rPr>
              <w:t>I for the provincial patient identifier.</w:t>
            </w:r>
          </w:p>
        </w:tc>
        <w:tc>
          <w:tcPr>
            <w:tcW w:w="3969" w:type="dxa"/>
          </w:tcPr>
          <w:p w14:paraId="7B542286"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 xml:space="preserve">Currently, the integration includes Health Level 7 (HL7) Admit, Discharge and Transfer (ADT) being broadcast from </w:t>
            </w:r>
            <w:proofErr w:type="spellStart"/>
            <w:r w:rsidRPr="003B483E">
              <w:rPr>
                <w:rFonts w:asciiTheme="minorHAnsi" w:hAnsiTheme="minorHAnsi" w:cstheme="minorHAnsi"/>
              </w:rPr>
              <w:t>Clinicom</w:t>
            </w:r>
            <w:proofErr w:type="spellEnd"/>
            <w:r w:rsidRPr="003B483E">
              <w:rPr>
                <w:rFonts w:asciiTheme="minorHAnsi" w:hAnsiTheme="minorHAnsi" w:cstheme="minorHAnsi"/>
              </w:rPr>
              <w:t xml:space="preserve"> to various other health information solution</w:t>
            </w:r>
            <w:r w:rsidR="00D9695D">
              <w:rPr>
                <w:rFonts w:asciiTheme="minorHAnsi" w:hAnsiTheme="minorHAnsi" w:cstheme="minorHAnsi"/>
              </w:rPr>
              <w:t>s</w:t>
            </w:r>
            <w:r w:rsidRPr="003B483E">
              <w:rPr>
                <w:rFonts w:asciiTheme="minorHAnsi" w:hAnsiTheme="minorHAnsi" w:cstheme="minorHAnsi"/>
              </w:rPr>
              <w:t xml:space="preserve"> including the existing </w:t>
            </w:r>
            <w:r w:rsidR="00AA2CCA">
              <w:rPr>
                <w:rFonts w:asciiTheme="minorHAnsi" w:hAnsiTheme="minorHAnsi" w:cstheme="minorHAnsi"/>
              </w:rPr>
              <w:t>PACS-RIS-VNA</w:t>
            </w:r>
            <w:r w:rsidRPr="003B483E">
              <w:rPr>
                <w:rFonts w:asciiTheme="minorHAnsi" w:hAnsiTheme="minorHAnsi" w:cstheme="minorHAnsi"/>
              </w:rPr>
              <w:t>.</w:t>
            </w:r>
          </w:p>
          <w:p w14:paraId="65BD5747" w14:textId="77777777" w:rsidR="00B36DA9" w:rsidRPr="003B483E" w:rsidRDefault="00B36DA9" w:rsidP="00D54D76">
            <w:pPr>
              <w:jc w:val="left"/>
              <w:rPr>
                <w:rFonts w:asciiTheme="minorHAnsi" w:hAnsiTheme="minorHAnsi" w:cstheme="minorHAnsi"/>
              </w:rPr>
            </w:pPr>
          </w:p>
        </w:tc>
      </w:tr>
      <w:tr w:rsidR="00A27685" w14:paraId="6E683D2A" w14:textId="77777777" w:rsidTr="00E97A24">
        <w:tc>
          <w:tcPr>
            <w:tcW w:w="2996" w:type="dxa"/>
          </w:tcPr>
          <w:p w14:paraId="06672AC4" w14:textId="77777777" w:rsidR="00A27685" w:rsidRPr="003B483E" w:rsidRDefault="00A27685" w:rsidP="00D54D76">
            <w:pPr>
              <w:jc w:val="left"/>
              <w:rPr>
                <w:rFonts w:asciiTheme="minorHAnsi" w:hAnsiTheme="minorHAnsi" w:cstheme="minorHAnsi"/>
              </w:rPr>
            </w:pPr>
            <w:proofErr w:type="spellStart"/>
            <w:r w:rsidRPr="003B483E">
              <w:rPr>
                <w:rFonts w:asciiTheme="minorHAnsi" w:hAnsiTheme="minorHAnsi" w:cstheme="minorHAnsi"/>
              </w:rPr>
              <w:t>Clinicom</w:t>
            </w:r>
            <w:proofErr w:type="spellEnd"/>
            <w:r w:rsidRPr="003B483E">
              <w:rPr>
                <w:rFonts w:asciiTheme="minorHAnsi" w:hAnsiTheme="minorHAnsi" w:cstheme="minorHAnsi"/>
              </w:rPr>
              <w:t xml:space="preserve"> – Billing Interface</w:t>
            </w:r>
          </w:p>
        </w:tc>
        <w:tc>
          <w:tcPr>
            <w:tcW w:w="3236" w:type="dxa"/>
          </w:tcPr>
          <w:p w14:paraId="3EE04625" w14:textId="77777777" w:rsidR="00A27685" w:rsidRPr="003B483E" w:rsidRDefault="00A27685" w:rsidP="00D54D76">
            <w:pPr>
              <w:jc w:val="left"/>
              <w:rPr>
                <w:rFonts w:asciiTheme="minorHAnsi" w:hAnsiTheme="minorHAnsi" w:cstheme="minorHAnsi"/>
              </w:rPr>
            </w:pPr>
            <w:r w:rsidRPr="003B483E">
              <w:rPr>
                <w:rFonts w:asciiTheme="minorHAnsi" w:hAnsiTheme="minorHAnsi" w:cstheme="minorHAnsi"/>
              </w:rPr>
              <w:t xml:space="preserve">This is an interface that supports the sending of billing transactions from the RIS to the Billing engine in batch mode. </w:t>
            </w:r>
          </w:p>
        </w:tc>
        <w:tc>
          <w:tcPr>
            <w:tcW w:w="3969" w:type="dxa"/>
          </w:tcPr>
          <w:p w14:paraId="3CEFC1F9" w14:textId="77777777" w:rsidR="00A27685" w:rsidRPr="003B483E" w:rsidRDefault="00A27685" w:rsidP="00D54D76">
            <w:pPr>
              <w:jc w:val="left"/>
              <w:rPr>
                <w:rFonts w:asciiTheme="minorHAnsi" w:hAnsiTheme="minorHAnsi" w:cstheme="minorHAnsi"/>
              </w:rPr>
            </w:pPr>
            <w:r w:rsidRPr="003B483E">
              <w:rPr>
                <w:rFonts w:asciiTheme="minorHAnsi" w:hAnsiTheme="minorHAnsi" w:cstheme="minorHAnsi"/>
              </w:rPr>
              <w:t>Currently</w:t>
            </w:r>
            <w:r w:rsidR="00F44551">
              <w:rPr>
                <w:rFonts w:asciiTheme="minorHAnsi" w:hAnsiTheme="minorHAnsi" w:cstheme="minorHAnsi"/>
              </w:rPr>
              <w:t>,</w:t>
            </w:r>
            <w:r w:rsidRPr="003B483E">
              <w:rPr>
                <w:rFonts w:asciiTheme="minorHAnsi" w:hAnsiTheme="minorHAnsi" w:cstheme="minorHAnsi"/>
              </w:rPr>
              <w:t xml:space="preserve"> the integration includes a daily procedure which creates a CSV file with a specific layout containing </w:t>
            </w:r>
            <w:r w:rsidR="00F44551" w:rsidRPr="003B483E">
              <w:rPr>
                <w:rFonts w:asciiTheme="minorHAnsi" w:hAnsiTheme="minorHAnsi" w:cstheme="minorHAnsi"/>
              </w:rPr>
              <w:t>billing</w:t>
            </w:r>
            <w:r w:rsidR="00F44551">
              <w:rPr>
                <w:rFonts w:asciiTheme="minorHAnsi" w:hAnsiTheme="minorHAnsi" w:cstheme="minorHAnsi"/>
              </w:rPr>
              <w:t>-</w:t>
            </w:r>
            <w:r w:rsidRPr="003B483E">
              <w:rPr>
                <w:rFonts w:asciiTheme="minorHAnsi" w:hAnsiTheme="minorHAnsi" w:cstheme="minorHAnsi"/>
              </w:rPr>
              <w:t xml:space="preserve">related transactions from the RIS. This file is then </w:t>
            </w:r>
            <w:r w:rsidRPr="003B483E">
              <w:rPr>
                <w:rFonts w:asciiTheme="minorHAnsi" w:hAnsiTheme="minorHAnsi" w:cstheme="minorHAnsi"/>
              </w:rPr>
              <w:lastRenderedPageBreak/>
              <w:t>copied to a shared folder which is then uploaded to the billing engine for further processing.</w:t>
            </w:r>
          </w:p>
          <w:p w14:paraId="54F140B4" w14:textId="77777777" w:rsidR="00A27685" w:rsidRPr="003B483E" w:rsidRDefault="00A27685" w:rsidP="00D54D76">
            <w:pPr>
              <w:jc w:val="left"/>
              <w:rPr>
                <w:rFonts w:asciiTheme="minorHAnsi" w:hAnsiTheme="minorHAnsi" w:cstheme="minorHAnsi"/>
              </w:rPr>
            </w:pPr>
          </w:p>
          <w:p w14:paraId="464C0BA9" w14:textId="77777777" w:rsidR="00A27685" w:rsidRPr="003B483E" w:rsidRDefault="003052CE" w:rsidP="00D54D76">
            <w:pPr>
              <w:jc w:val="left"/>
              <w:rPr>
                <w:rFonts w:asciiTheme="minorHAnsi" w:hAnsiTheme="minorHAnsi" w:cstheme="minorHAnsi"/>
              </w:rPr>
            </w:pPr>
            <w:r w:rsidRPr="003B483E">
              <w:rPr>
                <w:rFonts w:asciiTheme="minorHAnsi" w:hAnsiTheme="minorHAnsi" w:cstheme="minorHAnsi"/>
              </w:rPr>
              <w:t xml:space="preserve">The integration also includes the capability of </w:t>
            </w:r>
            <w:proofErr w:type="spellStart"/>
            <w:r w:rsidRPr="003B483E">
              <w:rPr>
                <w:rFonts w:asciiTheme="minorHAnsi" w:hAnsiTheme="minorHAnsi" w:cstheme="minorHAnsi"/>
              </w:rPr>
              <w:t>Clinicom</w:t>
            </w:r>
            <w:proofErr w:type="spellEnd"/>
            <w:r w:rsidRPr="003B483E">
              <w:rPr>
                <w:rFonts w:asciiTheme="minorHAnsi" w:hAnsiTheme="minorHAnsi" w:cstheme="minorHAnsi"/>
              </w:rPr>
              <w:t xml:space="preserve"> to run a database query against a unique database view created on the RIS. This query is used by </w:t>
            </w:r>
            <w:proofErr w:type="spellStart"/>
            <w:r w:rsidRPr="003B483E">
              <w:rPr>
                <w:rFonts w:asciiTheme="minorHAnsi" w:hAnsiTheme="minorHAnsi" w:cstheme="minorHAnsi"/>
              </w:rPr>
              <w:t>Clinicom</w:t>
            </w:r>
            <w:proofErr w:type="spellEnd"/>
            <w:r w:rsidRPr="003B483E">
              <w:rPr>
                <w:rFonts w:asciiTheme="minorHAnsi" w:hAnsiTheme="minorHAnsi" w:cstheme="minorHAnsi"/>
              </w:rPr>
              <w:t xml:space="preserve"> to verify that the radiology visit number being entered manually by a clerk when attending a visit in </w:t>
            </w:r>
            <w:proofErr w:type="spellStart"/>
            <w:r w:rsidRPr="003B483E">
              <w:rPr>
                <w:rFonts w:asciiTheme="minorHAnsi" w:hAnsiTheme="minorHAnsi" w:cstheme="minorHAnsi"/>
              </w:rPr>
              <w:t>Clinicom</w:t>
            </w:r>
            <w:proofErr w:type="spellEnd"/>
            <w:r w:rsidRPr="003B483E">
              <w:rPr>
                <w:rFonts w:asciiTheme="minorHAnsi" w:hAnsiTheme="minorHAnsi" w:cstheme="minorHAnsi"/>
              </w:rPr>
              <w:t xml:space="preserve"> is a valid visit number in the RIS.</w:t>
            </w:r>
          </w:p>
        </w:tc>
      </w:tr>
      <w:tr w:rsidR="00B36DA9" w14:paraId="67FA90CB" w14:textId="77777777" w:rsidTr="003A51FB">
        <w:tc>
          <w:tcPr>
            <w:tcW w:w="2996" w:type="dxa"/>
            <w:vAlign w:val="center"/>
          </w:tcPr>
          <w:p w14:paraId="2FFF6E3E" w14:textId="77777777" w:rsidR="00B36DA9" w:rsidRPr="003B483E" w:rsidRDefault="00B36DA9" w:rsidP="003A51FB">
            <w:pPr>
              <w:pStyle w:val="Default"/>
              <w:rPr>
                <w:rFonts w:asciiTheme="minorHAnsi" w:hAnsiTheme="minorHAnsi" w:cstheme="minorHAnsi"/>
                <w:color w:val="auto"/>
                <w:sz w:val="20"/>
                <w:szCs w:val="20"/>
                <w:lang w:eastAsia="en-US"/>
              </w:rPr>
            </w:pPr>
            <w:r w:rsidRPr="003B483E">
              <w:rPr>
                <w:rFonts w:asciiTheme="minorHAnsi" w:hAnsiTheme="minorHAnsi" w:cstheme="minorHAnsi"/>
                <w:color w:val="auto"/>
                <w:sz w:val="20"/>
                <w:szCs w:val="20"/>
                <w:lang w:eastAsia="en-US"/>
              </w:rPr>
              <w:lastRenderedPageBreak/>
              <w:t xml:space="preserve">Enterprise Content Management (ECM) </w:t>
            </w:r>
          </w:p>
          <w:p w14:paraId="75350F45" w14:textId="77777777" w:rsidR="00B36DA9" w:rsidRPr="003B483E" w:rsidRDefault="00B36DA9" w:rsidP="003A51FB">
            <w:pPr>
              <w:jc w:val="left"/>
              <w:rPr>
                <w:rFonts w:asciiTheme="minorHAnsi" w:hAnsiTheme="minorHAnsi" w:cstheme="minorHAnsi"/>
              </w:rPr>
            </w:pPr>
          </w:p>
        </w:tc>
        <w:tc>
          <w:tcPr>
            <w:tcW w:w="3236" w:type="dxa"/>
          </w:tcPr>
          <w:p w14:paraId="0F97C69A" w14:textId="77777777" w:rsidR="00B36DA9" w:rsidRPr="003B483E" w:rsidRDefault="00B36DA9" w:rsidP="00D54D76">
            <w:pPr>
              <w:pStyle w:val="Default"/>
              <w:rPr>
                <w:rFonts w:asciiTheme="minorHAnsi" w:hAnsiTheme="minorHAnsi" w:cstheme="minorHAnsi"/>
                <w:color w:val="auto"/>
                <w:sz w:val="20"/>
                <w:szCs w:val="20"/>
                <w:lang w:eastAsia="en-US"/>
              </w:rPr>
            </w:pPr>
            <w:r w:rsidRPr="003B483E">
              <w:rPr>
                <w:rFonts w:asciiTheme="minorHAnsi" w:hAnsiTheme="minorHAnsi" w:cstheme="minorHAnsi"/>
                <w:color w:val="auto"/>
                <w:sz w:val="20"/>
                <w:szCs w:val="20"/>
                <w:lang w:eastAsia="en-US"/>
              </w:rPr>
              <w:t xml:space="preserve">This is a folder repository system that is used to store scanned patient folders at selected facilities only i.e., Khayelitsha, Tygerberg, Mitchells Plain and Groote Schuur Hospital. </w:t>
            </w:r>
          </w:p>
          <w:p w14:paraId="4CAAB13A" w14:textId="77777777" w:rsidR="00B36DA9" w:rsidRPr="003B483E" w:rsidRDefault="00B36DA9" w:rsidP="00D54D76">
            <w:pPr>
              <w:jc w:val="left"/>
              <w:rPr>
                <w:rFonts w:asciiTheme="minorHAnsi" w:hAnsiTheme="minorHAnsi" w:cstheme="minorHAnsi"/>
              </w:rPr>
            </w:pPr>
          </w:p>
        </w:tc>
        <w:tc>
          <w:tcPr>
            <w:tcW w:w="3969" w:type="dxa"/>
          </w:tcPr>
          <w:p w14:paraId="4B5DC926"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Currently, the integration includes sending HL7 Observation Results Unsolicited (ORU) messages with the diagnostic report and an encrypted URL link from the PACS to the ECM. This link is displayed in a patient folder within the ECM. Clinicians with access to ECM can click on the link and gain access to the patient</w:t>
            </w:r>
            <w:r w:rsidR="004635C7">
              <w:rPr>
                <w:rFonts w:asciiTheme="minorHAnsi" w:hAnsiTheme="minorHAnsi" w:cstheme="minorHAnsi"/>
              </w:rPr>
              <w:t>’</w:t>
            </w:r>
            <w:r w:rsidRPr="003B483E">
              <w:rPr>
                <w:rFonts w:asciiTheme="minorHAnsi" w:hAnsiTheme="minorHAnsi" w:cstheme="minorHAnsi"/>
              </w:rPr>
              <w:t>s imaging and reports.</w:t>
            </w:r>
          </w:p>
        </w:tc>
      </w:tr>
      <w:tr w:rsidR="00B36DA9" w14:paraId="4078774B" w14:textId="77777777" w:rsidTr="003B483E">
        <w:trPr>
          <w:trHeight w:val="1216"/>
        </w:trPr>
        <w:tc>
          <w:tcPr>
            <w:tcW w:w="2996" w:type="dxa"/>
          </w:tcPr>
          <w:p w14:paraId="12919B5C" w14:textId="77777777" w:rsidR="00B36DA9" w:rsidRPr="003B483E" w:rsidRDefault="00B36DA9" w:rsidP="00D54D76">
            <w:pPr>
              <w:pStyle w:val="Default"/>
              <w:rPr>
                <w:rFonts w:asciiTheme="minorHAnsi" w:hAnsiTheme="minorHAnsi" w:cstheme="minorHAnsi"/>
                <w:color w:val="auto"/>
                <w:sz w:val="20"/>
                <w:szCs w:val="20"/>
                <w:lang w:eastAsia="en-US"/>
              </w:rPr>
            </w:pPr>
            <w:r w:rsidRPr="003B483E">
              <w:rPr>
                <w:rFonts w:asciiTheme="minorHAnsi" w:hAnsiTheme="minorHAnsi" w:cstheme="minorHAnsi"/>
                <w:color w:val="auto"/>
                <w:sz w:val="20"/>
                <w:szCs w:val="20"/>
                <w:lang w:eastAsia="en-US"/>
              </w:rPr>
              <w:t>FPS Business Information Management System (BIMS)</w:t>
            </w:r>
          </w:p>
        </w:tc>
        <w:tc>
          <w:tcPr>
            <w:tcW w:w="3236" w:type="dxa"/>
          </w:tcPr>
          <w:p w14:paraId="7701C334" w14:textId="77777777" w:rsidR="00B36DA9" w:rsidRPr="003B483E" w:rsidRDefault="00B36DA9" w:rsidP="00D54D76">
            <w:pPr>
              <w:pStyle w:val="Default"/>
              <w:rPr>
                <w:rFonts w:asciiTheme="minorHAnsi" w:hAnsiTheme="minorHAnsi" w:cstheme="minorHAnsi"/>
                <w:color w:val="auto"/>
                <w:sz w:val="20"/>
                <w:szCs w:val="20"/>
                <w:lang w:eastAsia="en-US"/>
              </w:rPr>
            </w:pPr>
            <w:r w:rsidRPr="003B483E">
              <w:rPr>
                <w:rFonts w:asciiTheme="minorHAnsi" w:hAnsiTheme="minorHAnsi" w:cstheme="minorHAnsi"/>
                <w:color w:val="auto"/>
                <w:sz w:val="20"/>
                <w:szCs w:val="20"/>
                <w:lang w:eastAsia="en-US"/>
              </w:rPr>
              <w:t>The BIMS is a Forensic business management solution that is a repository for all forensic data and documentation. This is used across the WCGHW at all Forensic pathology facilities.</w:t>
            </w:r>
          </w:p>
        </w:tc>
        <w:tc>
          <w:tcPr>
            <w:tcW w:w="3969" w:type="dxa"/>
          </w:tcPr>
          <w:p w14:paraId="19AA973B" w14:textId="77777777" w:rsidR="00B36DA9" w:rsidRPr="003B483E" w:rsidRDefault="00B36DA9" w:rsidP="00D54D76">
            <w:pPr>
              <w:jc w:val="left"/>
              <w:rPr>
                <w:rFonts w:asciiTheme="minorHAnsi" w:hAnsiTheme="minorHAnsi" w:cstheme="minorHAnsi"/>
              </w:rPr>
            </w:pPr>
            <w:r w:rsidRPr="003B483E">
              <w:rPr>
                <w:rFonts w:asciiTheme="minorHAnsi" w:hAnsiTheme="minorHAnsi" w:cstheme="minorHAnsi"/>
              </w:rPr>
              <w:t>Currently</w:t>
            </w:r>
            <w:r w:rsidR="004635C7">
              <w:rPr>
                <w:rFonts w:asciiTheme="minorHAnsi" w:hAnsiTheme="minorHAnsi" w:cstheme="minorHAnsi"/>
              </w:rPr>
              <w:t>,</w:t>
            </w:r>
            <w:r w:rsidRPr="003B483E">
              <w:rPr>
                <w:rFonts w:asciiTheme="minorHAnsi" w:hAnsiTheme="minorHAnsi" w:cstheme="minorHAnsi"/>
              </w:rPr>
              <w:t xml:space="preserve"> the BIMS integrates with ECM and is a repository for all Forensic data and documentation.  A new BIMS is currently under development.</w:t>
            </w:r>
          </w:p>
        </w:tc>
      </w:tr>
    </w:tbl>
    <w:p w14:paraId="1058F032" w14:textId="77777777" w:rsidR="00B36DA9" w:rsidRDefault="00B36DA9" w:rsidP="00B36DA9">
      <w:pPr>
        <w:ind w:left="1440"/>
        <w:sectPr w:rsidR="00B36DA9" w:rsidSect="000F64E0">
          <w:headerReference w:type="default" r:id="rId16"/>
          <w:pgSz w:w="11906" w:h="16838"/>
          <w:pgMar w:top="1134" w:right="1134" w:bottom="1134" w:left="1134" w:header="680" w:footer="680" w:gutter="0"/>
          <w:cols w:space="708"/>
          <w:docGrid w:linePitch="360"/>
        </w:sectPr>
      </w:pPr>
    </w:p>
    <w:p w14:paraId="3F036E87" w14:textId="77777777" w:rsidR="00D54D76" w:rsidRDefault="00D54D76" w:rsidP="00B56F9F">
      <w:pPr>
        <w:pStyle w:val="Heading3"/>
      </w:pPr>
      <w:bookmarkStart w:id="34" w:name="_Toc127775700"/>
      <w:r>
        <w:lastRenderedPageBreak/>
        <w:t xml:space="preserve">WCGHW </w:t>
      </w:r>
      <w:r w:rsidR="00BF1DE7">
        <w:t>Radiology Study Numbers</w:t>
      </w:r>
      <w:bookmarkEnd w:id="34"/>
    </w:p>
    <w:p w14:paraId="01B40C03" w14:textId="77777777" w:rsidR="00D54D76" w:rsidRPr="00D54D76" w:rsidRDefault="00D54D76" w:rsidP="00D54D76">
      <w:pPr>
        <w:ind w:left="1440" w:hanging="1440"/>
        <w:rPr>
          <w:b/>
          <w:bCs/>
          <w:i/>
          <w:iCs/>
        </w:rPr>
      </w:pPr>
      <w:r w:rsidRPr="0027412E">
        <w:rPr>
          <w:b/>
          <w:bCs/>
          <w:i/>
          <w:iCs/>
        </w:rPr>
        <w:t xml:space="preserve">ANNEX </w:t>
      </w:r>
      <w:r w:rsidR="009E1E51">
        <w:rPr>
          <w:b/>
          <w:bCs/>
          <w:i/>
          <w:iCs/>
        </w:rPr>
        <w:t>C</w:t>
      </w:r>
      <w:r w:rsidRPr="0027412E">
        <w:rPr>
          <w:b/>
          <w:bCs/>
          <w:i/>
          <w:iCs/>
        </w:rPr>
        <w:t>.</w:t>
      </w:r>
      <w:r w:rsidR="009E1E51">
        <w:rPr>
          <w:b/>
          <w:bCs/>
          <w:i/>
          <w:iCs/>
        </w:rPr>
        <w:t>9</w:t>
      </w:r>
      <w:r w:rsidRPr="0027412E">
        <w:rPr>
          <w:b/>
          <w:bCs/>
          <w:i/>
          <w:iCs/>
        </w:rPr>
        <w:t>.</w:t>
      </w:r>
      <w:r>
        <w:rPr>
          <w:b/>
          <w:bCs/>
          <w:i/>
          <w:iCs/>
        </w:rPr>
        <w:t xml:space="preserve">d: </w:t>
      </w:r>
      <w:r w:rsidR="002628CC">
        <w:rPr>
          <w:b/>
          <w:bCs/>
          <w:i/>
          <w:iCs/>
          <w:color w:val="4F81BD" w:themeColor="accent1"/>
        </w:rPr>
        <w:t>INC25696952</w:t>
      </w:r>
      <w:r w:rsidRPr="0027412E">
        <w:rPr>
          <w:b/>
          <w:bCs/>
          <w:i/>
          <w:iCs/>
          <w:color w:val="4F81BD" w:themeColor="accent1"/>
        </w:rPr>
        <w:t xml:space="preserve"> - WCGHW Study Data.xlsx</w:t>
      </w:r>
      <w:r>
        <w:tab/>
      </w:r>
    </w:p>
    <w:p w14:paraId="733D6FD5" w14:textId="0A1D46B6" w:rsidR="00D54D76" w:rsidRDefault="009A7B67" w:rsidP="00D54D76">
      <w:r>
        <w:t xml:space="preserve">Table </w:t>
      </w:r>
      <w:proofErr w:type="gramStart"/>
      <w:r>
        <w:t>6</w:t>
      </w:r>
      <w:r w:rsidR="00D54D76">
        <w:t xml:space="preserve">  provides</w:t>
      </w:r>
      <w:proofErr w:type="gramEnd"/>
      <w:r w:rsidR="00D54D76">
        <w:t xml:space="preserve"> the annual study volumes from 2018-202</w:t>
      </w:r>
      <w:r w:rsidR="00913CBC">
        <w:t>2 for the various facilities in the WCGHW.</w:t>
      </w:r>
    </w:p>
    <w:p w14:paraId="16F826AF" w14:textId="220CDF9E" w:rsidR="00D54D76" w:rsidRDefault="00D54D76" w:rsidP="00D54D76">
      <w:pPr>
        <w:pStyle w:val="Caption"/>
      </w:pPr>
      <w:bookmarkStart w:id="35" w:name="_Toc164058972"/>
      <w:r>
        <w:t xml:space="preserve">Table </w:t>
      </w:r>
      <w:r w:rsidR="007C2A5A">
        <w:fldChar w:fldCharType="begin"/>
      </w:r>
      <w:r w:rsidR="007C2A5A">
        <w:instrText xml:space="preserve"> SEQ Table \* ARABIC \s 1 </w:instrText>
      </w:r>
      <w:r w:rsidR="007C2A5A">
        <w:fldChar w:fldCharType="separate"/>
      </w:r>
      <w:r w:rsidR="00DF701A">
        <w:rPr>
          <w:noProof/>
        </w:rPr>
        <w:t>4</w:t>
      </w:r>
      <w:r w:rsidR="007C2A5A">
        <w:fldChar w:fldCharType="end"/>
      </w:r>
      <w:r w:rsidR="003E2AB7">
        <w:t>:</w:t>
      </w:r>
      <w:r>
        <w:t xml:space="preserve"> </w:t>
      </w:r>
      <w:r w:rsidRPr="009A7B67">
        <w:rPr>
          <w:b w:val="0"/>
        </w:rPr>
        <w:t xml:space="preserve">Total number of studies per </w:t>
      </w:r>
      <w:r w:rsidR="002B2157" w:rsidRPr="009A7B67">
        <w:rPr>
          <w:b w:val="0"/>
        </w:rPr>
        <w:t>f</w:t>
      </w:r>
      <w:r w:rsidRPr="009A7B67">
        <w:rPr>
          <w:b w:val="0"/>
        </w:rPr>
        <w:t>acility.</w:t>
      </w:r>
      <w:bookmarkEnd w:id="35"/>
    </w:p>
    <w:tbl>
      <w:tblPr>
        <w:tblW w:w="5135" w:type="pct"/>
        <w:tblLook w:val="04A0" w:firstRow="1" w:lastRow="0" w:firstColumn="1" w:lastColumn="0" w:noHBand="0" w:noVBand="1"/>
      </w:tblPr>
      <w:tblGrid>
        <w:gridCol w:w="4211"/>
        <w:gridCol w:w="4148"/>
        <w:gridCol w:w="1082"/>
        <w:gridCol w:w="1082"/>
        <w:gridCol w:w="1082"/>
        <w:gridCol w:w="1082"/>
        <w:gridCol w:w="1083"/>
        <w:gridCol w:w="1182"/>
      </w:tblGrid>
      <w:tr w:rsidR="00D54D76" w:rsidRPr="004604D3" w14:paraId="38850981" w14:textId="77777777" w:rsidTr="00E97A24">
        <w:trPr>
          <w:trHeight w:val="580"/>
        </w:trPr>
        <w:tc>
          <w:tcPr>
            <w:tcW w:w="1373"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8F0CC22" w14:textId="7B90E11A"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xml:space="preserve">Project </w:t>
            </w:r>
            <w:r w:rsidR="004010A7">
              <w:rPr>
                <w:rFonts w:asciiTheme="minorHAnsi" w:hAnsiTheme="minorHAnsi" w:cstheme="minorHAnsi"/>
                <w:b/>
                <w:bCs/>
                <w:color w:val="000000"/>
                <w:sz w:val="20"/>
                <w:szCs w:val="20"/>
                <w:lang w:eastAsia="en-ZA"/>
              </w:rPr>
              <w:t>Stage</w:t>
            </w:r>
          </w:p>
        </w:tc>
        <w:tc>
          <w:tcPr>
            <w:tcW w:w="139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D415E8"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Hospital Name</w:t>
            </w:r>
          </w:p>
        </w:tc>
        <w:tc>
          <w:tcPr>
            <w:tcW w:w="36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B595227"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Sum of Studies 2018</w:t>
            </w:r>
          </w:p>
        </w:tc>
        <w:tc>
          <w:tcPr>
            <w:tcW w:w="36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CB17917"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Sum of Studies 2019</w:t>
            </w:r>
          </w:p>
        </w:tc>
        <w:tc>
          <w:tcPr>
            <w:tcW w:w="36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F7F0F72"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Sum of Studies 2020</w:t>
            </w:r>
          </w:p>
        </w:tc>
        <w:tc>
          <w:tcPr>
            <w:tcW w:w="36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88042B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Sum of Studies 2021</w:t>
            </w:r>
          </w:p>
        </w:tc>
        <w:tc>
          <w:tcPr>
            <w:tcW w:w="36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B8BFFBC"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Sum of Studies 2022</w:t>
            </w:r>
          </w:p>
        </w:tc>
        <w:tc>
          <w:tcPr>
            <w:tcW w:w="4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4DE8AF1"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Sum of Total 2018/2022</w:t>
            </w:r>
          </w:p>
        </w:tc>
      </w:tr>
      <w:tr w:rsidR="00D54D76" w:rsidRPr="00A50280" w14:paraId="0275C5B9"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A7E6A" w14:textId="77777777" w:rsidR="00D54D76" w:rsidRPr="00913CBC" w:rsidRDefault="00913CBC" w:rsidP="00D54D76">
            <w:pPr>
              <w:spacing w:after="0"/>
              <w:jc w:val="left"/>
              <w:rPr>
                <w:rFonts w:asciiTheme="minorHAnsi" w:hAnsiTheme="minorHAnsi" w:cstheme="minorHAnsi"/>
                <w:b/>
                <w:bCs/>
                <w:color w:val="000000"/>
                <w:sz w:val="20"/>
                <w:szCs w:val="20"/>
                <w:lang w:eastAsia="en-ZA"/>
              </w:rPr>
            </w:pPr>
            <w:r w:rsidRPr="00913CBC">
              <w:rPr>
                <w:rFonts w:asciiTheme="minorHAnsi" w:hAnsiTheme="minorHAnsi" w:cstheme="minorHAnsi"/>
                <w:b/>
                <w:bCs/>
                <w:color w:val="000000"/>
                <w:sz w:val="20"/>
                <w:szCs w:val="20"/>
                <w:lang w:eastAsia="en-ZA"/>
              </w:rPr>
              <w:t>Regional/District Facilities</w:t>
            </w:r>
          </w:p>
        </w:tc>
        <w:tc>
          <w:tcPr>
            <w:tcW w:w="1392" w:type="pct"/>
            <w:tcBorders>
              <w:top w:val="nil"/>
              <w:left w:val="nil"/>
              <w:bottom w:val="single" w:sz="4" w:space="0" w:color="auto"/>
              <w:right w:val="single" w:sz="4" w:space="0" w:color="auto"/>
            </w:tcBorders>
            <w:shd w:val="clear" w:color="auto" w:fill="auto"/>
            <w:noWrap/>
            <w:vAlign w:val="bottom"/>
            <w:hideMark/>
          </w:tcPr>
          <w:p w14:paraId="0D609F93"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Brewelskloof</w:t>
            </w:r>
            <w:proofErr w:type="spellEnd"/>
            <w:r w:rsidRPr="00DC6E9B">
              <w:rPr>
                <w:rFonts w:asciiTheme="minorHAnsi" w:hAnsiTheme="minorHAnsi" w:cstheme="minorHAnsi"/>
                <w:color w:val="000000"/>
                <w:sz w:val="20"/>
                <w:szCs w:val="20"/>
                <w:lang w:eastAsia="en-ZA"/>
              </w:rPr>
              <w:t xml:space="preserve"> Hospital</w:t>
            </w:r>
          </w:p>
        </w:tc>
        <w:tc>
          <w:tcPr>
            <w:tcW w:w="367" w:type="pct"/>
            <w:tcBorders>
              <w:top w:val="nil"/>
              <w:left w:val="nil"/>
              <w:bottom w:val="single" w:sz="4" w:space="0" w:color="auto"/>
              <w:right w:val="single" w:sz="4" w:space="0" w:color="auto"/>
            </w:tcBorders>
            <w:shd w:val="clear" w:color="auto" w:fill="auto"/>
            <w:noWrap/>
            <w:hideMark/>
          </w:tcPr>
          <w:p w14:paraId="4ED66F9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2 996</w:t>
            </w:r>
          </w:p>
        </w:tc>
        <w:tc>
          <w:tcPr>
            <w:tcW w:w="367" w:type="pct"/>
            <w:tcBorders>
              <w:top w:val="nil"/>
              <w:left w:val="nil"/>
              <w:bottom w:val="single" w:sz="4" w:space="0" w:color="auto"/>
              <w:right w:val="single" w:sz="4" w:space="0" w:color="auto"/>
            </w:tcBorders>
            <w:shd w:val="clear" w:color="auto" w:fill="auto"/>
            <w:noWrap/>
            <w:hideMark/>
          </w:tcPr>
          <w:p w14:paraId="1382EB1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2 972</w:t>
            </w:r>
          </w:p>
        </w:tc>
        <w:tc>
          <w:tcPr>
            <w:tcW w:w="367" w:type="pct"/>
            <w:tcBorders>
              <w:top w:val="nil"/>
              <w:left w:val="nil"/>
              <w:bottom w:val="single" w:sz="4" w:space="0" w:color="auto"/>
              <w:right w:val="single" w:sz="4" w:space="0" w:color="auto"/>
            </w:tcBorders>
            <w:shd w:val="clear" w:color="auto" w:fill="auto"/>
            <w:noWrap/>
            <w:hideMark/>
          </w:tcPr>
          <w:p w14:paraId="20827E6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1 454</w:t>
            </w:r>
          </w:p>
        </w:tc>
        <w:tc>
          <w:tcPr>
            <w:tcW w:w="367" w:type="pct"/>
            <w:tcBorders>
              <w:top w:val="nil"/>
              <w:left w:val="nil"/>
              <w:bottom w:val="single" w:sz="4" w:space="0" w:color="auto"/>
              <w:right w:val="single" w:sz="4" w:space="0" w:color="auto"/>
            </w:tcBorders>
            <w:shd w:val="clear" w:color="auto" w:fill="auto"/>
            <w:noWrap/>
            <w:hideMark/>
          </w:tcPr>
          <w:p w14:paraId="4938A24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1 122</w:t>
            </w:r>
          </w:p>
        </w:tc>
        <w:tc>
          <w:tcPr>
            <w:tcW w:w="367" w:type="pct"/>
            <w:tcBorders>
              <w:top w:val="nil"/>
              <w:left w:val="nil"/>
              <w:bottom w:val="single" w:sz="4" w:space="0" w:color="auto"/>
              <w:right w:val="single" w:sz="4" w:space="0" w:color="auto"/>
            </w:tcBorders>
            <w:shd w:val="clear" w:color="auto" w:fill="auto"/>
            <w:noWrap/>
            <w:hideMark/>
          </w:tcPr>
          <w:p w14:paraId="1CB5EAE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1 808</w:t>
            </w:r>
          </w:p>
        </w:tc>
        <w:tc>
          <w:tcPr>
            <w:tcW w:w="402" w:type="pct"/>
            <w:tcBorders>
              <w:top w:val="nil"/>
              <w:left w:val="nil"/>
              <w:bottom w:val="single" w:sz="4" w:space="0" w:color="auto"/>
              <w:right w:val="single" w:sz="4" w:space="0" w:color="auto"/>
            </w:tcBorders>
            <w:shd w:val="clear" w:color="auto" w:fill="auto"/>
            <w:noWrap/>
            <w:hideMark/>
          </w:tcPr>
          <w:p w14:paraId="0A01CF2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10 352</w:t>
            </w:r>
          </w:p>
        </w:tc>
      </w:tr>
      <w:tr w:rsidR="00D54D76" w:rsidRPr="00A50280" w14:paraId="7CA0EBFA"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EB8C"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520F538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George Hospital</w:t>
            </w:r>
          </w:p>
        </w:tc>
        <w:tc>
          <w:tcPr>
            <w:tcW w:w="367" w:type="pct"/>
            <w:tcBorders>
              <w:top w:val="nil"/>
              <w:left w:val="nil"/>
              <w:bottom w:val="single" w:sz="4" w:space="0" w:color="auto"/>
              <w:right w:val="single" w:sz="4" w:space="0" w:color="auto"/>
            </w:tcBorders>
            <w:shd w:val="clear" w:color="auto" w:fill="auto"/>
            <w:noWrap/>
            <w:hideMark/>
          </w:tcPr>
          <w:p w14:paraId="3104EBD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51 283</w:t>
            </w:r>
          </w:p>
        </w:tc>
        <w:tc>
          <w:tcPr>
            <w:tcW w:w="367" w:type="pct"/>
            <w:tcBorders>
              <w:top w:val="nil"/>
              <w:left w:val="nil"/>
              <w:bottom w:val="single" w:sz="4" w:space="0" w:color="auto"/>
              <w:right w:val="single" w:sz="4" w:space="0" w:color="auto"/>
            </w:tcBorders>
            <w:shd w:val="clear" w:color="auto" w:fill="auto"/>
            <w:noWrap/>
            <w:hideMark/>
          </w:tcPr>
          <w:p w14:paraId="24D76F1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52 439</w:t>
            </w:r>
          </w:p>
        </w:tc>
        <w:tc>
          <w:tcPr>
            <w:tcW w:w="367" w:type="pct"/>
            <w:tcBorders>
              <w:top w:val="nil"/>
              <w:left w:val="nil"/>
              <w:bottom w:val="single" w:sz="4" w:space="0" w:color="auto"/>
              <w:right w:val="single" w:sz="4" w:space="0" w:color="auto"/>
            </w:tcBorders>
            <w:shd w:val="clear" w:color="auto" w:fill="auto"/>
            <w:noWrap/>
            <w:hideMark/>
          </w:tcPr>
          <w:p w14:paraId="77CEA29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46 247</w:t>
            </w:r>
          </w:p>
        </w:tc>
        <w:tc>
          <w:tcPr>
            <w:tcW w:w="367" w:type="pct"/>
            <w:tcBorders>
              <w:top w:val="nil"/>
              <w:left w:val="nil"/>
              <w:bottom w:val="single" w:sz="4" w:space="0" w:color="auto"/>
              <w:right w:val="single" w:sz="4" w:space="0" w:color="auto"/>
            </w:tcBorders>
            <w:shd w:val="clear" w:color="auto" w:fill="auto"/>
            <w:noWrap/>
            <w:hideMark/>
          </w:tcPr>
          <w:p w14:paraId="4D40931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47 318</w:t>
            </w:r>
          </w:p>
        </w:tc>
        <w:tc>
          <w:tcPr>
            <w:tcW w:w="367" w:type="pct"/>
            <w:tcBorders>
              <w:top w:val="nil"/>
              <w:left w:val="nil"/>
              <w:bottom w:val="single" w:sz="4" w:space="0" w:color="auto"/>
              <w:right w:val="single" w:sz="4" w:space="0" w:color="auto"/>
            </w:tcBorders>
            <w:shd w:val="clear" w:color="auto" w:fill="auto"/>
            <w:noWrap/>
            <w:hideMark/>
          </w:tcPr>
          <w:p w14:paraId="4158769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54 444</w:t>
            </w:r>
          </w:p>
        </w:tc>
        <w:tc>
          <w:tcPr>
            <w:tcW w:w="402" w:type="pct"/>
            <w:tcBorders>
              <w:top w:val="nil"/>
              <w:left w:val="nil"/>
              <w:bottom w:val="single" w:sz="4" w:space="0" w:color="auto"/>
              <w:right w:val="single" w:sz="4" w:space="0" w:color="auto"/>
            </w:tcBorders>
            <w:shd w:val="clear" w:color="auto" w:fill="auto"/>
            <w:noWrap/>
            <w:hideMark/>
          </w:tcPr>
          <w:p w14:paraId="79CB058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251 731</w:t>
            </w:r>
          </w:p>
        </w:tc>
      </w:tr>
      <w:tr w:rsidR="00D54D76" w:rsidRPr="00A50280" w14:paraId="71AA4DCE"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9DC77"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77DBAAC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Karl Bremer Hospital </w:t>
            </w:r>
          </w:p>
        </w:tc>
        <w:tc>
          <w:tcPr>
            <w:tcW w:w="367" w:type="pct"/>
            <w:tcBorders>
              <w:top w:val="nil"/>
              <w:left w:val="nil"/>
              <w:bottom w:val="single" w:sz="4" w:space="0" w:color="auto"/>
              <w:right w:val="single" w:sz="4" w:space="0" w:color="auto"/>
            </w:tcBorders>
            <w:shd w:val="clear" w:color="auto" w:fill="auto"/>
            <w:noWrap/>
            <w:hideMark/>
          </w:tcPr>
          <w:p w14:paraId="4134780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44 428</w:t>
            </w:r>
          </w:p>
        </w:tc>
        <w:tc>
          <w:tcPr>
            <w:tcW w:w="367" w:type="pct"/>
            <w:tcBorders>
              <w:top w:val="nil"/>
              <w:left w:val="nil"/>
              <w:bottom w:val="single" w:sz="4" w:space="0" w:color="auto"/>
              <w:right w:val="single" w:sz="4" w:space="0" w:color="auto"/>
            </w:tcBorders>
            <w:shd w:val="clear" w:color="auto" w:fill="auto"/>
            <w:noWrap/>
            <w:hideMark/>
          </w:tcPr>
          <w:p w14:paraId="14EE750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47 534</w:t>
            </w:r>
          </w:p>
        </w:tc>
        <w:tc>
          <w:tcPr>
            <w:tcW w:w="367" w:type="pct"/>
            <w:tcBorders>
              <w:top w:val="nil"/>
              <w:left w:val="nil"/>
              <w:bottom w:val="single" w:sz="4" w:space="0" w:color="auto"/>
              <w:right w:val="single" w:sz="4" w:space="0" w:color="auto"/>
            </w:tcBorders>
            <w:shd w:val="clear" w:color="auto" w:fill="auto"/>
            <w:noWrap/>
            <w:hideMark/>
          </w:tcPr>
          <w:p w14:paraId="1B0D1D8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43 126</w:t>
            </w:r>
          </w:p>
        </w:tc>
        <w:tc>
          <w:tcPr>
            <w:tcW w:w="367" w:type="pct"/>
            <w:tcBorders>
              <w:top w:val="nil"/>
              <w:left w:val="nil"/>
              <w:bottom w:val="single" w:sz="4" w:space="0" w:color="auto"/>
              <w:right w:val="single" w:sz="4" w:space="0" w:color="auto"/>
            </w:tcBorders>
            <w:shd w:val="clear" w:color="auto" w:fill="auto"/>
            <w:noWrap/>
            <w:hideMark/>
          </w:tcPr>
          <w:p w14:paraId="6132D1E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48 560</w:t>
            </w:r>
          </w:p>
        </w:tc>
        <w:tc>
          <w:tcPr>
            <w:tcW w:w="367" w:type="pct"/>
            <w:tcBorders>
              <w:top w:val="nil"/>
              <w:left w:val="nil"/>
              <w:bottom w:val="single" w:sz="4" w:space="0" w:color="auto"/>
              <w:right w:val="single" w:sz="4" w:space="0" w:color="auto"/>
            </w:tcBorders>
            <w:shd w:val="clear" w:color="auto" w:fill="auto"/>
            <w:noWrap/>
            <w:hideMark/>
          </w:tcPr>
          <w:p w14:paraId="75AA9F0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53 417</w:t>
            </w:r>
          </w:p>
        </w:tc>
        <w:tc>
          <w:tcPr>
            <w:tcW w:w="402" w:type="pct"/>
            <w:tcBorders>
              <w:top w:val="nil"/>
              <w:left w:val="nil"/>
              <w:bottom w:val="single" w:sz="4" w:space="0" w:color="auto"/>
              <w:right w:val="single" w:sz="4" w:space="0" w:color="auto"/>
            </w:tcBorders>
            <w:shd w:val="clear" w:color="auto" w:fill="auto"/>
            <w:noWrap/>
            <w:hideMark/>
          </w:tcPr>
          <w:p w14:paraId="2DA36D7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237 065</w:t>
            </w:r>
          </w:p>
        </w:tc>
      </w:tr>
      <w:tr w:rsidR="00D54D76" w:rsidRPr="00A50280" w14:paraId="48468B2E"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7DC29"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A45E25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Khayelitsha Hospital</w:t>
            </w:r>
          </w:p>
        </w:tc>
        <w:tc>
          <w:tcPr>
            <w:tcW w:w="367" w:type="pct"/>
            <w:tcBorders>
              <w:top w:val="nil"/>
              <w:left w:val="nil"/>
              <w:bottom w:val="single" w:sz="4" w:space="0" w:color="auto"/>
              <w:right w:val="single" w:sz="4" w:space="0" w:color="auto"/>
            </w:tcBorders>
            <w:shd w:val="clear" w:color="auto" w:fill="auto"/>
            <w:noWrap/>
            <w:hideMark/>
          </w:tcPr>
          <w:p w14:paraId="16090E7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48 048</w:t>
            </w:r>
          </w:p>
        </w:tc>
        <w:tc>
          <w:tcPr>
            <w:tcW w:w="367" w:type="pct"/>
            <w:tcBorders>
              <w:top w:val="nil"/>
              <w:left w:val="nil"/>
              <w:bottom w:val="single" w:sz="4" w:space="0" w:color="auto"/>
              <w:right w:val="single" w:sz="4" w:space="0" w:color="auto"/>
            </w:tcBorders>
            <w:shd w:val="clear" w:color="auto" w:fill="auto"/>
            <w:noWrap/>
            <w:hideMark/>
          </w:tcPr>
          <w:p w14:paraId="747C52B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54 412</w:t>
            </w:r>
          </w:p>
        </w:tc>
        <w:tc>
          <w:tcPr>
            <w:tcW w:w="367" w:type="pct"/>
            <w:tcBorders>
              <w:top w:val="nil"/>
              <w:left w:val="nil"/>
              <w:bottom w:val="single" w:sz="4" w:space="0" w:color="auto"/>
              <w:right w:val="single" w:sz="4" w:space="0" w:color="auto"/>
            </w:tcBorders>
            <w:shd w:val="clear" w:color="auto" w:fill="auto"/>
            <w:noWrap/>
            <w:hideMark/>
          </w:tcPr>
          <w:p w14:paraId="607E9A8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50 560</w:t>
            </w:r>
          </w:p>
        </w:tc>
        <w:tc>
          <w:tcPr>
            <w:tcW w:w="367" w:type="pct"/>
            <w:tcBorders>
              <w:top w:val="nil"/>
              <w:left w:val="nil"/>
              <w:bottom w:val="single" w:sz="4" w:space="0" w:color="auto"/>
              <w:right w:val="single" w:sz="4" w:space="0" w:color="auto"/>
            </w:tcBorders>
            <w:shd w:val="clear" w:color="auto" w:fill="auto"/>
            <w:noWrap/>
            <w:hideMark/>
          </w:tcPr>
          <w:p w14:paraId="73FC5CD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55 359</w:t>
            </w:r>
          </w:p>
        </w:tc>
        <w:tc>
          <w:tcPr>
            <w:tcW w:w="367" w:type="pct"/>
            <w:tcBorders>
              <w:top w:val="nil"/>
              <w:left w:val="nil"/>
              <w:bottom w:val="single" w:sz="4" w:space="0" w:color="auto"/>
              <w:right w:val="single" w:sz="4" w:space="0" w:color="auto"/>
            </w:tcBorders>
            <w:shd w:val="clear" w:color="auto" w:fill="auto"/>
            <w:noWrap/>
            <w:hideMark/>
          </w:tcPr>
          <w:p w14:paraId="33830F8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64 398</w:t>
            </w:r>
          </w:p>
        </w:tc>
        <w:tc>
          <w:tcPr>
            <w:tcW w:w="402" w:type="pct"/>
            <w:tcBorders>
              <w:top w:val="nil"/>
              <w:left w:val="nil"/>
              <w:bottom w:val="single" w:sz="4" w:space="0" w:color="auto"/>
              <w:right w:val="single" w:sz="4" w:space="0" w:color="auto"/>
            </w:tcBorders>
            <w:shd w:val="clear" w:color="auto" w:fill="auto"/>
            <w:noWrap/>
            <w:hideMark/>
          </w:tcPr>
          <w:p w14:paraId="45F7A37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272 777</w:t>
            </w:r>
          </w:p>
        </w:tc>
      </w:tr>
      <w:tr w:rsidR="00D54D76" w:rsidRPr="00A50280" w14:paraId="6A2F78F0"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64F15"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B24BDA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Knysna Hospital</w:t>
            </w:r>
          </w:p>
        </w:tc>
        <w:tc>
          <w:tcPr>
            <w:tcW w:w="367" w:type="pct"/>
            <w:tcBorders>
              <w:top w:val="nil"/>
              <w:left w:val="nil"/>
              <w:bottom w:val="single" w:sz="4" w:space="0" w:color="auto"/>
              <w:right w:val="single" w:sz="4" w:space="0" w:color="auto"/>
            </w:tcBorders>
            <w:shd w:val="clear" w:color="auto" w:fill="auto"/>
            <w:noWrap/>
            <w:hideMark/>
          </w:tcPr>
          <w:p w14:paraId="7B8BC3F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15 205</w:t>
            </w:r>
          </w:p>
        </w:tc>
        <w:tc>
          <w:tcPr>
            <w:tcW w:w="367" w:type="pct"/>
            <w:tcBorders>
              <w:top w:val="nil"/>
              <w:left w:val="nil"/>
              <w:bottom w:val="single" w:sz="4" w:space="0" w:color="auto"/>
              <w:right w:val="single" w:sz="4" w:space="0" w:color="auto"/>
            </w:tcBorders>
            <w:shd w:val="clear" w:color="auto" w:fill="auto"/>
            <w:noWrap/>
            <w:hideMark/>
          </w:tcPr>
          <w:p w14:paraId="3BEAE6E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13 697</w:t>
            </w:r>
          </w:p>
        </w:tc>
        <w:tc>
          <w:tcPr>
            <w:tcW w:w="367" w:type="pct"/>
            <w:tcBorders>
              <w:top w:val="nil"/>
              <w:left w:val="nil"/>
              <w:bottom w:val="single" w:sz="4" w:space="0" w:color="auto"/>
              <w:right w:val="single" w:sz="4" w:space="0" w:color="auto"/>
            </w:tcBorders>
            <w:shd w:val="clear" w:color="auto" w:fill="auto"/>
            <w:noWrap/>
            <w:hideMark/>
          </w:tcPr>
          <w:p w14:paraId="3DA8061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10 931</w:t>
            </w:r>
          </w:p>
        </w:tc>
        <w:tc>
          <w:tcPr>
            <w:tcW w:w="367" w:type="pct"/>
            <w:tcBorders>
              <w:top w:val="nil"/>
              <w:left w:val="nil"/>
              <w:bottom w:val="single" w:sz="4" w:space="0" w:color="auto"/>
              <w:right w:val="single" w:sz="4" w:space="0" w:color="auto"/>
            </w:tcBorders>
            <w:shd w:val="clear" w:color="auto" w:fill="auto"/>
            <w:noWrap/>
            <w:hideMark/>
          </w:tcPr>
          <w:p w14:paraId="71FEEE6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12 090</w:t>
            </w:r>
          </w:p>
        </w:tc>
        <w:tc>
          <w:tcPr>
            <w:tcW w:w="367" w:type="pct"/>
            <w:tcBorders>
              <w:top w:val="nil"/>
              <w:left w:val="nil"/>
              <w:bottom w:val="single" w:sz="4" w:space="0" w:color="auto"/>
              <w:right w:val="single" w:sz="4" w:space="0" w:color="auto"/>
            </w:tcBorders>
            <w:shd w:val="clear" w:color="auto" w:fill="auto"/>
            <w:noWrap/>
            <w:hideMark/>
          </w:tcPr>
          <w:p w14:paraId="5C0CF94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14 398</w:t>
            </w:r>
          </w:p>
        </w:tc>
        <w:tc>
          <w:tcPr>
            <w:tcW w:w="402" w:type="pct"/>
            <w:tcBorders>
              <w:top w:val="nil"/>
              <w:left w:val="nil"/>
              <w:bottom w:val="single" w:sz="4" w:space="0" w:color="auto"/>
              <w:right w:val="single" w:sz="4" w:space="0" w:color="auto"/>
            </w:tcBorders>
            <w:shd w:val="clear" w:color="auto" w:fill="auto"/>
            <w:noWrap/>
            <w:hideMark/>
          </w:tcPr>
          <w:p w14:paraId="78C2F49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66 321</w:t>
            </w:r>
          </w:p>
        </w:tc>
      </w:tr>
      <w:tr w:rsidR="00D54D76" w:rsidRPr="00A50280" w14:paraId="0519DD40"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F6EB9"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E87796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Mitchell’s Plain Hospital</w:t>
            </w:r>
          </w:p>
        </w:tc>
        <w:tc>
          <w:tcPr>
            <w:tcW w:w="367" w:type="pct"/>
            <w:tcBorders>
              <w:top w:val="nil"/>
              <w:left w:val="nil"/>
              <w:bottom w:val="single" w:sz="4" w:space="0" w:color="auto"/>
              <w:right w:val="single" w:sz="4" w:space="0" w:color="auto"/>
            </w:tcBorders>
            <w:shd w:val="clear" w:color="auto" w:fill="auto"/>
            <w:noWrap/>
            <w:hideMark/>
          </w:tcPr>
          <w:p w14:paraId="1E489E1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50 986</w:t>
            </w:r>
          </w:p>
        </w:tc>
        <w:tc>
          <w:tcPr>
            <w:tcW w:w="367" w:type="pct"/>
            <w:tcBorders>
              <w:top w:val="nil"/>
              <w:left w:val="nil"/>
              <w:bottom w:val="single" w:sz="4" w:space="0" w:color="auto"/>
              <w:right w:val="single" w:sz="4" w:space="0" w:color="auto"/>
            </w:tcBorders>
            <w:shd w:val="clear" w:color="auto" w:fill="auto"/>
            <w:noWrap/>
            <w:hideMark/>
          </w:tcPr>
          <w:p w14:paraId="62E4902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57 988</w:t>
            </w:r>
          </w:p>
        </w:tc>
        <w:tc>
          <w:tcPr>
            <w:tcW w:w="367" w:type="pct"/>
            <w:tcBorders>
              <w:top w:val="nil"/>
              <w:left w:val="nil"/>
              <w:bottom w:val="single" w:sz="4" w:space="0" w:color="auto"/>
              <w:right w:val="single" w:sz="4" w:space="0" w:color="auto"/>
            </w:tcBorders>
            <w:shd w:val="clear" w:color="auto" w:fill="auto"/>
            <w:noWrap/>
            <w:hideMark/>
          </w:tcPr>
          <w:p w14:paraId="757ACE7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56 859</w:t>
            </w:r>
          </w:p>
        </w:tc>
        <w:tc>
          <w:tcPr>
            <w:tcW w:w="367" w:type="pct"/>
            <w:tcBorders>
              <w:top w:val="nil"/>
              <w:left w:val="nil"/>
              <w:bottom w:val="single" w:sz="4" w:space="0" w:color="auto"/>
              <w:right w:val="single" w:sz="4" w:space="0" w:color="auto"/>
            </w:tcBorders>
            <w:shd w:val="clear" w:color="auto" w:fill="auto"/>
            <w:noWrap/>
            <w:hideMark/>
          </w:tcPr>
          <w:p w14:paraId="034F316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59 295</w:t>
            </w:r>
          </w:p>
        </w:tc>
        <w:tc>
          <w:tcPr>
            <w:tcW w:w="367" w:type="pct"/>
            <w:tcBorders>
              <w:top w:val="nil"/>
              <w:left w:val="nil"/>
              <w:bottom w:val="single" w:sz="4" w:space="0" w:color="auto"/>
              <w:right w:val="single" w:sz="4" w:space="0" w:color="auto"/>
            </w:tcBorders>
            <w:shd w:val="clear" w:color="auto" w:fill="auto"/>
            <w:noWrap/>
            <w:hideMark/>
          </w:tcPr>
          <w:p w14:paraId="102605D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64 453</w:t>
            </w:r>
          </w:p>
        </w:tc>
        <w:tc>
          <w:tcPr>
            <w:tcW w:w="402" w:type="pct"/>
            <w:tcBorders>
              <w:top w:val="nil"/>
              <w:left w:val="nil"/>
              <w:bottom w:val="single" w:sz="4" w:space="0" w:color="auto"/>
              <w:right w:val="single" w:sz="4" w:space="0" w:color="auto"/>
            </w:tcBorders>
            <w:shd w:val="clear" w:color="auto" w:fill="auto"/>
            <w:noWrap/>
            <w:hideMark/>
          </w:tcPr>
          <w:p w14:paraId="1DBA09E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289 581</w:t>
            </w:r>
          </w:p>
        </w:tc>
      </w:tr>
      <w:tr w:rsidR="00D54D76" w:rsidRPr="00A50280" w14:paraId="19366175"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991ED"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3D701B5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New Somerset Hospital</w:t>
            </w:r>
          </w:p>
        </w:tc>
        <w:tc>
          <w:tcPr>
            <w:tcW w:w="367" w:type="pct"/>
            <w:tcBorders>
              <w:top w:val="nil"/>
              <w:left w:val="nil"/>
              <w:bottom w:val="single" w:sz="4" w:space="0" w:color="auto"/>
              <w:right w:val="single" w:sz="4" w:space="0" w:color="auto"/>
            </w:tcBorders>
            <w:shd w:val="clear" w:color="auto" w:fill="auto"/>
            <w:noWrap/>
            <w:hideMark/>
          </w:tcPr>
          <w:p w14:paraId="10D5EE8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41 806</w:t>
            </w:r>
          </w:p>
        </w:tc>
        <w:tc>
          <w:tcPr>
            <w:tcW w:w="367" w:type="pct"/>
            <w:tcBorders>
              <w:top w:val="nil"/>
              <w:left w:val="nil"/>
              <w:bottom w:val="single" w:sz="4" w:space="0" w:color="auto"/>
              <w:right w:val="single" w:sz="4" w:space="0" w:color="auto"/>
            </w:tcBorders>
            <w:shd w:val="clear" w:color="auto" w:fill="auto"/>
            <w:noWrap/>
            <w:hideMark/>
          </w:tcPr>
          <w:p w14:paraId="7A2CE95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38 311</w:t>
            </w:r>
          </w:p>
        </w:tc>
        <w:tc>
          <w:tcPr>
            <w:tcW w:w="367" w:type="pct"/>
            <w:tcBorders>
              <w:top w:val="nil"/>
              <w:left w:val="nil"/>
              <w:bottom w:val="single" w:sz="4" w:space="0" w:color="auto"/>
              <w:right w:val="single" w:sz="4" w:space="0" w:color="auto"/>
            </w:tcBorders>
            <w:shd w:val="clear" w:color="auto" w:fill="auto"/>
            <w:noWrap/>
            <w:hideMark/>
          </w:tcPr>
          <w:p w14:paraId="28018EB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31 914</w:t>
            </w:r>
          </w:p>
        </w:tc>
        <w:tc>
          <w:tcPr>
            <w:tcW w:w="367" w:type="pct"/>
            <w:tcBorders>
              <w:top w:val="nil"/>
              <w:left w:val="nil"/>
              <w:bottom w:val="single" w:sz="4" w:space="0" w:color="auto"/>
              <w:right w:val="single" w:sz="4" w:space="0" w:color="auto"/>
            </w:tcBorders>
            <w:shd w:val="clear" w:color="auto" w:fill="auto"/>
            <w:noWrap/>
            <w:hideMark/>
          </w:tcPr>
          <w:p w14:paraId="5ECC0A8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33 923</w:t>
            </w:r>
          </w:p>
        </w:tc>
        <w:tc>
          <w:tcPr>
            <w:tcW w:w="367" w:type="pct"/>
            <w:tcBorders>
              <w:top w:val="nil"/>
              <w:left w:val="nil"/>
              <w:bottom w:val="single" w:sz="4" w:space="0" w:color="auto"/>
              <w:right w:val="single" w:sz="4" w:space="0" w:color="auto"/>
            </w:tcBorders>
            <w:shd w:val="clear" w:color="auto" w:fill="auto"/>
            <w:noWrap/>
            <w:hideMark/>
          </w:tcPr>
          <w:p w14:paraId="54BC719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40 609</w:t>
            </w:r>
          </w:p>
        </w:tc>
        <w:tc>
          <w:tcPr>
            <w:tcW w:w="402" w:type="pct"/>
            <w:tcBorders>
              <w:top w:val="nil"/>
              <w:left w:val="nil"/>
              <w:bottom w:val="single" w:sz="4" w:space="0" w:color="auto"/>
              <w:right w:val="single" w:sz="4" w:space="0" w:color="auto"/>
            </w:tcBorders>
            <w:shd w:val="clear" w:color="auto" w:fill="auto"/>
            <w:noWrap/>
            <w:hideMark/>
          </w:tcPr>
          <w:p w14:paraId="5C5DE56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186 563</w:t>
            </w:r>
          </w:p>
        </w:tc>
      </w:tr>
      <w:tr w:rsidR="00D54D76" w:rsidRPr="00A50280" w14:paraId="7A00A952"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5927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6105AE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Paarl Hospital </w:t>
            </w:r>
          </w:p>
        </w:tc>
        <w:tc>
          <w:tcPr>
            <w:tcW w:w="367" w:type="pct"/>
            <w:tcBorders>
              <w:top w:val="nil"/>
              <w:left w:val="nil"/>
              <w:bottom w:val="single" w:sz="4" w:space="0" w:color="auto"/>
              <w:right w:val="single" w:sz="4" w:space="0" w:color="auto"/>
            </w:tcBorders>
            <w:shd w:val="clear" w:color="auto" w:fill="auto"/>
            <w:noWrap/>
            <w:hideMark/>
          </w:tcPr>
          <w:p w14:paraId="7C7B7BC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54 245</w:t>
            </w:r>
          </w:p>
        </w:tc>
        <w:tc>
          <w:tcPr>
            <w:tcW w:w="367" w:type="pct"/>
            <w:tcBorders>
              <w:top w:val="nil"/>
              <w:left w:val="nil"/>
              <w:bottom w:val="single" w:sz="4" w:space="0" w:color="auto"/>
              <w:right w:val="single" w:sz="4" w:space="0" w:color="auto"/>
            </w:tcBorders>
            <w:shd w:val="clear" w:color="auto" w:fill="auto"/>
            <w:noWrap/>
            <w:hideMark/>
          </w:tcPr>
          <w:p w14:paraId="2848357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58 438</w:t>
            </w:r>
          </w:p>
        </w:tc>
        <w:tc>
          <w:tcPr>
            <w:tcW w:w="367" w:type="pct"/>
            <w:tcBorders>
              <w:top w:val="nil"/>
              <w:left w:val="nil"/>
              <w:bottom w:val="single" w:sz="4" w:space="0" w:color="auto"/>
              <w:right w:val="single" w:sz="4" w:space="0" w:color="auto"/>
            </w:tcBorders>
            <w:shd w:val="clear" w:color="auto" w:fill="auto"/>
            <w:noWrap/>
            <w:hideMark/>
          </w:tcPr>
          <w:p w14:paraId="75371A1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49 595</w:t>
            </w:r>
          </w:p>
        </w:tc>
        <w:tc>
          <w:tcPr>
            <w:tcW w:w="367" w:type="pct"/>
            <w:tcBorders>
              <w:top w:val="nil"/>
              <w:left w:val="nil"/>
              <w:bottom w:val="single" w:sz="4" w:space="0" w:color="auto"/>
              <w:right w:val="single" w:sz="4" w:space="0" w:color="auto"/>
            </w:tcBorders>
            <w:shd w:val="clear" w:color="auto" w:fill="auto"/>
            <w:noWrap/>
            <w:hideMark/>
          </w:tcPr>
          <w:p w14:paraId="5DF0259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57 729</w:t>
            </w:r>
          </w:p>
        </w:tc>
        <w:tc>
          <w:tcPr>
            <w:tcW w:w="367" w:type="pct"/>
            <w:tcBorders>
              <w:top w:val="nil"/>
              <w:left w:val="nil"/>
              <w:bottom w:val="single" w:sz="4" w:space="0" w:color="auto"/>
              <w:right w:val="single" w:sz="4" w:space="0" w:color="auto"/>
            </w:tcBorders>
            <w:shd w:val="clear" w:color="auto" w:fill="auto"/>
            <w:noWrap/>
            <w:hideMark/>
          </w:tcPr>
          <w:p w14:paraId="60DDFD6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65 284</w:t>
            </w:r>
          </w:p>
        </w:tc>
        <w:tc>
          <w:tcPr>
            <w:tcW w:w="402" w:type="pct"/>
            <w:tcBorders>
              <w:top w:val="nil"/>
              <w:left w:val="nil"/>
              <w:bottom w:val="single" w:sz="4" w:space="0" w:color="auto"/>
              <w:right w:val="single" w:sz="4" w:space="0" w:color="auto"/>
            </w:tcBorders>
            <w:shd w:val="clear" w:color="auto" w:fill="auto"/>
            <w:noWrap/>
            <w:hideMark/>
          </w:tcPr>
          <w:p w14:paraId="3F4FF89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285 291</w:t>
            </w:r>
          </w:p>
        </w:tc>
      </w:tr>
      <w:tr w:rsidR="00D54D76" w:rsidRPr="00A50280" w14:paraId="59F0DD3D"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CA149"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10740F9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Victoria Hospital</w:t>
            </w:r>
          </w:p>
        </w:tc>
        <w:tc>
          <w:tcPr>
            <w:tcW w:w="367" w:type="pct"/>
            <w:tcBorders>
              <w:top w:val="nil"/>
              <w:left w:val="nil"/>
              <w:bottom w:val="single" w:sz="4" w:space="0" w:color="auto"/>
              <w:right w:val="single" w:sz="4" w:space="0" w:color="auto"/>
            </w:tcBorders>
            <w:shd w:val="clear" w:color="auto" w:fill="auto"/>
            <w:noWrap/>
            <w:hideMark/>
          </w:tcPr>
          <w:p w14:paraId="4F87C65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33 665</w:t>
            </w:r>
          </w:p>
        </w:tc>
        <w:tc>
          <w:tcPr>
            <w:tcW w:w="367" w:type="pct"/>
            <w:tcBorders>
              <w:top w:val="nil"/>
              <w:left w:val="nil"/>
              <w:bottom w:val="single" w:sz="4" w:space="0" w:color="auto"/>
              <w:right w:val="single" w:sz="4" w:space="0" w:color="auto"/>
            </w:tcBorders>
            <w:shd w:val="clear" w:color="auto" w:fill="auto"/>
            <w:noWrap/>
            <w:hideMark/>
          </w:tcPr>
          <w:p w14:paraId="26CFC17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38 238</w:t>
            </w:r>
          </w:p>
        </w:tc>
        <w:tc>
          <w:tcPr>
            <w:tcW w:w="367" w:type="pct"/>
            <w:tcBorders>
              <w:top w:val="nil"/>
              <w:left w:val="nil"/>
              <w:bottom w:val="single" w:sz="4" w:space="0" w:color="auto"/>
              <w:right w:val="single" w:sz="4" w:space="0" w:color="auto"/>
            </w:tcBorders>
            <w:shd w:val="clear" w:color="auto" w:fill="auto"/>
            <w:noWrap/>
            <w:hideMark/>
          </w:tcPr>
          <w:p w14:paraId="0B3D698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31 724</w:t>
            </w:r>
          </w:p>
        </w:tc>
        <w:tc>
          <w:tcPr>
            <w:tcW w:w="367" w:type="pct"/>
            <w:tcBorders>
              <w:top w:val="nil"/>
              <w:left w:val="nil"/>
              <w:bottom w:val="single" w:sz="4" w:space="0" w:color="auto"/>
              <w:right w:val="single" w:sz="4" w:space="0" w:color="auto"/>
            </w:tcBorders>
            <w:shd w:val="clear" w:color="auto" w:fill="auto"/>
            <w:noWrap/>
            <w:hideMark/>
          </w:tcPr>
          <w:p w14:paraId="4E06AA4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34 863</w:t>
            </w:r>
          </w:p>
        </w:tc>
        <w:tc>
          <w:tcPr>
            <w:tcW w:w="367" w:type="pct"/>
            <w:tcBorders>
              <w:top w:val="nil"/>
              <w:left w:val="nil"/>
              <w:bottom w:val="single" w:sz="4" w:space="0" w:color="auto"/>
              <w:right w:val="single" w:sz="4" w:space="0" w:color="auto"/>
            </w:tcBorders>
            <w:shd w:val="clear" w:color="auto" w:fill="auto"/>
            <w:noWrap/>
            <w:hideMark/>
          </w:tcPr>
          <w:p w14:paraId="70BF22C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41 165</w:t>
            </w:r>
          </w:p>
        </w:tc>
        <w:tc>
          <w:tcPr>
            <w:tcW w:w="402" w:type="pct"/>
            <w:tcBorders>
              <w:top w:val="nil"/>
              <w:left w:val="nil"/>
              <w:bottom w:val="single" w:sz="4" w:space="0" w:color="auto"/>
              <w:right w:val="single" w:sz="4" w:space="0" w:color="auto"/>
            </w:tcBorders>
            <w:shd w:val="clear" w:color="auto" w:fill="auto"/>
            <w:noWrap/>
            <w:hideMark/>
          </w:tcPr>
          <w:p w14:paraId="6FA64D5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179 655</w:t>
            </w:r>
          </w:p>
        </w:tc>
      </w:tr>
      <w:tr w:rsidR="00D54D76" w:rsidRPr="00A50280" w14:paraId="668312E3"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44BA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0AB6D4A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Worcester Hospital</w:t>
            </w:r>
          </w:p>
        </w:tc>
        <w:tc>
          <w:tcPr>
            <w:tcW w:w="367" w:type="pct"/>
            <w:tcBorders>
              <w:top w:val="nil"/>
              <w:left w:val="nil"/>
              <w:bottom w:val="single" w:sz="4" w:space="0" w:color="auto"/>
              <w:right w:val="single" w:sz="4" w:space="0" w:color="auto"/>
            </w:tcBorders>
            <w:shd w:val="clear" w:color="auto" w:fill="auto"/>
            <w:noWrap/>
            <w:hideMark/>
          </w:tcPr>
          <w:p w14:paraId="2308F11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54 803</w:t>
            </w:r>
          </w:p>
        </w:tc>
        <w:tc>
          <w:tcPr>
            <w:tcW w:w="367" w:type="pct"/>
            <w:tcBorders>
              <w:top w:val="nil"/>
              <w:left w:val="nil"/>
              <w:bottom w:val="single" w:sz="4" w:space="0" w:color="auto"/>
              <w:right w:val="single" w:sz="4" w:space="0" w:color="auto"/>
            </w:tcBorders>
            <w:shd w:val="clear" w:color="auto" w:fill="auto"/>
            <w:noWrap/>
            <w:hideMark/>
          </w:tcPr>
          <w:p w14:paraId="29160B2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56 575</w:t>
            </w:r>
          </w:p>
        </w:tc>
        <w:tc>
          <w:tcPr>
            <w:tcW w:w="367" w:type="pct"/>
            <w:tcBorders>
              <w:top w:val="nil"/>
              <w:left w:val="nil"/>
              <w:bottom w:val="single" w:sz="4" w:space="0" w:color="auto"/>
              <w:right w:val="single" w:sz="4" w:space="0" w:color="auto"/>
            </w:tcBorders>
            <w:shd w:val="clear" w:color="auto" w:fill="auto"/>
            <w:noWrap/>
            <w:hideMark/>
          </w:tcPr>
          <w:p w14:paraId="4DB76E9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42 459</w:t>
            </w:r>
          </w:p>
        </w:tc>
        <w:tc>
          <w:tcPr>
            <w:tcW w:w="367" w:type="pct"/>
            <w:tcBorders>
              <w:top w:val="nil"/>
              <w:left w:val="nil"/>
              <w:bottom w:val="single" w:sz="4" w:space="0" w:color="auto"/>
              <w:right w:val="single" w:sz="4" w:space="0" w:color="auto"/>
            </w:tcBorders>
            <w:shd w:val="clear" w:color="auto" w:fill="auto"/>
            <w:noWrap/>
            <w:hideMark/>
          </w:tcPr>
          <w:p w14:paraId="1119E43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46 221</w:t>
            </w:r>
          </w:p>
        </w:tc>
        <w:tc>
          <w:tcPr>
            <w:tcW w:w="367" w:type="pct"/>
            <w:tcBorders>
              <w:top w:val="nil"/>
              <w:left w:val="nil"/>
              <w:bottom w:val="single" w:sz="4" w:space="0" w:color="auto"/>
              <w:right w:val="single" w:sz="4" w:space="0" w:color="auto"/>
            </w:tcBorders>
            <w:shd w:val="clear" w:color="auto" w:fill="auto"/>
            <w:noWrap/>
            <w:hideMark/>
          </w:tcPr>
          <w:p w14:paraId="295480D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55 518</w:t>
            </w:r>
          </w:p>
        </w:tc>
        <w:tc>
          <w:tcPr>
            <w:tcW w:w="402" w:type="pct"/>
            <w:tcBorders>
              <w:top w:val="nil"/>
              <w:left w:val="nil"/>
              <w:bottom w:val="single" w:sz="4" w:space="0" w:color="auto"/>
              <w:right w:val="single" w:sz="4" w:space="0" w:color="auto"/>
            </w:tcBorders>
            <w:shd w:val="clear" w:color="auto" w:fill="auto"/>
            <w:noWrap/>
            <w:hideMark/>
          </w:tcPr>
          <w:p w14:paraId="29DEE1A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255 576</w:t>
            </w:r>
          </w:p>
        </w:tc>
      </w:tr>
      <w:tr w:rsidR="00D54D76" w:rsidRPr="004604D3" w14:paraId="7FAF0EE9"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4D788527" w14:textId="4A2AA2D0" w:rsidR="00D54D76" w:rsidRPr="00DC6E9B" w:rsidRDefault="004010A7" w:rsidP="00D54D76">
            <w:pPr>
              <w:spacing w:after="0"/>
              <w:jc w:val="left"/>
              <w:rPr>
                <w:rFonts w:asciiTheme="minorHAnsi" w:hAnsiTheme="minorHAnsi" w:cstheme="minorHAnsi"/>
                <w:b/>
                <w:bCs/>
                <w:color w:val="000000"/>
                <w:sz w:val="20"/>
                <w:szCs w:val="20"/>
                <w:lang w:eastAsia="en-ZA"/>
              </w:rPr>
            </w:pPr>
            <w:r>
              <w:rPr>
                <w:rFonts w:asciiTheme="minorHAnsi" w:hAnsiTheme="minorHAnsi" w:cstheme="minorHAnsi"/>
                <w:b/>
                <w:bCs/>
                <w:color w:val="000000"/>
                <w:sz w:val="20"/>
                <w:szCs w:val="20"/>
                <w:lang w:eastAsia="en-ZA"/>
              </w:rPr>
              <w:t>Stage</w:t>
            </w:r>
            <w:r w:rsidR="00D54D76" w:rsidRPr="00DC6E9B">
              <w:rPr>
                <w:rFonts w:asciiTheme="minorHAnsi" w:hAnsiTheme="minorHAnsi" w:cstheme="minorHAnsi"/>
                <w:b/>
                <w:bCs/>
                <w:color w:val="000000"/>
                <w:sz w:val="20"/>
                <w:szCs w:val="20"/>
                <w:lang w:eastAsia="en-ZA"/>
              </w:rPr>
              <w:t xml:space="preserve"> 1 Sum</w:t>
            </w:r>
          </w:p>
        </w:tc>
        <w:tc>
          <w:tcPr>
            <w:tcW w:w="1392" w:type="pct"/>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398F838"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367" w:type="pct"/>
            <w:tcBorders>
              <w:top w:val="single" w:sz="4" w:space="0" w:color="auto"/>
              <w:left w:val="single" w:sz="4" w:space="0" w:color="auto"/>
              <w:bottom w:val="single" w:sz="4" w:space="0" w:color="auto"/>
              <w:right w:val="single" w:sz="4" w:space="0" w:color="auto"/>
            </w:tcBorders>
            <w:shd w:val="clear" w:color="000000" w:fill="F8CBAD"/>
            <w:noWrap/>
            <w:hideMark/>
          </w:tcPr>
          <w:p w14:paraId="3E77480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397 465</w:t>
            </w:r>
          </w:p>
        </w:tc>
        <w:tc>
          <w:tcPr>
            <w:tcW w:w="367" w:type="pct"/>
            <w:tcBorders>
              <w:top w:val="single" w:sz="4" w:space="0" w:color="auto"/>
              <w:left w:val="single" w:sz="4" w:space="0" w:color="auto"/>
              <w:bottom w:val="single" w:sz="4" w:space="0" w:color="auto"/>
              <w:right w:val="single" w:sz="4" w:space="0" w:color="auto"/>
            </w:tcBorders>
            <w:shd w:val="clear" w:color="000000" w:fill="F8CBAD"/>
            <w:noWrap/>
            <w:hideMark/>
          </w:tcPr>
          <w:p w14:paraId="0112D331"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420 604</w:t>
            </w:r>
          </w:p>
        </w:tc>
        <w:tc>
          <w:tcPr>
            <w:tcW w:w="367" w:type="pct"/>
            <w:tcBorders>
              <w:top w:val="single" w:sz="4" w:space="0" w:color="auto"/>
              <w:left w:val="single" w:sz="4" w:space="0" w:color="auto"/>
              <w:bottom w:val="single" w:sz="4" w:space="0" w:color="auto"/>
              <w:right w:val="single" w:sz="4" w:space="0" w:color="auto"/>
            </w:tcBorders>
            <w:shd w:val="clear" w:color="000000" w:fill="F8CBAD"/>
            <w:noWrap/>
            <w:hideMark/>
          </w:tcPr>
          <w:p w14:paraId="4A3CBD71"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364 869</w:t>
            </w:r>
          </w:p>
        </w:tc>
        <w:tc>
          <w:tcPr>
            <w:tcW w:w="367" w:type="pct"/>
            <w:tcBorders>
              <w:top w:val="single" w:sz="4" w:space="0" w:color="auto"/>
              <w:left w:val="single" w:sz="4" w:space="0" w:color="auto"/>
              <w:bottom w:val="single" w:sz="4" w:space="0" w:color="auto"/>
              <w:right w:val="single" w:sz="4" w:space="0" w:color="auto"/>
            </w:tcBorders>
            <w:shd w:val="clear" w:color="000000" w:fill="F8CBAD"/>
            <w:noWrap/>
            <w:hideMark/>
          </w:tcPr>
          <w:p w14:paraId="173C6C33"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396 480</w:t>
            </w:r>
          </w:p>
        </w:tc>
        <w:tc>
          <w:tcPr>
            <w:tcW w:w="367" w:type="pct"/>
            <w:tcBorders>
              <w:top w:val="single" w:sz="4" w:space="0" w:color="auto"/>
              <w:left w:val="single" w:sz="4" w:space="0" w:color="auto"/>
              <w:bottom w:val="single" w:sz="4" w:space="0" w:color="auto"/>
              <w:right w:val="single" w:sz="4" w:space="0" w:color="auto"/>
            </w:tcBorders>
            <w:shd w:val="clear" w:color="000000" w:fill="F8CBAD"/>
            <w:noWrap/>
            <w:hideMark/>
          </w:tcPr>
          <w:p w14:paraId="040F9ECC"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455 494</w:t>
            </w:r>
          </w:p>
        </w:tc>
        <w:tc>
          <w:tcPr>
            <w:tcW w:w="402" w:type="pct"/>
            <w:tcBorders>
              <w:top w:val="single" w:sz="4" w:space="0" w:color="auto"/>
              <w:left w:val="single" w:sz="4" w:space="0" w:color="auto"/>
              <w:bottom w:val="single" w:sz="4" w:space="0" w:color="auto"/>
              <w:right w:val="single" w:sz="4" w:space="0" w:color="auto"/>
            </w:tcBorders>
            <w:shd w:val="clear" w:color="000000" w:fill="F8CBAD"/>
            <w:noWrap/>
            <w:hideMark/>
          </w:tcPr>
          <w:p w14:paraId="664BA969"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2 034 912</w:t>
            </w:r>
          </w:p>
        </w:tc>
      </w:tr>
      <w:tr w:rsidR="00D54D76" w:rsidRPr="00A50280" w14:paraId="4AE29835"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C04D1" w14:textId="77777777" w:rsidR="00D54D76" w:rsidRPr="00DC6E9B" w:rsidRDefault="008922F6" w:rsidP="00D54D76">
            <w:pPr>
              <w:spacing w:after="0"/>
              <w:jc w:val="left"/>
              <w:rPr>
                <w:rFonts w:asciiTheme="minorHAnsi" w:hAnsiTheme="minorHAnsi" w:cstheme="minorHAnsi"/>
                <w:b/>
                <w:bCs/>
                <w:color w:val="000000"/>
                <w:sz w:val="20"/>
                <w:szCs w:val="20"/>
                <w:lang w:eastAsia="en-ZA"/>
              </w:rPr>
            </w:pPr>
            <w:r>
              <w:rPr>
                <w:rFonts w:asciiTheme="minorHAnsi" w:hAnsiTheme="minorHAnsi" w:cstheme="minorHAnsi"/>
                <w:b/>
                <w:bCs/>
                <w:color w:val="000000"/>
                <w:sz w:val="20"/>
                <w:szCs w:val="20"/>
                <w:lang w:eastAsia="en-ZA"/>
              </w:rPr>
              <w:t>Onboarding the Primary Healthcare Facilities</w:t>
            </w:r>
          </w:p>
        </w:tc>
        <w:tc>
          <w:tcPr>
            <w:tcW w:w="1392" w:type="pct"/>
            <w:tcBorders>
              <w:top w:val="nil"/>
              <w:left w:val="nil"/>
              <w:bottom w:val="single" w:sz="4" w:space="0" w:color="auto"/>
              <w:right w:val="single" w:sz="4" w:space="0" w:color="auto"/>
            </w:tcBorders>
            <w:shd w:val="clear" w:color="auto" w:fill="auto"/>
            <w:noWrap/>
            <w:vAlign w:val="bottom"/>
            <w:hideMark/>
          </w:tcPr>
          <w:p w14:paraId="08B1AFA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Alan Blyth Hospital</w:t>
            </w:r>
          </w:p>
        </w:tc>
        <w:tc>
          <w:tcPr>
            <w:tcW w:w="367" w:type="pct"/>
            <w:tcBorders>
              <w:top w:val="nil"/>
              <w:left w:val="nil"/>
              <w:bottom w:val="single" w:sz="4" w:space="0" w:color="auto"/>
              <w:right w:val="single" w:sz="4" w:space="0" w:color="auto"/>
            </w:tcBorders>
            <w:shd w:val="clear" w:color="auto" w:fill="auto"/>
            <w:noWrap/>
            <w:hideMark/>
          </w:tcPr>
          <w:p w14:paraId="23AC588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3 017</w:t>
            </w:r>
          </w:p>
        </w:tc>
        <w:tc>
          <w:tcPr>
            <w:tcW w:w="367" w:type="pct"/>
            <w:tcBorders>
              <w:top w:val="nil"/>
              <w:left w:val="nil"/>
              <w:bottom w:val="single" w:sz="4" w:space="0" w:color="auto"/>
              <w:right w:val="single" w:sz="4" w:space="0" w:color="auto"/>
            </w:tcBorders>
            <w:shd w:val="clear" w:color="auto" w:fill="auto"/>
            <w:noWrap/>
            <w:hideMark/>
          </w:tcPr>
          <w:p w14:paraId="25CD427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2 953</w:t>
            </w:r>
          </w:p>
        </w:tc>
        <w:tc>
          <w:tcPr>
            <w:tcW w:w="367" w:type="pct"/>
            <w:tcBorders>
              <w:top w:val="nil"/>
              <w:left w:val="nil"/>
              <w:bottom w:val="single" w:sz="4" w:space="0" w:color="auto"/>
              <w:right w:val="single" w:sz="4" w:space="0" w:color="auto"/>
            </w:tcBorders>
            <w:shd w:val="clear" w:color="auto" w:fill="auto"/>
            <w:noWrap/>
            <w:hideMark/>
          </w:tcPr>
          <w:p w14:paraId="4E7B4F4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2 621</w:t>
            </w:r>
          </w:p>
        </w:tc>
        <w:tc>
          <w:tcPr>
            <w:tcW w:w="367" w:type="pct"/>
            <w:tcBorders>
              <w:top w:val="nil"/>
              <w:left w:val="nil"/>
              <w:bottom w:val="single" w:sz="4" w:space="0" w:color="auto"/>
              <w:right w:val="single" w:sz="4" w:space="0" w:color="auto"/>
            </w:tcBorders>
            <w:shd w:val="clear" w:color="auto" w:fill="auto"/>
            <w:noWrap/>
            <w:hideMark/>
          </w:tcPr>
          <w:p w14:paraId="6B9E442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2 868</w:t>
            </w:r>
          </w:p>
        </w:tc>
        <w:tc>
          <w:tcPr>
            <w:tcW w:w="367" w:type="pct"/>
            <w:tcBorders>
              <w:top w:val="nil"/>
              <w:left w:val="nil"/>
              <w:bottom w:val="single" w:sz="4" w:space="0" w:color="auto"/>
              <w:right w:val="single" w:sz="4" w:space="0" w:color="auto"/>
            </w:tcBorders>
            <w:shd w:val="clear" w:color="auto" w:fill="auto"/>
            <w:noWrap/>
            <w:hideMark/>
          </w:tcPr>
          <w:p w14:paraId="31A90CF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4 184</w:t>
            </w:r>
          </w:p>
        </w:tc>
        <w:tc>
          <w:tcPr>
            <w:tcW w:w="402" w:type="pct"/>
            <w:tcBorders>
              <w:top w:val="nil"/>
              <w:left w:val="nil"/>
              <w:bottom w:val="single" w:sz="4" w:space="0" w:color="auto"/>
              <w:right w:val="single" w:sz="4" w:space="0" w:color="auto"/>
            </w:tcBorders>
            <w:shd w:val="clear" w:color="auto" w:fill="auto"/>
            <w:noWrap/>
            <w:hideMark/>
          </w:tcPr>
          <w:p w14:paraId="3D64461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15 643</w:t>
            </w:r>
          </w:p>
        </w:tc>
      </w:tr>
      <w:tr w:rsidR="00D54D76" w:rsidRPr="00A50280" w14:paraId="158993BC"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602A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05D0422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Beaufort West Hospital </w:t>
            </w:r>
          </w:p>
        </w:tc>
        <w:tc>
          <w:tcPr>
            <w:tcW w:w="367" w:type="pct"/>
            <w:tcBorders>
              <w:top w:val="nil"/>
              <w:left w:val="nil"/>
              <w:bottom w:val="single" w:sz="4" w:space="0" w:color="auto"/>
              <w:right w:val="single" w:sz="4" w:space="0" w:color="auto"/>
            </w:tcBorders>
            <w:shd w:val="clear" w:color="auto" w:fill="auto"/>
            <w:noWrap/>
            <w:hideMark/>
          </w:tcPr>
          <w:p w14:paraId="2187376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17 788</w:t>
            </w:r>
          </w:p>
        </w:tc>
        <w:tc>
          <w:tcPr>
            <w:tcW w:w="367" w:type="pct"/>
            <w:tcBorders>
              <w:top w:val="nil"/>
              <w:left w:val="nil"/>
              <w:bottom w:val="single" w:sz="4" w:space="0" w:color="auto"/>
              <w:right w:val="single" w:sz="4" w:space="0" w:color="auto"/>
            </w:tcBorders>
            <w:shd w:val="clear" w:color="auto" w:fill="auto"/>
            <w:noWrap/>
            <w:hideMark/>
          </w:tcPr>
          <w:p w14:paraId="5B6429D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15 838</w:t>
            </w:r>
          </w:p>
        </w:tc>
        <w:tc>
          <w:tcPr>
            <w:tcW w:w="367" w:type="pct"/>
            <w:tcBorders>
              <w:top w:val="nil"/>
              <w:left w:val="nil"/>
              <w:bottom w:val="single" w:sz="4" w:space="0" w:color="auto"/>
              <w:right w:val="single" w:sz="4" w:space="0" w:color="auto"/>
            </w:tcBorders>
            <w:shd w:val="clear" w:color="auto" w:fill="auto"/>
            <w:noWrap/>
            <w:hideMark/>
          </w:tcPr>
          <w:p w14:paraId="2CA6711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12 974</w:t>
            </w:r>
          </w:p>
        </w:tc>
        <w:tc>
          <w:tcPr>
            <w:tcW w:w="367" w:type="pct"/>
            <w:tcBorders>
              <w:top w:val="nil"/>
              <w:left w:val="nil"/>
              <w:bottom w:val="single" w:sz="4" w:space="0" w:color="auto"/>
              <w:right w:val="single" w:sz="4" w:space="0" w:color="auto"/>
            </w:tcBorders>
            <w:shd w:val="clear" w:color="auto" w:fill="auto"/>
            <w:noWrap/>
            <w:hideMark/>
          </w:tcPr>
          <w:p w14:paraId="084CE0C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11 660</w:t>
            </w:r>
          </w:p>
        </w:tc>
        <w:tc>
          <w:tcPr>
            <w:tcW w:w="367" w:type="pct"/>
            <w:tcBorders>
              <w:top w:val="nil"/>
              <w:left w:val="nil"/>
              <w:bottom w:val="single" w:sz="4" w:space="0" w:color="auto"/>
              <w:right w:val="single" w:sz="4" w:space="0" w:color="auto"/>
            </w:tcBorders>
            <w:shd w:val="clear" w:color="auto" w:fill="auto"/>
            <w:noWrap/>
            <w:hideMark/>
          </w:tcPr>
          <w:p w14:paraId="085854A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15 563</w:t>
            </w:r>
          </w:p>
        </w:tc>
        <w:tc>
          <w:tcPr>
            <w:tcW w:w="402" w:type="pct"/>
            <w:tcBorders>
              <w:top w:val="nil"/>
              <w:left w:val="nil"/>
              <w:bottom w:val="single" w:sz="4" w:space="0" w:color="auto"/>
              <w:right w:val="single" w:sz="4" w:space="0" w:color="auto"/>
            </w:tcBorders>
            <w:shd w:val="clear" w:color="auto" w:fill="auto"/>
            <w:noWrap/>
            <w:hideMark/>
          </w:tcPr>
          <w:p w14:paraId="3FB4C8D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73 823</w:t>
            </w:r>
          </w:p>
        </w:tc>
      </w:tr>
      <w:tr w:rsidR="00D54D76" w:rsidRPr="00A50280" w14:paraId="5DD0351F"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54C8A"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328641A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Bellville South CDC</w:t>
            </w:r>
          </w:p>
        </w:tc>
        <w:tc>
          <w:tcPr>
            <w:tcW w:w="367" w:type="pct"/>
            <w:tcBorders>
              <w:top w:val="nil"/>
              <w:left w:val="nil"/>
              <w:bottom w:val="single" w:sz="4" w:space="0" w:color="auto"/>
              <w:right w:val="single" w:sz="4" w:space="0" w:color="auto"/>
            </w:tcBorders>
            <w:shd w:val="clear" w:color="auto" w:fill="auto"/>
            <w:noWrap/>
            <w:hideMark/>
          </w:tcPr>
          <w:p w14:paraId="639125E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52686D1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0B2D87C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6CBE021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50639D7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1 886</w:t>
            </w:r>
          </w:p>
        </w:tc>
        <w:tc>
          <w:tcPr>
            <w:tcW w:w="402" w:type="pct"/>
            <w:tcBorders>
              <w:top w:val="nil"/>
              <w:left w:val="nil"/>
              <w:bottom w:val="single" w:sz="4" w:space="0" w:color="auto"/>
              <w:right w:val="single" w:sz="4" w:space="0" w:color="auto"/>
            </w:tcBorders>
            <w:shd w:val="clear" w:color="auto" w:fill="auto"/>
            <w:noWrap/>
            <w:hideMark/>
          </w:tcPr>
          <w:p w14:paraId="189D18E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1 886</w:t>
            </w:r>
          </w:p>
        </w:tc>
      </w:tr>
      <w:tr w:rsidR="00D54D76" w:rsidRPr="00A50280" w14:paraId="06802E6F"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2C7BF"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7505A9E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Bishop Lavis CDC</w:t>
            </w:r>
          </w:p>
        </w:tc>
        <w:tc>
          <w:tcPr>
            <w:tcW w:w="367" w:type="pct"/>
            <w:tcBorders>
              <w:top w:val="nil"/>
              <w:left w:val="nil"/>
              <w:bottom w:val="single" w:sz="4" w:space="0" w:color="auto"/>
              <w:right w:val="single" w:sz="4" w:space="0" w:color="auto"/>
            </w:tcBorders>
            <w:shd w:val="clear" w:color="auto" w:fill="auto"/>
            <w:noWrap/>
            <w:hideMark/>
          </w:tcPr>
          <w:p w14:paraId="7554C42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8 484</w:t>
            </w:r>
          </w:p>
        </w:tc>
        <w:tc>
          <w:tcPr>
            <w:tcW w:w="367" w:type="pct"/>
            <w:tcBorders>
              <w:top w:val="nil"/>
              <w:left w:val="nil"/>
              <w:bottom w:val="single" w:sz="4" w:space="0" w:color="auto"/>
              <w:right w:val="single" w:sz="4" w:space="0" w:color="auto"/>
            </w:tcBorders>
            <w:shd w:val="clear" w:color="auto" w:fill="auto"/>
            <w:noWrap/>
            <w:hideMark/>
          </w:tcPr>
          <w:p w14:paraId="4FF540D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9 085</w:t>
            </w:r>
          </w:p>
        </w:tc>
        <w:tc>
          <w:tcPr>
            <w:tcW w:w="367" w:type="pct"/>
            <w:tcBorders>
              <w:top w:val="nil"/>
              <w:left w:val="nil"/>
              <w:bottom w:val="single" w:sz="4" w:space="0" w:color="auto"/>
              <w:right w:val="single" w:sz="4" w:space="0" w:color="auto"/>
            </w:tcBorders>
            <w:shd w:val="clear" w:color="auto" w:fill="auto"/>
            <w:noWrap/>
            <w:hideMark/>
          </w:tcPr>
          <w:p w14:paraId="0EC6498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6 540</w:t>
            </w:r>
          </w:p>
        </w:tc>
        <w:tc>
          <w:tcPr>
            <w:tcW w:w="367" w:type="pct"/>
            <w:tcBorders>
              <w:top w:val="nil"/>
              <w:left w:val="nil"/>
              <w:bottom w:val="single" w:sz="4" w:space="0" w:color="auto"/>
              <w:right w:val="single" w:sz="4" w:space="0" w:color="auto"/>
            </w:tcBorders>
            <w:shd w:val="clear" w:color="auto" w:fill="auto"/>
            <w:noWrap/>
            <w:hideMark/>
          </w:tcPr>
          <w:p w14:paraId="67FED74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6 498</w:t>
            </w:r>
          </w:p>
        </w:tc>
        <w:tc>
          <w:tcPr>
            <w:tcW w:w="367" w:type="pct"/>
            <w:tcBorders>
              <w:top w:val="nil"/>
              <w:left w:val="nil"/>
              <w:bottom w:val="single" w:sz="4" w:space="0" w:color="auto"/>
              <w:right w:val="single" w:sz="4" w:space="0" w:color="auto"/>
            </w:tcBorders>
            <w:shd w:val="clear" w:color="auto" w:fill="auto"/>
            <w:noWrap/>
            <w:hideMark/>
          </w:tcPr>
          <w:p w14:paraId="369634A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8 490</w:t>
            </w:r>
          </w:p>
        </w:tc>
        <w:tc>
          <w:tcPr>
            <w:tcW w:w="402" w:type="pct"/>
            <w:tcBorders>
              <w:top w:val="nil"/>
              <w:left w:val="nil"/>
              <w:bottom w:val="single" w:sz="4" w:space="0" w:color="auto"/>
              <w:right w:val="single" w:sz="4" w:space="0" w:color="auto"/>
            </w:tcBorders>
            <w:shd w:val="clear" w:color="auto" w:fill="auto"/>
            <w:noWrap/>
            <w:hideMark/>
          </w:tcPr>
          <w:p w14:paraId="3B6E034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39 097</w:t>
            </w:r>
          </w:p>
        </w:tc>
      </w:tr>
      <w:tr w:rsidR="00D54D76" w:rsidRPr="00A50280" w14:paraId="10E0AFAE"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0CEC"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5E36A734"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Brackengate</w:t>
            </w:r>
            <w:proofErr w:type="spellEnd"/>
            <w:r w:rsidRPr="00DC6E9B">
              <w:rPr>
                <w:rFonts w:asciiTheme="minorHAnsi" w:hAnsiTheme="minorHAnsi" w:cstheme="minorHAnsi"/>
                <w:color w:val="000000"/>
                <w:sz w:val="20"/>
                <w:szCs w:val="20"/>
                <w:lang w:eastAsia="en-ZA"/>
              </w:rPr>
              <w:t xml:space="preserve"> Intermediate Care Facility</w:t>
            </w:r>
          </w:p>
        </w:tc>
        <w:tc>
          <w:tcPr>
            <w:tcW w:w="367" w:type="pct"/>
            <w:tcBorders>
              <w:top w:val="nil"/>
              <w:left w:val="nil"/>
              <w:bottom w:val="single" w:sz="4" w:space="0" w:color="auto"/>
              <w:right w:val="single" w:sz="4" w:space="0" w:color="auto"/>
            </w:tcBorders>
            <w:shd w:val="clear" w:color="auto" w:fill="auto"/>
            <w:noWrap/>
            <w:hideMark/>
          </w:tcPr>
          <w:p w14:paraId="71B95E4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6F62318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2512747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500BA9A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6A78B8D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750</w:t>
            </w:r>
          </w:p>
        </w:tc>
        <w:tc>
          <w:tcPr>
            <w:tcW w:w="402" w:type="pct"/>
            <w:tcBorders>
              <w:top w:val="nil"/>
              <w:left w:val="nil"/>
              <w:bottom w:val="single" w:sz="4" w:space="0" w:color="auto"/>
              <w:right w:val="single" w:sz="4" w:space="0" w:color="auto"/>
            </w:tcBorders>
            <w:shd w:val="clear" w:color="auto" w:fill="auto"/>
            <w:noWrap/>
            <w:hideMark/>
          </w:tcPr>
          <w:p w14:paraId="345736D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750</w:t>
            </w:r>
          </w:p>
        </w:tc>
      </w:tr>
      <w:tr w:rsidR="00D54D76" w:rsidRPr="00A50280" w14:paraId="375E509F"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04F33"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AAB18B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Brooklyn Chest Hospital</w:t>
            </w:r>
          </w:p>
        </w:tc>
        <w:tc>
          <w:tcPr>
            <w:tcW w:w="367" w:type="pct"/>
            <w:tcBorders>
              <w:top w:val="nil"/>
              <w:left w:val="nil"/>
              <w:bottom w:val="single" w:sz="4" w:space="0" w:color="auto"/>
              <w:right w:val="single" w:sz="4" w:space="0" w:color="auto"/>
            </w:tcBorders>
            <w:shd w:val="clear" w:color="auto" w:fill="auto"/>
            <w:noWrap/>
            <w:hideMark/>
          </w:tcPr>
          <w:p w14:paraId="40DFFF5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2 811</w:t>
            </w:r>
          </w:p>
        </w:tc>
        <w:tc>
          <w:tcPr>
            <w:tcW w:w="367" w:type="pct"/>
            <w:tcBorders>
              <w:top w:val="nil"/>
              <w:left w:val="nil"/>
              <w:bottom w:val="single" w:sz="4" w:space="0" w:color="auto"/>
              <w:right w:val="single" w:sz="4" w:space="0" w:color="auto"/>
            </w:tcBorders>
            <w:shd w:val="clear" w:color="auto" w:fill="auto"/>
            <w:noWrap/>
            <w:hideMark/>
          </w:tcPr>
          <w:p w14:paraId="6C549FA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2 902</w:t>
            </w:r>
          </w:p>
        </w:tc>
        <w:tc>
          <w:tcPr>
            <w:tcW w:w="367" w:type="pct"/>
            <w:tcBorders>
              <w:top w:val="nil"/>
              <w:left w:val="nil"/>
              <w:bottom w:val="single" w:sz="4" w:space="0" w:color="auto"/>
              <w:right w:val="single" w:sz="4" w:space="0" w:color="auto"/>
            </w:tcBorders>
            <w:shd w:val="clear" w:color="auto" w:fill="auto"/>
            <w:noWrap/>
            <w:hideMark/>
          </w:tcPr>
          <w:p w14:paraId="057D8FB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2 172</w:t>
            </w:r>
          </w:p>
        </w:tc>
        <w:tc>
          <w:tcPr>
            <w:tcW w:w="367" w:type="pct"/>
            <w:tcBorders>
              <w:top w:val="nil"/>
              <w:left w:val="nil"/>
              <w:bottom w:val="single" w:sz="4" w:space="0" w:color="auto"/>
              <w:right w:val="single" w:sz="4" w:space="0" w:color="auto"/>
            </w:tcBorders>
            <w:shd w:val="clear" w:color="auto" w:fill="auto"/>
            <w:noWrap/>
            <w:hideMark/>
          </w:tcPr>
          <w:p w14:paraId="3CFFA61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1 973</w:t>
            </w:r>
          </w:p>
        </w:tc>
        <w:tc>
          <w:tcPr>
            <w:tcW w:w="367" w:type="pct"/>
            <w:tcBorders>
              <w:top w:val="nil"/>
              <w:left w:val="nil"/>
              <w:bottom w:val="single" w:sz="4" w:space="0" w:color="auto"/>
              <w:right w:val="single" w:sz="4" w:space="0" w:color="auto"/>
            </w:tcBorders>
            <w:shd w:val="clear" w:color="auto" w:fill="auto"/>
            <w:noWrap/>
            <w:hideMark/>
          </w:tcPr>
          <w:p w14:paraId="369494A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1 884</w:t>
            </w:r>
          </w:p>
        </w:tc>
        <w:tc>
          <w:tcPr>
            <w:tcW w:w="402" w:type="pct"/>
            <w:tcBorders>
              <w:top w:val="nil"/>
              <w:left w:val="nil"/>
              <w:bottom w:val="single" w:sz="4" w:space="0" w:color="auto"/>
              <w:right w:val="single" w:sz="4" w:space="0" w:color="auto"/>
            </w:tcBorders>
            <w:shd w:val="clear" w:color="auto" w:fill="auto"/>
            <w:noWrap/>
            <w:hideMark/>
          </w:tcPr>
          <w:p w14:paraId="7D18B17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11 742</w:t>
            </w:r>
          </w:p>
        </w:tc>
      </w:tr>
      <w:tr w:rsidR="00D54D76" w:rsidRPr="00A50280" w14:paraId="71BF5634"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7A46D"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F7BBA1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Caledon Hospital</w:t>
            </w:r>
          </w:p>
        </w:tc>
        <w:tc>
          <w:tcPr>
            <w:tcW w:w="367" w:type="pct"/>
            <w:tcBorders>
              <w:top w:val="nil"/>
              <w:left w:val="nil"/>
              <w:bottom w:val="single" w:sz="4" w:space="0" w:color="auto"/>
              <w:right w:val="single" w:sz="4" w:space="0" w:color="auto"/>
            </w:tcBorders>
            <w:shd w:val="clear" w:color="auto" w:fill="auto"/>
            <w:noWrap/>
            <w:hideMark/>
          </w:tcPr>
          <w:p w14:paraId="389E218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7 910</w:t>
            </w:r>
          </w:p>
        </w:tc>
        <w:tc>
          <w:tcPr>
            <w:tcW w:w="367" w:type="pct"/>
            <w:tcBorders>
              <w:top w:val="nil"/>
              <w:left w:val="nil"/>
              <w:bottom w:val="single" w:sz="4" w:space="0" w:color="auto"/>
              <w:right w:val="single" w:sz="4" w:space="0" w:color="auto"/>
            </w:tcBorders>
            <w:shd w:val="clear" w:color="auto" w:fill="auto"/>
            <w:noWrap/>
            <w:hideMark/>
          </w:tcPr>
          <w:p w14:paraId="2578FB7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8 958</w:t>
            </w:r>
          </w:p>
        </w:tc>
        <w:tc>
          <w:tcPr>
            <w:tcW w:w="367" w:type="pct"/>
            <w:tcBorders>
              <w:top w:val="nil"/>
              <w:left w:val="nil"/>
              <w:bottom w:val="single" w:sz="4" w:space="0" w:color="auto"/>
              <w:right w:val="single" w:sz="4" w:space="0" w:color="auto"/>
            </w:tcBorders>
            <w:shd w:val="clear" w:color="auto" w:fill="auto"/>
            <w:noWrap/>
            <w:hideMark/>
          </w:tcPr>
          <w:p w14:paraId="2D54637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7 811</w:t>
            </w:r>
          </w:p>
        </w:tc>
        <w:tc>
          <w:tcPr>
            <w:tcW w:w="367" w:type="pct"/>
            <w:tcBorders>
              <w:top w:val="nil"/>
              <w:left w:val="nil"/>
              <w:bottom w:val="single" w:sz="4" w:space="0" w:color="auto"/>
              <w:right w:val="single" w:sz="4" w:space="0" w:color="auto"/>
            </w:tcBorders>
            <w:shd w:val="clear" w:color="auto" w:fill="auto"/>
            <w:noWrap/>
            <w:hideMark/>
          </w:tcPr>
          <w:p w14:paraId="1977C40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9 949</w:t>
            </w:r>
          </w:p>
        </w:tc>
        <w:tc>
          <w:tcPr>
            <w:tcW w:w="367" w:type="pct"/>
            <w:tcBorders>
              <w:top w:val="nil"/>
              <w:left w:val="nil"/>
              <w:bottom w:val="single" w:sz="4" w:space="0" w:color="auto"/>
              <w:right w:val="single" w:sz="4" w:space="0" w:color="auto"/>
            </w:tcBorders>
            <w:shd w:val="clear" w:color="auto" w:fill="auto"/>
            <w:noWrap/>
            <w:hideMark/>
          </w:tcPr>
          <w:p w14:paraId="22A7786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11 085</w:t>
            </w:r>
          </w:p>
        </w:tc>
        <w:tc>
          <w:tcPr>
            <w:tcW w:w="402" w:type="pct"/>
            <w:tcBorders>
              <w:top w:val="nil"/>
              <w:left w:val="nil"/>
              <w:bottom w:val="single" w:sz="4" w:space="0" w:color="auto"/>
              <w:right w:val="single" w:sz="4" w:space="0" w:color="auto"/>
            </w:tcBorders>
            <w:shd w:val="clear" w:color="auto" w:fill="auto"/>
            <w:noWrap/>
            <w:hideMark/>
          </w:tcPr>
          <w:p w14:paraId="0DC24AE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45 713</w:t>
            </w:r>
          </w:p>
        </w:tc>
      </w:tr>
      <w:tr w:rsidR="00D54D76" w:rsidRPr="00A50280" w14:paraId="2D23E36E"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AF922"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1146B1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Ceres Hospital</w:t>
            </w:r>
          </w:p>
        </w:tc>
        <w:tc>
          <w:tcPr>
            <w:tcW w:w="367" w:type="pct"/>
            <w:tcBorders>
              <w:top w:val="nil"/>
              <w:left w:val="nil"/>
              <w:bottom w:val="single" w:sz="4" w:space="0" w:color="auto"/>
              <w:right w:val="single" w:sz="4" w:space="0" w:color="auto"/>
            </w:tcBorders>
            <w:shd w:val="clear" w:color="auto" w:fill="auto"/>
            <w:noWrap/>
            <w:hideMark/>
          </w:tcPr>
          <w:p w14:paraId="475D0DB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11 719</w:t>
            </w:r>
          </w:p>
        </w:tc>
        <w:tc>
          <w:tcPr>
            <w:tcW w:w="367" w:type="pct"/>
            <w:tcBorders>
              <w:top w:val="nil"/>
              <w:left w:val="nil"/>
              <w:bottom w:val="single" w:sz="4" w:space="0" w:color="auto"/>
              <w:right w:val="single" w:sz="4" w:space="0" w:color="auto"/>
            </w:tcBorders>
            <w:shd w:val="clear" w:color="auto" w:fill="auto"/>
            <w:noWrap/>
            <w:hideMark/>
          </w:tcPr>
          <w:p w14:paraId="57E541A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12 873</w:t>
            </w:r>
          </w:p>
        </w:tc>
        <w:tc>
          <w:tcPr>
            <w:tcW w:w="367" w:type="pct"/>
            <w:tcBorders>
              <w:top w:val="nil"/>
              <w:left w:val="nil"/>
              <w:bottom w:val="single" w:sz="4" w:space="0" w:color="auto"/>
              <w:right w:val="single" w:sz="4" w:space="0" w:color="auto"/>
            </w:tcBorders>
            <w:shd w:val="clear" w:color="auto" w:fill="auto"/>
            <w:noWrap/>
            <w:hideMark/>
          </w:tcPr>
          <w:p w14:paraId="1114D21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11 643</w:t>
            </w:r>
          </w:p>
        </w:tc>
        <w:tc>
          <w:tcPr>
            <w:tcW w:w="367" w:type="pct"/>
            <w:tcBorders>
              <w:top w:val="nil"/>
              <w:left w:val="nil"/>
              <w:bottom w:val="single" w:sz="4" w:space="0" w:color="auto"/>
              <w:right w:val="single" w:sz="4" w:space="0" w:color="auto"/>
            </w:tcBorders>
            <w:shd w:val="clear" w:color="auto" w:fill="auto"/>
            <w:noWrap/>
            <w:hideMark/>
          </w:tcPr>
          <w:p w14:paraId="66CD03E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13 546</w:t>
            </w:r>
          </w:p>
        </w:tc>
        <w:tc>
          <w:tcPr>
            <w:tcW w:w="367" w:type="pct"/>
            <w:tcBorders>
              <w:top w:val="nil"/>
              <w:left w:val="nil"/>
              <w:bottom w:val="single" w:sz="4" w:space="0" w:color="auto"/>
              <w:right w:val="single" w:sz="4" w:space="0" w:color="auto"/>
            </w:tcBorders>
            <w:shd w:val="clear" w:color="auto" w:fill="auto"/>
            <w:noWrap/>
            <w:hideMark/>
          </w:tcPr>
          <w:p w14:paraId="621B108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15 149</w:t>
            </w:r>
          </w:p>
        </w:tc>
        <w:tc>
          <w:tcPr>
            <w:tcW w:w="402" w:type="pct"/>
            <w:tcBorders>
              <w:top w:val="nil"/>
              <w:left w:val="nil"/>
              <w:bottom w:val="single" w:sz="4" w:space="0" w:color="auto"/>
              <w:right w:val="single" w:sz="4" w:space="0" w:color="auto"/>
            </w:tcBorders>
            <w:shd w:val="clear" w:color="auto" w:fill="auto"/>
            <w:noWrap/>
            <w:hideMark/>
          </w:tcPr>
          <w:p w14:paraId="4354F41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64 930</w:t>
            </w:r>
          </w:p>
        </w:tc>
      </w:tr>
      <w:tr w:rsidR="00D54D76" w:rsidRPr="00A50280" w14:paraId="50A93FCB"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8AFBA"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17DA5853"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Citrusdal</w:t>
            </w:r>
            <w:proofErr w:type="spellEnd"/>
            <w:r w:rsidRPr="00DC6E9B">
              <w:rPr>
                <w:rFonts w:asciiTheme="minorHAnsi" w:hAnsiTheme="minorHAnsi" w:cstheme="minorHAnsi"/>
                <w:color w:val="000000"/>
                <w:sz w:val="20"/>
                <w:szCs w:val="20"/>
                <w:lang w:eastAsia="en-ZA"/>
              </w:rPr>
              <w:t xml:space="preserve"> Hospital </w:t>
            </w:r>
          </w:p>
        </w:tc>
        <w:tc>
          <w:tcPr>
            <w:tcW w:w="367" w:type="pct"/>
            <w:tcBorders>
              <w:top w:val="nil"/>
              <w:left w:val="nil"/>
              <w:bottom w:val="single" w:sz="4" w:space="0" w:color="auto"/>
              <w:right w:val="single" w:sz="4" w:space="0" w:color="auto"/>
            </w:tcBorders>
            <w:shd w:val="clear" w:color="auto" w:fill="auto"/>
            <w:noWrap/>
            <w:hideMark/>
          </w:tcPr>
          <w:p w14:paraId="2E7B354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2 326</w:t>
            </w:r>
          </w:p>
        </w:tc>
        <w:tc>
          <w:tcPr>
            <w:tcW w:w="367" w:type="pct"/>
            <w:tcBorders>
              <w:top w:val="nil"/>
              <w:left w:val="nil"/>
              <w:bottom w:val="single" w:sz="4" w:space="0" w:color="auto"/>
              <w:right w:val="single" w:sz="4" w:space="0" w:color="auto"/>
            </w:tcBorders>
            <w:shd w:val="clear" w:color="auto" w:fill="auto"/>
            <w:noWrap/>
            <w:hideMark/>
          </w:tcPr>
          <w:p w14:paraId="47B6D4E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2 324</w:t>
            </w:r>
          </w:p>
        </w:tc>
        <w:tc>
          <w:tcPr>
            <w:tcW w:w="367" w:type="pct"/>
            <w:tcBorders>
              <w:top w:val="nil"/>
              <w:left w:val="nil"/>
              <w:bottom w:val="single" w:sz="4" w:space="0" w:color="auto"/>
              <w:right w:val="single" w:sz="4" w:space="0" w:color="auto"/>
            </w:tcBorders>
            <w:shd w:val="clear" w:color="auto" w:fill="auto"/>
            <w:noWrap/>
            <w:hideMark/>
          </w:tcPr>
          <w:p w14:paraId="4C1391E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1 829</w:t>
            </w:r>
          </w:p>
        </w:tc>
        <w:tc>
          <w:tcPr>
            <w:tcW w:w="367" w:type="pct"/>
            <w:tcBorders>
              <w:top w:val="nil"/>
              <w:left w:val="nil"/>
              <w:bottom w:val="single" w:sz="4" w:space="0" w:color="auto"/>
              <w:right w:val="single" w:sz="4" w:space="0" w:color="auto"/>
            </w:tcBorders>
            <w:shd w:val="clear" w:color="auto" w:fill="auto"/>
            <w:noWrap/>
            <w:hideMark/>
          </w:tcPr>
          <w:p w14:paraId="25D0B31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2 100</w:t>
            </w:r>
          </w:p>
        </w:tc>
        <w:tc>
          <w:tcPr>
            <w:tcW w:w="367" w:type="pct"/>
            <w:tcBorders>
              <w:top w:val="nil"/>
              <w:left w:val="nil"/>
              <w:bottom w:val="single" w:sz="4" w:space="0" w:color="auto"/>
              <w:right w:val="single" w:sz="4" w:space="0" w:color="auto"/>
            </w:tcBorders>
            <w:shd w:val="clear" w:color="auto" w:fill="auto"/>
            <w:noWrap/>
            <w:hideMark/>
          </w:tcPr>
          <w:p w14:paraId="52735C5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2 309</w:t>
            </w:r>
          </w:p>
        </w:tc>
        <w:tc>
          <w:tcPr>
            <w:tcW w:w="402" w:type="pct"/>
            <w:tcBorders>
              <w:top w:val="nil"/>
              <w:left w:val="nil"/>
              <w:bottom w:val="single" w:sz="4" w:space="0" w:color="auto"/>
              <w:right w:val="single" w:sz="4" w:space="0" w:color="auto"/>
            </w:tcBorders>
            <w:shd w:val="clear" w:color="auto" w:fill="auto"/>
            <w:noWrap/>
            <w:hideMark/>
          </w:tcPr>
          <w:p w14:paraId="2EAA270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10 888</w:t>
            </w:r>
          </w:p>
        </w:tc>
      </w:tr>
      <w:tr w:rsidR="00D54D76" w:rsidRPr="00A50280" w14:paraId="4A7AB049"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12451"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EDAFB89"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Clanwilliam</w:t>
            </w:r>
            <w:proofErr w:type="spellEnd"/>
            <w:r w:rsidRPr="00DC6E9B">
              <w:rPr>
                <w:rFonts w:asciiTheme="minorHAnsi" w:hAnsiTheme="minorHAnsi" w:cstheme="minorHAnsi"/>
                <w:color w:val="000000"/>
                <w:sz w:val="20"/>
                <w:szCs w:val="20"/>
                <w:lang w:eastAsia="en-ZA"/>
              </w:rPr>
              <w:t xml:space="preserve"> Hospital</w:t>
            </w:r>
          </w:p>
        </w:tc>
        <w:tc>
          <w:tcPr>
            <w:tcW w:w="367" w:type="pct"/>
            <w:tcBorders>
              <w:top w:val="nil"/>
              <w:left w:val="nil"/>
              <w:bottom w:val="single" w:sz="4" w:space="0" w:color="auto"/>
              <w:right w:val="single" w:sz="4" w:space="0" w:color="auto"/>
            </w:tcBorders>
            <w:shd w:val="clear" w:color="auto" w:fill="auto"/>
            <w:noWrap/>
            <w:hideMark/>
          </w:tcPr>
          <w:p w14:paraId="21F094E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4 746</w:t>
            </w:r>
          </w:p>
        </w:tc>
        <w:tc>
          <w:tcPr>
            <w:tcW w:w="367" w:type="pct"/>
            <w:tcBorders>
              <w:top w:val="nil"/>
              <w:left w:val="nil"/>
              <w:bottom w:val="single" w:sz="4" w:space="0" w:color="auto"/>
              <w:right w:val="single" w:sz="4" w:space="0" w:color="auto"/>
            </w:tcBorders>
            <w:shd w:val="clear" w:color="auto" w:fill="auto"/>
            <w:noWrap/>
            <w:hideMark/>
          </w:tcPr>
          <w:p w14:paraId="258C5AF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4 580</w:t>
            </w:r>
          </w:p>
        </w:tc>
        <w:tc>
          <w:tcPr>
            <w:tcW w:w="367" w:type="pct"/>
            <w:tcBorders>
              <w:top w:val="nil"/>
              <w:left w:val="nil"/>
              <w:bottom w:val="single" w:sz="4" w:space="0" w:color="auto"/>
              <w:right w:val="single" w:sz="4" w:space="0" w:color="auto"/>
            </w:tcBorders>
            <w:shd w:val="clear" w:color="auto" w:fill="auto"/>
            <w:noWrap/>
            <w:hideMark/>
          </w:tcPr>
          <w:p w14:paraId="148AD72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4 340</w:t>
            </w:r>
          </w:p>
        </w:tc>
        <w:tc>
          <w:tcPr>
            <w:tcW w:w="367" w:type="pct"/>
            <w:tcBorders>
              <w:top w:val="nil"/>
              <w:left w:val="nil"/>
              <w:bottom w:val="single" w:sz="4" w:space="0" w:color="auto"/>
              <w:right w:val="single" w:sz="4" w:space="0" w:color="auto"/>
            </w:tcBorders>
            <w:shd w:val="clear" w:color="auto" w:fill="auto"/>
            <w:noWrap/>
            <w:hideMark/>
          </w:tcPr>
          <w:p w14:paraId="2D6BCA3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4 538</w:t>
            </w:r>
          </w:p>
        </w:tc>
        <w:tc>
          <w:tcPr>
            <w:tcW w:w="367" w:type="pct"/>
            <w:tcBorders>
              <w:top w:val="nil"/>
              <w:left w:val="nil"/>
              <w:bottom w:val="single" w:sz="4" w:space="0" w:color="auto"/>
              <w:right w:val="single" w:sz="4" w:space="0" w:color="auto"/>
            </w:tcBorders>
            <w:shd w:val="clear" w:color="auto" w:fill="auto"/>
            <w:noWrap/>
            <w:hideMark/>
          </w:tcPr>
          <w:p w14:paraId="1B39161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4 617</w:t>
            </w:r>
          </w:p>
        </w:tc>
        <w:tc>
          <w:tcPr>
            <w:tcW w:w="402" w:type="pct"/>
            <w:tcBorders>
              <w:top w:val="nil"/>
              <w:left w:val="nil"/>
              <w:bottom w:val="single" w:sz="4" w:space="0" w:color="auto"/>
              <w:right w:val="single" w:sz="4" w:space="0" w:color="auto"/>
            </w:tcBorders>
            <w:shd w:val="clear" w:color="auto" w:fill="auto"/>
            <w:noWrap/>
            <w:hideMark/>
          </w:tcPr>
          <w:p w14:paraId="78114B1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22 821</w:t>
            </w:r>
          </w:p>
        </w:tc>
      </w:tr>
      <w:tr w:rsidR="00D54D76" w:rsidRPr="00A50280" w14:paraId="57FA2703"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9AEF8"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574A40C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Crossroads CDC</w:t>
            </w:r>
          </w:p>
        </w:tc>
        <w:tc>
          <w:tcPr>
            <w:tcW w:w="367" w:type="pct"/>
            <w:tcBorders>
              <w:top w:val="nil"/>
              <w:left w:val="nil"/>
              <w:bottom w:val="single" w:sz="4" w:space="0" w:color="auto"/>
              <w:right w:val="single" w:sz="4" w:space="0" w:color="auto"/>
            </w:tcBorders>
            <w:shd w:val="clear" w:color="auto" w:fill="auto"/>
            <w:noWrap/>
            <w:hideMark/>
          </w:tcPr>
          <w:p w14:paraId="56A2EBB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433A209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1 044</w:t>
            </w:r>
          </w:p>
        </w:tc>
        <w:tc>
          <w:tcPr>
            <w:tcW w:w="367" w:type="pct"/>
            <w:tcBorders>
              <w:top w:val="nil"/>
              <w:left w:val="nil"/>
              <w:bottom w:val="single" w:sz="4" w:space="0" w:color="auto"/>
              <w:right w:val="single" w:sz="4" w:space="0" w:color="auto"/>
            </w:tcBorders>
            <w:shd w:val="clear" w:color="auto" w:fill="auto"/>
            <w:noWrap/>
            <w:hideMark/>
          </w:tcPr>
          <w:p w14:paraId="280097B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782</w:t>
            </w:r>
          </w:p>
        </w:tc>
        <w:tc>
          <w:tcPr>
            <w:tcW w:w="367" w:type="pct"/>
            <w:tcBorders>
              <w:top w:val="nil"/>
              <w:left w:val="nil"/>
              <w:bottom w:val="single" w:sz="4" w:space="0" w:color="auto"/>
              <w:right w:val="single" w:sz="4" w:space="0" w:color="auto"/>
            </w:tcBorders>
            <w:shd w:val="clear" w:color="auto" w:fill="auto"/>
            <w:noWrap/>
            <w:hideMark/>
          </w:tcPr>
          <w:p w14:paraId="39C9526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872</w:t>
            </w:r>
          </w:p>
        </w:tc>
        <w:tc>
          <w:tcPr>
            <w:tcW w:w="367" w:type="pct"/>
            <w:tcBorders>
              <w:top w:val="nil"/>
              <w:left w:val="nil"/>
              <w:bottom w:val="single" w:sz="4" w:space="0" w:color="auto"/>
              <w:right w:val="single" w:sz="4" w:space="0" w:color="auto"/>
            </w:tcBorders>
            <w:shd w:val="clear" w:color="auto" w:fill="auto"/>
            <w:noWrap/>
            <w:hideMark/>
          </w:tcPr>
          <w:p w14:paraId="7B6AE3C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1 378</w:t>
            </w:r>
          </w:p>
        </w:tc>
        <w:tc>
          <w:tcPr>
            <w:tcW w:w="402" w:type="pct"/>
            <w:tcBorders>
              <w:top w:val="nil"/>
              <w:left w:val="nil"/>
              <w:bottom w:val="single" w:sz="4" w:space="0" w:color="auto"/>
              <w:right w:val="single" w:sz="4" w:space="0" w:color="auto"/>
            </w:tcBorders>
            <w:shd w:val="clear" w:color="auto" w:fill="auto"/>
            <w:noWrap/>
            <w:hideMark/>
          </w:tcPr>
          <w:p w14:paraId="4EB02EA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4 076</w:t>
            </w:r>
          </w:p>
        </w:tc>
      </w:tr>
      <w:tr w:rsidR="00D54D76" w:rsidRPr="00A50280" w14:paraId="326DC804"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78B5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66935A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Delft CHC</w:t>
            </w:r>
          </w:p>
        </w:tc>
        <w:tc>
          <w:tcPr>
            <w:tcW w:w="367" w:type="pct"/>
            <w:tcBorders>
              <w:top w:val="nil"/>
              <w:left w:val="nil"/>
              <w:bottom w:val="single" w:sz="4" w:space="0" w:color="auto"/>
              <w:right w:val="single" w:sz="4" w:space="0" w:color="auto"/>
            </w:tcBorders>
            <w:shd w:val="clear" w:color="auto" w:fill="auto"/>
            <w:noWrap/>
            <w:hideMark/>
          </w:tcPr>
          <w:p w14:paraId="4D3B8E6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20 735</w:t>
            </w:r>
          </w:p>
        </w:tc>
        <w:tc>
          <w:tcPr>
            <w:tcW w:w="367" w:type="pct"/>
            <w:tcBorders>
              <w:top w:val="nil"/>
              <w:left w:val="nil"/>
              <w:bottom w:val="single" w:sz="4" w:space="0" w:color="auto"/>
              <w:right w:val="single" w:sz="4" w:space="0" w:color="auto"/>
            </w:tcBorders>
            <w:shd w:val="clear" w:color="auto" w:fill="auto"/>
            <w:noWrap/>
            <w:hideMark/>
          </w:tcPr>
          <w:p w14:paraId="00D3A7C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21 775</w:t>
            </w:r>
          </w:p>
        </w:tc>
        <w:tc>
          <w:tcPr>
            <w:tcW w:w="367" w:type="pct"/>
            <w:tcBorders>
              <w:top w:val="nil"/>
              <w:left w:val="nil"/>
              <w:bottom w:val="single" w:sz="4" w:space="0" w:color="auto"/>
              <w:right w:val="single" w:sz="4" w:space="0" w:color="auto"/>
            </w:tcBorders>
            <w:shd w:val="clear" w:color="auto" w:fill="auto"/>
            <w:noWrap/>
            <w:hideMark/>
          </w:tcPr>
          <w:p w14:paraId="52D7DE9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15 982</w:t>
            </w:r>
          </w:p>
        </w:tc>
        <w:tc>
          <w:tcPr>
            <w:tcW w:w="367" w:type="pct"/>
            <w:tcBorders>
              <w:top w:val="nil"/>
              <w:left w:val="nil"/>
              <w:bottom w:val="single" w:sz="4" w:space="0" w:color="auto"/>
              <w:right w:val="single" w:sz="4" w:space="0" w:color="auto"/>
            </w:tcBorders>
            <w:shd w:val="clear" w:color="auto" w:fill="auto"/>
            <w:noWrap/>
            <w:hideMark/>
          </w:tcPr>
          <w:p w14:paraId="3E82751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16 575</w:t>
            </w:r>
          </w:p>
        </w:tc>
        <w:tc>
          <w:tcPr>
            <w:tcW w:w="367" w:type="pct"/>
            <w:tcBorders>
              <w:top w:val="nil"/>
              <w:left w:val="nil"/>
              <w:bottom w:val="single" w:sz="4" w:space="0" w:color="auto"/>
              <w:right w:val="single" w:sz="4" w:space="0" w:color="auto"/>
            </w:tcBorders>
            <w:shd w:val="clear" w:color="auto" w:fill="auto"/>
            <w:noWrap/>
            <w:hideMark/>
          </w:tcPr>
          <w:p w14:paraId="2DD391F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21 253</w:t>
            </w:r>
          </w:p>
        </w:tc>
        <w:tc>
          <w:tcPr>
            <w:tcW w:w="402" w:type="pct"/>
            <w:tcBorders>
              <w:top w:val="nil"/>
              <w:left w:val="nil"/>
              <w:bottom w:val="single" w:sz="4" w:space="0" w:color="auto"/>
              <w:right w:val="single" w:sz="4" w:space="0" w:color="auto"/>
            </w:tcBorders>
            <w:shd w:val="clear" w:color="auto" w:fill="auto"/>
            <w:noWrap/>
            <w:hideMark/>
          </w:tcPr>
          <w:p w14:paraId="2893353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96 320</w:t>
            </w:r>
          </w:p>
        </w:tc>
      </w:tr>
      <w:tr w:rsidR="00D54D76" w:rsidRPr="00A50280" w14:paraId="4F8B8C18"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F020B"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lastRenderedPageBreak/>
              <w:t> </w:t>
            </w:r>
          </w:p>
        </w:tc>
        <w:tc>
          <w:tcPr>
            <w:tcW w:w="1392" w:type="pct"/>
            <w:tcBorders>
              <w:top w:val="nil"/>
              <w:left w:val="nil"/>
              <w:bottom w:val="single" w:sz="4" w:space="0" w:color="auto"/>
              <w:right w:val="single" w:sz="4" w:space="0" w:color="auto"/>
            </w:tcBorders>
            <w:shd w:val="clear" w:color="auto" w:fill="auto"/>
            <w:noWrap/>
            <w:vAlign w:val="bottom"/>
            <w:hideMark/>
          </w:tcPr>
          <w:p w14:paraId="471E298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District Six Hospital</w:t>
            </w:r>
          </w:p>
        </w:tc>
        <w:tc>
          <w:tcPr>
            <w:tcW w:w="367" w:type="pct"/>
            <w:tcBorders>
              <w:top w:val="nil"/>
              <w:left w:val="nil"/>
              <w:bottom w:val="single" w:sz="4" w:space="0" w:color="auto"/>
              <w:right w:val="single" w:sz="4" w:space="0" w:color="auto"/>
            </w:tcBorders>
            <w:shd w:val="clear" w:color="auto" w:fill="auto"/>
            <w:noWrap/>
            <w:hideMark/>
          </w:tcPr>
          <w:p w14:paraId="6B2AF49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2 988</w:t>
            </w:r>
          </w:p>
        </w:tc>
        <w:tc>
          <w:tcPr>
            <w:tcW w:w="367" w:type="pct"/>
            <w:tcBorders>
              <w:top w:val="nil"/>
              <w:left w:val="nil"/>
              <w:bottom w:val="single" w:sz="4" w:space="0" w:color="auto"/>
              <w:right w:val="single" w:sz="4" w:space="0" w:color="auto"/>
            </w:tcBorders>
            <w:shd w:val="clear" w:color="auto" w:fill="auto"/>
            <w:noWrap/>
            <w:hideMark/>
          </w:tcPr>
          <w:p w14:paraId="69F6C7B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7 058</w:t>
            </w:r>
          </w:p>
        </w:tc>
        <w:tc>
          <w:tcPr>
            <w:tcW w:w="367" w:type="pct"/>
            <w:tcBorders>
              <w:top w:val="nil"/>
              <w:left w:val="nil"/>
              <w:bottom w:val="single" w:sz="4" w:space="0" w:color="auto"/>
              <w:right w:val="single" w:sz="4" w:space="0" w:color="auto"/>
            </w:tcBorders>
            <w:shd w:val="clear" w:color="auto" w:fill="auto"/>
            <w:noWrap/>
            <w:hideMark/>
          </w:tcPr>
          <w:p w14:paraId="3B5940A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4 531</w:t>
            </w:r>
          </w:p>
        </w:tc>
        <w:tc>
          <w:tcPr>
            <w:tcW w:w="367" w:type="pct"/>
            <w:tcBorders>
              <w:top w:val="nil"/>
              <w:left w:val="nil"/>
              <w:bottom w:val="single" w:sz="4" w:space="0" w:color="auto"/>
              <w:right w:val="single" w:sz="4" w:space="0" w:color="auto"/>
            </w:tcBorders>
            <w:shd w:val="clear" w:color="auto" w:fill="auto"/>
            <w:noWrap/>
            <w:hideMark/>
          </w:tcPr>
          <w:p w14:paraId="6A1219D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5 963</w:t>
            </w:r>
          </w:p>
        </w:tc>
        <w:tc>
          <w:tcPr>
            <w:tcW w:w="367" w:type="pct"/>
            <w:tcBorders>
              <w:top w:val="nil"/>
              <w:left w:val="nil"/>
              <w:bottom w:val="single" w:sz="4" w:space="0" w:color="auto"/>
              <w:right w:val="single" w:sz="4" w:space="0" w:color="auto"/>
            </w:tcBorders>
            <w:shd w:val="clear" w:color="auto" w:fill="auto"/>
            <w:noWrap/>
            <w:hideMark/>
          </w:tcPr>
          <w:p w14:paraId="5376186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7 836</w:t>
            </w:r>
          </w:p>
        </w:tc>
        <w:tc>
          <w:tcPr>
            <w:tcW w:w="402" w:type="pct"/>
            <w:tcBorders>
              <w:top w:val="nil"/>
              <w:left w:val="nil"/>
              <w:bottom w:val="single" w:sz="4" w:space="0" w:color="auto"/>
              <w:right w:val="single" w:sz="4" w:space="0" w:color="auto"/>
            </w:tcBorders>
            <w:shd w:val="clear" w:color="auto" w:fill="auto"/>
            <w:noWrap/>
            <w:hideMark/>
          </w:tcPr>
          <w:p w14:paraId="74933CA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28 376</w:t>
            </w:r>
          </w:p>
        </w:tc>
      </w:tr>
      <w:tr w:rsidR="00D54D76" w:rsidRPr="00A50280" w14:paraId="2ABC1094"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A4711"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ED5228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Dr Abdurahman CDC</w:t>
            </w:r>
          </w:p>
        </w:tc>
        <w:tc>
          <w:tcPr>
            <w:tcW w:w="367" w:type="pct"/>
            <w:tcBorders>
              <w:top w:val="nil"/>
              <w:left w:val="nil"/>
              <w:bottom w:val="single" w:sz="4" w:space="0" w:color="auto"/>
              <w:right w:val="single" w:sz="4" w:space="0" w:color="auto"/>
            </w:tcBorders>
            <w:shd w:val="clear" w:color="auto" w:fill="auto"/>
            <w:noWrap/>
            <w:hideMark/>
          </w:tcPr>
          <w:p w14:paraId="619B711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2 847</w:t>
            </w:r>
          </w:p>
        </w:tc>
        <w:tc>
          <w:tcPr>
            <w:tcW w:w="367" w:type="pct"/>
            <w:tcBorders>
              <w:top w:val="nil"/>
              <w:left w:val="nil"/>
              <w:bottom w:val="single" w:sz="4" w:space="0" w:color="auto"/>
              <w:right w:val="single" w:sz="4" w:space="0" w:color="auto"/>
            </w:tcBorders>
            <w:shd w:val="clear" w:color="auto" w:fill="auto"/>
            <w:noWrap/>
            <w:hideMark/>
          </w:tcPr>
          <w:p w14:paraId="234E281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3 322</w:t>
            </w:r>
          </w:p>
        </w:tc>
        <w:tc>
          <w:tcPr>
            <w:tcW w:w="367" w:type="pct"/>
            <w:tcBorders>
              <w:top w:val="nil"/>
              <w:left w:val="nil"/>
              <w:bottom w:val="single" w:sz="4" w:space="0" w:color="auto"/>
              <w:right w:val="single" w:sz="4" w:space="0" w:color="auto"/>
            </w:tcBorders>
            <w:shd w:val="clear" w:color="auto" w:fill="auto"/>
            <w:noWrap/>
            <w:hideMark/>
          </w:tcPr>
          <w:p w14:paraId="0865D98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2 514</w:t>
            </w:r>
          </w:p>
        </w:tc>
        <w:tc>
          <w:tcPr>
            <w:tcW w:w="367" w:type="pct"/>
            <w:tcBorders>
              <w:top w:val="nil"/>
              <w:left w:val="nil"/>
              <w:bottom w:val="single" w:sz="4" w:space="0" w:color="auto"/>
              <w:right w:val="single" w:sz="4" w:space="0" w:color="auto"/>
            </w:tcBorders>
            <w:shd w:val="clear" w:color="auto" w:fill="auto"/>
            <w:noWrap/>
            <w:hideMark/>
          </w:tcPr>
          <w:p w14:paraId="465790B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2 754</w:t>
            </w:r>
          </w:p>
        </w:tc>
        <w:tc>
          <w:tcPr>
            <w:tcW w:w="367" w:type="pct"/>
            <w:tcBorders>
              <w:top w:val="nil"/>
              <w:left w:val="nil"/>
              <w:bottom w:val="single" w:sz="4" w:space="0" w:color="auto"/>
              <w:right w:val="single" w:sz="4" w:space="0" w:color="auto"/>
            </w:tcBorders>
            <w:shd w:val="clear" w:color="auto" w:fill="auto"/>
            <w:noWrap/>
            <w:hideMark/>
          </w:tcPr>
          <w:p w14:paraId="2858D4C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2 906</w:t>
            </w:r>
          </w:p>
        </w:tc>
        <w:tc>
          <w:tcPr>
            <w:tcW w:w="402" w:type="pct"/>
            <w:tcBorders>
              <w:top w:val="nil"/>
              <w:left w:val="nil"/>
              <w:bottom w:val="single" w:sz="4" w:space="0" w:color="auto"/>
              <w:right w:val="single" w:sz="4" w:space="0" w:color="auto"/>
            </w:tcBorders>
            <w:shd w:val="clear" w:color="auto" w:fill="auto"/>
            <w:noWrap/>
            <w:hideMark/>
          </w:tcPr>
          <w:p w14:paraId="72E733D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14 343</w:t>
            </w:r>
          </w:p>
        </w:tc>
      </w:tr>
      <w:tr w:rsidR="00D54D76" w:rsidRPr="00A50280" w14:paraId="230C2A4D"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4B90A"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7ACB5BB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Du Noon CHC</w:t>
            </w:r>
          </w:p>
        </w:tc>
        <w:tc>
          <w:tcPr>
            <w:tcW w:w="367" w:type="pct"/>
            <w:tcBorders>
              <w:top w:val="nil"/>
              <w:left w:val="nil"/>
              <w:bottom w:val="single" w:sz="4" w:space="0" w:color="auto"/>
              <w:right w:val="single" w:sz="4" w:space="0" w:color="auto"/>
            </w:tcBorders>
            <w:shd w:val="clear" w:color="auto" w:fill="auto"/>
            <w:noWrap/>
            <w:hideMark/>
          </w:tcPr>
          <w:p w14:paraId="668B812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12 282</w:t>
            </w:r>
          </w:p>
        </w:tc>
        <w:tc>
          <w:tcPr>
            <w:tcW w:w="367" w:type="pct"/>
            <w:tcBorders>
              <w:top w:val="nil"/>
              <w:left w:val="nil"/>
              <w:bottom w:val="single" w:sz="4" w:space="0" w:color="auto"/>
              <w:right w:val="single" w:sz="4" w:space="0" w:color="auto"/>
            </w:tcBorders>
            <w:shd w:val="clear" w:color="auto" w:fill="auto"/>
            <w:noWrap/>
            <w:hideMark/>
          </w:tcPr>
          <w:p w14:paraId="10E7B6F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10 069</w:t>
            </w:r>
          </w:p>
        </w:tc>
        <w:tc>
          <w:tcPr>
            <w:tcW w:w="367" w:type="pct"/>
            <w:tcBorders>
              <w:top w:val="nil"/>
              <w:left w:val="nil"/>
              <w:bottom w:val="single" w:sz="4" w:space="0" w:color="auto"/>
              <w:right w:val="single" w:sz="4" w:space="0" w:color="auto"/>
            </w:tcBorders>
            <w:shd w:val="clear" w:color="auto" w:fill="auto"/>
            <w:noWrap/>
            <w:hideMark/>
          </w:tcPr>
          <w:p w14:paraId="2463529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11 172</w:t>
            </w:r>
          </w:p>
        </w:tc>
        <w:tc>
          <w:tcPr>
            <w:tcW w:w="367" w:type="pct"/>
            <w:tcBorders>
              <w:top w:val="nil"/>
              <w:left w:val="nil"/>
              <w:bottom w:val="single" w:sz="4" w:space="0" w:color="auto"/>
              <w:right w:val="single" w:sz="4" w:space="0" w:color="auto"/>
            </w:tcBorders>
            <w:shd w:val="clear" w:color="auto" w:fill="auto"/>
            <w:noWrap/>
            <w:hideMark/>
          </w:tcPr>
          <w:p w14:paraId="11632B9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9 045</w:t>
            </w:r>
          </w:p>
        </w:tc>
        <w:tc>
          <w:tcPr>
            <w:tcW w:w="367" w:type="pct"/>
            <w:tcBorders>
              <w:top w:val="nil"/>
              <w:left w:val="nil"/>
              <w:bottom w:val="single" w:sz="4" w:space="0" w:color="auto"/>
              <w:right w:val="single" w:sz="4" w:space="0" w:color="auto"/>
            </w:tcBorders>
            <w:shd w:val="clear" w:color="auto" w:fill="auto"/>
            <w:noWrap/>
            <w:hideMark/>
          </w:tcPr>
          <w:p w14:paraId="248B179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12 235</w:t>
            </w:r>
          </w:p>
        </w:tc>
        <w:tc>
          <w:tcPr>
            <w:tcW w:w="402" w:type="pct"/>
            <w:tcBorders>
              <w:top w:val="nil"/>
              <w:left w:val="nil"/>
              <w:bottom w:val="single" w:sz="4" w:space="0" w:color="auto"/>
              <w:right w:val="single" w:sz="4" w:space="0" w:color="auto"/>
            </w:tcBorders>
            <w:shd w:val="clear" w:color="auto" w:fill="auto"/>
            <w:noWrap/>
            <w:hideMark/>
          </w:tcPr>
          <w:p w14:paraId="0713F0D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54 803</w:t>
            </w:r>
          </w:p>
        </w:tc>
      </w:tr>
      <w:tr w:rsidR="00D54D76" w:rsidRPr="00A50280" w14:paraId="0773664B"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F818C"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1D9ACD4"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Eerste</w:t>
            </w:r>
            <w:proofErr w:type="spellEnd"/>
            <w:r w:rsidRPr="00DC6E9B">
              <w:rPr>
                <w:rFonts w:asciiTheme="minorHAnsi" w:hAnsiTheme="minorHAnsi" w:cstheme="minorHAnsi"/>
                <w:color w:val="000000"/>
                <w:sz w:val="20"/>
                <w:szCs w:val="20"/>
                <w:lang w:eastAsia="en-ZA"/>
              </w:rPr>
              <w:t xml:space="preserve"> River Hospital</w:t>
            </w:r>
          </w:p>
        </w:tc>
        <w:tc>
          <w:tcPr>
            <w:tcW w:w="367" w:type="pct"/>
            <w:tcBorders>
              <w:top w:val="nil"/>
              <w:left w:val="nil"/>
              <w:bottom w:val="single" w:sz="4" w:space="0" w:color="auto"/>
              <w:right w:val="single" w:sz="4" w:space="0" w:color="auto"/>
            </w:tcBorders>
            <w:shd w:val="clear" w:color="auto" w:fill="auto"/>
            <w:noWrap/>
            <w:hideMark/>
          </w:tcPr>
          <w:p w14:paraId="76C81A1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759E568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22 389</w:t>
            </w:r>
          </w:p>
        </w:tc>
        <w:tc>
          <w:tcPr>
            <w:tcW w:w="367" w:type="pct"/>
            <w:tcBorders>
              <w:top w:val="nil"/>
              <w:left w:val="nil"/>
              <w:bottom w:val="single" w:sz="4" w:space="0" w:color="auto"/>
              <w:right w:val="single" w:sz="4" w:space="0" w:color="auto"/>
            </w:tcBorders>
            <w:shd w:val="clear" w:color="auto" w:fill="auto"/>
            <w:noWrap/>
            <w:hideMark/>
          </w:tcPr>
          <w:p w14:paraId="566A2EE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19 138</w:t>
            </w:r>
          </w:p>
        </w:tc>
        <w:tc>
          <w:tcPr>
            <w:tcW w:w="367" w:type="pct"/>
            <w:tcBorders>
              <w:top w:val="nil"/>
              <w:left w:val="nil"/>
              <w:bottom w:val="single" w:sz="4" w:space="0" w:color="auto"/>
              <w:right w:val="single" w:sz="4" w:space="0" w:color="auto"/>
            </w:tcBorders>
            <w:shd w:val="clear" w:color="auto" w:fill="auto"/>
            <w:noWrap/>
            <w:hideMark/>
          </w:tcPr>
          <w:p w14:paraId="4296B7E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20 500</w:t>
            </w:r>
          </w:p>
        </w:tc>
        <w:tc>
          <w:tcPr>
            <w:tcW w:w="367" w:type="pct"/>
            <w:tcBorders>
              <w:top w:val="nil"/>
              <w:left w:val="nil"/>
              <w:bottom w:val="single" w:sz="4" w:space="0" w:color="auto"/>
              <w:right w:val="single" w:sz="4" w:space="0" w:color="auto"/>
            </w:tcBorders>
            <w:shd w:val="clear" w:color="auto" w:fill="auto"/>
            <w:noWrap/>
            <w:hideMark/>
          </w:tcPr>
          <w:p w14:paraId="2B1ACEA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25 635</w:t>
            </w:r>
          </w:p>
        </w:tc>
        <w:tc>
          <w:tcPr>
            <w:tcW w:w="402" w:type="pct"/>
            <w:tcBorders>
              <w:top w:val="nil"/>
              <w:left w:val="nil"/>
              <w:bottom w:val="single" w:sz="4" w:space="0" w:color="auto"/>
              <w:right w:val="single" w:sz="4" w:space="0" w:color="auto"/>
            </w:tcBorders>
            <w:shd w:val="clear" w:color="auto" w:fill="auto"/>
            <w:noWrap/>
            <w:hideMark/>
          </w:tcPr>
          <w:p w14:paraId="3E77729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87 662</w:t>
            </w:r>
          </w:p>
        </w:tc>
      </w:tr>
      <w:tr w:rsidR="00D54D76" w:rsidRPr="00A50280" w14:paraId="455DBA08"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80C82"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874B91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Elsies River CHC</w:t>
            </w:r>
          </w:p>
        </w:tc>
        <w:tc>
          <w:tcPr>
            <w:tcW w:w="367" w:type="pct"/>
            <w:tcBorders>
              <w:top w:val="nil"/>
              <w:left w:val="nil"/>
              <w:bottom w:val="single" w:sz="4" w:space="0" w:color="auto"/>
              <w:right w:val="single" w:sz="4" w:space="0" w:color="auto"/>
            </w:tcBorders>
            <w:shd w:val="clear" w:color="auto" w:fill="auto"/>
            <w:noWrap/>
            <w:hideMark/>
          </w:tcPr>
          <w:p w14:paraId="20ED3D2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11 471</w:t>
            </w:r>
          </w:p>
        </w:tc>
        <w:tc>
          <w:tcPr>
            <w:tcW w:w="367" w:type="pct"/>
            <w:tcBorders>
              <w:top w:val="nil"/>
              <w:left w:val="nil"/>
              <w:bottom w:val="single" w:sz="4" w:space="0" w:color="auto"/>
              <w:right w:val="single" w:sz="4" w:space="0" w:color="auto"/>
            </w:tcBorders>
            <w:shd w:val="clear" w:color="auto" w:fill="auto"/>
            <w:noWrap/>
            <w:hideMark/>
          </w:tcPr>
          <w:p w14:paraId="4850224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12 202</w:t>
            </w:r>
          </w:p>
        </w:tc>
        <w:tc>
          <w:tcPr>
            <w:tcW w:w="367" w:type="pct"/>
            <w:tcBorders>
              <w:top w:val="nil"/>
              <w:left w:val="nil"/>
              <w:bottom w:val="single" w:sz="4" w:space="0" w:color="auto"/>
              <w:right w:val="single" w:sz="4" w:space="0" w:color="auto"/>
            </w:tcBorders>
            <w:shd w:val="clear" w:color="auto" w:fill="auto"/>
            <w:noWrap/>
            <w:hideMark/>
          </w:tcPr>
          <w:p w14:paraId="453F526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7 357</w:t>
            </w:r>
          </w:p>
        </w:tc>
        <w:tc>
          <w:tcPr>
            <w:tcW w:w="367" w:type="pct"/>
            <w:tcBorders>
              <w:top w:val="nil"/>
              <w:left w:val="nil"/>
              <w:bottom w:val="single" w:sz="4" w:space="0" w:color="auto"/>
              <w:right w:val="single" w:sz="4" w:space="0" w:color="auto"/>
            </w:tcBorders>
            <w:shd w:val="clear" w:color="auto" w:fill="auto"/>
            <w:noWrap/>
            <w:hideMark/>
          </w:tcPr>
          <w:p w14:paraId="2949597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11 199</w:t>
            </w:r>
          </w:p>
        </w:tc>
        <w:tc>
          <w:tcPr>
            <w:tcW w:w="367" w:type="pct"/>
            <w:tcBorders>
              <w:top w:val="nil"/>
              <w:left w:val="nil"/>
              <w:bottom w:val="single" w:sz="4" w:space="0" w:color="auto"/>
              <w:right w:val="single" w:sz="4" w:space="0" w:color="auto"/>
            </w:tcBorders>
            <w:shd w:val="clear" w:color="auto" w:fill="auto"/>
            <w:noWrap/>
            <w:hideMark/>
          </w:tcPr>
          <w:p w14:paraId="7DFA037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15 237</w:t>
            </w:r>
          </w:p>
        </w:tc>
        <w:tc>
          <w:tcPr>
            <w:tcW w:w="402" w:type="pct"/>
            <w:tcBorders>
              <w:top w:val="nil"/>
              <w:left w:val="nil"/>
              <w:bottom w:val="single" w:sz="4" w:space="0" w:color="auto"/>
              <w:right w:val="single" w:sz="4" w:space="0" w:color="auto"/>
            </w:tcBorders>
            <w:shd w:val="clear" w:color="auto" w:fill="auto"/>
            <w:noWrap/>
            <w:hideMark/>
          </w:tcPr>
          <w:p w14:paraId="7B63F93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57 466</w:t>
            </w:r>
          </w:p>
        </w:tc>
      </w:tr>
      <w:tr w:rsidR="00D54D76" w:rsidRPr="00A50280" w14:paraId="66751341"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69E2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73DDD81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False Bay Hospital</w:t>
            </w:r>
          </w:p>
        </w:tc>
        <w:tc>
          <w:tcPr>
            <w:tcW w:w="367" w:type="pct"/>
            <w:tcBorders>
              <w:top w:val="nil"/>
              <w:left w:val="nil"/>
              <w:bottom w:val="single" w:sz="4" w:space="0" w:color="auto"/>
              <w:right w:val="single" w:sz="4" w:space="0" w:color="auto"/>
            </w:tcBorders>
            <w:shd w:val="clear" w:color="auto" w:fill="auto"/>
            <w:noWrap/>
            <w:hideMark/>
          </w:tcPr>
          <w:p w14:paraId="20B7E4B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17 066</w:t>
            </w:r>
          </w:p>
        </w:tc>
        <w:tc>
          <w:tcPr>
            <w:tcW w:w="367" w:type="pct"/>
            <w:tcBorders>
              <w:top w:val="nil"/>
              <w:left w:val="nil"/>
              <w:bottom w:val="single" w:sz="4" w:space="0" w:color="auto"/>
              <w:right w:val="single" w:sz="4" w:space="0" w:color="auto"/>
            </w:tcBorders>
            <w:shd w:val="clear" w:color="auto" w:fill="auto"/>
            <w:noWrap/>
            <w:hideMark/>
          </w:tcPr>
          <w:p w14:paraId="49CE0BC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20 239</w:t>
            </w:r>
          </w:p>
        </w:tc>
        <w:tc>
          <w:tcPr>
            <w:tcW w:w="367" w:type="pct"/>
            <w:tcBorders>
              <w:top w:val="nil"/>
              <w:left w:val="nil"/>
              <w:bottom w:val="single" w:sz="4" w:space="0" w:color="auto"/>
              <w:right w:val="single" w:sz="4" w:space="0" w:color="auto"/>
            </w:tcBorders>
            <w:shd w:val="clear" w:color="auto" w:fill="auto"/>
            <w:noWrap/>
            <w:hideMark/>
          </w:tcPr>
          <w:p w14:paraId="00A6E68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14 694</w:t>
            </w:r>
          </w:p>
        </w:tc>
        <w:tc>
          <w:tcPr>
            <w:tcW w:w="367" w:type="pct"/>
            <w:tcBorders>
              <w:top w:val="nil"/>
              <w:left w:val="nil"/>
              <w:bottom w:val="single" w:sz="4" w:space="0" w:color="auto"/>
              <w:right w:val="single" w:sz="4" w:space="0" w:color="auto"/>
            </w:tcBorders>
            <w:shd w:val="clear" w:color="auto" w:fill="auto"/>
            <w:noWrap/>
            <w:hideMark/>
          </w:tcPr>
          <w:p w14:paraId="1DE7827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15 774</w:t>
            </w:r>
          </w:p>
        </w:tc>
        <w:tc>
          <w:tcPr>
            <w:tcW w:w="367" w:type="pct"/>
            <w:tcBorders>
              <w:top w:val="nil"/>
              <w:left w:val="nil"/>
              <w:bottom w:val="single" w:sz="4" w:space="0" w:color="auto"/>
              <w:right w:val="single" w:sz="4" w:space="0" w:color="auto"/>
            </w:tcBorders>
            <w:shd w:val="clear" w:color="auto" w:fill="auto"/>
            <w:noWrap/>
            <w:hideMark/>
          </w:tcPr>
          <w:p w14:paraId="558507D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18 892</w:t>
            </w:r>
          </w:p>
        </w:tc>
        <w:tc>
          <w:tcPr>
            <w:tcW w:w="402" w:type="pct"/>
            <w:tcBorders>
              <w:top w:val="nil"/>
              <w:left w:val="nil"/>
              <w:bottom w:val="single" w:sz="4" w:space="0" w:color="auto"/>
              <w:right w:val="single" w:sz="4" w:space="0" w:color="auto"/>
            </w:tcBorders>
            <w:shd w:val="clear" w:color="auto" w:fill="auto"/>
            <w:noWrap/>
            <w:hideMark/>
          </w:tcPr>
          <w:p w14:paraId="6B8B9F8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86 665</w:t>
            </w:r>
          </w:p>
        </w:tc>
      </w:tr>
      <w:tr w:rsidR="00D54D76" w:rsidRPr="00A50280" w14:paraId="132C1B3C"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08A71"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5C7BE51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Goodwood CDC</w:t>
            </w:r>
          </w:p>
        </w:tc>
        <w:tc>
          <w:tcPr>
            <w:tcW w:w="367" w:type="pct"/>
            <w:tcBorders>
              <w:top w:val="nil"/>
              <w:left w:val="nil"/>
              <w:bottom w:val="single" w:sz="4" w:space="0" w:color="auto"/>
              <w:right w:val="single" w:sz="4" w:space="0" w:color="auto"/>
            </w:tcBorders>
            <w:shd w:val="clear" w:color="auto" w:fill="auto"/>
            <w:noWrap/>
            <w:hideMark/>
          </w:tcPr>
          <w:p w14:paraId="1811A87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7878744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4012D27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2D20078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40CC9A2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750</w:t>
            </w:r>
          </w:p>
        </w:tc>
        <w:tc>
          <w:tcPr>
            <w:tcW w:w="402" w:type="pct"/>
            <w:tcBorders>
              <w:top w:val="nil"/>
              <w:left w:val="nil"/>
              <w:bottom w:val="single" w:sz="4" w:space="0" w:color="auto"/>
              <w:right w:val="single" w:sz="4" w:space="0" w:color="auto"/>
            </w:tcBorders>
            <w:shd w:val="clear" w:color="auto" w:fill="auto"/>
            <w:noWrap/>
            <w:hideMark/>
          </w:tcPr>
          <w:p w14:paraId="0442D68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750</w:t>
            </w:r>
          </w:p>
        </w:tc>
      </w:tr>
      <w:tr w:rsidR="00D54D76" w:rsidRPr="00A50280" w14:paraId="2A6D0EB4"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D96C1"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702D284D"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Grabouw</w:t>
            </w:r>
            <w:proofErr w:type="spellEnd"/>
            <w:r w:rsidRPr="00DC6E9B">
              <w:rPr>
                <w:rFonts w:asciiTheme="minorHAnsi" w:hAnsiTheme="minorHAnsi" w:cstheme="minorHAnsi"/>
                <w:color w:val="000000"/>
                <w:sz w:val="20"/>
                <w:szCs w:val="20"/>
                <w:lang w:eastAsia="en-ZA"/>
              </w:rPr>
              <w:t xml:space="preserve"> CHC</w:t>
            </w:r>
          </w:p>
        </w:tc>
        <w:tc>
          <w:tcPr>
            <w:tcW w:w="367" w:type="pct"/>
            <w:tcBorders>
              <w:top w:val="nil"/>
              <w:left w:val="nil"/>
              <w:bottom w:val="single" w:sz="4" w:space="0" w:color="auto"/>
              <w:right w:val="single" w:sz="4" w:space="0" w:color="auto"/>
            </w:tcBorders>
            <w:shd w:val="clear" w:color="auto" w:fill="auto"/>
            <w:noWrap/>
            <w:hideMark/>
          </w:tcPr>
          <w:p w14:paraId="0F70090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3 743</w:t>
            </w:r>
          </w:p>
        </w:tc>
        <w:tc>
          <w:tcPr>
            <w:tcW w:w="367" w:type="pct"/>
            <w:tcBorders>
              <w:top w:val="nil"/>
              <w:left w:val="nil"/>
              <w:bottom w:val="single" w:sz="4" w:space="0" w:color="auto"/>
              <w:right w:val="single" w:sz="4" w:space="0" w:color="auto"/>
            </w:tcBorders>
            <w:shd w:val="clear" w:color="auto" w:fill="auto"/>
            <w:noWrap/>
            <w:hideMark/>
          </w:tcPr>
          <w:p w14:paraId="581769D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3 785</w:t>
            </w:r>
          </w:p>
        </w:tc>
        <w:tc>
          <w:tcPr>
            <w:tcW w:w="367" w:type="pct"/>
            <w:tcBorders>
              <w:top w:val="nil"/>
              <w:left w:val="nil"/>
              <w:bottom w:val="single" w:sz="4" w:space="0" w:color="auto"/>
              <w:right w:val="single" w:sz="4" w:space="0" w:color="auto"/>
            </w:tcBorders>
            <w:shd w:val="clear" w:color="auto" w:fill="auto"/>
            <w:noWrap/>
            <w:hideMark/>
          </w:tcPr>
          <w:p w14:paraId="1545746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4 402</w:t>
            </w:r>
          </w:p>
        </w:tc>
        <w:tc>
          <w:tcPr>
            <w:tcW w:w="367" w:type="pct"/>
            <w:tcBorders>
              <w:top w:val="nil"/>
              <w:left w:val="nil"/>
              <w:bottom w:val="single" w:sz="4" w:space="0" w:color="auto"/>
              <w:right w:val="single" w:sz="4" w:space="0" w:color="auto"/>
            </w:tcBorders>
            <w:shd w:val="clear" w:color="auto" w:fill="auto"/>
            <w:noWrap/>
            <w:hideMark/>
          </w:tcPr>
          <w:p w14:paraId="248FEFA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4 492</w:t>
            </w:r>
          </w:p>
        </w:tc>
        <w:tc>
          <w:tcPr>
            <w:tcW w:w="367" w:type="pct"/>
            <w:tcBorders>
              <w:top w:val="nil"/>
              <w:left w:val="nil"/>
              <w:bottom w:val="single" w:sz="4" w:space="0" w:color="auto"/>
              <w:right w:val="single" w:sz="4" w:space="0" w:color="auto"/>
            </w:tcBorders>
            <w:shd w:val="clear" w:color="auto" w:fill="auto"/>
            <w:noWrap/>
            <w:hideMark/>
          </w:tcPr>
          <w:p w14:paraId="40E8ED9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6 644</w:t>
            </w:r>
          </w:p>
        </w:tc>
        <w:tc>
          <w:tcPr>
            <w:tcW w:w="402" w:type="pct"/>
            <w:tcBorders>
              <w:top w:val="nil"/>
              <w:left w:val="nil"/>
              <w:bottom w:val="single" w:sz="4" w:space="0" w:color="auto"/>
              <w:right w:val="single" w:sz="4" w:space="0" w:color="auto"/>
            </w:tcBorders>
            <w:shd w:val="clear" w:color="auto" w:fill="auto"/>
            <w:noWrap/>
            <w:hideMark/>
          </w:tcPr>
          <w:p w14:paraId="42F0C97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23 066</w:t>
            </w:r>
          </w:p>
        </w:tc>
      </w:tr>
      <w:tr w:rsidR="00D54D76" w:rsidRPr="00A50280" w14:paraId="37B6ECBC"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9E5A2"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64B545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Gugulethu CHC</w:t>
            </w:r>
          </w:p>
        </w:tc>
        <w:tc>
          <w:tcPr>
            <w:tcW w:w="367" w:type="pct"/>
            <w:tcBorders>
              <w:top w:val="nil"/>
              <w:left w:val="nil"/>
              <w:bottom w:val="single" w:sz="4" w:space="0" w:color="auto"/>
              <w:right w:val="single" w:sz="4" w:space="0" w:color="auto"/>
            </w:tcBorders>
            <w:shd w:val="clear" w:color="auto" w:fill="auto"/>
            <w:noWrap/>
            <w:hideMark/>
          </w:tcPr>
          <w:p w14:paraId="32EE607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10 952</w:t>
            </w:r>
          </w:p>
        </w:tc>
        <w:tc>
          <w:tcPr>
            <w:tcW w:w="367" w:type="pct"/>
            <w:tcBorders>
              <w:top w:val="nil"/>
              <w:left w:val="nil"/>
              <w:bottom w:val="single" w:sz="4" w:space="0" w:color="auto"/>
              <w:right w:val="single" w:sz="4" w:space="0" w:color="auto"/>
            </w:tcBorders>
            <w:shd w:val="clear" w:color="auto" w:fill="auto"/>
            <w:noWrap/>
            <w:hideMark/>
          </w:tcPr>
          <w:p w14:paraId="7DF6D80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13 662</w:t>
            </w:r>
          </w:p>
        </w:tc>
        <w:tc>
          <w:tcPr>
            <w:tcW w:w="367" w:type="pct"/>
            <w:tcBorders>
              <w:top w:val="nil"/>
              <w:left w:val="nil"/>
              <w:bottom w:val="single" w:sz="4" w:space="0" w:color="auto"/>
              <w:right w:val="single" w:sz="4" w:space="0" w:color="auto"/>
            </w:tcBorders>
            <w:shd w:val="clear" w:color="auto" w:fill="auto"/>
            <w:noWrap/>
            <w:hideMark/>
          </w:tcPr>
          <w:p w14:paraId="01CA132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14 735</w:t>
            </w:r>
          </w:p>
        </w:tc>
        <w:tc>
          <w:tcPr>
            <w:tcW w:w="367" w:type="pct"/>
            <w:tcBorders>
              <w:top w:val="nil"/>
              <w:left w:val="nil"/>
              <w:bottom w:val="single" w:sz="4" w:space="0" w:color="auto"/>
              <w:right w:val="single" w:sz="4" w:space="0" w:color="auto"/>
            </w:tcBorders>
            <w:shd w:val="clear" w:color="auto" w:fill="auto"/>
            <w:noWrap/>
            <w:hideMark/>
          </w:tcPr>
          <w:p w14:paraId="404DA93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15 539</w:t>
            </w:r>
          </w:p>
        </w:tc>
        <w:tc>
          <w:tcPr>
            <w:tcW w:w="367" w:type="pct"/>
            <w:tcBorders>
              <w:top w:val="nil"/>
              <w:left w:val="nil"/>
              <w:bottom w:val="single" w:sz="4" w:space="0" w:color="auto"/>
              <w:right w:val="single" w:sz="4" w:space="0" w:color="auto"/>
            </w:tcBorders>
            <w:shd w:val="clear" w:color="auto" w:fill="auto"/>
            <w:noWrap/>
            <w:hideMark/>
          </w:tcPr>
          <w:p w14:paraId="7E60977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17 454</w:t>
            </w:r>
          </w:p>
        </w:tc>
        <w:tc>
          <w:tcPr>
            <w:tcW w:w="402" w:type="pct"/>
            <w:tcBorders>
              <w:top w:val="nil"/>
              <w:left w:val="nil"/>
              <w:bottom w:val="single" w:sz="4" w:space="0" w:color="auto"/>
              <w:right w:val="single" w:sz="4" w:space="0" w:color="auto"/>
            </w:tcBorders>
            <w:shd w:val="clear" w:color="auto" w:fill="auto"/>
            <w:noWrap/>
            <w:hideMark/>
          </w:tcPr>
          <w:p w14:paraId="5A9F98D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72 342</w:t>
            </w:r>
          </w:p>
        </w:tc>
      </w:tr>
      <w:tr w:rsidR="00D54D76" w:rsidRPr="00A50280" w14:paraId="3ED0837E"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BB77"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DB8B5E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Hanover Park CHC</w:t>
            </w:r>
          </w:p>
        </w:tc>
        <w:tc>
          <w:tcPr>
            <w:tcW w:w="367" w:type="pct"/>
            <w:tcBorders>
              <w:top w:val="nil"/>
              <w:left w:val="nil"/>
              <w:bottom w:val="single" w:sz="4" w:space="0" w:color="auto"/>
              <w:right w:val="single" w:sz="4" w:space="0" w:color="auto"/>
            </w:tcBorders>
            <w:shd w:val="clear" w:color="auto" w:fill="auto"/>
            <w:noWrap/>
            <w:hideMark/>
          </w:tcPr>
          <w:p w14:paraId="6227012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12 602</w:t>
            </w:r>
          </w:p>
        </w:tc>
        <w:tc>
          <w:tcPr>
            <w:tcW w:w="367" w:type="pct"/>
            <w:tcBorders>
              <w:top w:val="nil"/>
              <w:left w:val="nil"/>
              <w:bottom w:val="single" w:sz="4" w:space="0" w:color="auto"/>
              <w:right w:val="single" w:sz="4" w:space="0" w:color="auto"/>
            </w:tcBorders>
            <w:shd w:val="clear" w:color="auto" w:fill="auto"/>
            <w:noWrap/>
            <w:hideMark/>
          </w:tcPr>
          <w:p w14:paraId="0D645C3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15 042</w:t>
            </w:r>
          </w:p>
        </w:tc>
        <w:tc>
          <w:tcPr>
            <w:tcW w:w="367" w:type="pct"/>
            <w:tcBorders>
              <w:top w:val="nil"/>
              <w:left w:val="nil"/>
              <w:bottom w:val="single" w:sz="4" w:space="0" w:color="auto"/>
              <w:right w:val="single" w:sz="4" w:space="0" w:color="auto"/>
            </w:tcBorders>
            <w:shd w:val="clear" w:color="auto" w:fill="auto"/>
            <w:noWrap/>
            <w:hideMark/>
          </w:tcPr>
          <w:p w14:paraId="5E314C3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12 626</w:t>
            </w:r>
          </w:p>
        </w:tc>
        <w:tc>
          <w:tcPr>
            <w:tcW w:w="367" w:type="pct"/>
            <w:tcBorders>
              <w:top w:val="nil"/>
              <w:left w:val="nil"/>
              <w:bottom w:val="single" w:sz="4" w:space="0" w:color="auto"/>
              <w:right w:val="single" w:sz="4" w:space="0" w:color="auto"/>
            </w:tcBorders>
            <w:shd w:val="clear" w:color="auto" w:fill="auto"/>
            <w:noWrap/>
            <w:hideMark/>
          </w:tcPr>
          <w:p w14:paraId="2444DAD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12 769</w:t>
            </w:r>
          </w:p>
        </w:tc>
        <w:tc>
          <w:tcPr>
            <w:tcW w:w="367" w:type="pct"/>
            <w:tcBorders>
              <w:top w:val="nil"/>
              <w:left w:val="nil"/>
              <w:bottom w:val="single" w:sz="4" w:space="0" w:color="auto"/>
              <w:right w:val="single" w:sz="4" w:space="0" w:color="auto"/>
            </w:tcBorders>
            <w:shd w:val="clear" w:color="auto" w:fill="auto"/>
            <w:noWrap/>
            <w:hideMark/>
          </w:tcPr>
          <w:p w14:paraId="008BC77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13 812</w:t>
            </w:r>
          </w:p>
        </w:tc>
        <w:tc>
          <w:tcPr>
            <w:tcW w:w="402" w:type="pct"/>
            <w:tcBorders>
              <w:top w:val="nil"/>
              <w:left w:val="nil"/>
              <w:bottom w:val="single" w:sz="4" w:space="0" w:color="auto"/>
              <w:right w:val="single" w:sz="4" w:space="0" w:color="auto"/>
            </w:tcBorders>
            <w:shd w:val="clear" w:color="auto" w:fill="auto"/>
            <w:noWrap/>
            <w:hideMark/>
          </w:tcPr>
          <w:p w14:paraId="0D70E36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66 851</w:t>
            </w:r>
          </w:p>
        </w:tc>
      </w:tr>
      <w:tr w:rsidR="00D54D76" w:rsidRPr="00A50280" w14:paraId="5A743FC5"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4A08"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992018E"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Heideveld</w:t>
            </w:r>
            <w:proofErr w:type="spellEnd"/>
            <w:r w:rsidRPr="00DC6E9B">
              <w:rPr>
                <w:rFonts w:asciiTheme="minorHAnsi" w:hAnsiTheme="minorHAnsi" w:cstheme="minorHAnsi"/>
                <w:color w:val="000000"/>
                <w:sz w:val="20"/>
                <w:szCs w:val="20"/>
                <w:lang w:eastAsia="en-ZA"/>
              </w:rPr>
              <w:t xml:space="preserve"> EC + CHC</w:t>
            </w:r>
          </w:p>
        </w:tc>
        <w:tc>
          <w:tcPr>
            <w:tcW w:w="367" w:type="pct"/>
            <w:tcBorders>
              <w:top w:val="nil"/>
              <w:left w:val="nil"/>
              <w:bottom w:val="single" w:sz="4" w:space="0" w:color="auto"/>
              <w:right w:val="single" w:sz="4" w:space="0" w:color="auto"/>
            </w:tcBorders>
            <w:shd w:val="clear" w:color="auto" w:fill="auto"/>
            <w:noWrap/>
            <w:hideMark/>
          </w:tcPr>
          <w:p w14:paraId="6152669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18 950</w:t>
            </w:r>
          </w:p>
        </w:tc>
        <w:tc>
          <w:tcPr>
            <w:tcW w:w="367" w:type="pct"/>
            <w:tcBorders>
              <w:top w:val="nil"/>
              <w:left w:val="nil"/>
              <w:bottom w:val="single" w:sz="4" w:space="0" w:color="auto"/>
              <w:right w:val="single" w:sz="4" w:space="0" w:color="auto"/>
            </w:tcBorders>
            <w:shd w:val="clear" w:color="auto" w:fill="auto"/>
            <w:noWrap/>
            <w:hideMark/>
          </w:tcPr>
          <w:p w14:paraId="3136D66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17 292</w:t>
            </w:r>
          </w:p>
        </w:tc>
        <w:tc>
          <w:tcPr>
            <w:tcW w:w="367" w:type="pct"/>
            <w:tcBorders>
              <w:top w:val="nil"/>
              <w:left w:val="nil"/>
              <w:bottom w:val="single" w:sz="4" w:space="0" w:color="auto"/>
              <w:right w:val="single" w:sz="4" w:space="0" w:color="auto"/>
            </w:tcBorders>
            <w:shd w:val="clear" w:color="auto" w:fill="auto"/>
            <w:noWrap/>
            <w:hideMark/>
          </w:tcPr>
          <w:p w14:paraId="1FCBC03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16 275</w:t>
            </w:r>
          </w:p>
        </w:tc>
        <w:tc>
          <w:tcPr>
            <w:tcW w:w="367" w:type="pct"/>
            <w:tcBorders>
              <w:top w:val="nil"/>
              <w:left w:val="nil"/>
              <w:bottom w:val="single" w:sz="4" w:space="0" w:color="auto"/>
              <w:right w:val="single" w:sz="4" w:space="0" w:color="auto"/>
            </w:tcBorders>
            <w:shd w:val="clear" w:color="auto" w:fill="auto"/>
            <w:noWrap/>
            <w:hideMark/>
          </w:tcPr>
          <w:p w14:paraId="669A3B3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16 667</w:t>
            </w:r>
          </w:p>
        </w:tc>
        <w:tc>
          <w:tcPr>
            <w:tcW w:w="367" w:type="pct"/>
            <w:tcBorders>
              <w:top w:val="nil"/>
              <w:left w:val="nil"/>
              <w:bottom w:val="single" w:sz="4" w:space="0" w:color="auto"/>
              <w:right w:val="single" w:sz="4" w:space="0" w:color="auto"/>
            </w:tcBorders>
            <w:shd w:val="clear" w:color="auto" w:fill="auto"/>
            <w:noWrap/>
            <w:hideMark/>
          </w:tcPr>
          <w:p w14:paraId="45DFD95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18 393</w:t>
            </w:r>
          </w:p>
        </w:tc>
        <w:tc>
          <w:tcPr>
            <w:tcW w:w="402" w:type="pct"/>
            <w:tcBorders>
              <w:top w:val="nil"/>
              <w:left w:val="nil"/>
              <w:bottom w:val="single" w:sz="4" w:space="0" w:color="auto"/>
              <w:right w:val="single" w:sz="4" w:space="0" w:color="auto"/>
            </w:tcBorders>
            <w:shd w:val="clear" w:color="auto" w:fill="auto"/>
            <w:noWrap/>
            <w:hideMark/>
          </w:tcPr>
          <w:p w14:paraId="37A1EFA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87 577</w:t>
            </w:r>
          </w:p>
        </w:tc>
      </w:tr>
      <w:tr w:rsidR="00D54D76" w:rsidRPr="00A50280" w14:paraId="1001DD92"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F61CD"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117CB45"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Helderberg</w:t>
            </w:r>
            <w:proofErr w:type="spellEnd"/>
            <w:r w:rsidRPr="00DC6E9B">
              <w:rPr>
                <w:rFonts w:asciiTheme="minorHAnsi" w:hAnsiTheme="minorHAnsi" w:cstheme="minorHAnsi"/>
                <w:color w:val="000000"/>
                <w:sz w:val="20"/>
                <w:szCs w:val="20"/>
                <w:lang w:eastAsia="en-ZA"/>
              </w:rPr>
              <w:t xml:space="preserve"> Hospital</w:t>
            </w:r>
          </w:p>
        </w:tc>
        <w:tc>
          <w:tcPr>
            <w:tcW w:w="367" w:type="pct"/>
            <w:tcBorders>
              <w:top w:val="nil"/>
              <w:left w:val="nil"/>
              <w:bottom w:val="single" w:sz="4" w:space="0" w:color="auto"/>
              <w:right w:val="single" w:sz="4" w:space="0" w:color="auto"/>
            </w:tcBorders>
            <w:shd w:val="clear" w:color="auto" w:fill="auto"/>
            <w:noWrap/>
            <w:hideMark/>
          </w:tcPr>
          <w:p w14:paraId="28DDC8B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34 159</w:t>
            </w:r>
          </w:p>
        </w:tc>
        <w:tc>
          <w:tcPr>
            <w:tcW w:w="367" w:type="pct"/>
            <w:tcBorders>
              <w:top w:val="nil"/>
              <w:left w:val="nil"/>
              <w:bottom w:val="single" w:sz="4" w:space="0" w:color="auto"/>
              <w:right w:val="single" w:sz="4" w:space="0" w:color="auto"/>
            </w:tcBorders>
            <w:shd w:val="clear" w:color="auto" w:fill="auto"/>
            <w:noWrap/>
            <w:hideMark/>
          </w:tcPr>
          <w:p w14:paraId="5F6A0C9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37 821</w:t>
            </w:r>
          </w:p>
        </w:tc>
        <w:tc>
          <w:tcPr>
            <w:tcW w:w="367" w:type="pct"/>
            <w:tcBorders>
              <w:top w:val="nil"/>
              <w:left w:val="nil"/>
              <w:bottom w:val="single" w:sz="4" w:space="0" w:color="auto"/>
              <w:right w:val="single" w:sz="4" w:space="0" w:color="auto"/>
            </w:tcBorders>
            <w:shd w:val="clear" w:color="auto" w:fill="auto"/>
            <w:noWrap/>
            <w:hideMark/>
          </w:tcPr>
          <w:p w14:paraId="0271DD3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31 039</w:t>
            </w:r>
          </w:p>
        </w:tc>
        <w:tc>
          <w:tcPr>
            <w:tcW w:w="367" w:type="pct"/>
            <w:tcBorders>
              <w:top w:val="nil"/>
              <w:left w:val="nil"/>
              <w:bottom w:val="single" w:sz="4" w:space="0" w:color="auto"/>
              <w:right w:val="single" w:sz="4" w:space="0" w:color="auto"/>
            </w:tcBorders>
            <w:shd w:val="clear" w:color="auto" w:fill="auto"/>
            <w:noWrap/>
            <w:hideMark/>
          </w:tcPr>
          <w:p w14:paraId="6540511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35 198</w:t>
            </w:r>
          </w:p>
        </w:tc>
        <w:tc>
          <w:tcPr>
            <w:tcW w:w="367" w:type="pct"/>
            <w:tcBorders>
              <w:top w:val="nil"/>
              <w:left w:val="nil"/>
              <w:bottom w:val="single" w:sz="4" w:space="0" w:color="auto"/>
              <w:right w:val="single" w:sz="4" w:space="0" w:color="auto"/>
            </w:tcBorders>
            <w:shd w:val="clear" w:color="auto" w:fill="auto"/>
            <w:noWrap/>
            <w:hideMark/>
          </w:tcPr>
          <w:p w14:paraId="6F73851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38 770</w:t>
            </w:r>
          </w:p>
        </w:tc>
        <w:tc>
          <w:tcPr>
            <w:tcW w:w="402" w:type="pct"/>
            <w:tcBorders>
              <w:top w:val="nil"/>
              <w:left w:val="nil"/>
              <w:bottom w:val="single" w:sz="4" w:space="0" w:color="auto"/>
              <w:right w:val="single" w:sz="4" w:space="0" w:color="auto"/>
            </w:tcBorders>
            <w:shd w:val="clear" w:color="auto" w:fill="auto"/>
            <w:noWrap/>
            <w:hideMark/>
          </w:tcPr>
          <w:p w14:paraId="3DC6D5B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176 987</w:t>
            </w:r>
          </w:p>
        </w:tc>
      </w:tr>
      <w:tr w:rsidR="00D54D76" w:rsidRPr="00A50280" w14:paraId="53E9FFE9"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DE8D5"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EF9EF1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Hermanus Hospital </w:t>
            </w:r>
          </w:p>
        </w:tc>
        <w:tc>
          <w:tcPr>
            <w:tcW w:w="367" w:type="pct"/>
            <w:tcBorders>
              <w:top w:val="nil"/>
              <w:left w:val="nil"/>
              <w:bottom w:val="single" w:sz="4" w:space="0" w:color="auto"/>
              <w:right w:val="single" w:sz="4" w:space="0" w:color="auto"/>
            </w:tcBorders>
            <w:shd w:val="clear" w:color="auto" w:fill="auto"/>
            <w:noWrap/>
            <w:hideMark/>
          </w:tcPr>
          <w:p w14:paraId="0556630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15 720</w:t>
            </w:r>
          </w:p>
        </w:tc>
        <w:tc>
          <w:tcPr>
            <w:tcW w:w="367" w:type="pct"/>
            <w:tcBorders>
              <w:top w:val="nil"/>
              <w:left w:val="nil"/>
              <w:bottom w:val="single" w:sz="4" w:space="0" w:color="auto"/>
              <w:right w:val="single" w:sz="4" w:space="0" w:color="auto"/>
            </w:tcBorders>
            <w:shd w:val="clear" w:color="auto" w:fill="auto"/>
            <w:noWrap/>
            <w:hideMark/>
          </w:tcPr>
          <w:p w14:paraId="5E20FDC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15 470</w:t>
            </w:r>
          </w:p>
        </w:tc>
        <w:tc>
          <w:tcPr>
            <w:tcW w:w="367" w:type="pct"/>
            <w:tcBorders>
              <w:top w:val="nil"/>
              <w:left w:val="nil"/>
              <w:bottom w:val="single" w:sz="4" w:space="0" w:color="auto"/>
              <w:right w:val="single" w:sz="4" w:space="0" w:color="auto"/>
            </w:tcBorders>
            <w:shd w:val="clear" w:color="auto" w:fill="auto"/>
            <w:noWrap/>
            <w:hideMark/>
          </w:tcPr>
          <w:p w14:paraId="32B54C2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13 992</w:t>
            </w:r>
          </w:p>
        </w:tc>
        <w:tc>
          <w:tcPr>
            <w:tcW w:w="367" w:type="pct"/>
            <w:tcBorders>
              <w:top w:val="nil"/>
              <w:left w:val="nil"/>
              <w:bottom w:val="single" w:sz="4" w:space="0" w:color="auto"/>
              <w:right w:val="single" w:sz="4" w:space="0" w:color="auto"/>
            </w:tcBorders>
            <w:shd w:val="clear" w:color="auto" w:fill="auto"/>
            <w:noWrap/>
            <w:hideMark/>
          </w:tcPr>
          <w:p w14:paraId="70386F1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13 740</w:t>
            </w:r>
          </w:p>
        </w:tc>
        <w:tc>
          <w:tcPr>
            <w:tcW w:w="367" w:type="pct"/>
            <w:tcBorders>
              <w:top w:val="nil"/>
              <w:left w:val="nil"/>
              <w:bottom w:val="single" w:sz="4" w:space="0" w:color="auto"/>
              <w:right w:val="single" w:sz="4" w:space="0" w:color="auto"/>
            </w:tcBorders>
            <w:shd w:val="clear" w:color="auto" w:fill="auto"/>
            <w:noWrap/>
            <w:hideMark/>
          </w:tcPr>
          <w:p w14:paraId="400A417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14 585</w:t>
            </w:r>
          </w:p>
        </w:tc>
        <w:tc>
          <w:tcPr>
            <w:tcW w:w="402" w:type="pct"/>
            <w:tcBorders>
              <w:top w:val="nil"/>
              <w:left w:val="nil"/>
              <w:bottom w:val="single" w:sz="4" w:space="0" w:color="auto"/>
              <w:right w:val="single" w:sz="4" w:space="0" w:color="auto"/>
            </w:tcBorders>
            <w:shd w:val="clear" w:color="auto" w:fill="auto"/>
            <w:noWrap/>
            <w:hideMark/>
          </w:tcPr>
          <w:p w14:paraId="647E149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73 507</w:t>
            </w:r>
          </w:p>
        </w:tc>
      </w:tr>
      <w:tr w:rsidR="00D54D76" w:rsidRPr="00A50280" w14:paraId="774E8E94"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B79EA"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7A50F1E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Khayelitsha Site B Clinic</w:t>
            </w:r>
          </w:p>
        </w:tc>
        <w:tc>
          <w:tcPr>
            <w:tcW w:w="367" w:type="pct"/>
            <w:tcBorders>
              <w:top w:val="nil"/>
              <w:left w:val="nil"/>
              <w:bottom w:val="single" w:sz="4" w:space="0" w:color="auto"/>
              <w:right w:val="single" w:sz="4" w:space="0" w:color="auto"/>
            </w:tcBorders>
            <w:shd w:val="clear" w:color="auto" w:fill="auto"/>
            <w:noWrap/>
            <w:hideMark/>
          </w:tcPr>
          <w:p w14:paraId="0E5D1A5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12 810</w:t>
            </w:r>
          </w:p>
        </w:tc>
        <w:tc>
          <w:tcPr>
            <w:tcW w:w="367" w:type="pct"/>
            <w:tcBorders>
              <w:top w:val="nil"/>
              <w:left w:val="nil"/>
              <w:bottom w:val="single" w:sz="4" w:space="0" w:color="auto"/>
              <w:right w:val="single" w:sz="4" w:space="0" w:color="auto"/>
            </w:tcBorders>
            <w:shd w:val="clear" w:color="auto" w:fill="auto"/>
            <w:noWrap/>
            <w:hideMark/>
          </w:tcPr>
          <w:p w14:paraId="24C832F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16 389</w:t>
            </w:r>
          </w:p>
        </w:tc>
        <w:tc>
          <w:tcPr>
            <w:tcW w:w="367" w:type="pct"/>
            <w:tcBorders>
              <w:top w:val="nil"/>
              <w:left w:val="nil"/>
              <w:bottom w:val="single" w:sz="4" w:space="0" w:color="auto"/>
              <w:right w:val="single" w:sz="4" w:space="0" w:color="auto"/>
            </w:tcBorders>
            <w:shd w:val="clear" w:color="auto" w:fill="auto"/>
            <w:noWrap/>
            <w:hideMark/>
          </w:tcPr>
          <w:p w14:paraId="2F58839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11 512</w:t>
            </w:r>
          </w:p>
        </w:tc>
        <w:tc>
          <w:tcPr>
            <w:tcW w:w="367" w:type="pct"/>
            <w:tcBorders>
              <w:top w:val="nil"/>
              <w:left w:val="nil"/>
              <w:bottom w:val="single" w:sz="4" w:space="0" w:color="auto"/>
              <w:right w:val="single" w:sz="4" w:space="0" w:color="auto"/>
            </w:tcBorders>
            <w:shd w:val="clear" w:color="auto" w:fill="auto"/>
            <w:noWrap/>
            <w:hideMark/>
          </w:tcPr>
          <w:p w14:paraId="71BC87A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12 950</w:t>
            </w:r>
          </w:p>
        </w:tc>
        <w:tc>
          <w:tcPr>
            <w:tcW w:w="367" w:type="pct"/>
            <w:tcBorders>
              <w:top w:val="nil"/>
              <w:left w:val="nil"/>
              <w:bottom w:val="single" w:sz="4" w:space="0" w:color="auto"/>
              <w:right w:val="single" w:sz="4" w:space="0" w:color="auto"/>
            </w:tcBorders>
            <w:shd w:val="clear" w:color="auto" w:fill="auto"/>
            <w:noWrap/>
            <w:hideMark/>
          </w:tcPr>
          <w:p w14:paraId="68ADD98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14 701</w:t>
            </w:r>
          </w:p>
        </w:tc>
        <w:tc>
          <w:tcPr>
            <w:tcW w:w="402" w:type="pct"/>
            <w:tcBorders>
              <w:top w:val="nil"/>
              <w:left w:val="nil"/>
              <w:bottom w:val="single" w:sz="4" w:space="0" w:color="auto"/>
              <w:right w:val="single" w:sz="4" w:space="0" w:color="auto"/>
            </w:tcBorders>
            <w:shd w:val="clear" w:color="auto" w:fill="auto"/>
            <w:noWrap/>
            <w:hideMark/>
          </w:tcPr>
          <w:p w14:paraId="707FF10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68 362</w:t>
            </w:r>
          </w:p>
        </w:tc>
      </w:tr>
      <w:tr w:rsidR="00D54D76" w:rsidRPr="00A50280" w14:paraId="175FAE83"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0B97B"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B9864F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Knysna CDC</w:t>
            </w:r>
          </w:p>
        </w:tc>
        <w:tc>
          <w:tcPr>
            <w:tcW w:w="367" w:type="pct"/>
            <w:tcBorders>
              <w:top w:val="nil"/>
              <w:left w:val="nil"/>
              <w:bottom w:val="single" w:sz="4" w:space="0" w:color="auto"/>
              <w:right w:val="single" w:sz="4" w:space="0" w:color="auto"/>
            </w:tcBorders>
            <w:shd w:val="clear" w:color="auto" w:fill="auto"/>
            <w:noWrap/>
            <w:hideMark/>
          </w:tcPr>
          <w:p w14:paraId="306579C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373</w:t>
            </w:r>
          </w:p>
        </w:tc>
        <w:tc>
          <w:tcPr>
            <w:tcW w:w="367" w:type="pct"/>
            <w:tcBorders>
              <w:top w:val="nil"/>
              <w:left w:val="nil"/>
              <w:bottom w:val="single" w:sz="4" w:space="0" w:color="auto"/>
              <w:right w:val="single" w:sz="4" w:space="0" w:color="auto"/>
            </w:tcBorders>
            <w:shd w:val="clear" w:color="auto" w:fill="auto"/>
            <w:noWrap/>
            <w:hideMark/>
          </w:tcPr>
          <w:p w14:paraId="3FFD5CF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354</w:t>
            </w:r>
          </w:p>
        </w:tc>
        <w:tc>
          <w:tcPr>
            <w:tcW w:w="367" w:type="pct"/>
            <w:tcBorders>
              <w:top w:val="nil"/>
              <w:left w:val="nil"/>
              <w:bottom w:val="single" w:sz="4" w:space="0" w:color="auto"/>
              <w:right w:val="single" w:sz="4" w:space="0" w:color="auto"/>
            </w:tcBorders>
            <w:shd w:val="clear" w:color="auto" w:fill="auto"/>
            <w:noWrap/>
            <w:hideMark/>
          </w:tcPr>
          <w:p w14:paraId="75E39CB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105</w:t>
            </w:r>
          </w:p>
        </w:tc>
        <w:tc>
          <w:tcPr>
            <w:tcW w:w="367" w:type="pct"/>
            <w:tcBorders>
              <w:top w:val="nil"/>
              <w:left w:val="nil"/>
              <w:bottom w:val="single" w:sz="4" w:space="0" w:color="auto"/>
              <w:right w:val="single" w:sz="4" w:space="0" w:color="auto"/>
            </w:tcBorders>
            <w:shd w:val="clear" w:color="auto" w:fill="auto"/>
            <w:noWrap/>
            <w:hideMark/>
          </w:tcPr>
          <w:p w14:paraId="37FFC21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237</w:t>
            </w:r>
          </w:p>
        </w:tc>
        <w:tc>
          <w:tcPr>
            <w:tcW w:w="367" w:type="pct"/>
            <w:tcBorders>
              <w:top w:val="nil"/>
              <w:left w:val="nil"/>
              <w:bottom w:val="single" w:sz="4" w:space="0" w:color="auto"/>
              <w:right w:val="single" w:sz="4" w:space="0" w:color="auto"/>
            </w:tcBorders>
            <w:shd w:val="clear" w:color="auto" w:fill="auto"/>
            <w:noWrap/>
            <w:hideMark/>
          </w:tcPr>
          <w:p w14:paraId="69C4D8D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347</w:t>
            </w:r>
          </w:p>
        </w:tc>
        <w:tc>
          <w:tcPr>
            <w:tcW w:w="402" w:type="pct"/>
            <w:tcBorders>
              <w:top w:val="nil"/>
              <w:left w:val="nil"/>
              <w:bottom w:val="single" w:sz="4" w:space="0" w:color="auto"/>
              <w:right w:val="single" w:sz="4" w:space="0" w:color="auto"/>
            </w:tcBorders>
            <w:shd w:val="clear" w:color="auto" w:fill="auto"/>
            <w:noWrap/>
            <w:hideMark/>
          </w:tcPr>
          <w:p w14:paraId="3FBED78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1 416</w:t>
            </w:r>
          </w:p>
        </w:tc>
      </w:tr>
      <w:tr w:rsidR="00D54D76" w:rsidRPr="00A50280" w14:paraId="25E198D8"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6A83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16600A8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Kraaifontein CHC </w:t>
            </w:r>
          </w:p>
        </w:tc>
        <w:tc>
          <w:tcPr>
            <w:tcW w:w="367" w:type="pct"/>
            <w:tcBorders>
              <w:top w:val="nil"/>
              <w:left w:val="nil"/>
              <w:bottom w:val="single" w:sz="4" w:space="0" w:color="auto"/>
              <w:right w:val="single" w:sz="4" w:space="0" w:color="auto"/>
            </w:tcBorders>
            <w:shd w:val="clear" w:color="auto" w:fill="auto"/>
            <w:noWrap/>
            <w:hideMark/>
          </w:tcPr>
          <w:p w14:paraId="7D8131B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20 508</w:t>
            </w:r>
          </w:p>
        </w:tc>
        <w:tc>
          <w:tcPr>
            <w:tcW w:w="367" w:type="pct"/>
            <w:tcBorders>
              <w:top w:val="nil"/>
              <w:left w:val="nil"/>
              <w:bottom w:val="single" w:sz="4" w:space="0" w:color="auto"/>
              <w:right w:val="single" w:sz="4" w:space="0" w:color="auto"/>
            </w:tcBorders>
            <w:shd w:val="clear" w:color="auto" w:fill="auto"/>
            <w:noWrap/>
            <w:hideMark/>
          </w:tcPr>
          <w:p w14:paraId="605C19C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19 919</w:t>
            </w:r>
          </w:p>
        </w:tc>
        <w:tc>
          <w:tcPr>
            <w:tcW w:w="367" w:type="pct"/>
            <w:tcBorders>
              <w:top w:val="nil"/>
              <w:left w:val="nil"/>
              <w:bottom w:val="single" w:sz="4" w:space="0" w:color="auto"/>
              <w:right w:val="single" w:sz="4" w:space="0" w:color="auto"/>
            </w:tcBorders>
            <w:shd w:val="clear" w:color="auto" w:fill="auto"/>
            <w:noWrap/>
            <w:hideMark/>
          </w:tcPr>
          <w:p w14:paraId="4856F13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15 939</w:t>
            </w:r>
          </w:p>
        </w:tc>
        <w:tc>
          <w:tcPr>
            <w:tcW w:w="367" w:type="pct"/>
            <w:tcBorders>
              <w:top w:val="nil"/>
              <w:left w:val="nil"/>
              <w:bottom w:val="single" w:sz="4" w:space="0" w:color="auto"/>
              <w:right w:val="single" w:sz="4" w:space="0" w:color="auto"/>
            </w:tcBorders>
            <w:shd w:val="clear" w:color="auto" w:fill="auto"/>
            <w:noWrap/>
            <w:hideMark/>
          </w:tcPr>
          <w:p w14:paraId="4A6FBA3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19 168</w:t>
            </w:r>
          </w:p>
        </w:tc>
        <w:tc>
          <w:tcPr>
            <w:tcW w:w="367" w:type="pct"/>
            <w:tcBorders>
              <w:top w:val="nil"/>
              <w:left w:val="nil"/>
              <w:bottom w:val="single" w:sz="4" w:space="0" w:color="auto"/>
              <w:right w:val="single" w:sz="4" w:space="0" w:color="auto"/>
            </w:tcBorders>
            <w:shd w:val="clear" w:color="auto" w:fill="auto"/>
            <w:noWrap/>
            <w:hideMark/>
          </w:tcPr>
          <w:p w14:paraId="3B47D2E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20 401</w:t>
            </w:r>
          </w:p>
        </w:tc>
        <w:tc>
          <w:tcPr>
            <w:tcW w:w="402" w:type="pct"/>
            <w:tcBorders>
              <w:top w:val="nil"/>
              <w:left w:val="nil"/>
              <w:bottom w:val="single" w:sz="4" w:space="0" w:color="auto"/>
              <w:right w:val="single" w:sz="4" w:space="0" w:color="auto"/>
            </w:tcBorders>
            <w:shd w:val="clear" w:color="auto" w:fill="auto"/>
            <w:noWrap/>
            <w:hideMark/>
          </w:tcPr>
          <w:p w14:paraId="4D71E81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95 935</w:t>
            </w:r>
          </w:p>
        </w:tc>
      </w:tr>
      <w:tr w:rsidR="00D54D76" w:rsidRPr="00A50280" w14:paraId="7222E690"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14BD1"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5EB6775A"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kwanokuthula</w:t>
            </w:r>
            <w:proofErr w:type="spellEnd"/>
            <w:r w:rsidRPr="00DC6E9B">
              <w:rPr>
                <w:rFonts w:asciiTheme="minorHAnsi" w:hAnsiTheme="minorHAnsi" w:cstheme="minorHAnsi"/>
                <w:color w:val="000000"/>
                <w:sz w:val="20"/>
                <w:szCs w:val="20"/>
                <w:lang w:eastAsia="en-ZA"/>
              </w:rPr>
              <w:t xml:space="preserve"> CDC</w:t>
            </w:r>
          </w:p>
        </w:tc>
        <w:tc>
          <w:tcPr>
            <w:tcW w:w="367" w:type="pct"/>
            <w:tcBorders>
              <w:top w:val="nil"/>
              <w:left w:val="nil"/>
              <w:bottom w:val="single" w:sz="4" w:space="0" w:color="auto"/>
              <w:right w:val="single" w:sz="4" w:space="0" w:color="auto"/>
            </w:tcBorders>
            <w:shd w:val="clear" w:color="auto" w:fill="auto"/>
            <w:noWrap/>
            <w:hideMark/>
          </w:tcPr>
          <w:p w14:paraId="190D9D2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2 200</w:t>
            </w:r>
          </w:p>
        </w:tc>
        <w:tc>
          <w:tcPr>
            <w:tcW w:w="367" w:type="pct"/>
            <w:tcBorders>
              <w:top w:val="nil"/>
              <w:left w:val="nil"/>
              <w:bottom w:val="single" w:sz="4" w:space="0" w:color="auto"/>
              <w:right w:val="single" w:sz="4" w:space="0" w:color="auto"/>
            </w:tcBorders>
            <w:shd w:val="clear" w:color="auto" w:fill="auto"/>
            <w:noWrap/>
            <w:hideMark/>
          </w:tcPr>
          <w:p w14:paraId="3A52926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2 717</w:t>
            </w:r>
          </w:p>
        </w:tc>
        <w:tc>
          <w:tcPr>
            <w:tcW w:w="367" w:type="pct"/>
            <w:tcBorders>
              <w:top w:val="nil"/>
              <w:left w:val="nil"/>
              <w:bottom w:val="single" w:sz="4" w:space="0" w:color="auto"/>
              <w:right w:val="single" w:sz="4" w:space="0" w:color="auto"/>
            </w:tcBorders>
            <w:shd w:val="clear" w:color="auto" w:fill="auto"/>
            <w:noWrap/>
            <w:hideMark/>
          </w:tcPr>
          <w:p w14:paraId="0CC7137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1 196</w:t>
            </w:r>
          </w:p>
        </w:tc>
        <w:tc>
          <w:tcPr>
            <w:tcW w:w="367" w:type="pct"/>
            <w:tcBorders>
              <w:top w:val="nil"/>
              <w:left w:val="nil"/>
              <w:bottom w:val="single" w:sz="4" w:space="0" w:color="auto"/>
              <w:right w:val="single" w:sz="4" w:space="0" w:color="auto"/>
            </w:tcBorders>
            <w:shd w:val="clear" w:color="auto" w:fill="auto"/>
            <w:noWrap/>
            <w:hideMark/>
          </w:tcPr>
          <w:p w14:paraId="4C43AAB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1 627</w:t>
            </w:r>
          </w:p>
        </w:tc>
        <w:tc>
          <w:tcPr>
            <w:tcW w:w="367" w:type="pct"/>
            <w:tcBorders>
              <w:top w:val="nil"/>
              <w:left w:val="nil"/>
              <w:bottom w:val="single" w:sz="4" w:space="0" w:color="auto"/>
              <w:right w:val="single" w:sz="4" w:space="0" w:color="auto"/>
            </w:tcBorders>
            <w:shd w:val="clear" w:color="auto" w:fill="auto"/>
            <w:noWrap/>
            <w:hideMark/>
          </w:tcPr>
          <w:p w14:paraId="5AF8A4B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1 890</w:t>
            </w:r>
          </w:p>
        </w:tc>
        <w:tc>
          <w:tcPr>
            <w:tcW w:w="402" w:type="pct"/>
            <w:tcBorders>
              <w:top w:val="nil"/>
              <w:left w:val="nil"/>
              <w:bottom w:val="single" w:sz="4" w:space="0" w:color="auto"/>
              <w:right w:val="single" w:sz="4" w:space="0" w:color="auto"/>
            </w:tcBorders>
            <w:shd w:val="clear" w:color="auto" w:fill="auto"/>
            <w:noWrap/>
            <w:hideMark/>
          </w:tcPr>
          <w:p w14:paraId="0FD4CF5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9 630</w:t>
            </w:r>
          </w:p>
        </w:tc>
      </w:tr>
      <w:tr w:rsidR="00D54D76" w:rsidRPr="00A50280" w14:paraId="3666438D"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417BA"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123F065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Laingsburg Hospital</w:t>
            </w:r>
          </w:p>
        </w:tc>
        <w:tc>
          <w:tcPr>
            <w:tcW w:w="367" w:type="pct"/>
            <w:tcBorders>
              <w:top w:val="nil"/>
              <w:left w:val="nil"/>
              <w:bottom w:val="single" w:sz="4" w:space="0" w:color="auto"/>
              <w:right w:val="single" w:sz="4" w:space="0" w:color="auto"/>
            </w:tcBorders>
            <w:shd w:val="clear" w:color="auto" w:fill="auto"/>
            <w:noWrap/>
            <w:hideMark/>
          </w:tcPr>
          <w:p w14:paraId="16E26A2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973</w:t>
            </w:r>
          </w:p>
        </w:tc>
        <w:tc>
          <w:tcPr>
            <w:tcW w:w="367" w:type="pct"/>
            <w:tcBorders>
              <w:top w:val="nil"/>
              <w:left w:val="nil"/>
              <w:bottom w:val="single" w:sz="4" w:space="0" w:color="auto"/>
              <w:right w:val="single" w:sz="4" w:space="0" w:color="auto"/>
            </w:tcBorders>
            <w:shd w:val="clear" w:color="auto" w:fill="auto"/>
            <w:noWrap/>
            <w:hideMark/>
          </w:tcPr>
          <w:p w14:paraId="070E54E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850</w:t>
            </w:r>
          </w:p>
        </w:tc>
        <w:tc>
          <w:tcPr>
            <w:tcW w:w="367" w:type="pct"/>
            <w:tcBorders>
              <w:top w:val="nil"/>
              <w:left w:val="nil"/>
              <w:bottom w:val="single" w:sz="4" w:space="0" w:color="auto"/>
              <w:right w:val="single" w:sz="4" w:space="0" w:color="auto"/>
            </w:tcBorders>
            <w:shd w:val="clear" w:color="auto" w:fill="auto"/>
            <w:noWrap/>
            <w:hideMark/>
          </w:tcPr>
          <w:p w14:paraId="4BDAC38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444</w:t>
            </w:r>
          </w:p>
        </w:tc>
        <w:tc>
          <w:tcPr>
            <w:tcW w:w="367" w:type="pct"/>
            <w:tcBorders>
              <w:top w:val="nil"/>
              <w:left w:val="nil"/>
              <w:bottom w:val="single" w:sz="4" w:space="0" w:color="auto"/>
              <w:right w:val="single" w:sz="4" w:space="0" w:color="auto"/>
            </w:tcBorders>
            <w:shd w:val="clear" w:color="auto" w:fill="auto"/>
            <w:noWrap/>
            <w:hideMark/>
          </w:tcPr>
          <w:p w14:paraId="228C0E0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758</w:t>
            </w:r>
          </w:p>
        </w:tc>
        <w:tc>
          <w:tcPr>
            <w:tcW w:w="367" w:type="pct"/>
            <w:tcBorders>
              <w:top w:val="nil"/>
              <w:left w:val="nil"/>
              <w:bottom w:val="single" w:sz="4" w:space="0" w:color="auto"/>
              <w:right w:val="single" w:sz="4" w:space="0" w:color="auto"/>
            </w:tcBorders>
            <w:shd w:val="clear" w:color="auto" w:fill="auto"/>
            <w:noWrap/>
            <w:hideMark/>
          </w:tcPr>
          <w:p w14:paraId="7203D3C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1 060</w:t>
            </w:r>
          </w:p>
        </w:tc>
        <w:tc>
          <w:tcPr>
            <w:tcW w:w="402" w:type="pct"/>
            <w:tcBorders>
              <w:top w:val="nil"/>
              <w:left w:val="nil"/>
              <w:bottom w:val="single" w:sz="4" w:space="0" w:color="auto"/>
              <w:right w:val="single" w:sz="4" w:space="0" w:color="auto"/>
            </w:tcBorders>
            <w:shd w:val="clear" w:color="auto" w:fill="auto"/>
            <w:noWrap/>
            <w:hideMark/>
          </w:tcPr>
          <w:p w14:paraId="17E1397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4 085</w:t>
            </w:r>
          </w:p>
        </w:tc>
      </w:tr>
      <w:tr w:rsidR="00D54D76" w:rsidRPr="00A50280" w14:paraId="1B2D3B24"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A5058"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3428E47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Lamberts Bay Clinic</w:t>
            </w:r>
          </w:p>
        </w:tc>
        <w:tc>
          <w:tcPr>
            <w:tcW w:w="367" w:type="pct"/>
            <w:tcBorders>
              <w:top w:val="nil"/>
              <w:left w:val="nil"/>
              <w:bottom w:val="single" w:sz="4" w:space="0" w:color="auto"/>
              <w:right w:val="single" w:sz="4" w:space="0" w:color="auto"/>
            </w:tcBorders>
            <w:shd w:val="clear" w:color="auto" w:fill="auto"/>
            <w:noWrap/>
            <w:hideMark/>
          </w:tcPr>
          <w:p w14:paraId="1FD147F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647</w:t>
            </w:r>
          </w:p>
        </w:tc>
        <w:tc>
          <w:tcPr>
            <w:tcW w:w="367" w:type="pct"/>
            <w:tcBorders>
              <w:top w:val="nil"/>
              <w:left w:val="nil"/>
              <w:bottom w:val="single" w:sz="4" w:space="0" w:color="auto"/>
              <w:right w:val="single" w:sz="4" w:space="0" w:color="auto"/>
            </w:tcBorders>
            <w:shd w:val="clear" w:color="auto" w:fill="auto"/>
            <w:noWrap/>
            <w:hideMark/>
          </w:tcPr>
          <w:p w14:paraId="3AC2214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507</w:t>
            </w:r>
          </w:p>
        </w:tc>
        <w:tc>
          <w:tcPr>
            <w:tcW w:w="367" w:type="pct"/>
            <w:tcBorders>
              <w:top w:val="nil"/>
              <w:left w:val="nil"/>
              <w:bottom w:val="single" w:sz="4" w:space="0" w:color="auto"/>
              <w:right w:val="single" w:sz="4" w:space="0" w:color="auto"/>
            </w:tcBorders>
            <w:shd w:val="clear" w:color="auto" w:fill="auto"/>
            <w:noWrap/>
            <w:hideMark/>
          </w:tcPr>
          <w:p w14:paraId="4482644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44</w:t>
            </w:r>
          </w:p>
        </w:tc>
        <w:tc>
          <w:tcPr>
            <w:tcW w:w="367" w:type="pct"/>
            <w:tcBorders>
              <w:top w:val="nil"/>
              <w:left w:val="nil"/>
              <w:bottom w:val="single" w:sz="4" w:space="0" w:color="auto"/>
              <w:right w:val="single" w:sz="4" w:space="0" w:color="auto"/>
            </w:tcBorders>
            <w:shd w:val="clear" w:color="auto" w:fill="auto"/>
            <w:noWrap/>
            <w:hideMark/>
          </w:tcPr>
          <w:p w14:paraId="594DAAF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358</w:t>
            </w:r>
          </w:p>
        </w:tc>
        <w:tc>
          <w:tcPr>
            <w:tcW w:w="367" w:type="pct"/>
            <w:tcBorders>
              <w:top w:val="nil"/>
              <w:left w:val="nil"/>
              <w:bottom w:val="single" w:sz="4" w:space="0" w:color="auto"/>
              <w:right w:val="single" w:sz="4" w:space="0" w:color="auto"/>
            </w:tcBorders>
            <w:shd w:val="clear" w:color="auto" w:fill="auto"/>
            <w:noWrap/>
            <w:hideMark/>
          </w:tcPr>
          <w:p w14:paraId="13A4C84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480</w:t>
            </w:r>
          </w:p>
        </w:tc>
        <w:tc>
          <w:tcPr>
            <w:tcW w:w="402" w:type="pct"/>
            <w:tcBorders>
              <w:top w:val="nil"/>
              <w:left w:val="nil"/>
              <w:bottom w:val="single" w:sz="4" w:space="0" w:color="auto"/>
              <w:right w:val="single" w:sz="4" w:space="0" w:color="auto"/>
            </w:tcBorders>
            <w:shd w:val="clear" w:color="auto" w:fill="auto"/>
            <w:noWrap/>
            <w:hideMark/>
          </w:tcPr>
          <w:p w14:paraId="33A34F7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2 036</w:t>
            </w:r>
          </w:p>
        </w:tc>
      </w:tr>
      <w:tr w:rsidR="00D54D76" w:rsidRPr="00A50280" w14:paraId="5D9FD4BA"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2878E"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057244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Lapa </w:t>
            </w:r>
            <w:proofErr w:type="spellStart"/>
            <w:r w:rsidRPr="00DC6E9B">
              <w:rPr>
                <w:rFonts w:asciiTheme="minorHAnsi" w:hAnsiTheme="minorHAnsi" w:cstheme="minorHAnsi"/>
                <w:color w:val="000000"/>
                <w:sz w:val="20"/>
                <w:szCs w:val="20"/>
                <w:lang w:eastAsia="en-ZA"/>
              </w:rPr>
              <w:t>Munnik</w:t>
            </w:r>
            <w:proofErr w:type="spellEnd"/>
            <w:r w:rsidRPr="00DC6E9B">
              <w:rPr>
                <w:rFonts w:asciiTheme="minorHAnsi" w:hAnsiTheme="minorHAnsi" w:cstheme="minorHAnsi"/>
                <w:color w:val="000000"/>
                <w:sz w:val="20"/>
                <w:szCs w:val="20"/>
                <w:lang w:eastAsia="en-ZA"/>
              </w:rPr>
              <w:t xml:space="preserve"> Hospital</w:t>
            </w:r>
          </w:p>
        </w:tc>
        <w:tc>
          <w:tcPr>
            <w:tcW w:w="367" w:type="pct"/>
            <w:tcBorders>
              <w:top w:val="nil"/>
              <w:left w:val="nil"/>
              <w:bottom w:val="single" w:sz="4" w:space="0" w:color="auto"/>
              <w:right w:val="single" w:sz="4" w:space="0" w:color="auto"/>
            </w:tcBorders>
            <w:shd w:val="clear" w:color="auto" w:fill="auto"/>
            <w:noWrap/>
            <w:hideMark/>
          </w:tcPr>
          <w:p w14:paraId="0A16D15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2 846</w:t>
            </w:r>
          </w:p>
        </w:tc>
        <w:tc>
          <w:tcPr>
            <w:tcW w:w="367" w:type="pct"/>
            <w:tcBorders>
              <w:top w:val="nil"/>
              <w:left w:val="nil"/>
              <w:bottom w:val="single" w:sz="4" w:space="0" w:color="auto"/>
              <w:right w:val="single" w:sz="4" w:space="0" w:color="auto"/>
            </w:tcBorders>
            <w:shd w:val="clear" w:color="auto" w:fill="auto"/>
            <w:noWrap/>
            <w:hideMark/>
          </w:tcPr>
          <w:p w14:paraId="286AD16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3 212</w:t>
            </w:r>
          </w:p>
        </w:tc>
        <w:tc>
          <w:tcPr>
            <w:tcW w:w="367" w:type="pct"/>
            <w:tcBorders>
              <w:top w:val="nil"/>
              <w:left w:val="nil"/>
              <w:bottom w:val="single" w:sz="4" w:space="0" w:color="auto"/>
              <w:right w:val="single" w:sz="4" w:space="0" w:color="auto"/>
            </w:tcBorders>
            <w:shd w:val="clear" w:color="auto" w:fill="auto"/>
            <w:noWrap/>
            <w:hideMark/>
          </w:tcPr>
          <w:p w14:paraId="24EF1BA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2 235</w:t>
            </w:r>
          </w:p>
        </w:tc>
        <w:tc>
          <w:tcPr>
            <w:tcW w:w="367" w:type="pct"/>
            <w:tcBorders>
              <w:top w:val="nil"/>
              <w:left w:val="nil"/>
              <w:bottom w:val="single" w:sz="4" w:space="0" w:color="auto"/>
              <w:right w:val="single" w:sz="4" w:space="0" w:color="auto"/>
            </w:tcBorders>
            <w:shd w:val="clear" w:color="auto" w:fill="auto"/>
            <w:noWrap/>
            <w:hideMark/>
          </w:tcPr>
          <w:p w14:paraId="0403BB7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3 097</w:t>
            </w:r>
          </w:p>
        </w:tc>
        <w:tc>
          <w:tcPr>
            <w:tcW w:w="367" w:type="pct"/>
            <w:tcBorders>
              <w:top w:val="nil"/>
              <w:left w:val="nil"/>
              <w:bottom w:val="single" w:sz="4" w:space="0" w:color="auto"/>
              <w:right w:val="single" w:sz="4" w:space="0" w:color="auto"/>
            </w:tcBorders>
            <w:shd w:val="clear" w:color="auto" w:fill="auto"/>
            <w:noWrap/>
            <w:hideMark/>
          </w:tcPr>
          <w:p w14:paraId="1E3BA51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3 372</w:t>
            </w:r>
          </w:p>
        </w:tc>
        <w:tc>
          <w:tcPr>
            <w:tcW w:w="402" w:type="pct"/>
            <w:tcBorders>
              <w:top w:val="nil"/>
              <w:left w:val="nil"/>
              <w:bottom w:val="single" w:sz="4" w:space="0" w:color="auto"/>
              <w:right w:val="single" w:sz="4" w:space="0" w:color="auto"/>
            </w:tcBorders>
            <w:shd w:val="clear" w:color="auto" w:fill="auto"/>
            <w:noWrap/>
            <w:hideMark/>
          </w:tcPr>
          <w:p w14:paraId="713A1E0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14 762</w:t>
            </w:r>
          </w:p>
        </w:tc>
      </w:tr>
      <w:tr w:rsidR="00D54D76" w:rsidRPr="00A50280" w14:paraId="572F2392"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0D51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35EB8DF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Lotus River CDC</w:t>
            </w:r>
          </w:p>
        </w:tc>
        <w:tc>
          <w:tcPr>
            <w:tcW w:w="367" w:type="pct"/>
            <w:tcBorders>
              <w:top w:val="nil"/>
              <w:left w:val="nil"/>
              <w:bottom w:val="single" w:sz="4" w:space="0" w:color="auto"/>
              <w:right w:val="single" w:sz="4" w:space="0" w:color="auto"/>
            </w:tcBorders>
            <w:shd w:val="clear" w:color="auto" w:fill="auto"/>
            <w:noWrap/>
            <w:hideMark/>
          </w:tcPr>
          <w:p w14:paraId="28B17EC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2 961</w:t>
            </w:r>
          </w:p>
        </w:tc>
        <w:tc>
          <w:tcPr>
            <w:tcW w:w="367" w:type="pct"/>
            <w:tcBorders>
              <w:top w:val="nil"/>
              <w:left w:val="nil"/>
              <w:bottom w:val="single" w:sz="4" w:space="0" w:color="auto"/>
              <w:right w:val="single" w:sz="4" w:space="0" w:color="auto"/>
            </w:tcBorders>
            <w:shd w:val="clear" w:color="auto" w:fill="auto"/>
            <w:noWrap/>
            <w:hideMark/>
          </w:tcPr>
          <w:p w14:paraId="3C58F6B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2 958</w:t>
            </w:r>
          </w:p>
        </w:tc>
        <w:tc>
          <w:tcPr>
            <w:tcW w:w="367" w:type="pct"/>
            <w:tcBorders>
              <w:top w:val="nil"/>
              <w:left w:val="nil"/>
              <w:bottom w:val="single" w:sz="4" w:space="0" w:color="auto"/>
              <w:right w:val="single" w:sz="4" w:space="0" w:color="auto"/>
            </w:tcBorders>
            <w:shd w:val="clear" w:color="auto" w:fill="auto"/>
            <w:noWrap/>
            <w:hideMark/>
          </w:tcPr>
          <w:p w14:paraId="3BFE090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1 737</w:t>
            </w:r>
          </w:p>
        </w:tc>
        <w:tc>
          <w:tcPr>
            <w:tcW w:w="367" w:type="pct"/>
            <w:tcBorders>
              <w:top w:val="nil"/>
              <w:left w:val="nil"/>
              <w:bottom w:val="single" w:sz="4" w:space="0" w:color="auto"/>
              <w:right w:val="single" w:sz="4" w:space="0" w:color="auto"/>
            </w:tcBorders>
            <w:shd w:val="clear" w:color="auto" w:fill="auto"/>
            <w:noWrap/>
            <w:hideMark/>
          </w:tcPr>
          <w:p w14:paraId="1BAD01A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2 552</w:t>
            </w:r>
          </w:p>
        </w:tc>
        <w:tc>
          <w:tcPr>
            <w:tcW w:w="367" w:type="pct"/>
            <w:tcBorders>
              <w:top w:val="nil"/>
              <w:left w:val="nil"/>
              <w:bottom w:val="single" w:sz="4" w:space="0" w:color="auto"/>
              <w:right w:val="single" w:sz="4" w:space="0" w:color="auto"/>
            </w:tcBorders>
            <w:shd w:val="clear" w:color="auto" w:fill="auto"/>
            <w:noWrap/>
            <w:hideMark/>
          </w:tcPr>
          <w:p w14:paraId="5725084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3 488</w:t>
            </w:r>
          </w:p>
        </w:tc>
        <w:tc>
          <w:tcPr>
            <w:tcW w:w="402" w:type="pct"/>
            <w:tcBorders>
              <w:top w:val="nil"/>
              <w:left w:val="nil"/>
              <w:bottom w:val="single" w:sz="4" w:space="0" w:color="auto"/>
              <w:right w:val="single" w:sz="4" w:space="0" w:color="auto"/>
            </w:tcBorders>
            <w:shd w:val="clear" w:color="auto" w:fill="auto"/>
            <w:noWrap/>
            <w:hideMark/>
          </w:tcPr>
          <w:p w14:paraId="42BC91B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13 696</w:t>
            </w:r>
          </w:p>
        </w:tc>
      </w:tr>
      <w:tr w:rsidR="00D54D76" w:rsidRPr="00A50280" w14:paraId="7F98ED55"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48F2D"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00A583D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Macassar CDC</w:t>
            </w:r>
          </w:p>
        </w:tc>
        <w:tc>
          <w:tcPr>
            <w:tcW w:w="367" w:type="pct"/>
            <w:tcBorders>
              <w:top w:val="nil"/>
              <w:left w:val="nil"/>
              <w:bottom w:val="single" w:sz="4" w:space="0" w:color="auto"/>
              <w:right w:val="single" w:sz="4" w:space="0" w:color="auto"/>
            </w:tcBorders>
            <w:shd w:val="clear" w:color="auto" w:fill="auto"/>
            <w:noWrap/>
            <w:hideMark/>
          </w:tcPr>
          <w:p w14:paraId="68BFCEC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4 562</w:t>
            </w:r>
          </w:p>
        </w:tc>
        <w:tc>
          <w:tcPr>
            <w:tcW w:w="367" w:type="pct"/>
            <w:tcBorders>
              <w:top w:val="nil"/>
              <w:left w:val="nil"/>
              <w:bottom w:val="single" w:sz="4" w:space="0" w:color="auto"/>
              <w:right w:val="single" w:sz="4" w:space="0" w:color="auto"/>
            </w:tcBorders>
            <w:shd w:val="clear" w:color="auto" w:fill="auto"/>
            <w:noWrap/>
            <w:hideMark/>
          </w:tcPr>
          <w:p w14:paraId="216CBC4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5 013</w:t>
            </w:r>
          </w:p>
        </w:tc>
        <w:tc>
          <w:tcPr>
            <w:tcW w:w="367" w:type="pct"/>
            <w:tcBorders>
              <w:top w:val="nil"/>
              <w:left w:val="nil"/>
              <w:bottom w:val="single" w:sz="4" w:space="0" w:color="auto"/>
              <w:right w:val="single" w:sz="4" w:space="0" w:color="auto"/>
            </w:tcBorders>
            <w:shd w:val="clear" w:color="auto" w:fill="auto"/>
            <w:noWrap/>
            <w:hideMark/>
          </w:tcPr>
          <w:p w14:paraId="637FCB2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4 202</w:t>
            </w:r>
          </w:p>
        </w:tc>
        <w:tc>
          <w:tcPr>
            <w:tcW w:w="367" w:type="pct"/>
            <w:tcBorders>
              <w:top w:val="nil"/>
              <w:left w:val="nil"/>
              <w:bottom w:val="single" w:sz="4" w:space="0" w:color="auto"/>
              <w:right w:val="single" w:sz="4" w:space="0" w:color="auto"/>
            </w:tcBorders>
            <w:shd w:val="clear" w:color="auto" w:fill="auto"/>
            <w:noWrap/>
            <w:hideMark/>
          </w:tcPr>
          <w:p w14:paraId="38A09AF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4 296</w:t>
            </w:r>
          </w:p>
        </w:tc>
        <w:tc>
          <w:tcPr>
            <w:tcW w:w="367" w:type="pct"/>
            <w:tcBorders>
              <w:top w:val="nil"/>
              <w:left w:val="nil"/>
              <w:bottom w:val="single" w:sz="4" w:space="0" w:color="auto"/>
              <w:right w:val="single" w:sz="4" w:space="0" w:color="auto"/>
            </w:tcBorders>
            <w:shd w:val="clear" w:color="auto" w:fill="auto"/>
            <w:noWrap/>
            <w:hideMark/>
          </w:tcPr>
          <w:p w14:paraId="0464BCE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5 111</w:t>
            </w:r>
          </w:p>
        </w:tc>
        <w:tc>
          <w:tcPr>
            <w:tcW w:w="402" w:type="pct"/>
            <w:tcBorders>
              <w:top w:val="nil"/>
              <w:left w:val="nil"/>
              <w:bottom w:val="single" w:sz="4" w:space="0" w:color="auto"/>
              <w:right w:val="single" w:sz="4" w:space="0" w:color="auto"/>
            </w:tcBorders>
            <w:shd w:val="clear" w:color="auto" w:fill="auto"/>
            <w:noWrap/>
            <w:hideMark/>
          </w:tcPr>
          <w:p w14:paraId="27AEFFD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23 184</w:t>
            </w:r>
          </w:p>
        </w:tc>
      </w:tr>
      <w:tr w:rsidR="00D54D76" w:rsidRPr="00A50280" w14:paraId="7A9F503B"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5D21D"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DEA5C4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Michael </w:t>
            </w:r>
            <w:proofErr w:type="spellStart"/>
            <w:r w:rsidRPr="00DC6E9B">
              <w:rPr>
                <w:rFonts w:asciiTheme="minorHAnsi" w:hAnsiTheme="minorHAnsi" w:cstheme="minorHAnsi"/>
                <w:color w:val="000000"/>
                <w:sz w:val="20"/>
                <w:szCs w:val="20"/>
                <w:lang w:eastAsia="en-ZA"/>
              </w:rPr>
              <w:t>Mapongwana</w:t>
            </w:r>
            <w:proofErr w:type="spellEnd"/>
            <w:r w:rsidRPr="00DC6E9B">
              <w:rPr>
                <w:rFonts w:asciiTheme="minorHAnsi" w:hAnsiTheme="minorHAnsi" w:cstheme="minorHAnsi"/>
                <w:color w:val="000000"/>
                <w:sz w:val="20"/>
                <w:szCs w:val="20"/>
                <w:lang w:eastAsia="en-ZA"/>
              </w:rPr>
              <w:t xml:space="preserve"> CDC</w:t>
            </w:r>
          </w:p>
        </w:tc>
        <w:tc>
          <w:tcPr>
            <w:tcW w:w="367" w:type="pct"/>
            <w:tcBorders>
              <w:top w:val="nil"/>
              <w:left w:val="nil"/>
              <w:bottom w:val="single" w:sz="4" w:space="0" w:color="auto"/>
              <w:right w:val="single" w:sz="4" w:space="0" w:color="auto"/>
            </w:tcBorders>
            <w:shd w:val="clear" w:color="auto" w:fill="auto"/>
            <w:noWrap/>
            <w:hideMark/>
          </w:tcPr>
          <w:p w14:paraId="12E3F7E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7 315</w:t>
            </w:r>
          </w:p>
        </w:tc>
        <w:tc>
          <w:tcPr>
            <w:tcW w:w="367" w:type="pct"/>
            <w:tcBorders>
              <w:top w:val="nil"/>
              <w:left w:val="nil"/>
              <w:bottom w:val="single" w:sz="4" w:space="0" w:color="auto"/>
              <w:right w:val="single" w:sz="4" w:space="0" w:color="auto"/>
            </w:tcBorders>
            <w:shd w:val="clear" w:color="auto" w:fill="auto"/>
            <w:noWrap/>
            <w:hideMark/>
          </w:tcPr>
          <w:p w14:paraId="4EAA0B0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6 937</w:t>
            </w:r>
          </w:p>
        </w:tc>
        <w:tc>
          <w:tcPr>
            <w:tcW w:w="367" w:type="pct"/>
            <w:tcBorders>
              <w:top w:val="nil"/>
              <w:left w:val="nil"/>
              <w:bottom w:val="single" w:sz="4" w:space="0" w:color="auto"/>
              <w:right w:val="single" w:sz="4" w:space="0" w:color="auto"/>
            </w:tcBorders>
            <w:shd w:val="clear" w:color="auto" w:fill="auto"/>
            <w:noWrap/>
            <w:hideMark/>
          </w:tcPr>
          <w:p w14:paraId="6C7692B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4 345</w:t>
            </w:r>
          </w:p>
        </w:tc>
        <w:tc>
          <w:tcPr>
            <w:tcW w:w="367" w:type="pct"/>
            <w:tcBorders>
              <w:top w:val="nil"/>
              <w:left w:val="nil"/>
              <w:bottom w:val="single" w:sz="4" w:space="0" w:color="auto"/>
              <w:right w:val="single" w:sz="4" w:space="0" w:color="auto"/>
            </w:tcBorders>
            <w:shd w:val="clear" w:color="auto" w:fill="auto"/>
            <w:noWrap/>
            <w:hideMark/>
          </w:tcPr>
          <w:p w14:paraId="1BE6672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6 146</w:t>
            </w:r>
          </w:p>
        </w:tc>
        <w:tc>
          <w:tcPr>
            <w:tcW w:w="367" w:type="pct"/>
            <w:tcBorders>
              <w:top w:val="nil"/>
              <w:left w:val="nil"/>
              <w:bottom w:val="single" w:sz="4" w:space="0" w:color="auto"/>
              <w:right w:val="single" w:sz="4" w:space="0" w:color="auto"/>
            </w:tcBorders>
            <w:shd w:val="clear" w:color="auto" w:fill="auto"/>
            <w:noWrap/>
            <w:hideMark/>
          </w:tcPr>
          <w:p w14:paraId="710FBDF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8 166</w:t>
            </w:r>
          </w:p>
        </w:tc>
        <w:tc>
          <w:tcPr>
            <w:tcW w:w="402" w:type="pct"/>
            <w:tcBorders>
              <w:top w:val="nil"/>
              <w:left w:val="nil"/>
              <w:bottom w:val="single" w:sz="4" w:space="0" w:color="auto"/>
              <w:right w:val="single" w:sz="4" w:space="0" w:color="auto"/>
            </w:tcBorders>
            <w:shd w:val="clear" w:color="auto" w:fill="auto"/>
            <w:noWrap/>
            <w:hideMark/>
          </w:tcPr>
          <w:p w14:paraId="03F8CB6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32 909</w:t>
            </w:r>
          </w:p>
        </w:tc>
      </w:tr>
      <w:tr w:rsidR="00D54D76" w:rsidRPr="00A50280" w14:paraId="62ED3737"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5DB4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349DF6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Mitchell’s Plain CHC</w:t>
            </w:r>
          </w:p>
        </w:tc>
        <w:tc>
          <w:tcPr>
            <w:tcW w:w="367" w:type="pct"/>
            <w:tcBorders>
              <w:top w:val="nil"/>
              <w:left w:val="nil"/>
              <w:bottom w:val="single" w:sz="4" w:space="0" w:color="auto"/>
              <w:right w:val="single" w:sz="4" w:space="0" w:color="auto"/>
            </w:tcBorders>
            <w:shd w:val="clear" w:color="auto" w:fill="auto"/>
            <w:noWrap/>
            <w:hideMark/>
          </w:tcPr>
          <w:p w14:paraId="040B42A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25 735</w:t>
            </w:r>
          </w:p>
        </w:tc>
        <w:tc>
          <w:tcPr>
            <w:tcW w:w="367" w:type="pct"/>
            <w:tcBorders>
              <w:top w:val="nil"/>
              <w:left w:val="nil"/>
              <w:bottom w:val="single" w:sz="4" w:space="0" w:color="auto"/>
              <w:right w:val="single" w:sz="4" w:space="0" w:color="auto"/>
            </w:tcBorders>
            <w:shd w:val="clear" w:color="auto" w:fill="auto"/>
            <w:noWrap/>
            <w:hideMark/>
          </w:tcPr>
          <w:p w14:paraId="3F083C1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25 497</w:t>
            </w:r>
          </w:p>
        </w:tc>
        <w:tc>
          <w:tcPr>
            <w:tcW w:w="367" w:type="pct"/>
            <w:tcBorders>
              <w:top w:val="nil"/>
              <w:left w:val="nil"/>
              <w:bottom w:val="single" w:sz="4" w:space="0" w:color="auto"/>
              <w:right w:val="single" w:sz="4" w:space="0" w:color="auto"/>
            </w:tcBorders>
            <w:shd w:val="clear" w:color="auto" w:fill="auto"/>
            <w:noWrap/>
            <w:hideMark/>
          </w:tcPr>
          <w:p w14:paraId="39F6D04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19 836</w:t>
            </w:r>
          </w:p>
        </w:tc>
        <w:tc>
          <w:tcPr>
            <w:tcW w:w="367" w:type="pct"/>
            <w:tcBorders>
              <w:top w:val="nil"/>
              <w:left w:val="nil"/>
              <w:bottom w:val="single" w:sz="4" w:space="0" w:color="auto"/>
              <w:right w:val="single" w:sz="4" w:space="0" w:color="auto"/>
            </w:tcBorders>
            <w:shd w:val="clear" w:color="auto" w:fill="auto"/>
            <w:noWrap/>
            <w:hideMark/>
          </w:tcPr>
          <w:p w14:paraId="4CA1AA1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18 083</w:t>
            </w:r>
          </w:p>
        </w:tc>
        <w:tc>
          <w:tcPr>
            <w:tcW w:w="367" w:type="pct"/>
            <w:tcBorders>
              <w:top w:val="nil"/>
              <w:left w:val="nil"/>
              <w:bottom w:val="single" w:sz="4" w:space="0" w:color="auto"/>
              <w:right w:val="single" w:sz="4" w:space="0" w:color="auto"/>
            </w:tcBorders>
            <w:shd w:val="clear" w:color="auto" w:fill="auto"/>
            <w:noWrap/>
            <w:hideMark/>
          </w:tcPr>
          <w:p w14:paraId="7106C37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20 586</w:t>
            </w:r>
          </w:p>
        </w:tc>
        <w:tc>
          <w:tcPr>
            <w:tcW w:w="402" w:type="pct"/>
            <w:tcBorders>
              <w:top w:val="nil"/>
              <w:left w:val="nil"/>
              <w:bottom w:val="single" w:sz="4" w:space="0" w:color="auto"/>
              <w:right w:val="single" w:sz="4" w:space="0" w:color="auto"/>
            </w:tcBorders>
            <w:shd w:val="clear" w:color="auto" w:fill="auto"/>
            <w:noWrap/>
            <w:hideMark/>
          </w:tcPr>
          <w:p w14:paraId="2B8686C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109 737</w:t>
            </w:r>
          </w:p>
        </w:tc>
      </w:tr>
      <w:tr w:rsidR="00D54D76" w:rsidRPr="00A50280" w14:paraId="3F2FD78D"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C184A"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AECAA8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Mitchell’s Plain Oral Health Centre</w:t>
            </w:r>
          </w:p>
        </w:tc>
        <w:tc>
          <w:tcPr>
            <w:tcW w:w="367" w:type="pct"/>
            <w:tcBorders>
              <w:top w:val="nil"/>
              <w:left w:val="nil"/>
              <w:bottom w:val="single" w:sz="4" w:space="0" w:color="auto"/>
              <w:right w:val="single" w:sz="4" w:space="0" w:color="auto"/>
            </w:tcBorders>
            <w:shd w:val="clear" w:color="auto" w:fill="auto"/>
            <w:noWrap/>
            <w:hideMark/>
          </w:tcPr>
          <w:p w14:paraId="14568FC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57D688A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5C4553D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6AAD815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1D48EA7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10 971</w:t>
            </w:r>
          </w:p>
        </w:tc>
        <w:tc>
          <w:tcPr>
            <w:tcW w:w="402" w:type="pct"/>
            <w:tcBorders>
              <w:top w:val="nil"/>
              <w:left w:val="nil"/>
              <w:bottom w:val="single" w:sz="4" w:space="0" w:color="auto"/>
              <w:right w:val="single" w:sz="4" w:space="0" w:color="auto"/>
            </w:tcBorders>
            <w:shd w:val="clear" w:color="auto" w:fill="auto"/>
            <w:noWrap/>
            <w:hideMark/>
          </w:tcPr>
          <w:p w14:paraId="115684C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10 971</w:t>
            </w:r>
          </w:p>
        </w:tc>
      </w:tr>
      <w:tr w:rsidR="00D54D76" w:rsidRPr="00A50280" w14:paraId="7B75809A"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D043B"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5648144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Montagu Hospital </w:t>
            </w:r>
          </w:p>
        </w:tc>
        <w:tc>
          <w:tcPr>
            <w:tcW w:w="367" w:type="pct"/>
            <w:tcBorders>
              <w:top w:val="nil"/>
              <w:left w:val="nil"/>
              <w:bottom w:val="single" w:sz="4" w:space="0" w:color="auto"/>
              <w:right w:val="single" w:sz="4" w:space="0" w:color="auto"/>
            </w:tcBorders>
            <w:shd w:val="clear" w:color="auto" w:fill="auto"/>
            <w:noWrap/>
            <w:hideMark/>
          </w:tcPr>
          <w:p w14:paraId="263E3D7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6 393</w:t>
            </w:r>
          </w:p>
        </w:tc>
        <w:tc>
          <w:tcPr>
            <w:tcW w:w="367" w:type="pct"/>
            <w:tcBorders>
              <w:top w:val="nil"/>
              <w:left w:val="nil"/>
              <w:bottom w:val="single" w:sz="4" w:space="0" w:color="auto"/>
              <w:right w:val="single" w:sz="4" w:space="0" w:color="auto"/>
            </w:tcBorders>
            <w:shd w:val="clear" w:color="auto" w:fill="auto"/>
            <w:noWrap/>
            <w:hideMark/>
          </w:tcPr>
          <w:p w14:paraId="3CC899A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6 583</w:t>
            </w:r>
          </w:p>
        </w:tc>
        <w:tc>
          <w:tcPr>
            <w:tcW w:w="367" w:type="pct"/>
            <w:tcBorders>
              <w:top w:val="nil"/>
              <w:left w:val="nil"/>
              <w:bottom w:val="single" w:sz="4" w:space="0" w:color="auto"/>
              <w:right w:val="single" w:sz="4" w:space="0" w:color="auto"/>
            </w:tcBorders>
            <w:shd w:val="clear" w:color="auto" w:fill="auto"/>
            <w:noWrap/>
            <w:hideMark/>
          </w:tcPr>
          <w:p w14:paraId="76BB87F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5 105</w:t>
            </w:r>
          </w:p>
        </w:tc>
        <w:tc>
          <w:tcPr>
            <w:tcW w:w="367" w:type="pct"/>
            <w:tcBorders>
              <w:top w:val="nil"/>
              <w:left w:val="nil"/>
              <w:bottom w:val="single" w:sz="4" w:space="0" w:color="auto"/>
              <w:right w:val="single" w:sz="4" w:space="0" w:color="auto"/>
            </w:tcBorders>
            <w:shd w:val="clear" w:color="auto" w:fill="auto"/>
            <w:noWrap/>
            <w:hideMark/>
          </w:tcPr>
          <w:p w14:paraId="135AEE1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5 513</w:t>
            </w:r>
          </w:p>
        </w:tc>
        <w:tc>
          <w:tcPr>
            <w:tcW w:w="367" w:type="pct"/>
            <w:tcBorders>
              <w:top w:val="nil"/>
              <w:left w:val="nil"/>
              <w:bottom w:val="single" w:sz="4" w:space="0" w:color="auto"/>
              <w:right w:val="single" w:sz="4" w:space="0" w:color="auto"/>
            </w:tcBorders>
            <w:shd w:val="clear" w:color="auto" w:fill="auto"/>
            <w:noWrap/>
            <w:hideMark/>
          </w:tcPr>
          <w:p w14:paraId="226C8B0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6 710</w:t>
            </w:r>
          </w:p>
        </w:tc>
        <w:tc>
          <w:tcPr>
            <w:tcW w:w="402" w:type="pct"/>
            <w:tcBorders>
              <w:top w:val="nil"/>
              <w:left w:val="nil"/>
              <w:bottom w:val="single" w:sz="4" w:space="0" w:color="auto"/>
              <w:right w:val="single" w:sz="4" w:space="0" w:color="auto"/>
            </w:tcBorders>
            <w:shd w:val="clear" w:color="auto" w:fill="auto"/>
            <w:noWrap/>
            <w:hideMark/>
          </w:tcPr>
          <w:p w14:paraId="391F290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30 304</w:t>
            </w:r>
          </w:p>
        </w:tc>
      </w:tr>
      <w:tr w:rsidR="00D54D76" w:rsidRPr="00A50280" w14:paraId="460836E1"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38157"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7E15C7E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Mossel Bay Hospital</w:t>
            </w:r>
          </w:p>
        </w:tc>
        <w:tc>
          <w:tcPr>
            <w:tcW w:w="367" w:type="pct"/>
            <w:tcBorders>
              <w:top w:val="nil"/>
              <w:left w:val="nil"/>
              <w:bottom w:val="single" w:sz="4" w:space="0" w:color="auto"/>
              <w:right w:val="single" w:sz="4" w:space="0" w:color="auto"/>
            </w:tcBorders>
            <w:shd w:val="clear" w:color="auto" w:fill="auto"/>
            <w:noWrap/>
            <w:hideMark/>
          </w:tcPr>
          <w:p w14:paraId="24A41A2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13 499</w:t>
            </w:r>
          </w:p>
        </w:tc>
        <w:tc>
          <w:tcPr>
            <w:tcW w:w="367" w:type="pct"/>
            <w:tcBorders>
              <w:top w:val="nil"/>
              <w:left w:val="nil"/>
              <w:bottom w:val="single" w:sz="4" w:space="0" w:color="auto"/>
              <w:right w:val="single" w:sz="4" w:space="0" w:color="auto"/>
            </w:tcBorders>
            <w:shd w:val="clear" w:color="auto" w:fill="auto"/>
            <w:noWrap/>
            <w:hideMark/>
          </w:tcPr>
          <w:p w14:paraId="468C2D9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15 624</w:t>
            </w:r>
          </w:p>
        </w:tc>
        <w:tc>
          <w:tcPr>
            <w:tcW w:w="367" w:type="pct"/>
            <w:tcBorders>
              <w:top w:val="nil"/>
              <w:left w:val="nil"/>
              <w:bottom w:val="single" w:sz="4" w:space="0" w:color="auto"/>
              <w:right w:val="single" w:sz="4" w:space="0" w:color="auto"/>
            </w:tcBorders>
            <w:shd w:val="clear" w:color="auto" w:fill="auto"/>
            <w:noWrap/>
            <w:hideMark/>
          </w:tcPr>
          <w:p w14:paraId="0ABE21D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13 423</w:t>
            </w:r>
          </w:p>
        </w:tc>
        <w:tc>
          <w:tcPr>
            <w:tcW w:w="367" w:type="pct"/>
            <w:tcBorders>
              <w:top w:val="nil"/>
              <w:left w:val="nil"/>
              <w:bottom w:val="single" w:sz="4" w:space="0" w:color="auto"/>
              <w:right w:val="single" w:sz="4" w:space="0" w:color="auto"/>
            </w:tcBorders>
            <w:shd w:val="clear" w:color="auto" w:fill="auto"/>
            <w:noWrap/>
            <w:hideMark/>
          </w:tcPr>
          <w:p w14:paraId="3B253E7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15 104</w:t>
            </w:r>
          </w:p>
        </w:tc>
        <w:tc>
          <w:tcPr>
            <w:tcW w:w="367" w:type="pct"/>
            <w:tcBorders>
              <w:top w:val="nil"/>
              <w:left w:val="nil"/>
              <w:bottom w:val="single" w:sz="4" w:space="0" w:color="auto"/>
              <w:right w:val="single" w:sz="4" w:space="0" w:color="auto"/>
            </w:tcBorders>
            <w:shd w:val="clear" w:color="auto" w:fill="auto"/>
            <w:noWrap/>
            <w:hideMark/>
          </w:tcPr>
          <w:p w14:paraId="1ED9999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17 317</w:t>
            </w:r>
          </w:p>
        </w:tc>
        <w:tc>
          <w:tcPr>
            <w:tcW w:w="402" w:type="pct"/>
            <w:tcBorders>
              <w:top w:val="nil"/>
              <w:left w:val="nil"/>
              <w:bottom w:val="single" w:sz="4" w:space="0" w:color="auto"/>
              <w:right w:val="single" w:sz="4" w:space="0" w:color="auto"/>
            </w:tcBorders>
            <w:shd w:val="clear" w:color="auto" w:fill="auto"/>
            <w:noWrap/>
            <w:hideMark/>
          </w:tcPr>
          <w:p w14:paraId="1CE6319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74 967</w:t>
            </w:r>
          </w:p>
        </w:tc>
      </w:tr>
      <w:tr w:rsidR="00D54D76" w:rsidRPr="00A50280" w14:paraId="6B80865B"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E403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3D6235B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Mowbray Maternity Hospital</w:t>
            </w:r>
          </w:p>
        </w:tc>
        <w:tc>
          <w:tcPr>
            <w:tcW w:w="367" w:type="pct"/>
            <w:tcBorders>
              <w:top w:val="nil"/>
              <w:left w:val="nil"/>
              <w:bottom w:val="single" w:sz="4" w:space="0" w:color="auto"/>
              <w:right w:val="single" w:sz="4" w:space="0" w:color="auto"/>
            </w:tcBorders>
            <w:shd w:val="clear" w:color="auto" w:fill="auto"/>
            <w:noWrap/>
            <w:hideMark/>
          </w:tcPr>
          <w:p w14:paraId="7BB3FFC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17 530</w:t>
            </w:r>
          </w:p>
        </w:tc>
        <w:tc>
          <w:tcPr>
            <w:tcW w:w="367" w:type="pct"/>
            <w:tcBorders>
              <w:top w:val="nil"/>
              <w:left w:val="nil"/>
              <w:bottom w:val="single" w:sz="4" w:space="0" w:color="auto"/>
              <w:right w:val="single" w:sz="4" w:space="0" w:color="auto"/>
            </w:tcBorders>
            <w:shd w:val="clear" w:color="auto" w:fill="auto"/>
            <w:noWrap/>
            <w:hideMark/>
          </w:tcPr>
          <w:p w14:paraId="4369568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20 324</w:t>
            </w:r>
          </w:p>
        </w:tc>
        <w:tc>
          <w:tcPr>
            <w:tcW w:w="367" w:type="pct"/>
            <w:tcBorders>
              <w:top w:val="nil"/>
              <w:left w:val="nil"/>
              <w:bottom w:val="single" w:sz="4" w:space="0" w:color="auto"/>
              <w:right w:val="single" w:sz="4" w:space="0" w:color="auto"/>
            </w:tcBorders>
            <w:shd w:val="clear" w:color="auto" w:fill="auto"/>
            <w:noWrap/>
            <w:hideMark/>
          </w:tcPr>
          <w:p w14:paraId="3B28769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16 256</w:t>
            </w:r>
          </w:p>
        </w:tc>
        <w:tc>
          <w:tcPr>
            <w:tcW w:w="367" w:type="pct"/>
            <w:tcBorders>
              <w:top w:val="nil"/>
              <w:left w:val="nil"/>
              <w:bottom w:val="single" w:sz="4" w:space="0" w:color="auto"/>
              <w:right w:val="single" w:sz="4" w:space="0" w:color="auto"/>
            </w:tcBorders>
            <w:shd w:val="clear" w:color="auto" w:fill="auto"/>
            <w:noWrap/>
            <w:hideMark/>
          </w:tcPr>
          <w:p w14:paraId="1A5A75F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16 086</w:t>
            </w:r>
          </w:p>
        </w:tc>
        <w:tc>
          <w:tcPr>
            <w:tcW w:w="367" w:type="pct"/>
            <w:tcBorders>
              <w:top w:val="nil"/>
              <w:left w:val="nil"/>
              <w:bottom w:val="single" w:sz="4" w:space="0" w:color="auto"/>
              <w:right w:val="single" w:sz="4" w:space="0" w:color="auto"/>
            </w:tcBorders>
            <w:shd w:val="clear" w:color="auto" w:fill="auto"/>
            <w:noWrap/>
            <w:hideMark/>
          </w:tcPr>
          <w:p w14:paraId="1B6D63C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18 396</w:t>
            </w:r>
          </w:p>
        </w:tc>
        <w:tc>
          <w:tcPr>
            <w:tcW w:w="402" w:type="pct"/>
            <w:tcBorders>
              <w:top w:val="nil"/>
              <w:left w:val="nil"/>
              <w:bottom w:val="single" w:sz="4" w:space="0" w:color="auto"/>
              <w:right w:val="single" w:sz="4" w:space="0" w:color="auto"/>
            </w:tcBorders>
            <w:shd w:val="clear" w:color="auto" w:fill="auto"/>
            <w:noWrap/>
            <w:hideMark/>
          </w:tcPr>
          <w:p w14:paraId="4E9955E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88 592</w:t>
            </w:r>
          </w:p>
        </w:tc>
      </w:tr>
      <w:tr w:rsidR="00D54D76" w:rsidRPr="00A50280" w14:paraId="500A1E09"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F474C"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B4EFA5D"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Nolungile</w:t>
            </w:r>
            <w:proofErr w:type="spellEnd"/>
            <w:r w:rsidRPr="00DC6E9B">
              <w:rPr>
                <w:rFonts w:asciiTheme="minorHAnsi" w:hAnsiTheme="minorHAnsi" w:cstheme="minorHAnsi"/>
                <w:color w:val="000000"/>
                <w:sz w:val="20"/>
                <w:szCs w:val="20"/>
                <w:lang w:eastAsia="en-ZA"/>
              </w:rPr>
              <w:t xml:space="preserve"> CDC</w:t>
            </w:r>
          </w:p>
        </w:tc>
        <w:tc>
          <w:tcPr>
            <w:tcW w:w="367" w:type="pct"/>
            <w:tcBorders>
              <w:top w:val="nil"/>
              <w:left w:val="nil"/>
              <w:bottom w:val="single" w:sz="4" w:space="0" w:color="auto"/>
              <w:right w:val="single" w:sz="4" w:space="0" w:color="auto"/>
            </w:tcBorders>
            <w:shd w:val="clear" w:color="auto" w:fill="auto"/>
            <w:noWrap/>
            <w:hideMark/>
          </w:tcPr>
          <w:p w14:paraId="0FE78DC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4 384</w:t>
            </w:r>
          </w:p>
        </w:tc>
        <w:tc>
          <w:tcPr>
            <w:tcW w:w="367" w:type="pct"/>
            <w:tcBorders>
              <w:top w:val="nil"/>
              <w:left w:val="nil"/>
              <w:bottom w:val="single" w:sz="4" w:space="0" w:color="auto"/>
              <w:right w:val="single" w:sz="4" w:space="0" w:color="auto"/>
            </w:tcBorders>
            <w:shd w:val="clear" w:color="auto" w:fill="auto"/>
            <w:noWrap/>
            <w:hideMark/>
          </w:tcPr>
          <w:p w14:paraId="413652B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3 300</w:t>
            </w:r>
          </w:p>
        </w:tc>
        <w:tc>
          <w:tcPr>
            <w:tcW w:w="367" w:type="pct"/>
            <w:tcBorders>
              <w:top w:val="nil"/>
              <w:left w:val="nil"/>
              <w:bottom w:val="single" w:sz="4" w:space="0" w:color="auto"/>
              <w:right w:val="single" w:sz="4" w:space="0" w:color="auto"/>
            </w:tcBorders>
            <w:shd w:val="clear" w:color="auto" w:fill="auto"/>
            <w:noWrap/>
            <w:hideMark/>
          </w:tcPr>
          <w:p w14:paraId="5C1057B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1 836</w:t>
            </w:r>
          </w:p>
        </w:tc>
        <w:tc>
          <w:tcPr>
            <w:tcW w:w="367" w:type="pct"/>
            <w:tcBorders>
              <w:top w:val="nil"/>
              <w:left w:val="nil"/>
              <w:bottom w:val="single" w:sz="4" w:space="0" w:color="auto"/>
              <w:right w:val="single" w:sz="4" w:space="0" w:color="auto"/>
            </w:tcBorders>
            <w:shd w:val="clear" w:color="auto" w:fill="auto"/>
            <w:noWrap/>
            <w:hideMark/>
          </w:tcPr>
          <w:p w14:paraId="7A02503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2 425</w:t>
            </w:r>
          </w:p>
        </w:tc>
        <w:tc>
          <w:tcPr>
            <w:tcW w:w="367" w:type="pct"/>
            <w:tcBorders>
              <w:top w:val="nil"/>
              <w:left w:val="nil"/>
              <w:bottom w:val="single" w:sz="4" w:space="0" w:color="auto"/>
              <w:right w:val="single" w:sz="4" w:space="0" w:color="auto"/>
            </w:tcBorders>
            <w:shd w:val="clear" w:color="auto" w:fill="auto"/>
            <w:noWrap/>
            <w:hideMark/>
          </w:tcPr>
          <w:p w14:paraId="45CC190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3 965</w:t>
            </w:r>
          </w:p>
        </w:tc>
        <w:tc>
          <w:tcPr>
            <w:tcW w:w="402" w:type="pct"/>
            <w:tcBorders>
              <w:top w:val="nil"/>
              <w:left w:val="nil"/>
              <w:bottom w:val="single" w:sz="4" w:space="0" w:color="auto"/>
              <w:right w:val="single" w:sz="4" w:space="0" w:color="auto"/>
            </w:tcBorders>
            <w:shd w:val="clear" w:color="auto" w:fill="auto"/>
            <w:noWrap/>
            <w:hideMark/>
          </w:tcPr>
          <w:p w14:paraId="41EA2E9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15 910</w:t>
            </w:r>
          </w:p>
        </w:tc>
      </w:tr>
      <w:tr w:rsidR="00D54D76" w:rsidRPr="00A50280" w14:paraId="2E5DE937"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F2E8A"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01933D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Nyanga CDC</w:t>
            </w:r>
          </w:p>
        </w:tc>
        <w:tc>
          <w:tcPr>
            <w:tcW w:w="367" w:type="pct"/>
            <w:tcBorders>
              <w:top w:val="nil"/>
              <w:left w:val="nil"/>
              <w:bottom w:val="single" w:sz="4" w:space="0" w:color="auto"/>
              <w:right w:val="single" w:sz="4" w:space="0" w:color="auto"/>
            </w:tcBorders>
            <w:shd w:val="clear" w:color="auto" w:fill="auto"/>
            <w:noWrap/>
            <w:hideMark/>
          </w:tcPr>
          <w:p w14:paraId="21E73C9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3F0C332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5212AE1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31AD832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688DE82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750</w:t>
            </w:r>
          </w:p>
        </w:tc>
        <w:tc>
          <w:tcPr>
            <w:tcW w:w="402" w:type="pct"/>
            <w:tcBorders>
              <w:top w:val="nil"/>
              <w:left w:val="nil"/>
              <w:bottom w:val="single" w:sz="4" w:space="0" w:color="auto"/>
              <w:right w:val="single" w:sz="4" w:space="0" w:color="auto"/>
            </w:tcBorders>
            <w:shd w:val="clear" w:color="auto" w:fill="auto"/>
            <w:noWrap/>
            <w:hideMark/>
          </w:tcPr>
          <w:p w14:paraId="271010B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750</w:t>
            </w:r>
          </w:p>
        </w:tc>
      </w:tr>
      <w:tr w:rsidR="00D54D76" w:rsidRPr="00A50280" w14:paraId="51771498"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8A750"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3C79B1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Observatory Forensic Pathology Institute</w:t>
            </w:r>
          </w:p>
        </w:tc>
        <w:tc>
          <w:tcPr>
            <w:tcW w:w="367" w:type="pct"/>
            <w:tcBorders>
              <w:top w:val="nil"/>
              <w:left w:val="nil"/>
              <w:bottom w:val="single" w:sz="4" w:space="0" w:color="auto"/>
              <w:right w:val="single" w:sz="4" w:space="0" w:color="auto"/>
            </w:tcBorders>
            <w:shd w:val="clear" w:color="auto" w:fill="auto"/>
            <w:noWrap/>
            <w:hideMark/>
          </w:tcPr>
          <w:p w14:paraId="3B95212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6325118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201D813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26F3F94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78AEAC6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5 682</w:t>
            </w:r>
          </w:p>
        </w:tc>
        <w:tc>
          <w:tcPr>
            <w:tcW w:w="402" w:type="pct"/>
            <w:tcBorders>
              <w:top w:val="nil"/>
              <w:left w:val="nil"/>
              <w:bottom w:val="single" w:sz="4" w:space="0" w:color="auto"/>
              <w:right w:val="single" w:sz="4" w:space="0" w:color="auto"/>
            </w:tcBorders>
            <w:shd w:val="clear" w:color="auto" w:fill="auto"/>
            <w:noWrap/>
            <w:hideMark/>
          </w:tcPr>
          <w:p w14:paraId="60199BB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5 682</w:t>
            </w:r>
          </w:p>
        </w:tc>
      </w:tr>
      <w:tr w:rsidR="00D54D76" w:rsidRPr="00A50280" w14:paraId="7B22B508"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DDAA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lastRenderedPageBreak/>
              <w:t> </w:t>
            </w:r>
          </w:p>
        </w:tc>
        <w:tc>
          <w:tcPr>
            <w:tcW w:w="1392" w:type="pct"/>
            <w:tcBorders>
              <w:top w:val="nil"/>
              <w:left w:val="nil"/>
              <w:bottom w:val="single" w:sz="4" w:space="0" w:color="auto"/>
              <w:right w:val="single" w:sz="4" w:space="0" w:color="auto"/>
            </w:tcBorders>
            <w:shd w:val="clear" w:color="auto" w:fill="auto"/>
            <w:noWrap/>
            <w:vAlign w:val="bottom"/>
            <w:hideMark/>
          </w:tcPr>
          <w:p w14:paraId="0B99B41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Otto Du Plessis Hospital</w:t>
            </w:r>
          </w:p>
        </w:tc>
        <w:tc>
          <w:tcPr>
            <w:tcW w:w="367" w:type="pct"/>
            <w:tcBorders>
              <w:top w:val="nil"/>
              <w:left w:val="nil"/>
              <w:bottom w:val="single" w:sz="4" w:space="0" w:color="auto"/>
              <w:right w:val="single" w:sz="4" w:space="0" w:color="auto"/>
            </w:tcBorders>
            <w:shd w:val="clear" w:color="auto" w:fill="auto"/>
            <w:noWrap/>
            <w:hideMark/>
          </w:tcPr>
          <w:p w14:paraId="229EF9D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4 928</w:t>
            </w:r>
          </w:p>
        </w:tc>
        <w:tc>
          <w:tcPr>
            <w:tcW w:w="367" w:type="pct"/>
            <w:tcBorders>
              <w:top w:val="nil"/>
              <w:left w:val="nil"/>
              <w:bottom w:val="single" w:sz="4" w:space="0" w:color="auto"/>
              <w:right w:val="single" w:sz="4" w:space="0" w:color="auto"/>
            </w:tcBorders>
            <w:shd w:val="clear" w:color="auto" w:fill="auto"/>
            <w:noWrap/>
            <w:hideMark/>
          </w:tcPr>
          <w:p w14:paraId="47E3E0B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4 936</w:t>
            </w:r>
          </w:p>
        </w:tc>
        <w:tc>
          <w:tcPr>
            <w:tcW w:w="367" w:type="pct"/>
            <w:tcBorders>
              <w:top w:val="nil"/>
              <w:left w:val="nil"/>
              <w:bottom w:val="single" w:sz="4" w:space="0" w:color="auto"/>
              <w:right w:val="single" w:sz="4" w:space="0" w:color="auto"/>
            </w:tcBorders>
            <w:shd w:val="clear" w:color="auto" w:fill="auto"/>
            <w:noWrap/>
            <w:hideMark/>
          </w:tcPr>
          <w:p w14:paraId="0C3068A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3 702</w:t>
            </w:r>
          </w:p>
        </w:tc>
        <w:tc>
          <w:tcPr>
            <w:tcW w:w="367" w:type="pct"/>
            <w:tcBorders>
              <w:top w:val="nil"/>
              <w:left w:val="nil"/>
              <w:bottom w:val="single" w:sz="4" w:space="0" w:color="auto"/>
              <w:right w:val="single" w:sz="4" w:space="0" w:color="auto"/>
            </w:tcBorders>
            <w:shd w:val="clear" w:color="auto" w:fill="auto"/>
            <w:noWrap/>
            <w:hideMark/>
          </w:tcPr>
          <w:p w14:paraId="382BB3E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3 533</w:t>
            </w:r>
          </w:p>
        </w:tc>
        <w:tc>
          <w:tcPr>
            <w:tcW w:w="367" w:type="pct"/>
            <w:tcBorders>
              <w:top w:val="nil"/>
              <w:left w:val="nil"/>
              <w:bottom w:val="single" w:sz="4" w:space="0" w:color="auto"/>
              <w:right w:val="single" w:sz="4" w:space="0" w:color="auto"/>
            </w:tcBorders>
            <w:shd w:val="clear" w:color="auto" w:fill="auto"/>
            <w:noWrap/>
            <w:hideMark/>
          </w:tcPr>
          <w:p w14:paraId="7FA1413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4 322</w:t>
            </w:r>
          </w:p>
        </w:tc>
        <w:tc>
          <w:tcPr>
            <w:tcW w:w="402" w:type="pct"/>
            <w:tcBorders>
              <w:top w:val="nil"/>
              <w:left w:val="nil"/>
              <w:bottom w:val="single" w:sz="4" w:space="0" w:color="auto"/>
              <w:right w:val="single" w:sz="4" w:space="0" w:color="auto"/>
            </w:tcBorders>
            <w:shd w:val="clear" w:color="auto" w:fill="auto"/>
            <w:noWrap/>
            <w:hideMark/>
          </w:tcPr>
          <w:p w14:paraId="6850B45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21 421</w:t>
            </w:r>
          </w:p>
        </w:tc>
      </w:tr>
      <w:tr w:rsidR="00D54D76" w:rsidRPr="00A50280" w14:paraId="118FEEB2"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7EEC9"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2E0910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Oudtshoorn Hospital</w:t>
            </w:r>
          </w:p>
        </w:tc>
        <w:tc>
          <w:tcPr>
            <w:tcW w:w="367" w:type="pct"/>
            <w:tcBorders>
              <w:top w:val="nil"/>
              <w:left w:val="nil"/>
              <w:bottom w:val="single" w:sz="4" w:space="0" w:color="auto"/>
              <w:right w:val="single" w:sz="4" w:space="0" w:color="auto"/>
            </w:tcBorders>
            <w:shd w:val="clear" w:color="auto" w:fill="auto"/>
            <w:noWrap/>
            <w:hideMark/>
          </w:tcPr>
          <w:p w14:paraId="5C2884B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21 849</w:t>
            </w:r>
          </w:p>
        </w:tc>
        <w:tc>
          <w:tcPr>
            <w:tcW w:w="367" w:type="pct"/>
            <w:tcBorders>
              <w:top w:val="nil"/>
              <w:left w:val="nil"/>
              <w:bottom w:val="single" w:sz="4" w:space="0" w:color="auto"/>
              <w:right w:val="single" w:sz="4" w:space="0" w:color="auto"/>
            </w:tcBorders>
            <w:shd w:val="clear" w:color="auto" w:fill="auto"/>
            <w:noWrap/>
            <w:hideMark/>
          </w:tcPr>
          <w:p w14:paraId="197781A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20 966</w:t>
            </w:r>
          </w:p>
        </w:tc>
        <w:tc>
          <w:tcPr>
            <w:tcW w:w="367" w:type="pct"/>
            <w:tcBorders>
              <w:top w:val="nil"/>
              <w:left w:val="nil"/>
              <w:bottom w:val="single" w:sz="4" w:space="0" w:color="auto"/>
              <w:right w:val="single" w:sz="4" w:space="0" w:color="auto"/>
            </w:tcBorders>
            <w:shd w:val="clear" w:color="auto" w:fill="auto"/>
            <w:noWrap/>
            <w:hideMark/>
          </w:tcPr>
          <w:p w14:paraId="18B48C4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15 371</w:t>
            </w:r>
          </w:p>
        </w:tc>
        <w:tc>
          <w:tcPr>
            <w:tcW w:w="367" w:type="pct"/>
            <w:tcBorders>
              <w:top w:val="nil"/>
              <w:left w:val="nil"/>
              <w:bottom w:val="single" w:sz="4" w:space="0" w:color="auto"/>
              <w:right w:val="single" w:sz="4" w:space="0" w:color="auto"/>
            </w:tcBorders>
            <w:shd w:val="clear" w:color="auto" w:fill="auto"/>
            <w:noWrap/>
            <w:hideMark/>
          </w:tcPr>
          <w:p w14:paraId="617544C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17 373</w:t>
            </w:r>
          </w:p>
        </w:tc>
        <w:tc>
          <w:tcPr>
            <w:tcW w:w="367" w:type="pct"/>
            <w:tcBorders>
              <w:top w:val="nil"/>
              <w:left w:val="nil"/>
              <w:bottom w:val="single" w:sz="4" w:space="0" w:color="auto"/>
              <w:right w:val="single" w:sz="4" w:space="0" w:color="auto"/>
            </w:tcBorders>
            <w:shd w:val="clear" w:color="auto" w:fill="auto"/>
            <w:noWrap/>
            <w:hideMark/>
          </w:tcPr>
          <w:p w14:paraId="6ADC2B6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20 631</w:t>
            </w:r>
          </w:p>
        </w:tc>
        <w:tc>
          <w:tcPr>
            <w:tcW w:w="402" w:type="pct"/>
            <w:tcBorders>
              <w:top w:val="nil"/>
              <w:left w:val="nil"/>
              <w:bottom w:val="single" w:sz="4" w:space="0" w:color="auto"/>
              <w:right w:val="single" w:sz="4" w:space="0" w:color="auto"/>
            </w:tcBorders>
            <w:shd w:val="clear" w:color="auto" w:fill="auto"/>
            <w:noWrap/>
            <w:hideMark/>
          </w:tcPr>
          <w:p w14:paraId="1B79251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96 190</w:t>
            </w:r>
          </w:p>
        </w:tc>
      </w:tr>
      <w:tr w:rsidR="00D54D76" w:rsidRPr="00A50280" w14:paraId="508117EF"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4DD42"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7069087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Prince Albert Hospital</w:t>
            </w:r>
          </w:p>
        </w:tc>
        <w:tc>
          <w:tcPr>
            <w:tcW w:w="367" w:type="pct"/>
            <w:tcBorders>
              <w:top w:val="nil"/>
              <w:left w:val="nil"/>
              <w:bottom w:val="single" w:sz="4" w:space="0" w:color="auto"/>
              <w:right w:val="single" w:sz="4" w:space="0" w:color="auto"/>
            </w:tcBorders>
            <w:shd w:val="clear" w:color="auto" w:fill="auto"/>
            <w:noWrap/>
            <w:hideMark/>
          </w:tcPr>
          <w:p w14:paraId="08768EC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960</w:t>
            </w:r>
          </w:p>
        </w:tc>
        <w:tc>
          <w:tcPr>
            <w:tcW w:w="367" w:type="pct"/>
            <w:tcBorders>
              <w:top w:val="nil"/>
              <w:left w:val="nil"/>
              <w:bottom w:val="single" w:sz="4" w:space="0" w:color="auto"/>
              <w:right w:val="single" w:sz="4" w:space="0" w:color="auto"/>
            </w:tcBorders>
            <w:shd w:val="clear" w:color="auto" w:fill="auto"/>
            <w:noWrap/>
            <w:hideMark/>
          </w:tcPr>
          <w:p w14:paraId="474F4D9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800</w:t>
            </w:r>
          </w:p>
        </w:tc>
        <w:tc>
          <w:tcPr>
            <w:tcW w:w="367" w:type="pct"/>
            <w:tcBorders>
              <w:top w:val="nil"/>
              <w:left w:val="nil"/>
              <w:bottom w:val="single" w:sz="4" w:space="0" w:color="auto"/>
              <w:right w:val="single" w:sz="4" w:space="0" w:color="auto"/>
            </w:tcBorders>
            <w:shd w:val="clear" w:color="auto" w:fill="auto"/>
            <w:noWrap/>
            <w:hideMark/>
          </w:tcPr>
          <w:p w14:paraId="485F8A2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325</w:t>
            </w:r>
          </w:p>
        </w:tc>
        <w:tc>
          <w:tcPr>
            <w:tcW w:w="367" w:type="pct"/>
            <w:tcBorders>
              <w:top w:val="nil"/>
              <w:left w:val="nil"/>
              <w:bottom w:val="single" w:sz="4" w:space="0" w:color="auto"/>
              <w:right w:val="single" w:sz="4" w:space="0" w:color="auto"/>
            </w:tcBorders>
            <w:shd w:val="clear" w:color="auto" w:fill="auto"/>
            <w:noWrap/>
            <w:hideMark/>
          </w:tcPr>
          <w:p w14:paraId="1443787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625</w:t>
            </w:r>
          </w:p>
        </w:tc>
        <w:tc>
          <w:tcPr>
            <w:tcW w:w="367" w:type="pct"/>
            <w:tcBorders>
              <w:top w:val="nil"/>
              <w:left w:val="nil"/>
              <w:bottom w:val="single" w:sz="4" w:space="0" w:color="auto"/>
              <w:right w:val="single" w:sz="4" w:space="0" w:color="auto"/>
            </w:tcBorders>
            <w:shd w:val="clear" w:color="auto" w:fill="auto"/>
            <w:noWrap/>
            <w:hideMark/>
          </w:tcPr>
          <w:p w14:paraId="7B70806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821</w:t>
            </w:r>
          </w:p>
        </w:tc>
        <w:tc>
          <w:tcPr>
            <w:tcW w:w="402" w:type="pct"/>
            <w:tcBorders>
              <w:top w:val="nil"/>
              <w:left w:val="nil"/>
              <w:bottom w:val="single" w:sz="4" w:space="0" w:color="auto"/>
              <w:right w:val="single" w:sz="4" w:space="0" w:color="auto"/>
            </w:tcBorders>
            <w:shd w:val="clear" w:color="auto" w:fill="auto"/>
            <w:noWrap/>
            <w:hideMark/>
          </w:tcPr>
          <w:p w14:paraId="25FC060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3 531</w:t>
            </w:r>
          </w:p>
        </w:tc>
      </w:tr>
      <w:tr w:rsidR="00D54D76" w:rsidRPr="00A50280" w14:paraId="448C6EFF"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054B"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157BD1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Radie Kotze Hospital</w:t>
            </w:r>
          </w:p>
        </w:tc>
        <w:tc>
          <w:tcPr>
            <w:tcW w:w="367" w:type="pct"/>
            <w:tcBorders>
              <w:top w:val="nil"/>
              <w:left w:val="nil"/>
              <w:bottom w:val="single" w:sz="4" w:space="0" w:color="auto"/>
              <w:right w:val="single" w:sz="4" w:space="0" w:color="auto"/>
            </w:tcBorders>
            <w:shd w:val="clear" w:color="auto" w:fill="auto"/>
            <w:noWrap/>
            <w:hideMark/>
          </w:tcPr>
          <w:p w14:paraId="7DFD6FE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5 043</w:t>
            </w:r>
          </w:p>
        </w:tc>
        <w:tc>
          <w:tcPr>
            <w:tcW w:w="367" w:type="pct"/>
            <w:tcBorders>
              <w:top w:val="nil"/>
              <w:left w:val="nil"/>
              <w:bottom w:val="single" w:sz="4" w:space="0" w:color="auto"/>
              <w:right w:val="single" w:sz="4" w:space="0" w:color="auto"/>
            </w:tcBorders>
            <w:shd w:val="clear" w:color="auto" w:fill="auto"/>
            <w:noWrap/>
            <w:hideMark/>
          </w:tcPr>
          <w:p w14:paraId="7EBA96E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5 220</w:t>
            </w:r>
          </w:p>
        </w:tc>
        <w:tc>
          <w:tcPr>
            <w:tcW w:w="367" w:type="pct"/>
            <w:tcBorders>
              <w:top w:val="nil"/>
              <w:left w:val="nil"/>
              <w:bottom w:val="single" w:sz="4" w:space="0" w:color="auto"/>
              <w:right w:val="single" w:sz="4" w:space="0" w:color="auto"/>
            </w:tcBorders>
            <w:shd w:val="clear" w:color="auto" w:fill="auto"/>
            <w:noWrap/>
            <w:hideMark/>
          </w:tcPr>
          <w:p w14:paraId="573C1FB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2 599</w:t>
            </w:r>
          </w:p>
        </w:tc>
        <w:tc>
          <w:tcPr>
            <w:tcW w:w="367" w:type="pct"/>
            <w:tcBorders>
              <w:top w:val="nil"/>
              <w:left w:val="nil"/>
              <w:bottom w:val="single" w:sz="4" w:space="0" w:color="auto"/>
              <w:right w:val="single" w:sz="4" w:space="0" w:color="auto"/>
            </w:tcBorders>
            <w:shd w:val="clear" w:color="auto" w:fill="auto"/>
            <w:noWrap/>
            <w:hideMark/>
          </w:tcPr>
          <w:p w14:paraId="38999CC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3 649</w:t>
            </w:r>
          </w:p>
        </w:tc>
        <w:tc>
          <w:tcPr>
            <w:tcW w:w="367" w:type="pct"/>
            <w:tcBorders>
              <w:top w:val="nil"/>
              <w:left w:val="nil"/>
              <w:bottom w:val="single" w:sz="4" w:space="0" w:color="auto"/>
              <w:right w:val="single" w:sz="4" w:space="0" w:color="auto"/>
            </w:tcBorders>
            <w:shd w:val="clear" w:color="auto" w:fill="auto"/>
            <w:noWrap/>
            <w:hideMark/>
          </w:tcPr>
          <w:p w14:paraId="78213ED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3 736</w:t>
            </w:r>
          </w:p>
        </w:tc>
        <w:tc>
          <w:tcPr>
            <w:tcW w:w="402" w:type="pct"/>
            <w:tcBorders>
              <w:top w:val="nil"/>
              <w:left w:val="nil"/>
              <w:bottom w:val="single" w:sz="4" w:space="0" w:color="auto"/>
              <w:right w:val="single" w:sz="4" w:space="0" w:color="auto"/>
            </w:tcBorders>
            <w:shd w:val="clear" w:color="auto" w:fill="auto"/>
            <w:noWrap/>
            <w:hideMark/>
          </w:tcPr>
          <w:p w14:paraId="2E7473D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20 247</w:t>
            </w:r>
          </w:p>
        </w:tc>
      </w:tr>
      <w:tr w:rsidR="00D54D76" w:rsidRPr="00A50280" w14:paraId="218E8A9D"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B047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236AB7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Retreat CHC</w:t>
            </w:r>
          </w:p>
        </w:tc>
        <w:tc>
          <w:tcPr>
            <w:tcW w:w="367" w:type="pct"/>
            <w:tcBorders>
              <w:top w:val="nil"/>
              <w:left w:val="nil"/>
              <w:bottom w:val="single" w:sz="4" w:space="0" w:color="auto"/>
              <w:right w:val="single" w:sz="4" w:space="0" w:color="auto"/>
            </w:tcBorders>
            <w:shd w:val="clear" w:color="auto" w:fill="auto"/>
            <w:noWrap/>
            <w:hideMark/>
          </w:tcPr>
          <w:p w14:paraId="265D899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14 316</w:t>
            </w:r>
          </w:p>
        </w:tc>
        <w:tc>
          <w:tcPr>
            <w:tcW w:w="367" w:type="pct"/>
            <w:tcBorders>
              <w:top w:val="nil"/>
              <w:left w:val="nil"/>
              <w:bottom w:val="single" w:sz="4" w:space="0" w:color="auto"/>
              <w:right w:val="single" w:sz="4" w:space="0" w:color="auto"/>
            </w:tcBorders>
            <w:shd w:val="clear" w:color="auto" w:fill="auto"/>
            <w:noWrap/>
            <w:hideMark/>
          </w:tcPr>
          <w:p w14:paraId="6D75368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9 530</w:t>
            </w:r>
          </w:p>
        </w:tc>
        <w:tc>
          <w:tcPr>
            <w:tcW w:w="367" w:type="pct"/>
            <w:tcBorders>
              <w:top w:val="nil"/>
              <w:left w:val="nil"/>
              <w:bottom w:val="single" w:sz="4" w:space="0" w:color="auto"/>
              <w:right w:val="single" w:sz="4" w:space="0" w:color="auto"/>
            </w:tcBorders>
            <w:shd w:val="clear" w:color="auto" w:fill="auto"/>
            <w:noWrap/>
            <w:hideMark/>
          </w:tcPr>
          <w:p w14:paraId="44B8F75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11 068</w:t>
            </w:r>
          </w:p>
        </w:tc>
        <w:tc>
          <w:tcPr>
            <w:tcW w:w="367" w:type="pct"/>
            <w:tcBorders>
              <w:top w:val="nil"/>
              <w:left w:val="nil"/>
              <w:bottom w:val="single" w:sz="4" w:space="0" w:color="auto"/>
              <w:right w:val="single" w:sz="4" w:space="0" w:color="auto"/>
            </w:tcBorders>
            <w:shd w:val="clear" w:color="auto" w:fill="auto"/>
            <w:noWrap/>
            <w:hideMark/>
          </w:tcPr>
          <w:p w14:paraId="06F57D7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12 000</w:t>
            </w:r>
          </w:p>
        </w:tc>
        <w:tc>
          <w:tcPr>
            <w:tcW w:w="367" w:type="pct"/>
            <w:tcBorders>
              <w:top w:val="nil"/>
              <w:left w:val="nil"/>
              <w:bottom w:val="single" w:sz="4" w:space="0" w:color="auto"/>
              <w:right w:val="single" w:sz="4" w:space="0" w:color="auto"/>
            </w:tcBorders>
            <w:shd w:val="clear" w:color="auto" w:fill="auto"/>
            <w:noWrap/>
            <w:hideMark/>
          </w:tcPr>
          <w:p w14:paraId="12DB85F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9 069</w:t>
            </w:r>
          </w:p>
        </w:tc>
        <w:tc>
          <w:tcPr>
            <w:tcW w:w="402" w:type="pct"/>
            <w:tcBorders>
              <w:top w:val="nil"/>
              <w:left w:val="nil"/>
              <w:bottom w:val="single" w:sz="4" w:space="0" w:color="auto"/>
              <w:right w:val="single" w:sz="4" w:space="0" w:color="auto"/>
            </w:tcBorders>
            <w:shd w:val="clear" w:color="auto" w:fill="auto"/>
            <w:noWrap/>
            <w:hideMark/>
          </w:tcPr>
          <w:p w14:paraId="0AB01E7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55 983</w:t>
            </w:r>
          </w:p>
        </w:tc>
      </w:tr>
      <w:tr w:rsidR="00D54D76" w:rsidRPr="00A50280" w14:paraId="52CAC0B1"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85D68"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2D45DB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Riversdale Hospital</w:t>
            </w:r>
          </w:p>
        </w:tc>
        <w:tc>
          <w:tcPr>
            <w:tcW w:w="367" w:type="pct"/>
            <w:tcBorders>
              <w:top w:val="nil"/>
              <w:left w:val="nil"/>
              <w:bottom w:val="single" w:sz="4" w:space="0" w:color="auto"/>
              <w:right w:val="single" w:sz="4" w:space="0" w:color="auto"/>
            </w:tcBorders>
            <w:shd w:val="clear" w:color="auto" w:fill="auto"/>
            <w:noWrap/>
            <w:hideMark/>
          </w:tcPr>
          <w:p w14:paraId="081BDD9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9 546</w:t>
            </w:r>
          </w:p>
        </w:tc>
        <w:tc>
          <w:tcPr>
            <w:tcW w:w="367" w:type="pct"/>
            <w:tcBorders>
              <w:top w:val="nil"/>
              <w:left w:val="nil"/>
              <w:bottom w:val="single" w:sz="4" w:space="0" w:color="auto"/>
              <w:right w:val="single" w:sz="4" w:space="0" w:color="auto"/>
            </w:tcBorders>
            <w:shd w:val="clear" w:color="auto" w:fill="auto"/>
            <w:noWrap/>
            <w:hideMark/>
          </w:tcPr>
          <w:p w14:paraId="300FE45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8 719</w:t>
            </w:r>
          </w:p>
        </w:tc>
        <w:tc>
          <w:tcPr>
            <w:tcW w:w="367" w:type="pct"/>
            <w:tcBorders>
              <w:top w:val="nil"/>
              <w:left w:val="nil"/>
              <w:bottom w:val="single" w:sz="4" w:space="0" w:color="auto"/>
              <w:right w:val="single" w:sz="4" w:space="0" w:color="auto"/>
            </w:tcBorders>
            <w:shd w:val="clear" w:color="auto" w:fill="auto"/>
            <w:noWrap/>
            <w:hideMark/>
          </w:tcPr>
          <w:p w14:paraId="6CB776D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6 974</w:t>
            </w:r>
          </w:p>
        </w:tc>
        <w:tc>
          <w:tcPr>
            <w:tcW w:w="367" w:type="pct"/>
            <w:tcBorders>
              <w:top w:val="nil"/>
              <w:left w:val="nil"/>
              <w:bottom w:val="single" w:sz="4" w:space="0" w:color="auto"/>
              <w:right w:val="single" w:sz="4" w:space="0" w:color="auto"/>
            </w:tcBorders>
            <w:shd w:val="clear" w:color="auto" w:fill="auto"/>
            <w:noWrap/>
            <w:hideMark/>
          </w:tcPr>
          <w:p w14:paraId="5557919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7 190</w:t>
            </w:r>
          </w:p>
        </w:tc>
        <w:tc>
          <w:tcPr>
            <w:tcW w:w="367" w:type="pct"/>
            <w:tcBorders>
              <w:top w:val="nil"/>
              <w:left w:val="nil"/>
              <w:bottom w:val="single" w:sz="4" w:space="0" w:color="auto"/>
              <w:right w:val="single" w:sz="4" w:space="0" w:color="auto"/>
            </w:tcBorders>
            <w:shd w:val="clear" w:color="auto" w:fill="auto"/>
            <w:noWrap/>
            <w:hideMark/>
          </w:tcPr>
          <w:p w14:paraId="1B7831A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8 886</w:t>
            </w:r>
          </w:p>
        </w:tc>
        <w:tc>
          <w:tcPr>
            <w:tcW w:w="402" w:type="pct"/>
            <w:tcBorders>
              <w:top w:val="nil"/>
              <w:left w:val="nil"/>
              <w:bottom w:val="single" w:sz="4" w:space="0" w:color="auto"/>
              <w:right w:val="single" w:sz="4" w:space="0" w:color="auto"/>
            </w:tcBorders>
            <w:shd w:val="clear" w:color="auto" w:fill="auto"/>
            <w:noWrap/>
            <w:hideMark/>
          </w:tcPr>
          <w:p w14:paraId="6D14D20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41 315</w:t>
            </w:r>
          </w:p>
        </w:tc>
      </w:tr>
      <w:tr w:rsidR="00D54D76" w:rsidRPr="00A50280" w14:paraId="374965F7"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F384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52E6D1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Robertson Hospital </w:t>
            </w:r>
          </w:p>
        </w:tc>
        <w:tc>
          <w:tcPr>
            <w:tcW w:w="367" w:type="pct"/>
            <w:tcBorders>
              <w:top w:val="nil"/>
              <w:left w:val="nil"/>
              <w:bottom w:val="single" w:sz="4" w:space="0" w:color="auto"/>
              <w:right w:val="single" w:sz="4" w:space="0" w:color="auto"/>
            </w:tcBorders>
            <w:shd w:val="clear" w:color="auto" w:fill="auto"/>
            <w:noWrap/>
            <w:hideMark/>
          </w:tcPr>
          <w:p w14:paraId="211C8DE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8 937</w:t>
            </w:r>
          </w:p>
        </w:tc>
        <w:tc>
          <w:tcPr>
            <w:tcW w:w="367" w:type="pct"/>
            <w:tcBorders>
              <w:top w:val="nil"/>
              <w:left w:val="nil"/>
              <w:bottom w:val="single" w:sz="4" w:space="0" w:color="auto"/>
              <w:right w:val="single" w:sz="4" w:space="0" w:color="auto"/>
            </w:tcBorders>
            <w:shd w:val="clear" w:color="auto" w:fill="auto"/>
            <w:noWrap/>
            <w:hideMark/>
          </w:tcPr>
          <w:p w14:paraId="5F7DDD9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9 027</w:t>
            </w:r>
          </w:p>
        </w:tc>
        <w:tc>
          <w:tcPr>
            <w:tcW w:w="367" w:type="pct"/>
            <w:tcBorders>
              <w:top w:val="nil"/>
              <w:left w:val="nil"/>
              <w:bottom w:val="single" w:sz="4" w:space="0" w:color="auto"/>
              <w:right w:val="single" w:sz="4" w:space="0" w:color="auto"/>
            </w:tcBorders>
            <w:shd w:val="clear" w:color="auto" w:fill="auto"/>
            <w:noWrap/>
            <w:hideMark/>
          </w:tcPr>
          <w:p w14:paraId="7AAAECE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7 592</w:t>
            </w:r>
          </w:p>
        </w:tc>
        <w:tc>
          <w:tcPr>
            <w:tcW w:w="367" w:type="pct"/>
            <w:tcBorders>
              <w:top w:val="nil"/>
              <w:left w:val="nil"/>
              <w:bottom w:val="single" w:sz="4" w:space="0" w:color="auto"/>
              <w:right w:val="single" w:sz="4" w:space="0" w:color="auto"/>
            </w:tcBorders>
            <w:shd w:val="clear" w:color="auto" w:fill="auto"/>
            <w:noWrap/>
            <w:hideMark/>
          </w:tcPr>
          <w:p w14:paraId="0A4F4E3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8 178</w:t>
            </w:r>
          </w:p>
        </w:tc>
        <w:tc>
          <w:tcPr>
            <w:tcW w:w="367" w:type="pct"/>
            <w:tcBorders>
              <w:top w:val="nil"/>
              <w:left w:val="nil"/>
              <w:bottom w:val="single" w:sz="4" w:space="0" w:color="auto"/>
              <w:right w:val="single" w:sz="4" w:space="0" w:color="auto"/>
            </w:tcBorders>
            <w:shd w:val="clear" w:color="auto" w:fill="auto"/>
            <w:noWrap/>
            <w:hideMark/>
          </w:tcPr>
          <w:p w14:paraId="1F781D8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10 237</w:t>
            </w:r>
          </w:p>
        </w:tc>
        <w:tc>
          <w:tcPr>
            <w:tcW w:w="402" w:type="pct"/>
            <w:tcBorders>
              <w:top w:val="nil"/>
              <w:left w:val="nil"/>
              <w:bottom w:val="single" w:sz="4" w:space="0" w:color="auto"/>
              <w:right w:val="single" w:sz="4" w:space="0" w:color="auto"/>
            </w:tcBorders>
            <w:shd w:val="clear" w:color="auto" w:fill="auto"/>
            <w:noWrap/>
            <w:hideMark/>
          </w:tcPr>
          <w:p w14:paraId="5E106D9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43 971</w:t>
            </w:r>
          </w:p>
        </w:tc>
      </w:tr>
      <w:tr w:rsidR="00D54D76" w:rsidRPr="00A50280" w14:paraId="1D656456"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99757"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578F999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Stellenbosch Hospital</w:t>
            </w:r>
          </w:p>
        </w:tc>
        <w:tc>
          <w:tcPr>
            <w:tcW w:w="367" w:type="pct"/>
            <w:tcBorders>
              <w:top w:val="nil"/>
              <w:left w:val="nil"/>
              <w:bottom w:val="single" w:sz="4" w:space="0" w:color="auto"/>
              <w:right w:val="single" w:sz="4" w:space="0" w:color="auto"/>
            </w:tcBorders>
            <w:shd w:val="clear" w:color="auto" w:fill="auto"/>
            <w:noWrap/>
            <w:hideMark/>
          </w:tcPr>
          <w:p w14:paraId="3B03ACB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13 296</w:t>
            </w:r>
          </w:p>
        </w:tc>
        <w:tc>
          <w:tcPr>
            <w:tcW w:w="367" w:type="pct"/>
            <w:tcBorders>
              <w:top w:val="nil"/>
              <w:left w:val="nil"/>
              <w:bottom w:val="single" w:sz="4" w:space="0" w:color="auto"/>
              <w:right w:val="single" w:sz="4" w:space="0" w:color="auto"/>
            </w:tcBorders>
            <w:shd w:val="clear" w:color="auto" w:fill="auto"/>
            <w:noWrap/>
            <w:hideMark/>
          </w:tcPr>
          <w:p w14:paraId="1705BC2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12 923</w:t>
            </w:r>
          </w:p>
        </w:tc>
        <w:tc>
          <w:tcPr>
            <w:tcW w:w="367" w:type="pct"/>
            <w:tcBorders>
              <w:top w:val="nil"/>
              <w:left w:val="nil"/>
              <w:bottom w:val="single" w:sz="4" w:space="0" w:color="auto"/>
              <w:right w:val="single" w:sz="4" w:space="0" w:color="auto"/>
            </w:tcBorders>
            <w:shd w:val="clear" w:color="auto" w:fill="auto"/>
            <w:noWrap/>
            <w:hideMark/>
          </w:tcPr>
          <w:p w14:paraId="5210E01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10 872</w:t>
            </w:r>
          </w:p>
        </w:tc>
        <w:tc>
          <w:tcPr>
            <w:tcW w:w="367" w:type="pct"/>
            <w:tcBorders>
              <w:top w:val="nil"/>
              <w:left w:val="nil"/>
              <w:bottom w:val="single" w:sz="4" w:space="0" w:color="auto"/>
              <w:right w:val="single" w:sz="4" w:space="0" w:color="auto"/>
            </w:tcBorders>
            <w:shd w:val="clear" w:color="auto" w:fill="auto"/>
            <w:noWrap/>
            <w:hideMark/>
          </w:tcPr>
          <w:p w14:paraId="6C70BE3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13 068</w:t>
            </w:r>
          </w:p>
        </w:tc>
        <w:tc>
          <w:tcPr>
            <w:tcW w:w="367" w:type="pct"/>
            <w:tcBorders>
              <w:top w:val="nil"/>
              <w:left w:val="nil"/>
              <w:bottom w:val="single" w:sz="4" w:space="0" w:color="auto"/>
              <w:right w:val="single" w:sz="4" w:space="0" w:color="auto"/>
            </w:tcBorders>
            <w:shd w:val="clear" w:color="auto" w:fill="auto"/>
            <w:noWrap/>
            <w:hideMark/>
          </w:tcPr>
          <w:p w14:paraId="3C3E669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15 165</w:t>
            </w:r>
          </w:p>
        </w:tc>
        <w:tc>
          <w:tcPr>
            <w:tcW w:w="402" w:type="pct"/>
            <w:tcBorders>
              <w:top w:val="nil"/>
              <w:left w:val="nil"/>
              <w:bottom w:val="single" w:sz="4" w:space="0" w:color="auto"/>
              <w:right w:val="single" w:sz="4" w:space="0" w:color="auto"/>
            </w:tcBorders>
            <w:shd w:val="clear" w:color="auto" w:fill="auto"/>
            <w:noWrap/>
            <w:hideMark/>
          </w:tcPr>
          <w:p w14:paraId="40F1F58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65 324</w:t>
            </w:r>
          </w:p>
        </w:tc>
      </w:tr>
      <w:tr w:rsidR="00D54D76" w:rsidRPr="00A50280" w14:paraId="5A3B68CE"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6E95E"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AF3A8D8"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Swartland</w:t>
            </w:r>
            <w:proofErr w:type="spellEnd"/>
            <w:r w:rsidRPr="00DC6E9B">
              <w:rPr>
                <w:rFonts w:asciiTheme="minorHAnsi" w:hAnsiTheme="minorHAnsi" w:cstheme="minorHAnsi"/>
                <w:color w:val="000000"/>
                <w:sz w:val="20"/>
                <w:szCs w:val="20"/>
                <w:lang w:eastAsia="en-ZA"/>
              </w:rPr>
              <w:t xml:space="preserve"> Hospital</w:t>
            </w:r>
          </w:p>
        </w:tc>
        <w:tc>
          <w:tcPr>
            <w:tcW w:w="367" w:type="pct"/>
            <w:tcBorders>
              <w:top w:val="nil"/>
              <w:left w:val="nil"/>
              <w:bottom w:val="single" w:sz="4" w:space="0" w:color="auto"/>
              <w:right w:val="single" w:sz="4" w:space="0" w:color="auto"/>
            </w:tcBorders>
            <w:shd w:val="clear" w:color="auto" w:fill="auto"/>
            <w:noWrap/>
            <w:hideMark/>
          </w:tcPr>
          <w:p w14:paraId="00A13D5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2 755</w:t>
            </w:r>
          </w:p>
        </w:tc>
        <w:tc>
          <w:tcPr>
            <w:tcW w:w="367" w:type="pct"/>
            <w:tcBorders>
              <w:top w:val="nil"/>
              <w:left w:val="nil"/>
              <w:bottom w:val="single" w:sz="4" w:space="0" w:color="auto"/>
              <w:right w:val="single" w:sz="4" w:space="0" w:color="auto"/>
            </w:tcBorders>
            <w:shd w:val="clear" w:color="auto" w:fill="auto"/>
            <w:noWrap/>
            <w:hideMark/>
          </w:tcPr>
          <w:p w14:paraId="44B9ED8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2 922</w:t>
            </w:r>
          </w:p>
        </w:tc>
        <w:tc>
          <w:tcPr>
            <w:tcW w:w="367" w:type="pct"/>
            <w:tcBorders>
              <w:top w:val="nil"/>
              <w:left w:val="nil"/>
              <w:bottom w:val="single" w:sz="4" w:space="0" w:color="auto"/>
              <w:right w:val="single" w:sz="4" w:space="0" w:color="auto"/>
            </w:tcBorders>
            <w:shd w:val="clear" w:color="auto" w:fill="auto"/>
            <w:noWrap/>
            <w:hideMark/>
          </w:tcPr>
          <w:p w14:paraId="2BDAD24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2 590</w:t>
            </w:r>
          </w:p>
        </w:tc>
        <w:tc>
          <w:tcPr>
            <w:tcW w:w="367" w:type="pct"/>
            <w:tcBorders>
              <w:top w:val="nil"/>
              <w:left w:val="nil"/>
              <w:bottom w:val="single" w:sz="4" w:space="0" w:color="auto"/>
              <w:right w:val="single" w:sz="4" w:space="0" w:color="auto"/>
            </w:tcBorders>
            <w:shd w:val="clear" w:color="auto" w:fill="auto"/>
            <w:noWrap/>
            <w:hideMark/>
          </w:tcPr>
          <w:p w14:paraId="04C1B88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7 442</w:t>
            </w:r>
          </w:p>
        </w:tc>
        <w:tc>
          <w:tcPr>
            <w:tcW w:w="367" w:type="pct"/>
            <w:tcBorders>
              <w:top w:val="nil"/>
              <w:left w:val="nil"/>
              <w:bottom w:val="single" w:sz="4" w:space="0" w:color="auto"/>
              <w:right w:val="single" w:sz="4" w:space="0" w:color="auto"/>
            </w:tcBorders>
            <w:shd w:val="clear" w:color="auto" w:fill="auto"/>
            <w:noWrap/>
            <w:hideMark/>
          </w:tcPr>
          <w:p w14:paraId="16CFBDA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11 433</w:t>
            </w:r>
          </w:p>
        </w:tc>
        <w:tc>
          <w:tcPr>
            <w:tcW w:w="402" w:type="pct"/>
            <w:tcBorders>
              <w:top w:val="nil"/>
              <w:left w:val="nil"/>
              <w:bottom w:val="single" w:sz="4" w:space="0" w:color="auto"/>
              <w:right w:val="single" w:sz="4" w:space="0" w:color="auto"/>
            </w:tcBorders>
            <w:shd w:val="clear" w:color="auto" w:fill="auto"/>
            <w:noWrap/>
            <w:hideMark/>
          </w:tcPr>
          <w:p w14:paraId="3AAB572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27 142</w:t>
            </w:r>
          </w:p>
        </w:tc>
      </w:tr>
      <w:tr w:rsidR="00D54D76" w:rsidRPr="00A50280" w14:paraId="6CEB7307"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0876B"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44C7F2E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Swellendam Hospital</w:t>
            </w:r>
          </w:p>
        </w:tc>
        <w:tc>
          <w:tcPr>
            <w:tcW w:w="367" w:type="pct"/>
            <w:tcBorders>
              <w:top w:val="nil"/>
              <w:left w:val="nil"/>
              <w:bottom w:val="single" w:sz="4" w:space="0" w:color="auto"/>
              <w:right w:val="single" w:sz="4" w:space="0" w:color="auto"/>
            </w:tcBorders>
            <w:shd w:val="clear" w:color="auto" w:fill="auto"/>
            <w:noWrap/>
            <w:hideMark/>
          </w:tcPr>
          <w:p w14:paraId="45BD87D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5 279</w:t>
            </w:r>
          </w:p>
        </w:tc>
        <w:tc>
          <w:tcPr>
            <w:tcW w:w="367" w:type="pct"/>
            <w:tcBorders>
              <w:top w:val="nil"/>
              <w:left w:val="nil"/>
              <w:bottom w:val="single" w:sz="4" w:space="0" w:color="auto"/>
              <w:right w:val="single" w:sz="4" w:space="0" w:color="auto"/>
            </w:tcBorders>
            <w:shd w:val="clear" w:color="auto" w:fill="auto"/>
            <w:noWrap/>
            <w:hideMark/>
          </w:tcPr>
          <w:p w14:paraId="1312193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5 582</w:t>
            </w:r>
          </w:p>
        </w:tc>
        <w:tc>
          <w:tcPr>
            <w:tcW w:w="367" w:type="pct"/>
            <w:tcBorders>
              <w:top w:val="nil"/>
              <w:left w:val="nil"/>
              <w:bottom w:val="single" w:sz="4" w:space="0" w:color="auto"/>
              <w:right w:val="single" w:sz="4" w:space="0" w:color="auto"/>
            </w:tcBorders>
            <w:shd w:val="clear" w:color="auto" w:fill="auto"/>
            <w:noWrap/>
            <w:hideMark/>
          </w:tcPr>
          <w:p w14:paraId="385EAE2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4 990</w:t>
            </w:r>
          </w:p>
        </w:tc>
        <w:tc>
          <w:tcPr>
            <w:tcW w:w="367" w:type="pct"/>
            <w:tcBorders>
              <w:top w:val="nil"/>
              <w:left w:val="nil"/>
              <w:bottom w:val="single" w:sz="4" w:space="0" w:color="auto"/>
              <w:right w:val="single" w:sz="4" w:space="0" w:color="auto"/>
            </w:tcBorders>
            <w:shd w:val="clear" w:color="auto" w:fill="auto"/>
            <w:noWrap/>
            <w:hideMark/>
          </w:tcPr>
          <w:p w14:paraId="234BA6B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5 934</w:t>
            </w:r>
          </w:p>
        </w:tc>
        <w:tc>
          <w:tcPr>
            <w:tcW w:w="367" w:type="pct"/>
            <w:tcBorders>
              <w:top w:val="nil"/>
              <w:left w:val="nil"/>
              <w:bottom w:val="single" w:sz="4" w:space="0" w:color="auto"/>
              <w:right w:val="single" w:sz="4" w:space="0" w:color="auto"/>
            </w:tcBorders>
            <w:shd w:val="clear" w:color="auto" w:fill="auto"/>
            <w:noWrap/>
            <w:hideMark/>
          </w:tcPr>
          <w:p w14:paraId="2848B70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7 168</w:t>
            </w:r>
          </w:p>
        </w:tc>
        <w:tc>
          <w:tcPr>
            <w:tcW w:w="402" w:type="pct"/>
            <w:tcBorders>
              <w:top w:val="nil"/>
              <w:left w:val="nil"/>
              <w:bottom w:val="single" w:sz="4" w:space="0" w:color="auto"/>
              <w:right w:val="single" w:sz="4" w:space="0" w:color="auto"/>
            </w:tcBorders>
            <w:shd w:val="clear" w:color="auto" w:fill="auto"/>
            <w:noWrap/>
            <w:hideMark/>
          </w:tcPr>
          <w:p w14:paraId="08A2E9A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28 953</w:t>
            </w:r>
          </w:p>
        </w:tc>
      </w:tr>
      <w:tr w:rsidR="00D54D76" w:rsidRPr="00A50280" w14:paraId="73B6B033"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8C3F0"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871935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Symphony Way</w:t>
            </w:r>
          </w:p>
        </w:tc>
        <w:tc>
          <w:tcPr>
            <w:tcW w:w="367" w:type="pct"/>
            <w:tcBorders>
              <w:top w:val="nil"/>
              <w:left w:val="nil"/>
              <w:bottom w:val="single" w:sz="4" w:space="0" w:color="auto"/>
              <w:right w:val="single" w:sz="4" w:space="0" w:color="auto"/>
            </w:tcBorders>
            <w:shd w:val="clear" w:color="auto" w:fill="auto"/>
            <w:noWrap/>
            <w:hideMark/>
          </w:tcPr>
          <w:p w14:paraId="282E89E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5 635</w:t>
            </w:r>
          </w:p>
        </w:tc>
        <w:tc>
          <w:tcPr>
            <w:tcW w:w="367" w:type="pct"/>
            <w:tcBorders>
              <w:top w:val="nil"/>
              <w:left w:val="nil"/>
              <w:bottom w:val="single" w:sz="4" w:space="0" w:color="auto"/>
              <w:right w:val="single" w:sz="4" w:space="0" w:color="auto"/>
            </w:tcBorders>
            <w:shd w:val="clear" w:color="auto" w:fill="auto"/>
            <w:noWrap/>
            <w:hideMark/>
          </w:tcPr>
          <w:p w14:paraId="1C6D7B8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7 147</w:t>
            </w:r>
          </w:p>
        </w:tc>
        <w:tc>
          <w:tcPr>
            <w:tcW w:w="367" w:type="pct"/>
            <w:tcBorders>
              <w:top w:val="nil"/>
              <w:left w:val="nil"/>
              <w:bottom w:val="single" w:sz="4" w:space="0" w:color="auto"/>
              <w:right w:val="single" w:sz="4" w:space="0" w:color="auto"/>
            </w:tcBorders>
            <w:shd w:val="clear" w:color="auto" w:fill="auto"/>
            <w:noWrap/>
            <w:hideMark/>
          </w:tcPr>
          <w:p w14:paraId="2F2983C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3 632</w:t>
            </w:r>
          </w:p>
        </w:tc>
        <w:tc>
          <w:tcPr>
            <w:tcW w:w="367" w:type="pct"/>
            <w:tcBorders>
              <w:top w:val="nil"/>
              <w:left w:val="nil"/>
              <w:bottom w:val="single" w:sz="4" w:space="0" w:color="auto"/>
              <w:right w:val="single" w:sz="4" w:space="0" w:color="auto"/>
            </w:tcBorders>
            <w:shd w:val="clear" w:color="auto" w:fill="auto"/>
            <w:noWrap/>
            <w:hideMark/>
          </w:tcPr>
          <w:p w14:paraId="66B11B9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6 263</w:t>
            </w:r>
          </w:p>
        </w:tc>
        <w:tc>
          <w:tcPr>
            <w:tcW w:w="367" w:type="pct"/>
            <w:tcBorders>
              <w:top w:val="nil"/>
              <w:left w:val="nil"/>
              <w:bottom w:val="single" w:sz="4" w:space="0" w:color="auto"/>
              <w:right w:val="single" w:sz="4" w:space="0" w:color="auto"/>
            </w:tcBorders>
            <w:shd w:val="clear" w:color="auto" w:fill="auto"/>
            <w:noWrap/>
            <w:hideMark/>
          </w:tcPr>
          <w:p w14:paraId="337B854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7 563</w:t>
            </w:r>
          </w:p>
        </w:tc>
        <w:tc>
          <w:tcPr>
            <w:tcW w:w="402" w:type="pct"/>
            <w:tcBorders>
              <w:top w:val="nil"/>
              <w:left w:val="nil"/>
              <w:bottom w:val="single" w:sz="4" w:space="0" w:color="auto"/>
              <w:right w:val="single" w:sz="4" w:space="0" w:color="auto"/>
            </w:tcBorders>
            <w:shd w:val="clear" w:color="auto" w:fill="auto"/>
            <w:noWrap/>
            <w:hideMark/>
          </w:tcPr>
          <w:p w14:paraId="24B5F64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30 240</w:t>
            </w:r>
          </w:p>
        </w:tc>
      </w:tr>
      <w:tr w:rsidR="00D54D76" w:rsidRPr="00A50280" w14:paraId="11AF302F"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298A0"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0CF614F5"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Thembalethu</w:t>
            </w:r>
            <w:proofErr w:type="spellEnd"/>
            <w:r w:rsidRPr="00DC6E9B">
              <w:rPr>
                <w:rFonts w:asciiTheme="minorHAnsi" w:hAnsiTheme="minorHAnsi" w:cstheme="minorHAnsi"/>
                <w:color w:val="000000"/>
                <w:sz w:val="20"/>
                <w:szCs w:val="20"/>
                <w:lang w:eastAsia="en-ZA"/>
              </w:rPr>
              <w:t xml:space="preserve"> Hospital</w:t>
            </w:r>
          </w:p>
        </w:tc>
        <w:tc>
          <w:tcPr>
            <w:tcW w:w="367" w:type="pct"/>
            <w:tcBorders>
              <w:top w:val="nil"/>
              <w:left w:val="nil"/>
              <w:bottom w:val="single" w:sz="4" w:space="0" w:color="auto"/>
              <w:right w:val="single" w:sz="4" w:space="0" w:color="auto"/>
            </w:tcBorders>
            <w:shd w:val="clear" w:color="auto" w:fill="auto"/>
            <w:noWrap/>
            <w:hideMark/>
          </w:tcPr>
          <w:p w14:paraId="578EC4E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3 268</w:t>
            </w:r>
          </w:p>
        </w:tc>
        <w:tc>
          <w:tcPr>
            <w:tcW w:w="367" w:type="pct"/>
            <w:tcBorders>
              <w:top w:val="nil"/>
              <w:left w:val="nil"/>
              <w:bottom w:val="single" w:sz="4" w:space="0" w:color="auto"/>
              <w:right w:val="single" w:sz="4" w:space="0" w:color="auto"/>
            </w:tcBorders>
            <w:shd w:val="clear" w:color="auto" w:fill="auto"/>
            <w:noWrap/>
            <w:hideMark/>
          </w:tcPr>
          <w:p w14:paraId="1B23EFB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3 758</w:t>
            </w:r>
          </w:p>
        </w:tc>
        <w:tc>
          <w:tcPr>
            <w:tcW w:w="367" w:type="pct"/>
            <w:tcBorders>
              <w:top w:val="nil"/>
              <w:left w:val="nil"/>
              <w:bottom w:val="single" w:sz="4" w:space="0" w:color="auto"/>
              <w:right w:val="single" w:sz="4" w:space="0" w:color="auto"/>
            </w:tcBorders>
            <w:shd w:val="clear" w:color="auto" w:fill="auto"/>
            <w:noWrap/>
            <w:hideMark/>
          </w:tcPr>
          <w:p w14:paraId="4CAF07C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3 949</w:t>
            </w:r>
          </w:p>
        </w:tc>
        <w:tc>
          <w:tcPr>
            <w:tcW w:w="367" w:type="pct"/>
            <w:tcBorders>
              <w:top w:val="nil"/>
              <w:left w:val="nil"/>
              <w:bottom w:val="single" w:sz="4" w:space="0" w:color="auto"/>
              <w:right w:val="single" w:sz="4" w:space="0" w:color="auto"/>
            </w:tcBorders>
            <w:shd w:val="clear" w:color="auto" w:fill="auto"/>
            <w:noWrap/>
            <w:hideMark/>
          </w:tcPr>
          <w:p w14:paraId="71C968A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4 041</w:t>
            </w:r>
          </w:p>
        </w:tc>
        <w:tc>
          <w:tcPr>
            <w:tcW w:w="367" w:type="pct"/>
            <w:tcBorders>
              <w:top w:val="nil"/>
              <w:left w:val="nil"/>
              <w:bottom w:val="single" w:sz="4" w:space="0" w:color="auto"/>
              <w:right w:val="single" w:sz="4" w:space="0" w:color="auto"/>
            </w:tcBorders>
            <w:shd w:val="clear" w:color="auto" w:fill="auto"/>
            <w:noWrap/>
            <w:hideMark/>
          </w:tcPr>
          <w:p w14:paraId="56BFC97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4 287</w:t>
            </w:r>
          </w:p>
        </w:tc>
        <w:tc>
          <w:tcPr>
            <w:tcW w:w="402" w:type="pct"/>
            <w:tcBorders>
              <w:top w:val="nil"/>
              <w:left w:val="nil"/>
              <w:bottom w:val="single" w:sz="4" w:space="0" w:color="auto"/>
              <w:right w:val="single" w:sz="4" w:space="0" w:color="auto"/>
            </w:tcBorders>
            <w:shd w:val="clear" w:color="auto" w:fill="auto"/>
            <w:noWrap/>
            <w:hideMark/>
          </w:tcPr>
          <w:p w14:paraId="169FF60E"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19 303</w:t>
            </w:r>
          </w:p>
        </w:tc>
      </w:tr>
      <w:tr w:rsidR="00D54D76" w:rsidRPr="00A50280" w14:paraId="6BE6C78C"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83E4A"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ADA4DB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Tygerberg Oral Health Facility</w:t>
            </w:r>
          </w:p>
        </w:tc>
        <w:tc>
          <w:tcPr>
            <w:tcW w:w="367" w:type="pct"/>
            <w:tcBorders>
              <w:top w:val="nil"/>
              <w:left w:val="nil"/>
              <w:bottom w:val="single" w:sz="4" w:space="0" w:color="auto"/>
              <w:right w:val="single" w:sz="4" w:space="0" w:color="auto"/>
            </w:tcBorders>
            <w:shd w:val="clear" w:color="auto" w:fill="auto"/>
            <w:noWrap/>
            <w:hideMark/>
          </w:tcPr>
          <w:p w14:paraId="53E50F9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1595170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13A0962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12ADE5C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w:t>
            </w:r>
          </w:p>
        </w:tc>
        <w:tc>
          <w:tcPr>
            <w:tcW w:w="367" w:type="pct"/>
            <w:tcBorders>
              <w:top w:val="nil"/>
              <w:left w:val="nil"/>
              <w:bottom w:val="single" w:sz="4" w:space="0" w:color="auto"/>
              <w:right w:val="single" w:sz="4" w:space="0" w:color="auto"/>
            </w:tcBorders>
            <w:shd w:val="clear" w:color="auto" w:fill="auto"/>
            <w:noWrap/>
            <w:hideMark/>
          </w:tcPr>
          <w:p w14:paraId="345514A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27 615</w:t>
            </w:r>
          </w:p>
        </w:tc>
        <w:tc>
          <w:tcPr>
            <w:tcW w:w="402" w:type="pct"/>
            <w:tcBorders>
              <w:top w:val="nil"/>
              <w:left w:val="nil"/>
              <w:bottom w:val="single" w:sz="4" w:space="0" w:color="auto"/>
              <w:right w:val="single" w:sz="4" w:space="0" w:color="auto"/>
            </w:tcBorders>
            <w:shd w:val="clear" w:color="auto" w:fill="auto"/>
            <w:noWrap/>
            <w:hideMark/>
          </w:tcPr>
          <w:p w14:paraId="3F06333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27 615</w:t>
            </w:r>
          </w:p>
        </w:tc>
      </w:tr>
      <w:tr w:rsidR="00D54D76" w:rsidRPr="00A50280" w14:paraId="745F7C48"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2438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1364E9F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Uniondale Hospital</w:t>
            </w:r>
          </w:p>
        </w:tc>
        <w:tc>
          <w:tcPr>
            <w:tcW w:w="367" w:type="pct"/>
            <w:tcBorders>
              <w:top w:val="nil"/>
              <w:left w:val="nil"/>
              <w:bottom w:val="single" w:sz="4" w:space="0" w:color="auto"/>
              <w:right w:val="single" w:sz="4" w:space="0" w:color="auto"/>
            </w:tcBorders>
            <w:shd w:val="clear" w:color="auto" w:fill="auto"/>
            <w:noWrap/>
            <w:hideMark/>
          </w:tcPr>
          <w:p w14:paraId="21702F0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805</w:t>
            </w:r>
          </w:p>
        </w:tc>
        <w:tc>
          <w:tcPr>
            <w:tcW w:w="367" w:type="pct"/>
            <w:tcBorders>
              <w:top w:val="nil"/>
              <w:left w:val="nil"/>
              <w:bottom w:val="single" w:sz="4" w:space="0" w:color="auto"/>
              <w:right w:val="single" w:sz="4" w:space="0" w:color="auto"/>
            </w:tcBorders>
            <w:shd w:val="clear" w:color="auto" w:fill="auto"/>
            <w:noWrap/>
            <w:hideMark/>
          </w:tcPr>
          <w:p w14:paraId="67C8DCE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1 039</w:t>
            </w:r>
          </w:p>
        </w:tc>
        <w:tc>
          <w:tcPr>
            <w:tcW w:w="367" w:type="pct"/>
            <w:tcBorders>
              <w:top w:val="nil"/>
              <w:left w:val="nil"/>
              <w:bottom w:val="single" w:sz="4" w:space="0" w:color="auto"/>
              <w:right w:val="single" w:sz="4" w:space="0" w:color="auto"/>
            </w:tcBorders>
            <w:shd w:val="clear" w:color="auto" w:fill="auto"/>
            <w:noWrap/>
            <w:hideMark/>
          </w:tcPr>
          <w:p w14:paraId="1FCFA76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888</w:t>
            </w:r>
          </w:p>
        </w:tc>
        <w:tc>
          <w:tcPr>
            <w:tcW w:w="367" w:type="pct"/>
            <w:tcBorders>
              <w:top w:val="nil"/>
              <w:left w:val="nil"/>
              <w:bottom w:val="single" w:sz="4" w:space="0" w:color="auto"/>
              <w:right w:val="single" w:sz="4" w:space="0" w:color="auto"/>
            </w:tcBorders>
            <w:shd w:val="clear" w:color="auto" w:fill="auto"/>
            <w:noWrap/>
            <w:hideMark/>
          </w:tcPr>
          <w:p w14:paraId="7C56865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902</w:t>
            </w:r>
          </w:p>
        </w:tc>
        <w:tc>
          <w:tcPr>
            <w:tcW w:w="367" w:type="pct"/>
            <w:tcBorders>
              <w:top w:val="nil"/>
              <w:left w:val="nil"/>
              <w:bottom w:val="single" w:sz="4" w:space="0" w:color="auto"/>
              <w:right w:val="single" w:sz="4" w:space="0" w:color="auto"/>
            </w:tcBorders>
            <w:shd w:val="clear" w:color="auto" w:fill="auto"/>
            <w:noWrap/>
            <w:hideMark/>
          </w:tcPr>
          <w:p w14:paraId="1E6D9D7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1 038</w:t>
            </w:r>
          </w:p>
        </w:tc>
        <w:tc>
          <w:tcPr>
            <w:tcW w:w="402" w:type="pct"/>
            <w:tcBorders>
              <w:top w:val="nil"/>
              <w:left w:val="nil"/>
              <w:bottom w:val="single" w:sz="4" w:space="0" w:color="auto"/>
              <w:right w:val="single" w:sz="4" w:space="0" w:color="auto"/>
            </w:tcBorders>
            <w:shd w:val="clear" w:color="auto" w:fill="auto"/>
            <w:noWrap/>
            <w:hideMark/>
          </w:tcPr>
          <w:p w14:paraId="6E3EA57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4 672</w:t>
            </w:r>
          </w:p>
        </w:tc>
      </w:tr>
      <w:tr w:rsidR="00D54D76" w:rsidRPr="00A50280" w14:paraId="47D11F4A"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FC847"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5A22F17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 xml:space="preserve">Vanguard CHC </w:t>
            </w:r>
          </w:p>
        </w:tc>
        <w:tc>
          <w:tcPr>
            <w:tcW w:w="367" w:type="pct"/>
            <w:tcBorders>
              <w:top w:val="nil"/>
              <w:left w:val="nil"/>
              <w:bottom w:val="single" w:sz="4" w:space="0" w:color="auto"/>
              <w:right w:val="single" w:sz="4" w:space="0" w:color="auto"/>
            </w:tcBorders>
            <w:shd w:val="clear" w:color="auto" w:fill="auto"/>
            <w:noWrap/>
            <w:hideMark/>
          </w:tcPr>
          <w:p w14:paraId="0996E38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10 566</w:t>
            </w:r>
          </w:p>
        </w:tc>
        <w:tc>
          <w:tcPr>
            <w:tcW w:w="367" w:type="pct"/>
            <w:tcBorders>
              <w:top w:val="nil"/>
              <w:left w:val="nil"/>
              <w:bottom w:val="single" w:sz="4" w:space="0" w:color="auto"/>
              <w:right w:val="single" w:sz="4" w:space="0" w:color="auto"/>
            </w:tcBorders>
            <w:shd w:val="clear" w:color="auto" w:fill="auto"/>
            <w:noWrap/>
            <w:hideMark/>
          </w:tcPr>
          <w:p w14:paraId="7CA3CF2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11 433</w:t>
            </w:r>
          </w:p>
        </w:tc>
        <w:tc>
          <w:tcPr>
            <w:tcW w:w="367" w:type="pct"/>
            <w:tcBorders>
              <w:top w:val="nil"/>
              <w:left w:val="nil"/>
              <w:bottom w:val="single" w:sz="4" w:space="0" w:color="auto"/>
              <w:right w:val="single" w:sz="4" w:space="0" w:color="auto"/>
            </w:tcBorders>
            <w:shd w:val="clear" w:color="auto" w:fill="auto"/>
            <w:noWrap/>
            <w:hideMark/>
          </w:tcPr>
          <w:p w14:paraId="334F7AA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9 437</w:t>
            </w:r>
          </w:p>
        </w:tc>
        <w:tc>
          <w:tcPr>
            <w:tcW w:w="367" w:type="pct"/>
            <w:tcBorders>
              <w:top w:val="nil"/>
              <w:left w:val="nil"/>
              <w:bottom w:val="single" w:sz="4" w:space="0" w:color="auto"/>
              <w:right w:val="single" w:sz="4" w:space="0" w:color="auto"/>
            </w:tcBorders>
            <w:shd w:val="clear" w:color="auto" w:fill="auto"/>
            <w:noWrap/>
            <w:hideMark/>
          </w:tcPr>
          <w:p w14:paraId="0B20AD2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11 843</w:t>
            </w:r>
          </w:p>
        </w:tc>
        <w:tc>
          <w:tcPr>
            <w:tcW w:w="367" w:type="pct"/>
            <w:tcBorders>
              <w:top w:val="nil"/>
              <w:left w:val="nil"/>
              <w:bottom w:val="single" w:sz="4" w:space="0" w:color="auto"/>
              <w:right w:val="single" w:sz="4" w:space="0" w:color="auto"/>
            </w:tcBorders>
            <w:shd w:val="clear" w:color="auto" w:fill="auto"/>
            <w:noWrap/>
            <w:hideMark/>
          </w:tcPr>
          <w:p w14:paraId="7F9EDD1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13 683</w:t>
            </w:r>
          </w:p>
        </w:tc>
        <w:tc>
          <w:tcPr>
            <w:tcW w:w="402" w:type="pct"/>
            <w:tcBorders>
              <w:top w:val="nil"/>
              <w:left w:val="nil"/>
              <w:bottom w:val="single" w:sz="4" w:space="0" w:color="auto"/>
              <w:right w:val="single" w:sz="4" w:space="0" w:color="auto"/>
            </w:tcBorders>
            <w:shd w:val="clear" w:color="auto" w:fill="auto"/>
            <w:noWrap/>
            <w:hideMark/>
          </w:tcPr>
          <w:p w14:paraId="0C94E99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56 962</w:t>
            </w:r>
          </w:p>
        </w:tc>
      </w:tr>
      <w:tr w:rsidR="00D54D76" w:rsidRPr="00A50280" w14:paraId="729DFB79"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A3BE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69C863C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Vredenburg Hospital</w:t>
            </w:r>
          </w:p>
        </w:tc>
        <w:tc>
          <w:tcPr>
            <w:tcW w:w="367" w:type="pct"/>
            <w:tcBorders>
              <w:top w:val="nil"/>
              <w:left w:val="nil"/>
              <w:bottom w:val="single" w:sz="4" w:space="0" w:color="auto"/>
              <w:right w:val="single" w:sz="4" w:space="0" w:color="auto"/>
            </w:tcBorders>
            <w:shd w:val="clear" w:color="auto" w:fill="auto"/>
            <w:noWrap/>
            <w:hideMark/>
          </w:tcPr>
          <w:p w14:paraId="47A8D43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14 494</w:t>
            </w:r>
          </w:p>
        </w:tc>
        <w:tc>
          <w:tcPr>
            <w:tcW w:w="367" w:type="pct"/>
            <w:tcBorders>
              <w:top w:val="nil"/>
              <w:left w:val="nil"/>
              <w:bottom w:val="single" w:sz="4" w:space="0" w:color="auto"/>
              <w:right w:val="single" w:sz="4" w:space="0" w:color="auto"/>
            </w:tcBorders>
            <w:shd w:val="clear" w:color="auto" w:fill="auto"/>
            <w:noWrap/>
            <w:hideMark/>
          </w:tcPr>
          <w:p w14:paraId="32E1EC5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14 976</w:t>
            </w:r>
          </w:p>
        </w:tc>
        <w:tc>
          <w:tcPr>
            <w:tcW w:w="367" w:type="pct"/>
            <w:tcBorders>
              <w:top w:val="nil"/>
              <w:left w:val="nil"/>
              <w:bottom w:val="single" w:sz="4" w:space="0" w:color="auto"/>
              <w:right w:val="single" w:sz="4" w:space="0" w:color="auto"/>
            </w:tcBorders>
            <w:shd w:val="clear" w:color="auto" w:fill="auto"/>
            <w:noWrap/>
            <w:hideMark/>
          </w:tcPr>
          <w:p w14:paraId="2033AAF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11 597</w:t>
            </w:r>
          </w:p>
        </w:tc>
        <w:tc>
          <w:tcPr>
            <w:tcW w:w="367" w:type="pct"/>
            <w:tcBorders>
              <w:top w:val="nil"/>
              <w:left w:val="nil"/>
              <w:bottom w:val="single" w:sz="4" w:space="0" w:color="auto"/>
              <w:right w:val="single" w:sz="4" w:space="0" w:color="auto"/>
            </w:tcBorders>
            <w:shd w:val="clear" w:color="auto" w:fill="auto"/>
            <w:noWrap/>
            <w:hideMark/>
          </w:tcPr>
          <w:p w14:paraId="7932301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13 515</w:t>
            </w:r>
          </w:p>
        </w:tc>
        <w:tc>
          <w:tcPr>
            <w:tcW w:w="367" w:type="pct"/>
            <w:tcBorders>
              <w:top w:val="nil"/>
              <w:left w:val="nil"/>
              <w:bottom w:val="single" w:sz="4" w:space="0" w:color="auto"/>
              <w:right w:val="single" w:sz="4" w:space="0" w:color="auto"/>
            </w:tcBorders>
            <w:shd w:val="clear" w:color="auto" w:fill="auto"/>
            <w:noWrap/>
            <w:hideMark/>
          </w:tcPr>
          <w:p w14:paraId="156B362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19 084</w:t>
            </w:r>
          </w:p>
        </w:tc>
        <w:tc>
          <w:tcPr>
            <w:tcW w:w="402" w:type="pct"/>
            <w:tcBorders>
              <w:top w:val="nil"/>
              <w:left w:val="nil"/>
              <w:bottom w:val="single" w:sz="4" w:space="0" w:color="auto"/>
              <w:right w:val="single" w:sz="4" w:space="0" w:color="auto"/>
            </w:tcBorders>
            <w:shd w:val="clear" w:color="auto" w:fill="auto"/>
            <w:noWrap/>
            <w:hideMark/>
          </w:tcPr>
          <w:p w14:paraId="4D09235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73 666</w:t>
            </w:r>
          </w:p>
        </w:tc>
      </w:tr>
      <w:tr w:rsidR="00D54D76" w:rsidRPr="00A50280" w14:paraId="431B76EB"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5519C"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79D8A2DD"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Vredendal</w:t>
            </w:r>
            <w:proofErr w:type="spellEnd"/>
            <w:r w:rsidRPr="00DC6E9B">
              <w:rPr>
                <w:rFonts w:asciiTheme="minorHAnsi" w:hAnsiTheme="minorHAnsi" w:cstheme="minorHAnsi"/>
                <w:color w:val="000000"/>
                <w:sz w:val="20"/>
                <w:szCs w:val="20"/>
                <w:lang w:eastAsia="en-ZA"/>
              </w:rPr>
              <w:t xml:space="preserve"> Hospital</w:t>
            </w:r>
          </w:p>
        </w:tc>
        <w:tc>
          <w:tcPr>
            <w:tcW w:w="367" w:type="pct"/>
            <w:tcBorders>
              <w:top w:val="nil"/>
              <w:left w:val="nil"/>
              <w:bottom w:val="single" w:sz="4" w:space="0" w:color="auto"/>
              <w:right w:val="single" w:sz="4" w:space="0" w:color="auto"/>
            </w:tcBorders>
            <w:shd w:val="clear" w:color="auto" w:fill="auto"/>
            <w:noWrap/>
            <w:hideMark/>
          </w:tcPr>
          <w:p w14:paraId="06ECE649"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12 109</w:t>
            </w:r>
          </w:p>
        </w:tc>
        <w:tc>
          <w:tcPr>
            <w:tcW w:w="367" w:type="pct"/>
            <w:tcBorders>
              <w:top w:val="nil"/>
              <w:left w:val="nil"/>
              <w:bottom w:val="single" w:sz="4" w:space="0" w:color="auto"/>
              <w:right w:val="single" w:sz="4" w:space="0" w:color="auto"/>
            </w:tcBorders>
            <w:shd w:val="clear" w:color="auto" w:fill="auto"/>
            <w:noWrap/>
            <w:hideMark/>
          </w:tcPr>
          <w:p w14:paraId="494B248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13 455</w:t>
            </w:r>
          </w:p>
        </w:tc>
        <w:tc>
          <w:tcPr>
            <w:tcW w:w="367" w:type="pct"/>
            <w:tcBorders>
              <w:top w:val="nil"/>
              <w:left w:val="nil"/>
              <w:bottom w:val="single" w:sz="4" w:space="0" w:color="auto"/>
              <w:right w:val="single" w:sz="4" w:space="0" w:color="auto"/>
            </w:tcBorders>
            <w:shd w:val="clear" w:color="auto" w:fill="auto"/>
            <w:noWrap/>
            <w:hideMark/>
          </w:tcPr>
          <w:p w14:paraId="62C46C9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10 523</w:t>
            </w:r>
          </w:p>
        </w:tc>
        <w:tc>
          <w:tcPr>
            <w:tcW w:w="367" w:type="pct"/>
            <w:tcBorders>
              <w:top w:val="nil"/>
              <w:left w:val="nil"/>
              <w:bottom w:val="single" w:sz="4" w:space="0" w:color="auto"/>
              <w:right w:val="single" w:sz="4" w:space="0" w:color="auto"/>
            </w:tcBorders>
            <w:shd w:val="clear" w:color="auto" w:fill="auto"/>
            <w:noWrap/>
            <w:hideMark/>
          </w:tcPr>
          <w:p w14:paraId="24869CC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12 683</w:t>
            </w:r>
          </w:p>
        </w:tc>
        <w:tc>
          <w:tcPr>
            <w:tcW w:w="367" w:type="pct"/>
            <w:tcBorders>
              <w:top w:val="nil"/>
              <w:left w:val="nil"/>
              <w:bottom w:val="single" w:sz="4" w:space="0" w:color="auto"/>
              <w:right w:val="single" w:sz="4" w:space="0" w:color="auto"/>
            </w:tcBorders>
            <w:shd w:val="clear" w:color="auto" w:fill="auto"/>
            <w:noWrap/>
            <w:hideMark/>
          </w:tcPr>
          <w:p w14:paraId="5B39091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16 185</w:t>
            </w:r>
          </w:p>
        </w:tc>
        <w:tc>
          <w:tcPr>
            <w:tcW w:w="402" w:type="pct"/>
            <w:tcBorders>
              <w:top w:val="nil"/>
              <w:left w:val="nil"/>
              <w:bottom w:val="single" w:sz="4" w:space="0" w:color="auto"/>
              <w:right w:val="single" w:sz="4" w:space="0" w:color="auto"/>
            </w:tcBorders>
            <w:shd w:val="clear" w:color="auto" w:fill="auto"/>
            <w:noWrap/>
            <w:hideMark/>
          </w:tcPr>
          <w:p w14:paraId="361E4A7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64 955</w:t>
            </w:r>
          </w:p>
        </w:tc>
      </w:tr>
      <w:tr w:rsidR="00D54D76" w:rsidRPr="00A50280" w14:paraId="795718B1"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DFE59"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2103622B" w14:textId="77777777" w:rsidR="00D54D76" w:rsidRPr="00DC6E9B" w:rsidRDefault="00D54D76" w:rsidP="00D54D76">
            <w:pPr>
              <w:spacing w:after="0"/>
              <w:jc w:val="left"/>
              <w:rPr>
                <w:rFonts w:asciiTheme="minorHAnsi" w:hAnsiTheme="minorHAnsi" w:cstheme="minorHAnsi"/>
                <w:color w:val="000000"/>
                <w:sz w:val="20"/>
                <w:szCs w:val="20"/>
                <w:lang w:eastAsia="en-ZA"/>
              </w:rPr>
            </w:pPr>
            <w:proofErr w:type="spellStart"/>
            <w:r w:rsidRPr="00DC6E9B">
              <w:rPr>
                <w:rFonts w:asciiTheme="minorHAnsi" w:hAnsiTheme="minorHAnsi" w:cstheme="minorHAnsi"/>
                <w:color w:val="000000"/>
                <w:sz w:val="20"/>
                <w:szCs w:val="20"/>
                <w:lang w:eastAsia="en-ZA"/>
              </w:rPr>
              <w:t>Wesfleur</w:t>
            </w:r>
            <w:proofErr w:type="spellEnd"/>
            <w:r w:rsidRPr="00DC6E9B">
              <w:rPr>
                <w:rFonts w:asciiTheme="minorHAnsi" w:hAnsiTheme="minorHAnsi" w:cstheme="minorHAnsi"/>
                <w:color w:val="000000"/>
                <w:sz w:val="20"/>
                <w:szCs w:val="20"/>
                <w:lang w:eastAsia="en-ZA"/>
              </w:rPr>
              <w:t xml:space="preserve"> Hospital</w:t>
            </w:r>
          </w:p>
        </w:tc>
        <w:tc>
          <w:tcPr>
            <w:tcW w:w="367" w:type="pct"/>
            <w:tcBorders>
              <w:top w:val="nil"/>
              <w:left w:val="nil"/>
              <w:bottom w:val="single" w:sz="4" w:space="0" w:color="auto"/>
              <w:right w:val="single" w:sz="4" w:space="0" w:color="auto"/>
            </w:tcBorders>
            <w:shd w:val="clear" w:color="auto" w:fill="auto"/>
            <w:noWrap/>
            <w:hideMark/>
          </w:tcPr>
          <w:p w14:paraId="19D9CA3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12 956</w:t>
            </w:r>
          </w:p>
        </w:tc>
        <w:tc>
          <w:tcPr>
            <w:tcW w:w="367" w:type="pct"/>
            <w:tcBorders>
              <w:top w:val="nil"/>
              <w:left w:val="nil"/>
              <w:bottom w:val="single" w:sz="4" w:space="0" w:color="auto"/>
              <w:right w:val="single" w:sz="4" w:space="0" w:color="auto"/>
            </w:tcBorders>
            <w:shd w:val="clear" w:color="auto" w:fill="auto"/>
            <w:noWrap/>
            <w:hideMark/>
          </w:tcPr>
          <w:p w14:paraId="532E609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15 326</w:t>
            </w:r>
          </w:p>
        </w:tc>
        <w:tc>
          <w:tcPr>
            <w:tcW w:w="367" w:type="pct"/>
            <w:tcBorders>
              <w:top w:val="nil"/>
              <w:left w:val="nil"/>
              <w:bottom w:val="single" w:sz="4" w:space="0" w:color="auto"/>
              <w:right w:val="single" w:sz="4" w:space="0" w:color="auto"/>
            </w:tcBorders>
            <w:shd w:val="clear" w:color="auto" w:fill="auto"/>
            <w:noWrap/>
            <w:hideMark/>
          </w:tcPr>
          <w:p w14:paraId="353D445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11 411</w:t>
            </w:r>
          </w:p>
        </w:tc>
        <w:tc>
          <w:tcPr>
            <w:tcW w:w="367" w:type="pct"/>
            <w:tcBorders>
              <w:top w:val="nil"/>
              <w:left w:val="nil"/>
              <w:bottom w:val="single" w:sz="4" w:space="0" w:color="auto"/>
              <w:right w:val="single" w:sz="4" w:space="0" w:color="auto"/>
            </w:tcBorders>
            <w:shd w:val="clear" w:color="auto" w:fill="auto"/>
            <w:noWrap/>
            <w:hideMark/>
          </w:tcPr>
          <w:p w14:paraId="0A72DD1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12 741</w:t>
            </w:r>
          </w:p>
        </w:tc>
        <w:tc>
          <w:tcPr>
            <w:tcW w:w="367" w:type="pct"/>
            <w:tcBorders>
              <w:top w:val="nil"/>
              <w:left w:val="nil"/>
              <w:bottom w:val="single" w:sz="4" w:space="0" w:color="auto"/>
              <w:right w:val="single" w:sz="4" w:space="0" w:color="auto"/>
            </w:tcBorders>
            <w:shd w:val="clear" w:color="auto" w:fill="auto"/>
            <w:noWrap/>
            <w:hideMark/>
          </w:tcPr>
          <w:p w14:paraId="7398E3B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15 393</w:t>
            </w:r>
          </w:p>
        </w:tc>
        <w:tc>
          <w:tcPr>
            <w:tcW w:w="402" w:type="pct"/>
            <w:tcBorders>
              <w:top w:val="nil"/>
              <w:left w:val="nil"/>
              <w:bottom w:val="single" w:sz="4" w:space="0" w:color="auto"/>
              <w:right w:val="single" w:sz="4" w:space="0" w:color="auto"/>
            </w:tcBorders>
            <w:shd w:val="clear" w:color="auto" w:fill="auto"/>
            <w:noWrap/>
            <w:hideMark/>
          </w:tcPr>
          <w:p w14:paraId="4B64E94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67 827</w:t>
            </w:r>
          </w:p>
        </w:tc>
      </w:tr>
      <w:tr w:rsidR="00D54D76" w:rsidRPr="00A50280" w14:paraId="368EA83E"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B49D2"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522BB92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Western Cape Rehabilitation Centre</w:t>
            </w:r>
          </w:p>
        </w:tc>
        <w:tc>
          <w:tcPr>
            <w:tcW w:w="367" w:type="pct"/>
            <w:tcBorders>
              <w:top w:val="nil"/>
              <w:left w:val="nil"/>
              <w:bottom w:val="single" w:sz="4" w:space="0" w:color="auto"/>
              <w:right w:val="single" w:sz="4" w:space="0" w:color="auto"/>
            </w:tcBorders>
            <w:shd w:val="clear" w:color="auto" w:fill="auto"/>
            <w:noWrap/>
            <w:hideMark/>
          </w:tcPr>
          <w:p w14:paraId="726B126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1 802</w:t>
            </w:r>
          </w:p>
        </w:tc>
        <w:tc>
          <w:tcPr>
            <w:tcW w:w="367" w:type="pct"/>
            <w:tcBorders>
              <w:top w:val="nil"/>
              <w:left w:val="nil"/>
              <w:bottom w:val="single" w:sz="4" w:space="0" w:color="auto"/>
              <w:right w:val="single" w:sz="4" w:space="0" w:color="auto"/>
            </w:tcBorders>
            <w:shd w:val="clear" w:color="auto" w:fill="auto"/>
            <w:noWrap/>
            <w:hideMark/>
          </w:tcPr>
          <w:p w14:paraId="10AD5E8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1 995</w:t>
            </w:r>
          </w:p>
        </w:tc>
        <w:tc>
          <w:tcPr>
            <w:tcW w:w="367" w:type="pct"/>
            <w:tcBorders>
              <w:top w:val="nil"/>
              <w:left w:val="nil"/>
              <w:bottom w:val="single" w:sz="4" w:space="0" w:color="auto"/>
              <w:right w:val="single" w:sz="4" w:space="0" w:color="auto"/>
            </w:tcBorders>
            <w:shd w:val="clear" w:color="auto" w:fill="auto"/>
            <w:noWrap/>
            <w:hideMark/>
          </w:tcPr>
          <w:p w14:paraId="660FE63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1 447</w:t>
            </w:r>
          </w:p>
        </w:tc>
        <w:tc>
          <w:tcPr>
            <w:tcW w:w="367" w:type="pct"/>
            <w:tcBorders>
              <w:top w:val="nil"/>
              <w:left w:val="nil"/>
              <w:bottom w:val="single" w:sz="4" w:space="0" w:color="auto"/>
              <w:right w:val="single" w:sz="4" w:space="0" w:color="auto"/>
            </w:tcBorders>
            <w:shd w:val="clear" w:color="auto" w:fill="auto"/>
            <w:noWrap/>
            <w:hideMark/>
          </w:tcPr>
          <w:p w14:paraId="0AFF93E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1 409</w:t>
            </w:r>
          </w:p>
        </w:tc>
        <w:tc>
          <w:tcPr>
            <w:tcW w:w="367" w:type="pct"/>
            <w:tcBorders>
              <w:top w:val="nil"/>
              <w:left w:val="nil"/>
              <w:bottom w:val="single" w:sz="4" w:space="0" w:color="auto"/>
              <w:right w:val="single" w:sz="4" w:space="0" w:color="auto"/>
            </w:tcBorders>
            <w:shd w:val="clear" w:color="auto" w:fill="auto"/>
            <w:noWrap/>
            <w:hideMark/>
          </w:tcPr>
          <w:p w14:paraId="09DA39E0"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1 228</w:t>
            </w:r>
          </w:p>
        </w:tc>
        <w:tc>
          <w:tcPr>
            <w:tcW w:w="402" w:type="pct"/>
            <w:tcBorders>
              <w:top w:val="nil"/>
              <w:left w:val="nil"/>
              <w:bottom w:val="single" w:sz="4" w:space="0" w:color="auto"/>
              <w:right w:val="single" w:sz="4" w:space="0" w:color="auto"/>
            </w:tcBorders>
            <w:shd w:val="clear" w:color="auto" w:fill="auto"/>
            <w:noWrap/>
            <w:hideMark/>
          </w:tcPr>
          <w:p w14:paraId="13EAECE4"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7 881</w:t>
            </w:r>
          </w:p>
        </w:tc>
      </w:tr>
      <w:tr w:rsidR="00D54D76" w:rsidRPr="004604D3" w14:paraId="44EA8D30"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000000" w:fill="D9FFF2"/>
            <w:noWrap/>
            <w:vAlign w:val="bottom"/>
            <w:hideMark/>
          </w:tcPr>
          <w:p w14:paraId="19D91BF5" w14:textId="77777777" w:rsidR="00D54D76" w:rsidRPr="00DC6E9B" w:rsidRDefault="008922F6" w:rsidP="00D54D76">
            <w:pPr>
              <w:spacing w:after="0"/>
              <w:jc w:val="left"/>
              <w:rPr>
                <w:rFonts w:asciiTheme="minorHAnsi" w:hAnsiTheme="minorHAnsi" w:cstheme="minorHAnsi"/>
                <w:b/>
                <w:bCs/>
                <w:color w:val="000000"/>
                <w:sz w:val="20"/>
                <w:szCs w:val="20"/>
                <w:lang w:eastAsia="en-ZA"/>
              </w:rPr>
            </w:pPr>
            <w:r>
              <w:rPr>
                <w:rFonts w:asciiTheme="minorHAnsi" w:hAnsiTheme="minorHAnsi" w:cstheme="minorHAnsi"/>
                <w:b/>
                <w:bCs/>
                <w:color w:val="000000"/>
                <w:sz w:val="20"/>
                <w:szCs w:val="20"/>
                <w:lang w:eastAsia="en-ZA"/>
              </w:rPr>
              <w:t>Onboarding the Primary Healthcare Facilities</w:t>
            </w:r>
            <w:r w:rsidR="00D54D76" w:rsidRPr="00DC6E9B">
              <w:rPr>
                <w:rFonts w:asciiTheme="minorHAnsi" w:hAnsiTheme="minorHAnsi" w:cstheme="minorHAnsi"/>
                <w:b/>
                <w:bCs/>
                <w:color w:val="000000"/>
                <w:sz w:val="20"/>
                <w:szCs w:val="20"/>
                <w:lang w:eastAsia="en-ZA"/>
              </w:rPr>
              <w:t xml:space="preserve"> Sum</w:t>
            </w:r>
          </w:p>
        </w:tc>
        <w:tc>
          <w:tcPr>
            <w:tcW w:w="1392" w:type="pct"/>
            <w:tcBorders>
              <w:top w:val="single" w:sz="4" w:space="0" w:color="auto"/>
              <w:left w:val="single" w:sz="4" w:space="0" w:color="auto"/>
              <w:bottom w:val="single" w:sz="4" w:space="0" w:color="auto"/>
              <w:right w:val="single" w:sz="4" w:space="0" w:color="auto"/>
            </w:tcBorders>
            <w:shd w:val="clear" w:color="000000" w:fill="D9FFF2"/>
            <w:noWrap/>
            <w:vAlign w:val="bottom"/>
            <w:hideMark/>
          </w:tcPr>
          <w:p w14:paraId="391239C8"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367" w:type="pct"/>
            <w:tcBorders>
              <w:top w:val="single" w:sz="4" w:space="0" w:color="auto"/>
              <w:left w:val="single" w:sz="4" w:space="0" w:color="auto"/>
              <w:bottom w:val="single" w:sz="4" w:space="0" w:color="auto"/>
              <w:right w:val="single" w:sz="4" w:space="0" w:color="auto"/>
            </w:tcBorders>
            <w:shd w:val="clear" w:color="000000" w:fill="D9FFF2"/>
            <w:noWrap/>
            <w:hideMark/>
          </w:tcPr>
          <w:p w14:paraId="0B3F74D7"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493 596</w:t>
            </w:r>
          </w:p>
        </w:tc>
        <w:tc>
          <w:tcPr>
            <w:tcW w:w="367" w:type="pct"/>
            <w:tcBorders>
              <w:top w:val="single" w:sz="4" w:space="0" w:color="auto"/>
              <w:left w:val="single" w:sz="4" w:space="0" w:color="auto"/>
              <w:bottom w:val="single" w:sz="4" w:space="0" w:color="auto"/>
              <w:right w:val="single" w:sz="4" w:space="0" w:color="auto"/>
            </w:tcBorders>
            <w:shd w:val="clear" w:color="000000" w:fill="D9FFF2"/>
            <w:noWrap/>
            <w:hideMark/>
          </w:tcPr>
          <w:p w14:paraId="1C722503"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540 621</w:t>
            </w:r>
          </w:p>
        </w:tc>
        <w:tc>
          <w:tcPr>
            <w:tcW w:w="367" w:type="pct"/>
            <w:tcBorders>
              <w:top w:val="single" w:sz="4" w:space="0" w:color="auto"/>
              <w:left w:val="single" w:sz="4" w:space="0" w:color="auto"/>
              <w:bottom w:val="single" w:sz="4" w:space="0" w:color="auto"/>
              <w:right w:val="single" w:sz="4" w:space="0" w:color="auto"/>
            </w:tcBorders>
            <w:shd w:val="clear" w:color="000000" w:fill="D9FFF2"/>
            <w:noWrap/>
            <w:hideMark/>
          </w:tcPr>
          <w:p w14:paraId="6202B3D0"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436 351</w:t>
            </w:r>
          </w:p>
        </w:tc>
        <w:tc>
          <w:tcPr>
            <w:tcW w:w="367" w:type="pct"/>
            <w:tcBorders>
              <w:top w:val="single" w:sz="4" w:space="0" w:color="auto"/>
              <w:left w:val="single" w:sz="4" w:space="0" w:color="auto"/>
              <w:bottom w:val="single" w:sz="4" w:space="0" w:color="auto"/>
              <w:right w:val="single" w:sz="4" w:space="0" w:color="auto"/>
            </w:tcBorders>
            <w:shd w:val="clear" w:color="000000" w:fill="D9FFF2"/>
            <w:noWrap/>
            <w:hideMark/>
          </w:tcPr>
          <w:p w14:paraId="1CB91698"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485 008</w:t>
            </w:r>
          </w:p>
        </w:tc>
        <w:tc>
          <w:tcPr>
            <w:tcW w:w="367" w:type="pct"/>
            <w:tcBorders>
              <w:top w:val="single" w:sz="4" w:space="0" w:color="auto"/>
              <w:left w:val="single" w:sz="4" w:space="0" w:color="auto"/>
              <w:bottom w:val="single" w:sz="4" w:space="0" w:color="auto"/>
              <w:right w:val="single" w:sz="4" w:space="0" w:color="auto"/>
            </w:tcBorders>
            <w:shd w:val="clear" w:color="000000" w:fill="D9FFF2"/>
            <w:noWrap/>
            <w:hideMark/>
          </w:tcPr>
          <w:p w14:paraId="03A48B81"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622 634</w:t>
            </w:r>
          </w:p>
        </w:tc>
        <w:tc>
          <w:tcPr>
            <w:tcW w:w="402" w:type="pct"/>
            <w:tcBorders>
              <w:top w:val="single" w:sz="4" w:space="0" w:color="auto"/>
              <w:left w:val="single" w:sz="4" w:space="0" w:color="auto"/>
              <w:bottom w:val="single" w:sz="4" w:space="0" w:color="auto"/>
              <w:right w:val="single" w:sz="4" w:space="0" w:color="auto"/>
            </w:tcBorders>
            <w:shd w:val="clear" w:color="000000" w:fill="D9FFF2"/>
            <w:noWrap/>
            <w:hideMark/>
          </w:tcPr>
          <w:p w14:paraId="5A8895E0"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2 578 210</w:t>
            </w:r>
          </w:p>
        </w:tc>
      </w:tr>
      <w:tr w:rsidR="00D54D76" w:rsidRPr="00A50280" w14:paraId="4ED835E4"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749F8" w14:textId="77777777" w:rsidR="00D54D76" w:rsidRPr="00DC6E9B" w:rsidRDefault="008922F6" w:rsidP="00D54D76">
            <w:pPr>
              <w:spacing w:after="0"/>
              <w:jc w:val="left"/>
              <w:rPr>
                <w:rFonts w:asciiTheme="minorHAnsi" w:hAnsiTheme="minorHAnsi" w:cstheme="minorHAnsi"/>
                <w:b/>
                <w:bCs/>
                <w:color w:val="000000"/>
                <w:sz w:val="20"/>
                <w:szCs w:val="20"/>
                <w:lang w:eastAsia="en-ZA"/>
              </w:rPr>
            </w:pPr>
            <w:r>
              <w:rPr>
                <w:rFonts w:asciiTheme="minorHAnsi" w:hAnsiTheme="minorHAnsi" w:cstheme="minorHAnsi"/>
                <w:b/>
                <w:bCs/>
                <w:color w:val="000000"/>
                <w:sz w:val="20"/>
                <w:szCs w:val="20"/>
                <w:lang w:eastAsia="en-ZA"/>
              </w:rPr>
              <w:t>Onboarding the Central Facilities</w:t>
            </w:r>
          </w:p>
        </w:tc>
        <w:tc>
          <w:tcPr>
            <w:tcW w:w="1392" w:type="pct"/>
            <w:tcBorders>
              <w:top w:val="nil"/>
              <w:left w:val="nil"/>
              <w:bottom w:val="single" w:sz="4" w:space="0" w:color="auto"/>
              <w:right w:val="single" w:sz="4" w:space="0" w:color="auto"/>
            </w:tcBorders>
            <w:shd w:val="clear" w:color="auto" w:fill="auto"/>
            <w:noWrap/>
            <w:vAlign w:val="bottom"/>
            <w:hideMark/>
          </w:tcPr>
          <w:p w14:paraId="651D9FA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Groote Schuur Hospital</w:t>
            </w:r>
          </w:p>
        </w:tc>
        <w:tc>
          <w:tcPr>
            <w:tcW w:w="367" w:type="pct"/>
            <w:tcBorders>
              <w:top w:val="nil"/>
              <w:left w:val="nil"/>
              <w:bottom w:val="single" w:sz="4" w:space="0" w:color="auto"/>
              <w:right w:val="single" w:sz="4" w:space="0" w:color="auto"/>
            </w:tcBorders>
            <w:shd w:val="clear" w:color="auto" w:fill="auto"/>
            <w:noWrap/>
            <w:hideMark/>
          </w:tcPr>
          <w:p w14:paraId="3C82037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171 786</w:t>
            </w:r>
          </w:p>
        </w:tc>
        <w:tc>
          <w:tcPr>
            <w:tcW w:w="367" w:type="pct"/>
            <w:tcBorders>
              <w:top w:val="nil"/>
              <w:left w:val="nil"/>
              <w:bottom w:val="single" w:sz="4" w:space="0" w:color="auto"/>
              <w:right w:val="single" w:sz="4" w:space="0" w:color="auto"/>
            </w:tcBorders>
            <w:shd w:val="clear" w:color="auto" w:fill="auto"/>
            <w:noWrap/>
            <w:hideMark/>
          </w:tcPr>
          <w:p w14:paraId="62CB982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170 732</w:t>
            </w:r>
          </w:p>
        </w:tc>
        <w:tc>
          <w:tcPr>
            <w:tcW w:w="367" w:type="pct"/>
            <w:tcBorders>
              <w:top w:val="nil"/>
              <w:left w:val="nil"/>
              <w:bottom w:val="single" w:sz="4" w:space="0" w:color="auto"/>
              <w:right w:val="single" w:sz="4" w:space="0" w:color="auto"/>
            </w:tcBorders>
            <w:shd w:val="clear" w:color="auto" w:fill="auto"/>
            <w:noWrap/>
            <w:hideMark/>
          </w:tcPr>
          <w:p w14:paraId="3798617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130 426</w:t>
            </w:r>
          </w:p>
        </w:tc>
        <w:tc>
          <w:tcPr>
            <w:tcW w:w="367" w:type="pct"/>
            <w:tcBorders>
              <w:top w:val="nil"/>
              <w:left w:val="nil"/>
              <w:bottom w:val="single" w:sz="4" w:space="0" w:color="auto"/>
              <w:right w:val="single" w:sz="4" w:space="0" w:color="auto"/>
            </w:tcBorders>
            <w:shd w:val="clear" w:color="auto" w:fill="auto"/>
            <w:noWrap/>
            <w:hideMark/>
          </w:tcPr>
          <w:p w14:paraId="6BE0CC0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136 392</w:t>
            </w:r>
          </w:p>
        </w:tc>
        <w:tc>
          <w:tcPr>
            <w:tcW w:w="367" w:type="pct"/>
            <w:tcBorders>
              <w:top w:val="nil"/>
              <w:left w:val="nil"/>
              <w:bottom w:val="single" w:sz="4" w:space="0" w:color="auto"/>
              <w:right w:val="single" w:sz="4" w:space="0" w:color="auto"/>
            </w:tcBorders>
            <w:shd w:val="clear" w:color="auto" w:fill="auto"/>
            <w:noWrap/>
            <w:hideMark/>
          </w:tcPr>
          <w:p w14:paraId="2A001DA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159 940</w:t>
            </w:r>
          </w:p>
        </w:tc>
        <w:tc>
          <w:tcPr>
            <w:tcW w:w="402" w:type="pct"/>
            <w:tcBorders>
              <w:top w:val="nil"/>
              <w:left w:val="nil"/>
              <w:bottom w:val="single" w:sz="4" w:space="0" w:color="auto"/>
              <w:right w:val="single" w:sz="4" w:space="0" w:color="auto"/>
            </w:tcBorders>
            <w:shd w:val="clear" w:color="auto" w:fill="auto"/>
            <w:noWrap/>
            <w:hideMark/>
          </w:tcPr>
          <w:p w14:paraId="617E8C46"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769 276</w:t>
            </w:r>
          </w:p>
        </w:tc>
      </w:tr>
      <w:tr w:rsidR="00D54D76" w:rsidRPr="00A50280" w14:paraId="77E729F3"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84B3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088A393A"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Red Cross War Memorial Children's Hospital</w:t>
            </w:r>
          </w:p>
        </w:tc>
        <w:tc>
          <w:tcPr>
            <w:tcW w:w="367" w:type="pct"/>
            <w:tcBorders>
              <w:top w:val="nil"/>
              <w:left w:val="nil"/>
              <w:bottom w:val="single" w:sz="4" w:space="0" w:color="auto"/>
              <w:right w:val="single" w:sz="4" w:space="0" w:color="auto"/>
            </w:tcBorders>
            <w:shd w:val="clear" w:color="auto" w:fill="auto"/>
            <w:noWrap/>
            <w:hideMark/>
          </w:tcPr>
          <w:p w14:paraId="39C21B0C"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35 701</w:t>
            </w:r>
          </w:p>
        </w:tc>
        <w:tc>
          <w:tcPr>
            <w:tcW w:w="367" w:type="pct"/>
            <w:tcBorders>
              <w:top w:val="nil"/>
              <w:left w:val="nil"/>
              <w:bottom w:val="single" w:sz="4" w:space="0" w:color="auto"/>
              <w:right w:val="single" w:sz="4" w:space="0" w:color="auto"/>
            </w:tcBorders>
            <w:shd w:val="clear" w:color="auto" w:fill="auto"/>
            <w:noWrap/>
            <w:hideMark/>
          </w:tcPr>
          <w:p w14:paraId="66945EF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33 618</w:t>
            </w:r>
          </w:p>
        </w:tc>
        <w:tc>
          <w:tcPr>
            <w:tcW w:w="367" w:type="pct"/>
            <w:tcBorders>
              <w:top w:val="nil"/>
              <w:left w:val="nil"/>
              <w:bottom w:val="single" w:sz="4" w:space="0" w:color="auto"/>
              <w:right w:val="single" w:sz="4" w:space="0" w:color="auto"/>
            </w:tcBorders>
            <w:shd w:val="clear" w:color="auto" w:fill="auto"/>
            <w:noWrap/>
            <w:hideMark/>
          </w:tcPr>
          <w:p w14:paraId="650B3D9B"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27 211</w:t>
            </w:r>
          </w:p>
        </w:tc>
        <w:tc>
          <w:tcPr>
            <w:tcW w:w="367" w:type="pct"/>
            <w:tcBorders>
              <w:top w:val="nil"/>
              <w:left w:val="nil"/>
              <w:bottom w:val="single" w:sz="4" w:space="0" w:color="auto"/>
              <w:right w:val="single" w:sz="4" w:space="0" w:color="auto"/>
            </w:tcBorders>
            <w:shd w:val="clear" w:color="auto" w:fill="auto"/>
            <w:noWrap/>
            <w:hideMark/>
          </w:tcPr>
          <w:p w14:paraId="7B475F6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29 358</w:t>
            </w:r>
          </w:p>
        </w:tc>
        <w:tc>
          <w:tcPr>
            <w:tcW w:w="367" w:type="pct"/>
            <w:tcBorders>
              <w:top w:val="nil"/>
              <w:left w:val="nil"/>
              <w:bottom w:val="single" w:sz="4" w:space="0" w:color="auto"/>
              <w:right w:val="single" w:sz="4" w:space="0" w:color="auto"/>
            </w:tcBorders>
            <w:shd w:val="clear" w:color="auto" w:fill="auto"/>
            <w:noWrap/>
            <w:hideMark/>
          </w:tcPr>
          <w:p w14:paraId="7C23515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31 426</w:t>
            </w:r>
          </w:p>
        </w:tc>
        <w:tc>
          <w:tcPr>
            <w:tcW w:w="402" w:type="pct"/>
            <w:tcBorders>
              <w:top w:val="nil"/>
              <w:left w:val="nil"/>
              <w:bottom w:val="single" w:sz="4" w:space="0" w:color="auto"/>
              <w:right w:val="single" w:sz="4" w:space="0" w:color="auto"/>
            </w:tcBorders>
            <w:shd w:val="clear" w:color="auto" w:fill="auto"/>
            <w:noWrap/>
            <w:hideMark/>
          </w:tcPr>
          <w:p w14:paraId="71F5A5D1"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157 314</w:t>
            </w:r>
          </w:p>
        </w:tc>
      </w:tr>
      <w:tr w:rsidR="00D54D76" w:rsidRPr="00A50280" w14:paraId="6C15A6ED"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1462F"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1392" w:type="pct"/>
            <w:tcBorders>
              <w:top w:val="nil"/>
              <w:left w:val="nil"/>
              <w:bottom w:val="single" w:sz="4" w:space="0" w:color="auto"/>
              <w:right w:val="single" w:sz="4" w:space="0" w:color="auto"/>
            </w:tcBorders>
            <w:shd w:val="clear" w:color="auto" w:fill="auto"/>
            <w:noWrap/>
            <w:vAlign w:val="bottom"/>
            <w:hideMark/>
          </w:tcPr>
          <w:p w14:paraId="352E8378"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Tygerberg Hospital</w:t>
            </w:r>
          </w:p>
        </w:tc>
        <w:tc>
          <w:tcPr>
            <w:tcW w:w="367" w:type="pct"/>
            <w:tcBorders>
              <w:top w:val="nil"/>
              <w:left w:val="nil"/>
              <w:bottom w:val="single" w:sz="4" w:space="0" w:color="auto"/>
              <w:right w:val="single" w:sz="4" w:space="0" w:color="auto"/>
            </w:tcBorders>
            <w:shd w:val="clear" w:color="auto" w:fill="auto"/>
            <w:noWrap/>
            <w:hideMark/>
          </w:tcPr>
          <w:p w14:paraId="547658F3"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177 442</w:t>
            </w:r>
          </w:p>
        </w:tc>
        <w:tc>
          <w:tcPr>
            <w:tcW w:w="367" w:type="pct"/>
            <w:tcBorders>
              <w:top w:val="nil"/>
              <w:left w:val="nil"/>
              <w:bottom w:val="single" w:sz="4" w:space="0" w:color="auto"/>
              <w:right w:val="single" w:sz="4" w:space="0" w:color="auto"/>
            </w:tcBorders>
            <w:shd w:val="clear" w:color="auto" w:fill="auto"/>
            <w:noWrap/>
            <w:hideMark/>
          </w:tcPr>
          <w:p w14:paraId="5B3F519F"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176 673</w:t>
            </w:r>
          </w:p>
        </w:tc>
        <w:tc>
          <w:tcPr>
            <w:tcW w:w="367" w:type="pct"/>
            <w:tcBorders>
              <w:top w:val="nil"/>
              <w:left w:val="nil"/>
              <w:bottom w:val="single" w:sz="4" w:space="0" w:color="auto"/>
              <w:right w:val="single" w:sz="4" w:space="0" w:color="auto"/>
            </w:tcBorders>
            <w:shd w:val="clear" w:color="auto" w:fill="auto"/>
            <w:noWrap/>
            <w:hideMark/>
          </w:tcPr>
          <w:p w14:paraId="272B1775"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137 066</w:t>
            </w:r>
          </w:p>
        </w:tc>
        <w:tc>
          <w:tcPr>
            <w:tcW w:w="367" w:type="pct"/>
            <w:tcBorders>
              <w:top w:val="nil"/>
              <w:left w:val="nil"/>
              <w:bottom w:val="single" w:sz="4" w:space="0" w:color="auto"/>
              <w:right w:val="single" w:sz="4" w:space="0" w:color="auto"/>
            </w:tcBorders>
            <w:shd w:val="clear" w:color="auto" w:fill="auto"/>
            <w:noWrap/>
            <w:hideMark/>
          </w:tcPr>
          <w:p w14:paraId="3B2F9D0D"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153 131</w:t>
            </w:r>
          </w:p>
        </w:tc>
        <w:tc>
          <w:tcPr>
            <w:tcW w:w="367" w:type="pct"/>
            <w:tcBorders>
              <w:top w:val="nil"/>
              <w:left w:val="nil"/>
              <w:bottom w:val="single" w:sz="4" w:space="0" w:color="auto"/>
              <w:right w:val="single" w:sz="4" w:space="0" w:color="auto"/>
            </w:tcBorders>
            <w:shd w:val="clear" w:color="auto" w:fill="auto"/>
            <w:noWrap/>
            <w:hideMark/>
          </w:tcPr>
          <w:p w14:paraId="2CA8C262"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167 452</w:t>
            </w:r>
          </w:p>
        </w:tc>
        <w:tc>
          <w:tcPr>
            <w:tcW w:w="402" w:type="pct"/>
            <w:tcBorders>
              <w:top w:val="nil"/>
              <w:left w:val="nil"/>
              <w:bottom w:val="single" w:sz="4" w:space="0" w:color="auto"/>
              <w:right w:val="single" w:sz="4" w:space="0" w:color="auto"/>
            </w:tcBorders>
            <w:shd w:val="clear" w:color="auto" w:fill="auto"/>
            <w:noWrap/>
            <w:hideMark/>
          </w:tcPr>
          <w:p w14:paraId="6135E817" w14:textId="77777777" w:rsidR="00D54D76" w:rsidRPr="00DC6E9B" w:rsidRDefault="00D54D76" w:rsidP="00D54D76">
            <w:pPr>
              <w:spacing w:after="0"/>
              <w:jc w:val="left"/>
              <w:rPr>
                <w:rFonts w:asciiTheme="minorHAnsi" w:hAnsiTheme="minorHAnsi" w:cstheme="minorHAnsi"/>
                <w:color w:val="000000"/>
                <w:sz w:val="20"/>
                <w:szCs w:val="20"/>
                <w:lang w:eastAsia="en-ZA"/>
              </w:rPr>
            </w:pPr>
            <w:r w:rsidRPr="00DC6E9B">
              <w:rPr>
                <w:rFonts w:asciiTheme="minorHAnsi" w:hAnsiTheme="minorHAnsi" w:cstheme="minorHAnsi"/>
                <w:color w:val="000000"/>
                <w:sz w:val="20"/>
                <w:szCs w:val="20"/>
                <w:lang w:eastAsia="en-ZA"/>
              </w:rPr>
              <w:t>811 764</w:t>
            </w:r>
          </w:p>
        </w:tc>
      </w:tr>
      <w:tr w:rsidR="00D54D76" w:rsidRPr="004604D3" w14:paraId="6EF10FF1"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5B1B382" w14:textId="77777777" w:rsidR="00D54D76" w:rsidRPr="00DC6E9B" w:rsidRDefault="008922F6" w:rsidP="00D54D76">
            <w:pPr>
              <w:spacing w:after="0"/>
              <w:jc w:val="left"/>
              <w:rPr>
                <w:rFonts w:asciiTheme="minorHAnsi" w:hAnsiTheme="minorHAnsi" w:cstheme="minorHAnsi"/>
                <w:b/>
                <w:bCs/>
                <w:color w:val="000000"/>
                <w:sz w:val="20"/>
                <w:szCs w:val="20"/>
                <w:lang w:eastAsia="en-ZA"/>
              </w:rPr>
            </w:pPr>
            <w:r>
              <w:rPr>
                <w:rFonts w:asciiTheme="minorHAnsi" w:hAnsiTheme="minorHAnsi" w:cstheme="minorHAnsi"/>
                <w:b/>
                <w:bCs/>
                <w:color w:val="000000"/>
                <w:sz w:val="20"/>
                <w:szCs w:val="20"/>
                <w:lang w:eastAsia="en-ZA"/>
              </w:rPr>
              <w:t>Onboarding the Central Facilities</w:t>
            </w:r>
            <w:r w:rsidR="00D54D76" w:rsidRPr="00DC6E9B">
              <w:rPr>
                <w:rFonts w:asciiTheme="minorHAnsi" w:hAnsiTheme="minorHAnsi" w:cstheme="minorHAnsi"/>
                <w:b/>
                <w:bCs/>
                <w:color w:val="000000"/>
                <w:sz w:val="20"/>
                <w:szCs w:val="20"/>
                <w:lang w:eastAsia="en-ZA"/>
              </w:rPr>
              <w:t xml:space="preserve"> Sum</w:t>
            </w:r>
          </w:p>
        </w:tc>
        <w:tc>
          <w:tcPr>
            <w:tcW w:w="1392" w:type="pct"/>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D403ACC"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367" w:type="pct"/>
            <w:tcBorders>
              <w:top w:val="single" w:sz="4" w:space="0" w:color="auto"/>
              <w:left w:val="single" w:sz="4" w:space="0" w:color="auto"/>
              <w:bottom w:val="single" w:sz="4" w:space="0" w:color="auto"/>
              <w:right w:val="single" w:sz="4" w:space="0" w:color="auto"/>
            </w:tcBorders>
            <w:shd w:val="clear" w:color="000000" w:fill="D9E1F2"/>
            <w:noWrap/>
            <w:hideMark/>
          </w:tcPr>
          <w:p w14:paraId="041C8346"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384 929</w:t>
            </w:r>
          </w:p>
        </w:tc>
        <w:tc>
          <w:tcPr>
            <w:tcW w:w="367" w:type="pct"/>
            <w:tcBorders>
              <w:top w:val="single" w:sz="4" w:space="0" w:color="auto"/>
              <w:left w:val="single" w:sz="4" w:space="0" w:color="auto"/>
              <w:bottom w:val="single" w:sz="4" w:space="0" w:color="auto"/>
              <w:right w:val="single" w:sz="4" w:space="0" w:color="auto"/>
            </w:tcBorders>
            <w:shd w:val="clear" w:color="000000" w:fill="D9E1F2"/>
            <w:noWrap/>
            <w:hideMark/>
          </w:tcPr>
          <w:p w14:paraId="54E4BBC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381 023</w:t>
            </w:r>
          </w:p>
        </w:tc>
        <w:tc>
          <w:tcPr>
            <w:tcW w:w="367" w:type="pct"/>
            <w:tcBorders>
              <w:top w:val="single" w:sz="4" w:space="0" w:color="auto"/>
              <w:left w:val="single" w:sz="4" w:space="0" w:color="auto"/>
              <w:bottom w:val="single" w:sz="4" w:space="0" w:color="auto"/>
              <w:right w:val="single" w:sz="4" w:space="0" w:color="auto"/>
            </w:tcBorders>
            <w:shd w:val="clear" w:color="000000" w:fill="D9E1F2"/>
            <w:noWrap/>
            <w:hideMark/>
          </w:tcPr>
          <w:p w14:paraId="660435E7"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294 703</w:t>
            </w:r>
          </w:p>
        </w:tc>
        <w:tc>
          <w:tcPr>
            <w:tcW w:w="367" w:type="pct"/>
            <w:tcBorders>
              <w:top w:val="single" w:sz="4" w:space="0" w:color="auto"/>
              <w:left w:val="single" w:sz="4" w:space="0" w:color="auto"/>
              <w:bottom w:val="single" w:sz="4" w:space="0" w:color="auto"/>
              <w:right w:val="single" w:sz="4" w:space="0" w:color="auto"/>
            </w:tcBorders>
            <w:shd w:val="clear" w:color="000000" w:fill="D9E1F2"/>
            <w:noWrap/>
            <w:hideMark/>
          </w:tcPr>
          <w:p w14:paraId="4A94C7BE"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318 881</w:t>
            </w:r>
          </w:p>
        </w:tc>
        <w:tc>
          <w:tcPr>
            <w:tcW w:w="367" w:type="pct"/>
            <w:tcBorders>
              <w:top w:val="single" w:sz="4" w:space="0" w:color="auto"/>
              <w:left w:val="single" w:sz="4" w:space="0" w:color="auto"/>
              <w:bottom w:val="single" w:sz="4" w:space="0" w:color="auto"/>
              <w:right w:val="single" w:sz="4" w:space="0" w:color="auto"/>
            </w:tcBorders>
            <w:shd w:val="clear" w:color="000000" w:fill="D9E1F2"/>
            <w:noWrap/>
            <w:hideMark/>
          </w:tcPr>
          <w:p w14:paraId="48BFA248"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358 818</w:t>
            </w:r>
          </w:p>
        </w:tc>
        <w:tc>
          <w:tcPr>
            <w:tcW w:w="402" w:type="pct"/>
            <w:tcBorders>
              <w:top w:val="single" w:sz="4" w:space="0" w:color="auto"/>
              <w:left w:val="single" w:sz="4" w:space="0" w:color="auto"/>
              <w:bottom w:val="single" w:sz="4" w:space="0" w:color="auto"/>
              <w:right w:val="single" w:sz="4" w:space="0" w:color="auto"/>
            </w:tcBorders>
            <w:shd w:val="clear" w:color="000000" w:fill="D9E1F2"/>
            <w:noWrap/>
            <w:hideMark/>
          </w:tcPr>
          <w:p w14:paraId="7AC19153"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1 738 354</w:t>
            </w:r>
          </w:p>
        </w:tc>
      </w:tr>
      <w:tr w:rsidR="00D54D76" w:rsidRPr="004604D3" w14:paraId="45D065EF" w14:textId="77777777" w:rsidTr="00E97A24">
        <w:trPr>
          <w:trHeight w:val="290"/>
        </w:trPr>
        <w:tc>
          <w:tcPr>
            <w:tcW w:w="1373" w:type="pct"/>
            <w:tcBorders>
              <w:top w:val="single" w:sz="4" w:space="0" w:color="auto"/>
              <w:left w:val="single" w:sz="4" w:space="0" w:color="auto"/>
              <w:bottom w:val="single" w:sz="4" w:space="0" w:color="auto"/>
              <w:right w:val="single" w:sz="4" w:space="0" w:color="auto"/>
            </w:tcBorders>
            <w:shd w:val="clear" w:color="000000" w:fill="FFC7CE"/>
            <w:noWrap/>
            <w:hideMark/>
          </w:tcPr>
          <w:p w14:paraId="30FD74E2"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Grand Total</w:t>
            </w:r>
          </w:p>
        </w:tc>
        <w:tc>
          <w:tcPr>
            <w:tcW w:w="1392" w:type="pct"/>
            <w:tcBorders>
              <w:top w:val="single" w:sz="4" w:space="0" w:color="auto"/>
              <w:left w:val="single" w:sz="4" w:space="0" w:color="auto"/>
              <w:bottom w:val="single" w:sz="4" w:space="0" w:color="auto"/>
              <w:right w:val="single" w:sz="4" w:space="0" w:color="auto"/>
            </w:tcBorders>
            <w:shd w:val="clear" w:color="000000" w:fill="FFC7CE"/>
            <w:noWrap/>
            <w:hideMark/>
          </w:tcPr>
          <w:p w14:paraId="0679BDF9"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 </w:t>
            </w:r>
          </w:p>
        </w:tc>
        <w:tc>
          <w:tcPr>
            <w:tcW w:w="367" w:type="pct"/>
            <w:tcBorders>
              <w:top w:val="single" w:sz="4" w:space="0" w:color="auto"/>
              <w:left w:val="single" w:sz="4" w:space="0" w:color="auto"/>
              <w:bottom w:val="single" w:sz="4" w:space="0" w:color="auto"/>
              <w:right w:val="single" w:sz="4" w:space="0" w:color="auto"/>
            </w:tcBorders>
            <w:shd w:val="clear" w:color="000000" w:fill="FFC7CE"/>
            <w:noWrap/>
            <w:hideMark/>
          </w:tcPr>
          <w:p w14:paraId="0779B1F5"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1 275 990</w:t>
            </w:r>
          </w:p>
        </w:tc>
        <w:tc>
          <w:tcPr>
            <w:tcW w:w="367" w:type="pct"/>
            <w:tcBorders>
              <w:top w:val="single" w:sz="4" w:space="0" w:color="auto"/>
              <w:left w:val="single" w:sz="4" w:space="0" w:color="auto"/>
              <w:bottom w:val="single" w:sz="4" w:space="0" w:color="auto"/>
              <w:right w:val="single" w:sz="4" w:space="0" w:color="auto"/>
            </w:tcBorders>
            <w:shd w:val="clear" w:color="000000" w:fill="FFC7CE"/>
            <w:noWrap/>
            <w:hideMark/>
          </w:tcPr>
          <w:p w14:paraId="62ACB5D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1 342 248</w:t>
            </w:r>
          </w:p>
        </w:tc>
        <w:tc>
          <w:tcPr>
            <w:tcW w:w="367" w:type="pct"/>
            <w:tcBorders>
              <w:top w:val="single" w:sz="4" w:space="0" w:color="auto"/>
              <w:left w:val="single" w:sz="4" w:space="0" w:color="auto"/>
              <w:bottom w:val="single" w:sz="4" w:space="0" w:color="auto"/>
              <w:right w:val="single" w:sz="4" w:space="0" w:color="auto"/>
            </w:tcBorders>
            <w:shd w:val="clear" w:color="000000" w:fill="FFC7CE"/>
            <w:noWrap/>
            <w:hideMark/>
          </w:tcPr>
          <w:p w14:paraId="16C87E34"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1 095 923</w:t>
            </w:r>
          </w:p>
        </w:tc>
        <w:tc>
          <w:tcPr>
            <w:tcW w:w="367" w:type="pct"/>
            <w:tcBorders>
              <w:top w:val="single" w:sz="4" w:space="0" w:color="auto"/>
              <w:left w:val="single" w:sz="4" w:space="0" w:color="auto"/>
              <w:bottom w:val="single" w:sz="4" w:space="0" w:color="auto"/>
              <w:right w:val="single" w:sz="4" w:space="0" w:color="auto"/>
            </w:tcBorders>
            <w:shd w:val="clear" w:color="000000" w:fill="FFC7CE"/>
            <w:noWrap/>
            <w:hideMark/>
          </w:tcPr>
          <w:p w14:paraId="249E51DB"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1 200 369</w:t>
            </w:r>
          </w:p>
        </w:tc>
        <w:tc>
          <w:tcPr>
            <w:tcW w:w="367" w:type="pct"/>
            <w:tcBorders>
              <w:top w:val="single" w:sz="4" w:space="0" w:color="auto"/>
              <w:left w:val="single" w:sz="4" w:space="0" w:color="auto"/>
              <w:bottom w:val="single" w:sz="4" w:space="0" w:color="auto"/>
              <w:right w:val="single" w:sz="4" w:space="0" w:color="auto"/>
            </w:tcBorders>
            <w:shd w:val="clear" w:color="000000" w:fill="FFC7CE"/>
            <w:noWrap/>
            <w:hideMark/>
          </w:tcPr>
          <w:p w14:paraId="68B7048A"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1 436 946</w:t>
            </w:r>
          </w:p>
        </w:tc>
        <w:tc>
          <w:tcPr>
            <w:tcW w:w="402" w:type="pct"/>
            <w:tcBorders>
              <w:top w:val="single" w:sz="4" w:space="0" w:color="auto"/>
              <w:left w:val="single" w:sz="4" w:space="0" w:color="auto"/>
              <w:bottom w:val="single" w:sz="4" w:space="0" w:color="auto"/>
              <w:right w:val="single" w:sz="4" w:space="0" w:color="auto"/>
            </w:tcBorders>
            <w:shd w:val="clear" w:color="000000" w:fill="FFC7CE"/>
            <w:noWrap/>
            <w:hideMark/>
          </w:tcPr>
          <w:p w14:paraId="503614FF" w14:textId="77777777" w:rsidR="00D54D76" w:rsidRPr="00DC6E9B" w:rsidRDefault="00D54D76" w:rsidP="00D54D76">
            <w:pPr>
              <w:spacing w:after="0"/>
              <w:jc w:val="left"/>
              <w:rPr>
                <w:rFonts w:asciiTheme="minorHAnsi" w:hAnsiTheme="minorHAnsi" w:cstheme="minorHAnsi"/>
                <w:b/>
                <w:bCs/>
                <w:color w:val="000000"/>
                <w:sz w:val="20"/>
                <w:szCs w:val="20"/>
                <w:lang w:eastAsia="en-ZA"/>
              </w:rPr>
            </w:pPr>
            <w:r w:rsidRPr="00DC6E9B">
              <w:rPr>
                <w:rFonts w:asciiTheme="minorHAnsi" w:hAnsiTheme="minorHAnsi" w:cstheme="minorHAnsi"/>
                <w:b/>
                <w:bCs/>
                <w:color w:val="000000"/>
                <w:sz w:val="20"/>
                <w:szCs w:val="20"/>
                <w:lang w:eastAsia="en-ZA"/>
              </w:rPr>
              <w:t>6 351 476</w:t>
            </w:r>
          </w:p>
        </w:tc>
      </w:tr>
    </w:tbl>
    <w:p w14:paraId="66E35FDB" w14:textId="77777777" w:rsidR="00D54D76" w:rsidRDefault="00D54D76" w:rsidP="00D54D76"/>
    <w:p w14:paraId="3BE15330" w14:textId="77777777" w:rsidR="00D54D76" w:rsidRDefault="00BF1DE7" w:rsidP="00B56F9F">
      <w:pPr>
        <w:pStyle w:val="Heading3"/>
      </w:pPr>
      <w:bookmarkStart w:id="36" w:name="_Toc127775701"/>
      <w:r>
        <w:t xml:space="preserve">SITA's Existing Network Architecture </w:t>
      </w:r>
      <w:r w:rsidR="00ED51E0">
        <w:t>a</w:t>
      </w:r>
      <w:r>
        <w:t>nd Connectivity Infrastructure</w:t>
      </w:r>
      <w:bookmarkEnd w:id="36"/>
    </w:p>
    <w:p w14:paraId="4E41313A" w14:textId="77777777" w:rsidR="00D54D76" w:rsidRPr="00D54D76" w:rsidRDefault="00D54D76" w:rsidP="00D54D76">
      <w:pPr>
        <w:ind w:left="1440" w:hanging="1440"/>
        <w:rPr>
          <w:b/>
          <w:bCs/>
          <w:i/>
          <w:iCs/>
        </w:rPr>
      </w:pPr>
      <w:r>
        <w:rPr>
          <w:b/>
          <w:bCs/>
          <w:i/>
          <w:iCs/>
        </w:rPr>
        <w:t xml:space="preserve">ANNEX </w:t>
      </w:r>
      <w:r w:rsidR="00D1033E">
        <w:rPr>
          <w:b/>
          <w:bCs/>
          <w:i/>
          <w:iCs/>
        </w:rPr>
        <w:t>C</w:t>
      </w:r>
      <w:r>
        <w:rPr>
          <w:b/>
          <w:bCs/>
          <w:i/>
          <w:iCs/>
        </w:rPr>
        <w:t>.</w:t>
      </w:r>
      <w:r w:rsidR="00D1033E">
        <w:rPr>
          <w:b/>
          <w:bCs/>
          <w:i/>
          <w:iCs/>
        </w:rPr>
        <w:t>9</w:t>
      </w:r>
      <w:r>
        <w:rPr>
          <w:b/>
          <w:bCs/>
          <w:i/>
          <w:iCs/>
        </w:rPr>
        <w:t>.e</w:t>
      </w:r>
      <w:r w:rsidRPr="00962FF4">
        <w:rPr>
          <w:b/>
          <w:bCs/>
          <w:i/>
          <w:iCs/>
        </w:rPr>
        <w:t xml:space="preserve">: </w:t>
      </w:r>
      <w:r w:rsidR="002628CC">
        <w:rPr>
          <w:b/>
          <w:bCs/>
          <w:i/>
          <w:iCs/>
          <w:color w:val="4F81BD" w:themeColor="accent1"/>
        </w:rPr>
        <w:t>INC25696952</w:t>
      </w:r>
      <w:r w:rsidRPr="00974240">
        <w:rPr>
          <w:b/>
          <w:bCs/>
          <w:i/>
          <w:iCs/>
          <w:color w:val="4F81BD" w:themeColor="accent1"/>
        </w:rPr>
        <w:t xml:space="preserve"> </w:t>
      </w:r>
      <w:r>
        <w:rPr>
          <w:b/>
          <w:bCs/>
          <w:i/>
          <w:iCs/>
          <w:color w:val="4F81BD" w:themeColor="accent1"/>
        </w:rPr>
        <w:t>–</w:t>
      </w:r>
      <w:r w:rsidRPr="00974240">
        <w:rPr>
          <w:b/>
          <w:bCs/>
          <w:i/>
          <w:iCs/>
          <w:color w:val="4F81BD" w:themeColor="accent1"/>
        </w:rPr>
        <w:t xml:space="preserve"> </w:t>
      </w:r>
      <w:r>
        <w:rPr>
          <w:b/>
          <w:bCs/>
          <w:i/>
          <w:iCs/>
          <w:color w:val="4F81BD" w:themeColor="accent1"/>
        </w:rPr>
        <w:t xml:space="preserve">SITA WAN Connectivity </w:t>
      </w:r>
      <w:proofErr w:type="spellStart"/>
      <w:r>
        <w:rPr>
          <w:b/>
          <w:bCs/>
          <w:i/>
          <w:iCs/>
          <w:color w:val="4F81BD" w:themeColor="accent1"/>
        </w:rPr>
        <w:t>Overview.Pdf</w:t>
      </w:r>
      <w:proofErr w:type="spellEnd"/>
    </w:p>
    <w:p w14:paraId="360A6147" w14:textId="77777777" w:rsidR="00B36DA9" w:rsidRPr="00DC6E9B" w:rsidRDefault="00D54D76" w:rsidP="00AF05FE">
      <w:r>
        <w:t>The following PDF document provides an overview of the existing SITA WAN infrastructure and bandwidth speeds for the WCGHW.</w:t>
      </w:r>
    </w:p>
    <w:p w14:paraId="4742A727" w14:textId="77777777" w:rsidR="00D54D76" w:rsidRDefault="00D54D76" w:rsidP="00B56F9F">
      <w:pPr>
        <w:pStyle w:val="Heading1"/>
        <w:numPr>
          <w:ilvl w:val="0"/>
          <w:numId w:val="0"/>
        </w:numPr>
        <w:ind w:left="567"/>
        <w:sectPr w:rsidR="00D54D76" w:rsidSect="000F64E0">
          <w:pgSz w:w="16838" w:h="11906" w:orient="landscape" w:code="9"/>
          <w:pgMar w:top="1134" w:right="1276" w:bottom="1134" w:left="993" w:header="567" w:footer="584" w:gutter="0"/>
          <w:cols w:space="708"/>
          <w:docGrid w:linePitch="360"/>
        </w:sectPr>
      </w:pPr>
      <w:bookmarkStart w:id="37" w:name="_Toc146014335"/>
      <w:bookmarkStart w:id="38" w:name="_Toc146015675"/>
      <w:bookmarkStart w:id="39" w:name="_Toc146016515"/>
      <w:bookmarkStart w:id="40" w:name="_Toc146016685"/>
      <w:bookmarkStart w:id="41" w:name="_Toc163807745"/>
      <w:bookmarkStart w:id="42" w:name="_Toc163824046"/>
      <w:bookmarkStart w:id="43" w:name="_Toc163825574"/>
      <w:bookmarkStart w:id="44" w:name="_Toc164058529"/>
      <w:r>
        <w:rPr>
          <w:noProof/>
          <w:lang w:val="en-ZA" w:eastAsia="en-ZA"/>
        </w:rPr>
        <w:lastRenderedPageBreak/>
        <w:drawing>
          <wp:inline distT="0" distB="0" distL="0" distR="0" wp14:anchorId="551F58DA" wp14:editId="2EA07911">
            <wp:extent cx="7668698" cy="586780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7678575" cy="5875366"/>
                    </a:xfrm>
                    <a:prstGeom prst="rect">
                      <a:avLst/>
                    </a:prstGeom>
                  </pic:spPr>
                </pic:pic>
              </a:graphicData>
            </a:graphic>
          </wp:inline>
        </w:drawing>
      </w:r>
      <w:bookmarkEnd w:id="37"/>
      <w:bookmarkEnd w:id="38"/>
      <w:bookmarkEnd w:id="39"/>
      <w:bookmarkEnd w:id="40"/>
      <w:bookmarkEnd w:id="41"/>
      <w:bookmarkEnd w:id="42"/>
      <w:bookmarkEnd w:id="43"/>
      <w:bookmarkEnd w:id="44"/>
    </w:p>
    <w:p w14:paraId="63134C25" w14:textId="77777777" w:rsidR="007F13D2" w:rsidRPr="007F13D2" w:rsidRDefault="007F13D2" w:rsidP="007F13D2">
      <w:pPr>
        <w:rPr>
          <w:lang w:val="en-GB"/>
        </w:rPr>
      </w:pPr>
    </w:p>
    <w:p w14:paraId="765D247E" w14:textId="77777777" w:rsidR="00B36DA9" w:rsidRPr="00A5562F" w:rsidRDefault="00A5562F" w:rsidP="00B37646">
      <w:pPr>
        <w:pStyle w:val="Heading1"/>
      </w:pPr>
      <w:bookmarkStart w:id="45" w:name="_Toc164058530"/>
      <w:r w:rsidRPr="00B37646">
        <w:t>Technical</w:t>
      </w:r>
      <w:r w:rsidRPr="00A5562F">
        <w:t xml:space="preserve"> functional requirements overview</w:t>
      </w:r>
      <w:bookmarkEnd w:id="45"/>
    </w:p>
    <w:p w14:paraId="6E4DFC0B" w14:textId="77777777" w:rsidR="00B36DA9" w:rsidRPr="00B36DA9" w:rsidRDefault="00B36DA9" w:rsidP="00B36DA9">
      <w:r>
        <w:t>T</w:t>
      </w:r>
      <w:r w:rsidRPr="00A97646">
        <w:t xml:space="preserve">his bid is for the supply, delivery, </w:t>
      </w:r>
      <w:r>
        <w:t xml:space="preserve">installation, commissioning, testing, training, and </w:t>
      </w:r>
      <w:r w:rsidRPr="00A97646">
        <w:t>support and maintenance of an</w:t>
      </w:r>
      <w:r>
        <w:t xml:space="preserve"> </w:t>
      </w:r>
      <w:r w:rsidR="00CF69A6">
        <w:t>enterprise-</w:t>
      </w:r>
      <w:r>
        <w:t>integrated</w:t>
      </w:r>
      <w:r w:rsidRPr="00A97646">
        <w:t xml:space="preserve"> </w:t>
      </w:r>
      <w:r>
        <w:t>PACS-RIS-VNA solution</w:t>
      </w:r>
      <w:r w:rsidRPr="00A97646">
        <w:t xml:space="preserve"> </w:t>
      </w:r>
      <w:r>
        <w:t xml:space="preserve">with local PACS and RIS caches </w:t>
      </w:r>
      <w:r w:rsidRPr="00A97646">
        <w:t>for healthcare facilities</w:t>
      </w:r>
      <w:r>
        <w:t xml:space="preserve"> as noted in the scope of work.</w:t>
      </w:r>
    </w:p>
    <w:p w14:paraId="40CB1F04" w14:textId="77777777" w:rsidR="00B36DA9" w:rsidRPr="00B36DA9" w:rsidRDefault="00B36DA9" w:rsidP="00B36DA9">
      <w:pPr>
        <w:rPr>
          <w:lang w:val="en-GB"/>
        </w:rPr>
      </w:pPr>
      <w:r>
        <w:rPr>
          <w:lang w:val="en-GB"/>
        </w:rPr>
        <w:t>This section of the bid document gives Bidders an overview of the various technical functional requirements, specific hardware quantities and input information relevant to these functional requirements.</w:t>
      </w:r>
    </w:p>
    <w:p w14:paraId="4B71C162" w14:textId="77777777" w:rsidR="00B36DA9" w:rsidRPr="00B36DA9" w:rsidRDefault="00B36DA9" w:rsidP="00B36DA9">
      <w:pPr>
        <w:rPr>
          <w:rFonts w:cs="Arial"/>
        </w:rPr>
      </w:pPr>
      <w:r w:rsidRPr="65912417">
        <w:rPr>
          <w:rFonts w:cs="Arial"/>
        </w:rPr>
        <w:t xml:space="preserve">The </w:t>
      </w:r>
      <w:r>
        <w:rPr>
          <w:rFonts w:cs="Arial"/>
        </w:rPr>
        <w:t>solutions</w:t>
      </w:r>
      <w:r w:rsidRPr="65912417">
        <w:rPr>
          <w:rFonts w:cs="Arial"/>
        </w:rPr>
        <w:t xml:space="preserve"> must embrace contemporary web-based technologies that enable access to imaging informatics data by various users, having different roles a</w:t>
      </w:r>
      <w:r>
        <w:rPr>
          <w:rFonts w:cs="Arial"/>
        </w:rPr>
        <w:t>t</w:t>
      </w:r>
      <w:r w:rsidRPr="65912417">
        <w:rPr>
          <w:rFonts w:cs="Arial"/>
        </w:rPr>
        <w:t xml:space="preserve"> various </w:t>
      </w:r>
      <w:r>
        <w:rPr>
          <w:rFonts w:cs="Arial"/>
        </w:rPr>
        <w:t>facilities</w:t>
      </w:r>
      <w:r w:rsidRPr="65912417">
        <w:rPr>
          <w:rFonts w:cs="Arial"/>
        </w:rPr>
        <w:t xml:space="preserve"> across the WCGHW enterprise. </w:t>
      </w:r>
      <w:r>
        <w:rPr>
          <w:rFonts w:cs="Arial"/>
        </w:rPr>
        <w:t xml:space="preserve">The solutions must offer a high availability design of 99.9% uptime with redundancy built in to mitigate the risks of hardware and software failure. </w:t>
      </w:r>
      <w:r w:rsidRPr="65912417">
        <w:rPr>
          <w:rFonts w:cs="Arial"/>
        </w:rPr>
        <w:t xml:space="preserve">The </w:t>
      </w:r>
      <w:r>
        <w:rPr>
          <w:rFonts w:cs="Arial"/>
        </w:rPr>
        <w:t>solutions</w:t>
      </w:r>
      <w:r w:rsidRPr="65912417">
        <w:rPr>
          <w:rFonts w:cs="Arial"/>
        </w:rPr>
        <w:t xml:space="preserve"> shall have strong and scalable interoperability to ensure future modernisation as well as current and future interfaces with new 3</w:t>
      </w:r>
      <w:r w:rsidRPr="65912417">
        <w:rPr>
          <w:rFonts w:cs="Arial"/>
          <w:vertAlign w:val="superscript"/>
        </w:rPr>
        <w:t>rd</w:t>
      </w:r>
      <w:r w:rsidRPr="65912417">
        <w:rPr>
          <w:rFonts w:cs="Arial"/>
        </w:rPr>
        <w:t xml:space="preserve"> party </w:t>
      </w:r>
      <w:r>
        <w:rPr>
          <w:rFonts w:cs="Arial"/>
        </w:rPr>
        <w:t>solution</w:t>
      </w:r>
      <w:r w:rsidR="00E91BED">
        <w:rPr>
          <w:rFonts w:cs="Arial"/>
        </w:rPr>
        <w:t>s</w:t>
      </w:r>
      <w:r w:rsidRPr="65912417">
        <w:rPr>
          <w:rFonts w:cs="Arial"/>
        </w:rPr>
        <w:t xml:space="preserve"> as and when these become available.</w:t>
      </w:r>
    </w:p>
    <w:p w14:paraId="661499C7" w14:textId="77777777" w:rsidR="00B36DA9" w:rsidRPr="00DC6E9B" w:rsidRDefault="00B36DA9" w:rsidP="00B36DA9">
      <w:r w:rsidRPr="000F52C9">
        <w:t xml:space="preserve">The bid calls for the provision of a </w:t>
      </w:r>
      <w:r>
        <w:t>solution</w:t>
      </w:r>
      <w:r w:rsidRPr="000F52C9">
        <w:t xml:space="preserve"> that meets the above objectives</w:t>
      </w:r>
      <w:r w:rsidR="004C6ACC">
        <w:t xml:space="preserve">, </w:t>
      </w:r>
      <w:r w:rsidRPr="000F52C9">
        <w:t xml:space="preserve">together with functionality that may be specifically required by the </w:t>
      </w:r>
      <w:r>
        <w:t>list of facilities</w:t>
      </w:r>
      <w:r w:rsidRPr="000F52C9">
        <w:t xml:space="preserve"> as detailed in this Bid. </w:t>
      </w:r>
    </w:p>
    <w:p w14:paraId="3F5C4494" w14:textId="276F382F" w:rsidR="00AF05FE" w:rsidRDefault="002C312C" w:rsidP="00B37646">
      <w:pPr>
        <w:pStyle w:val="Heading2"/>
      </w:pPr>
      <w:bookmarkStart w:id="46" w:name="_Toc164058531"/>
      <w:r w:rsidRPr="00B37646">
        <w:t>A</w:t>
      </w:r>
      <w:r w:rsidR="00A5562F" w:rsidRPr="00B37646">
        <w:t>dditional</w:t>
      </w:r>
      <w:r>
        <w:t xml:space="preserve"> Facilities H</w:t>
      </w:r>
      <w:r w:rsidR="00A5562F" w:rsidRPr="00A5562F">
        <w:t xml:space="preserve">ardware and </w:t>
      </w:r>
      <w:r>
        <w:t>S</w:t>
      </w:r>
      <w:r w:rsidR="00A5562F" w:rsidRPr="00A5562F">
        <w:t>oftware</w:t>
      </w:r>
      <w:bookmarkEnd w:id="46"/>
    </w:p>
    <w:p w14:paraId="73220D1D" w14:textId="5622B081" w:rsidR="00FF6A98" w:rsidRPr="00FF6A98" w:rsidRDefault="00EC3A47" w:rsidP="00FF6A98">
      <w:r>
        <w:t xml:space="preserve">The following section details </w:t>
      </w:r>
      <w:r w:rsidR="00050F86">
        <w:t xml:space="preserve">additional </w:t>
      </w:r>
      <w:r w:rsidR="002C312C">
        <w:t xml:space="preserve">facilities </w:t>
      </w:r>
      <w:r w:rsidR="00050F86">
        <w:t>hardware and software</w:t>
      </w:r>
      <w:r w:rsidR="002C312C">
        <w:t xml:space="preserve"> required for </w:t>
      </w:r>
      <w:r w:rsidR="006553B7">
        <w:t>this bid</w:t>
      </w:r>
      <w:r w:rsidR="00B35494">
        <w:t>.</w:t>
      </w:r>
      <w:r w:rsidR="00057D9B">
        <w:t xml:space="preserve"> Bidders are required to include the</w:t>
      </w:r>
      <w:r w:rsidR="006553B7">
        <w:t xml:space="preserve">se </w:t>
      </w:r>
      <w:r w:rsidR="000543DA">
        <w:t>components in their proposed solution.</w:t>
      </w:r>
    </w:p>
    <w:p w14:paraId="51BFC113" w14:textId="77777777" w:rsidR="00DC6E9B" w:rsidRDefault="00DC6E9B" w:rsidP="00B37646">
      <w:pPr>
        <w:pStyle w:val="Heading3"/>
      </w:pPr>
      <w:bookmarkStart w:id="47" w:name="_Toc127775703"/>
      <w:r w:rsidRPr="00B37646">
        <w:t>WCGHW</w:t>
      </w:r>
      <w:r>
        <w:t xml:space="preserve"> </w:t>
      </w:r>
      <w:r w:rsidR="00BF1DE7">
        <w:t>CD/DVD Robots</w:t>
      </w:r>
      <w:bookmarkEnd w:id="47"/>
    </w:p>
    <w:p w14:paraId="445ED18A" w14:textId="77777777" w:rsidR="00DC6E9B" w:rsidRDefault="00F9472D" w:rsidP="00DC6E9B">
      <w:pPr>
        <w:ind w:left="709"/>
      </w:pPr>
      <w:r>
        <w:t xml:space="preserve">The </w:t>
      </w:r>
      <w:r w:rsidR="00DC6E9B">
        <w:t>existing CD Robots</w:t>
      </w:r>
      <w:r>
        <w:t xml:space="preserve"> are approaching </w:t>
      </w:r>
      <w:r w:rsidR="00B34870">
        <w:t xml:space="preserve">their </w:t>
      </w:r>
      <w:r>
        <w:t>end of life</w:t>
      </w:r>
      <w:r w:rsidR="00DC6E9B">
        <w:t xml:space="preserve">. It shall be the Bidder’s responsibility to replace these units with </w:t>
      </w:r>
      <w:r w:rsidR="00B34870">
        <w:t xml:space="preserve">the </w:t>
      </w:r>
      <w:r w:rsidR="00DC6E9B">
        <w:t xml:space="preserve">latest technology and to connect them to the proposed PACS-RIS-VNA solution. </w:t>
      </w:r>
    </w:p>
    <w:p w14:paraId="04997A98" w14:textId="43320C35" w:rsidR="00DC6E9B" w:rsidRDefault="00DC6E9B" w:rsidP="00DC6E9B">
      <w:pPr>
        <w:pStyle w:val="Caption"/>
      </w:pPr>
      <w:bookmarkStart w:id="48" w:name="_Ref146718397"/>
      <w:bookmarkStart w:id="49" w:name="_Toc164058973"/>
      <w:r>
        <w:t>Table</w:t>
      </w:r>
      <w:r w:rsidR="003E2AB7">
        <w:t xml:space="preserve"> 7:</w:t>
      </w:r>
      <w:r>
        <w:t xml:space="preserve"> </w:t>
      </w:r>
      <w:r w:rsidRPr="009A7B67">
        <w:rPr>
          <w:b w:val="0"/>
        </w:rPr>
        <w:t>CD-DVD R</w:t>
      </w:r>
      <w:r w:rsidR="00272CDC" w:rsidRPr="009A7B67">
        <w:rPr>
          <w:b w:val="0"/>
        </w:rPr>
        <w:t>obot</w:t>
      </w:r>
      <w:r w:rsidRPr="009A7B67">
        <w:rPr>
          <w:b w:val="0"/>
        </w:rPr>
        <w:t xml:space="preserve"> Quantities</w:t>
      </w:r>
      <w:bookmarkEnd w:id="48"/>
      <w:bookmarkEnd w:id="49"/>
    </w:p>
    <w:tbl>
      <w:tblPr>
        <w:tblW w:w="4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2892"/>
        <w:gridCol w:w="986"/>
      </w:tblGrid>
      <w:tr w:rsidR="00DC6E9B" w:rsidRPr="00096FE1" w14:paraId="046C15A9" w14:textId="77777777" w:rsidTr="003961E4">
        <w:trPr>
          <w:trHeight w:val="328"/>
          <w:jc w:val="center"/>
        </w:trPr>
        <w:tc>
          <w:tcPr>
            <w:tcW w:w="2422" w:type="pct"/>
            <w:shd w:val="clear" w:color="000000" w:fill="FFC7CE"/>
            <w:noWrap/>
            <w:hideMark/>
          </w:tcPr>
          <w:p w14:paraId="0F00DC6F" w14:textId="165B6CB0" w:rsidR="00DC6E9B" w:rsidRPr="00096FE1" w:rsidRDefault="00DC6E9B" w:rsidP="00E97A24">
            <w:pPr>
              <w:rPr>
                <w:rFonts w:cs="Calibri"/>
                <w:b/>
                <w:bCs/>
                <w:color w:val="000000"/>
                <w:lang w:eastAsia="en-ZA"/>
              </w:rPr>
            </w:pPr>
            <w:r w:rsidRPr="00096FE1">
              <w:rPr>
                <w:rFonts w:cs="Calibri"/>
                <w:b/>
                <w:bCs/>
                <w:color w:val="000000"/>
                <w:lang w:eastAsia="en-ZA"/>
              </w:rPr>
              <w:t xml:space="preserve">Project </w:t>
            </w:r>
            <w:r w:rsidR="004010A7">
              <w:rPr>
                <w:rFonts w:cs="Calibri"/>
                <w:b/>
                <w:bCs/>
                <w:color w:val="000000"/>
                <w:lang w:eastAsia="en-ZA"/>
              </w:rPr>
              <w:t>Stage</w:t>
            </w:r>
          </w:p>
        </w:tc>
        <w:tc>
          <w:tcPr>
            <w:tcW w:w="1972" w:type="pct"/>
            <w:shd w:val="clear" w:color="000000" w:fill="FFC7CE"/>
            <w:hideMark/>
          </w:tcPr>
          <w:p w14:paraId="2F153F2E" w14:textId="77777777" w:rsidR="00DC6E9B" w:rsidRPr="00096FE1" w:rsidRDefault="00DC6E9B" w:rsidP="00E97A24">
            <w:pPr>
              <w:rPr>
                <w:rFonts w:cs="Calibri"/>
                <w:b/>
                <w:bCs/>
                <w:color w:val="000000"/>
                <w:lang w:eastAsia="en-ZA"/>
              </w:rPr>
            </w:pPr>
            <w:r w:rsidRPr="00096FE1">
              <w:rPr>
                <w:rFonts w:cs="Calibri"/>
                <w:b/>
                <w:bCs/>
                <w:color w:val="000000"/>
                <w:lang w:eastAsia="en-ZA"/>
              </w:rPr>
              <w:t>Modality Type</w:t>
            </w:r>
          </w:p>
        </w:tc>
        <w:tc>
          <w:tcPr>
            <w:tcW w:w="605" w:type="pct"/>
            <w:shd w:val="clear" w:color="000000" w:fill="FFC7CE"/>
            <w:hideMark/>
          </w:tcPr>
          <w:p w14:paraId="5D258BAB" w14:textId="77777777" w:rsidR="00DC6E9B" w:rsidRPr="00096FE1" w:rsidRDefault="00DC6E9B" w:rsidP="00E97A24">
            <w:pPr>
              <w:rPr>
                <w:rFonts w:cs="Calibri"/>
                <w:b/>
                <w:bCs/>
                <w:color w:val="000000"/>
                <w:lang w:eastAsia="en-ZA"/>
              </w:rPr>
            </w:pPr>
            <w:r w:rsidRPr="00096FE1">
              <w:rPr>
                <w:rFonts w:cs="Calibri"/>
                <w:b/>
                <w:bCs/>
                <w:color w:val="000000"/>
                <w:lang w:eastAsia="en-ZA"/>
              </w:rPr>
              <w:t>Quantity</w:t>
            </w:r>
          </w:p>
        </w:tc>
      </w:tr>
      <w:tr w:rsidR="00DC6E9B" w:rsidRPr="00096FE1" w14:paraId="4207BFDC" w14:textId="77777777" w:rsidTr="00A03290">
        <w:trPr>
          <w:trHeight w:val="290"/>
          <w:jc w:val="center"/>
        </w:trPr>
        <w:tc>
          <w:tcPr>
            <w:tcW w:w="2422" w:type="pct"/>
            <w:shd w:val="clear" w:color="auto" w:fill="F8CBAD"/>
            <w:noWrap/>
            <w:hideMark/>
          </w:tcPr>
          <w:p w14:paraId="4187B582" w14:textId="77777777" w:rsidR="00DC6E9B" w:rsidRPr="003961E4" w:rsidRDefault="003961E4" w:rsidP="00E97A24">
            <w:pPr>
              <w:rPr>
                <w:rFonts w:cs="Calibri"/>
                <w:color w:val="000000"/>
                <w:lang w:eastAsia="en-ZA"/>
              </w:rPr>
            </w:pPr>
            <w:r w:rsidRPr="003961E4">
              <w:rPr>
                <w:rFonts w:cs="Calibri"/>
                <w:color w:val="000000"/>
                <w:sz w:val="20"/>
                <w:szCs w:val="20"/>
                <w:lang w:val="en-US"/>
              </w:rPr>
              <w:t>Regional/District Facilities</w:t>
            </w:r>
          </w:p>
        </w:tc>
        <w:tc>
          <w:tcPr>
            <w:tcW w:w="1972" w:type="pct"/>
            <w:shd w:val="clear" w:color="auto" w:fill="F8CBAD"/>
            <w:noWrap/>
            <w:hideMark/>
          </w:tcPr>
          <w:p w14:paraId="0E4B1026" w14:textId="77777777" w:rsidR="00DC6E9B" w:rsidRPr="00096FE1" w:rsidRDefault="00DC6E9B" w:rsidP="00E97A24">
            <w:pPr>
              <w:rPr>
                <w:rFonts w:cs="Calibri"/>
                <w:color w:val="000000"/>
                <w:lang w:eastAsia="en-ZA"/>
              </w:rPr>
            </w:pPr>
            <w:r w:rsidRPr="00096FE1">
              <w:rPr>
                <w:rFonts w:cs="Calibri"/>
                <w:color w:val="000000"/>
                <w:lang w:eastAsia="en-ZA"/>
              </w:rPr>
              <w:t>Compact Disk Robot</w:t>
            </w:r>
          </w:p>
        </w:tc>
        <w:tc>
          <w:tcPr>
            <w:tcW w:w="605" w:type="pct"/>
            <w:shd w:val="clear" w:color="auto" w:fill="F8CBAD"/>
            <w:noWrap/>
            <w:hideMark/>
          </w:tcPr>
          <w:p w14:paraId="70B74610" w14:textId="77777777" w:rsidR="00DC6E9B" w:rsidRPr="000B495F" w:rsidRDefault="00DC6E9B" w:rsidP="00E97A24">
            <w:pPr>
              <w:rPr>
                <w:rFonts w:cs="Calibri"/>
                <w:b/>
                <w:bCs/>
                <w:color w:val="000000"/>
                <w:lang w:eastAsia="en-ZA"/>
              </w:rPr>
            </w:pPr>
            <w:r w:rsidRPr="000B495F">
              <w:rPr>
                <w:rFonts w:cs="Calibri"/>
                <w:b/>
                <w:bCs/>
                <w:color w:val="000000"/>
                <w:lang w:eastAsia="en-ZA"/>
              </w:rPr>
              <w:t>10</w:t>
            </w:r>
          </w:p>
        </w:tc>
      </w:tr>
      <w:tr w:rsidR="003961E4" w:rsidRPr="00096FE1" w14:paraId="211C541D" w14:textId="77777777" w:rsidTr="00A03290">
        <w:trPr>
          <w:trHeight w:val="290"/>
          <w:jc w:val="center"/>
        </w:trPr>
        <w:tc>
          <w:tcPr>
            <w:tcW w:w="2422" w:type="pct"/>
            <w:shd w:val="clear" w:color="auto" w:fill="D9FFF2"/>
            <w:noWrap/>
          </w:tcPr>
          <w:p w14:paraId="3E583210" w14:textId="77777777" w:rsidR="003961E4" w:rsidRPr="003961E4" w:rsidRDefault="008922F6" w:rsidP="00E97A24">
            <w:pPr>
              <w:rPr>
                <w:rFonts w:cs="Calibri"/>
                <w:color w:val="000000"/>
                <w:lang w:eastAsia="en-ZA"/>
              </w:rPr>
            </w:pPr>
            <w:r>
              <w:rPr>
                <w:rFonts w:cs="Calibri"/>
                <w:color w:val="000000"/>
                <w:sz w:val="20"/>
                <w:szCs w:val="20"/>
                <w:lang w:val="en-US"/>
              </w:rPr>
              <w:t>Onboarding the Primary Healthcare Facilities</w:t>
            </w:r>
            <w:r w:rsidR="003961E4" w:rsidRPr="003961E4">
              <w:rPr>
                <w:rFonts w:cs="Calibri"/>
                <w:color w:val="000000"/>
                <w:sz w:val="20"/>
                <w:szCs w:val="20"/>
                <w:lang w:val="en-US"/>
              </w:rPr>
              <w:t xml:space="preserve"> Total</w:t>
            </w:r>
          </w:p>
        </w:tc>
        <w:tc>
          <w:tcPr>
            <w:tcW w:w="1972" w:type="pct"/>
            <w:shd w:val="clear" w:color="auto" w:fill="D9FFF2"/>
            <w:noWrap/>
          </w:tcPr>
          <w:p w14:paraId="5885732B" w14:textId="77777777" w:rsidR="003961E4" w:rsidRPr="00096FE1" w:rsidRDefault="003961E4" w:rsidP="00E97A24">
            <w:pPr>
              <w:rPr>
                <w:rFonts w:cs="Calibri"/>
                <w:color w:val="000000"/>
                <w:lang w:eastAsia="en-ZA"/>
              </w:rPr>
            </w:pPr>
            <w:r w:rsidRPr="00096FE1">
              <w:rPr>
                <w:rFonts w:cs="Calibri"/>
                <w:color w:val="000000"/>
                <w:lang w:eastAsia="en-ZA"/>
              </w:rPr>
              <w:t>Compact Disk Robot</w:t>
            </w:r>
          </w:p>
        </w:tc>
        <w:tc>
          <w:tcPr>
            <w:tcW w:w="605" w:type="pct"/>
            <w:shd w:val="clear" w:color="auto" w:fill="D9FFF2"/>
            <w:noWrap/>
          </w:tcPr>
          <w:p w14:paraId="12A00CEB" w14:textId="77777777" w:rsidR="003961E4" w:rsidRPr="000B495F" w:rsidRDefault="003961E4" w:rsidP="00E97A24">
            <w:pPr>
              <w:rPr>
                <w:rFonts w:cs="Calibri"/>
                <w:b/>
                <w:bCs/>
                <w:color w:val="000000"/>
                <w:lang w:eastAsia="en-ZA"/>
              </w:rPr>
            </w:pPr>
            <w:r w:rsidRPr="000B495F">
              <w:rPr>
                <w:rFonts w:cs="Calibri"/>
                <w:b/>
                <w:bCs/>
                <w:color w:val="000000"/>
                <w:lang w:eastAsia="en-ZA"/>
              </w:rPr>
              <w:t>0</w:t>
            </w:r>
          </w:p>
        </w:tc>
      </w:tr>
      <w:tr w:rsidR="003961E4" w:rsidRPr="00096FE1" w14:paraId="3DC05D2C" w14:textId="77777777" w:rsidTr="00A03290">
        <w:trPr>
          <w:trHeight w:val="290"/>
          <w:jc w:val="center"/>
        </w:trPr>
        <w:tc>
          <w:tcPr>
            <w:tcW w:w="2422" w:type="pct"/>
            <w:shd w:val="clear" w:color="auto" w:fill="D9E1F2"/>
            <w:noWrap/>
          </w:tcPr>
          <w:p w14:paraId="56D38D9D" w14:textId="77777777" w:rsidR="003961E4" w:rsidRPr="003961E4" w:rsidRDefault="008922F6" w:rsidP="00E97A24">
            <w:pPr>
              <w:rPr>
                <w:rFonts w:cs="Calibri"/>
                <w:color w:val="000000"/>
                <w:sz w:val="20"/>
                <w:szCs w:val="20"/>
                <w:lang w:val="en-US"/>
              </w:rPr>
            </w:pPr>
            <w:r>
              <w:rPr>
                <w:rFonts w:cs="Calibri"/>
                <w:color w:val="000000"/>
                <w:sz w:val="20"/>
                <w:szCs w:val="20"/>
                <w:lang w:val="en-US"/>
              </w:rPr>
              <w:t>Onboarding the Central Facilities</w:t>
            </w:r>
            <w:r w:rsidR="003961E4" w:rsidRPr="003961E4">
              <w:rPr>
                <w:rFonts w:cs="Calibri"/>
                <w:color w:val="000000"/>
                <w:sz w:val="20"/>
                <w:szCs w:val="20"/>
                <w:lang w:val="en-US"/>
              </w:rPr>
              <w:t xml:space="preserve"> Total</w:t>
            </w:r>
          </w:p>
        </w:tc>
        <w:tc>
          <w:tcPr>
            <w:tcW w:w="1972" w:type="pct"/>
            <w:shd w:val="clear" w:color="auto" w:fill="D9E1F2"/>
            <w:noWrap/>
          </w:tcPr>
          <w:p w14:paraId="0CEC98E7" w14:textId="77777777" w:rsidR="003961E4" w:rsidRPr="00096FE1" w:rsidRDefault="003961E4" w:rsidP="00E97A24">
            <w:pPr>
              <w:rPr>
                <w:rFonts w:cs="Calibri"/>
                <w:color w:val="000000"/>
                <w:lang w:eastAsia="en-ZA"/>
              </w:rPr>
            </w:pPr>
            <w:r w:rsidRPr="00096FE1">
              <w:rPr>
                <w:rFonts w:cs="Calibri"/>
                <w:color w:val="000000"/>
                <w:lang w:eastAsia="en-ZA"/>
              </w:rPr>
              <w:t>Compact Disk Robot</w:t>
            </w:r>
          </w:p>
        </w:tc>
        <w:tc>
          <w:tcPr>
            <w:tcW w:w="605" w:type="pct"/>
            <w:shd w:val="clear" w:color="auto" w:fill="D9E1F2"/>
            <w:noWrap/>
          </w:tcPr>
          <w:p w14:paraId="6BB299BA" w14:textId="77777777" w:rsidR="003961E4" w:rsidRPr="000B495F" w:rsidRDefault="003961E4" w:rsidP="00E97A24">
            <w:pPr>
              <w:rPr>
                <w:rFonts w:cs="Calibri"/>
                <w:b/>
                <w:bCs/>
                <w:color w:val="000000"/>
                <w:lang w:eastAsia="en-ZA"/>
              </w:rPr>
            </w:pPr>
            <w:r w:rsidRPr="000B495F">
              <w:rPr>
                <w:rFonts w:cs="Calibri"/>
                <w:b/>
                <w:bCs/>
                <w:color w:val="000000"/>
                <w:lang w:eastAsia="en-ZA"/>
              </w:rPr>
              <w:t>3</w:t>
            </w:r>
          </w:p>
        </w:tc>
      </w:tr>
    </w:tbl>
    <w:p w14:paraId="17C32A58" w14:textId="77777777" w:rsidR="00DC6E9B" w:rsidRDefault="00DC6E9B" w:rsidP="00A5562F"/>
    <w:p w14:paraId="353C1EC7" w14:textId="77777777" w:rsidR="00DC6E9B" w:rsidRPr="00DC6E9B" w:rsidRDefault="00DC6E9B" w:rsidP="00D85590">
      <w:pPr>
        <w:pStyle w:val="Heading3"/>
      </w:pPr>
      <w:bookmarkStart w:id="50" w:name="_Toc127775705"/>
      <w:r>
        <w:t>WCGHW</w:t>
      </w:r>
      <w:r w:rsidRPr="00132853">
        <w:t xml:space="preserve"> </w:t>
      </w:r>
      <w:r w:rsidR="00BF1DE7">
        <w:t>Multi-Monitor Diagnostic Workstations</w:t>
      </w:r>
      <w:bookmarkEnd w:id="50"/>
    </w:p>
    <w:p w14:paraId="5E758398" w14:textId="77777777" w:rsidR="00DC6E9B" w:rsidRDefault="00DC6E9B" w:rsidP="00AF1104">
      <w:pPr>
        <w:pStyle w:val="ListParagraph"/>
        <w:numPr>
          <w:ilvl w:val="0"/>
          <w:numId w:val="90"/>
        </w:numPr>
        <w:ind w:left="1134" w:hanging="567"/>
      </w:pPr>
      <w:r>
        <w:t>The</w:t>
      </w:r>
      <w:r w:rsidR="007660BA">
        <w:t xml:space="preserve"> existing</w:t>
      </w:r>
      <w:r>
        <w:t xml:space="preserve"> diagnostic workstations are approaching </w:t>
      </w:r>
      <w:r w:rsidR="00B34870">
        <w:t xml:space="preserve">their </w:t>
      </w:r>
      <w:r>
        <w:t xml:space="preserve">end of life. It shall be the Bidder’s responsibility to replace these workstations. The number of workstations specified makes provision for growth within various healthcare facilities. </w:t>
      </w:r>
    </w:p>
    <w:p w14:paraId="5D464D1C" w14:textId="77777777" w:rsidR="00DC6E9B" w:rsidRDefault="00DC6E9B" w:rsidP="00AF1104">
      <w:pPr>
        <w:pStyle w:val="ListParagraph"/>
        <w:numPr>
          <w:ilvl w:val="0"/>
          <w:numId w:val="90"/>
        </w:numPr>
        <w:ind w:hanging="502"/>
      </w:pPr>
      <w:r>
        <w:t>The WCGHW has identified the following four different specialised monitor configurations for diagnostic workstations:</w:t>
      </w:r>
    </w:p>
    <w:p w14:paraId="6D0924C7" w14:textId="5A313BF7" w:rsidR="00DC6E9B" w:rsidRDefault="00DC6E9B" w:rsidP="00AF1104">
      <w:pPr>
        <w:pStyle w:val="ListParagraph"/>
        <w:numPr>
          <w:ilvl w:val="0"/>
          <w:numId w:val="89"/>
        </w:numPr>
        <w:spacing w:line="240" w:lineRule="auto"/>
        <w:ind w:left="1701" w:right="11" w:hanging="283"/>
        <w:jc w:val="left"/>
        <w:outlineLvl w:val="9"/>
      </w:pPr>
      <w:r>
        <w:t>Workstation Set A:</w:t>
      </w:r>
      <w:r w:rsidRPr="002172CE">
        <w:t xml:space="preserve"> (3 monitor setup - 1 x Navigation </w:t>
      </w:r>
      <w:r>
        <w:t>plus</w:t>
      </w:r>
      <w:r w:rsidRPr="002172CE">
        <w:t xml:space="preserve"> 2 x 3MP Diagnostic Monitors)</w:t>
      </w:r>
    </w:p>
    <w:p w14:paraId="12D4DEEE" w14:textId="77777777" w:rsidR="00DC6E9B" w:rsidRDefault="00DC6E9B" w:rsidP="00AF1104">
      <w:pPr>
        <w:pStyle w:val="ListParagraph"/>
        <w:numPr>
          <w:ilvl w:val="0"/>
          <w:numId w:val="89"/>
        </w:numPr>
        <w:spacing w:line="240" w:lineRule="auto"/>
        <w:ind w:left="1701" w:right="11" w:hanging="283"/>
        <w:jc w:val="left"/>
        <w:outlineLvl w:val="9"/>
      </w:pPr>
      <w:r>
        <w:t>Workstation Set B:</w:t>
      </w:r>
      <w:r w:rsidRPr="002172CE">
        <w:t xml:space="preserve"> </w:t>
      </w:r>
      <w:r>
        <w:tab/>
      </w:r>
      <w:r w:rsidRPr="002172CE">
        <w:t xml:space="preserve">(3 monitor setup - 1 x Navigation </w:t>
      </w:r>
      <w:r>
        <w:t>plus</w:t>
      </w:r>
      <w:r w:rsidRPr="002172CE">
        <w:t xml:space="preserve"> 2 x 5MP Diagnostic Monitors)</w:t>
      </w:r>
    </w:p>
    <w:p w14:paraId="0B791506" w14:textId="77777777" w:rsidR="00DC6E9B" w:rsidRDefault="00DC6E9B" w:rsidP="00AF1104">
      <w:pPr>
        <w:pStyle w:val="ListParagraph"/>
        <w:numPr>
          <w:ilvl w:val="0"/>
          <w:numId w:val="89"/>
        </w:numPr>
        <w:spacing w:line="240" w:lineRule="auto"/>
        <w:ind w:left="1701" w:right="11" w:hanging="283"/>
        <w:jc w:val="left"/>
        <w:outlineLvl w:val="9"/>
      </w:pPr>
      <w:r>
        <w:t>Workstation Set C:</w:t>
      </w:r>
      <w:r>
        <w:tab/>
        <w:t>(2 monitor setup - 1 x Navigation plus 1 x 3MP and 5MP all in one monitor)</w:t>
      </w:r>
    </w:p>
    <w:p w14:paraId="3F284260" w14:textId="77777777" w:rsidR="00DC6E9B" w:rsidRDefault="00DC6E9B" w:rsidP="00AF1104">
      <w:pPr>
        <w:pStyle w:val="ListParagraph"/>
        <w:numPr>
          <w:ilvl w:val="0"/>
          <w:numId w:val="89"/>
        </w:numPr>
        <w:spacing w:line="240" w:lineRule="auto"/>
        <w:ind w:left="1701" w:right="11" w:hanging="283"/>
        <w:jc w:val="left"/>
        <w:outlineLvl w:val="9"/>
      </w:pPr>
      <w:r>
        <w:t>Workstation Set D:</w:t>
      </w:r>
      <w:r>
        <w:tab/>
        <w:t xml:space="preserve">(2 </w:t>
      </w:r>
      <w:r w:rsidRPr="009D04EF">
        <w:t>monitor setup</w:t>
      </w:r>
      <w:r>
        <w:t xml:space="preserve"> - </w:t>
      </w:r>
      <w:r w:rsidRPr="009D04EF">
        <w:t>1</w:t>
      </w:r>
      <w:r>
        <w:t xml:space="preserve"> x</w:t>
      </w:r>
      <w:r w:rsidRPr="009D04EF">
        <w:t xml:space="preserve"> </w:t>
      </w:r>
      <w:r>
        <w:t>N</w:t>
      </w:r>
      <w:r w:rsidRPr="009D04EF">
        <w:t xml:space="preserve">avigation </w:t>
      </w:r>
      <w:r>
        <w:t>plus</w:t>
      </w:r>
      <w:r w:rsidRPr="009D04EF">
        <w:t xml:space="preserve"> 1 x</w:t>
      </w:r>
      <w:r>
        <w:t xml:space="preserve"> </w:t>
      </w:r>
      <w:r w:rsidRPr="009D04EF">
        <w:t xml:space="preserve">3MP </w:t>
      </w:r>
      <w:r>
        <w:t>Diagnostic Monitor)</w:t>
      </w:r>
    </w:p>
    <w:p w14:paraId="06872363" w14:textId="77777777" w:rsidR="00DC6E9B" w:rsidRDefault="00DC6E9B" w:rsidP="00DC6E9B">
      <w:pPr>
        <w:pStyle w:val="ListParagraph"/>
        <w:spacing w:line="240" w:lineRule="auto"/>
        <w:ind w:left="993" w:right="11"/>
        <w:jc w:val="left"/>
        <w:outlineLvl w:val="9"/>
      </w:pPr>
    </w:p>
    <w:p w14:paraId="09653D86" w14:textId="73AA0719" w:rsidR="00DC6E9B" w:rsidRPr="00B80E14" w:rsidRDefault="00DC6E9B" w:rsidP="00AF1104">
      <w:pPr>
        <w:pStyle w:val="ListParagraph"/>
        <w:numPr>
          <w:ilvl w:val="0"/>
          <w:numId w:val="90"/>
        </w:numPr>
        <w:ind w:left="1134" w:hanging="567"/>
      </w:pPr>
      <w:r w:rsidRPr="00A5562F">
        <w:lastRenderedPageBreak/>
        <w:t>In addition to the monitor configurations, each of these workstations shall have adequate</w:t>
      </w:r>
      <w:r w:rsidR="00CC415E">
        <w:t>,</w:t>
      </w:r>
      <w:r w:rsidRPr="00A5562F">
        <w:t xml:space="preserve"> computing power, Random Access Memory (RAM), graphical processing memory, keyboard, mouse, uninterrupted power supply (UPS) and a voice recognition (VR) microphone to support diagnostic radiology reporting</w:t>
      </w:r>
      <w:r>
        <w:rPr>
          <w:lang w:val="en-US"/>
        </w:rPr>
        <w:t>.</w:t>
      </w:r>
    </w:p>
    <w:p w14:paraId="0BF5E5C5" w14:textId="77777777" w:rsidR="00DC6E9B" w:rsidRPr="003D6637" w:rsidRDefault="00DC6E9B" w:rsidP="00DC6E9B">
      <w:pPr>
        <w:ind w:left="1440"/>
      </w:pPr>
      <w:r>
        <w:t xml:space="preserve"> </w:t>
      </w:r>
    </w:p>
    <w:p w14:paraId="737C70DC" w14:textId="1B14F8DC" w:rsidR="00DC6E9B" w:rsidRDefault="00DC6E9B" w:rsidP="00DC6E9B">
      <w:pPr>
        <w:pStyle w:val="Caption"/>
      </w:pPr>
      <w:bookmarkStart w:id="51" w:name="_Ref146718492"/>
      <w:bookmarkStart w:id="52" w:name="_Toc164058974"/>
      <w:r>
        <w:t xml:space="preserve">Table </w:t>
      </w:r>
      <w:proofErr w:type="gramStart"/>
      <w:r w:rsidR="003E2AB7">
        <w:t>8:</w:t>
      </w:r>
      <w:r w:rsidRPr="00A023FA">
        <w:rPr>
          <w:b w:val="0"/>
        </w:rPr>
        <w:t>Diagnostic</w:t>
      </w:r>
      <w:proofErr w:type="gramEnd"/>
      <w:r w:rsidRPr="00A023FA">
        <w:rPr>
          <w:b w:val="0"/>
        </w:rPr>
        <w:t xml:space="preserve"> Workstation</w:t>
      </w:r>
      <w:r w:rsidR="00CA40F1" w:rsidRPr="00A023FA">
        <w:rPr>
          <w:b w:val="0"/>
        </w:rPr>
        <w:t xml:space="preserve"> Quantities</w:t>
      </w:r>
      <w:bookmarkEnd w:id="51"/>
      <w:bookmarkEnd w:id="52"/>
    </w:p>
    <w:tbl>
      <w:tblPr>
        <w:tblW w:w="5445" w:type="pct"/>
        <w:tblInd w:w="-147" w:type="dxa"/>
        <w:tblLayout w:type="fixed"/>
        <w:tblLook w:val="04A0" w:firstRow="1" w:lastRow="0" w:firstColumn="1" w:lastColumn="0" w:noHBand="0" w:noVBand="1"/>
      </w:tblPr>
      <w:tblGrid>
        <w:gridCol w:w="1559"/>
        <w:gridCol w:w="1557"/>
        <w:gridCol w:w="6229"/>
        <w:gridCol w:w="1131"/>
      </w:tblGrid>
      <w:tr w:rsidR="00DC6E9B" w:rsidRPr="00096FE1" w14:paraId="438A4DE1" w14:textId="77777777" w:rsidTr="00E97A24">
        <w:trPr>
          <w:trHeight w:val="310"/>
        </w:trPr>
        <w:tc>
          <w:tcPr>
            <w:tcW w:w="7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8028DE7" w14:textId="64D2909E" w:rsidR="00DC6E9B" w:rsidRPr="00DC6E9B" w:rsidRDefault="00DC6E9B" w:rsidP="00E97A24">
            <w:pPr>
              <w:rPr>
                <w:rFonts w:cs="Calibri"/>
                <w:b/>
                <w:bCs/>
                <w:color w:val="000000"/>
                <w:sz w:val="20"/>
                <w:szCs w:val="20"/>
                <w:lang w:val="en-US"/>
              </w:rPr>
            </w:pPr>
            <w:r w:rsidRPr="00DC6E9B">
              <w:rPr>
                <w:rFonts w:cs="Calibri"/>
                <w:b/>
                <w:bCs/>
                <w:color w:val="000000"/>
                <w:sz w:val="20"/>
                <w:szCs w:val="20"/>
                <w:lang w:val="en-US"/>
              </w:rPr>
              <w:t xml:space="preserve">Project </w:t>
            </w:r>
            <w:r w:rsidR="004010A7">
              <w:rPr>
                <w:rFonts w:cs="Calibri"/>
                <w:b/>
                <w:bCs/>
                <w:color w:val="000000"/>
                <w:sz w:val="20"/>
                <w:szCs w:val="20"/>
                <w:lang w:val="en-US"/>
              </w:rPr>
              <w:t>Stage</w:t>
            </w:r>
          </w:p>
        </w:tc>
        <w:tc>
          <w:tcPr>
            <w:tcW w:w="743"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0A92A2" w14:textId="77777777" w:rsidR="00DC6E9B" w:rsidRPr="00DC6E9B" w:rsidRDefault="00DC6E9B" w:rsidP="00E97A24">
            <w:pPr>
              <w:rPr>
                <w:rFonts w:cs="Calibri"/>
                <w:b/>
                <w:bCs/>
                <w:color w:val="000000"/>
                <w:sz w:val="20"/>
                <w:szCs w:val="20"/>
                <w:lang w:val="en-US"/>
              </w:rPr>
            </w:pPr>
            <w:r w:rsidRPr="00DC6E9B">
              <w:rPr>
                <w:rFonts w:cs="Calibri"/>
                <w:b/>
                <w:bCs/>
                <w:color w:val="000000"/>
                <w:sz w:val="20"/>
                <w:szCs w:val="20"/>
                <w:lang w:val="en-US"/>
              </w:rPr>
              <w:t>Configuration Type</w:t>
            </w:r>
          </w:p>
        </w:tc>
        <w:tc>
          <w:tcPr>
            <w:tcW w:w="2973"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A84823" w14:textId="77777777" w:rsidR="00DC6E9B" w:rsidRPr="00DC6E9B" w:rsidRDefault="00DC6E9B" w:rsidP="00E97A24">
            <w:pPr>
              <w:rPr>
                <w:rFonts w:cs="Calibri"/>
                <w:b/>
                <w:bCs/>
                <w:color w:val="000000"/>
                <w:sz w:val="20"/>
                <w:szCs w:val="20"/>
                <w:lang w:val="en-US"/>
              </w:rPr>
            </w:pPr>
            <w:r w:rsidRPr="00DC6E9B">
              <w:rPr>
                <w:rFonts w:cs="Calibri"/>
                <w:b/>
                <w:bCs/>
                <w:color w:val="000000"/>
                <w:sz w:val="20"/>
                <w:szCs w:val="20"/>
                <w:lang w:val="en-US"/>
              </w:rPr>
              <w:t>Configuration Description</w:t>
            </w:r>
          </w:p>
        </w:tc>
        <w:tc>
          <w:tcPr>
            <w:tcW w:w="540"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FE44727" w14:textId="77777777" w:rsidR="00DC6E9B" w:rsidRPr="00DC6E9B" w:rsidRDefault="00DC6E9B" w:rsidP="00E97A24">
            <w:pPr>
              <w:rPr>
                <w:rFonts w:cs="Calibri"/>
                <w:b/>
                <w:bCs/>
                <w:color w:val="000000"/>
                <w:sz w:val="20"/>
                <w:szCs w:val="20"/>
                <w:lang w:val="en-US"/>
              </w:rPr>
            </w:pPr>
            <w:r w:rsidRPr="00DC6E9B">
              <w:rPr>
                <w:rFonts w:cs="Calibri"/>
                <w:b/>
                <w:bCs/>
                <w:color w:val="000000"/>
                <w:sz w:val="20"/>
                <w:szCs w:val="20"/>
                <w:lang w:val="en-US"/>
              </w:rPr>
              <w:t>Quantity</w:t>
            </w:r>
          </w:p>
        </w:tc>
      </w:tr>
      <w:tr w:rsidR="00DC6E9B" w:rsidRPr="00096FE1" w14:paraId="2E7BA394" w14:textId="77777777" w:rsidTr="003961E4">
        <w:trPr>
          <w:trHeight w:val="290"/>
        </w:trPr>
        <w:tc>
          <w:tcPr>
            <w:tcW w:w="744" w:type="pct"/>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BDA78BF" w14:textId="77777777" w:rsidR="00DC6E9B" w:rsidRPr="003961E4" w:rsidRDefault="003961E4" w:rsidP="00E97A24">
            <w:pPr>
              <w:rPr>
                <w:rFonts w:cs="Calibri"/>
                <w:color w:val="000000"/>
                <w:sz w:val="20"/>
                <w:szCs w:val="20"/>
                <w:lang w:val="en-US"/>
              </w:rPr>
            </w:pPr>
            <w:r w:rsidRPr="003961E4">
              <w:rPr>
                <w:rFonts w:cs="Calibri"/>
                <w:color w:val="000000"/>
                <w:sz w:val="20"/>
                <w:szCs w:val="20"/>
                <w:lang w:val="en-US"/>
              </w:rPr>
              <w:t>Regional/District Facilities</w:t>
            </w:r>
          </w:p>
        </w:tc>
        <w:tc>
          <w:tcPr>
            <w:tcW w:w="743" w:type="pct"/>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77570037"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Set A</w:t>
            </w:r>
          </w:p>
        </w:tc>
        <w:tc>
          <w:tcPr>
            <w:tcW w:w="2973" w:type="pct"/>
            <w:tcBorders>
              <w:top w:val="nil"/>
              <w:left w:val="nil"/>
              <w:bottom w:val="single" w:sz="4" w:space="0" w:color="auto"/>
              <w:right w:val="single" w:sz="4" w:space="0" w:color="auto"/>
            </w:tcBorders>
            <w:shd w:val="clear" w:color="auto" w:fill="F8CBAD"/>
            <w:noWrap/>
            <w:vAlign w:val="center"/>
            <w:hideMark/>
          </w:tcPr>
          <w:p w14:paraId="5FB02D19"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3 monitor setup - 1 x Navigation plus 2 x 3MP Diagnostic Monitors</w:t>
            </w:r>
          </w:p>
        </w:tc>
        <w:tc>
          <w:tcPr>
            <w:tcW w:w="540" w:type="pct"/>
            <w:tcBorders>
              <w:top w:val="nil"/>
              <w:left w:val="nil"/>
              <w:bottom w:val="single" w:sz="4" w:space="0" w:color="auto"/>
              <w:right w:val="single" w:sz="4" w:space="0" w:color="auto"/>
            </w:tcBorders>
            <w:shd w:val="clear" w:color="auto" w:fill="F8CBAD"/>
            <w:noWrap/>
            <w:vAlign w:val="center"/>
            <w:hideMark/>
          </w:tcPr>
          <w:p w14:paraId="04BF0050" w14:textId="77777777" w:rsidR="00DC6E9B" w:rsidRPr="000B495F" w:rsidRDefault="00DC6E9B" w:rsidP="00E97A24">
            <w:pPr>
              <w:rPr>
                <w:rFonts w:cs="Calibri"/>
                <w:b/>
                <w:bCs/>
                <w:color w:val="000000"/>
                <w:sz w:val="20"/>
                <w:szCs w:val="20"/>
                <w:lang w:val="en-US"/>
              </w:rPr>
            </w:pPr>
            <w:r w:rsidRPr="000B495F">
              <w:rPr>
                <w:rFonts w:cs="Calibri"/>
                <w:b/>
                <w:bCs/>
                <w:color w:val="000000"/>
                <w:sz w:val="20"/>
                <w:szCs w:val="20"/>
                <w:lang w:val="en-US"/>
              </w:rPr>
              <w:t>16</w:t>
            </w:r>
          </w:p>
        </w:tc>
      </w:tr>
      <w:tr w:rsidR="00DC6E9B" w:rsidRPr="00096FE1" w14:paraId="563485F2" w14:textId="77777777" w:rsidTr="003961E4">
        <w:trPr>
          <w:trHeight w:val="290"/>
        </w:trPr>
        <w:tc>
          <w:tcPr>
            <w:tcW w:w="744" w:type="pct"/>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583F262D"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 </w:t>
            </w:r>
          </w:p>
        </w:tc>
        <w:tc>
          <w:tcPr>
            <w:tcW w:w="743" w:type="pct"/>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9A87C25"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Set B</w:t>
            </w:r>
          </w:p>
        </w:tc>
        <w:tc>
          <w:tcPr>
            <w:tcW w:w="2973" w:type="pct"/>
            <w:tcBorders>
              <w:top w:val="nil"/>
              <w:left w:val="nil"/>
              <w:bottom w:val="single" w:sz="4" w:space="0" w:color="auto"/>
              <w:right w:val="single" w:sz="4" w:space="0" w:color="auto"/>
            </w:tcBorders>
            <w:shd w:val="clear" w:color="auto" w:fill="F8CBAD"/>
            <w:noWrap/>
            <w:vAlign w:val="center"/>
            <w:hideMark/>
          </w:tcPr>
          <w:p w14:paraId="1FAF4B38"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3 monitor setup - 1 x Navigation plus 2 x 5MP Diagnostic Monitors</w:t>
            </w:r>
          </w:p>
        </w:tc>
        <w:tc>
          <w:tcPr>
            <w:tcW w:w="540" w:type="pct"/>
            <w:tcBorders>
              <w:top w:val="nil"/>
              <w:left w:val="nil"/>
              <w:bottom w:val="single" w:sz="4" w:space="0" w:color="auto"/>
              <w:right w:val="single" w:sz="4" w:space="0" w:color="auto"/>
            </w:tcBorders>
            <w:shd w:val="clear" w:color="auto" w:fill="F8CBAD"/>
            <w:noWrap/>
            <w:vAlign w:val="center"/>
            <w:hideMark/>
          </w:tcPr>
          <w:p w14:paraId="22E56A87" w14:textId="77777777" w:rsidR="00DC6E9B" w:rsidRPr="000B495F" w:rsidRDefault="00DC6E9B" w:rsidP="00E97A24">
            <w:pPr>
              <w:rPr>
                <w:rFonts w:cs="Calibri"/>
                <w:b/>
                <w:bCs/>
                <w:color w:val="000000"/>
                <w:sz w:val="20"/>
                <w:szCs w:val="20"/>
                <w:lang w:val="en-US"/>
              </w:rPr>
            </w:pPr>
            <w:r w:rsidRPr="000B495F">
              <w:rPr>
                <w:rFonts w:cs="Calibri"/>
                <w:b/>
                <w:bCs/>
                <w:color w:val="000000"/>
                <w:sz w:val="20"/>
                <w:szCs w:val="20"/>
                <w:lang w:val="en-US"/>
              </w:rPr>
              <w:t>3</w:t>
            </w:r>
          </w:p>
        </w:tc>
      </w:tr>
      <w:tr w:rsidR="00DC6E9B" w:rsidRPr="00096FE1" w14:paraId="50344B1E" w14:textId="77777777" w:rsidTr="003961E4">
        <w:trPr>
          <w:trHeight w:val="290"/>
        </w:trPr>
        <w:tc>
          <w:tcPr>
            <w:tcW w:w="744" w:type="pct"/>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8038B00"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 </w:t>
            </w:r>
          </w:p>
        </w:tc>
        <w:tc>
          <w:tcPr>
            <w:tcW w:w="743" w:type="pct"/>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7AF86307"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Set C</w:t>
            </w:r>
          </w:p>
        </w:tc>
        <w:tc>
          <w:tcPr>
            <w:tcW w:w="2973" w:type="pct"/>
            <w:tcBorders>
              <w:top w:val="nil"/>
              <w:left w:val="nil"/>
              <w:bottom w:val="single" w:sz="4" w:space="0" w:color="auto"/>
              <w:right w:val="single" w:sz="4" w:space="0" w:color="auto"/>
            </w:tcBorders>
            <w:shd w:val="clear" w:color="auto" w:fill="F8CBAD"/>
            <w:noWrap/>
            <w:vAlign w:val="center"/>
            <w:hideMark/>
          </w:tcPr>
          <w:p w14:paraId="25FBF031"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2 monitor setup - 1 x Navigation plus 1 x 3MP and 5MP all in one monitor</w:t>
            </w:r>
          </w:p>
        </w:tc>
        <w:tc>
          <w:tcPr>
            <w:tcW w:w="540" w:type="pct"/>
            <w:tcBorders>
              <w:top w:val="nil"/>
              <w:left w:val="nil"/>
              <w:bottom w:val="single" w:sz="4" w:space="0" w:color="auto"/>
              <w:right w:val="single" w:sz="4" w:space="0" w:color="auto"/>
            </w:tcBorders>
            <w:shd w:val="clear" w:color="auto" w:fill="F8CBAD"/>
            <w:noWrap/>
            <w:vAlign w:val="center"/>
            <w:hideMark/>
          </w:tcPr>
          <w:p w14:paraId="4D3A49F6" w14:textId="77777777" w:rsidR="00DC6E9B" w:rsidRPr="000B495F" w:rsidRDefault="00DC6E9B" w:rsidP="00E97A24">
            <w:pPr>
              <w:rPr>
                <w:rFonts w:cs="Calibri"/>
                <w:b/>
                <w:bCs/>
                <w:color w:val="000000"/>
                <w:sz w:val="20"/>
                <w:szCs w:val="20"/>
                <w:lang w:val="en-US"/>
              </w:rPr>
            </w:pPr>
            <w:r w:rsidRPr="000B495F">
              <w:rPr>
                <w:rFonts w:cs="Calibri"/>
                <w:b/>
                <w:bCs/>
                <w:color w:val="000000"/>
                <w:sz w:val="20"/>
                <w:szCs w:val="20"/>
                <w:lang w:val="en-US"/>
              </w:rPr>
              <w:t>1</w:t>
            </w:r>
          </w:p>
        </w:tc>
      </w:tr>
      <w:tr w:rsidR="00DC6E9B" w:rsidRPr="00096FE1" w14:paraId="242BDC91" w14:textId="77777777" w:rsidTr="003961E4">
        <w:trPr>
          <w:trHeight w:val="290"/>
        </w:trPr>
        <w:tc>
          <w:tcPr>
            <w:tcW w:w="744" w:type="pct"/>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1329532"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 </w:t>
            </w:r>
          </w:p>
        </w:tc>
        <w:tc>
          <w:tcPr>
            <w:tcW w:w="743" w:type="pct"/>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C9243BC"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Set D</w:t>
            </w:r>
          </w:p>
        </w:tc>
        <w:tc>
          <w:tcPr>
            <w:tcW w:w="2973" w:type="pct"/>
            <w:tcBorders>
              <w:top w:val="nil"/>
              <w:left w:val="nil"/>
              <w:bottom w:val="single" w:sz="4" w:space="0" w:color="auto"/>
              <w:right w:val="single" w:sz="4" w:space="0" w:color="auto"/>
            </w:tcBorders>
            <w:shd w:val="clear" w:color="auto" w:fill="F8CBAD"/>
            <w:noWrap/>
            <w:vAlign w:val="center"/>
            <w:hideMark/>
          </w:tcPr>
          <w:p w14:paraId="623D28FC" w14:textId="77777777" w:rsidR="00DC6E9B" w:rsidRPr="003961E4" w:rsidRDefault="00DC6E9B" w:rsidP="00E97A24">
            <w:pPr>
              <w:rPr>
                <w:rFonts w:cs="Calibri"/>
                <w:color w:val="000000"/>
                <w:sz w:val="20"/>
                <w:szCs w:val="20"/>
                <w:lang w:val="en-US"/>
              </w:rPr>
            </w:pPr>
            <w:r w:rsidRPr="003961E4">
              <w:rPr>
                <w:rFonts w:cs="Calibri"/>
                <w:color w:val="000000"/>
                <w:sz w:val="20"/>
                <w:szCs w:val="20"/>
                <w:lang w:val="en-US"/>
              </w:rPr>
              <w:t>2 monitor setup - 1 x Navigation plus 1 x 3MP Diagnostic Monitors</w:t>
            </w:r>
          </w:p>
        </w:tc>
        <w:tc>
          <w:tcPr>
            <w:tcW w:w="540" w:type="pct"/>
            <w:tcBorders>
              <w:top w:val="nil"/>
              <w:left w:val="nil"/>
              <w:bottom w:val="single" w:sz="4" w:space="0" w:color="auto"/>
              <w:right w:val="single" w:sz="4" w:space="0" w:color="auto"/>
            </w:tcBorders>
            <w:shd w:val="clear" w:color="auto" w:fill="F8CBAD"/>
            <w:noWrap/>
            <w:vAlign w:val="center"/>
            <w:hideMark/>
          </w:tcPr>
          <w:p w14:paraId="5F5A3EE6" w14:textId="77777777" w:rsidR="00DC6E9B" w:rsidRPr="000B495F" w:rsidRDefault="00DC6E9B" w:rsidP="00E97A24">
            <w:pPr>
              <w:rPr>
                <w:rFonts w:cs="Calibri"/>
                <w:b/>
                <w:bCs/>
                <w:color w:val="000000"/>
                <w:sz w:val="20"/>
                <w:szCs w:val="20"/>
                <w:lang w:val="en-US"/>
              </w:rPr>
            </w:pPr>
            <w:r w:rsidRPr="000B495F">
              <w:rPr>
                <w:rFonts w:cs="Calibri"/>
                <w:b/>
                <w:bCs/>
                <w:color w:val="000000"/>
                <w:sz w:val="20"/>
                <w:szCs w:val="20"/>
                <w:lang w:val="en-US"/>
              </w:rPr>
              <w:t>20</w:t>
            </w:r>
          </w:p>
        </w:tc>
      </w:tr>
      <w:tr w:rsidR="00DC6E9B" w:rsidRPr="00096FE1" w14:paraId="1B569D98" w14:textId="77777777" w:rsidTr="00E97A24">
        <w:trPr>
          <w:trHeight w:val="290"/>
        </w:trPr>
        <w:tc>
          <w:tcPr>
            <w:tcW w:w="744" w:type="pct"/>
            <w:tcBorders>
              <w:top w:val="single" w:sz="4" w:space="0" w:color="auto"/>
              <w:left w:val="single" w:sz="4" w:space="0" w:color="auto"/>
              <w:bottom w:val="single" w:sz="4" w:space="0" w:color="auto"/>
              <w:right w:val="single" w:sz="4" w:space="0" w:color="auto"/>
            </w:tcBorders>
            <w:shd w:val="clear" w:color="auto" w:fill="D9FFF2"/>
            <w:noWrap/>
            <w:vAlign w:val="center"/>
            <w:hideMark/>
          </w:tcPr>
          <w:p w14:paraId="41B96671" w14:textId="77777777" w:rsidR="00DC6E9B" w:rsidRPr="003961E4" w:rsidRDefault="008922F6" w:rsidP="00DC6E9B">
            <w:pPr>
              <w:rPr>
                <w:rFonts w:cs="Calibri"/>
                <w:color w:val="000000"/>
                <w:sz w:val="20"/>
                <w:szCs w:val="20"/>
                <w:lang w:val="en-US"/>
              </w:rPr>
            </w:pPr>
            <w:r>
              <w:rPr>
                <w:rFonts w:cs="Calibri"/>
                <w:color w:val="000000"/>
                <w:sz w:val="20"/>
                <w:szCs w:val="20"/>
                <w:lang w:val="en-US"/>
              </w:rPr>
              <w:t>Onboarding the Primary Healthcare Facilities</w:t>
            </w:r>
            <w:r w:rsidR="00DC6E9B" w:rsidRPr="003961E4">
              <w:rPr>
                <w:rFonts w:cs="Calibri"/>
                <w:color w:val="000000"/>
                <w:sz w:val="20"/>
                <w:szCs w:val="20"/>
                <w:lang w:val="en-US"/>
              </w:rPr>
              <w:t xml:space="preserve"> Total</w:t>
            </w:r>
          </w:p>
        </w:tc>
        <w:tc>
          <w:tcPr>
            <w:tcW w:w="743" w:type="pct"/>
            <w:tcBorders>
              <w:top w:val="single" w:sz="4" w:space="0" w:color="auto"/>
              <w:left w:val="single" w:sz="4" w:space="0" w:color="auto"/>
              <w:bottom w:val="single" w:sz="4" w:space="0" w:color="auto"/>
              <w:right w:val="single" w:sz="4" w:space="0" w:color="auto"/>
            </w:tcBorders>
            <w:shd w:val="clear" w:color="auto" w:fill="D9FFF2"/>
            <w:noWrap/>
            <w:vAlign w:val="center"/>
            <w:hideMark/>
          </w:tcPr>
          <w:p w14:paraId="009BC6A2" w14:textId="77777777" w:rsidR="00DC6E9B" w:rsidRPr="003961E4" w:rsidRDefault="00DC6E9B" w:rsidP="00DC6E9B">
            <w:pPr>
              <w:rPr>
                <w:rFonts w:cs="Calibri"/>
                <w:color w:val="000000"/>
                <w:sz w:val="20"/>
                <w:szCs w:val="20"/>
                <w:lang w:val="en-US"/>
              </w:rPr>
            </w:pPr>
            <w:r w:rsidRPr="003961E4">
              <w:rPr>
                <w:rFonts w:cs="Calibri"/>
                <w:color w:val="000000"/>
                <w:sz w:val="20"/>
                <w:szCs w:val="20"/>
                <w:lang w:val="en-US"/>
              </w:rPr>
              <w:t>Set D</w:t>
            </w:r>
          </w:p>
        </w:tc>
        <w:tc>
          <w:tcPr>
            <w:tcW w:w="2973" w:type="pct"/>
            <w:tcBorders>
              <w:top w:val="single" w:sz="4" w:space="0" w:color="auto"/>
              <w:left w:val="single" w:sz="4" w:space="0" w:color="auto"/>
              <w:bottom w:val="single" w:sz="4" w:space="0" w:color="auto"/>
              <w:right w:val="single" w:sz="4" w:space="0" w:color="auto"/>
            </w:tcBorders>
            <w:shd w:val="clear" w:color="auto" w:fill="D9FFF2"/>
            <w:noWrap/>
            <w:vAlign w:val="center"/>
            <w:hideMark/>
          </w:tcPr>
          <w:p w14:paraId="731FF690" w14:textId="77777777" w:rsidR="00DC6E9B" w:rsidRPr="003961E4" w:rsidRDefault="00DC6E9B" w:rsidP="00DC6E9B">
            <w:pPr>
              <w:rPr>
                <w:rFonts w:cs="Calibri"/>
                <w:color w:val="000000"/>
                <w:sz w:val="20"/>
                <w:szCs w:val="20"/>
                <w:lang w:val="en-US"/>
              </w:rPr>
            </w:pPr>
            <w:r w:rsidRPr="003961E4">
              <w:rPr>
                <w:rFonts w:cs="Calibri"/>
                <w:color w:val="000000"/>
                <w:sz w:val="20"/>
                <w:szCs w:val="20"/>
                <w:lang w:val="en-US"/>
              </w:rPr>
              <w:t>2 monitor setup - 1 x Navigation plus 1 x 3MP Diagnostic Monitors</w:t>
            </w:r>
          </w:p>
        </w:tc>
        <w:tc>
          <w:tcPr>
            <w:tcW w:w="540" w:type="pct"/>
            <w:tcBorders>
              <w:top w:val="single" w:sz="4" w:space="0" w:color="auto"/>
              <w:left w:val="single" w:sz="4" w:space="0" w:color="auto"/>
              <w:bottom w:val="single" w:sz="4" w:space="0" w:color="auto"/>
              <w:right w:val="single" w:sz="4" w:space="0" w:color="auto"/>
            </w:tcBorders>
            <w:shd w:val="clear" w:color="auto" w:fill="D9FFF2"/>
            <w:noWrap/>
            <w:vAlign w:val="center"/>
            <w:hideMark/>
          </w:tcPr>
          <w:p w14:paraId="2C42D79E" w14:textId="77777777" w:rsidR="00DC6E9B" w:rsidRPr="000B495F" w:rsidRDefault="00DC6E9B" w:rsidP="00DC6E9B">
            <w:pPr>
              <w:rPr>
                <w:rFonts w:cs="Calibri"/>
                <w:b/>
                <w:bCs/>
                <w:color w:val="000000"/>
                <w:sz w:val="20"/>
                <w:szCs w:val="20"/>
                <w:lang w:val="en-US"/>
              </w:rPr>
            </w:pPr>
            <w:r w:rsidRPr="000B495F">
              <w:rPr>
                <w:rFonts w:cs="Calibri"/>
                <w:b/>
                <w:bCs/>
                <w:color w:val="000000"/>
                <w:sz w:val="20"/>
                <w:szCs w:val="20"/>
                <w:lang w:val="en-US"/>
              </w:rPr>
              <w:t>66</w:t>
            </w:r>
          </w:p>
        </w:tc>
      </w:tr>
      <w:tr w:rsidR="003961E4" w:rsidRPr="003961E4" w14:paraId="0566BF48" w14:textId="77777777" w:rsidTr="003961E4">
        <w:trPr>
          <w:trHeight w:val="290"/>
        </w:trPr>
        <w:tc>
          <w:tcPr>
            <w:tcW w:w="744"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64E897D9" w14:textId="77777777" w:rsidR="003961E4" w:rsidRPr="00DC6E9B" w:rsidRDefault="008922F6" w:rsidP="000B495F">
            <w:pPr>
              <w:jc w:val="left"/>
              <w:rPr>
                <w:rFonts w:cs="Calibri"/>
                <w:b/>
                <w:bCs/>
                <w:color w:val="000000"/>
                <w:sz w:val="20"/>
                <w:szCs w:val="20"/>
                <w:lang w:val="en-US"/>
              </w:rPr>
            </w:pPr>
            <w:r>
              <w:rPr>
                <w:rFonts w:cs="Calibri"/>
                <w:color w:val="000000"/>
                <w:lang w:eastAsia="en-ZA"/>
              </w:rPr>
              <w:t>Onboarding the Central Facilities</w:t>
            </w:r>
          </w:p>
        </w:tc>
        <w:tc>
          <w:tcPr>
            <w:tcW w:w="743"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4A16528C" w14:textId="77777777" w:rsidR="003961E4" w:rsidRPr="00DC6E9B" w:rsidRDefault="003961E4" w:rsidP="003961E4">
            <w:pPr>
              <w:rPr>
                <w:rFonts w:cs="Calibri"/>
                <w:b/>
                <w:bCs/>
                <w:color w:val="000000"/>
                <w:sz w:val="20"/>
                <w:szCs w:val="20"/>
                <w:lang w:val="en-US"/>
              </w:rPr>
            </w:pPr>
            <w:r w:rsidRPr="009539F5">
              <w:rPr>
                <w:rFonts w:cs="Calibri"/>
                <w:color w:val="000000"/>
                <w:lang w:eastAsia="en-ZA"/>
              </w:rPr>
              <w:t>Set A</w:t>
            </w:r>
          </w:p>
        </w:tc>
        <w:tc>
          <w:tcPr>
            <w:tcW w:w="2973"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5569A238" w14:textId="77777777" w:rsidR="003961E4" w:rsidRPr="003961E4" w:rsidRDefault="003961E4" w:rsidP="003961E4">
            <w:pPr>
              <w:rPr>
                <w:rFonts w:cs="Calibri"/>
                <w:b/>
                <w:bCs/>
                <w:color w:val="000000"/>
                <w:sz w:val="20"/>
                <w:szCs w:val="20"/>
                <w:lang w:val="en-US"/>
              </w:rPr>
            </w:pPr>
            <w:r w:rsidRPr="009539F5">
              <w:rPr>
                <w:rFonts w:cs="Calibri"/>
                <w:color w:val="000000"/>
                <w:lang w:eastAsia="en-ZA"/>
              </w:rPr>
              <w:t>3 monitor setup - 1 x Navigation plus 2 x 3MP Diagnostic Monitors</w:t>
            </w:r>
          </w:p>
        </w:tc>
        <w:tc>
          <w:tcPr>
            <w:tcW w:w="540"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5081249F" w14:textId="77777777" w:rsidR="003961E4" w:rsidRPr="000B495F" w:rsidRDefault="003961E4" w:rsidP="003961E4">
            <w:pPr>
              <w:rPr>
                <w:rFonts w:cs="Calibri"/>
                <w:b/>
                <w:bCs/>
                <w:color w:val="000000"/>
                <w:sz w:val="20"/>
                <w:szCs w:val="20"/>
                <w:lang w:val="en-US"/>
              </w:rPr>
            </w:pPr>
            <w:r w:rsidRPr="000B495F">
              <w:rPr>
                <w:rFonts w:cs="Calibri"/>
                <w:b/>
                <w:bCs/>
                <w:color w:val="000000"/>
                <w:lang w:eastAsia="en-ZA"/>
              </w:rPr>
              <w:t>85</w:t>
            </w:r>
          </w:p>
        </w:tc>
      </w:tr>
      <w:tr w:rsidR="003961E4" w:rsidRPr="003961E4" w14:paraId="3FF42E7A" w14:textId="77777777" w:rsidTr="003961E4">
        <w:trPr>
          <w:trHeight w:val="290"/>
        </w:trPr>
        <w:tc>
          <w:tcPr>
            <w:tcW w:w="744"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51C4E6A0" w14:textId="77777777" w:rsidR="003961E4" w:rsidRDefault="003961E4" w:rsidP="003961E4">
            <w:pPr>
              <w:rPr>
                <w:rFonts w:cs="Calibri"/>
                <w:color w:val="000000"/>
                <w:lang w:eastAsia="en-ZA"/>
              </w:rPr>
            </w:pPr>
          </w:p>
        </w:tc>
        <w:tc>
          <w:tcPr>
            <w:tcW w:w="743"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09D06E2E" w14:textId="77777777" w:rsidR="003961E4" w:rsidRPr="00DC6E9B" w:rsidRDefault="003961E4" w:rsidP="003961E4">
            <w:pPr>
              <w:rPr>
                <w:rFonts w:cs="Calibri"/>
                <w:b/>
                <w:bCs/>
                <w:color w:val="000000"/>
                <w:sz w:val="20"/>
                <w:szCs w:val="20"/>
                <w:lang w:val="en-US"/>
              </w:rPr>
            </w:pPr>
            <w:r w:rsidRPr="009539F5">
              <w:rPr>
                <w:rFonts w:cs="Calibri"/>
                <w:color w:val="000000"/>
                <w:lang w:eastAsia="en-ZA"/>
              </w:rPr>
              <w:t>Set B</w:t>
            </w:r>
          </w:p>
        </w:tc>
        <w:tc>
          <w:tcPr>
            <w:tcW w:w="2973"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1C1F9D53" w14:textId="77777777" w:rsidR="003961E4" w:rsidRPr="003961E4" w:rsidRDefault="003961E4" w:rsidP="003961E4">
            <w:pPr>
              <w:rPr>
                <w:rFonts w:cs="Calibri"/>
                <w:b/>
                <w:bCs/>
                <w:color w:val="000000"/>
                <w:sz w:val="20"/>
                <w:szCs w:val="20"/>
                <w:lang w:val="en-US"/>
              </w:rPr>
            </w:pPr>
            <w:r w:rsidRPr="009539F5">
              <w:rPr>
                <w:rFonts w:cs="Calibri"/>
                <w:color w:val="000000"/>
                <w:lang w:eastAsia="en-ZA"/>
              </w:rPr>
              <w:t>3 monitor setup - 1 x Navigation plus 2 x 5MP Diagnostic Monitors</w:t>
            </w:r>
          </w:p>
        </w:tc>
        <w:tc>
          <w:tcPr>
            <w:tcW w:w="540"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03E33EFD" w14:textId="77777777" w:rsidR="003961E4" w:rsidRPr="000B495F" w:rsidRDefault="003961E4" w:rsidP="003961E4">
            <w:pPr>
              <w:rPr>
                <w:rFonts w:cs="Calibri"/>
                <w:b/>
                <w:bCs/>
                <w:color w:val="000000"/>
                <w:sz w:val="20"/>
                <w:szCs w:val="20"/>
                <w:lang w:val="en-US"/>
              </w:rPr>
            </w:pPr>
            <w:r w:rsidRPr="000B495F">
              <w:rPr>
                <w:rFonts w:cs="Calibri"/>
                <w:b/>
                <w:bCs/>
                <w:color w:val="000000"/>
                <w:lang w:eastAsia="en-ZA"/>
              </w:rPr>
              <w:t>4</w:t>
            </w:r>
          </w:p>
        </w:tc>
      </w:tr>
      <w:tr w:rsidR="003961E4" w:rsidRPr="003961E4" w14:paraId="67C619CF" w14:textId="77777777" w:rsidTr="003961E4">
        <w:trPr>
          <w:trHeight w:val="290"/>
        </w:trPr>
        <w:tc>
          <w:tcPr>
            <w:tcW w:w="744"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15A7CB80" w14:textId="77777777" w:rsidR="003961E4" w:rsidRDefault="003961E4" w:rsidP="003961E4">
            <w:pPr>
              <w:rPr>
                <w:rFonts w:cs="Calibri"/>
                <w:color w:val="000000"/>
                <w:lang w:eastAsia="en-ZA"/>
              </w:rPr>
            </w:pPr>
          </w:p>
        </w:tc>
        <w:tc>
          <w:tcPr>
            <w:tcW w:w="743"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6136A46C" w14:textId="77777777" w:rsidR="003961E4" w:rsidRPr="00DC6E9B" w:rsidRDefault="003961E4" w:rsidP="003961E4">
            <w:pPr>
              <w:rPr>
                <w:rFonts w:cs="Calibri"/>
                <w:b/>
                <w:bCs/>
                <w:color w:val="000000"/>
                <w:sz w:val="20"/>
                <w:szCs w:val="20"/>
                <w:lang w:val="en-US"/>
              </w:rPr>
            </w:pPr>
            <w:r w:rsidRPr="009539F5">
              <w:rPr>
                <w:rFonts w:cs="Calibri"/>
                <w:color w:val="000000"/>
                <w:lang w:eastAsia="en-ZA"/>
              </w:rPr>
              <w:t>Set D</w:t>
            </w:r>
          </w:p>
        </w:tc>
        <w:tc>
          <w:tcPr>
            <w:tcW w:w="2973"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084EA28C" w14:textId="77777777" w:rsidR="003961E4" w:rsidRPr="003961E4" w:rsidRDefault="003961E4" w:rsidP="003961E4">
            <w:pPr>
              <w:rPr>
                <w:rFonts w:cs="Calibri"/>
                <w:b/>
                <w:bCs/>
                <w:color w:val="000000"/>
                <w:sz w:val="20"/>
                <w:szCs w:val="20"/>
                <w:lang w:val="en-US"/>
              </w:rPr>
            </w:pPr>
            <w:r w:rsidRPr="009539F5">
              <w:rPr>
                <w:rFonts w:cs="Calibri"/>
                <w:color w:val="000000"/>
                <w:lang w:eastAsia="en-ZA"/>
              </w:rPr>
              <w:t>2 monitor setup - 1 x Navigation plus 1 x 3MP Diagnostic Monitors</w:t>
            </w:r>
          </w:p>
        </w:tc>
        <w:tc>
          <w:tcPr>
            <w:tcW w:w="540"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4BBE8A22" w14:textId="77777777" w:rsidR="003961E4" w:rsidRPr="000B495F" w:rsidRDefault="003961E4" w:rsidP="003961E4">
            <w:pPr>
              <w:rPr>
                <w:rFonts w:cs="Calibri"/>
                <w:b/>
                <w:bCs/>
                <w:color w:val="000000"/>
                <w:sz w:val="20"/>
                <w:szCs w:val="20"/>
                <w:lang w:val="en-US"/>
              </w:rPr>
            </w:pPr>
            <w:r w:rsidRPr="000B495F">
              <w:rPr>
                <w:rFonts w:cs="Calibri"/>
                <w:b/>
                <w:bCs/>
                <w:color w:val="000000"/>
                <w:lang w:eastAsia="en-ZA"/>
              </w:rPr>
              <w:t>5</w:t>
            </w:r>
          </w:p>
        </w:tc>
      </w:tr>
    </w:tbl>
    <w:p w14:paraId="35D903C6" w14:textId="77777777" w:rsidR="00DC6E9B" w:rsidRDefault="00DC6E9B" w:rsidP="00DC6E9B">
      <w:pPr>
        <w:rPr>
          <w:highlight w:val="yellow"/>
        </w:rPr>
      </w:pPr>
    </w:p>
    <w:p w14:paraId="61729A25" w14:textId="77777777" w:rsidR="007660BA" w:rsidRPr="007660BA" w:rsidRDefault="007660BA" w:rsidP="00D85590">
      <w:pPr>
        <w:pStyle w:val="Heading3"/>
      </w:pPr>
      <w:r w:rsidRPr="007660BA">
        <w:t xml:space="preserve">WCGHW </w:t>
      </w:r>
      <w:r w:rsidR="00BF1DE7">
        <w:t>Document Scanners</w:t>
      </w:r>
    </w:p>
    <w:p w14:paraId="049067C5" w14:textId="77777777" w:rsidR="00F9472D" w:rsidRDefault="007660BA" w:rsidP="00F9472D">
      <w:pPr>
        <w:ind w:left="709"/>
      </w:pPr>
      <w:r>
        <w:t xml:space="preserve">The existing document scanners are approaching </w:t>
      </w:r>
      <w:r w:rsidR="00B34870">
        <w:t xml:space="preserve">their </w:t>
      </w:r>
      <w:r>
        <w:t xml:space="preserve">end of life. It shall be the Bidder’s responsibility to replace these document scanners. </w:t>
      </w:r>
      <w:r w:rsidR="000B495F">
        <w:t>Due to space limitations at the various facilities</w:t>
      </w:r>
      <w:r w:rsidR="004F3AF3">
        <w:t>,</w:t>
      </w:r>
      <w:r w:rsidR="000B495F">
        <w:t xml:space="preserve"> the proposed document scanner shall have a small footprint and preferably be of the type that is upright</w:t>
      </w:r>
      <w:r w:rsidR="00CA40F1">
        <w:t xml:space="preserve"> and has a paper feeding function</w:t>
      </w:r>
      <w:r w:rsidR="000B495F">
        <w:t xml:space="preserve"> i.e. not a flatbed scanner. </w:t>
      </w:r>
    </w:p>
    <w:p w14:paraId="32E99A61" w14:textId="6E4D03B0" w:rsidR="00CA40F1" w:rsidRDefault="00CA40F1" w:rsidP="00CA40F1">
      <w:pPr>
        <w:pStyle w:val="Caption"/>
      </w:pPr>
      <w:bookmarkStart w:id="53" w:name="_Ref146718542"/>
      <w:bookmarkStart w:id="54" w:name="_Toc164058975"/>
      <w:r>
        <w:t xml:space="preserve">Table </w:t>
      </w:r>
      <w:proofErr w:type="gramStart"/>
      <w:r w:rsidR="003E2AB7">
        <w:t>9:</w:t>
      </w:r>
      <w:r w:rsidRPr="00A023FA">
        <w:rPr>
          <w:b w:val="0"/>
        </w:rPr>
        <w:t>Document</w:t>
      </w:r>
      <w:proofErr w:type="gramEnd"/>
      <w:r w:rsidRPr="00A023FA">
        <w:rPr>
          <w:b w:val="0"/>
        </w:rPr>
        <w:t xml:space="preserve"> Scanners Quantities</w:t>
      </w:r>
      <w:bookmarkEnd w:id="53"/>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375"/>
        <w:gridCol w:w="986"/>
      </w:tblGrid>
      <w:tr w:rsidR="000B495F" w:rsidRPr="00096FE1" w14:paraId="69E72213" w14:textId="77777777" w:rsidTr="000B6576">
        <w:trPr>
          <w:trHeight w:val="328"/>
          <w:jc w:val="center"/>
        </w:trPr>
        <w:tc>
          <w:tcPr>
            <w:tcW w:w="2212" w:type="pct"/>
            <w:shd w:val="clear" w:color="000000" w:fill="FFC7CE"/>
            <w:noWrap/>
            <w:hideMark/>
          </w:tcPr>
          <w:p w14:paraId="46D43C5A" w14:textId="75CDB9DE" w:rsidR="000B495F" w:rsidRPr="00096FE1" w:rsidRDefault="000B495F" w:rsidP="00E97A24">
            <w:pPr>
              <w:rPr>
                <w:rFonts w:cs="Calibri"/>
                <w:b/>
                <w:bCs/>
                <w:color w:val="000000"/>
                <w:lang w:eastAsia="en-ZA"/>
              </w:rPr>
            </w:pPr>
            <w:r w:rsidRPr="00096FE1">
              <w:rPr>
                <w:rFonts w:cs="Calibri"/>
                <w:b/>
                <w:bCs/>
                <w:color w:val="000000"/>
                <w:lang w:eastAsia="en-ZA"/>
              </w:rPr>
              <w:t xml:space="preserve">Project </w:t>
            </w:r>
            <w:r w:rsidR="004010A7">
              <w:rPr>
                <w:rFonts w:cs="Calibri"/>
                <w:b/>
                <w:bCs/>
                <w:color w:val="000000"/>
                <w:lang w:eastAsia="en-ZA"/>
              </w:rPr>
              <w:t>Stage</w:t>
            </w:r>
          </w:p>
        </w:tc>
        <w:tc>
          <w:tcPr>
            <w:tcW w:w="2276" w:type="pct"/>
            <w:shd w:val="clear" w:color="000000" w:fill="FFC7CE"/>
            <w:hideMark/>
          </w:tcPr>
          <w:p w14:paraId="571C1C9D" w14:textId="77777777" w:rsidR="000B495F" w:rsidRPr="00096FE1" w:rsidRDefault="000B495F" w:rsidP="00E97A24">
            <w:pPr>
              <w:rPr>
                <w:rFonts w:cs="Calibri"/>
                <w:b/>
                <w:bCs/>
                <w:color w:val="000000"/>
                <w:lang w:eastAsia="en-ZA"/>
              </w:rPr>
            </w:pPr>
            <w:r>
              <w:rPr>
                <w:rFonts w:cs="Calibri"/>
                <w:b/>
                <w:bCs/>
                <w:color w:val="000000"/>
                <w:lang w:eastAsia="en-ZA"/>
              </w:rPr>
              <w:t>Equipment</w:t>
            </w:r>
            <w:r w:rsidRPr="00096FE1">
              <w:rPr>
                <w:rFonts w:cs="Calibri"/>
                <w:b/>
                <w:bCs/>
                <w:color w:val="000000"/>
                <w:lang w:eastAsia="en-ZA"/>
              </w:rPr>
              <w:t xml:space="preserve"> Type</w:t>
            </w:r>
          </w:p>
        </w:tc>
        <w:tc>
          <w:tcPr>
            <w:tcW w:w="512" w:type="pct"/>
            <w:shd w:val="clear" w:color="000000" w:fill="FFC7CE"/>
            <w:hideMark/>
          </w:tcPr>
          <w:p w14:paraId="6C829DA8" w14:textId="77777777" w:rsidR="000B495F" w:rsidRPr="00096FE1" w:rsidRDefault="000B495F" w:rsidP="00E97A24">
            <w:pPr>
              <w:rPr>
                <w:rFonts w:cs="Calibri"/>
                <w:b/>
                <w:bCs/>
                <w:color w:val="000000"/>
                <w:lang w:eastAsia="en-ZA"/>
              </w:rPr>
            </w:pPr>
            <w:r w:rsidRPr="00096FE1">
              <w:rPr>
                <w:rFonts w:cs="Calibri"/>
                <w:b/>
                <w:bCs/>
                <w:color w:val="000000"/>
                <w:lang w:eastAsia="en-ZA"/>
              </w:rPr>
              <w:t>Quantity</w:t>
            </w:r>
          </w:p>
        </w:tc>
      </w:tr>
      <w:tr w:rsidR="000B495F" w:rsidRPr="00096FE1" w14:paraId="32000BE7" w14:textId="77777777" w:rsidTr="000B6576">
        <w:trPr>
          <w:trHeight w:val="290"/>
          <w:jc w:val="center"/>
        </w:trPr>
        <w:tc>
          <w:tcPr>
            <w:tcW w:w="2212" w:type="pct"/>
            <w:shd w:val="clear" w:color="auto" w:fill="F8CBAD"/>
            <w:noWrap/>
            <w:hideMark/>
          </w:tcPr>
          <w:p w14:paraId="63133068" w14:textId="77777777" w:rsidR="000B495F" w:rsidRPr="003961E4" w:rsidRDefault="000B495F" w:rsidP="00E97A24">
            <w:pPr>
              <w:rPr>
                <w:rFonts w:cs="Calibri"/>
                <w:color w:val="000000"/>
                <w:lang w:eastAsia="en-ZA"/>
              </w:rPr>
            </w:pPr>
            <w:r w:rsidRPr="003961E4">
              <w:rPr>
                <w:rFonts w:cs="Calibri"/>
                <w:color w:val="000000"/>
                <w:sz w:val="20"/>
                <w:szCs w:val="20"/>
                <w:lang w:val="en-US"/>
              </w:rPr>
              <w:t>Regional/District Facilities</w:t>
            </w:r>
          </w:p>
        </w:tc>
        <w:tc>
          <w:tcPr>
            <w:tcW w:w="2276" w:type="pct"/>
            <w:shd w:val="clear" w:color="auto" w:fill="F8CBAD"/>
            <w:noWrap/>
            <w:hideMark/>
          </w:tcPr>
          <w:p w14:paraId="7234E922" w14:textId="77777777" w:rsidR="000B495F" w:rsidRPr="00096FE1" w:rsidRDefault="000B495F" w:rsidP="00E97A24">
            <w:pPr>
              <w:rPr>
                <w:rFonts w:cs="Calibri"/>
                <w:color w:val="000000"/>
                <w:lang w:eastAsia="en-ZA"/>
              </w:rPr>
            </w:pPr>
            <w:r>
              <w:rPr>
                <w:rFonts w:cs="Calibri"/>
                <w:color w:val="000000"/>
                <w:lang w:eastAsia="en-ZA"/>
              </w:rPr>
              <w:t xml:space="preserve">Document Scanner </w:t>
            </w:r>
            <w:r w:rsidR="00F21257">
              <w:rPr>
                <w:rFonts w:cs="Calibri"/>
                <w:color w:val="000000"/>
                <w:lang w:eastAsia="en-ZA"/>
              </w:rPr>
              <w:t>d</w:t>
            </w:r>
            <w:r>
              <w:rPr>
                <w:rFonts w:cs="Calibri"/>
                <w:color w:val="000000"/>
                <w:lang w:eastAsia="en-ZA"/>
              </w:rPr>
              <w:t xml:space="preserve">esktop </w:t>
            </w:r>
            <w:r w:rsidR="00F21257">
              <w:rPr>
                <w:rFonts w:cs="Calibri"/>
                <w:color w:val="000000"/>
                <w:lang w:eastAsia="en-ZA"/>
              </w:rPr>
              <w:t>Upright</w:t>
            </w:r>
          </w:p>
        </w:tc>
        <w:tc>
          <w:tcPr>
            <w:tcW w:w="512" w:type="pct"/>
            <w:shd w:val="clear" w:color="auto" w:fill="F8CBAD"/>
            <w:noWrap/>
            <w:hideMark/>
          </w:tcPr>
          <w:p w14:paraId="72E0B802" w14:textId="77777777" w:rsidR="000B495F" w:rsidRPr="000B495F" w:rsidRDefault="00F21257" w:rsidP="00E97A24">
            <w:pPr>
              <w:rPr>
                <w:rFonts w:cs="Calibri"/>
                <w:b/>
                <w:bCs/>
                <w:color w:val="000000"/>
                <w:lang w:eastAsia="en-ZA"/>
              </w:rPr>
            </w:pPr>
            <w:r>
              <w:rPr>
                <w:rFonts w:cs="Calibri"/>
                <w:b/>
                <w:bCs/>
                <w:color w:val="000000"/>
                <w:lang w:eastAsia="en-ZA"/>
              </w:rPr>
              <w:t>22</w:t>
            </w:r>
          </w:p>
        </w:tc>
      </w:tr>
      <w:tr w:rsidR="00F21257" w:rsidRPr="00096FE1" w14:paraId="438189F6" w14:textId="77777777" w:rsidTr="000B6576">
        <w:trPr>
          <w:trHeight w:val="290"/>
          <w:jc w:val="center"/>
        </w:trPr>
        <w:tc>
          <w:tcPr>
            <w:tcW w:w="2212" w:type="pct"/>
            <w:shd w:val="clear" w:color="auto" w:fill="D9FFF2"/>
            <w:noWrap/>
          </w:tcPr>
          <w:p w14:paraId="46D57B67" w14:textId="77777777" w:rsidR="00F21257" w:rsidRPr="003961E4" w:rsidRDefault="00F21257" w:rsidP="00F21257">
            <w:pPr>
              <w:rPr>
                <w:rFonts w:cs="Calibri"/>
                <w:color w:val="000000"/>
                <w:lang w:eastAsia="en-ZA"/>
              </w:rPr>
            </w:pPr>
            <w:r>
              <w:rPr>
                <w:rFonts w:cs="Calibri"/>
                <w:color w:val="000000"/>
                <w:sz w:val="20"/>
                <w:szCs w:val="20"/>
                <w:lang w:val="en-US"/>
              </w:rPr>
              <w:t>Onboarding the Primary Healthcare Facilities</w:t>
            </w:r>
            <w:r w:rsidRPr="003961E4">
              <w:rPr>
                <w:rFonts w:cs="Calibri"/>
                <w:color w:val="000000"/>
                <w:sz w:val="20"/>
                <w:szCs w:val="20"/>
                <w:lang w:val="en-US"/>
              </w:rPr>
              <w:t xml:space="preserve"> Total</w:t>
            </w:r>
          </w:p>
        </w:tc>
        <w:tc>
          <w:tcPr>
            <w:tcW w:w="2276" w:type="pct"/>
            <w:shd w:val="clear" w:color="auto" w:fill="D9FFF2"/>
            <w:noWrap/>
          </w:tcPr>
          <w:p w14:paraId="06EBFA22" w14:textId="77777777" w:rsidR="00F21257" w:rsidRPr="00096FE1" w:rsidRDefault="00F21257" w:rsidP="00F21257">
            <w:pPr>
              <w:rPr>
                <w:rFonts w:cs="Calibri"/>
                <w:color w:val="000000"/>
                <w:lang w:eastAsia="en-ZA"/>
              </w:rPr>
            </w:pPr>
            <w:r>
              <w:rPr>
                <w:rFonts w:cs="Calibri"/>
                <w:color w:val="000000"/>
                <w:lang w:eastAsia="en-ZA"/>
              </w:rPr>
              <w:t>Document Scanner desktop Upright</w:t>
            </w:r>
          </w:p>
        </w:tc>
        <w:tc>
          <w:tcPr>
            <w:tcW w:w="512" w:type="pct"/>
            <w:shd w:val="clear" w:color="auto" w:fill="D9FFF2"/>
            <w:noWrap/>
          </w:tcPr>
          <w:p w14:paraId="25E7AA6B" w14:textId="77777777" w:rsidR="00F21257" w:rsidRPr="000B495F" w:rsidRDefault="00F21257" w:rsidP="00F21257">
            <w:pPr>
              <w:rPr>
                <w:rFonts w:cs="Calibri"/>
                <w:b/>
                <w:bCs/>
                <w:color w:val="000000"/>
                <w:lang w:eastAsia="en-ZA"/>
              </w:rPr>
            </w:pPr>
            <w:r>
              <w:rPr>
                <w:rFonts w:cs="Calibri"/>
                <w:b/>
                <w:bCs/>
                <w:color w:val="000000"/>
                <w:lang w:eastAsia="en-ZA"/>
              </w:rPr>
              <w:t>62</w:t>
            </w:r>
          </w:p>
        </w:tc>
      </w:tr>
      <w:tr w:rsidR="00F21257" w:rsidRPr="00096FE1" w14:paraId="29E4AA8E" w14:textId="77777777" w:rsidTr="000B6576">
        <w:trPr>
          <w:trHeight w:val="290"/>
          <w:jc w:val="center"/>
        </w:trPr>
        <w:tc>
          <w:tcPr>
            <w:tcW w:w="2212" w:type="pct"/>
            <w:shd w:val="clear" w:color="auto" w:fill="D9E1F2"/>
            <w:noWrap/>
          </w:tcPr>
          <w:p w14:paraId="5B9679F5" w14:textId="77777777" w:rsidR="00F21257" w:rsidRPr="003961E4" w:rsidRDefault="00F21257" w:rsidP="00F21257">
            <w:pPr>
              <w:rPr>
                <w:rFonts w:cs="Calibri"/>
                <w:color w:val="000000"/>
                <w:sz w:val="20"/>
                <w:szCs w:val="20"/>
                <w:lang w:val="en-US"/>
              </w:rPr>
            </w:pPr>
            <w:r>
              <w:rPr>
                <w:rFonts w:cs="Calibri"/>
                <w:color w:val="000000"/>
                <w:sz w:val="20"/>
                <w:szCs w:val="20"/>
                <w:lang w:val="en-US"/>
              </w:rPr>
              <w:t>Onboarding the Central Facilities</w:t>
            </w:r>
            <w:r w:rsidRPr="003961E4">
              <w:rPr>
                <w:rFonts w:cs="Calibri"/>
                <w:color w:val="000000"/>
                <w:sz w:val="20"/>
                <w:szCs w:val="20"/>
                <w:lang w:val="en-US"/>
              </w:rPr>
              <w:t xml:space="preserve"> Total</w:t>
            </w:r>
          </w:p>
        </w:tc>
        <w:tc>
          <w:tcPr>
            <w:tcW w:w="2276" w:type="pct"/>
            <w:shd w:val="clear" w:color="auto" w:fill="D9E1F2"/>
            <w:noWrap/>
          </w:tcPr>
          <w:p w14:paraId="36D192CE" w14:textId="77777777" w:rsidR="00F21257" w:rsidRPr="00096FE1" w:rsidRDefault="00F21257" w:rsidP="00F21257">
            <w:pPr>
              <w:rPr>
                <w:rFonts w:cs="Calibri"/>
                <w:color w:val="000000"/>
                <w:lang w:eastAsia="en-ZA"/>
              </w:rPr>
            </w:pPr>
            <w:r>
              <w:rPr>
                <w:rFonts w:cs="Calibri"/>
                <w:color w:val="000000"/>
                <w:lang w:eastAsia="en-ZA"/>
              </w:rPr>
              <w:t>Document Scanner desktop Upright</w:t>
            </w:r>
          </w:p>
        </w:tc>
        <w:tc>
          <w:tcPr>
            <w:tcW w:w="512" w:type="pct"/>
            <w:shd w:val="clear" w:color="auto" w:fill="D9E1F2"/>
            <w:noWrap/>
          </w:tcPr>
          <w:p w14:paraId="20F9CAC5" w14:textId="77777777" w:rsidR="00F21257" w:rsidRPr="000B495F" w:rsidRDefault="00F21257" w:rsidP="00F21257">
            <w:pPr>
              <w:rPr>
                <w:rFonts w:cs="Calibri"/>
                <w:b/>
                <w:bCs/>
                <w:color w:val="000000"/>
                <w:lang w:eastAsia="en-ZA"/>
              </w:rPr>
            </w:pPr>
            <w:r>
              <w:rPr>
                <w:rFonts w:cs="Calibri"/>
                <w:b/>
                <w:bCs/>
                <w:color w:val="000000"/>
                <w:lang w:eastAsia="en-ZA"/>
              </w:rPr>
              <w:t>13</w:t>
            </w:r>
          </w:p>
        </w:tc>
      </w:tr>
    </w:tbl>
    <w:p w14:paraId="446FCBE6" w14:textId="77777777" w:rsidR="00F9472D" w:rsidRDefault="00F9472D" w:rsidP="00F9472D">
      <w:pPr>
        <w:ind w:left="709"/>
      </w:pPr>
    </w:p>
    <w:p w14:paraId="0FEE06E2" w14:textId="77777777" w:rsidR="00F9472D" w:rsidRDefault="00BF1DE7" w:rsidP="00A5562F">
      <w:pPr>
        <w:pStyle w:val="Heading3"/>
        <w:ind w:hanging="709"/>
      </w:pPr>
      <w:r>
        <w:t>Orthopaedic Templating Software</w:t>
      </w:r>
    </w:p>
    <w:p w14:paraId="398AB4CA" w14:textId="77777777" w:rsidR="00F9472D" w:rsidRDefault="00BA0E6E" w:rsidP="000B6576">
      <w:pPr>
        <w:ind w:left="709"/>
        <w:rPr>
          <w:lang w:val="en-GB"/>
        </w:rPr>
      </w:pPr>
      <w:r>
        <w:rPr>
          <w:lang w:val="en-GB"/>
        </w:rPr>
        <w:t>It shall be the Bidder</w:t>
      </w:r>
      <w:r w:rsidR="004F3AF3">
        <w:rPr>
          <w:lang w:val="en-GB"/>
        </w:rPr>
        <w:t>'</w:t>
      </w:r>
      <w:r>
        <w:rPr>
          <w:lang w:val="en-GB"/>
        </w:rPr>
        <w:t>s responsibility to provide orthopaedic templating software licenses. The licensing model for these licenses shall be based on concurrent usage across the enterprise.</w:t>
      </w:r>
    </w:p>
    <w:p w14:paraId="19467510" w14:textId="77777777" w:rsidR="005F7CA1" w:rsidRDefault="005F7CA1" w:rsidP="006B04B4">
      <w:pPr>
        <w:pStyle w:val="Caption"/>
      </w:pPr>
      <w:bookmarkStart w:id="55" w:name="_Ref146718633"/>
    </w:p>
    <w:p w14:paraId="3F05ABD2" w14:textId="66BCF460" w:rsidR="006B04B4" w:rsidRDefault="006B04B4" w:rsidP="006B04B4">
      <w:pPr>
        <w:pStyle w:val="Caption"/>
      </w:pPr>
      <w:bookmarkStart w:id="56" w:name="_Toc164058976"/>
      <w:r>
        <w:t xml:space="preserve">Table </w:t>
      </w:r>
      <w:r w:rsidR="003E2AB7">
        <w:t xml:space="preserve">10: </w:t>
      </w:r>
      <w:r w:rsidRPr="00A023FA">
        <w:rPr>
          <w:b w:val="0"/>
        </w:rPr>
        <w:t>Orthopaedic templating license quantities</w:t>
      </w:r>
      <w:bookmarkEnd w:id="55"/>
      <w:bookmarkEnd w:id="56"/>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4249"/>
        <w:gridCol w:w="992"/>
      </w:tblGrid>
      <w:tr w:rsidR="000B6576" w:rsidRPr="00096FE1" w14:paraId="423FE775" w14:textId="77777777" w:rsidTr="000B6576">
        <w:trPr>
          <w:trHeight w:val="328"/>
          <w:jc w:val="center"/>
        </w:trPr>
        <w:tc>
          <w:tcPr>
            <w:tcW w:w="2237" w:type="pct"/>
            <w:shd w:val="clear" w:color="000000" w:fill="FFC7CE"/>
            <w:noWrap/>
            <w:hideMark/>
          </w:tcPr>
          <w:p w14:paraId="579D7C4B" w14:textId="3C5E1DEA" w:rsidR="000B6576" w:rsidRPr="00096FE1" w:rsidRDefault="000B6576" w:rsidP="00E97A24">
            <w:pPr>
              <w:rPr>
                <w:rFonts w:cs="Calibri"/>
                <w:b/>
                <w:bCs/>
                <w:color w:val="000000"/>
                <w:lang w:eastAsia="en-ZA"/>
              </w:rPr>
            </w:pPr>
            <w:r w:rsidRPr="00096FE1">
              <w:rPr>
                <w:rFonts w:cs="Calibri"/>
                <w:b/>
                <w:bCs/>
                <w:color w:val="000000"/>
                <w:lang w:eastAsia="en-ZA"/>
              </w:rPr>
              <w:t xml:space="preserve">Project </w:t>
            </w:r>
            <w:r w:rsidR="004010A7">
              <w:rPr>
                <w:rFonts w:cs="Calibri"/>
                <w:b/>
                <w:bCs/>
                <w:color w:val="000000"/>
                <w:lang w:eastAsia="en-ZA"/>
              </w:rPr>
              <w:t>Stage</w:t>
            </w:r>
          </w:p>
        </w:tc>
        <w:tc>
          <w:tcPr>
            <w:tcW w:w="2240" w:type="pct"/>
            <w:shd w:val="clear" w:color="000000" w:fill="FFC7CE"/>
            <w:hideMark/>
          </w:tcPr>
          <w:p w14:paraId="4FB61D64" w14:textId="77777777" w:rsidR="000B6576" w:rsidRPr="00096FE1" w:rsidRDefault="000B6576" w:rsidP="00E97A24">
            <w:pPr>
              <w:rPr>
                <w:rFonts w:cs="Calibri"/>
                <w:b/>
                <w:bCs/>
                <w:color w:val="000000"/>
                <w:lang w:eastAsia="en-ZA"/>
              </w:rPr>
            </w:pPr>
            <w:r>
              <w:rPr>
                <w:rFonts w:cs="Calibri"/>
                <w:b/>
                <w:bCs/>
                <w:color w:val="000000"/>
                <w:lang w:eastAsia="en-ZA"/>
              </w:rPr>
              <w:t>Software</w:t>
            </w:r>
            <w:r w:rsidRPr="00096FE1">
              <w:rPr>
                <w:rFonts w:cs="Calibri"/>
                <w:b/>
                <w:bCs/>
                <w:color w:val="000000"/>
                <w:lang w:eastAsia="en-ZA"/>
              </w:rPr>
              <w:t xml:space="preserve"> </w:t>
            </w:r>
            <w:r>
              <w:rPr>
                <w:rFonts w:cs="Calibri"/>
                <w:b/>
                <w:bCs/>
                <w:color w:val="000000"/>
                <w:lang w:eastAsia="en-ZA"/>
              </w:rPr>
              <w:t>License</w:t>
            </w:r>
          </w:p>
        </w:tc>
        <w:tc>
          <w:tcPr>
            <w:tcW w:w="523" w:type="pct"/>
            <w:shd w:val="clear" w:color="000000" w:fill="FFC7CE"/>
            <w:hideMark/>
          </w:tcPr>
          <w:p w14:paraId="18925E7F" w14:textId="77777777" w:rsidR="000B6576" w:rsidRPr="00096FE1" w:rsidRDefault="000B6576" w:rsidP="00E97A24">
            <w:pPr>
              <w:rPr>
                <w:rFonts w:cs="Calibri"/>
                <w:b/>
                <w:bCs/>
                <w:color w:val="000000"/>
                <w:lang w:eastAsia="en-ZA"/>
              </w:rPr>
            </w:pPr>
            <w:r w:rsidRPr="00096FE1">
              <w:rPr>
                <w:rFonts w:cs="Calibri"/>
                <w:b/>
                <w:bCs/>
                <w:color w:val="000000"/>
                <w:lang w:eastAsia="en-ZA"/>
              </w:rPr>
              <w:t>Quantity</w:t>
            </w:r>
          </w:p>
        </w:tc>
      </w:tr>
      <w:tr w:rsidR="000B6576" w:rsidRPr="00096FE1" w14:paraId="296349A9" w14:textId="77777777" w:rsidTr="000B6576">
        <w:trPr>
          <w:trHeight w:val="290"/>
          <w:jc w:val="center"/>
        </w:trPr>
        <w:tc>
          <w:tcPr>
            <w:tcW w:w="2237" w:type="pct"/>
            <w:shd w:val="clear" w:color="auto" w:fill="F8CBAD"/>
            <w:noWrap/>
            <w:hideMark/>
          </w:tcPr>
          <w:p w14:paraId="289F4B9F" w14:textId="77777777" w:rsidR="000B6576" w:rsidRPr="003961E4" w:rsidRDefault="000B6576" w:rsidP="000B6576">
            <w:pPr>
              <w:spacing w:after="0"/>
              <w:rPr>
                <w:rFonts w:cs="Calibri"/>
                <w:color w:val="000000"/>
                <w:lang w:eastAsia="en-ZA"/>
              </w:rPr>
            </w:pPr>
            <w:r w:rsidRPr="003961E4">
              <w:rPr>
                <w:rFonts w:cs="Calibri"/>
                <w:color w:val="000000"/>
                <w:sz w:val="20"/>
                <w:szCs w:val="20"/>
                <w:lang w:val="en-US"/>
              </w:rPr>
              <w:t>Regional/District Facilities</w:t>
            </w:r>
          </w:p>
        </w:tc>
        <w:tc>
          <w:tcPr>
            <w:tcW w:w="2240" w:type="pct"/>
            <w:shd w:val="clear" w:color="auto" w:fill="F8CBAD"/>
            <w:noWrap/>
            <w:hideMark/>
          </w:tcPr>
          <w:p w14:paraId="0224DD9F" w14:textId="77777777" w:rsidR="000B6576" w:rsidRPr="00096FE1" w:rsidRDefault="000B6576" w:rsidP="000B6576">
            <w:pPr>
              <w:spacing w:after="0"/>
              <w:jc w:val="left"/>
              <w:rPr>
                <w:rFonts w:cs="Calibri"/>
                <w:color w:val="000000"/>
                <w:lang w:eastAsia="en-ZA"/>
              </w:rPr>
            </w:pPr>
            <w:r>
              <w:rPr>
                <w:rFonts w:cs="Calibri"/>
                <w:color w:val="000000"/>
                <w:lang w:eastAsia="en-ZA"/>
              </w:rPr>
              <w:t xml:space="preserve">Number of concurrent orthopaedic templating licenses </w:t>
            </w:r>
          </w:p>
        </w:tc>
        <w:tc>
          <w:tcPr>
            <w:tcW w:w="523" w:type="pct"/>
            <w:shd w:val="clear" w:color="auto" w:fill="F8CBAD"/>
            <w:noWrap/>
            <w:hideMark/>
          </w:tcPr>
          <w:p w14:paraId="5B56BB7B" w14:textId="77777777" w:rsidR="000B6576" w:rsidRPr="000B495F" w:rsidRDefault="00C25BEB" w:rsidP="00E97A24">
            <w:pPr>
              <w:rPr>
                <w:rFonts w:cs="Calibri"/>
                <w:b/>
                <w:bCs/>
                <w:color w:val="000000"/>
                <w:lang w:eastAsia="en-ZA"/>
              </w:rPr>
            </w:pPr>
            <w:r>
              <w:rPr>
                <w:rFonts w:cs="Calibri"/>
                <w:b/>
                <w:bCs/>
                <w:color w:val="000000"/>
                <w:lang w:eastAsia="en-ZA"/>
              </w:rPr>
              <w:t>10</w:t>
            </w:r>
          </w:p>
        </w:tc>
      </w:tr>
      <w:tr w:rsidR="000B6576" w:rsidRPr="00096FE1" w14:paraId="51FB52A4" w14:textId="77777777" w:rsidTr="000B6576">
        <w:trPr>
          <w:trHeight w:val="290"/>
          <w:jc w:val="center"/>
        </w:trPr>
        <w:tc>
          <w:tcPr>
            <w:tcW w:w="2237" w:type="pct"/>
            <w:shd w:val="clear" w:color="auto" w:fill="D9FFF2"/>
            <w:noWrap/>
          </w:tcPr>
          <w:p w14:paraId="610D990E" w14:textId="77777777" w:rsidR="000B6576" w:rsidRPr="003961E4" w:rsidRDefault="000B6576" w:rsidP="00E97A24">
            <w:pPr>
              <w:rPr>
                <w:rFonts w:cs="Calibri"/>
                <w:color w:val="000000"/>
                <w:lang w:eastAsia="en-ZA"/>
              </w:rPr>
            </w:pPr>
            <w:r>
              <w:rPr>
                <w:rFonts w:cs="Calibri"/>
                <w:color w:val="000000"/>
                <w:sz w:val="20"/>
                <w:szCs w:val="20"/>
                <w:lang w:val="en-US"/>
              </w:rPr>
              <w:t>Onboarding the Primary Healthcare Facilities</w:t>
            </w:r>
            <w:r w:rsidRPr="003961E4">
              <w:rPr>
                <w:rFonts w:cs="Calibri"/>
                <w:color w:val="000000"/>
                <w:sz w:val="20"/>
                <w:szCs w:val="20"/>
                <w:lang w:val="en-US"/>
              </w:rPr>
              <w:t xml:space="preserve"> Total</w:t>
            </w:r>
          </w:p>
        </w:tc>
        <w:tc>
          <w:tcPr>
            <w:tcW w:w="2240" w:type="pct"/>
            <w:shd w:val="clear" w:color="auto" w:fill="D9FFF2"/>
            <w:noWrap/>
          </w:tcPr>
          <w:p w14:paraId="61B5A4EC" w14:textId="77777777" w:rsidR="000B6576" w:rsidRPr="00096FE1" w:rsidRDefault="000B6576" w:rsidP="000B6576">
            <w:pPr>
              <w:jc w:val="left"/>
              <w:rPr>
                <w:rFonts w:cs="Calibri"/>
                <w:color w:val="000000"/>
                <w:lang w:eastAsia="en-ZA"/>
              </w:rPr>
            </w:pPr>
            <w:r>
              <w:rPr>
                <w:rFonts w:cs="Calibri"/>
                <w:color w:val="000000"/>
                <w:lang w:eastAsia="en-ZA"/>
              </w:rPr>
              <w:t>Number of concurrent orthopaedic templating licenses</w:t>
            </w:r>
          </w:p>
        </w:tc>
        <w:tc>
          <w:tcPr>
            <w:tcW w:w="523" w:type="pct"/>
            <w:shd w:val="clear" w:color="auto" w:fill="D9FFF2"/>
            <w:noWrap/>
          </w:tcPr>
          <w:p w14:paraId="1084CEB9" w14:textId="77777777" w:rsidR="000B6576" w:rsidRPr="000B495F" w:rsidRDefault="008B3999" w:rsidP="00E97A24">
            <w:pPr>
              <w:rPr>
                <w:rFonts w:cs="Calibri"/>
                <w:b/>
                <w:bCs/>
                <w:color w:val="000000"/>
                <w:lang w:eastAsia="en-ZA"/>
              </w:rPr>
            </w:pPr>
            <w:r>
              <w:rPr>
                <w:rFonts w:cs="Calibri"/>
                <w:b/>
                <w:bCs/>
                <w:color w:val="000000"/>
                <w:lang w:eastAsia="en-ZA"/>
              </w:rPr>
              <w:t>4</w:t>
            </w:r>
          </w:p>
        </w:tc>
      </w:tr>
      <w:tr w:rsidR="000B6576" w:rsidRPr="00096FE1" w14:paraId="3F7D5A2A" w14:textId="77777777" w:rsidTr="000B6576">
        <w:trPr>
          <w:trHeight w:val="290"/>
          <w:jc w:val="center"/>
        </w:trPr>
        <w:tc>
          <w:tcPr>
            <w:tcW w:w="2237" w:type="pct"/>
            <w:shd w:val="clear" w:color="auto" w:fill="D9E1F2"/>
            <w:noWrap/>
          </w:tcPr>
          <w:p w14:paraId="319E49B3" w14:textId="77777777" w:rsidR="000B6576" w:rsidRPr="003961E4" w:rsidRDefault="000B6576" w:rsidP="00E97A24">
            <w:pPr>
              <w:rPr>
                <w:rFonts w:cs="Calibri"/>
                <w:color w:val="000000"/>
                <w:sz w:val="20"/>
                <w:szCs w:val="20"/>
                <w:lang w:val="en-US"/>
              </w:rPr>
            </w:pPr>
            <w:r>
              <w:rPr>
                <w:rFonts w:cs="Calibri"/>
                <w:color w:val="000000"/>
                <w:sz w:val="20"/>
                <w:szCs w:val="20"/>
                <w:lang w:val="en-US"/>
              </w:rPr>
              <w:t>Onboarding the Central Facilities</w:t>
            </w:r>
            <w:r w:rsidRPr="003961E4">
              <w:rPr>
                <w:rFonts w:cs="Calibri"/>
                <w:color w:val="000000"/>
                <w:sz w:val="20"/>
                <w:szCs w:val="20"/>
                <w:lang w:val="en-US"/>
              </w:rPr>
              <w:t xml:space="preserve"> Total</w:t>
            </w:r>
          </w:p>
        </w:tc>
        <w:tc>
          <w:tcPr>
            <w:tcW w:w="2240" w:type="pct"/>
            <w:shd w:val="clear" w:color="auto" w:fill="D9E1F2"/>
            <w:noWrap/>
          </w:tcPr>
          <w:p w14:paraId="207E35FD" w14:textId="77777777" w:rsidR="000B6576" w:rsidRPr="00096FE1" w:rsidRDefault="000B6576" w:rsidP="000B6576">
            <w:pPr>
              <w:jc w:val="left"/>
              <w:rPr>
                <w:rFonts w:cs="Calibri"/>
                <w:color w:val="000000"/>
                <w:lang w:eastAsia="en-ZA"/>
              </w:rPr>
            </w:pPr>
            <w:r>
              <w:rPr>
                <w:rFonts w:cs="Calibri"/>
                <w:color w:val="000000"/>
                <w:lang w:eastAsia="en-ZA"/>
              </w:rPr>
              <w:t>Number of concurrent orthopaedic templating licenses</w:t>
            </w:r>
          </w:p>
        </w:tc>
        <w:tc>
          <w:tcPr>
            <w:tcW w:w="523" w:type="pct"/>
            <w:shd w:val="clear" w:color="auto" w:fill="D9E1F2"/>
            <w:noWrap/>
          </w:tcPr>
          <w:p w14:paraId="24E9FC36" w14:textId="77777777" w:rsidR="000B6576" w:rsidRPr="000B495F" w:rsidRDefault="008B3999" w:rsidP="00E97A24">
            <w:pPr>
              <w:rPr>
                <w:rFonts w:cs="Calibri"/>
                <w:b/>
                <w:bCs/>
                <w:color w:val="000000"/>
                <w:lang w:eastAsia="en-ZA"/>
              </w:rPr>
            </w:pPr>
            <w:r>
              <w:rPr>
                <w:rFonts w:cs="Calibri"/>
                <w:b/>
                <w:bCs/>
                <w:color w:val="000000"/>
                <w:lang w:eastAsia="en-ZA"/>
              </w:rPr>
              <w:t>6</w:t>
            </w:r>
          </w:p>
        </w:tc>
      </w:tr>
    </w:tbl>
    <w:p w14:paraId="46F8E017" w14:textId="77777777" w:rsidR="000B6576" w:rsidRPr="00F9472D" w:rsidRDefault="000B6576" w:rsidP="00F9472D">
      <w:pPr>
        <w:rPr>
          <w:lang w:val="en-GB"/>
        </w:rPr>
      </w:pPr>
    </w:p>
    <w:p w14:paraId="54B99C3C" w14:textId="77777777" w:rsidR="00F9472D" w:rsidRPr="007660BA" w:rsidRDefault="00BF1DE7" w:rsidP="00D85590">
      <w:pPr>
        <w:pStyle w:val="Heading3"/>
      </w:pPr>
      <w:r>
        <w:t>Voice Recognition Software</w:t>
      </w:r>
    </w:p>
    <w:p w14:paraId="6FAB8761" w14:textId="77777777" w:rsidR="000B6576" w:rsidRDefault="000B6576" w:rsidP="000B6576">
      <w:pPr>
        <w:ind w:left="709"/>
        <w:rPr>
          <w:lang w:val="en-GB"/>
        </w:rPr>
      </w:pPr>
      <w:r>
        <w:rPr>
          <w:lang w:val="en-GB"/>
        </w:rPr>
        <w:t>It shall be the Bidder</w:t>
      </w:r>
      <w:r w:rsidR="005F7CA1">
        <w:rPr>
          <w:lang w:val="en-GB"/>
        </w:rPr>
        <w:t>'</w:t>
      </w:r>
      <w:r>
        <w:rPr>
          <w:lang w:val="en-GB"/>
        </w:rPr>
        <w:t xml:space="preserve">s responsibility to provide voice recognition software licenses. </w:t>
      </w:r>
      <w:r w:rsidR="00C73854">
        <w:rPr>
          <w:lang w:val="en-GB"/>
        </w:rPr>
        <w:t xml:space="preserve">The voice recognition licenses will be used by radiologists, radiology registrars and sonographers. </w:t>
      </w:r>
      <w:r>
        <w:rPr>
          <w:lang w:val="en-GB"/>
        </w:rPr>
        <w:t xml:space="preserve">It would be preferred that an unlimited licensing model would be proposed, but if this is not possible due to the licensing being a </w:t>
      </w:r>
      <w:r w:rsidR="00C73854">
        <w:rPr>
          <w:lang w:val="en-GB"/>
        </w:rPr>
        <w:t>third-party</w:t>
      </w:r>
      <w:r>
        <w:rPr>
          <w:lang w:val="en-GB"/>
        </w:rPr>
        <w:t xml:space="preserve"> plugin</w:t>
      </w:r>
      <w:r w:rsidR="00C73854">
        <w:rPr>
          <w:lang w:val="en-GB"/>
        </w:rPr>
        <w:t xml:space="preserve"> or similar</w:t>
      </w:r>
      <w:r>
        <w:rPr>
          <w:lang w:val="en-GB"/>
        </w:rPr>
        <w:t xml:space="preserve"> then the following minimum concurrent user licensing </w:t>
      </w:r>
      <w:r w:rsidR="00C73854">
        <w:rPr>
          <w:lang w:val="en-GB"/>
        </w:rPr>
        <w:t>quantities</w:t>
      </w:r>
      <w:r>
        <w:rPr>
          <w:lang w:val="en-GB"/>
        </w:rPr>
        <w:t xml:space="preserve"> shall be provided.</w:t>
      </w:r>
      <w:r w:rsidR="00C73854">
        <w:rPr>
          <w:lang w:val="en-GB"/>
        </w:rPr>
        <w:t xml:space="preserve"> The voice recognition function shall support unlimited voice profiles. Voice recognition concurrent license shall be pooled at an enterprise level allowing any user with a voice profile to access a license no matter at which facility they are working. </w:t>
      </w:r>
      <w:r w:rsidR="00636EF7">
        <w:rPr>
          <w:lang w:val="en-GB"/>
        </w:rPr>
        <w:t>The Bidder shall also take into consideration in their design that if the WAN connectivity is down between a facility and the enterprise solution</w:t>
      </w:r>
      <w:r w:rsidR="00094C5F">
        <w:rPr>
          <w:lang w:val="en-GB"/>
        </w:rPr>
        <w:t xml:space="preserve">, Voice recognition </w:t>
      </w:r>
      <w:r w:rsidR="00B2537F">
        <w:rPr>
          <w:lang w:val="en-GB"/>
        </w:rPr>
        <w:t xml:space="preserve">licensing </w:t>
      </w:r>
      <w:r w:rsidR="00094C5F">
        <w:rPr>
          <w:lang w:val="en-GB"/>
        </w:rPr>
        <w:t xml:space="preserve">shall be available </w:t>
      </w:r>
      <w:r w:rsidR="007324F7">
        <w:rPr>
          <w:lang w:val="en-GB"/>
        </w:rPr>
        <w:t xml:space="preserve">at the facilities based on the business continuity </w:t>
      </w:r>
      <w:r w:rsidR="00B2537F">
        <w:rPr>
          <w:lang w:val="en-GB"/>
        </w:rPr>
        <w:t>requirements.</w:t>
      </w:r>
    </w:p>
    <w:p w14:paraId="22758F6C" w14:textId="7EEED27E" w:rsidR="006B04B4" w:rsidRDefault="006B04B4" w:rsidP="006B04B4">
      <w:pPr>
        <w:pStyle w:val="Caption"/>
      </w:pPr>
      <w:bookmarkStart w:id="57" w:name="_Ref146718606"/>
      <w:bookmarkStart w:id="58" w:name="_Toc164058977"/>
      <w:r>
        <w:t xml:space="preserve">Table </w:t>
      </w:r>
      <w:r w:rsidR="003E2AB7">
        <w:t xml:space="preserve">11: </w:t>
      </w:r>
      <w:r w:rsidRPr="00A023FA">
        <w:rPr>
          <w:b w:val="0"/>
        </w:rPr>
        <w:t>Voice Recognition license quantities</w:t>
      </w:r>
      <w:bookmarkEnd w:id="57"/>
      <w:bookmarkEnd w:id="58"/>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4249"/>
        <w:gridCol w:w="992"/>
      </w:tblGrid>
      <w:tr w:rsidR="00C73854" w:rsidRPr="00096FE1" w14:paraId="3393983B" w14:textId="77777777" w:rsidTr="00E97A24">
        <w:trPr>
          <w:trHeight w:val="328"/>
          <w:jc w:val="center"/>
        </w:trPr>
        <w:tc>
          <w:tcPr>
            <w:tcW w:w="2237" w:type="pct"/>
            <w:shd w:val="clear" w:color="000000" w:fill="FFC7CE"/>
            <w:noWrap/>
            <w:hideMark/>
          </w:tcPr>
          <w:p w14:paraId="130BED64" w14:textId="1ADEB1AE" w:rsidR="00C73854" w:rsidRPr="00096FE1" w:rsidRDefault="00C73854" w:rsidP="00E97A24">
            <w:pPr>
              <w:rPr>
                <w:rFonts w:cs="Calibri"/>
                <w:b/>
                <w:bCs/>
                <w:color w:val="000000"/>
                <w:lang w:eastAsia="en-ZA"/>
              </w:rPr>
            </w:pPr>
            <w:r w:rsidRPr="00096FE1">
              <w:rPr>
                <w:rFonts w:cs="Calibri"/>
                <w:b/>
                <w:bCs/>
                <w:color w:val="000000"/>
                <w:lang w:eastAsia="en-ZA"/>
              </w:rPr>
              <w:t xml:space="preserve">Project </w:t>
            </w:r>
            <w:r w:rsidR="004010A7">
              <w:rPr>
                <w:rFonts w:cs="Calibri"/>
                <w:b/>
                <w:bCs/>
                <w:color w:val="000000"/>
                <w:lang w:eastAsia="en-ZA"/>
              </w:rPr>
              <w:t>Stage</w:t>
            </w:r>
          </w:p>
        </w:tc>
        <w:tc>
          <w:tcPr>
            <w:tcW w:w="2240" w:type="pct"/>
            <w:shd w:val="clear" w:color="000000" w:fill="FFC7CE"/>
            <w:hideMark/>
          </w:tcPr>
          <w:p w14:paraId="4B9ECFEC" w14:textId="77777777" w:rsidR="00C73854" w:rsidRPr="00096FE1" w:rsidRDefault="00C73854" w:rsidP="00E97A24">
            <w:pPr>
              <w:rPr>
                <w:rFonts w:cs="Calibri"/>
                <w:b/>
                <w:bCs/>
                <w:color w:val="000000"/>
                <w:lang w:eastAsia="en-ZA"/>
              </w:rPr>
            </w:pPr>
            <w:r>
              <w:rPr>
                <w:rFonts w:cs="Calibri"/>
                <w:b/>
                <w:bCs/>
                <w:color w:val="000000"/>
                <w:lang w:eastAsia="en-ZA"/>
              </w:rPr>
              <w:t>Software</w:t>
            </w:r>
            <w:r w:rsidRPr="00096FE1">
              <w:rPr>
                <w:rFonts w:cs="Calibri"/>
                <w:b/>
                <w:bCs/>
                <w:color w:val="000000"/>
                <w:lang w:eastAsia="en-ZA"/>
              </w:rPr>
              <w:t xml:space="preserve"> </w:t>
            </w:r>
            <w:r>
              <w:rPr>
                <w:rFonts w:cs="Calibri"/>
                <w:b/>
                <w:bCs/>
                <w:color w:val="000000"/>
                <w:lang w:eastAsia="en-ZA"/>
              </w:rPr>
              <w:t>License</w:t>
            </w:r>
          </w:p>
        </w:tc>
        <w:tc>
          <w:tcPr>
            <w:tcW w:w="523" w:type="pct"/>
            <w:shd w:val="clear" w:color="000000" w:fill="FFC7CE"/>
            <w:hideMark/>
          </w:tcPr>
          <w:p w14:paraId="269B6C39" w14:textId="77777777" w:rsidR="00C73854" w:rsidRPr="00096FE1" w:rsidRDefault="00C73854" w:rsidP="00E97A24">
            <w:pPr>
              <w:rPr>
                <w:rFonts w:cs="Calibri"/>
                <w:b/>
                <w:bCs/>
                <w:color w:val="000000"/>
                <w:lang w:eastAsia="en-ZA"/>
              </w:rPr>
            </w:pPr>
            <w:r w:rsidRPr="00096FE1">
              <w:rPr>
                <w:rFonts w:cs="Calibri"/>
                <w:b/>
                <w:bCs/>
                <w:color w:val="000000"/>
                <w:lang w:eastAsia="en-ZA"/>
              </w:rPr>
              <w:t>Quantity</w:t>
            </w:r>
          </w:p>
        </w:tc>
      </w:tr>
      <w:tr w:rsidR="00C73854" w:rsidRPr="00096FE1" w14:paraId="39355309" w14:textId="77777777" w:rsidTr="00E97A24">
        <w:trPr>
          <w:trHeight w:val="290"/>
          <w:jc w:val="center"/>
        </w:trPr>
        <w:tc>
          <w:tcPr>
            <w:tcW w:w="2237" w:type="pct"/>
            <w:shd w:val="clear" w:color="auto" w:fill="F8CBAD"/>
            <w:noWrap/>
            <w:hideMark/>
          </w:tcPr>
          <w:p w14:paraId="4043DAE3" w14:textId="77777777" w:rsidR="00C73854" w:rsidRPr="003961E4" w:rsidRDefault="00C73854" w:rsidP="00E97A24">
            <w:pPr>
              <w:spacing w:after="0"/>
              <w:rPr>
                <w:rFonts w:cs="Calibri"/>
                <w:color w:val="000000"/>
                <w:lang w:eastAsia="en-ZA"/>
              </w:rPr>
            </w:pPr>
            <w:r w:rsidRPr="003961E4">
              <w:rPr>
                <w:rFonts w:cs="Calibri"/>
                <w:color w:val="000000"/>
                <w:sz w:val="20"/>
                <w:szCs w:val="20"/>
                <w:lang w:val="en-US"/>
              </w:rPr>
              <w:t>Regional/District Facilities</w:t>
            </w:r>
          </w:p>
        </w:tc>
        <w:tc>
          <w:tcPr>
            <w:tcW w:w="2240" w:type="pct"/>
            <w:shd w:val="clear" w:color="auto" w:fill="F8CBAD"/>
            <w:noWrap/>
            <w:hideMark/>
          </w:tcPr>
          <w:p w14:paraId="06310CF0" w14:textId="77777777" w:rsidR="00C73854" w:rsidRPr="00096FE1" w:rsidRDefault="00C73854" w:rsidP="00E97A24">
            <w:pPr>
              <w:spacing w:after="0"/>
              <w:jc w:val="left"/>
              <w:rPr>
                <w:rFonts w:cs="Calibri"/>
                <w:color w:val="000000"/>
                <w:lang w:eastAsia="en-ZA"/>
              </w:rPr>
            </w:pPr>
            <w:r>
              <w:rPr>
                <w:rFonts w:cs="Calibri"/>
                <w:color w:val="000000"/>
                <w:lang w:eastAsia="en-ZA"/>
              </w:rPr>
              <w:t>Voice recognition concurrent licence</w:t>
            </w:r>
          </w:p>
        </w:tc>
        <w:tc>
          <w:tcPr>
            <w:tcW w:w="523" w:type="pct"/>
            <w:shd w:val="clear" w:color="auto" w:fill="F8CBAD"/>
            <w:noWrap/>
            <w:hideMark/>
          </w:tcPr>
          <w:p w14:paraId="22C9F7D4" w14:textId="77777777" w:rsidR="00C73854" w:rsidRPr="000B495F" w:rsidRDefault="002A4357" w:rsidP="00E97A24">
            <w:pPr>
              <w:rPr>
                <w:rFonts w:cs="Calibri"/>
                <w:b/>
                <w:bCs/>
                <w:color w:val="000000"/>
                <w:lang w:eastAsia="en-ZA"/>
              </w:rPr>
            </w:pPr>
            <w:r>
              <w:rPr>
                <w:rFonts w:cs="Calibri"/>
                <w:b/>
                <w:bCs/>
                <w:color w:val="000000"/>
                <w:lang w:eastAsia="en-ZA"/>
              </w:rPr>
              <w:t>40</w:t>
            </w:r>
          </w:p>
        </w:tc>
      </w:tr>
      <w:tr w:rsidR="00C73854" w:rsidRPr="00096FE1" w14:paraId="21BD38EA" w14:textId="77777777" w:rsidTr="00E97A24">
        <w:trPr>
          <w:trHeight w:val="290"/>
          <w:jc w:val="center"/>
        </w:trPr>
        <w:tc>
          <w:tcPr>
            <w:tcW w:w="2237" w:type="pct"/>
            <w:shd w:val="clear" w:color="auto" w:fill="D9FFF2"/>
            <w:noWrap/>
          </w:tcPr>
          <w:p w14:paraId="4DBF6400" w14:textId="77777777" w:rsidR="00C73854" w:rsidRPr="003961E4" w:rsidRDefault="00C73854" w:rsidP="00E97A24">
            <w:pPr>
              <w:rPr>
                <w:rFonts w:cs="Calibri"/>
                <w:color w:val="000000"/>
                <w:lang w:eastAsia="en-ZA"/>
              </w:rPr>
            </w:pPr>
            <w:r>
              <w:rPr>
                <w:rFonts w:cs="Calibri"/>
                <w:color w:val="000000"/>
                <w:sz w:val="20"/>
                <w:szCs w:val="20"/>
                <w:lang w:val="en-US"/>
              </w:rPr>
              <w:t>Onboarding the Primary Healthcare Facilities</w:t>
            </w:r>
            <w:r w:rsidRPr="003961E4">
              <w:rPr>
                <w:rFonts w:cs="Calibri"/>
                <w:color w:val="000000"/>
                <w:sz w:val="20"/>
                <w:szCs w:val="20"/>
                <w:lang w:val="en-US"/>
              </w:rPr>
              <w:t xml:space="preserve"> Total</w:t>
            </w:r>
          </w:p>
        </w:tc>
        <w:tc>
          <w:tcPr>
            <w:tcW w:w="2240" w:type="pct"/>
            <w:shd w:val="clear" w:color="auto" w:fill="D9FFF2"/>
            <w:noWrap/>
          </w:tcPr>
          <w:p w14:paraId="426C24C6" w14:textId="77777777" w:rsidR="00C73854" w:rsidRPr="00096FE1" w:rsidRDefault="00C73854" w:rsidP="00E97A24">
            <w:pPr>
              <w:jc w:val="left"/>
              <w:rPr>
                <w:rFonts w:cs="Calibri"/>
                <w:color w:val="000000"/>
                <w:lang w:eastAsia="en-ZA"/>
              </w:rPr>
            </w:pPr>
            <w:r>
              <w:rPr>
                <w:rFonts w:cs="Calibri"/>
                <w:color w:val="000000"/>
                <w:lang w:eastAsia="en-ZA"/>
              </w:rPr>
              <w:t>Voice recognition concurrent licence</w:t>
            </w:r>
          </w:p>
        </w:tc>
        <w:tc>
          <w:tcPr>
            <w:tcW w:w="523" w:type="pct"/>
            <w:shd w:val="clear" w:color="auto" w:fill="D9FFF2"/>
            <w:noWrap/>
          </w:tcPr>
          <w:p w14:paraId="49CB926D" w14:textId="77777777" w:rsidR="00C73854" w:rsidRPr="000B495F" w:rsidRDefault="00FB33D6" w:rsidP="00E97A24">
            <w:pPr>
              <w:rPr>
                <w:rFonts w:cs="Calibri"/>
                <w:b/>
                <w:bCs/>
                <w:color w:val="000000"/>
                <w:lang w:eastAsia="en-ZA"/>
              </w:rPr>
            </w:pPr>
            <w:r>
              <w:rPr>
                <w:rFonts w:cs="Calibri"/>
                <w:b/>
                <w:bCs/>
                <w:color w:val="000000"/>
                <w:lang w:eastAsia="en-ZA"/>
              </w:rPr>
              <w:t>2</w:t>
            </w:r>
            <w:r w:rsidR="00C73854">
              <w:rPr>
                <w:rFonts w:cs="Calibri"/>
                <w:b/>
                <w:bCs/>
                <w:color w:val="000000"/>
                <w:lang w:eastAsia="en-ZA"/>
              </w:rPr>
              <w:t>0</w:t>
            </w:r>
          </w:p>
        </w:tc>
      </w:tr>
      <w:tr w:rsidR="00C73854" w:rsidRPr="00096FE1" w14:paraId="058C1F4C" w14:textId="77777777" w:rsidTr="00E97A24">
        <w:trPr>
          <w:trHeight w:val="290"/>
          <w:jc w:val="center"/>
        </w:trPr>
        <w:tc>
          <w:tcPr>
            <w:tcW w:w="2237" w:type="pct"/>
            <w:shd w:val="clear" w:color="auto" w:fill="D9E1F2"/>
            <w:noWrap/>
          </w:tcPr>
          <w:p w14:paraId="733D3043" w14:textId="77777777" w:rsidR="00C73854" w:rsidRPr="003961E4" w:rsidRDefault="00C73854" w:rsidP="00E97A24">
            <w:pPr>
              <w:rPr>
                <w:rFonts w:cs="Calibri"/>
                <w:color w:val="000000"/>
                <w:sz w:val="20"/>
                <w:szCs w:val="20"/>
                <w:lang w:val="en-US"/>
              </w:rPr>
            </w:pPr>
            <w:r>
              <w:rPr>
                <w:rFonts w:cs="Calibri"/>
                <w:color w:val="000000"/>
                <w:sz w:val="20"/>
                <w:szCs w:val="20"/>
                <w:lang w:val="en-US"/>
              </w:rPr>
              <w:t>Onboarding the Central Facilities</w:t>
            </w:r>
            <w:r w:rsidRPr="003961E4">
              <w:rPr>
                <w:rFonts w:cs="Calibri"/>
                <w:color w:val="000000"/>
                <w:sz w:val="20"/>
                <w:szCs w:val="20"/>
                <w:lang w:val="en-US"/>
              </w:rPr>
              <w:t xml:space="preserve"> Total</w:t>
            </w:r>
          </w:p>
        </w:tc>
        <w:tc>
          <w:tcPr>
            <w:tcW w:w="2240" w:type="pct"/>
            <w:shd w:val="clear" w:color="auto" w:fill="D9E1F2"/>
            <w:noWrap/>
          </w:tcPr>
          <w:p w14:paraId="0D717095" w14:textId="77777777" w:rsidR="00C73854" w:rsidRPr="00096FE1" w:rsidRDefault="00C73854" w:rsidP="00E97A24">
            <w:pPr>
              <w:jc w:val="left"/>
              <w:rPr>
                <w:rFonts w:cs="Calibri"/>
                <w:color w:val="000000"/>
                <w:lang w:eastAsia="en-ZA"/>
              </w:rPr>
            </w:pPr>
            <w:r>
              <w:rPr>
                <w:rFonts w:cs="Calibri"/>
                <w:color w:val="000000"/>
                <w:lang w:eastAsia="en-ZA"/>
              </w:rPr>
              <w:t>Voice recognition concurrent licence</w:t>
            </w:r>
          </w:p>
        </w:tc>
        <w:tc>
          <w:tcPr>
            <w:tcW w:w="523" w:type="pct"/>
            <w:shd w:val="clear" w:color="auto" w:fill="D9E1F2"/>
            <w:noWrap/>
          </w:tcPr>
          <w:p w14:paraId="53F8A984" w14:textId="77777777" w:rsidR="00C73854" w:rsidRPr="000B495F" w:rsidRDefault="00C73854" w:rsidP="00E97A24">
            <w:pPr>
              <w:rPr>
                <w:rFonts w:cs="Calibri"/>
                <w:b/>
                <w:bCs/>
                <w:color w:val="000000"/>
                <w:lang w:eastAsia="en-ZA"/>
              </w:rPr>
            </w:pPr>
            <w:r>
              <w:rPr>
                <w:rFonts w:cs="Calibri"/>
                <w:b/>
                <w:bCs/>
                <w:color w:val="000000"/>
                <w:lang w:eastAsia="en-ZA"/>
              </w:rPr>
              <w:t>1</w:t>
            </w:r>
            <w:r w:rsidR="002A4357">
              <w:rPr>
                <w:rFonts w:cs="Calibri"/>
                <w:b/>
                <w:bCs/>
                <w:color w:val="000000"/>
                <w:lang w:eastAsia="en-ZA"/>
              </w:rPr>
              <w:t>50</w:t>
            </w:r>
          </w:p>
        </w:tc>
      </w:tr>
    </w:tbl>
    <w:p w14:paraId="6B996120" w14:textId="77777777" w:rsidR="00F9472D" w:rsidRPr="00DC6E9B" w:rsidRDefault="00F9472D" w:rsidP="00DC6E9B">
      <w:pPr>
        <w:rPr>
          <w:highlight w:val="yellow"/>
        </w:rPr>
      </w:pPr>
    </w:p>
    <w:p w14:paraId="76300381" w14:textId="77777777" w:rsidR="00AF05FE" w:rsidRDefault="00FA7C42" w:rsidP="00B37646">
      <w:pPr>
        <w:pStyle w:val="Heading2"/>
      </w:pPr>
      <w:bookmarkStart w:id="59" w:name="_Toc164058532"/>
      <w:r w:rsidRPr="00B37646">
        <w:t>DATA</w:t>
      </w:r>
      <w:r w:rsidRPr="00FA7C42">
        <w:t xml:space="preserve"> MIGRATION</w:t>
      </w:r>
      <w:bookmarkEnd w:id="59"/>
    </w:p>
    <w:p w14:paraId="2B0367DF" w14:textId="77777777" w:rsidR="00FA7C42" w:rsidRPr="00FA7C42" w:rsidRDefault="00FA7C42" w:rsidP="00FA7C42">
      <w:r>
        <w:t>The total DICOM migration and storage information are as follows:</w:t>
      </w:r>
    </w:p>
    <w:p w14:paraId="3CB4A12A" w14:textId="77777777" w:rsidR="009A07C6" w:rsidRDefault="000611BB" w:rsidP="00D85590">
      <w:pPr>
        <w:pStyle w:val="Heading3"/>
      </w:pPr>
      <w:r>
        <w:t>Regional/District Healthcare Facilities Data Migration Requirements</w:t>
      </w:r>
    </w:p>
    <w:p w14:paraId="7897A936" w14:textId="77777777" w:rsidR="00FA7C42" w:rsidRDefault="00FA7C42" w:rsidP="00A5562F">
      <w:pPr>
        <w:ind w:left="709"/>
      </w:pPr>
      <w:r>
        <w:t xml:space="preserve">Bidders shall migrate all DICOM data stored at the ten (10) Regional/District Facilities and central VNA DICOM store and all the </w:t>
      </w:r>
      <w:r w:rsidR="00CC031B">
        <w:t>RIS-</w:t>
      </w:r>
      <w:r>
        <w:t>related data from all ten (10) RIS solution</w:t>
      </w:r>
      <w:r w:rsidR="00CC031B">
        <w:t>s</w:t>
      </w:r>
      <w:r>
        <w:t xml:space="preserve"> installed at the Regional/District Facilities. The migration shall include all DICOM data, RIS procedure data, and RIS/PACS reports. The migration shall include all DICOM Service Object Pair (SOP) Classes currently stored in the existing PACS and VNA solutions.</w:t>
      </w:r>
    </w:p>
    <w:p w14:paraId="6D437E77" w14:textId="77777777" w:rsidR="00FA7C42" w:rsidRPr="00C94B53" w:rsidRDefault="00FA7C42" w:rsidP="00AF1104">
      <w:pPr>
        <w:pStyle w:val="ListParagraph"/>
        <w:numPr>
          <w:ilvl w:val="0"/>
          <w:numId w:val="91"/>
        </w:numPr>
        <w:ind w:left="1134" w:hanging="567"/>
        <w:rPr>
          <w:i/>
          <w:iCs/>
        </w:rPr>
      </w:pPr>
      <w:r w:rsidRPr="00C94B53">
        <w:rPr>
          <w:i/>
          <w:iCs/>
        </w:rPr>
        <w:t>Actual vs forecast data:</w:t>
      </w:r>
    </w:p>
    <w:p w14:paraId="51579331" w14:textId="77777777" w:rsidR="00FA7C42" w:rsidRDefault="00FA7C42" w:rsidP="00C94B53">
      <w:pPr>
        <w:ind w:left="1134"/>
      </w:pPr>
      <w:r>
        <w:t>In determining the accumulative DICOM data storage migration requirements the following calculations were done:</w:t>
      </w:r>
    </w:p>
    <w:p w14:paraId="27B6914C" w14:textId="77777777" w:rsidR="00FA7C42" w:rsidRDefault="00FA7C42" w:rsidP="00AF1104">
      <w:pPr>
        <w:pStyle w:val="ListParagraph"/>
        <w:numPr>
          <w:ilvl w:val="0"/>
          <w:numId w:val="92"/>
        </w:numPr>
        <w:spacing w:line="240" w:lineRule="auto"/>
        <w:ind w:left="1701" w:right="11" w:hanging="283"/>
        <w:jc w:val="left"/>
        <w:outlineLvl w:val="9"/>
      </w:pPr>
      <w:r>
        <w:lastRenderedPageBreak/>
        <w:t>Actual data ingested from each site into the core PACS solution were provided through a vendor report.</w:t>
      </w:r>
    </w:p>
    <w:p w14:paraId="21F0E9ED" w14:textId="77777777" w:rsidR="00FA7C42" w:rsidRDefault="00FA7C42" w:rsidP="00AF1104">
      <w:pPr>
        <w:pStyle w:val="ListParagraph"/>
        <w:numPr>
          <w:ilvl w:val="0"/>
          <w:numId w:val="92"/>
        </w:numPr>
        <w:spacing w:line="240" w:lineRule="auto"/>
        <w:ind w:left="1701" w:right="11" w:hanging="283"/>
        <w:jc w:val="left"/>
        <w:outlineLvl w:val="9"/>
      </w:pPr>
      <w:r>
        <w:t>The actual data from the report were evaluated from the beginning of 2015 to the end of 2021.</w:t>
      </w:r>
    </w:p>
    <w:p w14:paraId="324AF05B" w14:textId="77777777" w:rsidR="00FA7C42" w:rsidRDefault="00FA7C42" w:rsidP="00AF1104">
      <w:pPr>
        <w:pStyle w:val="ListParagraph"/>
        <w:numPr>
          <w:ilvl w:val="0"/>
          <w:numId w:val="92"/>
        </w:numPr>
        <w:spacing w:line="240" w:lineRule="auto"/>
        <w:ind w:left="1701" w:right="11" w:hanging="283"/>
        <w:jc w:val="left"/>
        <w:outlineLvl w:val="9"/>
      </w:pPr>
      <w:r>
        <w:t xml:space="preserve">A forecast was done for </w:t>
      </w:r>
      <w:r w:rsidR="00CC031B">
        <w:t xml:space="preserve">the </w:t>
      </w:r>
      <w:r>
        <w:t>years 2022 to 2030.</w:t>
      </w:r>
    </w:p>
    <w:p w14:paraId="7FF3A2EE" w14:textId="77777777" w:rsidR="00FA7C42" w:rsidRDefault="00FA7C42" w:rsidP="00AF1104">
      <w:pPr>
        <w:pStyle w:val="ListParagraph"/>
        <w:numPr>
          <w:ilvl w:val="0"/>
          <w:numId w:val="92"/>
        </w:numPr>
        <w:spacing w:after="120" w:line="240" w:lineRule="auto"/>
        <w:ind w:left="1701" w:right="11" w:hanging="283"/>
        <w:jc w:val="left"/>
        <w:outlineLvl w:val="9"/>
      </w:pPr>
      <w:r>
        <w:t xml:space="preserve">All values in the graph indicate data stored in a DICOM lossless compressed format with a compression ratio of 2.5 to 1. </w:t>
      </w:r>
    </w:p>
    <w:p w14:paraId="40BE766D" w14:textId="77777777" w:rsidR="00FA7C42" w:rsidRDefault="00FA7C42" w:rsidP="00B67EAB">
      <w:pPr>
        <w:ind w:left="1134"/>
      </w:pPr>
      <w:r>
        <w:t xml:space="preserve">The data migration and storage information for </w:t>
      </w:r>
      <w:r w:rsidR="006A15B9">
        <w:t xml:space="preserve">the </w:t>
      </w:r>
      <w:r w:rsidR="004F5806">
        <w:t>Regional/District Healthcare Facilities</w:t>
      </w:r>
      <w:r>
        <w:t xml:space="preserve"> of the Bid is provided in figure 3-1.</w:t>
      </w:r>
    </w:p>
    <w:p w14:paraId="65D21813" w14:textId="6CB5AC7F" w:rsidR="00FA7C42" w:rsidRDefault="00FA7C42" w:rsidP="00FA7C42">
      <w:pPr>
        <w:pStyle w:val="Caption"/>
      </w:pPr>
      <w:r>
        <w:t xml:space="preserve">Figure </w:t>
      </w:r>
      <w:r>
        <w:fldChar w:fldCharType="begin"/>
      </w:r>
      <w:r>
        <w:instrText xml:space="preserve"> STYLEREF 1 \s </w:instrText>
      </w:r>
      <w:r>
        <w:fldChar w:fldCharType="separate"/>
      </w:r>
      <w:r w:rsidR="00DF701A">
        <w:rPr>
          <w:noProof/>
        </w:rPr>
        <w:t>3</w:t>
      </w:r>
      <w:r>
        <w:fldChar w:fldCharType="end"/>
      </w:r>
      <w:r>
        <w:noBreakHyphen/>
      </w:r>
      <w:r>
        <w:fldChar w:fldCharType="begin"/>
      </w:r>
      <w:r>
        <w:instrText xml:space="preserve"> SEQ Figure \* ARABIC \s 1 </w:instrText>
      </w:r>
      <w:r>
        <w:fldChar w:fldCharType="separate"/>
      </w:r>
      <w:r w:rsidR="00DF701A">
        <w:rPr>
          <w:noProof/>
        </w:rPr>
        <w:t>1</w:t>
      </w:r>
      <w:r>
        <w:fldChar w:fldCharType="end"/>
      </w:r>
      <w:r>
        <w:t xml:space="preserve"> </w:t>
      </w:r>
      <w:r w:rsidRPr="009946C8">
        <w:t xml:space="preserve">Data Migration </w:t>
      </w:r>
      <w:r w:rsidR="00E20B53">
        <w:t xml:space="preserve">estimates for the </w:t>
      </w:r>
      <w:r w:rsidR="004F5806">
        <w:t>Regional/District Healthcare Facilities</w:t>
      </w:r>
    </w:p>
    <w:p w14:paraId="47F280FF" w14:textId="77777777" w:rsidR="00FA7C42" w:rsidRDefault="00FA7C42" w:rsidP="00FA7C42">
      <w:pPr>
        <w:keepNext/>
      </w:pPr>
      <w:r>
        <w:rPr>
          <w:noProof/>
          <w:lang w:eastAsia="en-ZA"/>
        </w:rPr>
        <w:drawing>
          <wp:inline distT="0" distB="0" distL="0" distR="0" wp14:anchorId="72E7E600" wp14:editId="456F7759">
            <wp:extent cx="5909098" cy="28295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0598" cy="2835084"/>
                    </a:xfrm>
                    <a:prstGeom prst="rect">
                      <a:avLst/>
                    </a:prstGeom>
                    <a:noFill/>
                  </pic:spPr>
                </pic:pic>
              </a:graphicData>
            </a:graphic>
          </wp:inline>
        </w:drawing>
      </w:r>
    </w:p>
    <w:p w14:paraId="3D4B8649" w14:textId="77777777" w:rsidR="00FA7C42" w:rsidRPr="00FA7C42" w:rsidRDefault="00FA7C42" w:rsidP="00B67EAB">
      <w:pPr>
        <w:keepNext/>
        <w:ind w:left="1134"/>
        <w:rPr>
          <w:b/>
          <w:bCs/>
        </w:rPr>
      </w:pPr>
      <w:r w:rsidRPr="00FA7C42">
        <w:rPr>
          <w:b/>
          <w:bCs/>
        </w:rPr>
        <w:t xml:space="preserve">Note: The migration and storage information </w:t>
      </w:r>
      <w:r w:rsidR="00EB4457" w:rsidRPr="00FA7C42">
        <w:rPr>
          <w:b/>
          <w:bCs/>
        </w:rPr>
        <w:t>are</w:t>
      </w:r>
      <w:r w:rsidRPr="00FA7C42">
        <w:rPr>
          <w:b/>
          <w:bCs/>
        </w:rPr>
        <w:t xml:space="preserve"> only provided as a guide.</w:t>
      </w:r>
    </w:p>
    <w:p w14:paraId="156B7B95" w14:textId="77777777" w:rsidR="00FA7C42" w:rsidRPr="00FA7C42" w:rsidRDefault="00FA7C42" w:rsidP="00FA7C42">
      <w:pPr>
        <w:rPr>
          <w:lang w:val="en-GB"/>
        </w:rPr>
      </w:pPr>
    </w:p>
    <w:p w14:paraId="5770CD88" w14:textId="77777777" w:rsidR="009A07C6" w:rsidRDefault="004C1E78" w:rsidP="009A7B67">
      <w:pPr>
        <w:pStyle w:val="Heading3"/>
        <w:spacing w:line="276" w:lineRule="auto"/>
      </w:pPr>
      <w:r>
        <w:t>Onboarding the Primary Healthcare Facilities</w:t>
      </w:r>
      <w:r w:rsidR="00BF1DE7">
        <w:t xml:space="preserve"> Data Migration Requirements</w:t>
      </w:r>
    </w:p>
    <w:p w14:paraId="1D89C269" w14:textId="77777777" w:rsidR="00FA7C42" w:rsidRPr="00F9472D" w:rsidRDefault="00FA7C42" w:rsidP="007F7911">
      <w:pPr>
        <w:ind w:left="709"/>
      </w:pPr>
      <w:r>
        <w:t xml:space="preserve">The existing primary healthcare facilities store DICOM images for approximately 2 years, before moving the data to external disks. As the data were acquired without a DMWL, and patient demographic data were manually captured, these data are considered “dirty”, and migration of such data will not be required in </w:t>
      </w:r>
      <w:r w:rsidR="008922F6">
        <w:t>Onboarding the Primary Healthcare Facilities</w:t>
      </w:r>
      <w:r>
        <w:t xml:space="preserve">. It should however be noted that some of these studies at the primary facilities may be manually cleaned and sent to the new enterprise VNA for storage. Provision </w:t>
      </w:r>
      <w:r w:rsidR="007B6DF8">
        <w:t xml:space="preserve">for storage </w:t>
      </w:r>
      <w:r>
        <w:t xml:space="preserve">of about 10% of studies done </w:t>
      </w:r>
      <w:r w:rsidR="00647BCF">
        <w:t xml:space="preserve">at the Primary Healthcare Facilities </w:t>
      </w:r>
      <w:r>
        <w:t>between 2016 to 202</w:t>
      </w:r>
      <w:r w:rsidR="00226B90">
        <w:t>3</w:t>
      </w:r>
      <w:r>
        <w:t xml:space="preserve"> should be made.</w:t>
      </w:r>
      <w:r w:rsidR="007B6DF8">
        <w:t xml:space="preserve"> It is noted that these studies are mainly plain film </w:t>
      </w:r>
      <w:r w:rsidR="000F3E58">
        <w:t>X</w:t>
      </w:r>
      <w:r w:rsidR="007B6DF8">
        <w:t>-rays and ultrasound images.</w:t>
      </w:r>
    </w:p>
    <w:p w14:paraId="48F3EE1E" w14:textId="77777777" w:rsidR="00782127" w:rsidRDefault="00AA46D0" w:rsidP="009A7B67">
      <w:pPr>
        <w:pStyle w:val="Heading3"/>
        <w:spacing w:line="276" w:lineRule="auto"/>
      </w:pPr>
      <w:r>
        <w:t>Onboarding the Central Facilities</w:t>
      </w:r>
      <w:r w:rsidR="00BF1DE7">
        <w:t xml:space="preserve"> Data Migration Requirements</w:t>
      </w:r>
    </w:p>
    <w:p w14:paraId="1964CFE0" w14:textId="363A2FD6" w:rsidR="00AE4C66" w:rsidRDefault="00B767B4" w:rsidP="007F7911">
      <w:pPr>
        <w:ind w:left="709"/>
      </w:pPr>
      <w:r>
        <w:t xml:space="preserve">At the time of onboarding the </w:t>
      </w:r>
      <w:r w:rsidR="00EE4035">
        <w:t>Central F</w:t>
      </w:r>
      <w:r>
        <w:t xml:space="preserve">acilities Bidders shall migrate all </w:t>
      </w:r>
      <w:r w:rsidR="001B5169">
        <w:t xml:space="preserve">DICOM </w:t>
      </w:r>
      <w:r>
        <w:t xml:space="preserve">data stored at the Central Facilities and all the </w:t>
      </w:r>
      <w:r w:rsidR="000F3E58">
        <w:t>RIS-</w:t>
      </w:r>
      <w:r>
        <w:t>related data stored in the RIS solutions at the Central Facilities. The migration shall include all DICOM data, RIS procedure data, and RIS/PACS reports. The migration shall include all DICOM Service Object Pair (SOP) Classes stored.</w:t>
      </w:r>
    </w:p>
    <w:p w14:paraId="4B877CA5" w14:textId="77777777" w:rsidR="00B767B4" w:rsidRDefault="00B767B4" w:rsidP="007F7911">
      <w:pPr>
        <w:ind w:left="709"/>
      </w:pPr>
      <w:r>
        <w:t>Actual vs forecast data:</w:t>
      </w:r>
    </w:p>
    <w:p w14:paraId="27C5AF98" w14:textId="77777777" w:rsidR="00B767B4" w:rsidRDefault="00B767B4" w:rsidP="007F7911">
      <w:pPr>
        <w:ind w:left="709"/>
      </w:pPr>
      <w:r>
        <w:lastRenderedPageBreak/>
        <w:t>In determining the accumulative DICOM data storage migration requirements for the Central facilities the following calculations were done:</w:t>
      </w:r>
    </w:p>
    <w:p w14:paraId="65EE120A" w14:textId="77777777" w:rsidR="00B767B4" w:rsidRDefault="00B767B4" w:rsidP="00AF1104">
      <w:pPr>
        <w:pStyle w:val="ListParagraph"/>
        <w:numPr>
          <w:ilvl w:val="0"/>
          <w:numId w:val="93"/>
        </w:numPr>
        <w:ind w:left="1134" w:right="11" w:hanging="567"/>
        <w:jc w:val="left"/>
        <w:outlineLvl w:val="9"/>
      </w:pPr>
      <w:r>
        <w:t>Actual data ingested from each site into the core PACS solution were provided through a vendor report.</w:t>
      </w:r>
    </w:p>
    <w:p w14:paraId="7936EFD5" w14:textId="77777777" w:rsidR="00B767B4" w:rsidRDefault="00B767B4" w:rsidP="00AF1104">
      <w:pPr>
        <w:pStyle w:val="ListParagraph"/>
        <w:numPr>
          <w:ilvl w:val="0"/>
          <w:numId w:val="93"/>
        </w:numPr>
        <w:ind w:left="1134" w:right="11" w:hanging="567"/>
        <w:jc w:val="left"/>
        <w:outlineLvl w:val="9"/>
      </w:pPr>
      <w:r>
        <w:t>The actual data from the report were evaluated from the beginning of 2012 to the end of 2021.</w:t>
      </w:r>
    </w:p>
    <w:p w14:paraId="4B9BB54A" w14:textId="77777777" w:rsidR="00B767B4" w:rsidRDefault="00B767B4" w:rsidP="00AF1104">
      <w:pPr>
        <w:pStyle w:val="ListParagraph"/>
        <w:numPr>
          <w:ilvl w:val="0"/>
          <w:numId w:val="93"/>
        </w:numPr>
        <w:ind w:left="1134" w:right="11" w:hanging="567"/>
        <w:jc w:val="left"/>
        <w:outlineLvl w:val="9"/>
      </w:pPr>
      <w:r>
        <w:t xml:space="preserve">A forecast was done for </w:t>
      </w:r>
      <w:r w:rsidR="00AE4C66">
        <w:t xml:space="preserve">the </w:t>
      </w:r>
      <w:r>
        <w:t>years 2022 to 2030.</w:t>
      </w:r>
    </w:p>
    <w:p w14:paraId="2F86BBEA" w14:textId="77777777" w:rsidR="00B767B4" w:rsidRDefault="00B767B4" w:rsidP="00AF1104">
      <w:pPr>
        <w:pStyle w:val="ListParagraph"/>
        <w:numPr>
          <w:ilvl w:val="0"/>
          <w:numId w:val="93"/>
        </w:numPr>
        <w:ind w:left="1134" w:right="11" w:hanging="567"/>
        <w:jc w:val="left"/>
        <w:outlineLvl w:val="9"/>
      </w:pPr>
      <w:r>
        <w:t xml:space="preserve">All values in the graph indicate data stored in a DICOM lossless compressed format with a compression ratio of 2.5 to 1. </w:t>
      </w:r>
    </w:p>
    <w:p w14:paraId="5EE3C64A" w14:textId="77777777" w:rsidR="00C439ED" w:rsidRDefault="00C439ED" w:rsidP="009A7B67">
      <w:pPr>
        <w:pStyle w:val="ListParagraph"/>
        <w:ind w:left="1134" w:right="11"/>
        <w:jc w:val="left"/>
        <w:outlineLvl w:val="9"/>
      </w:pPr>
    </w:p>
    <w:p w14:paraId="633AED42" w14:textId="77777777" w:rsidR="00B767B4" w:rsidRDefault="00B767B4" w:rsidP="007F7911">
      <w:pPr>
        <w:ind w:left="1134"/>
      </w:pPr>
      <w:r>
        <w:t>The data migration and storage information for the central facilities is provided in figure 3-2.</w:t>
      </w:r>
    </w:p>
    <w:p w14:paraId="0FDF3FEB" w14:textId="00CA0631" w:rsidR="00B767B4" w:rsidRDefault="00B767B4" w:rsidP="00EF4CEF">
      <w:pPr>
        <w:pStyle w:val="Caption"/>
      </w:pPr>
      <w:r>
        <w:t xml:space="preserve">Figure </w:t>
      </w:r>
      <w:r>
        <w:fldChar w:fldCharType="begin"/>
      </w:r>
      <w:r>
        <w:instrText xml:space="preserve"> STYLEREF 1 \s </w:instrText>
      </w:r>
      <w:r>
        <w:fldChar w:fldCharType="separate"/>
      </w:r>
      <w:r w:rsidR="00DF701A">
        <w:rPr>
          <w:noProof/>
        </w:rPr>
        <w:t>3</w:t>
      </w:r>
      <w:r>
        <w:fldChar w:fldCharType="end"/>
      </w:r>
      <w:r>
        <w:noBreakHyphen/>
        <w:t xml:space="preserve">2 Data Migration </w:t>
      </w:r>
      <w:r w:rsidR="00BF3C0B">
        <w:t>estimates for</w:t>
      </w:r>
      <w:r>
        <w:t xml:space="preserve"> </w:t>
      </w:r>
      <w:r w:rsidR="008922F6">
        <w:t>Onboarding the Central Facilities</w:t>
      </w:r>
    </w:p>
    <w:p w14:paraId="02A3E48E" w14:textId="77777777" w:rsidR="00B767B4" w:rsidRDefault="00B767B4" w:rsidP="00B767B4">
      <w:pPr>
        <w:jc w:val="center"/>
      </w:pPr>
      <w:r>
        <w:rPr>
          <w:noProof/>
          <w:lang w:eastAsia="en-ZA"/>
        </w:rPr>
        <w:drawing>
          <wp:inline distT="0" distB="0" distL="0" distR="0" wp14:anchorId="664F30BF" wp14:editId="71629264">
            <wp:extent cx="5891372" cy="2822839"/>
            <wp:effectExtent l="19050" t="19050" r="14605" b="15875"/>
            <wp:docPr id="6" name="Picture 6"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a line and a 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6744" cy="2849370"/>
                    </a:xfrm>
                    <a:prstGeom prst="rect">
                      <a:avLst/>
                    </a:prstGeom>
                    <a:noFill/>
                    <a:ln>
                      <a:solidFill>
                        <a:schemeClr val="tx1"/>
                      </a:solidFill>
                    </a:ln>
                  </pic:spPr>
                </pic:pic>
              </a:graphicData>
            </a:graphic>
          </wp:inline>
        </w:drawing>
      </w:r>
    </w:p>
    <w:p w14:paraId="6483C851" w14:textId="77777777" w:rsidR="00B767B4" w:rsidRPr="00BF3C0B" w:rsidRDefault="00B767B4" w:rsidP="00B67EAB">
      <w:pPr>
        <w:ind w:left="1134"/>
        <w:rPr>
          <w:b/>
          <w:bCs/>
          <w:i/>
          <w:iCs/>
        </w:rPr>
      </w:pPr>
      <w:r w:rsidRPr="00BF3C0B">
        <w:rPr>
          <w:b/>
          <w:bCs/>
          <w:i/>
          <w:iCs/>
        </w:rPr>
        <w:t xml:space="preserve">Note: The migration and storage information </w:t>
      </w:r>
      <w:r w:rsidR="00600081" w:rsidRPr="00BF3C0B">
        <w:rPr>
          <w:b/>
          <w:bCs/>
          <w:i/>
          <w:iCs/>
        </w:rPr>
        <w:t>are</w:t>
      </w:r>
      <w:r w:rsidRPr="00BF3C0B">
        <w:rPr>
          <w:b/>
          <w:bCs/>
          <w:i/>
          <w:iCs/>
        </w:rPr>
        <w:t xml:space="preserve"> only provided as a guide.</w:t>
      </w:r>
    </w:p>
    <w:p w14:paraId="2EA8B621" w14:textId="77777777" w:rsidR="00AC60D2" w:rsidRDefault="00AC60D2" w:rsidP="00B37646">
      <w:pPr>
        <w:pStyle w:val="Heading2"/>
      </w:pPr>
      <w:bookmarkStart w:id="60" w:name="_Toc164058533"/>
      <w:r w:rsidRPr="00B37646">
        <w:t>DICOM</w:t>
      </w:r>
      <w:r>
        <w:t xml:space="preserve"> Modality Configuration</w:t>
      </w:r>
      <w:bookmarkEnd w:id="60"/>
    </w:p>
    <w:p w14:paraId="195FCD48" w14:textId="32094435" w:rsidR="0094685F" w:rsidRDefault="0053092C" w:rsidP="007F7911">
      <w:r>
        <w:t xml:space="preserve">It shall be the Bidder’s responsibility to </w:t>
      </w:r>
      <w:r w:rsidR="00422A98">
        <w:t>manage</w:t>
      </w:r>
      <w:r>
        <w:t xml:space="preserve"> </w:t>
      </w:r>
      <w:r w:rsidR="00375AEC">
        <w:t xml:space="preserve">and fund </w:t>
      </w:r>
      <w:r>
        <w:t xml:space="preserve">the configuration of any </w:t>
      </w:r>
      <w:r w:rsidR="00091A03">
        <w:t xml:space="preserve">existing </w:t>
      </w:r>
      <w:r>
        <w:t xml:space="preserve">modality to the new PACS-RIS-VNA solution. This shall include the </w:t>
      </w:r>
      <w:r w:rsidR="00B253FC">
        <w:t xml:space="preserve">scheduling of </w:t>
      </w:r>
      <w:r w:rsidR="00CB4DFC">
        <w:t xml:space="preserve">modality vendors, </w:t>
      </w:r>
      <w:r>
        <w:t xml:space="preserve">configuring, and User Acceptance Testing (UAT) of the PACS-RIS-VNA DICOM service enabled during the configuration process. </w:t>
      </w:r>
      <w:r w:rsidR="00A023FA">
        <w:t>Table 12</w:t>
      </w:r>
      <w:r>
        <w:t xml:space="preserve"> provides the types and number of modalities to be connected.</w:t>
      </w:r>
    </w:p>
    <w:p w14:paraId="0B530CF7" w14:textId="0B2C790D" w:rsidR="004F355A" w:rsidRDefault="004F355A" w:rsidP="004F355A">
      <w:pPr>
        <w:pStyle w:val="Caption"/>
      </w:pPr>
      <w:bookmarkStart w:id="61" w:name="_Toc164058978"/>
      <w:r>
        <w:t xml:space="preserve">Table </w:t>
      </w:r>
      <w:proofErr w:type="gramStart"/>
      <w:r w:rsidR="003E2AB7">
        <w:t>12:</w:t>
      </w:r>
      <w:r w:rsidRPr="00A023FA">
        <w:rPr>
          <w:b w:val="0"/>
        </w:rPr>
        <w:t>Modalities</w:t>
      </w:r>
      <w:bookmarkEnd w:id="61"/>
      <w:proofErr w:type="gramEnd"/>
    </w:p>
    <w:tbl>
      <w:tblPr>
        <w:tblW w:w="9968" w:type="dxa"/>
        <w:tblLook w:val="04A0" w:firstRow="1" w:lastRow="0" w:firstColumn="1" w:lastColumn="0" w:noHBand="0" w:noVBand="1"/>
      </w:tblPr>
      <w:tblGrid>
        <w:gridCol w:w="3360"/>
        <w:gridCol w:w="5140"/>
        <w:gridCol w:w="1468"/>
      </w:tblGrid>
      <w:tr w:rsidR="0094685F" w:rsidRPr="00F73FE3" w14:paraId="4CC58AEA" w14:textId="77777777" w:rsidTr="00E97A24">
        <w:trPr>
          <w:trHeight w:val="580"/>
        </w:trPr>
        <w:tc>
          <w:tcPr>
            <w:tcW w:w="3360" w:type="dxa"/>
            <w:tcBorders>
              <w:top w:val="single" w:sz="4" w:space="0" w:color="auto"/>
              <w:left w:val="single" w:sz="4" w:space="0" w:color="auto"/>
              <w:bottom w:val="single" w:sz="4" w:space="0" w:color="auto"/>
              <w:right w:val="single" w:sz="4" w:space="0" w:color="auto"/>
            </w:tcBorders>
            <w:shd w:val="clear" w:color="000000" w:fill="FFC7CE"/>
            <w:noWrap/>
            <w:hideMark/>
          </w:tcPr>
          <w:p w14:paraId="0C250FFD" w14:textId="4E713E36" w:rsidR="0094685F" w:rsidRPr="00B36DA9" w:rsidRDefault="0094685F" w:rsidP="00E97A24">
            <w:pPr>
              <w:spacing w:after="0"/>
              <w:jc w:val="left"/>
              <w:rPr>
                <w:rFonts w:asciiTheme="minorHAnsi" w:hAnsiTheme="minorHAnsi" w:cstheme="minorHAnsi"/>
                <w:b/>
                <w:bCs/>
                <w:color w:val="000000"/>
                <w:sz w:val="20"/>
                <w:szCs w:val="20"/>
                <w:lang w:eastAsia="en-ZA"/>
              </w:rPr>
            </w:pPr>
            <w:r w:rsidRPr="00B36DA9">
              <w:rPr>
                <w:rFonts w:asciiTheme="minorHAnsi" w:hAnsiTheme="minorHAnsi" w:cstheme="minorHAnsi"/>
                <w:b/>
                <w:bCs/>
                <w:color w:val="000000"/>
                <w:sz w:val="20"/>
                <w:szCs w:val="20"/>
                <w:lang w:eastAsia="en-ZA"/>
              </w:rPr>
              <w:t xml:space="preserve">Project </w:t>
            </w:r>
            <w:r w:rsidR="004010A7">
              <w:rPr>
                <w:rFonts w:asciiTheme="minorHAnsi" w:hAnsiTheme="minorHAnsi" w:cstheme="minorHAnsi"/>
                <w:b/>
                <w:bCs/>
                <w:color w:val="000000"/>
                <w:sz w:val="20"/>
                <w:szCs w:val="20"/>
                <w:lang w:eastAsia="en-ZA"/>
              </w:rPr>
              <w:t>Stage</w:t>
            </w:r>
          </w:p>
        </w:tc>
        <w:tc>
          <w:tcPr>
            <w:tcW w:w="5140" w:type="dxa"/>
            <w:tcBorders>
              <w:top w:val="single" w:sz="4" w:space="0" w:color="auto"/>
              <w:left w:val="single" w:sz="4" w:space="0" w:color="auto"/>
              <w:bottom w:val="single" w:sz="4" w:space="0" w:color="auto"/>
              <w:right w:val="single" w:sz="4" w:space="0" w:color="auto"/>
            </w:tcBorders>
            <w:shd w:val="clear" w:color="000000" w:fill="FFC7CE"/>
            <w:hideMark/>
          </w:tcPr>
          <w:p w14:paraId="04E30F7E"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B36DA9">
              <w:rPr>
                <w:rFonts w:asciiTheme="minorHAnsi" w:hAnsiTheme="minorHAnsi" w:cstheme="minorHAnsi"/>
                <w:b/>
                <w:bCs/>
                <w:color w:val="000000"/>
                <w:sz w:val="20"/>
                <w:szCs w:val="20"/>
                <w:lang w:eastAsia="en-ZA"/>
              </w:rPr>
              <w:t>Modality Type</w:t>
            </w:r>
          </w:p>
        </w:tc>
        <w:tc>
          <w:tcPr>
            <w:tcW w:w="1468" w:type="dxa"/>
            <w:tcBorders>
              <w:top w:val="single" w:sz="4" w:space="0" w:color="auto"/>
              <w:left w:val="single" w:sz="4" w:space="0" w:color="auto"/>
              <w:bottom w:val="single" w:sz="4" w:space="0" w:color="auto"/>
              <w:right w:val="single" w:sz="4" w:space="0" w:color="auto"/>
            </w:tcBorders>
            <w:shd w:val="clear" w:color="000000" w:fill="FFC7CE"/>
            <w:hideMark/>
          </w:tcPr>
          <w:p w14:paraId="15D5F931"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B36DA9">
              <w:rPr>
                <w:rFonts w:asciiTheme="minorHAnsi" w:hAnsiTheme="minorHAnsi" w:cstheme="minorHAnsi"/>
                <w:b/>
                <w:bCs/>
                <w:color w:val="000000"/>
                <w:sz w:val="20"/>
                <w:szCs w:val="20"/>
                <w:lang w:eastAsia="en-ZA"/>
              </w:rPr>
              <w:t>Count of Modality Type</w:t>
            </w:r>
          </w:p>
        </w:tc>
      </w:tr>
      <w:tr w:rsidR="0094685F" w:rsidRPr="00F73FE3" w14:paraId="45C6100F"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516F231A" w14:textId="77777777" w:rsidR="0094685F" w:rsidRPr="00B36DA9" w:rsidRDefault="0094685F" w:rsidP="00E97A24">
            <w:pPr>
              <w:spacing w:after="0"/>
              <w:jc w:val="left"/>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Regional/District Facilities</w:t>
            </w:r>
          </w:p>
        </w:tc>
        <w:tc>
          <w:tcPr>
            <w:tcW w:w="5140" w:type="dxa"/>
            <w:tcBorders>
              <w:top w:val="nil"/>
              <w:left w:val="nil"/>
              <w:bottom w:val="single" w:sz="4" w:space="0" w:color="auto"/>
              <w:right w:val="single" w:sz="4" w:space="0" w:color="auto"/>
            </w:tcBorders>
            <w:shd w:val="clear" w:color="auto" w:fill="auto"/>
            <w:noWrap/>
            <w:hideMark/>
          </w:tcPr>
          <w:p w14:paraId="2FA26C18"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C-Arm</w:t>
            </w:r>
          </w:p>
        </w:tc>
        <w:tc>
          <w:tcPr>
            <w:tcW w:w="1468" w:type="dxa"/>
            <w:tcBorders>
              <w:top w:val="nil"/>
              <w:left w:val="nil"/>
              <w:bottom w:val="single" w:sz="4" w:space="0" w:color="auto"/>
              <w:right w:val="single" w:sz="4" w:space="0" w:color="auto"/>
            </w:tcBorders>
            <w:shd w:val="clear" w:color="auto" w:fill="auto"/>
            <w:noWrap/>
            <w:hideMark/>
          </w:tcPr>
          <w:p w14:paraId="0519B1C9"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12</w:t>
            </w:r>
          </w:p>
        </w:tc>
      </w:tr>
      <w:tr w:rsidR="0094685F" w:rsidRPr="00F73FE3" w14:paraId="0FB2D05F"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5A62F773"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21BBD51D"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Computer Radiography Reader</w:t>
            </w:r>
          </w:p>
        </w:tc>
        <w:tc>
          <w:tcPr>
            <w:tcW w:w="1468" w:type="dxa"/>
            <w:tcBorders>
              <w:top w:val="nil"/>
              <w:left w:val="nil"/>
              <w:bottom w:val="single" w:sz="4" w:space="0" w:color="auto"/>
              <w:right w:val="single" w:sz="4" w:space="0" w:color="auto"/>
            </w:tcBorders>
            <w:shd w:val="clear" w:color="auto" w:fill="auto"/>
            <w:noWrap/>
            <w:hideMark/>
          </w:tcPr>
          <w:p w14:paraId="3DEB8750"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19</w:t>
            </w:r>
          </w:p>
        </w:tc>
      </w:tr>
      <w:tr w:rsidR="0094685F" w:rsidRPr="00F73FE3" w14:paraId="339DD118"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59F08ADA"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7C0BABD4"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Computer Tomography (CT)</w:t>
            </w:r>
          </w:p>
        </w:tc>
        <w:tc>
          <w:tcPr>
            <w:tcW w:w="1468" w:type="dxa"/>
            <w:tcBorders>
              <w:top w:val="nil"/>
              <w:left w:val="nil"/>
              <w:bottom w:val="single" w:sz="4" w:space="0" w:color="auto"/>
              <w:right w:val="single" w:sz="4" w:space="0" w:color="auto"/>
            </w:tcBorders>
            <w:shd w:val="clear" w:color="auto" w:fill="auto"/>
            <w:noWrap/>
            <w:hideMark/>
          </w:tcPr>
          <w:p w14:paraId="66CBCDAA"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8</w:t>
            </w:r>
          </w:p>
        </w:tc>
      </w:tr>
      <w:tr w:rsidR="0094685F" w:rsidRPr="00F73FE3" w14:paraId="06CC60C0"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486B537E"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586EF771"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Computer Tomography (CT) Advanced Visualization Server</w:t>
            </w:r>
          </w:p>
        </w:tc>
        <w:tc>
          <w:tcPr>
            <w:tcW w:w="1468" w:type="dxa"/>
            <w:tcBorders>
              <w:top w:val="nil"/>
              <w:left w:val="nil"/>
              <w:bottom w:val="single" w:sz="4" w:space="0" w:color="auto"/>
              <w:right w:val="single" w:sz="4" w:space="0" w:color="auto"/>
            </w:tcBorders>
            <w:shd w:val="clear" w:color="auto" w:fill="auto"/>
            <w:noWrap/>
            <w:hideMark/>
          </w:tcPr>
          <w:p w14:paraId="34178EC1"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3</w:t>
            </w:r>
          </w:p>
        </w:tc>
      </w:tr>
      <w:tr w:rsidR="0094685F" w:rsidRPr="00F73FE3" w14:paraId="66E06484"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69A86909"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7CD25C73"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Digital X-ray</w:t>
            </w:r>
          </w:p>
        </w:tc>
        <w:tc>
          <w:tcPr>
            <w:tcW w:w="1468" w:type="dxa"/>
            <w:tcBorders>
              <w:top w:val="nil"/>
              <w:left w:val="nil"/>
              <w:bottom w:val="single" w:sz="4" w:space="0" w:color="auto"/>
              <w:right w:val="single" w:sz="4" w:space="0" w:color="auto"/>
            </w:tcBorders>
            <w:shd w:val="clear" w:color="auto" w:fill="auto"/>
            <w:noWrap/>
            <w:hideMark/>
          </w:tcPr>
          <w:p w14:paraId="2D31B458"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6</w:t>
            </w:r>
          </w:p>
        </w:tc>
      </w:tr>
      <w:tr w:rsidR="0094685F" w:rsidRPr="00F73FE3" w14:paraId="3D33EBF0"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497CFFE8"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5B724CF5"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Fluoroscopy</w:t>
            </w:r>
          </w:p>
        </w:tc>
        <w:tc>
          <w:tcPr>
            <w:tcW w:w="1468" w:type="dxa"/>
            <w:tcBorders>
              <w:top w:val="nil"/>
              <w:left w:val="nil"/>
              <w:bottom w:val="single" w:sz="4" w:space="0" w:color="auto"/>
              <w:right w:val="single" w:sz="4" w:space="0" w:color="auto"/>
            </w:tcBorders>
            <w:shd w:val="clear" w:color="auto" w:fill="auto"/>
            <w:noWrap/>
            <w:hideMark/>
          </w:tcPr>
          <w:p w14:paraId="4AFF3F80"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4</w:t>
            </w:r>
          </w:p>
        </w:tc>
      </w:tr>
      <w:tr w:rsidR="0094685F" w:rsidRPr="00F73FE3" w14:paraId="6ECE2CAD"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0BEF393F"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7373DE4E"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Mammography</w:t>
            </w:r>
          </w:p>
        </w:tc>
        <w:tc>
          <w:tcPr>
            <w:tcW w:w="1468" w:type="dxa"/>
            <w:tcBorders>
              <w:top w:val="nil"/>
              <w:left w:val="nil"/>
              <w:bottom w:val="single" w:sz="4" w:space="0" w:color="auto"/>
              <w:right w:val="single" w:sz="4" w:space="0" w:color="auto"/>
            </w:tcBorders>
            <w:shd w:val="clear" w:color="auto" w:fill="auto"/>
            <w:noWrap/>
            <w:hideMark/>
          </w:tcPr>
          <w:p w14:paraId="3F244DEC"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2</w:t>
            </w:r>
          </w:p>
        </w:tc>
      </w:tr>
      <w:tr w:rsidR="0094685F" w:rsidRPr="00F73FE3" w14:paraId="33F9102D"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7694CFCC"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45F4B521"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Mobile Digital X-ray</w:t>
            </w:r>
          </w:p>
        </w:tc>
        <w:tc>
          <w:tcPr>
            <w:tcW w:w="1468" w:type="dxa"/>
            <w:tcBorders>
              <w:top w:val="nil"/>
              <w:left w:val="nil"/>
              <w:bottom w:val="single" w:sz="4" w:space="0" w:color="auto"/>
              <w:right w:val="single" w:sz="4" w:space="0" w:color="auto"/>
            </w:tcBorders>
            <w:shd w:val="clear" w:color="auto" w:fill="auto"/>
            <w:noWrap/>
            <w:hideMark/>
          </w:tcPr>
          <w:p w14:paraId="57D57BBE"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5</w:t>
            </w:r>
          </w:p>
        </w:tc>
      </w:tr>
      <w:tr w:rsidR="0094685F" w:rsidRPr="00F73FE3" w14:paraId="127F6EAE"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74EE5441"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76232D82" w14:textId="77777777" w:rsidR="0094685F" w:rsidRPr="00B36DA9" w:rsidRDefault="0094685F" w:rsidP="00E97A24">
            <w:pPr>
              <w:spacing w:after="0"/>
              <w:jc w:val="left"/>
              <w:rPr>
                <w:rFonts w:asciiTheme="minorHAnsi" w:hAnsiTheme="minorHAnsi" w:cstheme="minorHAnsi"/>
                <w:color w:val="000000"/>
                <w:sz w:val="20"/>
                <w:szCs w:val="20"/>
                <w:lang w:eastAsia="en-ZA"/>
              </w:rPr>
            </w:pPr>
            <w:proofErr w:type="spellStart"/>
            <w:r w:rsidRPr="00B36DA9">
              <w:rPr>
                <w:rFonts w:asciiTheme="minorHAnsi" w:hAnsiTheme="minorHAnsi" w:cstheme="minorHAnsi"/>
                <w:color w:val="000000"/>
                <w:sz w:val="20"/>
                <w:szCs w:val="20"/>
                <w:lang w:eastAsia="en-ZA"/>
              </w:rPr>
              <w:t>Panorex</w:t>
            </w:r>
            <w:proofErr w:type="spellEnd"/>
          </w:p>
        </w:tc>
        <w:tc>
          <w:tcPr>
            <w:tcW w:w="1468" w:type="dxa"/>
            <w:tcBorders>
              <w:top w:val="nil"/>
              <w:left w:val="nil"/>
              <w:bottom w:val="single" w:sz="4" w:space="0" w:color="auto"/>
              <w:right w:val="single" w:sz="4" w:space="0" w:color="auto"/>
            </w:tcBorders>
            <w:shd w:val="clear" w:color="auto" w:fill="auto"/>
            <w:noWrap/>
            <w:hideMark/>
          </w:tcPr>
          <w:p w14:paraId="3E95C3A5"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1</w:t>
            </w:r>
          </w:p>
        </w:tc>
      </w:tr>
      <w:tr w:rsidR="0094685F" w:rsidRPr="00F73FE3" w14:paraId="53FCB32A"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3DC5C59B"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lastRenderedPageBreak/>
              <w:t> </w:t>
            </w:r>
          </w:p>
        </w:tc>
        <w:tc>
          <w:tcPr>
            <w:tcW w:w="5140" w:type="dxa"/>
            <w:tcBorders>
              <w:top w:val="nil"/>
              <w:left w:val="nil"/>
              <w:bottom w:val="single" w:sz="4" w:space="0" w:color="auto"/>
              <w:right w:val="single" w:sz="4" w:space="0" w:color="auto"/>
            </w:tcBorders>
            <w:shd w:val="clear" w:color="auto" w:fill="auto"/>
            <w:noWrap/>
            <w:hideMark/>
          </w:tcPr>
          <w:p w14:paraId="673A8E38"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Ultrasound</w:t>
            </w:r>
          </w:p>
        </w:tc>
        <w:tc>
          <w:tcPr>
            <w:tcW w:w="1468" w:type="dxa"/>
            <w:tcBorders>
              <w:top w:val="nil"/>
              <w:left w:val="nil"/>
              <w:bottom w:val="single" w:sz="4" w:space="0" w:color="auto"/>
              <w:right w:val="single" w:sz="4" w:space="0" w:color="auto"/>
            </w:tcBorders>
            <w:shd w:val="clear" w:color="auto" w:fill="auto"/>
            <w:noWrap/>
            <w:hideMark/>
          </w:tcPr>
          <w:p w14:paraId="4C6EDC0D"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21</w:t>
            </w:r>
          </w:p>
        </w:tc>
      </w:tr>
      <w:tr w:rsidR="0094685F" w:rsidRPr="00782127" w14:paraId="5CAC59B1"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F8CBAD"/>
            <w:noWrap/>
            <w:hideMark/>
          </w:tcPr>
          <w:p w14:paraId="2072474C" w14:textId="77777777" w:rsidR="0094685F" w:rsidRPr="00782127" w:rsidRDefault="0094685F" w:rsidP="00E97A24">
            <w:pPr>
              <w:spacing w:after="0"/>
              <w:rPr>
                <w:rFonts w:asciiTheme="minorHAnsi" w:hAnsiTheme="minorHAnsi" w:cstheme="minorHAnsi"/>
                <w:b/>
                <w:bCs/>
                <w:color w:val="000000"/>
                <w:sz w:val="20"/>
                <w:szCs w:val="20"/>
                <w:lang w:eastAsia="en-ZA"/>
              </w:rPr>
            </w:pPr>
            <w:r w:rsidRPr="00782127">
              <w:rPr>
                <w:rFonts w:asciiTheme="minorHAnsi" w:hAnsiTheme="minorHAnsi" w:cstheme="minorHAnsi"/>
                <w:b/>
                <w:bCs/>
                <w:color w:val="000000"/>
                <w:sz w:val="20"/>
                <w:szCs w:val="20"/>
                <w:lang w:eastAsia="en-ZA"/>
              </w:rPr>
              <w:t>Regional/District Facilities Total</w:t>
            </w:r>
          </w:p>
        </w:tc>
        <w:tc>
          <w:tcPr>
            <w:tcW w:w="5140" w:type="dxa"/>
            <w:tcBorders>
              <w:top w:val="single" w:sz="4" w:space="0" w:color="auto"/>
              <w:left w:val="single" w:sz="4" w:space="0" w:color="auto"/>
              <w:bottom w:val="single" w:sz="4" w:space="0" w:color="auto"/>
              <w:right w:val="single" w:sz="4" w:space="0" w:color="auto"/>
            </w:tcBorders>
            <w:shd w:val="clear" w:color="auto" w:fill="F8CBAD"/>
            <w:noWrap/>
            <w:hideMark/>
          </w:tcPr>
          <w:p w14:paraId="5B25FDCF" w14:textId="77777777" w:rsidR="0094685F" w:rsidRPr="00782127" w:rsidRDefault="0094685F" w:rsidP="00E97A24">
            <w:pPr>
              <w:spacing w:after="0"/>
              <w:rPr>
                <w:rFonts w:asciiTheme="minorHAnsi" w:hAnsiTheme="minorHAnsi" w:cstheme="minorHAnsi"/>
                <w:b/>
                <w:bCs/>
                <w:color w:val="000000"/>
                <w:sz w:val="20"/>
                <w:szCs w:val="20"/>
                <w:lang w:eastAsia="en-ZA"/>
              </w:rPr>
            </w:pPr>
            <w:r w:rsidRPr="00782127">
              <w:rPr>
                <w:rFonts w:asciiTheme="minorHAnsi" w:hAnsiTheme="minorHAnsi" w:cstheme="minorHAnsi"/>
                <w:b/>
                <w:bCs/>
                <w:color w:val="000000"/>
                <w:sz w:val="20"/>
                <w:szCs w:val="20"/>
                <w:lang w:eastAsia="en-ZA"/>
              </w:rPr>
              <w:t> </w:t>
            </w:r>
          </w:p>
        </w:tc>
        <w:tc>
          <w:tcPr>
            <w:tcW w:w="1468" w:type="dxa"/>
            <w:tcBorders>
              <w:top w:val="single" w:sz="4" w:space="0" w:color="auto"/>
              <w:left w:val="single" w:sz="4" w:space="0" w:color="auto"/>
              <w:bottom w:val="single" w:sz="4" w:space="0" w:color="auto"/>
              <w:right w:val="single" w:sz="4" w:space="0" w:color="auto"/>
            </w:tcBorders>
            <w:shd w:val="clear" w:color="auto" w:fill="F8CBAD"/>
            <w:noWrap/>
            <w:hideMark/>
          </w:tcPr>
          <w:p w14:paraId="5B86C7D0" w14:textId="77777777" w:rsidR="0094685F" w:rsidRPr="00782127" w:rsidRDefault="0094685F" w:rsidP="00E97A24">
            <w:pPr>
              <w:spacing w:after="0"/>
              <w:rPr>
                <w:rFonts w:asciiTheme="minorHAnsi" w:hAnsiTheme="minorHAnsi" w:cstheme="minorHAnsi"/>
                <w:b/>
                <w:bCs/>
                <w:color w:val="000000"/>
                <w:sz w:val="20"/>
                <w:szCs w:val="20"/>
                <w:lang w:eastAsia="en-ZA"/>
              </w:rPr>
            </w:pPr>
            <w:r w:rsidRPr="00782127">
              <w:rPr>
                <w:rFonts w:asciiTheme="minorHAnsi" w:hAnsiTheme="minorHAnsi" w:cstheme="minorHAnsi"/>
                <w:b/>
                <w:bCs/>
                <w:color w:val="000000"/>
                <w:sz w:val="20"/>
                <w:szCs w:val="20"/>
                <w:lang w:eastAsia="en-ZA"/>
              </w:rPr>
              <w:t>81</w:t>
            </w:r>
          </w:p>
        </w:tc>
      </w:tr>
      <w:tr w:rsidR="0094685F" w:rsidRPr="00F73FE3" w14:paraId="3BA3B58B"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5AF9C10D" w14:textId="77777777" w:rsidR="0094685F" w:rsidRPr="00B36DA9" w:rsidRDefault="0094685F" w:rsidP="00E97A24">
            <w:pPr>
              <w:spacing w:after="0"/>
              <w:jc w:val="left"/>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Onboarding the Primary Healthcare Facilities</w:t>
            </w:r>
          </w:p>
        </w:tc>
        <w:tc>
          <w:tcPr>
            <w:tcW w:w="5140" w:type="dxa"/>
            <w:tcBorders>
              <w:top w:val="nil"/>
              <w:left w:val="nil"/>
              <w:bottom w:val="single" w:sz="4" w:space="0" w:color="auto"/>
              <w:right w:val="single" w:sz="4" w:space="0" w:color="auto"/>
            </w:tcBorders>
            <w:shd w:val="clear" w:color="auto" w:fill="auto"/>
            <w:noWrap/>
            <w:hideMark/>
          </w:tcPr>
          <w:p w14:paraId="3A700330"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Computer Radiography Reader</w:t>
            </w:r>
          </w:p>
        </w:tc>
        <w:tc>
          <w:tcPr>
            <w:tcW w:w="1468" w:type="dxa"/>
            <w:tcBorders>
              <w:top w:val="nil"/>
              <w:left w:val="nil"/>
              <w:bottom w:val="single" w:sz="4" w:space="0" w:color="auto"/>
              <w:right w:val="single" w:sz="4" w:space="0" w:color="auto"/>
            </w:tcBorders>
            <w:shd w:val="clear" w:color="auto" w:fill="auto"/>
            <w:noWrap/>
            <w:hideMark/>
          </w:tcPr>
          <w:p w14:paraId="76371EC0"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124</w:t>
            </w:r>
          </w:p>
        </w:tc>
      </w:tr>
      <w:tr w:rsidR="0094685F" w:rsidRPr="00F73FE3" w14:paraId="575ADC56"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127870D6"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318D8554"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Cone Beam Computer Tomography</w:t>
            </w:r>
          </w:p>
        </w:tc>
        <w:tc>
          <w:tcPr>
            <w:tcW w:w="1468" w:type="dxa"/>
            <w:tcBorders>
              <w:top w:val="nil"/>
              <w:left w:val="nil"/>
              <w:bottom w:val="single" w:sz="4" w:space="0" w:color="auto"/>
              <w:right w:val="single" w:sz="4" w:space="0" w:color="auto"/>
            </w:tcBorders>
            <w:shd w:val="clear" w:color="auto" w:fill="auto"/>
            <w:noWrap/>
            <w:hideMark/>
          </w:tcPr>
          <w:p w14:paraId="1D40BB37"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2</w:t>
            </w:r>
          </w:p>
        </w:tc>
      </w:tr>
      <w:tr w:rsidR="0094685F" w:rsidRPr="00F73FE3" w14:paraId="56665BEC"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53C3A14A"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130F69C1"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Film Digitizer</w:t>
            </w:r>
          </w:p>
        </w:tc>
        <w:tc>
          <w:tcPr>
            <w:tcW w:w="1468" w:type="dxa"/>
            <w:tcBorders>
              <w:top w:val="nil"/>
              <w:left w:val="nil"/>
              <w:bottom w:val="single" w:sz="4" w:space="0" w:color="auto"/>
              <w:right w:val="single" w:sz="4" w:space="0" w:color="auto"/>
            </w:tcBorders>
            <w:shd w:val="clear" w:color="auto" w:fill="auto"/>
            <w:noWrap/>
            <w:hideMark/>
          </w:tcPr>
          <w:p w14:paraId="5158CABB"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2</w:t>
            </w:r>
          </w:p>
        </w:tc>
      </w:tr>
      <w:tr w:rsidR="0094685F" w:rsidRPr="00F73FE3" w14:paraId="034C4734"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2FE14D78"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7165BB2C" w14:textId="77777777" w:rsidR="0094685F" w:rsidRPr="00B36DA9" w:rsidRDefault="0094685F" w:rsidP="00E97A24">
            <w:pPr>
              <w:spacing w:after="0"/>
              <w:jc w:val="left"/>
              <w:rPr>
                <w:rFonts w:asciiTheme="minorHAnsi" w:hAnsiTheme="minorHAnsi" w:cstheme="minorHAnsi"/>
                <w:color w:val="000000"/>
                <w:sz w:val="20"/>
                <w:szCs w:val="20"/>
                <w:lang w:eastAsia="en-ZA"/>
              </w:rPr>
            </w:pPr>
            <w:proofErr w:type="spellStart"/>
            <w:r w:rsidRPr="00B36DA9">
              <w:rPr>
                <w:rFonts w:asciiTheme="minorHAnsi" w:hAnsiTheme="minorHAnsi" w:cstheme="minorHAnsi"/>
                <w:color w:val="000000"/>
                <w:sz w:val="20"/>
                <w:szCs w:val="20"/>
                <w:lang w:eastAsia="en-ZA"/>
              </w:rPr>
              <w:t>Lodox</w:t>
            </w:r>
            <w:proofErr w:type="spellEnd"/>
          </w:p>
        </w:tc>
        <w:tc>
          <w:tcPr>
            <w:tcW w:w="1468" w:type="dxa"/>
            <w:tcBorders>
              <w:top w:val="nil"/>
              <w:left w:val="nil"/>
              <w:bottom w:val="single" w:sz="4" w:space="0" w:color="auto"/>
              <w:right w:val="single" w:sz="4" w:space="0" w:color="auto"/>
            </w:tcBorders>
            <w:shd w:val="clear" w:color="auto" w:fill="auto"/>
            <w:noWrap/>
            <w:hideMark/>
          </w:tcPr>
          <w:p w14:paraId="66CA8B3B"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1</w:t>
            </w:r>
          </w:p>
        </w:tc>
      </w:tr>
      <w:tr w:rsidR="0094685F" w:rsidRPr="00F73FE3" w14:paraId="2467C90F"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20545788"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5EAEB461" w14:textId="77777777" w:rsidR="0094685F" w:rsidRPr="00B36DA9" w:rsidRDefault="0094685F" w:rsidP="00E97A24">
            <w:pPr>
              <w:spacing w:after="0"/>
              <w:jc w:val="left"/>
              <w:rPr>
                <w:rFonts w:asciiTheme="minorHAnsi" w:hAnsiTheme="minorHAnsi" w:cstheme="minorHAnsi"/>
                <w:color w:val="000000"/>
                <w:sz w:val="20"/>
                <w:szCs w:val="20"/>
                <w:lang w:eastAsia="en-ZA"/>
              </w:rPr>
            </w:pPr>
            <w:proofErr w:type="spellStart"/>
            <w:r w:rsidRPr="00B36DA9">
              <w:rPr>
                <w:rFonts w:asciiTheme="minorHAnsi" w:hAnsiTheme="minorHAnsi" w:cstheme="minorHAnsi"/>
                <w:color w:val="000000"/>
                <w:sz w:val="20"/>
                <w:szCs w:val="20"/>
                <w:lang w:eastAsia="en-ZA"/>
              </w:rPr>
              <w:t>Panorex</w:t>
            </w:r>
            <w:proofErr w:type="spellEnd"/>
          </w:p>
        </w:tc>
        <w:tc>
          <w:tcPr>
            <w:tcW w:w="1468" w:type="dxa"/>
            <w:tcBorders>
              <w:top w:val="nil"/>
              <w:left w:val="nil"/>
              <w:bottom w:val="single" w:sz="4" w:space="0" w:color="auto"/>
              <w:right w:val="single" w:sz="4" w:space="0" w:color="auto"/>
            </w:tcBorders>
            <w:shd w:val="clear" w:color="auto" w:fill="auto"/>
            <w:noWrap/>
            <w:hideMark/>
          </w:tcPr>
          <w:p w14:paraId="6F4AD204"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6</w:t>
            </w:r>
          </w:p>
        </w:tc>
      </w:tr>
      <w:tr w:rsidR="0094685F" w:rsidRPr="00F73FE3" w14:paraId="7DB31ADB"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14:paraId="3C99039D"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 </w:t>
            </w:r>
          </w:p>
        </w:tc>
        <w:tc>
          <w:tcPr>
            <w:tcW w:w="5140" w:type="dxa"/>
            <w:tcBorders>
              <w:top w:val="nil"/>
              <w:left w:val="nil"/>
              <w:bottom w:val="single" w:sz="4" w:space="0" w:color="auto"/>
              <w:right w:val="single" w:sz="4" w:space="0" w:color="auto"/>
            </w:tcBorders>
            <w:shd w:val="clear" w:color="auto" w:fill="auto"/>
            <w:noWrap/>
            <w:hideMark/>
          </w:tcPr>
          <w:p w14:paraId="552C7C98" w14:textId="77777777" w:rsidR="0094685F" w:rsidRPr="00B36DA9" w:rsidRDefault="0094685F" w:rsidP="00E97A24">
            <w:pPr>
              <w:spacing w:after="0"/>
              <w:jc w:val="left"/>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Ultrasound</w:t>
            </w:r>
          </w:p>
        </w:tc>
        <w:tc>
          <w:tcPr>
            <w:tcW w:w="1468" w:type="dxa"/>
            <w:tcBorders>
              <w:top w:val="nil"/>
              <w:left w:val="nil"/>
              <w:bottom w:val="single" w:sz="4" w:space="0" w:color="auto"/>
              <w:right w:val="single" w:sz="4" w:space="0" w:color="auto"/>
            </w:tcBorders>
            <w:shd w:val="clear" w:color="auto" w:fill="auto"/>
            <w:noWrap/>
            <w:hideMark/>
          </w:tcPr>
          <w:p w14:paraId="26B4B5E7" w14:textId="77777777" w:rsidR="0094685F" w:rsidRPr="00B36DA9" w:rsidRDefault="0094685F" w:rsidP="00E97A24">
            <w:pPr>
              <w:spacing w:after="0"/>
              <w:rPr>
                <w:rFonts w:asciiTheme="minorHAnsi" w:hAnsiTheme="minorHAnsi" w:cstheme="minorHAnsi"/>
                <w:color w:val="000000"/>
                <w:sz w:val="20"/>
                <w:szCs w:val="20"/>
                <w:lang w:eastAsia="en-ZA"/>
              </w:rPr>
            </w:pPr>
            <w:r w:rsidRPr="00B36DA9">
              <w:rPr>
                <w:rFonts w:asciiTheme="minorHAnsi" w:hAnsiTheme="minorHAnsi" w:cstheme="minorHAnsi"/>
                <w:color w:val="000000"/>
                <w:sz w:val="20"/>
                <w:szCs w:val="20"/>
                <w:lang w:eastAsia="en-ZA"/>
              </w:rPr>
              <w:t>53</w:t>
            </w:r>
          </w:p>
        </w:tc>
      </w:tr>
      <w:tr w:rsidR="0094685F" w:rsidRPr="00782127" w14:paraId="1E5270BF"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000000" w:fill="D9FFF2"/>
            <w:noWrap/>
            <w:hideMark/>
          </w:tcPr>
          <w:p w14:paraId="5B1A4FC0" w14:textId="77777777" w:rsidR="0094685F" w:rsidRPr="00782127" w:rsidRDefault="0094685F" w:rsidP="00E97A24">
            <w:pPr>
              <w:spacing w:after="0"/>
              <w:jc w:val="left"/>
              <w:rPr>
                <w:rFonts w:asciiTheme="minorHAnsi" w:hAnsiTheme="minorHAnsi" w:cstheme="minorHAnsi"/>
                <w:b/>
                <w:bCs/>
                <w:color w:val="000000"/>
                <w:sz w:val="20"/>
                <w:szCs w:val="20"/>
                <w:lang w:eastAsia="en-ZA"/>
              </w:rPr>
            </w:pPr>
            <w:r>
              <w:rPr>
                <w:rFonts w:asciiTheme="minorHAnsi" w:hAnsiTheme="minorHAnsi" w:cstheme="minorHAnsi"/>
                <w:b/>
                <w:bCs/>
                <w:color w:val="000000"/>
                <w:sz w:val="20"/>
                <w:szCs w:val="20"/>
                <w:lang w:eastAsia="en-ZA"/>
              </w:rPr>
              <w:t>Onboarding the Primary Healthcare Facilities</w:t>
            </w:r>
            <w:r w:rsidRPr="00782127">
              <w:rPr>
                <w:rFonts w:asciiTheme="minorHAnsi" w:hAnsiTheme="minorHAnsi" w:cstheme="minorHAnsi"/>
                <w:b/>
                <w:bCs/>
                <w:color w:val="000000"/>
                <w:sz w:val="20"/>
                <w:szCs w:val="20"/>
                <w:lang w:eastAsia="en-ZA"/>
              </w:rPr>
              <w:t xml:space="preserve"> Total</w:t>
            </w:r>
          </w:p>
        </w:tc>
        <w:tc>
          <w:tcPr>
            <w:tcW w:w="5140" w:type="dxa"/>
            <w:tcBorders>
              <w:top w:val="single" w:sz="4" w:space="0" w:color="auto"/>
              <w:left w:val="single" w:sz="4" w:space="0" w:color="auto"/>
              <w:bottom w:val="single" w:sz="4" w:space="0" w:color="auto"/>
              <w:right w:val="single" w:sz="4" w:space="0" w:color="auto"/>
            </w:tcBorders>
            <w:shd w:val="clear" w:color="000000" w:fill="D9FFF2"/>
            <w:noWrap/>
            <w:hideMark/>
          </w:tcPr>
          <w:p w14:paraId="1B724CE6" w14:textId="77777777" w:rsidR="0094685F" w:rsidRPr="00782127" w:rsidRDefault="0094685F" w:rsidP="00E97A24">
            <w:pPr>
              <w:spacing w:after="0"/>
              <w:jc w:val="left"/>
              <w:rPr>
                <w:rFonts w:asciiTheme="minorHAnsi" w:hAnsiTheme="minorHAnsi" w:cstheme="minorHAnsi"/>
                <w:b/>
                <w:bCs/>
                <w:color w:val="000000"/>
                <w:sz w:val="20"/>
                <w:szCs w:val="20"/>
                <w:lang w:eastAsia="en-ZA"/>
              </w:rPr>
            </w:pPr>
            <w:r w:rsidRPr="00782127">
              <w:rPr>
                <w:rFonts w:asciiTheme="minorHAnsi" w:hAnsiTheme="minorHAnsi" w:cstheme="minorHAnsi"/>
                <w:b/>
                <w:bCs/>
                <w:color w:val="000000"/>
                <w:sz w:val="20"/>
                <w:szCs w:val="20"/>
                <w:lang w:eastAsia="en-ZA"/>
              </w:rPr>
              <w:t> </w:t>
            </w:r>
          </w:p>
        </w:tc>
        <w:tc>
          <w:tcPr>
            <w:tcW w:w="1468" w:type="dxa"/>
            <w:tcBorders>
              <w:top w:val="single" w:sz="4" w:space="0" w:color="auto"/>
              <w:left w:val="single" w:sz="4" w:space="0" w:color="auto"/>
              <w:bottom w:val="single" w:sz="4" w:space="0" w:color="auto"/>
              <w:right w:val="single" w:sz="4" w:space="0" w:color="auto"/>
            </w:tcBorders>
            <w:shd w:val="clear" w:color="000000" w:fill="D9FFF2"/>
            <w:noWrap/>
            <w:hideMark/>
          </w:tcPr>
          <w:p w14:paraId="0AFCC65C" w14:textId="77777777" w:rsidR="0094685F" w:rsidRPr="00782127" w:rsidRDefault="0094685F" w:rsidP="00E97A24">
            <w:pPr>
              <w:spacing w:after="0"/>
              <w:jc w:val="left"/>
              <w:rPr>
                <w:rFonts w:asciiTheme="minorHAnsi" w:hAnsiTheme="minorHAnsi" w:cstheme="minorHAnsi"/>
                <w:b/>
                <w:bCs/>
                <w:color w:val="000000"/>
                <w:sz w:val="20"/>
                <w:szCs w:val="20"/>
                <w:lang w:eastAsia="en-ZA"/>
              </w:rPr>
            </w:pPr>
            <w:r w:rsidRPr="00782127">
              <w:rPr>
                <w:rFonts w:asciiTheme="minorHAnsi" w:hAnsiTheme="minorHAnsi" w:cstheme="minorHAnsi"/>
                <w:b/>
                <w:bCs/>
                <w:color w:val="000000"/>
                <w:sz w:val="20"/>
                <w:szCs w:val="20"/>
                <w:lang w:eastAsia="en-ZA"/>
              </w:rPr>
              <w:t>188</w:t>
            </w:r>
          </w:p>
        </w:tc>
      </w:tr>
      <w:tr w:rsidR="0094685F" w:rsidRPr="00F73FE3" w14:paraId="6F61BD40"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5BBC0123"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Pr>
                <w:rFonts w:cs="Calibri"/>
                <w:color w:val="000000"/>
                <w:lang w:eastAsia="en-ZA"/>
              </w:rPr>
              <w:t>Onboarding the Central Facilities</w:t>
            </w: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56848CEE"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Angiography</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361F71E9" w14:textId="77777777" w:rsidR="0094685F" w:rsidRPr="00782127" w:rsidRDefault="0094685F" w:rsidP="00E97A24">
            <w:pPr>
              <w:spacing w:after="0"/>
              <w:jc w:val="left"/>
              <w:rPr>
                <w:rFonts w:asciiTheme="minorHAnsi" w:hAnsiTheme="minorHAnsi" w:cstheme="minorHAnsi"/>
                <w:color w:val="000000"/>
                <w:sz w:val="20"/>
                <w:szCs w:val="20"/>
                <w:lang w:eastAsia="en-ZA"/>
              </w:rPr>
            </w:pPr>
            <w:r w:rsidRPr="00782127">
              <w:rPr>
                <w:rFonts w:asciiTheme="minorHAnsi" w:hAnsiTheme="minorHAnsi" w:cstheme="minorHAnsi"/>
                <w:color w:val="000000"/>
                <w:sz w:val="20"/>
                <w:szCs w:val="20"/>
                <w:lang w:eastAsia="en-ZA"/>
              </w:rPr>
              <w:t>6</w:t>
            </w:r>
          </w:p>
        </w:tc>
      </w:tr>
      <w:tr w:rsidR="0094685F" w:rsidRPr="00F73FE3" w14:paraId="7A56134D"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13A636A4"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6A8AE4C0"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Cardiology</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6D769C46" w14:textId="77777777" w:rsidR="0094685F" w:rsidRPr="00782127" w:rsidRDefault="0094685F" w:rsidP="00E97A24">
            <w:pPr>
              <w:spacing w:after="0"/>
              <w:jc w:val="left"/>
              <w:rPr>
                <w:rFonts w:asciiTheme="minorHAnsi" w:hAnsiTheme="minorHAnsi" w:cstheme="minorHAnsi"/>
                <w:color w:val="000000"/>
                <w:sz w:val="20"/>
                <w:szCs w:val="20"/>
                <w:lang w:eastAsia="en-ZA"/>
              </w:rPr>
            </w:pPr>
            <w:r w:rsidRPr="00782127">
              <w:rPr>
                <w:rFonts w:asciiTheme="minorHAnsi" w:hAnsiTheme="minorHAnsi" w:cstheme="minorHAnsi"/>
                <w:color w:val="000000"/>
                <w:sz w:val="20"/>
                <w:szCs w:val="20"/>
                <w:lang w:eastAsia="en-ZA"/>
              </w:rPr>
              <w:t>3</w:t>
            </w:r>
          </w:p>
        </w:tc>
      </w:tr>
      <w:tr w:rsidR="0094685F" w:rsidRPr="00F73FE3" w14:paraId="1B048017"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532F6423"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5C217399"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C-Arm</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0A5C891B" w14:textId="77777777" w:rsidR="0094685F" w:rsidRPr="00782127" w:rsidRDefault="0094685F" w:rsidP="00E97A24">
            <w:pPr>
              <w:spacing w:after="0"/>
              <w:jc w:val="left"/>
              <w:rPr>
                <w:rFonts w:asciiTheme="minorHAnsi" w:hAnsiTheme="minorHAnsi" w:cstheme="minorHAnsi"/>
                <w:color w:val="000000"/>
                <w:sz w:val="20"/>
                <w:szCs w:val="20"/>
                <w:lang w:eastAsia="en-ZA"/>
              </w:rPr>
            </w:pPr>
            <w:r w:rsidRPr="00782127">
              <w:rPr>
                <w:rFonts w:asciiTheme="minorHAnsi" w:hAnsiTheme="minorHAnsi" w:cstheme="minorHAnsi"/>
                <w:color w:val="000000"/>
                <w:sz w:val="20"/>
                <w:szCs w:val="20"/>
                <w:lang w:eastAsia="en-ZA"/>
              </w:rPr>
              <w:t>24</w:t>
            </w:r>
          </w:p>
        </w:tc>
      </w:tr>
      <w:tr w:rsidR="0094685F" w:rsidRPr="00F73FE3" w14:paraId="12AE90A3"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16B2BD70"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621A2550"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Computer Radiography Reader</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20164DAC" w14:textId="77777777" w:rsidR="0094685F" w:rsidRPr="00782127" w:rsidRDefault="0094685F" w:rsidP="00E97A24">
            <w:pPr>
              <w:spacing w:after="0"/>
              <w:jc w:val="left"/>
              <w:rPr>
                <w:rFonts w:asciiTheme="minorHAnsi" w:hAnsiTheme="minorHAnsi" w:cstheme="minorHAnsi"/>
                <w:color w:val="000000"/>
                <w:sz w:val="20"/>
                <w:szCs w:val="20"/>
                <w:lang w:eastAsia="en-ZA"/>
              </w:rPr>
            </w:pPr>
            <w:r w:rsidRPr="00782127">
              <w:rPr>
                <w:rFonts w:asciiTheme="minorHAnsi" w:hAnsiTheme="minorHAnsi" w:cstheme="minorHAnsi"/>
                <w:color w:val="000000"/>
                <w:sz w:val="20"/>
                <w:szCs w:val="20"/>
                <w:lang w:eastAsia="en-ZA"/>
              </w:rPr>
              <w:t>16</w:t>
            </w:r>
          </w:p>
        </w:tc>
      </w:tr>
      <w:tr w:rsidR="0094685F" w:rsidRPr="00F73FE3" w14:paraId="3B8E49A8"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4DEF65D3"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74223AB9"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Computer Radiography Reader</w:t>
            </w:r>
            <w:r>
              <w:rPr>
                <w:rFonts w:cs="Calibri"/>
                <w:color w:val="000000"/>
                <w:lang w:eastAsia="en-ZA"/>
              </w:rPr>
              <w:t xml:space="preserve"> </w:t>
            </w:r>
            <w:r w:rsidRPr="008B6CE1">
              <w:rPr>
                <w:rFonts w:cs="Calibri"/>
                <w:color w:val="000000"/>
                <w:lang w:eastAsia="en-ZA"/>
              </w:rPr>
              <w:t>Console</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6033BAB3" w14:textId="77777777" w:rsidR="0094685F" w:rsidRPr="00782127" w:rsidRDefault="0094685F" w:rsidP="00E97A24">
            <w:pPr>
              <w:spacing w:after="0"/>
              <w:jc w:val="left"/>
              <w:rPr>
                <w:rFonts w:asciiTheme="minorHAnsi" w:hAnsiTheme="minorHAnsi" w:cstheme="minorHAnsi"/>
                <w:color w:val="000000"/>
                <w:sz w:val="20"/>
                <w:szCs w:val="20"/>
                <w:lang w:eastAsia="en-ZA"/>
              </w:rPr>
            </w:pPr>
            <w:r w:rsidRPr="00782127">
              <w:rPr>
                <w:rFonts w:cs="Calibri"/>
                <w:color w:val="000000"/>
                <w:lang w:eastAsia="en-ZA"/>
              </w:rPr>
              <w:t>12</w:t>
            </w:r>
          </w:p>
        </w:tc>
      </w:tr>
      <w:tr w:rsidR="0094685F" w:rsidRPr="00F73FE3" w14:paraId="4FFA1913"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5CAC89B2"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622B5F6F"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Computer Tomography (CT)</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34F90323"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6</w:t>
            </w:r>
          </w:p>
        </w:tc>
      </w:tr>
      <w:tr w:rsidR="0094685F" w:rsidRPr="00F73FE3" w14:paraId="58FAE0ED"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48A0D30E"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5CCDA22A"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Cone Beam Computer Tomography</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57D31C8B"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1</w:t>
            </w:r>
          </w:p>
        </w:tc>
      </w:tr>
      <w:tr w:rsidR="0094685F" w:rsidRPr="00F73FE3" w14:paraId="00033162"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2B93DB89"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6259DEC6" w14:textId="77777777" w:rsidR="0094685F" w:rsidRPr="008B6CE1" w:rsidRDefault="0094685F" w:rsidP="00E97A24">
            <w:pPr>
              <w:spacing w:after="0"/>
              <w:jc w:val="left"/>
              <w:rPr>
                <w:rFonts w:cs="Calibri"/>
                <w:color w:val="000000"/>
                <w:lang w:eastAsia="en-ZA"/>
              </w:rPr>
            </w:pPr>
            <w:r w:rsidRPr="008B6CE1">
              <w:rPr>
                <w:rFonts w:cs="Calibri"/>
                <w:color w:val="000000"/>
                <w:lang w:eastAsia="en-ZA"/>
              </w:rPr>
              <w:t>Digital X-ray</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2CC44120" w14:textId="77777777" w:rsidR="0094685F" w:rsidRPr="008B6CE1" w:rsidRDefault="0094685F" w:rsidP="00E97A24">
            <w:pPr>
              <w:spacing w:after="0"/>
              <w:jc w:val="left"/>
              <w:rPr>
                <w:rFonts w:cs="Calibri"/>
                <w:color w:val="000000"/>
                <w:lang w:eastAsia="en-ZA"/>
              </w:rPr>
            </w:pPr>
            <w:r w:rsidRPr="008B6CE1">
              <w:rPr>
                <w:rFonts w:cs="Calibri"/>
                <w:color w:val="000000"/>
                <w:lang w:eastAsia="en-ZA"/>
              </w:rPr>
              <w:t>12</w:t>
            </w:r>
          </w:p>
        </w:tc>
      </w:tr>
      <w:tr w:rsidR="0094685F" w:rsidRPr="00F73FE3" w14:paraId="3FEDFAF9"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158A3E64"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7388483C" w14:textId="77777777" w:rsidR="0094685F" w:rsidRPr="008B6CE1" w:rsidRDefault="0094685F" w:rsidP="00E97A24">
            <w:pPr>
              <w:spacing w:after="0"/>
              <w:jc w:val="left"/>
              <w:rPr>
                <w:rFonts w:cs="Calibri"/>
                <w:color w:val="000000"/>
                <w:lang w:eastAsia="en-ZA"/>
              </w:rPr>
            </w:pPr>
            <w:r w:rsidRPr="008B6CE1">
              <w:rPr>
                <w:rFonts w:cs="Calibri"/>
                <w:color w:val="000000"/>
                <w:lang w:eastAsia="en-ZA"/>
              </w:rPr>
              <w:t>Film Digitizer</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4E481F84" w14:textId="77777777" w:rsidR="0094685F" w:rsidRPr="008B6CE1" w:rsidRDefault="0094685F" w:rsidP="00E97A24">
            <w:pPr>
              <w:spacing w:after="0"/>
              <w:jc w:val="left"/>
              <w:rPr>
                <w:rFonts w:cs="Calibri"/>
                <w:color w:val="000000"/>
                <w:lang w:eastAsia="en-ZA"/>
              </w:rPr>
            </w:pPr>
            <w:r w:rsidRPr="008B6CE1">
              <w:rPr>
                <w:rFonts w:cs="Calibri"/>
                <w:color w:val="000000"/>
                <w:lang w:eastAsia="en-ZA"/>
              </w:rPr>
              <w:t>1</w:t>
            </w:r>
          </w:p>
        </w:tc>
      </w:tr>
      <w:tr w:rsidR="0094685F" w:rsidRPr="00F73FE3" w14:paraId="3972CAA7"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27C1EB24"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55667EE5" w14:textId="77777777" w:rsidR="0094685F" w:rsidRPr="008B6CE1" w:rsidRDefault="0094685F" w:rsidP="00E97A24">
            <w:pPr>
              <w:spacing w:after="0"/>
              <w:jc w:val="left"/>
              <w:rPr>
                <w:rFonts w:cs="Calibri"/>
                <w:color w:val="000000"/>
                <w:lang w:eastAsia="en-ZA"/>
              </w:rPr>
            </w:pPr>
            <w:r w:rsidRPr="008B6CE1">
              <w:rPr>
                <w:rFonts w:cs="Calibri"/>
                <w:color w:val="000000"/>
                <w:lang w:eastAsia="en-ZA"/>
              </w:rPr>
              <w:t>Fluoroscopy</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581F0795" w14:textId="77777777" w:rsidR="0094685F" w:rsidRPr="008B6CE1" w:rsidRDefault="0094685F" w:rsidP="00E97A24">
            <w:pPr>
              <w:spacing w:after="0"/>
              <w:jc w:val="left"/>
              <w:rPr>
                <w:rFonts w:cs="Calibri"/>
                <w:color w:val="000000"/>
                <w:lang w:eastAsia="en-ZA"/>
              </w:rPr>
            </w:pPr>
            <w:r>
              <w:rPr>
                <w:rFonts w:cs="Calibri"/>
                <w:color w:val="000000"/>
                <w:lang w:eastAsia="en-ZA"/>
              </w:rPr>
              <w:t>9</w:t>
            </w:r>
          </w:p>
        </w:tc>
      </w:tr>
      <w:tr w:rsidR="0094685F" w:rsidRPr="00F73FE3" w14:paraId="26AFA440"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03D53540"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25687DCB" w14:textId="77777777" w:rsidR="0094685F" w:rsidRPr="008B6CE1" w:rsidRDefault="0094685F" w:rsidP="00E97A24">
            <w:pPr>
              <w:spacing w:after="0"/>
              <w:jc w:val="left"/>
              <w:rPr>
                <w:rFonts w:cs="Calibri"/>
                <w:color w:val="000000"/>
                <w:lang w:eastAsia="en-ZA"/>
              </w:rPr>
            </w:pPr>
            <w:proofErr w:type="spellStart"/>
            <w:r w:rsidRPr="008B6CE1">
              <w:rPr>
                <w:rFonts w:cs="Calibri"/>
                <w:color w:val="000000"/>
                <w:lang w:eastAsia="en-ZA"/>
              </w:rPr>
              <w:t>Lodox</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34AE884C" w14:textId="77777777" w:rsidR="0094685F" w:rsidRPr="008B6CE1" w:rsidRDefault="0094685F" w:rsidP="00E97A24">
            <w:pPr>
              <w:spacing w:after="0"/>
              <w:jc w:val="left"/>
              <w:rPr>
                <w:rFonts w:cs="Calibri"/>
                <w:color w:val="000000"/>
                <w:lang w:eastAsia="en-ZA"/>
              </w:rPr>
            </w:pPr>
            <w:r>
              <w:rPr>
                <w:rFonts w:cs="Calibri"/>
                <w:color w:val="000000"/>
                <w:lang w:eastAsia="en-ZA"/>
              </w:rPr>
              <w:t>3</w:t>
            </w:r>
          </w:p>
        </w:tc>
      </w:tr>
      <w:tr w:rsidR="0094685F" w:rsidRPr="00F73FE3" w14:paraId="271E30AF"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3B3D0085"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2E49BCEB" w14:textId="77777777" w:rsidR="0094685F" w:rsidRPr="008B6CE1" w:rsidRDefault="0094685F" w:rsidP="00E97A24">
            <w:pPr>
              <w:spacing w:after="0"/>
              <w:jc w:val="left"/>
              <w:rPr>
                <w:rFonts w:cs="Calibri"/>
                <w:color w:val="000000"/>
                <w:lang w:eastAsia="en-ZA"/>
              </w:rPr>
            </w:pPr>
            <w:r w:rsidRPr="008B6CE1">
              <w:rPr>
                <w:rFonts w:cs="Calibri"/>
                <w:color w:val="000000"/>
                <w:lang w:eastAsia="en-ZA"/>
              </w:rPr>
              <w:t>Magnetic Resonance</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5DE14B9A" w14:textId="77777777" w:rsidR="0094685F" w:rsidRPr="008B6CE1" w:rsidRDefault="0094685F" w:rsidP="00E97A24">
            <w:pPr>
              <w:spacing w:after="0"/>
              <w:jc w:val="left"/>
              <w:rPr>
                <w:rFonts w:cs="Calibri"/>
                <w:color w:val="000000"/>
                <w:lang w:eastAsia="en-ZA"/>
              </w:rPr>
            </w:pPr>
            <w:r>
              <w:rPr>
                <w:rFonts w:cs="Calibri"/>
                <w:color w:val="000000"/>
                <w:lang w:eastAsia="en-ZA"/>
              </w:rPr>
              <w:t>4</w:t>
            </w:r>
          </w:p>
        </w:tc>
      </w:tr>
      <w:tr w:rsidR="0094685F" w:rsidRPr="00F73FE3" w14:paraId="62477CFB"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4C3E65F7"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10DA9E02" w14:textId="77777777" w:rsidR="0094685F" w:rsidRPr="008B6CE1" w:rsidRDefault="0094685F" w:rsidP="00E97A24">
            <w:pPr>
              <w:spacing w:after="0"/>
              <w:jc w:val="left"/>
              <w:rPr>
                <w:rFonts w:cs="Calibri"/>
                <w:color w:val="000000"/>
                <w:lang w:eastAsia="en-ZA"/>
              </w:rPr>
            </w:pPr>
            <w:r w:rsidRPr="008B6CE1">
              <w:rPr>
                <w:rFonts w:cs="Calibri"/>
                <w:color w:val="000000"/>
                <w:lang w:eastAsia="en-ZA"/>
              </w:rPr>
              <w:t>Mammography</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2DEC6E12" w14:textId="77777777" w:rsidR="0094685F" w:rsidRPr="008B6CE1" w:rsidRDefault="0094685F" w:rsidP="00E97A24">
            <w:pPr>
              <w:spacing w:after="0"/>
              <w:jc w:val="left"/>
              <w:rPr>
                <w:rFonts w:cs="Calibri"/>
                <w:color w:val="000000"/>
                <w:lang w:eastAsia="en-ZA"/>
              </w:rPr>
            </w:pPr>
            <w:r>
              <w:rPr>
                <w:rFonts w:cs="Calibri"/>
                <w:color w:val="000000"/>
                <w:lang w:eastAsia="en-ZA"/>
              </w:rPr>
              <w:t>3</w:t>
            </w:r>
          </w:p>
        </w:tc>
      </w:tr>
      <w:tr w:rsidR="0094685F" w:rsidRPr="00F73FE3" w14:paraId="59911444"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6B929E38"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72CCBFE7" w14:textId="77777777" w:rsidR="0094685F" w:rsidRPr="008B6CE1" w:rsidRDefault="0094685F" w:rsidP="00E97A24">
            <w:pPr>
              <w:spacing w:after="0"/>
              <w:jc w:val="left"/>
              <w:rPr>
                <w:rFonts w:cs="Calibri"/>
                <w:color w:val="000000"/>
                <w:lang w:eastAsia="en-ZA"/>
              </w:rPr>
            </w:pPr>
            <w:r w:rsidRPr="008B6CE1">
              <w:rPr>
                <w:rFonts w:cs="Calibri"/>
                <w:color w:val="000000"/>
                <w:lang w:eastAsia="en-ZA"/>
              </w:rPr>
              <w:t>Mobile Digital X-ray</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33EB00F9" w14:textId="77777777" w:rsidR="0094685F" w:rsidRPr="008B6CE1" w:rsidRDefault="0094685F" w:rsidP="00E97A24">
            <w:pPr>
              <w:spacing w:after="0"/>
              <w:jc w:val="left"/>
              <w:rPr>
                <w:rFonts w:cs="Calibri"/>
                <w:color w:val="000000"/>
                <w:lang w:eastAsia="en-ZA"/>
              </w:rPr>
            </w:pPr>
            <w:r>
              <w:rPr>
                <w:rFonts w:cs="Calibri"/>
                <w:color w:val="000000"/>
                <w:lang w:eastAsia="en-ZA"/>
              </w:rPr>
              <w:t>3</w:t>
            </w:r>
          </w:p>
        </w:tc>
      </w:tr>
      <w:tr w:rsidR="0094685F" w:rsidRPr="00F73FE3" w14:paraId="1AA51443"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2DC35D4E"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3ADF42B1" w14:textId="77777777" w:rsidR="0094685F" w:rsidRPr="008B6CE1" w:rsidRDefault="0094685F" w:rsidP="00E97A24">
            <w:pPr>
              <w:spacing w:after="0"/>
              <w:jc w:val="left"/>
              <w:rPr>
                <w:rFonts w:cs="Calibri"/>
                <w:color w:val="000000"/>
                <w:lang w:eastAsia="en-ZA"/>
              </w:rPr>
            </w:pPr>
            <w:proofErr w:type="spellStart"/>
            <w:r w:rsidRPr="008B6CE1">
              <w:rPr>
                <w:rFonts w:cs="Calibri"/>
                <w:color w:val="000000"/>
                <w:lang w:eastAsia="en-ZA"/>
              </w:rPr>
              <w:t>Panorex</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220E5379" w14:textId="77777777" w:rsidR="0094685F" w:rsidRPr="008B6CE1" w:rsidRDefault="0094685F" w:rsidP="00E97A24">
            <w:pPr>
              <w:spacing w:after="0"/>
              <w:jc w:val="left"/>
              <w:rPr>
                <w:rFonts w:cs="Calibri"/>
                <w:color w:val="000000"/>
                <w:lang w:eastAsia="en-ZA"/>
              </w:rPr>
            </w:pPr>
            <w:r>
              <w:rPr>
                <w:rFonts w:cs="Calibri"/>
                <w:color w:val="000000"/>
                <w:lang w:eastAsia="en-ZA"/>
              </w:rPr>
              <w:t>1</w:t>
            </w:r>
          </w:p>
        </w:tc>
      </w:tr>
      <w:tr w:rsidR="0094685F" w:rsidRPr="00F73FE3" w14:paraId="2BC295A9"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14:paraId="4A0716DF"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p>
        </w:tc>
        <w:tc>
          <w:tcPr>
            <w:tcW w:w="5140" w:type="dxa"/>
            <w:tcBorders>
              <w:top w:val="single" w:sz="4" w:space="0" w:color="auto"/>
              <w:left w:val="single" w:sz="4" w:space="0" w:color="auto"/>
              <w:bottom w:val="single" w:sz="4" w:space="0" w:color="auto"/>
              <w:right w:val="single" w:sz="4" w:space="0" w:color="auto"/>
            </w:tcBorders>
            <w:shd w:val="clear" w:color="auto" w:fill="auto"/>
            <w:noWrap/>
          </w:tcPr>
          <w:p w14:paraId="0D053C43"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sidRPr="008B6CE1">
              <w:rPr>
                <w:rFonts w:cs="Calibri"/>
                <w:color w:val="000000"/>
                <w:lang w:eastAsia="en-ZA"/>
              </w:rPr>
              <w:t>Ultrasound</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1CE58240" w14:textId="77777777" w:rsidR="0094685F" w:rsidRPr="00B36DA9" w:rsidRDefault="0094685F" w:rsidP="00E97A24">
            <w:pPr>
              <w:spacing w:after="0"/>
              <w:jc w:val="left"/>
              <w:rPr>
                <w:rFonts w:asciiTheme="minorHAnsi" w:hAnsiTheme="minorHAnsi" w:cstheme="minorHAnsi"/>
                <w:b/>
                <w:bCs/>
                <w:color w:val="000000"/>
                <w:sz w:val="20"/>
                <w:szCs w:val="20"/>
                <w:lang w:eastAsia="en-ZA"/>
              </w:rPr>
            </w:pPr>
            <w:r>
              <w:rPr>
                <w:rFonts w:asciiTheme="minorHAnsi" w:hAnsiTheme="minorHAnsi" w:cstheme="minorHAnsi"/>
                <w:b/>
                <w:bCs/>
                <w:color w:val="000000"/>
                <w:sz w:val="20"/>
                <w:szCs w:val="20"/>
                <w:lang w:eastAsia="en-ZA"/>
              </w:rPr>
              <w:t>21</w:t>
            </w:r>
          </w:p>
        </w:tc>
      </w:tr>
      <w:tr w:rsidR="0094685F" w:rsidRPr="00782127" w14:paraId="5BC7A1F1" w14:textId="77777777" w:rsidTr="00E97A24">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D9E1F2"/>
            <w:noWrap/>
            <w:hideMark/>
          </w:tcPr>
          <w:p w14:paraId="62F44803" w14:textId="77777777" w:rsidR="0094685F" w:rsidRPr="00782127" w:rsidRDefault="0094685F" w:rsidP="00E97A24">
            <w:pPr>
              <w:spacing w:after="0"/>
              <w:jc w:val="left"/>
              <w:rPr>
                <w:rFonts w:asciiTheme="minorHAnsi" w:hAnsiTheme="minorHAnsi" w:cstheme="minorHAnsi"/>
                <w:b/>
                <w:bCs/>
                <w:color w:val="000000"/>
                <w:sz w:val="20"/>
                <w:szCs w:val="20"/>
                <w:lang w:eastAsia="en-ZA"/>
              </w:rPr>
            </w:pPr>
            <w:r>
              <w:rPr>
                <w:rFonts w:cs="Calibri"/>
                <w:b/>
                <w:bCs/>
                <w:color w:val="000000"/>
                <w:lang w:eastAsia="en-ZA"/>
              </w:rPr>
              <w:t>Onboarding the Central Facilities Total</w:t>
            </w:r>
          </w:p>
        </w:tc>
        <w:tc>
          <w:tcPr>
            <w:tcW w:w="5140" w:type="dxa"/>
            <w:tcBorders>
              <w:top w:val="single" w:sz="4" w:space="0" w:color="auto"/>
              <w:left w:val="single" w:sz="4" w:space="0" w:color="auto"/>
              <w:bottom w:val="single" w:sz="4" w:space="0" w:color="auto"/>
              <w:right w:val="single" w:sz="4" w:space="0" w:color="auto"/>
            </w:tcBorders>
            <w:shd w:val="clear" w:color="auto" w:fill="D9E1F2"/>
            <w:noWrap/>
            <w:hideMark/>
          </w:tcPr>
          <w:p w14:paraId="507B9034" w14:textId="77777777" w:rsidR="0094685F" w:rsidRPr="00782127" w:rsidRDefault="0094685F" w:rsidP="00E97A24">
            <w:pPr>
              <w:spacing w:after="0"/>
              <w:jc w:val="left"/>
              <w:rPr>
                <w:rFonts w:asciiTheme="minorHAnsi" w:hAnsiTheme="minorHAnsi" w:cstheme="minorHAnsi"/>
                <w:b/>
                <w:bCs/>
                <w:color w:val="000000"/>
                <w:sz w:val="20"/>
                <w:szCs w:val="20"/>
                <w:lang w:eastAsia="en-ZA"/>
              </w:rPr>
            </w:pPr>
            <w:r w:rsidRPr="00782127">
              <w:rPr>
                <w:rFonts w:asciiTheme="minorHAnsi" w:hAnsiTheme="minorHAnsi" w:cstheme="minorHAnsi"/>
                <w:b/>
                <w:bCs/>
                <w:color w:val="000000"/>
                <w:sz w:val="20"/>
                <w:szCs w:val="20"/>
                <w:lang w:eastAsia="en-ZA"/>
              </w:rPr>
              <w:t> </w:t>
            </w:r>
          </w:p>
        </w:tc>
        <w:tc>
          <w:tcPr>
            <w:tcW w:w="1468" w:type="dxa"/>
            <w:tcBorders>
              <w:top w:val="single" w:sz="4" w:space="0" w:color="auto"/>
              <w:left w:val="single" w:sz="4" w:space="0" w:color="auto"/>
              <w:bottom w:val="single" w:sz="4" w:space="0" w:color="auto"/>
              <w:right w:val="single" w:sz="4" w:space="0" w:color="auto"/>
            </w:tcBorders>
            <w:shd w:val="clear" w:color="auto" w:fill="D9E1F2"/>
            <w:noWrap/>
            <w:hideMark/>
          </w:tcPr>
          <w:p w14:paraId="2F57F10F" w14:textId="77777777" w:rsidR="0094685F" w:rsidRPr="00782127" w:rsidRDefault="0094685F" w:rsidP="00E97A24">
            <w:pPr>
              <w:spacing w:after="0"/>
              <w:jc w:val="left"/>
              <w:rPr>
                <w:rFonts w:asciiTheme="minorHAnsi" w:hAnsiTheme="minorHAnsi" w:cstheme="minorHAnsi"/>
                <w:b/>
                <w:bCs/>
                <w:color w:val="000000"/>
                <w:sz w:val="20"/>
                <w:szCs w:val="20"/>
                <w:lang w:eastAsia="en-ZA"/>
              </w:rPr>
            </w:pPr>
            <w:r w:rsidRPr="00782127">
              <w:rPr>
                <w:rFonts w:asciiTheme="minorHAnsi" w:hAnsiTheme="minorHAnsi" w:cstheme="minorHAnsi"/>
                <w:b/>
                <w:bCs/>
                <w:color w:val="000000"/>
                <w:sz w:val="20"/>
                <w:szCs w:val="20"/>
                <w:lang w:eastAsia="en-ZA"/>
              </w:rPr>
              <w:t>125</w:t>
            </w:r>
          </w:p>
        </w:tc>
      </w:tr>
    </w:tbl>
    <w:p w14:paraId="149C7E0F" w14:textId="77777777" w:rsidR="0094685F" w:rsidRDefault="0094685F" w:rsidP="0053092C"/>
    <w:p w14:paraId="529CC151" w14:textId="50E20894" w:rsidR="009A07C6" w:rsidRPr="00707B26" w:rsidRDefault="00707B26" w:rsidP="00B37646">
      <w:pPr>
        <w:pStyle w:val="Heading1"/>
      </w:pPr>
      <w:bookmarkStart w:id="62" w:name="_Toc164058534"/>
      <w:r w:rsidRPr="00707B26">
        <w:t xml:space="preserve">Bid </w:t>
      </w:r>
      <w:r w:rsidR="00BD0A61" w:rsidRPr="00B37646">
        <w:t>E</w:t>
      </w:r>
      <w:r w:rsidRPr="00B37646">
        <w:t>valuation</w:t>
      </w:r>
      <w:r w:rsidRPr="00707B26">
        <w:t xml:space="preserve"> </w:t>
      </w:r>
      <w:r w:rsidR="00BD0A61">
        <w:t>S</w:t>
      </w:r>
      <w:r w:rsidRPr="00707B26">
        <w:t>tages</w:t>
      </w:r>
      <w:bookmarkEnd w:id="62"/>
    </w:p>
    <w:p w14:paraId="675A1738" w14:textId="50F22A2B" w:rsidR="00A32978" w:rsidRPr="00A32978" w:rsidRDefault="00A32978" w:rsidP="00AF1104">
      <w:pPr>
        <w:pStyle w:val="Heading1"/>
        <w:numPr>
          <w:ilvl w:val="0"/>
          <w:numId w:val="114"/>
        </w:numPr>
        <w:rPr>
          <w:b w:val="0"/>
          <w:color w:val="000000" w:themeColor="text1"/>
          <w:sz w:val="22"/>
        </w:rPr>
      </w:pPr>
      <w:bookmarkStart w:id="63" w:name="_Toc165958561"/>
      <w:r w:rsidRPr="00A32978">
        <w:rPr>
          <w:b w:val="0"/>
          <w:color w:val="000000" w:themeColor="text1"/>
          <w:sz w:val="22"/>
        </w:rPr>
        <w:t xml:space="preserve"> The bid evaluation process consists of several stages, according to the nature of the bid.</w:t>
      </w:r>
      <w:bookmarkEnd w:id="63"/>
      <w:r w:rsidRPr="00A32978">
        <w:rPr>
          <w:b w:val="0"/>
          <w:color w:val="000000" w:themeColor="text1"/>
          <w:sz w:val="22"/>
        </w:rPr>
        <w:t xml:space="preserve"> </w:t>
      </w:r>
    </w:p>
    <w:p w14:paraId="06399B22" w14:textId="77777777" w:rsidR="00A32978" w:rsidRPr="00A32978" w:rsidRDefault="00A32978" w:rsidP="00AF1104">
      <w:pPr>
        <w:keepNext/>
        <w:numPr>
          <w:ilvl w:val="0"/>
          <w:numId w:val="114"/>
        </w:numPr>
        <w:spacing w:before="120" w:line="240" w:lineRule="auto"/>
        <w:jc w:val="left"/>
        <w:outlineLvl w:val="0"/>
        <w:rPr>
          <w:rFonts w:asciiTheme="majorHAnsi" w:eastAsiaTheme="majorEastAsia" w:hAnsiTheme="majorHAnsi" w:cstheme="minorBidi"/>
          <w:iCs/>
          <w:color w:val="000000" w:themeColor="text1"/>
          <w:lang w:val="en-GB"/>
        </w:rPr>
      </w:pPr>
      <w:bookmarkStart w:id="64" w:name="_Toc165958562"/>
      <w:r w:rsidRPr="00A32978">
        <w:rPr>
          <w:rFonts w:asciiTheme="majorHAnsi" w:eastAsiaTheme="majorEastAsia" w:hAnsiTheme="majorHAnsi" w:cstheme="minorBidi"/>
          <w:iCs/>
          <w:color w:val="000000" w:themeColor="text1"/>
          <w:lang w:val="en-GB"/>
        </w:rPr>
        <w:t>A bidder must qualify for each stage to be eligible to proceed to the next stage of the evaluation. The stages are:</w:t>
      </w:r>
      <w:bookmarkEnd w:id="64"/>
    </w:p>
    <w:p w14:paraId="62B11F49" w14:textId="33B69CB3" w:rsidR="00CE4A9B" w:rsidRDefault="00CE4A9B" w:rsidP="00A32A2D">
      <w:pPr>
        <w:rPr>
          <w:rFonts w:cs="Calibri"/>
        </w:rPr>
      </w:pPr>
    </w:p>
    <w:p w14:paraId="400A0BB6" w14:textId="08BDA84F" w:rsidR="00CE4A9B" w:rsidRDefault="00CE4A9B" w:rsidP="009A7B67">
      <w:pPr>
        <w:pStyle w:val="Caption"/>
        <w:spacing w:line="276" w:lineRule="auto"/>
        <w:rPr>
          <w:rFonts w:cs="Calibri"/>
        </w:rPr>
      </w:pPr>
      <w:bookmarkStart w:id="65" w:name="_Toc164058979"/>
      <w:r>
        <w:t>Table</w:t>
      </w:r>
      <w:r w:rsidR="003E2AB7">
        <w:t xml:space="preserve"> 13:</w:t>
      </w:r>
      <w:r>
        <w:t xml:space="preserve"> </w:t>
      </w:r>
      <w:r w:rsidRPr="00A023FA">
        <w:rPr>
          <w:b w:val="0"/>
        </w:rPr>
        <w:t>Bid Evaluation Stages</w:t>
      </w:r>
      <w:bookmarkEnd w:id="65"/>
    </w:p>
    <w:tbl>
      <w:tblPr>
        <w:tblStyle w:val="TableGrid"/>
        <w:tblW w:w="5000" w:type="pct"/>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16"/>
        <w:gridCol w:w="5239"/>
        <w:gridCol w:w="2965"/>
      </w:tblGrid>
      <w:tr w:rsidR="00A62B8F" w:rsidRPr="00E140C0" w14:paraId="5B96B8B0" w14:textId="77777777" w:rsidTr="00595AD7">
        <w:tc>
          <w:tcPr>
            <w:tcW w:w="736" w:type="pct"/>
            <w:shd w:val="clear" w:color="auto" w:fill="DBE5F1" w:themeFill="accent1" w:themeFillTint="33"/>
            <w:vAlign w:val="center"/>
          </w:tcPr>
          <w:p w14:paraId="5C7016F0" w14:textId="77777777" w:rsidR="00CE4A9B" w:rsidRPr="00CE4A9B" w:rsidRDefault="00CE4A9B" w:rsidP="009A7B67">
            <w:pPr>
              <w:spacing w:line="276" w:lineRule="auto"/>
              <w:jc w:val="center"/>
              <w:rPr>
                <w:rFonts w:asciiTheme="majorHAnsi" w:eastAsiaTheme="majorEastAsia" w:hAnsiTheme="majorHAnsi" w:cstheme="minorBidi"/>
                <w:b/>
                <w:color w:val="0E1B8D"/>
              </w:rPr>
            </w:pPr>
            <w:r w:rsidRPr="00CE4A9B">
              <w:rPr>
                <w:rFonts w:asciiTheme="majorHAnsi" w:eastAsiaTheme="majorEastAsia" w:hAnsiTheme="majorHAnsi" w:cstheme="minorBidi"/>
                <w:b/>
                <w:color w:val="0E1B8D"/>
              </w:rPr>
              <w:t>Stage</w:t>
            </w:r>
          </w:p>
        </w:tc>
        <w:tc>
          <w:tcPr>
            <w:tcW w:w="2723" w:type="pct"/>
            <w:shd w:val="clear" w:color="auto" w:fill="DBE5F1" w:themeFill="accent1" w:themeFillTint="33"/>
            <w:vAlign w:val="center"/>
          </w:tcPr>
          <w:p w14:paraId="532CDC83" w14:textId="77777777" w:rsidR="00CE4A9B" w:rsidRPr="00CE4A9B" w:rsidRDefault="00CE4A9B" w:rsidP="009A7B67">
            <w:pPr>
              <w:spacing w:line="276" w:lineRule="auto"/>
              <w:jc w:val="center"/>
              <w:rPr>
                <w:rFonts w:asciiTheme="majorHAnsi" w:eastAsiaTheme="majorEastAsia" w:hAnsiTheme="majorHAnsi" w:cstheme="minorBidi"/>
                <w:b/>
                <w:color w:val="0E1B8D"/>
              </w:rPr>
            </w:pPr>
            <w:r w:rsidRPr="00CE4A9B">
              <w:rPr>
                <w:rFonts w:asciiTheme="majorHAnsi" w:eastAsiaTheme="majorEastAsia" w:hAnsiTheme="majorHAnsi" w:cstheme="minorBidi"/>
                <w:b/>
                <w:color w:val="0E1B8D"/>
              </w:rPr>
              <w:t>Description</w:t>
            </w:r>
          </w:p>
        </w:tc>
        <w:tc>
          <w:tcPr>
            <w:tcW w:w="1542" w:type="pct"/>
            <w:shd w:val="clear" w:color="auto" w:fill="DBE5F1" w:themeFill="accent1" w:themeFillTint="33"/>
            <w:vAlign w:val="center"/>
          </w:tcPr>
          <w:p w14:paraId="7B1479EF" w14:textId="77777777" w:rsidR="00CE4A9B" w:rsidRPr="00CE4A9B" w:rsidRDefault="00CE4A9B" w:rsidP="009A7B67">
            <w:pPr>
              <w:spacing w:line="276" w:lineRule="auto"/>
              <w:jc w:val="center"/>
              <w:rPr>
                <w:rFonts w:asciiTheme="majorHAnsi" w:eastAsiaTheme="majorEastAsia" w:hAnsiTheme="majorHAnsi" w:cstheme="minorBidi"/>
                <w:b/>
                <w:color w:val="0E1B8D"/>
              </w:rPr>
            </w:pPr>
            <w:r w:rsidRPr="00CE4A9B">
              <w:rPr>
                <w:rFonts w:asciiTheme="majorHAnsi" w:eastAsiaTheme="majorEastAsia" w:hAnsiTheme="majorHAnsi" w:cstheme="minorBidi"/>
                <w:b/>
                <w:color w:val="0E1B8D"/>
              </w:rPr>
              <w:t>Applicable for this bid YES/NO</w:t>
            </w:r>
          </w:p>
        </w:tc>
      </w:tr>
      <w:tr w:rsidR="00A62B8F" w:rsidRPr="00E140C0" w14:paraId="63EF5BEF" w14:textId="77777777" w:rsidTr="00595AD7">
        <w:tc>
          <w:tcPr>
            <w:tcW w:w="736" w:type="pct"/>
            <w:vAlign w:val="center"/>
          </w:tcPr>
          <w:p w14:paraId="4038234F" w14:textId="77777777" w:rsidR="00CE4A9B" w:rsidRPr="000A4071" w:rsidRDefault="00CE4A9B" w:rsidP="009A7B67">
            <w:pPr>
              <w:spacing w:line="276" w:lineRule="auto"/>
              <w:rPr>
                <w:rFonts w:cs="Calibri"/>
              </w:rPr>
            </w:pPr>
            <w:r w:rsidRPr="000A4071">
              <w:rPr>
                <w:rFonts w:cs="Calibri"/>
              </w:rPr>
              <w:t>Stage 1</w:t>
            </w:r>
            <w:r w:rsidRPr="000A4071">
              <w:rPr>
                <w:rFonts w:cs="Calibri"/>
              </w:rPr>
              <w:tab/>
            </w:r>
          </w:p>
        </w:tc>
        <w:tc>
          <w:tcPr>
            <w:tcW w:w="2723" w:type="pct"/>
            <w:vAlign w:val="center"/>
          </w:tcPr>
          <w:p w14:paraId="44AF72B4" w14:textId="77777777" w:rsidR="00CE4A9B" w:rsidRPr="000A4071" w:rsidRDefault="007B6DF8" w:rsidP="009A7B67">
            <w:pPr>
              <w:spacing w:line="276" w:lineRule="auto"/>
              <w:jc w:val="left"/>
              <w:rPr>
                <w:rFonts w:cs="Calibri"/>
              </w:rPr>
            </w:pPr>
            <w:r>
              <w:t>A</w:t>
            </w:r>
            <w:r w:rsidRPr="003068D8">
              <w:t xml:space="preserve">dministrative </w:t>
            </w:r>
            <w:r w:rsidR="00BD14BE">
              <w:t>responsiveness</w:t>
            </w:r>
          </w:p>
        </w:tc>
        <w:tc>
          <w:tcPr>
            <w:tcW w:w="1542" w:type="pct"/>
            <w:shd w:val="clear" w:color="auto" w:fill="DBE5F1" w:themeFill="accent1" w:themeFillTint="33"/>
            <w:vAlign w:val="center"/>
          </w:tcPr>
          <w:p w14:paraId="19D0378A" w14:textId="77777777" w:rsidR="00CE4A9B" w:rsidRPr="007B6DF8" w:rsidRDefault="00CE4A9B" w:rsidP="009A7B67">
            <w:pPr>
              <w:spacing w:line="276" w:lineRule="auto"/>
              <w:jc w:val="center"/>
              <w:rPr>
                <w:rFonts w:cs="Calibri"/>
              </w:rPr>
            </w:pPr>
            <w:r w:rsidRPr="007B6DF8">
              <w:rPr>
                <w:rFonts w:cs="Calibri"/>
              </w:rPr>
              <w:t>YES</w:t>
            </w:r>
          </w:p>
        </w:tc>
      </w:tr>
      <w:tr w:rsidR="00A62B8F" w:rsidRPr="00E140C0" w14:paraId="4ADA1BBC" w14:textId="77777777" w:rsidTr="00595AD7">
        <w:tc>
          <w:tcPr>
            <w:tcW w:w="736" w:type="pct"/>
            <w:vAlign w:val="center"/>
          </w:tcPr>
          <w:p w14:paraId="70A6BF81" w14:textId="77777777" w:rsidR="00CE4A9B" w:rsidRPr="007B6DF8" w:rsidRDefault="00CE4A9B" w:rsidP="009A7B67">
            <w:pPr>
              <w:spacing w:line="276" w:lineRule="auto"/>
              <w:rPr>
                <w:rFonts w:cs="Calibri"/>
              </w:rPr>
            </w:pPr>
            <w:r w:rsidRPr="007B6DF8">
              <w:rPr>
                <w:rFonts w:cs="Calibri"/>
              </w:rPr>
              <w:t xml:space="preserve">Stage 2 </w:t>
            </w:r>
          </w:p>
        </w:tc>
        <w:tc>
          <w:tcPr>
            <w:tcW w:w="2723" w:type="pct"/>
            <w:vAlign w:val="center"/>
          </w:tcPr>
          <w:p w14:paraId="480DB658" w14:textId="77777777" w:rsidR="00CE4A9B" w:rsidRPr="007B6DF8" w:rsidRDefault="003A4D8F" w:rsidP="009A7B67">
            <w:pPr>
              <w:spacing w:line="276" w:lineRule="auto"/>
              <w:jc w:val="left"/>
              <w:rPr>
                <w:rFonts w:cs="Calibri"/>
              </w:rPr>
            </w:pPr>
            <w:r>
              <w:t xml:space="preserve">Technical </w:t>
            </w:r>
            <w:r w:rsidR="00B52DEF">
              <w:t>returnable documents</w:t>
            </w:r>
          </w:p>
        </w:tc>
        <w:tc>
          <w:tcPr>
            <w:tcW w:w="1542" w:type="pct"/>
            <w:shd w:val="clear" w:color="auto" w:fill="DBE5F1" w:themeFill="accent1" w:themeFillTint="33"/>
            <w:vAlign w:val="center"/>
          </w:tcPr>
          <w:p w14:paraId="511918D2" w14:textId="77777777" w:rsidR="00CE4A9B" w:rsidRPr="007B6DF8" w:rsidRDefault="00CE4A9B" w:rsidP="009A7B67">
            <w:pPr>
              <w:spacing w:line="276" w:lineRule="auto"/>
              <w:jc w:val="center"/>
              <w:rPr>
                <w:rFonts w:cs="Calibri"/>
              </w:rPr>
            </w:pPr>
            <w:r w:rsidRPr="007B6DF8">
              <w:rPr>
                <w:rFonts w:cs="Calibri"/>
              </w:rPr>
              <w:t>YES</w:t>
            </w:r>
          </w:p>
        </w:tc>
      </w:tr>
      <w:tr w:rsidR="00A62B8F" w:rsidRPr="00E140C0" w14:paraId="78AF8E5A" w14:textId="77777777" w:rsidTr="00595AD7">
        <w:tc>
          <w:tcPr>
            <w:tcW w:w="736" w:type="pct"/>
            <w:vAlign w:val="center"/>
          </w:tcPr>
          <w:p w14:paraId="2C66E745" w14:textId="77777777" w:rsidR="001E3153" w:rsidRPr="007B6DF8" w:rsidRDefault="001E3153" w:rsidP="009A7B67">
            <w:pPr>
              <w:spacing w:line="276" w:lineRule="auto"/>
              <w:rPr>
                <w:rFonts w:cs="Calibri"/>
              </w:rPr>
            </w:pPr>
            <w:r w:rsidRPr="007B6DF8">
              <w:rPr>
                <w:rFonts w:cs="Calibri"/>
              </w:rPr>
              <w:t>Stage 3</w:t>
            </w:r>
          </w:p>
        </w:tc>
        <w:tc>
          <w:tcPr>
            <w:tcW w:w="2723" w:type="pct"/>
            <w:vAlign w:val="center"/>
          </w:tcPr>
          <w:p w14:paraId="02C31218" w14:textId="77777777" w:rsidR="001E3153" w:rsidRPr="007B6DF8" w:rsidRDefault="007B6DF8" w:rsidP="009A7B67">
            <w:pPr>
              <w:spacing w:line="276" w:lineRule="auto"/>
              <w:jc w:val="left"/>
              <w:rPr>
                <w:rFonts w:cs="Calibri"/>
              </w:rPr>
            </w:pPr>
            <w:r w:rsidRPr="007B6DF8">
              <w:t>Technical functionality specification</w:t>
            </w:r>
          </w:p>
        </w:tc>
        <w:tc>
          <w:tcPr>
            <w:tcW w:w="1542" w:type="pct"/>
            <w:shd w:val="clear" w:color="auto" w:fill="DBE5F1" w:themeFill="accent1" w:themeFillTint="33"/>
            <w:vAlign w:val="center"/>
          </w:tcPr>
          <w:p w14:paraId="1099D5E6" w14:textId="77777777" w:rsidR="001E3153" w:rsidRPr="007B6DF8" w:rsidRDefault="001E3153" w:rsidP="009A7B67">
            <w:pPr>
              <w:spacing w:line="276" w:lineRule="auto"/>
              <w:jc w:val="center"/>
              <w:rPr>
                <w:rFonts w:cs="Calibri"/>
              </w:rPr>
            </w:pPr>
            <w:r w:rsidRPr="007B6DF8">
              <w:rPr>
                <w:rFonts w:cs="Calibri"/>
              </w:rPr>
              <w:t>YES</w:t>
            </w:r>
          </w:p>
        </w:tc>
      </w:tr>
      <w:tr w:rsidR="00A62B8F" w:rsidRPr="00E140C0" w14:paraId="4FFB32EB" w14:textId="77777777" w:rsidTr="00595AD7">
        <w:tc>
          <w:tcPr>
            <w:tcW w:w="736" w:type="pct"/>
            <w:vAlign w:val="center"/>
          </w:tcPr>
          <w:p w14:paraId="01F51393" w14:textId="77777777" w:rsidR="001E3153" w:rsidRPr="007B6DF8" w:rsidRDefault="001E3153" w:rsidP="009A7B67">
            <w:pPr>
              <w:spacing w:line="276" w:lineRule="auto"/>
              <w:rPr>
                <w:rFonts w:cs="Calibri"/>
              </w:rPr>
            </w:pPr>
            <w:r w:rsidRPr="007B6DF8">
              <w:rPr>
                <w:rFonts w:cs="Calibri"/>
              </w:rPr>
              <w:t>Stage 4</w:t>
            </w:r>
          </w:p>
        </w:tc>
        <w:tc>
          <w:tcPr>
            <w:tcW w:w="2723" w:type="pct"/>
            <w:vAlign w:val="center"/>
          </w:tcPr>
          <w:p w14:paraId="31FCB210" w14:textId="77777777" w:rsidR="001E3153" w:rsidRPr="007B6DF8" w:rsidRDefault="007B6DF8" w:rsidP="009A7B67">
            <w:pPr>
              <w:spacing w:line="276" w:lineRule="auto"/>
              <w:jc w:val="left"/>
              <w:rPr>
                <w:rFonts w:cs="Calibri"/>
              </w:rPr>
            </w:pPr>
            <w:r w:rsidRPr="007B6DF8">
              <w:t xml:space="preserve">Presentations, </w:t>
            </w:r>
            <w:r w:rsidR="00B52DEF">
              <w:t>d</w:t>
            </w:r>
            <w:r w:rsidRPr="007B6DF8">
              <w:t xml:space="preserve">emonstrations and </w:t>
            </w:r>
            <w:r w:rsidR="00B52DEF">
              <w:t>s</w:t>
            </w:r>
            <w:r w:rsidRPr="007B6DF8">
              <w:t xml:space="preserve">ite </w:t>
            </w:r>
            <w:r w:rsidR="00B52DEF">
              <w:t>v</w:t>
            </w:r>
            <w:r w:rsidRPr="007B6DF8">
              <w:t>isits</w:t>
            </w:r>
          </w:p>
        </w:tc>
        <w:tc>
          <w:tcPr>
            <w:tcW w:w="1542" w:type="pct"/>
            <w:shd w:val="clear" w:color="auto" w:fill="DBE5F1" w:themeFill="accent1" w:themeFillTint="33"/>
            <w:vAlign w:val="center"/>
          </w:tcPr>
          <w:p w14:paraId="4647EA7A" w14:textId="77777777" w:rsidR="001E3153" w:rsidRPr="007B6DF8" w:rsidRDefault="001E3153" w:rsidP="009A7B67">
            <w:pPr>
              <w:spacing w:line="276" w:lineRule="auto"/>
              <w:jc w:val="center"/>
              <w:rPr>
                <w:rFonts w:cs="Calibri"/>
              </w:rPr>
            </w:pPr>
            <w:r w:rsidRPr="007B6DF8">
              <w:rPr>
                <w:rFonts w:cs="Calibri"/>
              </w:rPr>
              <w:t>YES</w:t>
            </w:r>
          </w:p>
        </w:tc>
      </w:tr>
      <w:tr w:rsidR="00A62B8F" w:rsidRPr="00E140C0" w14:paraId="0354CE9C" w14:textId="77777777" w:rsidTr="00595AD7">
        <w:tc>
          <w:tcPr>
            <w:tcW w:w="736" w:type="pct"/>
            <w:vAlign w:val="center"/>
          </w:tcPr>
          <w:p w14:paraId="72DD5116" w14:textId="77777777" w:rsidR="00CE4A9B" w:rsidRPr="007B6DF8" w:rsidRDefault="00CE4A9B" w:rsidP="009A7B67">
            <w:pPr>
              <w:spacing w:line="276" w:lineRule="auto"/>
              <w:rPr>
                <w:rFonts w:cs="Calibri"/>
              </w:rPr>
            </w:pPr>
            <w:r w:rsidRPr="007B6DF8">
              <w:rPr>
                <w:rFonts w:cs="Calibri"/>
              </w:rPr>
              <w:t xml:space="preserve">Stage </w:t>
            </w:r>
            <w:r w:rsidR="001E3153" w:rsidRPr="007B6DF8">
              <w:rPr>
                <w:rFonts w:cs="Calibri"/>
              </w:rPr>
              <w:t>5</w:t>
            </w:r>
          </w:p>
        </w:tc>
        <w:tc>
          <w:tcPr>
            <w:tcW w:w="2723" w:type="pct"/>
            <w:vAlign w:val="center"/>
          </w:tcPr>
          <w:p w14:paraId="2F7CB287" w14:textId="77777777" w:rsidR="00CE4A9B" w:rsidRPr="007B6DF8" w:rsidRDefault="00CE4A9B" w:rsidP="009A7B67">
            <w:pPr>
              <w:spacing w:line="276" w:lineRule="auto"/>
              <w:jc w:val="left"/>
              <w:rPr>
                <w:rFonts w:cs="Calibri"/>
              </w:rPr>
            </w:pPr>
            <w:r w:rsidRPr="007B6DF8">
              <w:rPr>
                <w:rFonts w:cs="Calibri"/>
              </w:rPr>
              <w:t xml:space="preserve">Special Conditions of Contract </w:t>
            </w:r>
            <w:r w:rsidR="00DB5C49">
              <w:rPr>
                <w:rFonts w:cs="Calibri"/>
              </w:rPr>
              <w:t>v</w:t>
            </w:r>
            <w:r w:rsidRPr="007B6DF8">
              <w:rPr>
                <w:rFonts w:cs="Calibri"/>
              </w:rPr>
              <w:t>erification</w:t>
            </w:r>
          </w:p>
        </w:tc>
        <w:tc>
          <w:tcPr>
            <w:tcW w:w="1542" w:type="pct"/>
            <w:shd w:val="clear" w:color="auto" w:fill="DBE5F1" w:themeFill="accent1" w:themeFillTint="33"/>
            <w:vAlign w:val="center"/>
          </w:tcPr>
          <w:p w14:paraId="5DD9B07F" w14:textId="77777777" w:rsidR="00CE4A9B" w:rsidRPr="007B6DF8" w:rsidRDefault="00CE4A9B" w:rsidP="009A7B67">
            <w:pPr>
              <w:spacing w:line="276" w:lineRule="auto"/>
              <w:jc w:val="center"/>
              <w:rPr>
                <w:rFonts w:cs="Calibri"/>
              </w:rPr>
            </w:pPr>
            <w:r w:rsidRPr="007B6DF8">
              <w:rPr>
                <w:rFonts w:cs="Calibri"/>
              </w:rPr>
              <w:t>YES</w:t>
            </w:r>
          </w:p>
        </w:tc>
      </w:tr>
      <w:tr w:rsidR="00A62B8F" w:rsidRPr="00E140C0" w14:paraId="7E7BEE7D" w14:textId="77777777" w:rsidTr="007B6DF8">
        <w:trPr>
          <w:trHeight w:val="64"/>
        </w:trPr>
        <w:tc>
          <w:tcPr>
            <w:tcW w:w="736" w:type="pct"/>
            <w:vAlign w:val="center"/>
          </w:tcPr>
          <w:p w14:paraId="6786DB4F" w14:textId="77777777" w:rsidR="00CE4A9B" w:rsidRPr="000A4071" w:rsidRDefault="00CE4A9B" w:rsidP="009A7B67">
            <w:pPr>
              <w:spacing w:line="276" w:lineRule="auto"/>
              <w:rPr>
                <w:rFonts w:cs="Calibri"/>
              </w:rPr>
            </w:pPr>
            <w:r w:rsidRPr="000A4071">
              <w:rPr>
                <w:rFonts w:cs="Calibri"/>
              </w:rPr>
              <w:t xml:space="preserve">Stage </w:t>
            </w:r>
            <w:r w:rsidR="001E3153">
              <w:rPr>
                <w:rFonts w:cs="Calibri"/>
              </w:rPr>
              <w:t>6</w:t>
            </w:r>
          </w:p>
        </w:tc>
        <w:tc>
          <w:tcPr>
            <w:tcW w:w="2723" w:type="pct"/>
            <w:vAlign w:val="center"/>
          </w:tcPr>
          <w:p w14:paraId="3B985F16" w14:textId="77777777" w:rsidR="00CE4A9B" w:rsidRPr="000A4071" w:rsidRDefault="00CE4A9B" w:rsidP="009A7B67">
            <w:pPr>
              <w:spacing w:line="276" w:lineRule="auto"/>
              <w:jc w:val="left"/>
              <w:rPr>
                <w:rFonts w:cs="Calibri"/>
              </w:rPr>
            </w:pPr>
            <w:r w:rsidRPr="000A4071">
              <w:rPr>
                <w:rFonts w:cs="Calibri"/>
              </w:rPr>
              <w:t xml:space="preserve">Price / </w:t>
            </w:r>
            <w:r w:rsidR="00504F20">
              <w:rPr>
                <w:rFonts w:cs="Calibri"/>
              </w:rPr>
              <w:t>Preference points</w:t>
            </w:r>
            <w:r w:rsidR="007B6DF8">
              <w:rPr>
                <w:rFonts w:cs="Calibri"/>
              </w:rPr>
              <w:t xml:space="preserve"> evaluation</w:t>
            </w:r>
          </w:p>
        </w:tc>
        <w:tc>
          <w:tcPr>
            <w:tcW w:w="1542" w:type="pct"/>
            <w:shd w:val="clear" w:color="auto" w:fill="DBE5F1" w:themeFill="accent1" w:themeFillTint="33"/>
            <w:vAlign w:val="center"/>
          </w:tcPr>
          <w:p w14:paraId="5F84A35C" w14:textId="77777777" w:rsidR="00CE4A9B" w:rsidRPr="007B6DF8" w:rsidRDefault="00CE4A9B" w:rsidP="009A7B67">
            <w:pPr>
              <w:spacing w:line="276" w:lineRule="auto"/>
              <w:jc w:val="center"/>
              <w:rPr>
                <w:rFonts w:cs="Calibri"/>
              </w:rPr>
            </w:pPr>
            <w:r w:rsidRPr="007B6DF8">
              <w:rPr>
                <w:rFonts w:cs="Calibri"/>
              </w:rPr>
              <w:t>YES</w:t>
            </w:r>
          </w:p>
        </w:tc>
      </w:tr>
    </w:tbl>
    <w:p w14:paraId="73792B17" w14:textId="77777777" w:rsidR="00AF05FE" w:rsidRDefault="00AF05FE" w:rsidP="00A32A2D"/>
    <w:p w14:paraId="0A7710F6" w14:textId="321F7520" w:rsidR="00CE4A9B" w:rsidRPr="00707B26" w:rsidRDefault="0042502B" w:rsidP="00B37646">
      <w:pPr>
        <w:pStyle w:val="Heading2"/>
      </w:pPr>
      <w:bookmarkStart w:id="66" w:name="_Toc164058535"/>
      <w:r>
        <w:lastRenderedPageBreak/>
        <w:t xml:space="preserve">Mandatory </w:t>
      </w:r>
      <w:r w:rsidR="00707B26" w:rsidRPr="00B37646">
        <w:t>Administrative</w:t>
      </w:r>
      <w:r w:rsidR="00707B26" w:rsidRPr="00707B26">
        <w:t xml:space="preserve"> </w:t>
      </w:r>
      <w:r>
        <w:t>R</w:t>
      </w:r>
      <w:r w:rsidR="00707B26" w:rsidRPr="00707B26">
        <w:t>esponsiveness (stage 1)</w:t>
      </w:r>
      <w:bookmarkEnd w:id="66"/>
    </w:p>
    <w:p w14:paraId="14D26DBC" w14:textId="77777777" w:rsidR="00942B4A" w:rsidRPr="009A7B67" w:rsidRDefault="00942B4A" w:rsidP="00AF1104">
      <w:pPr>
        <w:keepNext/>
        <w:numPr>
          <w:ilvl w:val="2"/>
          <w:numId w:val="112"/>
        </w:numPr>
        <w:spacing w:before="120"/>
        <w:ind w:left="657"/>
        <w:jc w:val="left"/>
        <w:outlineLvl w:val="2"/>
        <w:rPr>
          <w:rFonts w:cs="Calibri Light"/>
          <w:b/>
        </w:rPr>
      </w:pPr>
      <w:r w:rsidRPr="009A7B67">
        <w:rPr>
          <w:rFonts w:eastAsiaTheme="majorEastAsia" w:cs="Calibri Light"/>
          <w:b/>
          <w:iCs/>
          <w:color w:val="0E1B8D"/>
          <w:lang w:val="en-GB"/>
        </w:rPr>
        <w:t>Attendance of briefing session</w:t>
      </w:r>
    </w:p>
    <w:p w14:paraId="67C879E5" w14:textId="77777777" w:rsidR="00942B4A" w:rsidRPr="00B80F6F" w:rsidRDefault="00942B4A" w:rsidP="00034FF1">
      <w:pPr>
        <w:pStyle w:val="ListParagraph"/>
        <w:numPr>
          <w:ilvl w:val="0"/>
          <w:numId w:val="12"/>
        </w:numPr>
        <w:rPr>
          <w:lang w:val="en-GB"/>
        </w:rPr>
      </w:pPr>
      <w:r w:rsidRPr="009A7B67">
        <w:rPr>
          <w:rFonts w:cs="Calibri"/>
          <w:b/>
        </w:rPr>
        <w:t>A Compulsory</w:t>
      </w:r>
      <w:r w:rsidR="00BD14BE" w:rsidRPr="009A7B67">
        <w:rPr>
          <w:rFonts w:cs="Calibri"/>
          <w:b/>
        </w:rPr>
        <w:t xml:space="preserve"> </w:t>
      </w:r>
      <w:r w:rsidRPr="009A7B67">
        <w:rPr>
          <w:rFonts w:cs="Calibri"/>
          <w:b/>
        </w:rPr>
        <w:t>physical briefing session will be held</w:t>
      </w:r>
      <w:r w:rsidRPr="00BD14BE">
        <w:rPr>
          <w:rFonts w:cs="Calibri"/>
        </w:rPr>
        <w:t>. The bidder must sign the briefing session attendance register using the same information (bidder company name, bidder representative person name and contact details) as submitted in the bidder’s response document.</w:t>
      </w:r>
      <w:r w:rsidR="00504F20">
        <w:rPr>
          <w:rFonts w:cs="Calibri"/>
        </w:rPr>
        <w:t xml:space="preserve"> Any bidder who fails to attend the compulsory briefing session will be disqualified.</w:t>
      </w:r>
    </w:p>
    <w:p w14:paraId="10F933AA" w14:textId="77777777" w:rsidR="00B80F6F" w:rsidRPr="00F27DE0" w:rsidRDefault="00B80F6F" w:rsidP="00034FF1">
      <w:pPr>
        <w:pStyle w:val="ListParagraph"/>
        <w:numPr>
          <w:ilvl w:val="0"/>
          <w:numId w:val="12"/>
        </w:numPr>
      </w:pPr>
      <w:r>
        <w:rPr>
          <w:rFonts w:cs="Calibri"/>
        </w:rPr>
        <w:t>In the case of joint ventures or consortiums</w:t>
      </w:r>
      <w:r w:rsidR="00AE4C66">
        <w:rPr>
          <w:rFonts w:cs="Calibri"/>
        </w:rPr>
        <w:t>,</w:t>
      </w:r>
      <w:r>
        <w:rPr>
          <w:rFonts w:cs="Calibri"/>
        </w:rPr>
        <w:t xml:space="preserve"> the </w:t>
      </w:r>
      <w:r w:rsidR="00AE4C66">
        <w:rPr>
          <w:rFonts w:cs="Calibri"/>
        </w:rPr>
        <w:t>B</w:t>
      </w:r>
      <w:r>
        <w:rPr>
          <w:rFonts w:cs="Calibri"/>
        </w:rPr>
        <w:t>idder must demonstrate that at least one of the parties to the bid response attended the briefing session</w:t>
      </w:r>
      <w:r w:rsidRPr="00576C51">
        <w:rPr>
          <w:rFonts w:cs="Calibri"/>
        </w:rPr>
        <w:t>.</w:t>
      </w:r>
    </w:p>
    <w:p w14:paraId="764E59A7" w14:textId="77777777" w:rsidR="00F27DE0" w:rsidRPr="00FF43ED" w:rsidRDefault="00F27DE0" w:rsidP="00F27DE0">
      <w:pPr>
        <w:pStyle w:val="ListParagraph"/>
        <w:numPr>
          <w:ilvl w:val="0"/>
          <w:numId w:val="12"/>
        </w:numPr>
        <w:rPr>
          <w:lang w:val="en-GB"/>
        </w:rPr>
      </w:pPr>
      <w:r>
        <w:rPr>
          <w:rFonts w:cs="Calibri"/>
          <w:b/>
        </w:rPr>
        <w:t>SBD Documents.</w:t>
      </w:r>
      <w:r>
        <w:rPr>
          <w:lang w:val="en-GB"/>
        </w:rPr>
        <w:t xml:space="preserve"> The bidder must complete in full and sign all the SBD documents as provided in the Invitation to Bid document.  </w:t>
      </w:r>
    </w:p>
    <w:p w14:paraId="4D84AF85" w14:textId="77777777" w:rsidR="00F27DE0" w:rsidRPr="00B80F6F" w:rsidRDefault="00F27DE0" w:rsidP="00F27DE0"/>
    <w:p w14:paraId="433FC2B2" w14:textId="77777777" w:rsidR="00942B4A" w:rsidRPr="009A7B67" w:rsidRDefault="00942B4A" w:rsidP="00AF1104">
      <w:pPr>
        <w:keepNext/>
        <w:numPr>
          <w:ilvl w:val="2"/>
          <w:numId w:val="112"/>
        </w:numPr>
        <w:spacing w:before="120"/>
        <w:ind w:left="657"/>
        <w:jc w:val="left"/>
        <w:outlineLvl w:val="2"/>
        <w:rPr>
          <w:rFonts w:cs="Calibri Light"/>
          <w:b/>
        </w:rPr>
      </w:pPr>
      <w:r w:rsidRPr="009A7B67">
        <w:rPr>
          <w:rFonts w:eastAsiaTheme="majorEastAsia" w:cs="Calibri Light"/>
          <w:b/>
          <w:iCs/>
          <w:color w:val="0E1B8D"/>
          <w:lang w:val="en-GB"/>
        </w:rPr>
        <w:t>Registered Supplier</w:t>
      </w:r>
    </w:p>
    <w:p w14:paraId="001CFA83" w14:textId="537ABBA9" w:rsidR="00504F20" w:rsidRPr="007F7911" w:rsidRDefault="00504F20" w:rsidP="00034FF1">
      <w:pPr>
        <w:pStyle w:val="ListParagraph"/>
        <w:numPr>
          <w:ilvl w:val="0"/>
          <w:numId w:val="13"/>
        </w:numPr>
      </w:pPr>
      <w:r>
        <w:rPr>
          <w:rFonts w:cs="Calibri"/>
        </w:rPr>
        <w:t xml:space="preserve">Only responses from bidders who are registered </w:t>
      </w:r>
      <w:r w:rsidRPr="00576C51">
        <w:rPr>
          <w:rFonts w:cs="Calibri"/>
        </w:rPr>
        <w:t>as a Supplier on National Treasury</w:t>
      </w:r>
      <w:r>
        <w:rPr>
          <w:rFonts w:cs="Calibri"/>
        </w:rPr>
        <w:t>’s</w:t>
      </w:r>
      <w:r w:rsidRPr="00576C51">
        <w:rPr>
          <w:rFonts w:cs="Calibri"/>
        </w:rPr>
        <w:t xml:space="preserve"> Central Supplier Database (CSD)</w:t>
      </w:r>
      <w:r>
        <w:rPr>
          <w:rFonts w:cs="Calibri"/>
        </w:rPr>
        <w:t xml:space="preserve"> </w:t>
      </w:r>
      <w:r w:rsidR="00942B4A" w:rsidRPr="00576C51">
        <w:rPr>
          <w:rFonts w:cs="Calibri"/>
        </w:rPr>
        <w:t>in terms of National Treasury</w:t>
      </w:r>
      <w:r w:rsidR="00F52232">
        <w:rPr>
          <w:rFonts w:cs="Calibri"/>
        </w:rPr>
        <w:t>’s</w:t>
      </w:r>
      <w:r w:rsidR="00942B4A" w:rsidRPr="00576C51">
        <w:rPr>
          <w:rFonts w:cs="Calibri"/>
        </w:rPr>
        <w:t xml:space="preserve"> Instruction Note 4A of 2016/17</w:t>
      </w:r>
      <w:r>
        <w:rPr>
          <w:rFonts w:cs="Calibri"/>
        </w:rPr>
        <w:t xml:space="preserve"> will be considered for award on this </w:t>
      </w:r>
      <w:r w:rsidR="00BD14BE">
        <w:rPr>
          <w:rFonts w:cs="Calibri"/>
        </w:rPr>
        <w:t>bid</w:t>
      </w:r>
      <w:r>
        <w:rPr>
          <w:rFonts w:cs="Calibri"/>
        </w:rPr>
        <w:t>.</w:t>
      </w:r>
    </w:p>
    <w:p w14:paraId="1E6A6692" w14:textId="77777777" w:rsidR="007F7911" w:rsidRPr="007F7911" w:rsidRDefault="007F7911" w:rsidP="00AF1104">
      <w:pPr>
        <w:keepNext/>
        <w:numPr>
          <w:ilvl w:val="2"/>
          <w:numId w:val="112"/>
        </w:numPr>
        <w:spacing w:before="120"/>
        <w:ind w:left="657"/>
        <w:jc w:val="left"/>
        <w:outlineLvl w:val="2"/>
        <w:rPr>
          <w:rFonts w:eastAsiaTheme="majorEastAsia" w:cs="Calibri Light"/>
          <w:b/>
          <w:iCs/>
          <w:color w:val="0E1B8D"/>
          <w:lang w:val="en-GB"/>
        </w:rPr>
      </w:pPr>
      <w:bookmarkStart w:id="67" w:name="_Toc162269211"/>
      <w:r w:rsidRPr="007F7911">
        <w:rPr>
          <w:rFonts w:eastAsiaTheme="majorEastAsia" w:cs="Calibri Light"/>
          <w:b/>
          <w:iCs/>
          <w:color w:val="0E1B8D"/>
          <w:lang w:val="en-GB"/>
        </w:rPr>
        <w:t>Bid Submission Instructions</w:t>
      </w:r>
      <w:bookmarkEnd w:id="67"/>
    </w:p>
    <w:p w14:paraId="72EDA210" w14:textId="77777777" w:rsidR="007F7911" w:rsidRPr="007F7911" w:rsidRDefault="007F7911" w:rsidP="007F7911">
      <w:pPr>
        <w:ind w:firstLine="602"/>
        <w:rPr>
          <w:rFonts w:cs="Calibri Light"/>
          <w:b/>
          <w:bCs/>
          <w:lang w:val="en-US"/>
        </w:rPr>
      </w:pPr>
      <w:r w:rsidRPr="007F7911">
        <w:rPr>
          <w:rFonts w:cs="Calibri Light"/>
          <w:b/>
          <w:bCs/>
          <w:lang w:val="en-US"/>
        </w:rPr>
        <w:t>Note that a Two Envelope process will be followed and therefore bidders must submit as follows:</w:t>
      </w:r>
    </w:p>
    <w:p w14:paraId="216F3467" w14:textId="77777777" w:rsidR="007F7911" w:rsidRPr="007F7911" w:rsidRDefault="007F7911" w:rsidP="00AF1104">
      <w:pPr>
        <w:numPr>
          <w:ilvl w:val="0"/>
          <w:numId w:val="113"/>
        </w:numPr>
        <w:spacing w:after="0"/>
        <w:outlineLvl w:val="0"/>
        <w:rPr>
          <w:rFonts w:cs="Calibri Light"/>
        </w:rPr>
      </w:pPr>
      <w:r w:rsidRPr="007F7911">
        <w:rPr>
          <w:rFonts w:cs="Calibri Light"/>
          <w:b/>
          <w:bCs/>
        </w:rPr>
        <w:t xml:space="preserve">One (1) original file </w:t>
      </w:r>
      <w:r w:rsidRPr="007F7911">
        <w:rPr>
          <w:rFonts w:cs="Calibri Light"/>
          <w:b/>
          <w:bCs/>
          <w:u w:val="single"/>
        </w:rPr>
        <w:t>excluding pricing</w:t>
      </w:r>
      <w:r w:rsidRPr="007F7911">
        <w:rPr>
          <w:rFonts w:cs="Calibri Light"/>
          <w:b/>
          <w:bCs/>
        </w:rPr>
        <w:t xml:space="preserve"> </w:t>
      </w:r>
      <w:r w:rsidRPr="007F7911">
        <w:rPr>
          <w:rFonts w:cs="Calibri Light"/>
        </w:rPr>
        <w:t xml:space="preserve">which must be submitted in </w:t>
      </w:r>
      <w:r w:rsidRPr="007F7911">
        <w:rPr>
          <w:rFonts w:cs="Calibri Light"/>
          <w:b/>
          <w:bCs/>
          <w:u w:val="single"/>
        </w:rPr>
        <w:t xml:space="preserve">a separate </w:t>
      </w:r>
      <w:proofErr w:type="gramStart"/>
      <w:r w:rsidRPr="007F7911">
        <w:rPr>
          <w:rFonts w:cs="Calibri Light"/>
          <w:b/>
          <w:bCs/>
          <w:u w:val="single"/>
        </w:rPr>
        <w:t>envelope</w:t>
      </w:r>
      <w:r w:rsidRPr="007F7911">
        <w:rPr>
          <w:rFonts w:cs="Calibri Light"/>
        </w:rPr>
        <w:t>;</w:t>
      </w:r>
      <w:proofErr w:type="gramEnd"/>
    </w:p>
    <w:p w14:paraId="423A1F2C" w14:textId="77777777" w:rsidR="007F7911" w:rsidRPr="007F7911" w:rsidRDefault="007F7911" w:rsidP="00AF1104">
      <w:pPr>
        <w:numPr>
          <w:ilvl w:val="0"/>
          <w:numId w:val="113"/>
        </w:numPr>
        <w:spacing w:after="0"/>
        <w:outlineLvl w:val="0"/>
        <w:rPr>
          <w:rFonts w:cs="Calibri Light"/>
        </w:rPr>
      </w:pPr>
      <w:r w:rsidRPr="007F7911">
        <w:rPr>
          <w:rFonts w:cs="Calibri Light"/>
          <w:b/>
          <w:bCs/>
        </w:rPr>
        <w:t xml:space="preserve">One (1) hard copy </w:t>
      </w:r>
      <w:r w:rsidRPr="007F7911">
        <w:rPr>
          <w:rFonts w:cs="Calibri Light"/>
          <w:b/>
          <w:bCs/>
          <w:u w:val="single"/>
        </w:rPr>
        <w:t>excluding pricing</w:t>
      </w:r>
      <w:r w:rsidRPr="007F7911">
        <w:rPr>
          <w:rFonts w:cs="Calibri Light"/>
        </w:rPr>
        <w:t xml:space="preserve"> which must be submitted in </w:t>
      </w:r>
      <w:r w:rsidRPr="007F7911">
        <w:rPr>
          <w:rFonts w:cs="Calibri Light"/>
          <w:b/>
          <w:bCs/>
          <w:u w:val="single"/>
        </w:rPr>
        <w:t xml:space="preserve">a separate </w:t>
      </w:r>
      <w:proofErr w:type="gramStart"/>
      <w:r w:rsidRPr="007F7911">
        <w:rPr>
          <w:rFonts w:cs="Calibri Light"/>
          <w:b/>
          <w:bCs/>
          <w:u w:val="single"/>
        </w:rPr>
        <w:t>envelope</w:t>
      </w:r>
      <w:r w:rsidRPr="007F7911">
        <w:rPr>
          <w:rFonts w:cs="Calibri Light"/>
        </w:rPr>
        <w:t>;</w:t>
      </w:r>
      <w:proofErr w:type="gramEnd"/>
    </w:p>
    <w:p w14:paraId="4ACAA6F6" w14:textId="77777777" w:rsidR="007F7911" w:rsidRPr="007F7911" w:rsidRDefault="007F7911" w:rsidP="00AF1104">
      <w:pPr>
        <w:numPr>
          <w:ilvl w:val="0"/>
          <w:numId w:val="113"/>
        </w:numPr>
        <w:spacing w:after="0"/>
        <w:outlineLvl w:val="0"/>
        <w:rPr>
          <w:rFonts w:cs="Calibri Light"/>
          <w:b/>
          <w:bCs/>
        </w:rPr>
      </w:pPr>
      <w:r w:rsidRPr="007F7911">
        <w:rPr>
          <w:rFonts w:cs="Calibri Light"/>
          <w:b/>
          <w:bCs/>
        </w:rPr>
        <w:t>Two (2) electronic copies on USB memory stick/ flash drive</w:t>
      </w:r>
      <w:r w:rsidRPr="007F7911">
        <w:rPr>
          <w:rFonts w:cs="Calibri Light"/>
        </w:rPr>
        <w:t xml:space="preserve"> in Portable Document Format (</w:t>
      </w:r>
      <w:r w:rsidRPr="007F7911">
        <w:rPr>
          <w:rFonts w:cs="Calibri Light"/>
          <w:b/>
          <w:bCs/>
        </w:rPr>
        <w:t xml:space="preserve">PDF) of the </w:t>
      </w:r>
      <w:r w:rsidRPr="007F7911">
        <w:rPr>
          <w:rFonts w:cs="Calibri Light"/>
          <w:b/>
          <w:bCs/>
          <w:u w:val="single"/>
        </w:rPr>
        <w:t>RFB Document and Technical / Functionality Response</w:t>
      </w:r>
      <w:r w:rsidRPr="007F7911">
        <w:rPr>
          <w:rFonts w:cs="Calibri Light"/>
          <w:b/>
          <w:bCs/>
        </w:rPr>
        <w:t xml:space="preserve">. </w:t>
      </w:r>
    </w:p>
    <w:p w14:paraId="5B740C40" w14:textId="77777777" w:rsidR="007F7911" w:rsidRPr="007F7911" w:rsidRDefault="007F7911" w:rsidP="00AF1104">
      <w:pPr>
        <w:numPr>
          <w:ilvl w:val="0"/>
          <w:numId w:val="113"/>
        </w:numPr>
        <w:spacing w:after="0"/>
        <w:outlineLvl w:val="0"/>
        <w:rPr>
          <w:rFonts w:cs="Calibri Light"/>
        </w:rPr>
      </w:pPr>
      <w:r w:rsidRPr="007F7911">
        <w:rPr>
          <w:rFonts w:cs="Calibri Light"/>
          <w:b/>
          <w:bCs/>
          <w:u w:val="single"/>
        </w:rPr>
        <w:t xml:space="preserve">Two (2) electronic copies on </w:t>
      </w:r>
      <w:r w:rsidRPr="007F7911">
        <w:rPr>
          <w:rFonts w:cs="Calibri Light"/>
          <w:b/>
          <w:bCs/>
        </w:rPr>
        <w:t>USB memory stick/ flash drive</w:t>
      </w:r>
      <w:r w:rsidRPr="007F7911">
        <w:rPr>
          <w:rFonts w:cs="Calibri Light"/>
        </w:rPr>
        <w:t xml:space="preserve"> in Portable Document Format </w:t>
      </w:r>
      <w:r w:rsidRPr="007F7911">
        <w:rPr>
          <w:rFonts w:cs="Calibri Light"/>
          <w:b/>
          <w:bCs/>
        </w:rPr>
        <w:t>(PDF)</w:t>
      </w:r>
      <w:r w:rsidRPr="007F7911">
        <w:rPr>
          <w:rFonts w:cs="Calibri Light"/>
        </w:rPr>
        <w:t xml:space="preserve"> </w:t>
      </w:r>
      <w:r w:rsidRPr="007F7911">
        <w:rPr>
          <w:rFonts w:cs="Calibri Light"/>
          <w:b/>
          <w:bCs/>
          <w:u w:val="single"/>
        </w:rPr>
        <w:t>of pricing only</w:t>
      </w:r>
      <w:r w:rsidRPr="007F7911">
        <w:rPr>
          <w:rFonts w:cs="Calibri Light"/>
        </w:rPr>
        <w:t>.</w:t>
      </w:r>
    </w:p>
    <w:p w14:paraId="0E06C7C6" w14:textId="77777777" w:rsidR="007F7911" w:rsidRPr="007F7911" w:rsidRDefault="007F7911" w:rsidP="00AF1104">
      <w:pPr>
        <w:numPr>
          <w:ilvl w:val="0"/>
          <w:numId w:val="113"/>
        </w:numPr>
        <w:spacing w:after="0"/>
        <w:outlineLvl w:val="0"/>
        <w:rPr>
          <w:rFonts w:cs="Calibri Light"/>
        </w:rPr>
      </w:pPr>
      <w:r w:rsidRPr="007F7911">
        <w:rPr>
          <w:rFonts w:cs="Calibri Light"/>
        </w:rPr>
        <w:t>It is the Bidder’s responsibility to ensure that the information and contents on the electronic copies is the same as in the hard copies.</w:t>
      </w:r>
    </w:p>
    <w:p w14:paraId="352AA636" w14:textId="77777777" w:rsidR="007F7911" w:rsidRPr="007F7911" w:rsidRDefault="007F7911" w:rsidP="00AF1104">
      <w:pPr>
        <w:numPr>
          <w:ilvl w:val="0"/>
          <w:numId w:val="113"/>
        </w:numPr>
        <w:spacing w:after="0"/>
        <w:outlineLvl w:val="0"/>
        <w:rPr>
          <w:rFonts w:cs="Calibri Light"/>
        </w:rPr>
      </w:pPr>
      <w:r w:rsidRPr="007F7911">
        <w:rPr>
          <w:rFonts w:cs="Calibri Light"/>
        </w:rPr>
        <w:t>To ensure that the electronic copies are not damaged, the bidder must submit the USB’s (memory stick/ flash drive) in a sealed padded envelop and be clearly marked.</w:t>
      </w:r>
    </w:p>
    <w:p w14:paraId="403730B2" w14:textId="77777777" w:rsidR="007F7911" w:rsidRPr="007F7911" w:rsidRDefault="007F7911" w:rsidP="00AF1104">
      <w:pPr>
        <w:numPr>
          <w:ilvl w:val="0"/>
          <w:numId w:val="113"/>
        </w:numPr>
        <w:spacing w:after="0"/>
        <w:outlineLvl w:val="0"/>
        <w:rPr>
          <w:rFonts w:cs="Calibri Light"/>
          <w:b/>
          <w:bCs/>
        </w:rPr>
      </w:pPr>
      <w:r w:rsidRPr="007F7911">
        <w:rPr>
          <w:rFonts w:cs="Calibri Light"/>
        </w:rPr>
        <w:t xml:space="preserve">Bidders shall submit proposal responses in accordance with the prescribed manner of submission as specified above. </w:t>
      </w:r>
      <w:r w:rsidRPr="007F7911">
        <w:rPr>
          <w:rFonts w:cs="Calibri Light"/>
          <w:b/>
          <w:bCs/>
        </w:rPr>
        <w:t>Failure to comply with the above instructions on submitting a proposal will lead to disqualification.</w:t>
      </w:r>
    </w:p>
    <w:p w14:paraId="2053F6A8" w14:textId="77777777" w:rsidR="007F7911" w:rsidRPr="007F7911" w:rsidRDefault="007F7911" w:rsidP="00AF1104">
      <w:pPr>
        <w:numPr>
          <w:ilvl w:val="0"/>
          <w:numId w:val="113"/>
        </w:numPr>
        <w:spacing w:after="0"/>
        <w:outlineLvl w:val="0"/>
        <w:rPr>
          <w:rFonts w:cs="Calibri Light"/>
        </w:rPr>
      </w:pPr>
      <w:r w:rsidRPr="007F7911">
        <w:rPr>
          <w:rFonts w:cs="Calibri Light"/>
        </w:rPr>
        <w:t>The</w:t>
      </w:r>
      <w:r w:rsidRPr="007F7911">
        <w:rPr>
          <w:rFonts w:cs="Calibri Light"/>
          <w:b/>
          <w:bCs/>
        </w:rPr>
        <w:t xml:space="preserve"> RFB </w:t>
      </w:r>
      <w:r w:rsidRPr="007F7911">
        <w:rPr>
          <w:rFonts w:cs="Calibri Light"/>
        </w:rPr>
        <w:t xml:space="preserve">Responses (hard and electronic copies) must be clearly marked as follows: Bidder’s Name &amp; Contact Details, </w:t>
      </w:r>
      <w:r w:rsidRPr="007F7911">
        <w:rPr>
          <w:rFonts w:cs="Calibri Light"/>
          <w:b/>
          <w:bCs/>
        </w:rPr>
        <w:t xml:space="preserve">RFB </w:t>
      </w:r>
      <w:r w:rsidRPr="007F7911">
        <w:rPr>
          <w:rFonts w:cs="Calibri Light"/>
        </w:rPr>
        <w:t xml:space="preserve">Number, </w:t>
      </w:r>
      <w:r w:rsidRPr="007F7911">
        <w:rPr>
          <w:rFonts w:cs="Calibri Light"/>
          <w:b/>
          <w:bCs/>
        </w:rPr>
        <w:t xml:space="preserve">RFB </w:t>
      </w:r>
      <w:r w:rsidRPr="007F7911">
        <w:rPr>
          <w:rFonts w:cs="Calibri Light"/>
        </w:rPr>
        <w:t>Description, and Closing Date.</w:t>
      </w:r>
    </w:p>
    <w:p w14:paraId="502A4447" w14:textId="77777777" w:rsidR="007F7911" w:rsidRPr="007F7911" w:rsidRDefault="007F7911" w:rsidP="00AF1104">
      <w:pPr>
        <w:numPr>
          <w:ilvl w:val="0"/>
          <w:numId w:val="113"/>
        </w:numPr>
        <w:spacing w:after="0"/>
        <w:outlineLvl w:val="0"/>
        <w:rPr>
          <w:rFonts w:cs="Calibri Light"/>
        </w:rPr>
      </w:pPr>
      <w:r w:rsidRPr="007F7911">
        <w:rPr>
          <w:rFonts w:cs="Calibri Light"/>
        </w:rPr>
        <w:t>All Bids in this regard shall only be accepted if they have been placed in the tender box before or on the closing date and stipulated time.</w:t>
      </w:r>
    </w:p>
    <w:p w14:paraId="008A28F2" w14:textId="77777777" w:rsidR="007F7911" w:rsidRPr="007F7911" w:rsidRDefault="007F7911" w:rsidP="00AF1104">
      <w:pPr>
        <w:numPr>
          <w:ilvl w:val="0"/>
          <w:numId w:val="113"/>
        </w:numPr>
        <w:spacing w:after="0"/>
        <w:outlineLvl w:val="0"/>
        <w:rPr>
          <w:rFonts w:cs="Calibri Light"/>
        </w:rPr>
      </w:pPr>
      <w:r w:rsidRPr="007F7911">
        <w:rPr>
          <w:rFonts w:cs="Calibri Light"/>
        </w:rPr>
        <w:t>Late bids shall not be considered.</w:t>
      </w:r>
    </w:p>
    <w:p w14:paraId="4F517486" w14:textId="77777777" w:rsidR="007F7911" w:rsidRPr="007F7911" w:rsidRDefault="007F7911" w:rsidP="00AF1104">
      <w:pPr>
        <w:numPr>
          <w:ilvl w:val="0"/>
          <w:numId w:val="113"/>
        </w:numPr>
        <w:spacing w:after="0"/>
        <w:outlineLvl w:val="0"/>
        <w:rPr>
          <w:rFonts w:cs="Calibri Light"/>
        </w:rPr>
      </w:pPr>
      <w:r w:rsidRPr="007F7911">
        <w:rPr>
          <w:rFonts w:cs="Calibri Light"/>
        </w:rPr>
        <w:t xml:space="preserve">The proposal must be </w:t>
      </w:r>
      <w:r w:rsidRPr="007F7911">
        <w:rPr>
          <w:rFonts w:cs="Calibri Light"/>
          <w:u w:val="single"/>
        </w:rPr>
        <w:t>signed</w:t>
      </w:r>
      <w:r w:rsidRPr="007F7911">
        <w:rPr>
          <w:rFonts w:cs="Calibri Light"/>
        </w:rPr>
        <w:t xml:space="preserve"> by an authorised employee, agent or representative of the bidder. The proposal must bear the initials of the signatory at the bottom of every page as an indication that the bidder has familiarised itself with the terms and conditions of this </w:t>
      </w:r>
      <w:r w:rsidRPr="007F7911">
        <w:rPr>
          <w:rFonts w:cs="Calibri Light"/>
          <w:b/>
          <w:bCs/>
        </w:rPr>
        <w:t>RFB</w:t>
      </w:r>
      <w:r w:rsidRPr="007F7911">
        <w:rPr>
          <w:rFonts w:cs="Calibri Light"/>
        </w:rPr>
        <w:t xml:space="preserve"> document.</w:t>
      </w:r>
    </w:p>
    <w:p w14:paraId="02F023C2" w14:textId="77777777" w:rsidR="007F7911" w:rsidRPr="007F7911" w:rsidRDefault="007F7911" w:rsidP="00AF1104">
      <w:pPr>
        <w:numPr>
          <w:ilvl w:val="0"/>
          <w:numId w:val="113"/>
        </w:numPr>
        <w:spacing w:after="0"/>
        <w:outlineLvl w:val="0"/>
        <w:rPr>
          <w:rFonts w:cs="Calibri Light"/>
        </w:rPr>
      </w:pPr>
      <w:r w:rsidRPr="007F7911">
        <w:rPr>
          <w:rFonts w:cs="Calibri Light"/>
        </w:rPr>
        <w:t>Faxed or e-mailed bids will not be accepted.</w:t>
      </w:r>
    </w:p>
    <w:p w14:paraId="519877B5" w14:textId="77777777" w:rsidR="007F7911" w:rsidRPr="007F7911" w:rsidRDefault="007F7911" w:rsidP="00AF1104">
      <w:pPr>
        <w:numPr>
          <w:ilvl w:val="0"/>
          <w:numId w:val="113"/>
        </w:numPr>
        <w:spacing w:after="0"/>
        <w:outlineLvl w:val="0"/>
        <w:rPr>
          <w:rFonts w:cs="Calibri Light"/>
        </w:rPr>
      </w:pPr>
      <w:r w:rsidRPr="007F7911">
        <w:rPr>
          <w:rFonts w:cs="Calibri Light"/>
        </w:rPr>
        <w:t xml:space="preserve">Bidders shall submit proposal responses in accordance with the prescribed manner of submission as specified in this document. </w:t>
      </w:r>
      <w:r w:rsidRPr="007F7911">
        <w:rPr>
          <w:rFonts w:cs="Calibri Light"/>
          <w:b/>
        </w:rPr>
        <w:t>Failure to comply with the bid submission requirements will lead to disqualification.</w:t>
      </w:r>
    </w:p>
    <w:p w14:paraId="6135375E" w14:textId="77777777" w:rsidR="007F7911" w:rsidRPr="007F7911" w:rsidRDefault="007F7911" w:rsidP="00AF1104">
      <w:pPr>
        <w:numPr>
          <w:ilvl w:val="0"/>
          <w:numId w:val="113"/>
        </w:numPr>
        <w:spacing w:after="0"/>
        <w:outlineLvl w:val="0"/>
        <w:rPr>
          <w:rFonts w:cs="Calibri Light"/>
        </w:rPr>
      </w:pPr>
      <w:r w:rsidRPr="007F7911">
        <w:rPr>
          <w:rFonts w:cs="Calibri Light"/>
        </w:rPr>
        <w:t>Bidders are required to submit all returnable documents/information together with their Bids/proposals on or before the closing time and date of the Bids/proposals.</w:t>
      </w:r>
    </w:p>
    <w:p w14:paraId="5199EF1C" w14:textId="77777777" w:rsidR="007F7911" w:rsidRPr="007F7911" w:rsidRDefault="007F7911" w:rsidP="00AF1104">
      <w:pPr>
        <w:numPr>
          <w:ilvl w:val="0"/>
          <w:numId w:val="113"/>
        </w:numPr>
        <w:spacing w:after="0"/>
        <w:outlineLvl w:val="0"/>
        <w:rPr>
          <w:rFonts w:cs="Calibri Light"/>
        </w:rPr>
      </w:pPr>
      <w:r w:rsidRPr="007F7911">
        <w:rPr>
          <w:rFonts w:cs="Calibri Light"/>
        </w:rPr>
        <w:lastRenderedPageBreak/>
        <w:t>All services supplied in accordance with the bidder’s proposal must be in accordance with all applicable legal requirements in terms of South African law, policies and regulations.</w:t>
      </w:r>
    </w:p>
    <w:p w14:paraId="267E3556" w14:textId="706814D9" w:rsidR="007F7911" w:rsidRDefault="007F7911" w:rsidP="007F7911"/>
    <w:p w14:paraId="63F4C3DD" w14:textId="77777777" w:rsidR="007F7911" w:rsidRPr="00504F20" w:rsidRDefault="007F7911" w:rsidP="009A7B67"/>
    <w:p w14:paraId="72C330E1" w14:textId="14F2D8A6" w:rsidR="00707B26" w:rsidRPr="00D85590" w:rsidRDefault="00707B26" w:rsidP="00B37646">
      <w:pPr>
        <w:pStyle w:val="Heading2"/>
      </w:pPr>
      <w:bookmarkStart w:id="68" w:name="_Toc135986832"/>
      <w:bookmarkStart w:id="69" w:name="_Ref163806756"/>
      <w:bookmarkStart w:id="70" w:name="_Ref163806813"/>
      <w:bookmarkStart w:id="71" w:name="_Ref163806879"/>
      <w:bookmarkStart w:id="72" w:name="_Toc164058536"/>
      <w:r w:rsidRPr="00B37646">
        <w:t>Technical</w:t>
      </w:r>
      <w:r w:rsidRPr="00D85590">
        <w:t xml:space="preserve"> </w:t>
      </w:r>
      <w:r w:rsidR="00492B8F">
        <w:t>R</w:t>
      </w:r>
      <w:r w:rsidRPr="00D85590">
        <w:t xml:space="preserve">eturnable </w:t>
      </w:r>
      <w:r w:rsidR="00492B8F">
        <w:t>D</w:t>
      </w:r>
      <w:r w:rsidRPr="00D85590">
        <w:t>ocuments</w:t>
      </w:r>
      <w:bookmarkEnd w:id="68"/>
      <w:r w:rsidR="00C363FE" w:rsidRPr="00D85590">
        <w:t xml:space="preserve"> (Stage 2)</w:t>
      </w:r>
      <w:bookmarkEnd w:id="69"/>
      <w:bookmarkEnd w:id="70"/>
      <w:bookmarkEnd w:id="71"/>
      <w:bookmarkEnd w:id="72"/>
    </w:p>
    <w:p w14:paraId="453717E8" w14:textId="77777777" w:rsidR="00707B26" w:rsidRPr="00D85590" w:rsidRDefault="00707B26" w:rsidP="00AF1104">
      <w:pPr>
        <w:keepNext/>
        <w:numPr>
          <w:ilvl w:val="2"/>
          <w:numId w:val="63"/>
        </w:numPr>
        <w:spacing w:before="120" w:line="240" w:lineRule="auto"/>
        <w:jc w:val="left"/>
        <w:outlineLvl w:val="2"/>
        <w:rPr>
          <w:rFonts w:asciiTheme="majorHAnsi" w:eastAsiaTheme="majorEastAsia" w:hAnsiTheme="majorHAnsi" w:cstheme="minorBidi"/>
          <w:bCs/>
          <w:iCs/>
          <w:color w:val="0E1B8D"/>
          <w:sz w:val="24"/>
          <w:szCs w:val="24"/>
          <w:lang w:val="en-GB"/>
        </w:rPr>
      </w:pPr>
      <w:bookmarkStart w:id="73" w:name="_Toc135986833"/>
      <w:r w:rsidRPr="00D85590">
        <w:rPr>
          <w:rFonts w:asciiTheme="majorHAnsi" w:eastAsiaTheme="majorEastAsia" w:hAnsiTheme="majorHAnsi" w:cstheme="minorBidi"/>
          <w:bCs/>
          <w:iCs/>
          <w:color w:val="0E1B8D"/>
          <w:sz w:val="24"/>
          <w:szCs w:val="24"/>
          <w:lang w:val="en-GB"/>
        </w:rPr>
        <w:t>Instruction and evaluation criteria</w:t>
      </w:r>
      <w:bookmarkEnd w:id="73"/>
    </w:p>
    <w:p w14:paraId="6D9D045B" w14:textId="77777777" w:rsidR="00707B26" w:rsidRPr="00707B26" w:rsidRDefault="00707B26" w:rsidP="00707B26">
      <w:pPr>
        <w:numPr>
          <w:ilvl w:val="0"/>
          <w:numId w:val="3"/>
        </w:numPr>
        <w:spacing w:after="0"/>
        <w:outlineLvl w:val="0"/>
        <w:rPr>
          <w:rFonts w:asciiTheme="minorHAnsi" w:hAnsiTheme="minorHAnsi"/>
        </w:rPr>
      </w:pPr>
      <w:r w:rsidRPr="00707B26">
        <w:rPr>
          <w:rFonts w:asciiTheme="minorHAnsi" w:hAnsiTheme="minorHAnsi"/>
        </w:rPr>
        <w:t>The bidder must comply with ALL the requirements as per the Technical Mandatory Requirements below by providing substantiating evidence in the form of documentation or information, failing which it will be regarded as “NOT COMPLY”.</w:t>
      </w:r>
    </w:p>
    <w:p w14:paraId="3BBD1889" w14:textId="77777777" w:rsidR="00707B26" w:rsidRPr="00707B26" w:rsidRDefault="00707B26" w:rsidP="00707B26">
      <w:pPr>
        <w:numPr>
          <w:ilvl w:val="0"/>
          <w:numId w:val="3"/>
        </w:numPr>
        <w:spacing w:after="0"/>
        <w:outlineLvl w:val="0"/>
        <w:rPr>
          <w:rFonts w:asciiTheme="minorHAnsi" w:hAnsiTheme="minorHAnsi"/>
        </w:rPr>
      </w:pPr>
      <w:r w:rsidRPr="00707B26">
        <w:rPr>
          <w:rFonts w:asciiTheme="minorHAnsi" w:hAnsiTheme="minorHAnsi"/>
        </w:rPr>
        <w:t xml:space="preserve">The bidder must provide a unique reference number (e.g. binder/folio, chapter, section, page) to locate substantiating evidence in the bid response. </w:t>
      </w:r>
    </w:p>
    <w:p w14:paraId="606314D0" w14:textId="256710FD" w:rsidR="00F5783D" w:rsidRPr="00D15805" w:rsidRDefault="00707B26" w:rsidP="00D15805">
      <w:pPr>
        <w:numPr>
          <w:ilvl w:val="0"/>
          <w:numId w:val="3"/>
        </w:numPr>
        <w:spacing w:after="0"/>
        <w:outlineLvl w:val="0"/>
        <w:rPr>
          <w:rFonts w:asciiTheme="minorHAnsi" w:hAnsiTheme="minorHAnsi"/>
        </w:rPr>
      </w:pPr>
      <w:r w:rsidRPr="00D15805">
        <w:rPr>
          <w:rFonts w:asciiTheme="minorHAnsi" w:hAnsiTheme="minorHAnsi"/>
        </w:rPr>
        <w:t xml:space="preserve">The bidder must comply with ALL the TECHNICAL </w:t>
      </w:r>
      <w:r w:rsidR="00E11C03">
        <w:rPr>
          <w:rFonts w:asciiTheme="minorHAnsi" w:hAnsiTheme="minorHAnsi"/>
        </w:rPr>
        <w:t>RETURNABLE DOCUMENTS</w:t>
      </w:r>
      <w:r w:rsidRPr="00D15805">
        <w:rPr>
          <w:rFonts w:asciiTheme="minorHAnsi" w:hAnsiTheme="minorHAnsi"/>
        </w:rPr>
        <w:t xml:space="preserve"> </w:t>
      </w:r>
      <w:proofErr w:type="gramStart"/>
      <w:r w:rsidRPr="00D15805">
        <w:rPr>
          <w:rFonts w:asciiTheme="minorHAnsi" w:hAnsiTheme="minorHAnsi"/>
        </w:rPr>
        <w:t>in order for</w:t>
      </w:r>
      <w:proofErr w:type="gramEnd"/>
      <w:r w:rsidRPr="00D15805">
        <w:rPr>
          <w:rFonts w:asciiTheme="minorHAnsi" w:hAnsiTheme="minorHAnsi"/>
        </w:rPr>
        <w:t xml:space="preserve"> the bid response to proceed to the next stage of the evaluation</w:t>
      </w:r>
      <w:r w:rsidR="00A90C03">
        <w:rPr>
          <w:rFonts w:asciiTheme="minorHAnsi" w:hAnsiTheme="minorHAnsi"/>
        </w:rPr>
        <w:t>.</w:t>
      </w:r>
    </w:p>
    <w:p w14:paraId="54224F9F" w14:textId="77777777" w:rsidR="00F94ABF" w:rsidRDefault="00F94ABF" w:rsidP="00F94ABF">
      <w:pPr>
        <w:rPr>
          <w:lang w:val="en-GB"/>
        </w:rPr>
      </w:pPr>
    </w:p>
    <w:p w14:paraId="43555B5B" w14:textId="4671D4DE" w:rsidR="002B1FAF" w:rsidRDefault="002B1FAF" w:rsidP="00622C75">
      <w:pPr>
        <w:pStyle w:val="Caption"/>
      </w:pPr>
      <w:bookmarkStart w:id="74" w:name="_Toc164058980"/>
      <w:r>
        <w:t xml:space="preserve">Table </w:t>
      </w:r>
      <w:r w:rsidR="006863A1">
        <w:t xml:space="preserve">14: </w:t>
      </w:r>
      <w:r w:rsidRPr="00A023FA">
        <w:rPr>
          <w:b w:val="0"/>
        </w:rPr>
        <w:t xml:space="preserve">Technical </w:t>
      </w:r>
      <w:r w:rsidR="001B056B" w:rsidRPr="00A023FA">
        <w:rPr>
          <w:b w:val="0"/>
        </w:rPr>
        <w:t>Returnable Documents</w:t>
      </w:r>
      <w:bookmarkEnd w:id="74"/>
    </w:p>
    <w:tbl>
      <w:tblPr>
        <w:tblStyle w:val="ListTable3-Accent11"/>
        <w:tblpPr w:leftFromText="181" w:rightFromText="181" w:vertAnchor="text" w:horzAnchor="margin" w:tblpXSpec="center"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977"/>
        <w:gridCol w:w="3265"/>
        <w:gridCol w:w="1985"/>
      </w:tblGrid>
      <w:tr w:rsidR="00802B68" w:rsidRPr="00CB447A" w14:paraId="5D0D301F" w14:textId="77777777" w:rsidTr="007D62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shd w:val="clear" w:color="auto" w:fill="D9E1F2"/>
          </w:tcPr>
          <w:p w14:paraId="3C9E8EAC" w14:textId="77777777" w:rsidR="00802B68" w:rsidRPr="003A2235" w:rsidRDefault="00802B68" w:rsidP="00E97A24">
            <w:pPr>
              <w:keepNext/>
              <w:ind w:right="34"/>
              <w:jc w:val="left"/>
            </w:pPr>
            <w:r w:rsidRPr="003A2235">
              <w:rPr>
                <w:rFonts w:ascii="Calibri Light" w:hAnsi="Calibri Light" w:cs="Calibri Light"/>
                <w:i/>
                <w:color w:val="000066"/>
              </w:rPr>
              <w:t>Specification Item Number</w:t>
            </w:r>
          </w:p>
        </w:tc>
        <w:tc>
          <w:tcPr>
            <w:tcW w:w="2977" w:type="dxa"/>
            <w:shd w:val="clear" w:color="auto" w:fill="D9E1F2"/>
          </w:tcPr>
          <w:p w14:paraId="29D42371" w14:textId="77777777" w:rsidR="00802B68" w:rsidRPr="003A2235" w:rsidRDefault="00802B68" w:rsidP="00E97A24">
            <w:pPr>
              <w:keepNext/>
              <w:ind w:right="1308"/>
              <w:cnfStyle w:val="100000000000" w:firstRow="1" w:lastRow="0" w:firstColumn="0" w:lastColumn="0" w:oddVBand="0" w:evenVBand="0" w:oddHBand="0" w:evenHBand="0" w:firstRowFirstColumn="0" w:firstRowLastColumn="0" w:lastRowFirstColumn="0" w:lastRowLastColumn="0"/>
              <w:rPr>
                <w:rFonts w:ascii="Calibri Light" w:hAnsi="Calibri Light" w:cs="Calibri Light"/>
                <w:i/>
                <w:color w:val="000066"/>
              </w:rPr>
            </w:pPr>
            <w:r w:rsidRPr="003A2235">
              <w:rPr>
                <w:rFonts w:ascii="Calibri Light" w:hAnsi="Calibri Light" w:cs="Calibri Light"/>
                <w:i/>
                <w:color w:val="000066"/>
              </w:rPr>
              <w:t xml:space="preserve"> </w:t>
            </w:r>
            <w:r>
              <w:rPr>
                <w:rFonts w:ascii="Calibri Light" w:hAnsi="Calibri Light" w:cs="Calibri Light"/>
                <w:i/>
                <w:color w:val="000066"/>
              </w:rPr>
              <w:t>MANDATORY</w:t>
            </w:r>
            <w:r w:rsidRPr="2CF0C2A8">
              <w:rPr>
                <w:rFonts w:ascii="Calibri Light" w:hAnsi="Calibri Light" w:cs="Calibri Light"/>
                <w:i/>
                <w:iCs/>
                <w:color w:val="000066"/>
              </w:rPr>
              <w:t xml:space="preserve"> </w:t>
            </w:r>
            <w:r>
              <w:rPr>
                <w:rFonts w:ascii="Calibri Light" w:hAnsi="Calibri Light" w:cs="Calibri Light"/>
                <w:i/>
                <w:color w:val="000066"/>
              </w:rPr>
              <w:t>REQUIRMENTS</w:t>
            </w:r>
          </w:p>
        </w:tc>
        <w:tc>
          <w:tcPr>
            <w:tcW w:w="3265" w:type="dxa"/>
            <w:shd w:val="clear" w:color="auto" w:fill="D9E1F2"/>
          </w:tcPr>
          <w:p w14:paraId="4A60806A" w14:textId="77777777" w:rsidR="00802B68" w:rsidRPr="00613896" w:rsidRDefault="00802B68" w:rsidP="00E97A24">
            <w:pPr>
              <w:keepNext/>
              <w:cnfStyle w:val="100000000000" w:firstRow="1" w:lastRow="0" w:firstColumn="0" w:lastColumn="0" w:oddVBand="0" w:evenVBand="0" w:oddHBand="0" w:evenHBand="0" w:firstRowFirstColumn="0" w:firstRowLastColumn="0" w:lastRowFirstColumn="0" w:lastRowLastColumn="0"/>
              <w:rPr>
                <w:b w:val="0"/>
                <w:bCs w:val="0"/>
                <w:i/>
                <w:color w:val="000066"/>
              </w:rPr>
            </w:pPr>
            <w:r w:rsidRPr="00E87622">
              <w:rPr>
                <w:rFonts w:asciiTheme="majorHAnsi" w:eastAsiaTheme="majorEastAsia" w:hAnsiTheme="majorHAnsi"/>
                <w:iCs/>
                <w:color w:val="0E1B8D"/>
                <w:lang w:val="en-GB"/>
              </w:rPr>
              <w:t>Substantiating evidence of compliance (used to evaluate bid)</w:t>
            </w:r>
            <w:r w:rsidRPr="003A2235">
              <w:rPr>
                <w:rFonts w:ascii="Calibri Light" w:hAnsi="Calibri Light" w:cs="Calibri Light"/>
                <w:i/>
                <w:color w:val="000066"/>
              </w:rPr>
              <w:t>.</w:t>
            </w:r>
          </w:p>
        </w:tc>
        <w:tc>
          <w:tcPr>
            <w:tcW w:w="1985" w:type="dxa"/>
            <w:shd w:val="clear" w:color="auto" w:fill="D9E1F2"/>
          </w:tcPr>
          <w:p w14:paraId="732B3E98" w14:textId="77777777" w:rsidR="00802B68" w:rsidRPr="003A2235" w:rsidRDefault="00802B68" w:rsidP="00E97A24">
            <w:pPr>
              <w:keepNext/>
              <w:tabs>
                <w:tab w:val="left" w:pos="810"/>
              </w:tabs>
              <w:jc w:val="left"/>
              <w:cnfStyle w:val="100000000000" w:firstRow="1" w:lastRow="0" w:firstColumn="0" w:lastColumn="0" w:oddVBand="0" w:evenVBand="0" w:oddHBand="0" w:evenHBand="0" w:firstRowFirstColumn="0" w:firstRowLastColumn="0" w:lastRowFirstColumn="0" w:lastRowLastColumn="0"/>
            </w:pPr>
            <w:r w:rsidRPr="00E87622">
              <w:rPr>
                <w:rFonts w:asciiTheme="majorHAnsi" w:eastAsiaTheme="majorEastAsia" w:hAnsiTheme="majorHAnsi"/>
                <w:iCs/>
                <w:color w:val="0E1B8D"/>
                <w:lang w:val="en-GB"/>
              </w:rPr>
              <w:t xml:space="preserve">Evidence reference </w:t>
            </w:r>
          </w:p>
        </w:tc>
      </w:tr>
      <w:tr w:rsidR="00802B68" w:rsidRPr="00CB447A" w14:paraId="2977576C" w14:textId="77777777" w:rsidTr="007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D9E1F2"/>
          </w:tcPr>
          <w:p w14:paraId="5DFC0C79" w14:textId="77777777" w:rsidR="00802B68" w:rsidRPr="00802B68" w:rsidRDefault="00802B68" w:rsidP="00AF1104">
            <w:pPr>
              <w:pStyle w:val="ListParagraph"/>
              <w:keepNext/>
              <w:numPr>
                <w:ilvl w:val="6"/>
                <w:numId w:val="66"/>
              </w:numPr>
              <w:tabs>
                <w:tab w:val="left" w:pos="601"/>
              </w:tabs>
              <w:ind w:hanging="2344"/>
              <w:jc w:val="left"/>
              <w:rPr>
                <w:rFonts w:asciiTheme="majorHAnsi" w:eastAsiaTheme="majorEastAsia" w:hAnsiTheme="majorHAnsi"/>
                <w:iCs/>
                <w:color w:val="0E1B8D"/>
                <w:lang w:val="en-GB"/>
              </w:rPr>
            </w:pPr>
            <w:r>
              <w:rPr>
                <w:rFonts w:cs="Calibri Light"/>
                <w:i/>
                <w:color w:val="000066"/>
              </w:rPr>
              <w:t xml:space="preserve"> </w:t>
            </w:r>
            <w:r w:rsidRPr="00802B68">
              <w:rPr>
                <w:rFonts w:cs="Calibri Light"/>
                <w:i/>
                <w:color w:val="000066"/>
              </w:rPr>
              <w:t>Bidders Accreditation/Affiliation</w:t>
            </w:r>
          </w:p>
        </w:tc>
      </w:tr>
      <w:tr w:rsidR="00802B68" w:rsidRPr="00CB447A" w14:paraId="46529E85" w14:textId="77777777" w:rsidTr="007D62EB">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auto"/>
          </w:tcPr>
          <w:p w14:paraId="62619F6D" w14:textId="6010424C" w:rsidR="00802B68" w:rsidRPr="00DE6A8E" w:rsidRDefault="00802B68" w:rsidP="00AF1104">
            <w:pPr>
              <w:pStyle w:val="ListParagraph"/>
              <w:keepNext/>
              <w:numPr>
                <w:ilvl w:val="0"/>
                <w:numId w:val="94"/>
              </w:numPr>
              <w:ind w:right="33"/>
              <w:jc w:val="left"/>
              <w:rPr>
                <w:b w:val="0"/>
                <w:lang w:val="en-US"/>
              </w:rPr>
            </w:pPr>
            <w:r w:rsidRPr="00DE6A8E">
              <w:rPr>
                <w:b w:val="0"/>
                <w:lang w:val="en-US"/>
              </w:rPr>
              <w:t xml:space="preserve">The bidder must be </w:t>
            </w:r>
            <w:r w:rsidR="00F01C5C" w:rsidRPr="00DE6A8E">
              <w:rPr>
                <w:b w:val="0"/>
                <w:lang w:val="en-US"/>
              </w:rPr>
              <w:t xml:space="preserve">an OEM/OSM or </w:t>
            </w:r>
            <w:r w:rsidRPr="00DE6A8E">
              <w:rPr>
                <w:b w:val="0"/>
                <w:lang w:val="en-US"/>
              </w:rPr>
              <w:t>accredited/register</w:t>
            </w:r>
            <w:r w:rsidR="00F77896" w:rsidRPr="00DE6A8E">
              <w:rPr>
                <w:b w:val="0"/>
                <w:lang w:val="en-US"/>
              </w:rPr>
              <w:t>ed</w:t>
            </w:r>
            <w:r w:rsidRPr="00DE6A8E">
              <w:rPr>
                <w:b w:val="0"/>
                <w:lang w:val="en-US"/>
              </w:rPr>
              <w:t xml:space="preserve"> with an OEM/OSM as </w:t>
            </w:r>
            <w:proofErr w:type="gramStart"/>
            <w:r w:rsidR="009B1F6F" w:rsidRPr="00DE6A8E">
              <w:rPr>
                <w:b w:val="0"/>
                <w:lang w:val="en-US"/>
              </w:rPr>
              <w:t xml:space="preserve">a </w:t>
            </w:r>
            <w:r w:rsidR="00643D66">
              <w:rPr>
                <w:rFonts w:eastAsiaTheme="majorEastAsia"/>
              </w:rPr>
              <w:t xml:space="preserve"> </w:t>
            </w:r>
            <w:r w:rsidR="00643D66" w:rsidRPr="00F62264">
              <w:rPr>
                <w:rStyle w:val="cf01"/>
                <w:rFonts w:eastAsiaTheme="majorEastAsia"/>
                <w:b w:val="0"/>
                <w:bCs w:val="0"/>
              </w:rPr>
              <w:t>Reseller</w:t>
            </w:r>
            <w:proofErr w:type="gramEnd"/>
            <w:r w:rsidR="00643D66" w:rsidRPr="00F62264">
              <w:rPr>
                <w:rStyle w:val="cf01"/>
                <w:rFonts w:eastAsiaTheme="majorEastAsia"/>
                <w:b w:val="0"/>
                <w:bCs w:val="0"/>
              </w:rPr>
              <w:t>/Distributor</w:t>
            </w:r>
            <w:r w:rsidRPr="00DE6A8E">
              <w:rPr>
                <w:b w:val="0"/>
                <w:lang w:val="en-US"/>
              </w:rPr>
              <w:t xml:space="preserve"> to provide Enterprise PACS-RIS-VNA Solution.</w:t>
            </w:r>
          </w:p>
        </w:tc>
        <w:tc>
          <w:tcPr>
            <w:tcW w:w="3265" w:type="dxa"/>
            <w:shd w:val="clear" w:color="auto" w:fill="auto"/>
          </w:tcPr>
          <w:p w14:paraId="562E0697" w14:textId="23CF24F1" w:rsidR="00802B68" w:rsidRPr="00FC1574" w:rsidRDefault="00802B68" w:rsidP="00E97A24">
            <w:pPr>
              <w:keepNext/>
              <w:ind w:hanging="23"/>
              <w:jc w:val="left"/>
              <w:cnfStyle w:val="000000000000" w:firstRow="0" w:lastRow="0" w:firstColumn="0" w:lastColumn="0" w:oddVBand="0" w:evenVBand="0" w:oddHBand="0" w:evenHBand="0" w:firstRowFirstColumn="0" w:firstRowLastColumn="0" w:lastRowFirstColumn="0" w:lastRowLastColumn="0"/>
              <w:rPr>
                <w:lang w:val="en-US"/>
              </w:rPr>
            </w:pPr>
            <w:r w:rsidRPr="00DE6A8E">
              <w:rPr>
                <w:lang w:val="en-US"/>
              </w:rPr>
              <w:t xml:space="preserve">Attach to Annex A </w:t>
            </w:r>
            <w:proofErr w:type="spellStart"/>
            <w:r w:rsidRPr="00DE6A8E">
              <w:rPr>
                <w:lang w:val="en-US"/>
              </w:rPr>
              <w:t>a</w:t>
            </w:r>
            <w:proofErr w:type="spellEnd"/>
            <w:r w:rsidRPr="00DE6A8E">
              <w:rPr>
                <w:lang w:val="en-US"/>
              </w:rPr>
              <w:t xml:space="preserve"> copy of valid documentation </w:t>
            </w:r>
            <w:proofErr w:type="gramStart"/>
            <w:r w:rsidRPr="00DE6A8E">
              <w:rPr>
                <w:lang w:val="en-US"/>
              </w:rPr>
              <w:t>(</w:t>
            </w:r>
            <w:r w:rsidR="00DE6A8E" w:rsidRPr="00C514C2">
              <w:t xml:space="preserve"> </w:t>
            </w:r>
            <w:r w:rsidR="00DE6A8E" w:rsidRPr="00C514C2">
              <w:rPr>
                <w:lang w:val="en-US"/>
              </w:rPr>
              <w:t>letter</w:t>
            </w:r>
            <w:proofErr w:type="gramEnd"/>
            <w:r w:rsidR="00DE6A8E" w:rsidRPr="00C514C2">
              <w:rPr>
                <w:lang w:val="en-US"/>
              </w:rPr>
              <w:t>/certificate/license</w:t>
            </w:r>
            <w:r w:rsidR="00DE6A8E" w:rsidRPr="00C514C2" w:rsidDel="00DE6A8E">
              <w:rPr>
                <w:lang w:val="en-US"/>
              </w:rPr>
              <w:t xml:space="preserve"> </w:t>
            </w:r>
            <w:r w:rsidRPr="006E5183">
              <w:rPr>
                <w:lang w:val="en-US"/>
              </w:rPr>
              <w:t xml:space="preserve">) as proof that the bidder is </w:t>
            </w:r>
            <w:r w:rsidR="00F01C5C" w:rsidRPr="007B0B00">
              <w:rPr>
                <w:lang w:val="en-US"/>
              </w:rPr>
              <w:t xml:space="preserve">an OEM/OSM or </w:t>
            </w:r>
            <w:r w:rsidRPr="007B0B00">
              <w:rPr>
                <w:lang w:val="en-US"/>
              </w:rPr>
              <w:t xml:space="preserve">accredited/registered with  OEM/OSM as </w:t>
            </w:r>
            <w:r w:rsidR="009B1F6F" w:rsidRPr="008235B9">
              <w:rPr>
                <w:lang w:val="en-US"/>
              </w:rPr>
              <w:t xml:space="preserve">a </w:t>
            </w:r>
            <w:r w:rsidR="00F62264">
              <w:rPr>
                <w:rFonts w:eastAsiaTheme="majorEastAsia"/>
              </w:rPr>
              <w:t xml:space="preserve"> </w:t>
            </w:r>
            <w:r w:rsidR="00F62264">
              <w:rPr>
                <w:rStyle w:val="cf01"/>
                <w:rFonts w:eastAsiaTheme="majorEastAsia"/>
              </w:rPr>
              <w:t>Reseller/Distributor</w:t>
            </w:r>
            <w:r w:rsidRPr="008235B9">
              <w:rPr>
                <w:lang w:val="en-US"/>
              </w:rPr>
              <w:t xml:space="preserve"> to provide an enterprise PACS-RIS-VNA Solution. </w:t>
            </w:r>
          </w:p>
          <w:p w14:paraId="3EBFC192" w14:textId="128F0866" w:rsidR="00802B68" w:rsidRPr="000F5FE3" w:rsidRDefault="00802B68" w:rsidP="00AF1104">
            <w:pPr>
              <w:pStyle w:val="ListParagraph"/>
              <w:keepNext/>
              <w:numPr>
                <w:ilvl w:val="0"/>
                <w:numId w:val="95"/>
              </w:numPr>
              <w:ind w:right="11" w:hanging="185"/>
              <w:jc w:val="left"/>
              <w:outlineLvl w:val="9"/>
              <w:cnfStyle w:val="000000000000" w:firstRow="0" w:lastRow="0" w:firstColumn="0" w:lastColumn="0" w:oddVBand="0" w:evenVBand="0" w:oddHBand="0" w:evenHBand="0" w:firstRowFirstColumn="0" w:firstRowLastColumn="0" w:lastRowFirstColumn="0" w:lastRowLastColumn="0"/>
              <w:rPr>
                <w:szCs w:val="20"/>
                <w:lang w:val="en-US"/>
              </w:rPr>
            </w:pPr>
            <w:r w:rsidRPr="00FC1574">
              <w:rPr>
                <w:bCs/>
                <w:szCs w:val="20"/>
                <w:lang w:val="en-US"/>
              </w:rPr>
              <w:t xml:space="preserve"> If the Bidder is </w:t>
            </w:r>
            <w:proofErr w:type="gramStart"/>
            <w:r w:rsidRPr="00FC1574">
              <w:rPr>
                <w:bCs/>
                <w:szCs w:val="20"/>
                <w:lang w:val="en-US"/>
              </w:rPr>
              <w:t xml:space="preserve">a </w:t>
            </w:r>
            <w:r w:rsidR="00FC5742">
              <w:rPr>
                <w:rFonts w:eastAsiaTheme="majorEastAsia"/>
              </w:rPr>
              <w:t xml:space="preserve"> </w:t>
            </w:r>
            <w:r w:rsidR="00FC5742">
              <w:rPr>
                <w:rStyle w:val="cf01"/>
                <w:rFonts w:eastAsiaTheme="majorEastAsia"/>
              </w:rPr>
              <w:t>Reseller</w:t>
            </w:r>
            <w:proofErr w:type="gramEnd"/>
            <w:r w:rsidR="00FC5742">
              <w:rPr>
                <w:rStyle w:val="cf01"/>
                <w:rFonts w:eastAsiaTheme="majorEastAsia"/>
              </w:rPr>
              <w:t>/Distributor</w:t>
            </w:r>
            <w:r w:rsidRPr="00FC1574">
              <w:rPr>
                <w:bCs/>
                <w:szCs w:val="20"/>
                <w:lang w:val="en-US"/>
              </w:rPr>
              <w:t xml:space="preserve"> of the OEM/OSM products, the date the</w:t>
            </w:r>
            <w:r w:rsidRPr="00A32978">
              <w:rPr>
                <w:szCs w:val="20"/>
                <w:lang w:val="en-US"/>
              </w:rPr>
              <w:t xml:space="preserve"> </w:t>
            </w:r>
            <w:r w:rsidR="00FC5742">
              <w:rPr>
                <w:szCs w:val="20"/>
                <w:lang w:val="en-US"/>
              </w:rPr>
              <w:t>agreement</w:t>
            </w:r>
            <w:r w:rsidR="00FC5742" w:rsidRPr="00A32978">
              <w:rPr>
                <w:szCs w:val="20"/>
                <w:lang w:val="en-US"/>
              </w:rPr>
              <w:t xml:space="preserve"> </w:t>
            </w:r>
            <w:r w:rsidRPr="00A32978">
              <w:rPr>
                <w:szCs w:val="20"/>
                <w:lang w:val="en-US"/>
              </w:rPr>
              <w:t xml:space="preserve">was established and </w:t>
            </w:r>
            <w:r w:rsidRPr="000F5FE3">
              <w:rPr>
                <w:szCs w:val="20"/>
                <w:lang w:val="en-US"/>
              </w:rPr>
              <w:t xml:space="preserve">the number of years the </w:t>
            </w:r>
            <w:r w:rsidR="00FC5742">
              <w:rPr>
                <w:szCs w:val="20"/>
                <w:lang w:val="en-US"/>
              </w:rPr>
              <w:t>agreement</w:t>
            </w:r>
            <w:r w:rsidR="00FC5742" w:rsidRPr="000F5FE3">
              <w:rPr>
                <w:szCs w:val="20"/>
                <w:lang w:val="en-US"/>
              </w:rPr>
              <w:t xml:space="preserve"> </w:t>
            </w:r>
            <w:r w:rsidRPr="000F5FE3">
              <w:rPr>
                <w:szCs w:val="20"/>
                <w:lang w:val="en-US"/>
              </w:rPr>
              <w:t>has been active</w:t>
            </w:r>
            <w:r w:rsidRPr="000F5FE3">
              <w:rPr>
                <w:bCs/>
                <w:szCs w:val="20"/>
                <w:lang w:val="en-US"/>
              </w:rPr>
              <w:t xml:space="preserve"> shall be provided</w:t>
            </w:r>
            <w:r w:rsidRPr="000F5FE3">
              <w:rPr>
                <w:szCs w:val="20"/>
                <w:lang w:val="en-US"/>
              </w:rPr>
              <w:t>.</w:t>
            </w:r>
          </w:p>
          <w:p w14:paraId="5D71DB66" w14:textId="39F33B4F" w:rsidR="00802B68" w:rsidRPr="000F5FE3" w:rsidRDefault="00802B68" w:rsidP="00AF1104">
            <w:pPr>
              <w:pStyle w:val="ListParagraph"/>
              <w:keepNext/>
              <w:numPr>
                <w:ilvl w:val="0"/>
                <w:numId w:val="95"/>
              </w:numPr>
              <w:ind w:right="11" w:hanging="185"/>
              <w:jc w:val="left"/>
              <w:outlineLvl w:val="9"/>
              <w:cnfStyle w:val="000000000000" w:firstRow="0" w:lastRow="0" w:firstColumn="0" w:lastColumn="0" w:oddVBand="0" w:evenVBand="0" w:oddHBand="0" w:evenHBand="0" w:firstRowFirstColumn="0" w:firstRowLastColumn="0" w:lastRowFirstColumn="0" w:lastRowLastColumn="0"/>
              <w:rPr>
                <w:szCs w:val="20"/>
                <w:lang w:val="en-US"/>
              </w:rPr>
            </w:pPr>
            <w:r w:rsidRPr="000F5FE3">
              <w:rPr>
                <w:bCs/>
                <w:szCs w:val="20"/>
                <w:lang w:val="en-US"/>
              </w:rPr>
              <w:t>Confirmation</w:t>
            </w:r>
            <w:r w:rsidRPr="000F5FE3">
              <w:rPr>
                <w:szCs w:val="20"/>
                <w:lang w:val="en-US"/>
              </w:rPr>
              <w:t xml:space="preserve"> that the </w:t>
            </w:r>
            <w:r w:rsidR="00AE5551">
              <w:rPr>
                <w:szCs w:val="20"/>
                <w:lang w:val="en-US"/>
              </w:rPr>
              <w:t>agreement</w:t>
            </w:r>
            <w:r w:rsidR="00B01B0A">
              <w:rPr>
                <w:szCs w:val="20"/>
                <w:lang w:val="en-US"/>
              </w:rPr>
              <w:t xml:space="preserve"> </w:t>
            </w:r>
            <w:r w:rsidRPr="000F5FE3">
              <w:rPr>
                <w:szCs w:val="20"/>
                <w:lang w:val="en-US"/>
              </w:rPr>
              <w:t>is valid at the time of the bid.</w:t>
            </w:r>
          </w:p>
          <w:p w14:paraId="73FABE54" w14:textId="77777777" w:rsidR="00802B68" w:rsidRPr="00DE6A8E" w:rsidRDefault="00802B68" w:rsidP="00E97A24">
            <w:pPr>
              <w:keepNext/>
              <w:ind w:left="62" w:hanging="62"/>
              <w:jc w:val="left"/>
              <w:cnfStyle w:val="000000000000" w:firstRow="0" w:lastRow="0" w:firstColumn="0" w:lastColumn="0" w:oddVBand="0" w:evenVBand="0" w:oddHBand="0" w:evenHBand="0" w:firstRowFirstColumn="0" w:firstRowLastColumn="0" w:lastRowFirstColumn="0" w:lastRowLastColumn="0"/>
              <w:rPr>
                <w:lang w:val="en-US"/>
              </w:rPr>
            </w:pPr>
          </w:p>
          <w:p w14:paraId="35AE0562" w14:textId="77777777" w:rsidR="00DE6A8E" w:rsidRDefault="003E0309" w:rsidP="00DE6A8E">
            <w:pPr>
              <w:keepNext/>
              <w:cnfStyle w:val="000000000000" w:firstRow="0" w:lastRow="0" w:firstColumn="0" w:lastColumn="0" w:oddVBand="0" w:evenVBand="0" w:oddHBand="0" w:evenHBand="0" w:firstRowFirstColumn="0" w:firstRowLastColumn="0" w:lastRowFirstColumn="0" w:lastRowLastColumn="0"/>
              <w:rPr>
                <w:b/>
                <w:bCs/>
                <w:lang w:val="en-US"/>
              </w:rPr>
            </w:pPr>
            <w:r w:rsidRPr="009A7B67">
              <w:rPr>
                <w:b/>
                <w:bCs/>
                <w:lang w:val="en-US"/>
              </w:rPr>
              <w:t>NOTE (1):</w:t>
            </w:r>
          </w:p>
          <w:p w14:paraId="75649A64" w14:textId="4FAC93DA" w:rsidR="00802B68" w:rsidRPr="002B3BF6" w:rsidRDefault="003E0309" w:rsidP="009A7B67">
            <w:pPr>
              <w:keepNext/>
              <w:cnfStyle w:val="000000000000" w:firstRow="0" w:lastRow="0" w:firstColumn="0" w:lastColumn="0" w:oddVBand="0" w:evenVBand="0" w:oddHBand="0" w:evenHBand="0" w:firstRowFirstColumn="0" w:firstRowLastColumn="0" w:lastRowFirstColumn="0" w:lastRowLastColumn="0"/>
              <w:rPr>
                <w:bCs/>
                <w:lang w:val="en-US"/>
              </w:rPr>
            </w:pPr>
            <w:r w:rsidRPr="009A7B67">
              <w:rPr>
                <w:b/>
                <w:bCs/>
                <w:lang w:val="en-US"/>
              </w:rPr>
              <w:t xml:space="preserve"> </w:t>
            </w:r>
            <w:r w:rsidR="00802B68" w:rsidRPr="009749D6">
              <w:rPr>
                <w:bCs/>
                <w:lang w:val="en-US"/>
              </w:rPr>
              <w:t>Al</w:t>
            </w:r>
            <w:r w:rsidR="00DE6A8E" w:rsidRPr="009749D6">
              <w:rPr>
                <w:bCs/>
                <w:lang w:val="en-US"/>
              </w:rPr>
              <w:t xml:space="preserve">l </w:t>
            </w:r>
            <w:r w:rsidR="00802B68" w:rsidRPr="009749D6">
              <w:rPr>
                <w:bCs/>
                <w:lang w:val="en-US"/>
              </w:rPr>
              <w:t xml:space="preserve"> </w:t>
            </w:r>
            <w:r w:rsidR="00DE6A8E" w:rsidRPr="002B3BF6">
              <w:rPr>
                <w:bCs/>
                <w:lang w:val="en-US"/>
              </w:rPr>
              <w:t xml:space="preserve"> valid documentation </w:t>
            </w:r>
            <w:proofErr w:type="gramStart"/>
            <w:r w:rsidR="00DE6A8E" w:rsidRPr="002B3BF6">
              <w:rPr>
                <w:bCs/>
                <w:lang w:val="en-US"/>
              </w:rPr>
              <w:t>( letter</w:t>
            </w:r>
            <w:proofErr w:type="gramEnd"/>
            <w:r w:rsidR="00DE6A8E" w:rsidRPr="002B3BF6">
              <w:rPr>
                <w:bCs/>
                <w:lang w:val="en-US"/>
              </w:rPr>
              <w:t xml:space="preserve">/certificate/license ) </w:t>
            </w:r>
            <w:r w:rsidR="00802B68" w:rsidRPr="002B3BF6">
              <w:rPr>
                <w:bCs/>
                <w:lang w:val="en-US"/>
              </w:rPr>
              <w:t xml:space="preserve">must be in writing, dated, signed and on the letterhead of the entity that issued it.   </w:t>
            </w:r>
          </w:p>
          <w:p w14:paraId="2F83F487" w14:textId="77777777" w:rsidR="00802B68" w:rsidRPr="002B3BF6" w:rsidRDefault="00802B68" w:rsidP="002B3BF6">
            <w:pPr>
              <w:keepNext/>
              <w:cnfStyle w:val="000000000000" w:firstRow="0" w:lastRow="0" w:firstColumn="0" w:lastColumn="0" w:oddVBand="0" w:evenVBand="0" w:oddHBand="0" w:evenHBand="0" w:firstRowFirstColumn="0" w:firstRowLastColumn="0" w:lastRowFirstColumn="0" w:lastRowLastColumn="0"/>
              <w:rPr>
                <w:lang w:val="en-US"/>
              </w:rPr>
            </w:pPr>
          </w:p>
          <w:p w14:paraId="62ED280F" w14:textId="229E0C87" w:rsidR="00DE6A8E" w:rsidRDefault="003E0309" w:rsidP="00DE6A8E">
            <w:pPr>
              <w:keepNext/>
              <w:cnfStyle w:val="000000000000" w:firstRow="0" w:lastRow="0" w:firstColumn="0" w:lastColumn="0" w:oddVBand="0" w:evenVBand="0" w:oddHBand="0" w:evenHBand="0" w:firstRowFirstColumn="0" w:firstRowLastColumn="0" w:lastRowFirstColumn="0" w:lastRowLastColumn="0"/>
              <w:rPr>
                <w:lang w:val="en-US"/>
              </w:rPr>
            </w:pPr>
            <w:r w:rsidRPr="002B3BF6">
              <w:rPr>
                <w:b/>
                <w:bCs/>
                <w:lang w:val="en-US"/>
              </w:rPr>
              <w:t>NOTE</w:t>
            </w:r>
            <w:r w:rsidR="002F36DC">
              <w:rPr>
                <w:b/>
                <w:bCs/>
                <w:lang w:val="en-US"/>
              </w:rPr>
              <w:t xml:space="preserve"> </w:t>
            </w:r>
            <w:r w:rsidRPr="002B3BF6">
              <w:rPr>
                <w:b/>
                <w:bCs/>
                <w:lang w:val="en-US"/>
              </w:rPr>
              <w:t>(2):</w:t>
            </w:r>
            <w:r w:rsidRPr="002B3BF6">
              <w:rPr>
                <w:lang w:val="en-US"/>
              </w:rPr>
              <w:t xml:space="preserve"> </w:t>
            </w:r>
          </w:p>
          <w:p w14:paraId="74489ECE" w14:textId="70114E13" w:rsidR="00802B68" w:rsidRPr="00DE6A8E" w:rsidRDefault="00802B68" w:rsidP="002B3BF6">
            <w:pPr>
              <w:keepNext/>
              <w:cnfStyle w:val="000000000000" w:firstRow="0" w:lastRow="0" w:firstColumn="0" w:lastColumn="0" w:oddVBand="0" w:evenVBand="0" w:oddHBand="0" w:evenHBand="0" w:firstRowFirstColumn="0" w:firstRowLastColumn="0" w:lastRowFirstColumn="0" w:lastRowLastColumn="0"/>
              <w:rPr>
                <w:lang w:val="en-US"/>
              </w:rPr>
            </w:pPr>
            <w:r w:rsidRPr="002B3BF6">
              <w:rPr>
                <w:lang w:val="en-US"/>
              </w:rPr>
              <w:t>SITA/WCGHW reserve</w:t>
            </w:r>
            <w:r w:rsidR="00432B5C" w:rsidRPr="002B3BF6">
              <w:rPr>
                <w:lang w:val="en-US"/>
              </w:rPr>
              <w:t>s</w:t>
            </w:r>
            <w:r w:rsidRPr="002B3BF6">
              <w:rPr>
                <w:lang w:val="en-US"/>
              </w:rPr>
              <w:t xml:space="preserve"> the right to verify the information provided</w:t>
            </w:r>
            <w:r w:rsidR="00432B5C" w:rsidRPr="002B3BF6">
              <w:rPr>
                <w:lang w:val="en-US"/>
              </w:rPr>
              <w:t>.</w:t>
            </w:r>
          </w:p>
        </w:tc>
        <w:tc>
          <w:tcPr>
            <w:tcW w:w="1985" w:type="dxa"/>
            <w:shd w:val="clear" w:color="auto" w:fill="auto"/>
          </w:tcPr>
          <w:p w14:paraId="210134C8" w14:textId="5CCB996F" w:rsidR="00802B68" w:rsidRPr="00056127" w:rsidRDefault="00802B68" w:rsidP="004A4890">
            <w:pPr>
              <w:keepNext/>
              <w:tabs>
                <w:tab w:val="left" w:pos="810"/>
              </w:tabs>
              <w:jc w:val="left"/>
              <w:cnfStyle w:val="000000000000" w:firstRow="0" w:lastRow="0" w:firstColumn="0" w:lastColumn="0" w:oddVBand="0" w:evenVBand="0" w:oddHBand="0" w:evenHBand="0" w:firstRowFirstColumn="0" w:firstRowLastColumn="0" w:lastRowFirstColumn="0" w:lastRowLastColumn="0"/>
              <w:rPr>
                <w:lang w:val="en-US"/>
              </w:rPr>
            </w:pPr>
            <w:r w:rsidRPr="002B7F45">
              <w:rPr>
                <w:lang w:val="en-US"/>
              </w:rPr>
              <w:t>Provide unique reference to locate substantiating evidence in the bid response see Annex A 5.1</w:t>
            </w:r>
            <w:r w:rsidR="005617E2">
              <w:rPr>
                <w:lang w:val="en-US"/>
              </w:rPr>
              <w:t xml:space="preserve"> (a)</w:t>
            </w:r>
          </w:p>
        </w:tc>
      </w:tr>
      <w:tr w:rsidR="00802B68" w:rsidRPr="008B176C" w14:paraId="7F9B2F4D" w14:textId="77777777" w:rsidTr="007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auto"/>
          </w:tcPr>
          <w:p w14:paraId="6A982131" w14:textId="62ED11D5" w:rsidR="00802B68" w:rsidRPr="00802B68" w:rsidRDefault="00802B68" w:rsidP="00AF1104">
            <w:pPr>
              <w:pStyle w:val="ListParagraph"/>
              <w:keepNext/>
              <w:numPr>
                <w:ilvl w:val="0"/>
                <w:numId w:val="94"/>
              </w:numPr>
              <w:ind w:right="33"/>
              <w:jc w:val="left"/>
              <w:rPr>
                <w:rFonts w:ascii="Calibri Light" w:eastAsiaTheme="minorHAnsi" w:hAnsi="Calibri Light" w:cstheme="majorBidi"/>
                <w:b w:val="0"/>
                <w:bCs w:val="0"/>
                <w:lang w:val="en-US" w:eastAsia="en-US"/>
              </w:rPr>
            </w:pPr>
            <w:r w:rsidRPr="00366323">
              <w:rPr>
                <w:b w:val="0"/>
                <w:lang w:val="en-US"/>
              </w:rPr>
              <w:lastRenderedPageBreak/>
              <w:t>The</w:t>
            </w:r>
            <w:r w:rsidRPr="00271E78">
              <w:rPr>
                <w:b w:val="0"/>
                <w:lang w:val="en-US"/>
              </w:rPr>
              <w:t xml:space="preserve"> Bidder or partner must be registered with SAHPRA for the importing of the diagnostic monitors.</w:t>
            </w:r>
          </w:p>
        </w:tc>
        <w:tc>
          <w:tcPr>
            <w:tcW w:w="3265" w:type="dxa"/>
            <w:shd w:val="clear" w:color="auto" w:fill="auto"/>
          </w:tcPr>
          <w:p w14:paraId="20A2BCDB" w14:textId="4355ADE0" w:rsidR="00873C10" w:rsidRDefault="00802B68" w:rsidP="004A4890">
            <w:pPr>
              <w:keepNext/>
              <w:spacing w:after="120" w:line="276" w:lineRule="auto"/>
              <w:jc w:val="left"/>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theme="majorBidi"/>
                <w:bCs/>
                <w:lang w:val="en-US" w:eastAsia="en-US"/>
              </w:rPr>
            </w:pPr>
            <w:r>
              <w:rPr>
                <w:rFonts w:ascii="Calibri Light" w:eastAsiaTheme="minorHAnsi" w:hAnsi="Calibri Light" w:cstheme="majorBidi"/>
                <w:bCs/>
                <w:lang w:val="en-US" w:eastAsia="en-US"/>
              </w:rPr>
              <w:t xml:space="preserve">Attach to Annex </w:t>
            </w:r>
            <w:proofErr w:type="gramStart"/>
            <w:r>
              <w:rPr>
                <w:rFonts w:ascii="Calibri Light" w:eastAsiaTheme="minorHAnsi" w:hAnsi="Calibri Light" w:cstheme="majorBidi"/>
                <w:bCs/>
                <w:lang w:val="en-US" w:eastAsia="en-US"/>
              </w:rPr>
              <w:t xml:space="preserve">A </w:t>
            </w:r>
            <w:r w:rsidRPr="008B176C">
              <w:rPr>
                <w:rFonts w:ascii="Calibri Light" w:eastAsiaTheme="minorHAnsi" w:hAnsi="Calibri Light" w:cstheme="majorBidi"/>
                <w:bCs/>
                <w:lang w:val="en-US" w:eastAsia="en-US"/>
              </w:rPr>
              <w:t xml:space="preserve"> </w:t>
            </w:r>
            <w:proofErr w:type="spellStart"/>
            <w:r>
              <w:rPr>
                <w:rFonts w:ascii="Calibri Light" w:eastAsiaTheme="minorHAnsi" w:hAnsi="Calibri Light" w:cstheme="majorBidi"/>
                <w:bCs/>
                <w:lang w:val="en-US" w:eastAsia="en-US"/>
              </w:rPr>
              <w:t>a</w:t>
            </w:r>
            <w:proofErr w:type="spellEnd"/>
            <w:proofErr w:type="gramEnd"/>
            <w:r>
              <w:rPr>
                <w:rFonts w:ascii="Calibri Light" w:eastAsiaTheme="minorHAnsi" w:hAnsi="Calibri Light" w:cstheme="majorBidi"/>
                <w:bCs/>
                <w:lang w:val="en-US" w:eastAsia="en-US"/>
              </w:rPr>
              <w:t xml:space="preserve"> copy of </w:t>
            </w:r>
            <w:r w:rsidR="00D62355">
              <w:rPr>
                <w:rFonts w:ascii="Calibri Light" w:eastAsiaTheme="minorHAnsi" w:hAnsi="Calibri Light" w:cstheme="majorBidi"/>
                <w:bCs/>
                <w:lang w:val="en-US" w:eastAsia="en-US"/>
              </w:rPr>
              <w:t>a</w:t>
            </w:r>
            <w:r w:rsidR="00FA1A48">
              <w:rPr>
                <w:rFonts w:ascii="Calibri Light" w:eastAsiaTheme="minorHAnsi" w:hAnsi="Calibri Light" w:cstheme="majorBidi"/>
                <w:bCs/>
                <w:lang w:val="en-US" w:eastAsia="en-US"/>
              </w:rPr>
              <w:t xml:space="preserve"> valid </w:t>
            </w:r>
            <w:r w:rsidR="00112D06">
              <w:rPr>
                <w:rFonts w:ascii="Calibri Light" w:eastAsiaTheme="minorHAnsi" w:hAnsi="Calibri Light" w:cstheme="majorBidi"/>
                <w:bCs/>
                <w:lang w:val="en-US" w:eastAsia="en-US"/>
              </w:rPr>
              <w:t>SAH</w:t>
            </w:r>
            <w:r w:rsidR="00531189">
              <w:rPr>
                <w:rFonts w:ascii="Calibri Light" w:eastAsiaTheme="minorHAnsi" w:hAnsi="Calibri Light" w:cstheme="majorBidi"/>
                <w:bCs/>
                <w:lang w:val="en-US" w:eastAsia="en-US"/>
              </w:rPr>
              <w:t xml:space="preserve">PRA </w:t>
            </w:r>
            <w:r>
              <w:rPr>
                <w:rFonts w:ascii="Calibri Light" w:eastAsiaTheme="minorHAnsi" w:hAnsi="Calibri Light" w:cstheme="majorBidi"/>
                <w:bCs/>
                <w:lang w:val="en-US" w:eastAsia="en-US"/>
              </w:rPr>
              <w:t>license</w:t>
            </w:r>
            <w:r w:rsidR="00531189">
              <w:rPr>
                <w:rFonts w:ascii="Calibri Light" w:eastAsiaTheme="minorHAnsi" w:hAnsi="Calibri Light" w:cstheme="majorBidi"/>
                <w:bCs/>
                <w:lang w:val="en-US" w:eastAsia="en-US"/>
              </w:rPr>
              <w:t xml:space="preserve"> for the diagnostic monitors proposed in the bid.</w:t>
            </w:r>
            <w:r>
              <w:rPr>
                <w:rFonts w:ascii="Calibri Light" w:eastAsiaTheme="minorHAnsi" w:hAnsi="Calibri Light" w:cstheme="majorBidi"/>
                <w:bCs/>
                <w:lang w:val="en-US" w:eastAsia="en-US"/>
              </w:rPr>
              <w:t xml:space="preserve"> </w:t>
            </w:r>
          </w:p>
          <w:p w14:paraId="68681C08" w14:textId="77777777" w:rsidR="00DE6A8E" w:rsidRPr="00DE6A8E" w:rsidRDefault="00DE6A8E" w:rsidP="00FB1440">
            <w:pPr>
              <w:keepNext/>
              <w:jc w:val="left"/>
              <w:cnfStyle w:val="000000100000" w:firstRow="0" w:lastRow="0" w:firstColumn="0" w:lastColumn="0" w:oddVBand="0" w:evenVBand="0" w:oddHBand="1" w:evenHBand="0" w:firstRowFirstColumn="0" w:firstRowLastColumn="0" w:lastRowFirstColumn="0" w:lastRowLastColumn="0"/>
              <w:rPr>
                <w:lang w:val="en-US"/>
              </w:rPr>
            </w:pPr>
          </w:p>
          <w:p w14:paraId="71B9F95B" w14:textId="7D0855E4" w:rsidR="00DE6A8E" w:rsidRDefault="00DE6A8E" w:rsidP="00DE6A8E">
            <w:pPr>
              <w:keepNext/>
              <w:spacing w:after="120" w:line="276" w:lineRule="auto"/>
              <w:jc w:val="left"/>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theme="majorBidi"/>
                <w:bCs/>
                <w:lang w:val="en-US" w:eastAsia="en-US"/>
              </w:rPr>
            </w:pPr>
            <w:r w:rsidRPr="007704C0">
              <w:rPr>
                <w:b/>
                <w:bCs/>
                <w:lang w:val="en-US"/>
              </w:rPr>
              <w:t>NOTE (1):</w:t>
            </w:r>
          </w:p>
          <w:p w14:paraId="693E3C93" w14:textId="7032FE4A" w:rsidR="00802B68" w:rsidRPr="00622C75" w:rsidRDefault="00491616" w:rsidP="004A4890">
            <w:pPr>
              <w:keepNext/>
              <w:spacing w:after="120" w:line="276" w:lineRule="auto"/>
              <w:jc w:val="left"/>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theme="majorBidi"/>
                <w:bCs/>
                <w:lang w:val="en-US" w:eastAsia="en-US"/>
              </w:rPr>
            </w:pPr>
            <w:r>
              <w:rPr>
                <w:rFonts w:ascii="Calibri Light" w:eastAsiaTheme="minorHAnsi" w:hAnsi="Calibri Light" w:cstheme="majorBidi"/>
                <w:bCs/>
                <w:lang w:val="en-US" w:eastAsia="en-US"/>
              </w:rPr>
              <w:t xml:space="preserve">If the </w:t>
            </w:r>
            <w:r w:rsidR="00142866">
              <w:rPr>
                <w:rFonts w:ascii="Calibri Light" w:eastAsiaTheme="minorHAnsi" w:hAnsi="Calibri Light" w:cstheme="majorBidi"/>
                <w:bCs/>
                <w:lang w:val="en-US" w:eastAsia="en-US"/>
              </w:rPr>
              <w:t xml:space="preserve">license is not in the name of the </w:t>
            </w:r>
            <w:r>
              <w:rPr>
                <w:rFonts w:ascii="Calibri Light" w:eastAsiaTheme="minorHAnsi" w:hAnsi="Calibri Light" w:cstheme="majorBidi"/>
                <w:bCs/>
                <w:lang w:val="en-US" w:eastAsia="en-US"/>
              </w:rPr>
              <w:t>Bidder</w:t>
            </w:r>
            <w:r w:rsidR="00077323">
              <w:rPr>
                <w:rFonts w:ascii="Calibri Light" w:eastAsiaTheme="minorHAnsi" w:hAnsi="Calibri Light" w:cstheme="majorBidi"/>
                <w:bCs/>
                <w:lang w:val="en-US" w:eastAsia="en-US"/>
              </w:rPr>
              <w:t>,</w:t>
            </w:r>
            <w:r w:rsidR="00142866">
              <w:rPr>
                <w:rFonts w:ascii="Calibri Light" w:eastAsiaTheme="minorHAnsi" w:hAnsi="Calibri Light" w:cstheme="majorBidi"/>
                <w:bCs/>
                <w:lang w:val="en-US" w:eastAsia="en-US"/>
              </w:rPr>
              <w:t xml:space="preserve"> then </w:t>
            </w:r>
            <w:r w:rsidR="00732E1E">
              <w:rPr>
                <w:rFonts w:ascii="Calibri Light" w:eastAsiaTheme="minorHAnsi" w:hAnsi="Calibri Light" w:cstheme="majorBidi"/>
                <w:bCs/>
                <w:lang w:val="en-US" w:eastAsia="en-US"/>
              </w:rPr>
              <w:t>in addition</w:t>
            </w:r>
            <w:r w:rsidR="00077323">
              <w:rPr>
                <w:rFonts w:ascii="Calibri Light" w:eastAsiaTheme="minorHAnsi" w:hAnsi="Calibri Light" w:cstheme="majorBidi"/>
                <w:bCs/>
                <w:lang w:val="en-US" w:eastAsia="en-US"/>
              </w:rPr>
              <w:t xml:space="preserve"> to the license</w:t>
            </w:r>
            <w:r w:rsidR="005617E2">
              <w:rPr>
                <w:rFonts w:ascii="Calibri Light" w:eastAsiaTheme="minorHAnsi" w:hAnsi="Calibri Light" w:cstheme="majorBidi"/>
                <w:bCs/>
                <w:lang w:val="en-US" w:eastAsia="en-US"/>
              </w:rPr>
              <w:t>,</w:t>
            </w:r>
            <w:r w:rsidR="00732E1E">
              <w:rPr>
                <w:rFonts w:ascii="Calibri Light" w:eastAsiaTheme="minorHAnsi" w:hAnsi="Calibri Light" w:cstheme="majorBidi"/>
                <w:bCs/>
                <w:lang w:val="en-US" w:eastAsia="en-US"/>
              </w:rPr>
              <w:t xml:space="preserve"> </w:t>
            </w:r>
            <w:r w:rsidR="00F95B9B">
              <w:rPr>
                <w:rFonts w:ascii="Calibri Light" w:eastAsiaTheme="minorHAnsi" w:hAnsi="Calibri Light" w:cstheme="majorBidi"/>
                <w:bCs/>
                <w:lang w:val="en-US" w:eastAsia="en-US"/>
              </w:rPr>
              <w:t>a</w:t>
            </w:r>
            <w:r w:rsidR="00FA1A48">
              <w:rPr>
                <w:rFonts w:ascii="Calibri Light" w:eastAsiaTheme="minorHAnsi" w:hAnsi="Calibri Light" w:cstheme="majorBidi"/>
                <w:bCs/>
                <w:lang w:val="en-US" w:eastAsia="en-US"/>
              </w:rPr>
              <w:t xml:space="preserve"> Memorandum o</w:t>
            </w:r>
            <w:r w:rsidR="00FA1A48">
              <w:rPr>
                <w:bCs/>
                <w:lang w:val="en-US"/>
              </w:rPr>
              <w:t>f</w:t>
            </w:r>
            <w:r w:rsidR="00FA1A48">
              <w:rPr>
                <w:rFonts w:ascii="Calibri Light" w:eastAsiaTheme="minorHAnsi" w:hAnsi="Calibri Light" w:cstheme="majorBidi"/>
                <w:bCs/>
                <w:lang w:val="en-US" w:eastAsia="en-US"/>
              </w:rPr>
              <w:t xml:space="preserve"> Understanding (MOU</w:t>
            </w:r>
            <w:r w:rsidR="00142866">
              <w:rPr>
                <w:rFonts w:ascii="Calibri Light" w:eastAsiaTheme="minorHAnsi" w:hAnsi="Calibri Light" w:cstheme="majorBidi"/>
                <w:bCs/>
                <w:lang w:val="en-US" w:eastAsia="en-US"/>
              </w:rPr>
              <w:t>)</w:t>
            </w:r>
            <w:r w:rsidR="00FA1A48">
              <w:rPr>
                <w:rFonts w:ascii="Calibri Light" w:eastAsiaTheme="minorHAnsi" w:hAnsi="Calibri Light" w:cstheme="majorBidi"/>
                <w:bCs/>
                <w:lang w:val="en-US" w:eastAsia="en-US"/>
              </w:rPr>
              <w:t xml:space="preserve"> </w:t>
            </w:r>
            <w:r w:rsidR="004D71D7">
              <w:rPr>
                <w:rFonts w:ascii="Calibri Light" w:eastAsiaTheme="minorHAnsi" w:hAnsi="Calibri Light" w:cstheme="majorBidi"/>
                <w:bCs/>
                <w:lang w:val="en-US" w:eastAsia="en-US"/>
              </w:rPr>
              <w:t xml:space="preserve">or legally binding agreement </w:t>
            </w:r>
            <w:r w:rsidR="00FA1A48">
              <w:rPr>
                <w:rFonts w:ascii="Calibri Light" w:eastAsiaTheme="minorHAnsi" w:hAnsi="Calibri Light" w:cstheme="majorBidi"/>
                <w:bCs/>
                <w:lang w:val="en-US" w:eastAsia="en-US"/>
              </w:rPr>
              <w:t xml:space="preserve">as </w:t>
            </w:r>
            <w:r w:rsidR="00802B68">
              <w:rPr>
                <w:rFonts w:ascii="Calibri Light" w:eastAsiaTheme="minorHAnsi" w:hAnsi="Calibri Light" w:cstheme="majorBidi"/>
                <w:bCs/>
                <w:lang w:val="en-US" w:eastAsia="en-US"/>
              </w:rPr>
              <w:t xml:space="preserve">proof </w:t>
            </w:r>
            <w:r w:rsidR="00FA1A48">
              <w:rPr>
                <w:rFonts w:ascii="Calibri Light" w:eastAsiaTheme="minorHAnsi" w:hAnsi="Calibri Light" w:cstheme="majorBidi"/>
                <w:bCs/>
                <w:lang w:val="en-US" w:eastAsia="en-US"/>
              </w:rPr>
              <w:t xml:space="preserve">that the </w:t>
            </w:r>
            <w:r w:rsidR="000A008E">
              <w:rPr>
                <w:rFonts w:ascii="Calibri Light" w:eastAsiaTheme="minorHAnsi" w:hAnsi="Calibri Light" w:cstheme="majorBidi"/>
                <w:bCs/>
                <w:lang w:val="en-US" w:eastAsia="en-US"/>
              </w:rPr>
              <w:t>B</w:t>
            </w:r>
            <w:r w:rsidR="00366323">
              <w:rPr>
                <w:rFonts w:ascii="Calibri Light" w:eastAsiaTheme="minorHAnsi" w:hAnsi="Calibri Light" w:cstheme="majorBidi"/>
                <w:bCs/>
                <w:lang w:val="en-US" w:eastAsia="en-US"/>
              </w:rPr>
              <w:t xml:space="preserve">idder </w:t>
            </w:r>
            <w:r w:rsidR="00850C6E">
              <w:rPr>
                <w:rFonts w:ascii="Calibri Light" w:eastAsiaTheme="minorHAnsi" w:hAnsi="Calibri Light" w:cstheme="majorBidi"/>
                <w:bCs/>
                <w:lang w:val="en-US" w:eastAsia="en-US"/>
              </w:rPr>
              <w:t xml:space="preserve">can </w:t>
            </w:r>
            <w:r w:rsidR="000605EA">
              <w:rPr>
                <w:rFonts w:ascii="Calibri Light" w:eastAsiaTheme="minorHAnsi" w:hAnsi="Calibri Light" w:cstheme="majorBidi"/>
                <w:bCs/>
                <w:lang w:val="en-US" w:eastAsia="en-US"/>
              </w:rPr>
              <w:t xml:space="preserve">supply the </w:t>
            </w:r>
            <w:r w:rsidR="00850C6E">
              <w:rPr>
                <w:rFonts w:ascii="Calibri Light" w:eastAsiaTheme="minorHAnsi" w:hAnsi="Calibri Light" w:cstheme="majorBidi"/>
                <w:bCs/>
                <w:lang w:val="en-US" w:eastAsia="en-US"/>
              </w:rPr>
              <w:t>diagno</w:t>
            </w:r>
            <w:r w:rsidR="00B67BF3">
              <w:rPr>
                <w:rFonts w:ascii="Calibri Light" w:eastAsiaTheme="minorHAnsi" w:hAnsi="Calibri Light" w:cstheme="majorBidi"/>
                <w:bCs/>
                <w:lang w:val="en-US" w:eastAsia="en-US"/>
              </w:rPr>
              <w:t>stic</w:t>
            </w:r>
            <w:r w:rsidR="00850C6E">
              <w:rPr>
                <w:rFonts w:ascii="Calibri Light" w:eastAsiaTheme="minorHAnsi" w:hAnsi="Calibri Light" w:cstheme="majorBidi"/>
                <w:bCs/>
                <w:lang w:val="en-US" w:eastAsia="en-US"/>
              </w:rPr>
              <w:t xml:space="preserve"> </w:t>
            </w:r>
            <w:r w:rsidR="000605EA">
              <w:rPr>
                <w:rFonts w:ascii="Calibri Light" w:eastAsiaTheme="minorHAnsi" w:hAnsi="Calibri Light" w:cstheme="majorBidi"/>
                <w:bCs/>
                <w:lang w:val="en-US" w:eastAsia="en-US"/>
              </w:rPr>
              <w:t>monitors</w:t>
            </w:r>
            <w:r w:rsidR="00D444E2">
              <w:rPr>
                <w:rFonts w:ascii="Calibri Light" w:eastAsiaTheme="minorHAnsi" w:hAnsi="Calibri Light" w:cstheme="majorBidi"/>
                <w:bCs/>
                <w:lang w:val="en-US" w:eastAsia="en-US"/>
              </w:rPr>
              <w:t xml:space="preserve"> </w:t>
            </w:r>
            <w:r w:rsidR="00802B68">
              <w:rPr>
                <w:rFonts w:ascii="Calibri Light" w:eastAsiaTheme="minorHAnsi" w:hAnsi="Calibri Light" w:cstheme="majorBidi"/>
                <w:bCs/>
                <w:lang w:val="en-US" w:eastAsia="en-US"/>
              </w:rPr>
              <w:t>in the case of a partnership or joint venture.</w:t>
            </w:r>
          </w:p>
        </w:tc>
        <w:tc>
          <w:tcPr>
            <w:tcW w:w="1985" w:type="dxa"/>
            <w:shd w:val="clear" w:color="auto" w:fill="auto"/>
          </w:tcPr>
          <w:p w14:paraId="13A6C333" w14:textId="334AEC72" w:rsidR="00802B68" w:rsidRPr="008E374E" w:rsidRDefault="00802B68" w:rsidP="004A4890">
            <w:pPr>
              <w:keepNext/>
              <w:tabs>
                <w:tab w:val="left" w:pos="810"/>
              </w:tabs>
              <w:spacing w:after="120" w:line="276" w:lineRule="auto"/>
              <w:jc w:val="left"/>
              <w:cnfStyle w:val="000000100000" w:firstRow="0" w:lastRow="0" w:firstColumn="0" w:lastColumn="0" w:oddVBand="0" w:evenVBand="0" w:oddHBand="1" w:evenHBand="0" w:firstRowFirstColumn="0" w:firstRowLastColumn="0" w:lastRowFirstColumn="0" w:lastRowLastColumn="0"/>
              <w:rPr>
                <w:rFonts w:ascii="Calibri Light" w:eastAsiaTheme="minorHAnsi" w:hAnsi="Calibri Light" w:cstheme="majorBidi"/>
                <w:bCs/>
                <w:color w:val="FF0000"/>
                <w:lang w:val="en-US" w:eastAsia="en-US"/>
              </w:rPr>
            </w:pPr>
            <w:r w:rsidRPr="002B7F45">
              <w:rPr>
                <w:lang w:val="en-US"/>
              </w:rPr>
              <w:t>Provide unique reference to locate substantiating evidence in the bid response see Annex A 5.</w:t>
            </w:r>
            <w:r w:rsidR="005617E2">
              <w:rPr>
                <w:lang w:val="en-US"/>
              </w:rPr>
              <w:t>1 (b)</w:t>
            </w:r>
          </w:p>
        </w:tc>
      </w:tr>
      <w:tr w:rsidR="006F4041" w:rsidRPr="008B176C" w14:paraId="6838D95F" w14:textId="77777777" w:rsidTr="007D62E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C6D9F1" w:themeFill="text2" w:themeFillTint="33"/>
          </w:tcPr>
          <w:p w14:paraId="7F728A84" w14:textId="2187F607" w:rsidR="006F4041" w:rsidRPr="006F4041" w:rsidRDefault="006F4041" w:rsidP="00AF1104">
            <w:pPr>
              <w:pStyle w:val="ListParagraph"/>
              <w:keepNext/>
              <w:numPr>
                <w:ilvl w:val="6"/>
                <w:numId w:val="66"/>
              </w:numPr>
              <w:tabs>
                <w:tab w:val="left" w:pos="601"/>
              </w:tabs>
              <w:ind w:hanging="2344"/>
              <w:jc w:val="left"/>
              <w:rPr>
                <w:lang w:val="en-US"/>
              </w:rPr>
            </w:pPr>
            <w:r w:rsidRPr="006F4041">
              <w:rPr>
                <w:lang w:val="en-US"/>
              </w:rPr>
              <w:t>Bidders</w:t>
            </w:r>
            <w:r w:rsidR="0079450C">
              <w:rPr>
                <w:lang w:val="en-US"/>
              </w:rPr>
              <w:t>'</w:t>
            </w:r>
            <w:r w:rsidRPr="006F4041">
              <w:rPr>
                <w:lang w:val="en-US"/>
              </w:rPr>
              <w:t xml:space="preserve"> experience and capabilities</w:t>
            </w:r>
          </w:p>
        </w:tc>
      </w:tr>
      <w:tr w:rsidR="006F4041" w:rsidRPr="00056127" w14:paraId="70D088CC" w14:textId="77777777" w:rsidTr="007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auto"/>
          </w:tcPr>
          <w:p w14:paraId="31D87FF9" w14:textId="08D102A4" w:rsidR="00C57A37" w:rsidRPr="00C57A37" w:rsidRDefault="006F4041" w:rsidP="000070DB">
            <w:pPr>
              <w:pStyle w:val="ListParagraph"/>
              <w:keepNext/>
              <w:ind w:right="33"/>
              <w:jc w:val="left"/>
              <w:rPr>
                <w:b w:val="0"/>
              </w:rPr>
            </w:pPr>
            <w:r w:rsidRPr="006F4041">
              <w:rPr>
                <w:b w:val="0"/>
              </w:rPr>
              <w:t>The Bidder must have deployed an enterprise PACS-RIS-VNA solution with a similar design, products and architecture</w:t>
            </w:r>
            <w:r w:rsidR="00983DA3">
              <w:rPr>
                <w:b w:val="0"/>
              </w:rPr>
              <w:t>,</w:t>
            </w:r>
            <w:r w:rsidR="00810C1F">
              <w:rPr>
                <w:b w:val="0"/>
              </w:rPr>
              <w:t xml:space="preserve"> as proposed,</w:t>
            </w:r>
            <w:r w:rsidRPr="006F4041">
              <w:rPr>
                <w:b w:val="0"/>
              </w:rPr>
              <w:t xml:space="preserve"> </w:t>
            </w:r>
            <w:r w:rsidR="00C57A37">
              <w:rPr>
                <w:b w:val="0"/>
              </w:rPr>
              <w:t>including</w:t>
            </w:r>
            <w:r w:rsidR="00C57A37" w:rsidRPr="006F4041">
              <w:rPr>
                <w:b w:val="0"/>
              </w:rPr>
              <w:t xml:space="preserve"> a central enterprise architecture connected</w:t>
            </w:r>
            <w:r w:rsidR="00983DA3">
              <w:rPr>
                <w:b w:val="0"/>
              </w:rPr>
              <w:t xml:space="preserve"> to five</w:t>
            </w:r>
            <w:r w:rsidR="00C57A37" w:rsidRPr="006F4041">
              <w:rPr>
                <w:b w:val="0"/>
              </w:rPr>
              <w:t xml:space="preserve"> </w:t>
            </w:r>
            <w:r w:rsidR="00474ACC">
              <w:rPr>
                <w:b w:val="0"/>
              </w:rPr>
              <w:t xml:space="preserve">remote </w:t>
            </w:r>
            <w:r w:rsidR="00C57A37" w:rsidRPr="006F4041">
              <w:rPr>
                <w:b w:val="0"/>
              </w:rPr>
              <w:t xml:space="preserve">facilities with </w:t>
            </w:r>
            <w:r w:rsidR="00064B2C">
              <w:rPr>
                <w:b w:val="0"/>
              </w:rPr>
              <w:t>synchro</w:t>
            </w:r>
            <w:r w:rsidR="00756E89">
              <w:rPr>
                <w:b w:val="0"/>
              </w:rPr>
              <w:t xml:space="preserve">nized </w:t>
            </w:r>
            <w:r w:rsidR="00C57A37" w:rsidRPr="006F4041">
              <w:rPr>
                <w:b w:val="0"/>
              </w:rPr>
              <w:t xml:space="preserve">on-prem local PACS-RIS </w:t>
            </w:r>
            <w:r w:rsidR="00B05C5A">
              <w:rPr>
                <w:b w:val="0"/>
              </w:rPr>
              <w:t>c</w:t>
            </w:r>
            <w:r w:rsidR="00C57A37" w:rsidRPr="006F4041">
              <w:rPr>
                <w:b w:val="0"/>
              </w:rPr>
              <w:t>aches</w:t>
            </w:r>
            <w:r w:rsidR="00474ACC">
              <w:rPr>
                <w:b w:val="0"/>
              </w:rPr>
              <w:t>,</w:t>
            </w:r>
            <w:r w:rsidR="00C57A37">
              <w:rPr>
                <w:b w:val="0"/>
              </w:rPr>
              <w:t xml:space="preserve"> to a least two</w:t>
            </w:r>
            <w:r w:rsidR="00372A26">
              <w:rPr>
                <w:b w:val="0"/>
              </w:rPr>
              <w:t xml:space="preserve"> (</w:t>
            </w:r>
            <w:r w:rsidR="007C1CB5">
              <w:rPr>
                <w:b w:val="0"/>
              </w:rPr>
              <w:t>0</w:t>
            </w:r>
            <w:r w:rsidR="00372A26">
              <w:rPr>
                <w:b w:val="0"/>
              </w:rPr>
              <w:t>2)</w:t>
            </w:r>
            <w:r w:rsidR="00C57A37">
              <w:rPr>
                <w:b w:val="0"/>
              </w:rPr>
              <w:t xml:space="preserve"> customers in the last fi</w:t>
            </w:r>
            <w:r w:rsidR="00E915A4">
              <w:rPr>
                <w:b w:val="0"/>
              </w:rPr>
              <w:t>v</w:t>
            </w:r>
            <w:r w:rsidR="00C57A37">
              <w:rPr>
                <w:b w:val="0"/>
              </w:rPr>
              <w:t>e</w:t>
            </w:r>
            <w:r w:rsidR="00B05C5A">
              <w:rPr>
                <w:b w:val="0"/>
              </w:rPr>
              <w:t xml:space="preserve"> (</w:t>
            </w:r>
            <w:r w:rsidR="007C1CB5">
              <w:rPr>
                <w:b w:val="0"/>
              </w:rPr>
              <w:t>0</w:t>
            </w:r>
            <w:r w:rsidR="00B05C5A">
              <w:rPr>
                <w:b w:val="0"/>
              </w:rPr>
              <w:t>5)</w:t>
            </w:r>
            <w:r w:rsidR="00C57A37">
              <w:rPr>
                <w:b w:val="0"/>
              </w:rPr>
              <w:t xml:space="preserve"> years</w:t>
            </w:r>
            <w:r w:rsidR="007C1CB5">
              <w:rPr>
                <w:b w:val="0"/>
              </w:rPr>
              <w:t xml:space="preserve"> from the publication of this bid.</w:t>
            </w:r>
          </w:p>
          <w:p w14:paraId="59B23970" w14:textId="77777777" w:rsidR="006F4041" w:rsidRPr="006F4041" w:rsidRDefault="006F4041" w:rsidP="00C57A37">
            <w:pPr>
              <w:pStyle w:val="ListParagraph"/>
              <w:keepNext/>
              <w:ind w:left="360" w:right="33"/>
              <w:jc w:val="left"/>
              <w:rPr>
                <w:b w:val="0"/>
              </w:rPr>
            </w:pPr>
          </w:p>
        </w:tc>
        <w:tc>
          <w:tcPr>
            <w:tcW w:w="3265" w:type="dxa"/>
            <w:shd w:val="clear" w:color="auto" w:fill="auto"/>
          </w:tcPr>
          <w:p w14:paraId="2552708E" w14:textId="71623E92" w:rsidR="00834458" w:rsidRDefault="006E5183" w:rsidP="006F4041">
            <w:pPr>
              <w:keepNext/>
              <w:ind w:right="11"/>
              <w:jc w:val="left"/>
              <w:cnfStyle w:val="000000100000" w:firstRow="0" w:lastRow="0" w:firstColumn="0" w:lastColumn="0" w:oddVBand="0" w:evenVBand="0" w:oddHBand="1" w:evenHBand="0" w:firstRowFirstColumn="0" w:firstRowLastColumn="0" w:lastRowFirstColumn="0" w:lastRowLastColumn="0"/>
              <w:rPr>
                <w:b/>
              </w:rPr>
            </w:pPr>
            <w:r>
              <w:rPr>
                <w:lang w:val="en-US"/>
              </w:rPr>
              <w:t xml:space="preserve">The Bidder </w:t>
            </w:r>
            <w:r w:rsidR="007B0B00">
              <w:rPr>
                <w:lang w:val="en-US"/>
              </w:rPr>
              <w:t xml:space="preserve">must </w:t>
            </w:r>
            <w:r w:rsidR="00065DFE">
              <w:rPr>
                <w:lang w:val="en-US"/>
              </w:rPr>
              <w:t xml:space="preserve">provide </w:t>
            </w:r>
            <w:r w:rsidR="006F4041">
              <w:rPr>
                <w:lang w:val="en-US"/>
              </w:rPr>
              <w:t xml:space="preserve">reference details from at least </w:t>
            </w:r>
            <w:r w:rsidR="00C57A37">
              <w:rPr>
                <w:lang w:val="en-US"/>
              </w:rPr>
              <w:t>two (</w:t>
            </w:r>
            <w:r w:rsidR="007C1CB5">
              <w:rPr>
                <w:lang w:val="en-US"/>
              </w:rPr>
              <w:t>0</w:t>
            </w:r>
            <w:r w:rsidR="00C57A37">
              <w:rPr>
                <w:lang w:val="en-US"/>
              </w:rPr>
              <w:t>2</w:t>
            </w:r>
            <w:proofErr w:type="gramStart"/>
            <w:r w:rsidR="00C57A37">
              <w:rPr>
                <w:lang w:val="en-US"/>
              </w:rPr>
              <w:t xml:space="preserve">) </w:t>
            </w:r>
            <w:r w:rsidR="006F4041">
              <w:rPr>
                <w:lang w:val="en-US"/>
              </w:rPr>
              <w:t xml:space="preserve"> </w:t>
            </w:r>
            <w:r w:rsidR="006F4041" w:rsidRPr="00300922">
              <w:rPr>
                <w:lang w:val="en-US"/>
              </w:rPr>
              <w:t>customer</w:t>
            </w:r>
            <w:r w:rsidR="00C57A37" w:rsidRPr="00300922">
              <w:rPr>
                <w:lang w:val="en-US"/>
              </w:rPr>
              <w:t>s</w:t>
            </w:r>
            <w:proofErr w:type="gramEnd"/>
            <w:r w:rsidR="00372A26">
              <w:rPr>
                <w:lang w:val="en-US"/>
              </w:rPr>
              <w:t xml:space="preserve"> </w:t>
            </w:r>
            <w:r w:rsidR="00064B2C">
              <w:rPr>
                <w:lang w:val="en-US"/>
              </w:rPr>
              <w:t xml:space="preserve">to whom an </w:t>
            </w:r>
            <w:r w:rsidR="00064B2C" w:rsidRPr="006F4041">
              <w:t>enterprise PACS-RIS-VNA solution with a similar design, products and architecture</w:t>
            </w:r>
            <w:r w:rsidR="00756E89">
              <w:rPr>
                <w:bCs/>
              </w:rPr>
              <w:t xml:space="preserve"> </w:t>
            </w:r>
            <w:r w:rsidR="00064B2C">
              <w:t>including</w:t>
            </w:r>
            <w:r w:rsidR="00064B2C" w:rsidRPr="006F4041">
              <w:t xml:space="preserve"> a central enterprise architecture</w:t>
            </w:r>
            <w:r w:rsidR="00A64506">
              <w:t>,</w:t>
            </w:r>
            <w:r w:rsidR="00064B2C" w:rsidRPr="006F4041">
              <w:t xml:space="preserve"> connected</w:t>
            </w:r>
            <w:r w:rsidR="00064B2C">
              <w:rPr>
                <w:b/>
              </w:rPr>
              <w:t xml:space="preserve"> </w:t>
            </w:r>
            <w:r w:rsidR="00064B2C" w:rsidRPr="00064B2C">
              <w:rPr>
                <w:bCs/>
              </w:rPr>
              <w:t>to five remote</w:t>
            </w:r>
            <w:r w:rsidR="00064B2C">
              <w:rPr>
                <w:b/>
              </w:rPr>
              <w:t xml:space="preserve"> </w:t>
            </w:r>
            <w:r w:rsidR="00064B2C" w:rsidRPr="006F4041">
              <w:t xml:space="preserve">facilities with </w:t>
            </w:r>
            <w:r w:rsidR="00756E89">
              <w:t xml:space="preserve">synchronized </w:t>
            </w:r>
            <w:r w:rsidR="00064B2C" w:rsidRPr="006F4041">
              <w:t xml:space="preserve">on-prem local PACS-RIS </w:t>
            </w:r>
            <w:r w:rsidR="00B05C5A">
              <w:t>c</w:t>
            </w:r>
            <w:r w:rsidR="00064B2C" w:rsidRPr="006F4041">
              <w:t>aches</w:t>
            </w:r>
            <w:r w:rsidR="007C1CB5">
              <w:t xml:space="preserve"> was</w:t>
            </w:r>
            <w:r w:rsidR="00756E89">
              <w:t xml:space="preserve"> </w:t>
            </w:r>
            <w:r w:rsidR="00834458" w:rsidRPr="00D85590">
              <w:t>delivered in the last</w:t>
            </w:r>
            <w:r w:rsidR="00B05C5A">
              <w:t xml:space="preserve"> </w:t>
            </w:r>
            <w:r w:rsidR="00834458" w:rsidRPr="00D85590">
              <w:t xml:space="preserve">five </w:t>
            </w:r>
            <w:r w:rsidR="00B05C5A">
              <w:t>(</w:t>
            </w:r>
            <w:r w:rsidR="007C1CB5">
              <w:t>0</w:t>
            </w:r>
            <w:r w:rsidR="00B05C5A">
              <w:t xml:space="preserve">5) </w:t>
            </w:r>
            <w:r w:rsidR="00834458" w:rsidRPr="00D85590">
              <w:t>years</w:t>
            </w:r>
            <w:r w:rsidR="007C1CB5">
              <w:rPr>
                <w:b/>
              </w:rPr>
              <w:t xml:space="preserve"> </w:t>
            </w:r>
            <w:r w:rsidR="007C1CB5" w:rsidRPr="00C8356F">
              <w:t xml:space="preserve">from </w:t>
            </w:r>
            <w:r w:rsidR="00FC1574">
              <w:t>the publication of this bid.</w:t>
            </w:r>
          </w:p>
          <w:p w14:paraId="66B4BC85" w14:textId="77777777" w:rsidR="00834458" w:rsidRDefault="00834458" w:rsidP="006F4041">
            <w:pPr>
              <w:keepNext/>
              <w:ind w:right="11"/>
              <w:jc w:val="left"/>
              <w:cnfStyle w:val="000000100000" w:firstRow="0" w:lastRow="0" w:firstColumn="0" w:lastColumn="0" w:oddVBand="0" w:evenVBand="0" w:oddHBand="1" w:evenHBand="0" w:firstRowFirstColumn="0" w:firstRowLastColumn="0" w:lastRowFirstColumn="0" w:lastRowLastColumn="0"/>
              <w:rPr>
                <w:b/>
              </w:rPr>
            </w:pPr>
          </w:p>
          <w:p w14:paraId="141B26BD" w14:textId="77777777" w:rsidR="00FC1574" w:rsidRPr="00FC1574" w:rsidRDefault="00FC1574" w:rsidP="00FC1574">
            <w:pPr>
              <w:spacing w:after="120" w:line="276" w:lineRule="auto"/>
              <w:jc w:val="left"/>
              <w:cnfStyle w:val="000000100000" w:firstRow="0" w:lastRow="0" w:firstColumn="0" w:lastColumn="0" w:oddVBand="0" w:evenVBand="0" w:oddHBand="1" w:evenHBand="0" w:firstRowFirstColumn="0" w:firstRowLastColumn="0" w:lastRowFirstColumn="0" w:lastRowLastColumn="0"/>
              <w:rPr>
                <w:b/>
                <w:bCs/>
                <w:lang w:val="en-GB"/>
              </w:rPr>
            </w:pPr>
            <w:r w:rsidRPr="00FC1574">
              <w:rPr>
                <w:b/>
                <w:bCs/>
                <w:lang w:val="en-GB"/>
              </w:rPr>
              <w:t>NOTE (1)</w:t>
            </w:r>
          </w:p>
          <w:p w14:paraId="70A9DC86" w14:textId="6254C33F" w:rsidR="00FC1574" w:rsidRPr="00FC1574" w:rsidRDefault="00FC1574" w:rsidP="00FC1574">
            <w:pPr>
              <w:spacing w:after="120" w:line="276" w:lineRule="auto"/>
              <w:jc w:val="left"/>
              <w:cnfStyle w:val="000000100000" w:firstRow="0" w:lastRow="0" w:firstColumn="0" w:lastColumn="0" w:oddVBand="0" w:evenVBand="0" w:oddHBand="1" w:evenHBand="0" w:firstRowFirstColumn="0" w:firstRowLastColumn="0" w:lastRowFirstColumn="0" w:lastRowLastColumn="0"/>
              <w:rPr>
                <w:lang w:val="en-GB"/>
              </w:rPr>
            </w:pPr>
            <w:r w:rsidRPr="00FC1574">
              <w:rPr>
                <w:lang w:val="en-GB"/>
              </w:rPr>
              <w:t xml:space="preserve">The Bidder </w:t>
            </w:r>
            <w:r w:rsidRPr="00FC1574">
              <w:rPr>
                <w:b/>
                <w:bCs/>
                <w:lang w:val="en-GB"/>
              </w:rPr>
              <w:t xml:space="preserve">must provide </w:t>
            </w:r>
            <w:proofErr w:type="gramStart"/>
            <w:r w:rsidRPr="00FC1574">
              <w:rPr>
                <w:b/>
                <w:bCs/>
                <w:lang w:val="en-GB"/>
              </w:rPr>
              <w:t>all</w:t>
            </w:r>
            <w:r w:rsidRPr="00FC1574">
              <w:rPr>
                <w:lang w:val="en-GB"/>
              </w:rPr>
              <w:t xml:space="preserve"> of</w:t>
            </w:r>
            <w:proofErr w:type="gramEnd"/>
            <w:r w:rsidRPr="00FC1574">
              <w:rPr>
                <w:lang w:val="en-GB"/>
              </w:rPr>
              <w:t xml:space="preserve"> the following information when </w:t>
            </w:r>
            <w:r w:rsidRPr="005B3ED8">
              <w:rPr>
                <w:lang w:val="en-GB"/>
              </w:rPr>
              <w:t xml:space="preserve">completing </w:t>
            </w:r>
            <w:r w:rsidR="002012A7" w:rsidRPr="005B3ED8">
              <w:rPr>
                <w:b/>
                <w:bCs/>
                <w:lang w:val="en-GB"/>
              </w:rPr>
              <w:t>table 25.</w:t>
            </w:r>
          </w:p>
          <w:p w14:paraId="3F7E05E7" w14:textId="77777777" w:rsidR="00FC1574" w:rsidRPr="00FC1574" w:rsidRDefault="00FC1574" w:rsidP="00AF1104">
            <w:pPr>
              <w:numPr>
                <w:ilvl w:val="1"/>
                <w:numId w:val="15"/>
              </w:numPr>
              <w:spacing w:after="120" w:line="276" w:lineRule="auto"/>
              <w:ind w:left="491" w:hanging="425"/>
              <w:jc w:val="left"/>
              <w:outlineLvl w:val="0"/>
              <w:cnfStyle w:val="000000100000" w:firstRow="0" w:lastRow="0" w:firstColumn="0" w:lastColumn="0" w:oddVBand="0" w:evenVBand="0" w:oddHBand="1" w:evenHBand="0" w:firstRowFirstColumn="0" w:firstRowLastColumn="0" w:lastRowFirstColumn="0" w:lastRowLastColumn="0"/>
              <w:rPr>
                <w:lang w:val="en-GB"/>
              </w:rPr>
            </w:pPr>
            <w:r w:rsidRPr="00FC1574">
              <w:rPr>
                <w:lang w:val="en-GB"/>
              </w:rPr>
              <w:t>Company name; and</w:t>
            </w:r>
          </w:p>
          <w:p w14:paraId="60B54742" w14:textId="77777777" w:rsidR="00FC1574" w:rsidRPr="00FC1574" w:rsidRDefault="00FC1574" w:rsidP="00AF1104">
            <w:pPr>
              <w:numPr>
                <w:ilvl w:val="1"/>
                <w:numId w:val="15"/>
              </w:numPr>
              <w:spacing w:after="120" w:line="276" w:lineRule="auto"/>
              <w:ind w:left="603"/>
              <w:jc w:val="left"/>
              <w:cnfStyle w:val="000000100000" w:firstRow="0" w:lastRow="0" w:firstColumn="0" w:lastColumn="0" w:oddVBand="0" w:evenVBand="0" w:oddHBand="1" w:evenHBand="0" w:firstRowFirstColumn="0" w:firstRowLastColumn="0" w:lastRowFirstColumn="0" w:lastRowLastColumn="0"/>
              <w:rPr>
                <w:lang w:val="en-GB"/>
              </w:rPr>
            </w:pPr>
            <w:r w:rsidRPr="00FC1574">
              <w:rPr>
                <w:lang w:val="en-GB"/>
              </w:rPr>
              <w:t xml:space="preserve">Contact person, telephone </w:t>
            </w:r>
            <w:r w:rsidRPr="00FC1574">
              <w:rPr>
                <w:b/>
                <w:bCs/>
                <w:lang w:val="en-GB"/>
              </w:rPr>
              <w:t>and/or</w:t>
            </w:r>
            <w:r w:rsidRPr="00FC1574">
              <w:rPr>
                <w:lang w:val="en-GB"/>
              </w:rPr>
              <w:t xml:space="preserve"> e-mail address; </w:t>
            </w:r>
            <w:r w:rsidRPr="00FC1574">
              <w:rPr>
                <w:b/>
                <w:bCs/>
                <w:lang w:val="en-GB"/>
              </w:rPr>
              <w:t xml:space="preserve">and </w:t>
            </w:r>
          </w:p>
          <w:p w14:paraId="257B8EBD" w14:textId="77777777" w:rsidR="00FC1574" w:rsidRPr="00FC1574" w:rsidRDefault="00FC1574" w:rsidP="00AF1104">
            <w:pPr>
              <w:numPr>
                <w:ilvl w:val="1"/>
                <w:numId w:val="15"/>
              </w:numPr>
              <w:spacing w:after="120" w:line="276" w:lineRule="auto"/>
              <w:ind w:left="603"/>
              <w:jc w:val="left"/>
              <w:cnfStyle w:val="000000100000" w:firstRow="0" w:lastRow="0" w:firstColumn="0" w:lastColumn="0" w:oddVBand="0" w:evenVBand="0" w:oddHBand="1" w:evenHBand="0" w:firstRowFirstColumn="0" w:firstRowLastColumn="0" w:lastRowFirstColumn="0" w:lastRowLastColumn="0"/>
              <w:rPr>
                <w:lang w:val="en-GB"/>
              </w:rPr>
            </w:pPr>
            <w:r w:rsidRPr="00FC1574">
              <w:rPr>
                <w:lang w:val="en-GB"/>
              </w:rPr>
              <w:t xml:space="preserve">Project scope of Work; </w:t>
            </w:r>
            <w:r w:rsidRPr="00FC1574">
              <w:rPr>
                <w:b/>
                <w:bCs/>
                <w:lang w:val="en-GB"/>
              </w:rPr>
              <w:t>and</w:t>
            </w:r>
          </w:p>
          <w:p w14:paraId="08C1A2C2" w14:textId="101FA162" w:rsidR="008235B9" w:rsidRDefault="00FC1574" w:rsidP="00FC1574">
            <w:pPr>
              <w:keepNext/>
              <w:ind w:left="33"/>
              <w:jc w:val="left"/>
              <w:cnfStyle w:val="000000100000" w:firstRow="0" w:lastRow="0" w:firstColumn="0" w:lastColumn="0" w:oddVBand="0" w:evenVBand="0" w:oddHBand="1" w:evenHBand="0" w:firstRowFirstColumn="0" w:firstRowLastColumn="0" w:lastRowFirstColumn="0" w:lastRowLastColumn="0"/>
              <w:rPr>
                <w:b/>
                <w:bCs/>
                <w:lang w:val="en-US"/>
              </w:rPr>
            </w:pPr>
            <w:r w:rsidRPr="00FC1574">
              <w:rPr>
                <w:rFonts w:ascii="Calibri Light" w:eastAsiaTheme="minorHAnsi" w:hAnsi="Calibri Light" w:cstheme="majorBidi"/>
                <w:lang w:val="en-GB" w:eastAsia="en-US"/>
              </w:rPr>
              <w:t>Project start</w:t>
            </w:r>
          </w:p>
          <w:p w14:paraId="68B56176" w14:textId="77777777" w:rsidR="008235B9" w:rsidRDefault="008235B9" w:rsidP="00383EEE">
            <w:pPr>
              <w:keepNext/>
              <w:jc w:val="left"/>
              <w:cnfStyle w:val="000000100000" w:firstRow="0" w:lastRow="0" w:firstColumn="0" w:lastColumn="0" w:oddVBand="0" w:evenVBand="0" w:oddHBand="1" w:evenHBand="0" w:firstRowFirstColumn="0" w:firstRowLastColumn="0" w:lastRowFirstColumn="0" w:lastRowLastColumn="0"/>
              <w:rPr>
                <w:b/>
                <w:bCs/>
                <w:lang w:val="en-US"/>
              </w:rPr>
            </w:pPr>
          </w:p>
          <w:p w14:paraId="7C72770B" w14:textId="77777777" w:rsidR="008235B9" w:rsidRDefault="008235B9" w:rsidP="00211F5A">
            <w:pPr>
              <w:keepNext/>
              <w:ind w:left="33"/>
              <w:jc w:val="left"/>
              <w:cnfStyle w:val="000000100000" w:firstRow="0" w:lastRow="0" w:firstColumn="0" w:lastColumn="0" w:oddVBand="0" w:evenVBand="0" w:oddHBand="1" w:evenHBand="0" w:firstRowFirstColumn="0" w:firstRowLastColumn="0" w:lastRowFirstColumn="0" w:lastRowLastColumn="0"/>
              <w:rPr>
                <w:b/>
                <w:bCs/>
                <w:lang w:val="en-US"/>
              </w:rPr>
            </w:pPr>
          </w:p>
          <w:p w14:paraId="4C227639" w14:textId="35627955" w:rsidR="00DE6A8E" w:rsidRPr="00383EEE" w:rsidRDefault="00DE6A8E" w:rsidP="00211F5A">
            <w:pPr>
              <w:keepNext/>
              <w:ind w:left="33"/>
              <w:jc w:val="left"/>
              <w:cnfStyle w:val="000000100000" w:firstRow="0" w:lastRow="0" w:firstColumn="0" w:lastColumn="0" w:oddVBand="0" w:evenVBand="0" w:oddHBand="1" w:evenHBand="0" w:firstRowFirstColumn="0" w:firstRowLastColumn="0" w:lastRowFirstColumn="0" w:lastRowLastColumn="0"/>
              <w:rPr>
                <w:lang w:val="en-US"/>
              </w:rPr>
            </w:pPr>
            <w:r w:rsidRPr="00DE6A8E">
              <w:rPr>
                <w:b/>
                <w:bCs/>
                <w:lang w:val="en-US"/>
              </w:rPr>
              <w:t xml:space="preserve">NOTE </w:t>
            </w:r>
            <w:r w:rsidR="006E5183">
              <w:rPr>
                <w:b/>
                <w:bCs/>
                <w:lang w:val="en-US"/>
              </w:rPr>
              <w:t>(</w:t>
            </w:r>
            <w:r w:rsidR="00FC1574">
              <w:rPr>
                <w:b/>
                <w:bCs/>
                <w:lang w:val="en-US"/>
              </w:rPr>
              <w:t>2</w:t>
            </w:r>
            <w:r w:rsidR="006E5183">
              <w:rPr>
                <w:b/>
                <w:bCs/>
                <w:lang w:val="en-US"/>
              </w:rPr>
              <w:t>)</w:t>
            </w:r>
            <w:r w:rsidRPr="00DE6A8E">
              <w:rPr>
                <w:b/>
                <w:bCs/>
                <w:lang w:val="en-US"/>
              </w:rPr>
              <w:t>:</w:t>
            </w:r>
            <w:r w:rsidRPr="00DE6A8E">
              <w:rPr>
                <w:lang w:val="en-US"/>
              </w:rPr>
              <w:t xml:space="preserve"> </w:t>
            </w:r>
          </w:p>
          <w:p w14:paraId="3EB1185A" w14:textId="3F26BCB6" w:rsidR="00300922" w:rsidRPr="00383EEE" w:rsidRDefault="00300922" w:rsidP="00211F5A">
            <w:pPr>
              <w:keepNext/>
              <w:ind w:left="33"/>
              <w:jc w:val="left"/>
              <w:cnfStyle w:val="000000100000" w:firstRow="0" w:lastRow="0" w:firstColumn="0" w:lastColumn="0" w:oddVBand="0" w:evenVBand="0" w:oddHBand="1" w:evenHBand="0" w:firstRowFirstColumn="0" w:firstRowLastColumn="0" w:lastRowFirstColumn="0" w:lastRowLastColumn="0"/>
              <w:rPr>
                <w:lang w:val="en-US"/>
              </w:rPr>
            </w:pPr>
            <w:r w:rsidRPr="00383EEE">
              <w:rPr>
                <w:lang w:val="en-US"/>
              </w:rPr>
              <w:t>SITA/WCGHW reserve the right to verify the information provided.</w:t>
            </w:r>
          </w:p>
          <w:p w14:paraId="3BFE1228" w14:textId="77777777" w:rsidR="00C57A37" w:rsidRPr="00383EEE" w:rsidRDefault="00C57A37" w:rsidP="00211F5A">
            <w:pPr>
              <w:keepNext/>
              <w:ind w:right="11"/>
              <w:jc w:val="left"/>
              <w:cnfStyle w:val="000000100000" w:firstRow="0" w:lastRow="0" w:firstColumn="0" w:lastColumn="0" w:oddVBand="0" w:evenVBand="0" w:oddHBand="1" w:evenHBand="0" w:firstRowFirstColumn="0" w:firstRowLastColumn="0" w:lastRowFirstColumn="0" w:lastRowLastColumn="0"/>
              <w:rPr>
                <w:bCs/>
                <w:lang w:val="en-US"/>
              </w:rPr>
            </w:pPr>
          </w:p>
          <w:p w14:paraId="5A30F804" w14:textId="77777777" w:rsidR="00C57A37" w:rsidRDefault="00C57A37" w:rsidP="00383EEE">
            <w:pPr>
              <w:keepNext/>
              <w:ind w:left="33"/>
              <w:jc w:val="left"/>
              <w:cnfStyle w:val="000000100000" w:firstRow="0" w:lastRow="0" w:firstColumn="0" w:lastColumn="0" w:oddVBand="0" w:evenVBand="0" w:oddHBand="1" w:evenHBand="0" w:firstRowFirstColumn="0" w:firstRowLastColumn="0" w:lastRowFirstColumn="0" w:lastRowLastColumn="0"/>
              <w:rPr>
                <w:bCs/>
                <w:lang w:val="en-US"/>
              </w:rPr>
            </w:pPr>
          </w:p>
        </w:tc>
        <w:tc>
          <w:tcPr>
            <w:tcW w:w="1985" w:type="dxa"/>
            <w:shd w:val="clear" w:color="auto" w:fill="auto"/>
          </w:tcPr>
          <w:p w14:paraId="23A7A0CC" w14:textId="079384CE" w:rsidR="006F4041" w:rsidRDefault="00A32978" w:rsidP="0038097A">
            <w:pPr>
              <w:keepNext/>
              <w:tabs>
                <w:tab w:val="left" w:pos="810"/>
              </w:tabs>
              <w:jc w:val="left"/>
              <w:cnfStyle w:val="000000100000" w:firstRow="0" w:lastRow="0" w:firstColumn="0" w:lastColumn="0" w:oddVBand="0" w:evenVBand="0" w:oddHBand="1" w:evenHBand="0" w:firstRowFirstColumn="0" w:firstRowLastColumn="0" w:lastRowFirstColumn="0" w:lastRowLastColumn="0"/>
              <w:rPr>
                <w:lang w:val="en-US"/>
              </w:rPr>
            </w:pPr>
            <w:r w:rsidRPr="00637558">
              <w:rPr>
                <w:color w:val="FF0000"/>
                <w:lang w:val="en-GB"/>
              </w:rPr>
              <w:t xml:space="preserve">&lt;provide unique reference to locate substantiating evidence in the bid response – see </w:t>
            </w:r>
            <w:r w:rsidRPr="00637558">
              <w:rPr>
                <w:b/>
                <w:bCs/>
                <w:color w:val="FF0000"/>
                <w:lang w:val="en-GB"/>
              </w:rPr>
              <w:t xml:space="preserve">Annex A, par 5.2. </w:t>
            </w:r>
            <w:r w:rsidR="002012A7">
              <w:rPr>
                <w:b/>
                <w:bCs/>
                <w:color w:val="FF0000"/>
                <w:lang w:val="en-GB"/>
              </w:rPr>
              <w:t>Table 25</w:t>
            </w:r>
          </w:p>
        </w:tc>
      </w:tr>
      <w:tr w:rsidR="00834458" w:rsidRPr="00056127" w14:paraId="4C61FFBC" w14:textId="77777777" w:rsidTr="007D62EB">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C6D9F1" w:themeFill="text2" w:themeFillTint="33"/>
          </w:tcPr>
          <w:p w14:paraId="0B1D0062" w14:textId="77777777" w:rsidR="00834458" w:rsidRPr="00D85590" w:rsidRDefault="00C57A37" w:rsidP="00AF1104">
            <w:pPr>
              <w:pStyle w:val="ListParagraph"/>
              <w:keepNext/>
              <w:numPr>
                <w:ilvl w:val="6"/>
                <w:numId w:val="66"/>
              </w:numPr>
              <w:tabs>
                <w:tab w:val="left" w:pos="601"/>
              </w:tabs>
              <w:ind w:hanging="2344"/>
              <w:jc w:val="left"/>
            </w:pPr>
            <w:r w:rsidRPr="00300922">
              <w:rPr>
                <w:lang w:val="en-US"/>
              </w:rPr>
              <w:t>Bidders</w:t>
            </w:r>
            <w:r w:rsidRPr="00D85590">
              <w:t xml:space="preserve"> Location Requirement</w:t>
            </w:r>
          </w:p>
        </w:tc>
        <w:tc>
          <w:tcPr>
            <w:tcW w:w="3265" w:type="dxa"/>
            <w:shd w:val="clear" w:color="auto" w:fill="C6D9F1" w:themeFill="text2" w:themeFillTint="33"/>
          </w:tcPr>
          <w:p w14:paraId="72A47642" w14:textId="77777777" w:rsidR="00834458" w:rsidRDefault="00834458" w:rsidP="006F4041">
            <w:pPr>
              <w:keepNext/>
              <w:ind w:right="11"/>
              <w:jc w:val="left"/>
              <w:cnfStyle w:val="000000000000" w:firstRow="0" w:lastRow="0" w:firstColumn="0" w:lastColumn="0" w:oddVBand="0" w:evenVBand="0" w:oddHBand="0" w:evenHBand="0" w:firstRowFirstColumn="0" w:firstRowLastColumn="0" w:lastRowFirstColumn="0" w:lastRowLastColumn="0"/>
              <w:rPr>
                <w:lang w:val="en-US"/>
              </w:rPr>
            </w:pPr>
          </w:p>
        </w:tc>
        <w:tc>
          <w:tcPr>
            <w:tcW w:w="1985" w:type="dxa"/>
            <w:shd w:val="clear" w:color="auto" w:fill="C6D9F1" w:themeFill="text2" w:themeFillTint="33"/>
          </w:tcPr>
          <w:p w14:paraId="2A59A6D5" w14:textId="77777777" w:rsidR="00834458" w:rsidRDefault="00834458" w:rsidP="00E97A24">
            <w:pPr>
              <w:keepNext/>
              <w:tabs>
                <w:tab w:val="left" w:pos="810"/>
              </w:tabs>
              <w:cnfStyle w:val="000000000000" w:firstRow="0" w:lastRow="0" w:firstColumn="0" w:lastColumn="0" w:oddVBand="0" w:evenVBand="0" w:oddHBand="0" w:evenHBand="0" w:firstRowFirstColumn="0" w:firstRowLastColumn="0" w:lastRowFirstColumn="0" w:lastRowLastColumn="0"/>
              <w:rPr>
                <w:lang w:val="en-US"/>
              </w:rPr>
            </w:pPr>
          </w:p>
        </w:tc>
      </w:tr>
      <w:tr w:rsidR="00834458" w:rsidRPr="00056127" w14:paraId="0635AB90" w14:textId="77777777" w:rsidTr="007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auto"/>
          </w:tcPr>
          <w:p w14:paraId="669CBEA3" w14:textId="77777777" w:rsidR="00C57A37" w:rsidRPr="00C57A37" w:rsidRDefault="00834458" w:rsidP="00E97A24">
            <w:pPr>
              <w:keepNext/>
              <w:ind w:right="33"/>
              <w:jc w:val="left"/>
              <w:rPr>
                <w:b w:val="0"/>
                <w:lang w:val="en-US"/>
              </w:rPr>
            </w:pPr>
            <w:r w:rsidRPr="009D4A3E">
              <w:rPr>
                <w:b w:val="0"/>
                <w:bCs w:val="0"/>
                <w:lang w:val="en-US"/>
              </w:rPr>
              <w:lastRenderedPageBreak/>
              <w:t>The Bidder must have offices in South Africa.</w:t>
            </w:r>
          </w:p>
          <w:p w14:paraId="264A7046" w14:textId="77777777" w:rsidR="00834458" w:rsidRPr="009D4A3E" w:rsidRDefault="00834458" w:rsidP="009D4A3E">
            <w:pPr>
              <w:jc w:val="right"/>
              <w:rPr>
                <w:b w:val="0"/>
                <w:lang w:val="en-US"/>
              </w:rPr>
            </w:pPr>
          </w:p>
        </w:tc>
        <w:tc>
          <w:tcPr>
            <w:tcW w:w="3265" w:type="dxa"/>
            <w:shd w:val="clear" w:color="auto" w:fill="auto"/>
          </w:tcPr>
          <w:p w14:paraId="10C1E6FA" w14:textId="77777777" w:rsidR="00834458" w:rsidRDefault="00D04187" w:rsidP="00E97A24">
            <w:pPr>
              <w:keepNext/>
              <w:jc w:val="left"/>
              <w:cnfStyle w:val="000000100000" w:firstRow="0" w:lastRow="0" w:firstColumn="0" w:lastColumn="0" w:oddVBand="0" w:evenVBand="0" w:oddHBand="1" w:evenHBand="0" w:firstRowFirstColumn="0" w:firstRowLastColumn="0" w:lastRowFirstColumn="0" w:lastRowLastColumn="0"/>
              <w:rPr>
                <w:bCs/>
                <w:lang w:val="en-US"/>
              </w:rPr>
            </w:pPr>
            <w:r>
              <w:rPr>
                <w:bCs/>
                <w:lang w:val="en-US"/>
              </w:rPr>
              <w:t xml:space="preserve">Attach to Annex </w:t>
            </w:r>
            <w:proofErr w:type="gramStart"/>
            <w:r>
              <w:rPr>
                <w:bCs/>
                <w:lang w:val="en-US"/>
              </w:rPr>
              <w:t>A  proof</w:t>
            </w:r>
            <w:proofErr w:type="gramEnd"/>
            <w:r>
              <w:rPr>
                <w:bCs/>
                <w:lang w:val="en-US"/>
              </w:rPr>
              <w:t xml:space="preserve"> </w:t>
            </w:r>
            <w:r w:rsidR="00834458">
              <w:rPr>
                <w:bCs/>
                <w:lang w:val="en-US"/>
              </w:rPr>
              <w:t>of address from the local authority or a lease agreement from the landlord.</w:t>
            </w:r>
          </w:p>
          <w:p w14:paraId="79C6CB79" w14:textId="77777777" w:rsidR="00834458" w:rsidRDefault="00834458" w:rsidP="00E97A24">
            <w:pPr>
              <w:keepNext/>
              <w:jc w:val="left"/>
              <w:cnfStyle w:val="000000100000" w:firstRow="0" w:lastRow="0" w:firstColumn="0" w:lastColumn="0" w:oddVBand="0" w:evenVBand="0" w:oddHBand="1" w:evenHBand="0" w:firstRowFirstColumn="0" w:firstRowLastColumn="0" w:lastRowFirstColumn="0" w:lastRowLastColumn="0"/>
              <w:rPr>
                <w:bCs/>
                <w:lang w:val="en-US"/>
              </w:rPr>
            </w:pPr>
          </w:p>
          <w:p w14:paraId="1B745038" w14:textId="14CE9D2C" w:rsidR="00C514C2" w:rsidRPr="001D0989" w:rsidRDefault="006E5183" w:rsidP="000C692B">
            <w:pPr>
              <w:keepNext/>
              <w:jc w:val="left"/>
              <w:cnfStyle w:val="000000100000" w:firstRow="0" w:lastRow="0" w:firstColumn="0" w:lastColumn="0" w:oddVBand="0" w:evenVBand="0" w:oddHBand="1" w:evenHBand="0" w:firstRowFirstColumn="0" w:firstRowLastColumn="0" w:lastRowFirstColumn="0" w:lastRowLastColumn="0"/>
              <w:rPr>
                <w:lang w:val="en-US"/>
              </w:rPr>
            </w:pPr>
            <w:r w:rsidRPr="006E5183">
              <w:rPr>
                <w:b/>
                <w:bCs/>
                <w:lang w:val="en-US"/>
              </w:rPr>
              <w:t>NOTE</w:t>
            </w:r>
            <w:r>
              <w:rPr>
                <w:b/>
                <w:bCs/>
                <w:lang w:val="en-US"/>
              </w:rPr>
              <w:t xml:space="preserve"> (1)</w:t>
            </w:r>
            <w:r w:rsidRPr="006E5183">
              <w:rPr>
                <w:b/>
                <w:bCs/>
                <w:lang w:val="en-US"/>
              </w:rPr>
              <w:t>:</w:t>
            </w:r>
            <w:r w:rsidRPr="006E5183">
              <w:rPr>
                <w:lang w:val="en-US"/>
              </w:rPr>
              <w:t xml:space="preserve"> </w:t>
            </w:r>
          </w:p>
          <w:p w14:paraId="5A78EC2C" w14:textId="0EACEFB3" w:rsidR="00834458" w:rsidRPr="001D0989" w:rsidRDefault="00834458" w:rsidP="000C692B">
            <w:pPr>
              <w:keepNext/>
              <w:jc w:val="left"/>
              <w:cnfStyle w:val="000000100000" w:firstRow="0" w:lastRow="0" w:firstColumn="0" w:lastColumn="0" w:oddVBand="0" w:evenVBand="0" w:oddHBand="1" w:evenHBand="0" w:firstRowFirstColumn="0" w:firstRowLastColumn="0" w:lastRowFirstColumn="0" w:lastRowLastColumn="0"/>
              <w:rPr>
                <w:bCs/>
                <w:lang w:val="en-US"/>
              </w:rPr>
            </w:pPr>
            <w:r w:rsidRPr="001D0989">
              <w:rPr>
                <w:lang w:val="en-US"/>
              </w:rPr>
              <w:t>SITA/WCGHW reserve</w:t>
            </w:r>
            <w:r w:rsidR="00DC7E12" w:rsidRPr="001D0989">
              <w:rPr>
                <w:lang w:val="en-US"/>
              </w:rPr>
              <w:t>s</w:t>
            </w:r>
            <w:r w:rsidRPr="001D0989">
              <w:rPr>
                <w:lang w:val="en-US"/>
              </w:rPr>
              <w:t xml:space="preserve"> the right to verify the information provided</w:t>
            </w:r>
            <w:r w:rsidR="00E72CFD" w:rsidRPr="001D0989">
              <w:rPr>
                <w:lang w:val="en-US"/>
              </w:rPr>
              <w:t>.</w:t>
            </w:r>
          </w:p>
          <w:p w14:paraId="6C0940B4" w14:textId="77777777" w:rsidR="00834458" w:rsidRDefault="00834458" w:rsidP="00E97A24">
            <w:pPr>
              <w:keepNext/>
              <w:jc w:val="left"/>
              <w:cnfStyle w:val="000000100000" w:firstRow="0" w:lastRow="0" w:firstColumn="0" w:lastColumn="0" w:oddVBand="0" w:evenVBand="0" w:oddHBand="1" w:evenHBand="0" w:firstRowFirstColumn="0" w:firstRowLastColumn="0" w:lastRowFirstColumn="0" w:lastRowLastColumn="0"/>
              <w:rPr>
                <w:bCs/>
                <w:lang w:val="en-US"/>
              </w:rPr>
            </w:pPr>
          </w:p>
        </w:tc>
        <w:tc>
          <w:tcPr>
            <w:tcW w:w="1985" w:type="dxa"/>
            <w:shd w:val="clear" w:color="auto" w:fill="auto"/>
          </w:tcPr>
          <w:p w14:paraId="3A0428BC" w14:textId="5BFA79DE" w:rsidR="00834458" w:rsidRDefault="00834458" w:rsidP="00DC7E12">
            <w:pPr>
              <w:keepNext/>
              <w:tabs>
                <w:tab w:val="left" w:pos="810"/>
              </w:tabs>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Provide unique reference to locate substantiating evidence in the bid response see Annex A 5.</w:t>
            </w:r>
            <w:r w:rsidR="00E72CFD">
              <w:rPr>
                <w:lang w:val="en-US"/>
              </w:rPr>
              <w:t>3</w:t>
            </w:r>
          </w:p>
          <w:p w14:paraId="4C9B8B23" w14:textId="77777777" w:rsidR="00834458" w:rsidRPr="00056127" w:rsidRDefault="00834458" w:rsidP="00E97A24">
            <w:pPr>
              <w:keepNext/>
              <w:tabs>
                <w:tab w:val="left" w:pos="810"/>
              </w:tabs>
              <w:cnfStyle w:val="000000100000" w:firstRow="0" w:lastRow="0" w:firstColumn="0" w:lastColumn="0" w:oddVBand="0" w:evenVBand="0" w:oddHBand="1" w:evenHBand="0" w:firstRowFirstColumn="0" w:firstRowLastColumn="0" w:lastRowFirstColumn="0" w:lastRowLastColumn="0"/>
              <w:rPr>
                <w:bCs/>
                <w:lang w:val="en-US"/>
              </w:rPr>
            </w:pPr>
          </w:p>
        </w:tc>
      </w:tr>
      <w:tr w:rsidR="006F4041" w:rsidRPr="00056127" w14:paraId="232ED22D" w14:textId="77777777" w:rsidTr="007D62E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C6D9F1" w:themeFill="text2" w:themeFillTint="33"/>
          </w:tcPr>
          <w:p w14:paraId="540371BA" w14:textId="6867013E" w:rsidR="006F4041" w:rsidRDefault="006F4041" w:rsidP="00AF1104">
            <w:pPr>
              <w:pStyle w:val="ListParagraph"/>
              <w:keepNext/>
              <w:numPr>
                <w:ilvl w:val="6"/>
                <w:numId w:val="66"/>
              </w:numPr>
              <w:tabs>
                <w:tab w:val="left" w:pos="601"/>
              </w:tabs>
              <w:ind w:hanging="2344"/>
              <w:jc w:val="left"/>
              <w:rPr>
                <w:lang w:val="en-US"/>
              </w:rPr>
            </w:pPr>
            <w:r>
              <w:rPr>
                <w:lang w:val="en-US"/>
              </w:rPr>
              <w:t>Memor</w:t>
            </w:r>
            <w:r w:rsidR="00DC7E12">
              <w:rPr>
                <w:lang w:val="en-US"/>
              </w:rPr>
              <w:t>a</w:t>
            </w:r>
            <w:r>
              <w:rPr>
                <w:lang w:val="en-US"/>
              </w:rPr>
              <w:t xml:space="preserve">ndum of </w:t>
            </w:r>
            <w:r w:rsidR="00DC7E12">
              <w:rPr>
                <w:lang w:val="en-US"/>
              </w:rPr>
              <w:t xml:space="preserve">Understanding </w:t>
            </w:r>
            <w:r w:rsidR="00A1167C">
              <w:rPr>
                <w:lang w:val="en-US"/>
              </w:rPr>
              <w:t xml:space="preserve">(MOU) or </w:t>
            </w:r>
            <w:r w:rsidR="00DC7E12">
              <w:rPr>
                <w:lang w:val="en-US"/>
              </w:rPr>
              <w:t>A</w:t>
            </w:r>
            <w:r>
              <w:rPr>
                <w:lang w:val="en-US"/>
              </w:rPr>
              <w:t>greement</w:t>
            </w:r>
            <w:r w:rsidR="00A1167C">
              <w:rPr>
                <w:lang w:val="en-US"/>
              </w:rPr>
              <w:t>s</w:t>
            </w:r>
          </w:p>
        </w:tc>
      </w:tr>
      <w:tr w:rsidR="00834458" w:rsidRPr="00056127" w14:paraId="3A1DE7F2" w14:textId="77777777" w:rsidTr="007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auto"/>
          </w:tcPr>
          <w:p w14:paraId="5641C783" w14:textId="77777777" w:rsidR="00834458" w:rsidRPr="00D85590" w:rsidRDefault="00834458" w:rsidP="00531744">
            <w:pPr>
              <w:keepNext/>
              <w:ind w:right="33"/>
              <w:jc w:val="left"/>
              <w:rPr>
                <w:b w:val="0"/>
                <w:lang w:val="en-US"/>
              </w:rPr>
            </w:pPr>
            <w:r w:rsidRPr="00D85590">
              <w:rPr>
                <w:b w:val="0"/>
                <w:lang w:val="en-US"/>
              </w:rPr>
              <w:t xml:space="preserve">The Bidder must disclose any partnerships, MOUs or joint venture agreements </w:t>
            </w:r>
            <w:proofErr w:type="gramStart"/>
            <w:r w:rsidRPr="00D85590">
              <w:rPr>
                <w:b w:val="0"/>
                <w:lang w:val="en-US"/>
              </w:rPr>
              <w:t>entered into</w:t>
            </w:r>
            <w:proofErr w:type="gramEnd"/>
            <w:r w:rsidRPr="00D85590">
              <w:rPr>
                <w:b w:val="0"/>
                <w:lang w:val="en-US"/>
              </w:rPr>
              <w:t xml:space="preserve"> for this Bid.</w:t>
            </w:r>
          </w:p>
        </w:tc>
        <w:tc>
          <w:tcPr>
            <w:tcW w:w="3265" w:type="dxa"/>
            <w:shd w:val="clear" w:color="auto" w:fill="auto"/>
          </w:tcPr>
          <w:p w14:paraId="348FCB26" w14:textId="3187F6D9" w:rsidR="00834458" w:rsidRDefault="00834458" w:rsidP="00531744">
            <w:pPr>
              <w:keepNext/>
              <w:jc w:val="left"/>
              <w:cnfStyle w:val="000000100000" w:firstRow="0" w:lastRow="0" w:firstColumn="0" w:lastColumn="0" w:oddVBand="0" w:evenVBand="0" w:oddHBand="1" w:evenHBand="0" w:firstRowFirstColumn="0" w:firstRowLastColumn="0" w:lastRowFirstColumn="0" w:lastRowLastColumn="0"/>
              <w:rPr>
                <w:bCs/>
                <w:lang w:val="en-US"/>
              </w:rPr>
            </w:pPr>
            <w:r>
              <w:rPr>
                <w:bCs/>
                <w:lang w:val="en-US"/>
              </w:rPr>
              <w:t>Attach</w:t>
            </w:r>
            <w:r w:rsidR="009D4A3E">
              <w:rPr>
                <w:bCs/>
                <w:lang w:val="en-US"/>
              </w:rPr>
              <w:t xml:space="preserve"> to Annex A </w:t>
            </w:r>
            <w:proofErr w:type="spellStart"/>
            <w:r>
              <w:rPr>
                <w:bCs/>
                <w:lang w:val="en-US"/>
              </w:rPr>
              <w:t>a</w:t>
            </w:r>
            <w:proofErr w:type="spellEnd"/>
            <w:r>
              <w:rPr>
                <w:bCs/>
                <w:lang w:val="en-US"/>
              </w:rPr>
              <w:t xml:space="preserve"> copy of the legally binding agreement</w:t>
            </w:r>
            <w:r w:rsidR="00E4159E">
              <w:rPr>
                <w:bCs/>
                <w:lang w:val="en-US"/>
              </w:rPr>
              <w:t>s</w:t>
            </w:r>
            <w:r w:rsidR="002358AF">
              <w:rPr>
                <w:bCs/>
                <w:lang w:val="en-US"/>
              </w:rPr>
              <w:t xml:space="preserve"> </w:t>
            </w:r>
            <w:r>
              <w:rPr>
                <w:bCs/>
                <w:lang w:val="en-US"/>
              </w:rPr>
              <w:t>or MOU</w:t>
            </w:r>
            <w:r w:rsidR="00E4159E">
              <w:rPr>
                <w:bCs/>
                <w:lang w:val="en-US"/>
              </w:rPr>
              <w:t>s</w:t>
            </w:r>
            <w:r>
              <w:rPr>
                <w:bCs/>
                <w:lang w:val="en-US"/>
              </w:rPr>
              <w:t xml:space="preserve"> </w:t>
            </w:r>
            <w:proofErr w:type="gramStart"/>
            <w:r w:rsidR="00746ACF">
              <w:rPr>
                <w:bCs/>
                <w:lang w:val="en-US"/>
              </w:rPr>
              <w:t>entered into</w:t>
            </w:r>
            <w:proofErr w:type="gramEnd"/>
            <w:r w:rsidR="00746ACF">
              <w:rPr>
                <w:bCs/>
                <w:lang w:val="en-US"/>
              </w:rPr>
              <w:t xml:space="preserve"> </w:t>
            </w:r>
            <w:r>
              <w:rPr>
                <w:bCs/>
                <w:lang w:val="en-US"/>
              </w:rPr>
              <w:t>for this bid.</w:t>
            </w:r>
          </w:p>
          <w:p w14:paraId="0B71537D" w14:textId="77777777" w:rsidR="00834458" w:rsidRDefault="00834458" w:rsidP="00531744">
            <w:pPr>
              <w:keepNext/>
              <w:jc w:val="left"/>
              <w:cnfStyle w:val="000000100000" w:firstRow="0" w:lastRow="0" w:firstColumn="0" w:lastColumn="0" w:oddVBand="0" w:evenVBand="0" w:oddHBand="1" w:evenHBand="0" w:firstRowFirstColumn="0" w:firstRowLastColumn="0" w:lastRowFirstColumn="0" w:lastRowLastColumn="0"/>
              <w:rPr>
                <w:bCs/>
                <w:lang w:val="en-US"/>
              </w:rPr>
            </w:pPr>
          </w:p>
          <w:p w14:paraId="17468145" w14:textId="77777777" w:rsidR="00A32978" w:rsidRPr="007704C0" w:rsidRDefault="00A32978" w:rsidP="00A32978">
            <w:pPr>
              <w:keepNext/>
              <w:jc w:val="left"/>
              <w:cnfStyle w:val="000000100000" w:firstRow="0" w:lastRow="0" w:firstColumn="0" w:lastColumn="0" w:oddVBand="0" w:evenVBand="0" w:oddHBand="1" w:evenHBand="0" w:firstRowFirstColumn="0" w:firstRowLastColumn="0" w:lastRowFirstColumn="0" w:lastRowLastColumn="0"/>
              <w:rPr>
                <w:lang w:val="en-US"/>
              </w:rPr>
            </w:pPr>
            <w:r w:rsidRPr="006E5183">
              <w:rPr>
                <w:b/>
                <w:bCs/>
                <w:lang w:val="en-US"/>
              </w:rPr>
              <w:t>NOTE</w:t>
            </w:r>
            <w:r>
              <w:rPr>
                <w:b/>
                <w:bCs/>
                <w:lang w:val="en-US"/>
              </w:rPr>
              <w:t xml:space="preserve"> (1)</w:t>
            </w:r>
            <w:r w:rsidRPr="006E5183">
              <w:rPr>
                <w:b/>
                <w:bCs/>
                <w:lang w:val="en-US"/>
              </w:rPr>
              <w:t>:</w:t>
            </w:r>
            <w:r w:rsidRPr="006E5183">
              <w:rPr>
                <w:lang w:val="en-US"/>
              </w:rPr>
              <w:t xml:space="preserve"> </w:t>
            </w:r>
          </w:p>
          <w:p w14:paraId="06D9F8B4" w14:textId="77777777" w:rsidR="00A32978" w:rsidRPr="007704C0" w:rsidRDefault="00A32978" w:rsidP="00A32978">
            <w:pPr>
              <w:keepNext/>
              <w:jc w:val="left"/>
              <w:cnfStyle w:val="000000100000" w:firstRow="0" w:lastRow="0" w:firstColumn="0" w:lastColumn="0" w:oddVBand="0" w:evenVBand="0" w:oddHBand="1" w:evenHBand="0" w:firstRowFirstColumn="0" w:firstRowLastColumn="0" w:lastRowFirstColumn="0" w:lastRowLastColumn="0"/>
              <w:rPr>
                <w:bCs/>
                <w:lang w:val="en-US"/>
              </w:rPr>
            </w:pPr>
            <w:r w:rsidRPr="007704C0">
              <w:rPr>
                <w:lang w:val="en-US"/>
              </w:rPr>
              <w:t>SITA/WCGHW reserves the right to verify the information provided.</w:t>
            </w:r>
          </w:p>
          <w:p w14:paraId="159C9E5B" w14:textId="7D69D9EB" w:rsidR="00834458" w:rsidRDefault="00834458" w:rsidP="009D4A3E">
            <w:pPr>
              <w:keepNext/>
              <w:jc w:val="left"/>
              <w:cnfStyle w:val="000000100000" w:firstRow="0" w:lastRow="0" w:firstColumn="0" w:lastColumn="0" w:oddVBand="0" w:evenVBand="0" w:oddHBand="1" w:evenHBand="0" w:firstRowFirstColumn="0" w:firstRowLastColumn="0" w:lastRowFirstColumn="0" w:lastRowLastColumn="0"/>
              <w:rPr>
                <w:bCs/>
                <w:lang w:val="en-US"/>
              </w:rPr>
            </w:pPr>
          </w:p>
        </w:tc>
        <w:tc>
          <w:tcPr>
            <w:tcW w:w="1985" w:type="dxa"/>
            <w:shd w:val="clear" w:color="auto" w:fill="auto"/>
          </w:tcPr>
          <w:p w14:paraId="3473C886" w14:textId="48ED6D09" w:rsidR="00834458" w:rsidRDefault="00834458" w:rsidP="002358AF">
            <w:pPr>
              <w:keepNext/>
              <w:tabs>
                <w:tab w:val="left" w:pos="810"/>
              </w:tabs>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Provide unique reference to locate substantiating evidence in the bid response see Annex A 5.</w:t>
            </w:r>
            <w:r w:rsidR="000C663B">
              <w:rPr>
                <w:lang w:val="en-US"/>
              </w:rPr>
              <w:t>4</w:t>
            </w:r>
          </w:p>
          <w:p w14:paraId="58E090BF" w14:textId="77777777" w:rsidR="00834458" w:rsidRPr="00056127" w:rsidRDefault="00834458" w:rsidP="00531744">
            <w:pPr>
              <w:keepNext/>
              <w:tabs>
                <w:tab w:val="left" w:pos="810"/>
              </w:tabs>
              <w:cnfStyle w:val="000000100000" w:firstRow="0" w:lastRow="0" w:firstColumn="0" w:lastColumn="0" w:oddVBand="0" w:evenVBand="0" w:oddHBand="1" w:evenHBand="0" w:firstRowFirstColumn="0" w:firstRowLastColumn="0" w:lastRowFirstColumn="0" w:lastRowLastColumn="0"/>
              <w:rPr>
                <w:bCs/>
                <w:lang w:val="en-US"/>
              </w:rPr>
            </w:pPr>
          </w:p>
        </w:tc>
      </w:tr>
      <w:tr w:rsidR="009669EC" w:rsidRPr="00AE6045" w14:paraId="55D2F495" w14:textId="77777777" w:rsidTr="007D62E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C6D9F1" w:themeFill="text2" w:themeFillTint="33"/>
          </w:tcPr>
          <w:p w14:paraId="285812B8" w14:textId="7D4FB5E0" w:rsidR="009669EC" w:rsidRPr="00FE7A1D" w:rsidRDefault="009669EC" w:rsidP="00AF1104">
            <w:pPr>
              <w:pStyle w:val="ListParagraph"/>
              <w:keepNext/>
              <w:numPr>
                <w:ilvl w:val="6"/>
                <w:numId w:val="66"/>
              </w:numPr>
              <w:tabs>
                <w:tab w:val="left" w:pos="601"/>
              </w:tabs>
              <w:ind w:hanging="2344"/>
              <w:jc w:val="left"/>
              <w:rPr>
                <w:lang w:val="en-US"/>
              </w:rPr>
            </w:pPr>
            <w:proofErr w:type="gramStart"/>
            <w:r w:rsidRPr="00FE7A1D">
              <w:rPr>
                <w:lang w:val="en-US"/>
              </w:rPr>
              <w:t xml:space="preserve">Bidders </w:t>
            </w:r>
            <w:r w:rsidR="00C801EB" w:rsidRPr="00FE7A1D">
              <w:rPr>
                <w:lang w:val="en-US"/>
              </w:rPr>
              <w:t xml:space="preserve"> Resources</w:t>
            </w:r>
            <w:proofErr w:type="gramEnd"/>
            <w:r w:rsidR="00C801EB" w:rsidRPr="00FE7A1D">
              <w:rPr>
                <w:lang w:val="en-US"/>
              </w:rPr>
              <w:t xml:space="preserve"> Product </w:t>
            </w:r>
            <w:r w:rsidRPr="00FE7A1D">
              <w:rPr>
                <w:lang w:val="en-US"/>
              </w:rPr>
              <w:t>Certification</w:t>
            </w:r>
          </w:p>
        </w:tc>
      </w:tr>
      <w:tr w:rsidR="00C801EB" w:rsidRPr="00056127" w14:paraId="1570CAC1" w14:textId="77777777" w:rsidTr="007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auto"/>
          </w:tcPr>
          <w:p w14:paraId="18FDECDF" w14:textId="2C0EF704" w:rsidR="00C801EB" w:rsidRPr="00D85590" w:rsidRDefault="00C801EB" w:rsidP="00C801EB">
            <w:pPr>
              <w:keepNext/>
              <w:ind w:right="33"/>
              <w:jc w:val="left"/>
              <w:rPr>
                <w:b w:val="0"/>
                <w:lang w:val="en-US"/>
              </w:rPr>
            </w:pPr>
            <w:r w:rsidRPr="00D85590">
              <w:rPr>
                <w:b w:val="0"/>
                <w:lang w:val="en-US"/>
              </w:rPr>
              <w:t xml:space="preserve">The </w:t>
            </w:r>
            <w:r w:rsidR="00021852">
              <w:rPr>
                <w:b w:val="0"/>
                <w:lang w:val="en-US"/>
              </w:rPr>
              <w:t>B</w:t>
            </w:r>
            <w:r w:rsidRPr="00D85590">
              <w:rPr>
                <w:b w:val="0"/>
                <w:lang w:val="en-US"/>
              </w:rPr>
              <w:t>idder resources must have received official product training certi</w:t>
            </w:r>
            <w:r w:rsidR="00C70D39">
              <w:rPr>
                <w:b w:val="0"/>
                <w:lang w:val="en-US"/>
              </w:rPr>
              <w:t>fication</w:t>
            </w:r>
            <w:r w:rsidR="009061F4">
              <w:rPr>
                <w:b w:val="0"/>
                <w:lang w:val="en-US"/>
              </w:rPr>
              <w:t>s</w:t>
            </w:r>
            <w:r w:rsidRPr="00D85590">
              <w:rPr>
                <w:b w:val="0"/>
                <w:lang w:val="en-US"/>
              </w:rPr>
              <w:t xml:space="preserve"> for the products proposed from the OEM/OSM.  </w:t>
            </w:r>
          </w:p>
        </w:tc>
        <w:tc>
          <w:tcPr>
            <w:tcW w:w="3265" w:type="dxa"/>
            <w:shd w:val="clear" w:color="auto" w:fill="auto"/>
          </w:tcPr>
          <w:p w14:paraId="6074DA56" w14:textId="6C72F76F" w:rsidR="00C801EB" w:rsidRDefault="00C801EB" w:rsidP="00531744">
            <w:pPr>
              <w:keepNext/>
              <w:jc w:val="left"/>
              <w:cnfStyle w:val="000000100000" w:firstRow="0" w:lastRow="0" w:firstColumn="0" w:lastColumn="0" w:oddVBand="0" w:evenVBand="0" w:oddHBand="1" w:evenHBand="0" w:firstRowFirstColumn="0" w:firstRowLastColumn="0" w:lastRowFirstColumn="0" w:lastRowLastColumn="0"/>
              <w:rPr>
                <w:bCs/>
                <w:lang w:val="en-US"/>
              </w:rPr>
            </w:pPr>
            <w:r>
              <w:rPr>
                <w:bCs/>
                <w:lang w:val="en-US"/>
              </w:rPr>
              <w:t xml:space="preserve">Attach to Annex A </w:t>
            </w:r>
            <w:proofErr w:type="spellStart"/>
            <w:r>
              <w:rPr>
                <w:bCs/>
                <w:lang w:val="en-US"/>
              </w:rPr>
              <w:t>a</w:t>
            </w:r>
            <w:proofErr w:type="spellEnd"/>
            <w:r>
              <w:rPr>
                <w:bCs/>
                <w:lang w:val="en-US"/>
              </w:rPr>
              <w:t xml:space="preserve"> valid copy of certification</w:t>
            </w:r>
            <w:r w:rsidR="00F439EC">
              <w:rPr>
                <w:bCs/>
                <w:lang w:val="en-US"/>
              </w:rPr>
              <w:t>s</w:t>
            </w:r>
            <w:r>
              <w:rPr>
                <w:bCs/>
                <w:lang w:val="en-US"/>
              </w:rPr>
              <w:t xml:space="preserve"> from </w:t>
            </w:r>
            <w:r w:rsidR="009061F4">
              <w:rPr>
                <w:bCs/>
                <w:lang w:val="en-US"/>
              </w:rPr>
              <w:t xml:space="preserve">the </w:t>
            </w:r>
            <w:r>
              <w:rPr>
                <w:bCs/>
                <w:lang w:val="en-US"/>
              </w:rPr>
              <w:t>OEM/OSM as proof of product training.</w:t>
            </w:r>
          </w:p>
          <w:p w14:paraId="7DE8FF56" w14:textId="77777777" w:rsidR="00FE312D" w:rsidRDefault="00FE312D" w:rsidP="00FE312D">
            <w:pPr>
              <w:keepNext/>
              <w:jc w:val="left"/>
              <w:cnfStyle w:val="000000100000" w:firstRow="0" w:lastRow="0" w:firstColumn="0" w:lastColumn="0" w:oddVBand="0" w:evenVBand="0" w:oddHBand="1" w:evenHBand="0" w:firstRowFirstColumn="0" w:firstRowLastColumn="0" w:lastRowFirstColumn="0" w:lastRowLastColumn="0"/>
              <w:rPr>
                <w:bCs/>
                <w:lang w:val="en-US"/>
              </w:rPr>
            </w:pPr>
          </w:p>
          <w:p w14:paraId="129B1899" w14:textId="77777777" w:rsidR="00A32978" w:rsidRPr="007704C0" w:rsidRDefault="00A32978" w:rsidP="00A32978">
            <w:pPr>
              <w:keepNext/>
              <w:jc w:val="left"/>
              <w:cnfStyle w:val="000000100000" w:firstRow="0" w:lastRow="0" w:firstColumn="0" w:lastColumn="0" w:oddVBand="0" w:evenVBand="0" w:oddHBand="1" w:evenHBand="0" w:firstRowFirstColumn="0" w:firstRowLastColumn="0" w:lastRowFirstColumn="0" w:lastRowLastColumn="0"/>
              <w:rPr>
                <w:lang w:val="en-US"/>
              </w:rPr>
            </w:pPr>
            <w:r w:rsidRPr="006E5183">
              <w:rPr>
                <w:b/>
                <w:bCs/>
                <w:lang w:val="en-US"/>
              </w:rPr>
              <w:t>NOTE</w:t>
            </w:r>
            <w:r>
              <w:rPr>
                <w:b/>
                <w:bCs/>
                <w:lang w:val="en-US"/>
              </w:rPr>
              <w:t xml:space="preserve"> (1)</w:t>
            </w:r>
            <w:r w:rsidRPr="006E5183">
              <w:rPr>
                <w:b/>
                <w:bCs/>
                <w:lang w:val="en-US"/>
              </w:rPr>
              <w:t>:</w:t>
            </w:r>
            <w:r w:rsidRPr="006E5183">
              <w:rPr>
                <w:lang w:val="en-US"/>
              </w:rPr>
              <w:t xml:space="preserve"> </w:t>
            </w:r>
          </w:p>
          <w:p w14:paraId="630B6EEF" w14:textId="77777777" w:rsidR="00A32978" w:rsidRPr="007704C0" w:rsidRDefault="00A32978" w:rsidP="00A32978">
            <w:pPr>
              <w:keepNext/>
              <w:jc w:val="left"/>
              <w:cnfStyle w:val="000000100000" w:firstRow="0" w:lastRow="0" w:firstColumn="0" w:lastColumn="0" w:oddVBand="0" w:evenVBand="0" w:oddHBand="1" w:evenHBand="0" w:firstRowFirstColumn="0" w:firstRowLastColumn="0" w:lastRowFirstColumn="0" w:lastRowLastColumn="0"/>
              <w:rPr>
                <w:bCs/>
                <w:lang w:val="en-US"/>
              </w:rPr>
            </w:pPr>
            <w:r w:rsidRPr="007704C0">
              <w:rPr>
                <w:lang w:val="en-US"/>
              </w:rPr>
              <w:t>SITA/WCGHW reserves the right to verify the information provided.</w:t>
            </w:r>
          </w:p>
          <w:p w14:paraId="6E988E3C" w14:textId="25F41EFD" w:rsidR="00C801EB" w:rsidRPr="00FE312D" w:rsidRDefault="00C801EB" w:rsidP="00FE312D">
            <w:pPr>
              <w:keepNext/>
              <w:jc w:val="left"/>
              <w:cnfStyle w:val="000000100000" w:firstRow="0" w:lastRow="0" w:firstColumn="0" w:lastColumn="0" w:oddVBand="0" w:evenVBand="0" w:oddHBand="1" w:evenHBand="0" w:firstRowFirstColumn="0" w:firstRowLastColumn="0" w:lastRowFirstColumn="0" w:lastRowLastColumn="0"/>
              <w:rPr>
                <w:bCs/>
                <w:lang w:val="en-US"/>
              </w:rPr>
            </w:pPr>
          </w:p>
        </w:tc>
        <w:tc>
          <w:tcPr>
            <w:tcW w:w="1985" w:type="dxa"/>
            <w:shd w:val="clear" w:color="auto" w:fill="auto"/>
          </w:tcPr>
          <w:p w14:paraId="6D9587B5" w14:textId="31B008F8" w:rsidR="008E374E" w:rsidRDefault="008E374E" w:rsidP="00237FC0">
            <w:pPr>
              <w:keepNext/>
              <w:tabs>
                <w:tab w:val="left" w:pos="810"/>
              </w:tabs>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Provide unique reference to locate substantiating evidence in the bid response see Annex A 5.</w:t>
            </w:r>
            <w:r w:rsidR="00E468D8">
              <w:rPr>
                <w:lang w:val="en-US"/>
              </w:rPr>
              <w:t>5</w:t>
            </w:r>
          </w:p>
          <w:p w14:paraId="1C842AF5" w14:textId="77777777" w:rsidR="00C801EB" w:rsidRPr="00056127" w:rsidRDefault="00C801EB" w:rsidP="00531744">
            <w:pPr>
              <w:keepNext/>
              <w:tabs>
                <w:tab w:val="left" w:pos="810"/>
              </w:tabs>
              <w:cnfStyle w:val="000000100000" w:firstRow="0" w:lastRow="0" w:firstColumn="0" w:lastColumn="0" w:oddVBand="0" w:evenVBand="0" w:oddHBand="1" w:evenHBand="0" w:firstRowFirstColumn="0" w:firstRowLastColumn="0" w:lastRowFirstColumn="0" w:lastRowLastColumn="0"/>
              <w:rPr>
                <w:bCs/>
                <w:lang w:val="en-US"/>
              </w:rPr>
            </w:pPr>
          </w:p>
        </w:tc>
      </w:tr>
      <w:tr w:rsidR="00FE312D" w:rsidRPr="00056127" w14:paraId="7886E446" w14:textId="77777777" w:rsidTr="007D62E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C6D9F1" w:themeFill="text2" w:themeFillTint="33"/>
          </w:tcPr>
          <w:p w14:paraId="231F081C" w14:textId="77777777" w:rsidR="00FE312D" w:rsidRPr="00021852" w:rsidRDefault="00FE312D" w:rsidP="00AF1104">
            <w:pPr>
              <w:pStyle w:val="ListParagraph"/>
              <w:keepNext/>
              <w:numPr>
                <w:ilvl w:val="6"/>
                <w:numId w:val="66"/>
              </w:numPr>
              <w:tabs>
                <w:tab w:val="left" w:pos="601"/>
              </w:tabs>
              <w:ind w:hanging="2344"/>
              <w:jc w:val="left"/>
              <w:rPr>
                <w:lang w:val="en-US"/>
              </w:rPr>
            </w:pPr>
            <w:r w:rsidRPr="00021852">
              <w:rPr>
                <w:lang w:val="en-US"/>
              </w:rPr>
              <w:t>DICOM Conformance Requirements</w:t>
            </w:r>
          </w:p>
        </w:tc>
      </w:tr>
      <w:tr w:rsidR="00FE312D" w:rsidRPr="00056127" w14:paraId="36765AA1" w14:textId="77777777" w:rsidTr="007D62E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auto"/>
          </w:tcPr>
          <w:p w14:paraId="69F043EB" w14:textId="6B4D2EBE" w:rsidR="00FE312D" w:rsidRPr="00FE312D" w:rsidRDefault="00FE312D" w:rsidP="00FE312D">
            <w:pPr>
              <w:keepNext/>
              <w:ind w:right="33"/>
              <w:jc w:val="left"/>
              <w:rPr>
                <w:b w:val="0"/>
                <w:lang w:val="en-US"/>
              </w:rPr>
            </w:pPr>
            <w:r w:rsidRPr="00FE312D">
              <w:rPr>
                <w:b w:val="0"/>
                <w:lang w:val="en-US"/>
              </w:rPr>
              <w:t>The solution proposed must provide interoperability interfaces that facilitate the real-time, exchange of data with other systems, using the DICOM standard.</w:t>
            </w:r>
          </w:p>
        </w:tc>
        <w:tc>
          <w:tcPr>
            <w:tcW w:w="3265" w:type="dxa"/>
            <w:shd w:val="clear" w:color="auto" w:fill="auto"/>
          </w:tcPr>
          <w:p w14:paraId="416A7D31" w14:textId="76BA7CA8" w:rsidR="00FE312D" w:rsidRDefault="00FE312D" w:rsidP="00531744">
            <w:pPr>
              <w:keepNext/>
              <w:jc w:val="left"/>
              <w:cnfStyle w:val="000000100000" w:firstRow="0" w:lastRow="0" w:firstColumn="0" w:lastColumn="0" w:oddVBand="0" w:evenVBand="0" w:oddHBand="1" w:evenHBand="0" w:firstRowFirstColumn="0" w:firstRowLastColumn="0" w:lastRowFirstColumn="0" w:lastRowLastColumn="0"/>
              <w:rPr>
                <w:bCs/>
                <w:lang w:val="en-US"/>
              </w:rPr>
            </w:pPr>
            <w:r>
              <w:rPr>
                <w:bCs/>
                <w:lang w:val="en-US"/>
              </w:rPr>
              <w:t>Attach to Annex A evidence in the form of:</w:t>
            </w:r>
          </w:p>
          <w:p w14:paraId="2D518D14" w14:textId="77777777" w:rsidR="00FE312D" w:rsidRPr="00911419" w:rsidRDefault="00FE312D" w:rsidP="00AF1104">
            <w:pPr>
              <w:pStyle w:val="ListParagraph"/>
              <w:keepNext/>
              <w:numPr>
                <w:ilvl w:val="0"/>
                <w:numId w:val="96"/>
              </w:numPr>
              <w:ind w:right="11"/>
              <w:jc w:val="left"/>
              <w:outlineLvl w:val="9"/>
              <w:cnfStyle w:val="000000100000" w:firstRow="0" w:lastRow="0" w:firstColumn="0" w:lastColumn="0" w:oddVBand="0" w:evenVBand="0" w:oddHBand="1" w:evenHBand="0" w:firstRowFirstColumn="0" w:firstRowLastColumn="0" w:lastRowFirstColumn="0" w:lastRowLastColumn="0"/>
              <w:rPr>
                <w:bCs/>
                <w:lang w:val="en-US"/>
              </w:rPr>
            </w:pPr>
            <w:r w:rsidRPr="00911419">
              <w:rPr>
                <w:bCs/>
                <w:szCs w:val="20"/>
                <w:lang w:val="en-US"/>
              </w:rPr>
              <w:t xml:space="preserve">The DICOM conformance statement for the PACS </w:t>
            </w:r>
            <w:r>
              <w:rPr>
                <w:bCs/>
                <w:szCs w:val="20"/>
                <w:lang w:val="en-US"/>
              </w:rPr>
              <w:t>solution</w:t>
            </w:r>
            <w:r w:rsidRPr="00911419">
              <w:rPr>
                <w:bCs/>
                <w:szCs w:val="20"/>
                <w:lang w:val="en-US"/>
              </w:rPr>
              <w:t xml:space="preserve"> </w:t>
            </w:r>
            <w:r>
              <w:rPr>
                <w:bCs/>
                <w:szCs w:val="20"/>
                <w:lang w:val="en-US"/>
              </w:rPr>
              <w:t>proposed.</w:t>
            </w:r>
          </w:p>
          <w:p w14:paraId="2C9E0EA9" w14:textId="77777777" w:rsidR="00FE312D" w:rsidRPr="00A572AF" w:rsidRDefault="00FE312D" w:rsidP="00AF1104">
            <w:pPr>
              <w:pStyle w:val="ListParagraph"/>
              <w:keepNext/>
              <w:numPr>
                <w:ilvl w:val="0"/>
                <w:numId w:val="96"/>
              </w:numPr>
              <w:ind w:right="11"/>
              <w:jc w:val="left"/>
              <w:outlineLvl w:val="9"/>
              <w:cnfStyle w:val="000000100000" w:firstRow="0" w:lastRow="0" w:firstColumn="0" w:lastColumn="0" w:oddVBand="0" w:evenVBand="0" w:oddHBand="1" w:evenHBand="0" w:firstRowFirstColumn="0" w:firstRowLastColumn="0" w:lastRowFirstColumn="0" w:lastRowLastColumn="0"/>
              <w:rPr>
                <w:bCs/>
                <w:lang w:val="en-US"/>
              </w:rPr>
            </w:pPr>
            <w:r>
              <w:rPr>
                <w:bCs/>
                <w:szCs w:val="20"/>
                <w:lang w:val="en-US"/>
              </w:rPr>
              <w:t>The DICOM conformance statement for the RIS solution proposed.</w:t>
            </w:r>
          </w:p>
          <w:p w14:paraId="46A52D6E" w14:textId="77777777" w:rsidR="00FE312D" w:rsidRPr="002C61E0" w:rsidRDefault="00FE312D" w:rsidP="00AF1104">
            <w:pPr>
              <w:pStyle w:val="ListParagraph"/>
              <w:keepNext/>
              <w:numPr>
                <w:ilvl w:val="0"/>
                <w:numId w:val="96"/>
              </w:numPr>
              <w:ind w:right="11"/>
              <w:jc w:val="left"/>
              <w:outlineLvl w:val="9"/>
              <w:cnfStyle w:val="000000100000" w:firstRow="0" w:lastRow="0" w:firstColumn="0" w:lastColumn="0" w:oddVBand="0" w:evenVBand="0" w:oddHBand="1" w:evenHBand="0" w:firstRowFirstColumn="0" w:firstRowLastColumn="0" w:lastRowFirstColumn="0" w:lastRowLastColumn="0"/>
              <w:rPr>
                <w:bCs/>
                <w:lang w:val="en-US"/>
              </w:rPr>
            </w:pPr>
            <w:r>
              <w:rPr>
                <w:bCs/>
                <w:szCs w:val="20"/>
                <w:lang w:val="en-US"/>
              </w:rPr>
              <w:t>The DICOM conformance statement for the VNA solution proposed.</w:t>
            </w:r>
          </w:p>
          <w:p w14:paraId="49CCAC1A" w14:textId="77777777" w:rsidR="00FE312D" w:rsidRPr="00A572AF" w:rsidRDefault="00FE312D" w:rsidP="00AF1104">
            <w:pPr>
              <w:pStyle w:val="ListParagraph"/>
              <w:keepNext/>
              <w:numPr>
                <w:ilvl w:val="0"/>
                <w:numId w:val="96"/>
              </w:numPr>
              <w:ind w:right="11"/>
              <w:jc w:val="left"/>
              <w:outlineLvl w:val="9"/>
              <w:cnfStyle w:val="000000100000" w:firstRow="0" w:lastRow="0" w:firstColumn="0" w:lastColumn="0" w:oddVBand="0" w:evenVBand="0" w:oddHBand="1" w:evenHBand="0" w:firstRowFirstColumn="0" w:firstRowLastColumn="0" w:lastRowFirstColumn="0" w:lastRowLastColumn="0"/>
              <w:rPr>
                <w:bCs/>
                <w:lang w:val="en-US"/>
              </w:rPr>
            </w:pPr>
            <w:r>
              <w:rPr>
                <w:bCs/>
                <w:szCs w:val="20"/>
                <w:lang w:val="en-US"/>
              </w:rPr>
              <w:t>The DICOM conformance statement for the CD ROBOT solution proposed.</w:t>
            </w:r>
          </w:p>
          <w:p w14:paraId="4BF344CD" w14:textId="77777777" w:rsidR="00FE312D" w:rsidRDefault="00FE312D" w:rsidP="00531744">
            <w:pPr>
              <w:keepNext/>
              <w:ind w:right="11"/>
              <w:jc w:val="left"/>
              <w:cnfStyle w:val="000000100000" w:firstRow="0" w:lastRow="0" w:firstColumn="0" w:lastColumn="0" w:oddVBand="0" w:evenVBand="0" w:oddHBand="1" w:evenHBand="0" w:firstRowFirstColumn="0" w:firstRowLastColumn="0" w:lastRowFirstColumn="0" w:lastRowLastColumn="0"/>
              <w:rPr>
                <w:bCs/>
                <w:lang w:val="en-US"/>
              </w:rPr>
            </w:pPr>
          </w:p>
          <w:p w14:paraId="4EA340C4" w14:textId="77777777" w:rsidR="00FE312D" w:rsidRDefault="00FE312D" w:rsidP="00531744">
            <w:pPr>
              <w:keepNext/>
              <w:ind w:right="11"/>
              <w:jc w:val="left"/>
              <w:cnfStyle w:val="000000100000" w:firstRow="0" w:lastRow="0" w:firstColumn="0" w:lastColumn="0" w:oddVBand="0" w:evenVBand="0" w:oddHBand="1" w:evenHBand="0" w:firstRowFirstColumn="0" w:firstRowLastColumn="0" w:lastRowFirstColumn="0" w:lastRowLastColumn="0"/>
              <w:rPr>
                <w:bCs/>
                <w:lang w:val="en-US"/>
              </w:rPr>
            </w:pPr>
            <w:r>
              <w:rPr>
                <w:bCs/>
                <w:lang w:val="en-US"/>
              </w:rPr>
              <w:t>Note: If the design of the proposed system combines the RIS and PACS and therefore does not have a separate DICOM statement for each system, the Bidder must clearly state this in the evidence provided.</w:t>
            </w:r>
          </w:p>
          <w:p w14:paraId="67F8864D" w14:textId="77777777" w:rsidR="00304AA8" w:rsidRDefault="00304AA8" w:rsidP="00531744">
            <w:pPr>
              <w:keepNext/>
              <w:ind w:right="11"/>
              <w:jc w:val="left"/>
              <w:cnfStyle w:val="000000100000" w:firstRow="0" w:lastRow="0" w:firstColumn="0" w:lastColumn="0" w:oddVBand="0" w:evenVBand="0" w:oddHBand="1" w:evenHBand="0" w:firstRowFirstColumn="0" w:firstRowLastColumn="0" w:lastRowFirstColumn="0" w:lastRowLastColumn="0"/>
              <w:rPr>
                <w:bCs/>
                <w:lang w:val="en-US"/>
              </w:rPr>
            </w:pPr>
          </w:p>
          <w:p w14:paraId="0874965F" w14:textId="77777777" w:rsidR="00A32978" w:rsidRPr="007704C0" w:rsidRDefault="00A32978" w:rsidP="00A32978">
            <w:pPr>
              <w:keepNext/>
              <w:jc w:val="left"/>
              <w:cnfStyle w:val="000000100000" w:firstRow="0" w:lastRow="0" w:firstColumn="0" w:lastColumn="0" w:oddVBand="0" w:evenVBand="0" w:oddHBand="1" w:evenHBand="0" w:firstRowFirstColumn="0" w:firstRowLastColumn="0" w:lastRowFirstColumn="0" w:lastRowLastColumn="0"/>
              <w:rPr>
                <w:lang w:val="en-US"/>
              </w:rPr>
            </w:pPr>
            <w:r w:rsidRPr="006E5183">
              <w:rPr>
                <w:b/>
                <w:bCs/>
                <w:lang w:val="en-US"/>
              </w:rPr>
              <w:t>NOTE</w:t>
            </w:r>
            <w:r>
              <w:rPr>
                <w:b/>
                <w:bCs/>
                <w:lang w:val="en-US"/>
              </w:rPr>
              <w:t xml:space="preserve"> (1)</w:t>
            </w:r>
            <w:r w:rsidRPr="006E5183">
              <w:rPr>
                <w:b/>
                <w:bCs/>
                <w:lang w:val="en-US"/>
              </w:rPr>
              <w:t>:</w:t>
            </w:r>
            <w:r w:rsidRPr="006E5183">
              <w:rPr>
                <w:lang w:val="en-US"/>
              </w:rPr>
              <w:t xml:space="preserve"> </w:t>
            </w:r>
          </w:p>
          <w:p w14:paraId="7BB979F9" w14:textId="77777777" w:rsidR="00A32978" w:rsidRPr="007704C0" w:rsidRDefault="00A32978" w:rsidP="00A32978">
            <w:pPr>
              <w:keepNext/>
              <w:jc w:val="left"/>
              <w:cnfStyle w:val="000000100000" w:firstRow="0" w:lastRow="0" w:firstColumn="0" w:lastColumn="0" w:oddVBand="0" w:evenVBand="0" w:oddHBand="1" w:evenHBand="0" w:firstRowFirstColumn="0" w:firstRowLastColumn="0" w:lastRowFirstColumn="0" w:lastRowLastColumn="0"/>
              <w:rPr>
                <w:bCs/>
                <w:lang w:val="en-US"/>
              </w:rPr>
            </w:pPr>
            <w:r w:rsidRPr="007704C0">
              <w:rPr>
                <w:lang w:val="en-US"/>
              </w:rPr>
              <w:t>SITA/WCGHW reserves the right to verify the information provided.</w:t>
            </w:r>
          </w:p>
          <w:p w14:paraId="2E2CEC29" w14:textId="77777777" w:rsidR="00304AA8" w:rsidRPr="00A572AF" w:rsidRDefault="00304AA8" w:rsidP="001D0989">
            <w:pPr>
              <w:keepNext/>
              <w:jc w:val="left"/>
              <w:cnfStyle w:val="000000100000" w:firstRow="0" w:lastRow="0" w:firstColumn="0" w:lastColumn="0" w:oddVBand="0" w:evenVBand="0" w:oddHBand="1" w:evenHBand="0" w:firstRowFirstColumn="0" w:firstRowLastColumn="0" w:lastRowFirstColumn="0" w:lastRowLastColumn="0"/>
              <w:rPr>
                <w:bCs/>
                <w:lang w:val="en-US"/>
              </w:rPr>
            </w:pPr>
          </w:p>
        </w:tc>
        <w:tc>
          <w:tcPr>
            <w:tcW w:w="1985" w:type="dxa"/>
            <w:shd w:val="clear" w:color="auto" w:fill="auto"/>
          </w:tcPr>
          <w:p w14:paraId="0C6CA4B5" w14:textId="6411BE10" w:rsidR="008E374E" w:rsidRDefault="008E374E" w:rsidP="004D33C0">
            <w:pPr>
              <w:keepNext/>
              <w:tabs>
                <w:tab w:val="left" w:pos="810"/>
              </w:tabs>
              <w:jc w:val="lef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Provide unique reference to locate substantiating evidence in the bid response see Annex A 5.</w:t>
            </w:r>
            <w:r w:rsidR="00A2058D">
              <w:rPr>
                <w:lang w:val="en-US"/>
              </w:rPr>
              <w:t>6</w:t>
            </w:r>
          </w:p>
          <w:p w14:paraId="3EF775FE" w14:textId="77777777" w:rsidR="00FE312D" w:rsidRPr="00056127" w:rsidRDefault="00FE312D" w:rsidP="00531744">
            <w:pPr>
              <w:keepNext/>
              <w:tabs>
                <w:tab w:val="left" w:pos="810"/>
              </w:tabs>
              <w:cnfStyle w:val="000000100000" w:firstRow="0" w:lastRow="0" w:firstColumn="0" w:lastColumn="0" w:oddVBand="0" w:evenVBand="0" w:oddHBand="1" w:evenHBand="0" w:firstRowFirstColumn="0" w:firstRowLastColumn="0" w:lastRowFirstColumn="0" w:lastRowLastColumn="0"/>
              <w:rPr>
                <w:bCs/>
                <w:lang w:val="en-US"/>
              </w:rPr>
            </w:pPr>
          </w:p>
        </w:tc>
      </w:tr>
      <w:tr w:rsidR="00021852" w:rsidRPr="00056127" w14:paraId="3D030FB3" w14:textId="77777777" w:rsidTr="007D62EB">
        <w:trPr>
          <w:trHeight w:val="286"/>
        </w:trPr>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C6D9F1" w:themeFill="text2" w:themeFillTint="33"/>
          </w:tcPr>
          <w:p w14:paraId="757FA5A8" w14:textId="698EF30C" w:rsidR="00021852" w:rsidRPr="00021852" w:rsidRDefault="00021852" w:rsidP="00AF1104">
            <w:pPr>
              <w:pStyle w:val="ListParagraph"/>
              <w:keepNext/>
              <w:numPr>
                <w:ilvl w:val="6"/>
                <w:numId w:val="66"/>
              </w:numPr>
              <w:tabs>
                <w:tab w:val="left" w:pos="601"/>
              </w:tabs>
              <w:ind w:hanging="2344"/>
              <w:jc w:val="left"/>
              <w:rPr>
                <w:lang w:val="en-US"/>
              </w:rPr>
            </w:pPr>
            <w:r>
              <w:rPr>
                <w:lang w:val="en-US"/>
              </w:rPr>
              <w:t>HL7 Co</w:t>
            </w:r>
            <w:r w:rsidR="00A419B7">
              <w:rPr>
                <w:lang w:val="en-US"/>
              </w:rPr>
              <w:t>n</w:t>
            </w:r>
            <w:r>
              <w:rPr>
                <w:lang w:val="en-US"/>
              </w:rPr>
              <w:t>formance Requirements</w:t>
            </w:r>
          </w:p>
        </w:tc>
      </w:tr>
      <w:tr w:rsidR="00FE312D" w:rsidRPr="00056127" w14:paraId="6E20A484" w14:textId="77777777" w:rsidTr="007D62E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auto"/>
          </w:tcPr>
          <w:p w14:paraId="397E0EA2" w14:textId="77777777" w:rsidR="00FE312D" w:rsidRPr="00FE312D" w:rsidRDefault="00FE312D" w:rsidP="00531744">
            <w:pPr>
              <w:keepNext/>
              <w:ind w:right="33"/>
              <w:jc w:val="left"/>
              <w:rPr>
                <w:b w:val="0"/>
                <w:lang w:val="en-US"/>
              </w:rPr>
            </w:pPr>
            <w:r w:rsidRPr="00FE312D">
              <w:rPr>
                <w:b w:val="0"/>
                <w:lang w:val="en-US"/>
              </w:rPr>
              <w:t>The solution proposed must provide interoperability interfaces that facilitate the real-time secure exchange of data with other systems, using the HL7 V2.x standard.</w:t>
            </w:r>
          </w:p>
        </w:tc>
        <w:tc>
          <w:tcPr>
            <w:tcW w:w="3265" w:type="dxa"/>
            <w:shd w:val="clear" w:color="auto" w:fill="auto"/>
          </w:tcPr>
          <w:p w14:paraId="34043711" w14:textId="6E0FFF1A" w:rsidR="00FE312D" w:rsidRPr="005B3ED8" w:rsidRDefault="00FE312D" w:rsidP="00531744">
            <w:pPr>
              <w:keepNext/>
              <w:jc w:val="left"/>
              <w:cnfStyle w:val="000000100000" w:firstRow="0" w:lastRow="0" w:firstColumn="0" w:lastColumn="0" w:oddVBand="0" w:evenVBand="0" w:oddHBand="1" w:evenHBand="0" w:firstRowFirstColumn="0" w:firstRowLastColumn="0" w:lastRowFirstColumn="0" w:lastRowLastColumn="0"/>
              <w:rPr>
                <w:bCs/>
                <w:lang w:val="en-US"/>
              </w:rPr>
            </w:pPr>
            <w:r w:rsidRPr="005B3ED8">
              <w:rPr>
                <w:bCs/>
                <w:lang w:val="en-US"/>
              </w:rPr>
              <w:t>Attach to Annex A evidence in the form of:</w:t>
            </w:r>
          </w:p>
          <w:p w14:paraId="20C15554" w14:textId="6B8CA53D" w:rsidR="00FE312D" w:rsidRPr="005B3ED8" w:rsidRDefault="00FE312D" w:rsidP="00AF1104">
            <w:pPr>
              <w:pStyle w:val="ListParagraph"/>
              <w:keepNext/>
              <w:numPr>
                <w:ilvl w:val="0"/>
                <w:numId w:val="97"/>
              </w:numPr>
              <w:ind w:right="11"/>
              <w:jc w:val="left"/>
              <w:outlineLvl w:val="9"/>
              <w:cnfStyle w:val="000000100000" w:firstRow="0" w:lastRow="0" w:firstColumn="0" w:lastColumn="0" w:oddVBand="0" w:evenVBand="0" w:oddHBand="1" w:evenHBand="0" w:firstRowFirstColumn="0" w:firstRowLastColumn="0" w:lastRowFirstColumn="0" w:lastRowLastColumn="0"/>
              <w:rPr>
                <w:bCs/>
                <w:lang w:val="en-US"/>
              </w:rPr>
            </w:pPr>
            <w:r w:rsidRPr="005B3ED8">
              <w:rPr>
                <w:bCs/>
                <w:lang w:val="en-US"/>
              </w:rPr>
              <w:t xml:space="preserve">An official OSM HL7 integration document detailing </w:t>
            </w:r>
            <w:r w:rsidRPr="005B3ED8">
              <w:rPr>
                <w:lang w:val="en-US"/>
              </w:rPr>
              <w:t xml:space="preserve">the </w:t>
            </w:r>
            <w:r w:rsidRPr="005B3ED8">
              <w:rPr>
                <w:bCs/>
                <w:lang w:val="en-US"/>
              </w:rPr>
              <w:t xml:space="preserve">versions of HL7 V2.x the </w:t>
            </w:r>
            <w:r w:rsidRPr="005B3ED8">
              <w:rPr>
                <w:lang w:val="en-US"/>
              </w:rPr>
              <w:t>solution</w:t>
            </w:r>
            <w:r w:rsidRPr="005B3ED8">
              <w:rPr>
                <w:bCs/>
                <w:lang w:val="en-US"/>
              </w:rPr>
              <w:t xml:space="preserve"> support</w:t>
            </w:r>
            <w:r w:rsidR="00C459A2" w:rsidRPr="005B3ED8">
              <w:rPr>
                <w:bCs/>
                <w:lang w:val="en-US"/>
              </w:rPr>
              <w:t>s</w:t>
            </w:r>
            <w:r w:rsidRPr="005B3ED8">
              <w:rPr>
                <w:bCs/>
                <w:lang w:val="en-US"/>
              </w:rPr>
              <w:t>.</w:t>
            </w:r>
          </w:p>
          <w:p w14:paraId="33F33C4D" w14:textId="6A7F1316" w:rsidR="00FE312D" w:rsidRPr="005B3ED8" w:rsidRDefault="00FE312D" w:rsidP="00AF1104">
            <w:pPr>
              <w:pStyle w:val="ListParagraph"/>
              <w:keepNext/>
              <w:numPr>
                <w:ilvl w:val="0"/>
                <w:numId w:val="97"/>
              </w:numPr>
              <w:ind w:right="11"/>
              <w:jc w:val="left"/>
              <w:outlineLvl w:val="9"/>
              <w:cnfStyle w:val="000000100000" w:firstRow="0" w:lastRow="0" w:firstColumn="0" w:lastColumn="0" w:oddVBand="0" w:evenVBand="0" w:oddHBand="1" w:evenHBand="0" w:firstRowFirstColumn="0" w:firstRowLastColumn="0" w:lastRowFirstColumn="0" w:lastRowLastColumn="0"/>
              <w:rPr>
                <w:bCs/>
                <w:lang w:val="en-US"/>
              </w:rPr>
            </w:pPr>
            <w:r w:rsidRPr="005B3ED8">
              <w:rPr>
                <w:bCs/>
                <w:lang w:val="en-US"/>
              </w:rPr>
              <w:t xml:space="preserve">An official OSM HL7 integration document identifying the various inbound and outbound HL7 V2.x message types supported by the proposed </w:t>
            </w:r>
            <w:r w:rsidR="00C459A2" w:rsidRPr="005B3ED8">
              <w:rPr>
                <w:bCs/>
                <w:lang w:val="en-US"/>
              </w:rPr>
              <w:t>products</w:t>
            </w:r>
            <w:r w:rsidRPr="005B3ED8">
              <w:rPr>
                <w:bCs/>
                <w:lang w:val="en-US"/>
              </w:rPr>
              <w:t>.</w:t>
            </w:r>
          </w:p>
          <w:p w14:paraId="155D2613" w14:textId="263815F8" w:rsidR="00FE312D" w:rsidRPr="005B3ED8" w:rsidRDefault="00FE312D" w:rsidP="00AF1104">
            <w:pPr>
              <w:pStyle w:val="ListParagraph"/>
              <w:keepNext/>
              <w:numPr>
                <w:ilvl w:val="0"/>
                <w:numId w:val="97"/>
              </w:numPr>
              <w:ind w:right="11"/>
              <w:jc w:val="left"/>
              <w:outlineLvl w:val="9"/>
              <w:cnfStyle w:val="000000100000" w:firstRow="0" w:lastRow="0" w:firstColumn="0" w:lastColumn="0" w:oddVBand="0" w:evenVBand="0" w:oddHBand="1" w:evenHBand="0" w:firstRowFirstColumn="0" w:firstRowLastColumn="0" w:lastRowFirstColumn="0" w:lastRowLastColumn="0"/>
              <w:rPr>
                <w:bCs/>
                <w:lang w:val="en-US"/>
              </w:rPr>
            </w:pPr>
            <w:r w:rsidRPr="005B3ED8">
              <w:rPr>
                <w:bCs/>
                <w:lang w:val="en-US"/>
              </w:rPr>
              <w:t xml:space="preserve">An official OSM HL7 integration document identifying the various segments and data fields supported by the proposed </w:t>
            </w:r>
            <w:r w:rsidR="00C459A2" w:rsidRPr="005B3ED8">
              <w:rPr>
                <w:bCs/>
                <w:lang w:val="en-US"/>
              </w:rPr>
              <w:t>products</w:t>
            </w:r>
            <w:r w:rsidRPr="005B3ED8">
              <w:rPr>
                <w:bCs/>
                <w:lang w:val="en-US"/>
              </w:rPr>
              <w:t>.</w:t>
            </w:r>
          </w:p>
          <w:p w14:paraId="24B9E167" w14:textId="77777777" w:rsidR="00304AA8" w:rsidRPr="005B3ED8" w:rsidRDefault="00304AA8" w:rsidP="00304AA8">
            <w:pPr>
              <w:keepNext/>
              <w:ind w:right="11"/>
              <w:jc w:val="left"/>
              <w:cnfStyle w:val="000000100000" w:firstRow="0" w:lastRow="0" w:firstColumn="0" w:lastColumn="0" w:oddVBand="0" w:evenVBand="0" w:oddHBand="1" w:evenHBand="0" w:firstRowFirstColumn="0" w:firstRowLastColumn="0" w:lastRowFirstColumn="0" w:lastRowLastColumn="0"/>
              <w:rPr>
                <w:bCs/>
                <w:lang w:val="en-US"/>
              </w:rPr>
            </w:pPr>
          </w:p>
          <w:p w14:paraId="372FDFAC" w14:textId="77777777" w:rsidR="00A32978" w:rsidRPr="005B3ED8" w:rsidRDefault="00A32978" w:rsidP="00A32978">
            <w:pPr>
              <w:keepNext/>
              <w:jc w:val="left"/>
              <w:cnfStyle w:val="000000100000" w:firstRow="0" w:lastRow="0" w:firstColumn="0" w:lastColumn="0" w:oddVBand="0" w:evenVBand="0" w:oddHBand="1" w:evenHBand="0" w:firstRowFirstColumn="0" w:firstRowLastColumn="0" w:lastRowFirstColumn="0" w:lastRowLastColumn="0"/>
              <w:rPr>
                <w:lang w:val="en-US"/>
              </w:rPr>
            </w:pPr>
            <w:r w:rsidRPr="005B3ED8">
              <w:rPr>
                <w:b/>
                <w:bCs/>
                <w:lang w:val="en-US"/>
              </w:rPr>
              <w:t>NOTE (1):</w:t>
            </w:r>
            <w:r w:rsidRPr="005B3ED8">
              <w:rPr>
                <w:lang w:val="en-US"/>
              </w:rPr>
              <w:t xml:space="preserve"> </w:t>
            </w:r>
          </w:p>
          <w:p w14:paraId="42A48880" w14:textId="77777777" w:rsidR="00A32978" w:rsidRPr="005B3ED8" w:rsidRDefault="00A32978" w:rsidP="00A32978">
            <w:pPr>
              <w:keepNext/>
              <w:jc w:val="left"/>
              <w:cnfStyle w:val="000000100000" w:firstRow="0" w:lastRow="0" w:firstColumn="0" w:lastColumn="0" w:oddVBand="0" w:evenVBand="0" w:oddHBand="1" w:evenHBand="0" w:firstRowFirstColumn="0" w:firstRowLastColumn="0" w:lastRowFirstColumn="0" w:lastRowLastColumn="0"/>
              <w:rPr>
                <w:bCs/>
                <w:lang w:val="en-US"/>
              </w:rPr>
            </w:pPr>
            <w:r w:rsidRPr="005B3ED8">
              <w:rPr>
                <w:lang w:val="en-US"/>
              </w:rPr>
              <w:t>SITA/WCGHW reserves the right to verify the information provided.</w:t>
            </w:r>
          </w:p>
          <w:p w14:paraId="1F2FFEBB" w14:textId="5F96FE19" w:rsidR="00304AA8" w:rsidRPr="005B3ED8" w:rsidRDefault="00304AA8" w:rsidP="00065108">
            <w:pPr>
              <w:keepNext/>
              <w:jc w:val="left"/>
              <w:cnfStyle w:val="000000100000" w:firstRow="0" w:lastRow="0" w:firstColumn="0" w:lastColumn="0" w:oddVBand="0" w:evenVBand="0" w:oddHBand="1" w:evenHBand="0" w:firstRowFirstColumn="0" w:firstRowLastColumn="0" w:lastRowFirstColumn="0" w:lastRowLastColumn="0"/>
              <w:rPr>
                <w:color w:val="FF0000"/>
                <w:lang w:val="en-US"/>
              </w:rPr>
            </w:pPr>
          </w:p>
        </w:tc>
        <w:tc>
          <w:tcPr>
            <w:tcW w:w="1985" w:type="dxa"/>
            <w:shd w:val="clear" w:color="auto" w:fill="auto"/>
          </w:tcPr>
          <w:p w14:paraId="0F4C1F7B" w14:textId="10B0C8D3" w:rsidR="008E374E" w:rsidRDefault="008E374E" w:rsidP="008E374E">
            <w:pPr>
              <w:keepNext/>
              <w:tabs>
                <w:tab w:val="left" w:pos="810"/>
              </w:tabs>
              <w:cnfStyle w:val="000000100000" w:firstRow="0" w:lastRow="0" w:firstColumn="0" w:lastColumn="0" w:oddVBand="0" w:evenVBand="0" w:oddHBand="1" w:evenHBand="0" w:firstRowFirstColumn="0" w:firstRowLastColumn="0" w:lastRowFirstColumn="0" w:lastRowLastColumn="0"/>
              <w:rPr>
                <w:lang w:val="en-US"/>
              </w:rPr>
            </w:pPr>
            <w:r>
              <w:rPr>
                <w:lang w:val="en-US"/>
              </w:rPr>
              <w:t>Provide unique reference to locate substantiating evidence in the bid response see Annex A 5.</w:t>
            </w:r>
            <w:r w:rsidR="00A2058D">
              <w:rPr>
                <w:lang w:val="en-US"/>
              </w:rPr>
              <w:t>7</w:t>
            </w:r>
          </w:p>
          <w:p w14:paraId="76607976" w14:textId="77777777" w:rsidR="00FE312D" w:rsidRPr="00056127" w:rsidRDefault="00FE312D" w:rsidP="00531744">
            <w:pPr>
              <w:keepNext/>
              <w:tabs>
                <w:tab w:val="left" w:pos="810"/>
              </w:tabs>
              <w:cnfStyle w:val="000000100000" w:firstRow="0" w:lastRow="0" w:firstColumn="0" w:lastColumn="0" w:oddVBand="0" w:evenVBand="0" w:oddHBand="1" w:evenHBand="0" w:firstRowFirstColumn="0" w:firstRowLastColumn="0" w:lastRowFirstColumn="0" w:lastRowLastColumn="0"/>
              <w:rPr>
                <w:bCs/>
                <w:lang w:val="en-US"/>
              </w:rPr>
            </w:pPr>
          </w:p>
        </w:tc>
      </w:tr>
      <w:tr w:rsidR="005D465A" w:rsidRPr="00D2525F" w14:paraId="11E7AB02" w14:textId="77777777" w:rsidTr="007D62EB">
        <w:trPr>
          <w:trHeight w:val="283"/>
        </w:trPr>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C6D9F1" w:themeFill="text2" w:themeFillTint="33"/>
          </w:tcPr>
          <w:p w14:paraId="3FAE044C" w14:textId="74975E77" w:rsidR="005D465A" w:rsidRPr="005B3ED8" w:rsidRDefault="00D83343" w:rsidP="00AF1104">
            <w:pPr>
              <w:pStyle w:val="ListParagraph"/>
              <w:keepNext/>
              <w:numPr>
                <w:ilvl w:val="6"/>
                <w:numId w:val="66"/>
              </w:numPr>
              <w:tabs>
                <w:tab w:val="left" w:pos="601"/>
              </w:tabs>
              <w:ind w:hanging="2344"/>
              <w:jc w:val="left"/>
              <w:rPr>
                <w:lang w:val="en-US"/>
              </w:rPr>
            </w:pPr>
            <w:r w:rsidRPr="005B3ED8">
              <w:rPr>
                <w:lang w:val="en-US"/>
              </w:rPr>
              <w:t xml:space="preserve">WCGHW </w:t>
            </w:r>
            <w:r w:rsidR="007D62EB" w:rsidRPr="005B3ED8">
              <w:rPr>
                <w:lang w:val="en-US"/>
              </w:rPr>
              <w:t>ICT</w:t>
            </w:r>
            <w:r w:rsidR="00E41CC8" w:rsidRPr="005B3ED8">
              <w:rPr>
                <w:lang w:val="en-US"/>
              </w:rPr>
              <w:t xml:space="preserve"> </w:t>
            </w:r>
            <w:r w:rsidRPr="005B3ED8">
              <w:rPr>
                <w:lang w:val="en-US"/>
              </w:rPr>
              <w:t>P</w:t>
            </w:r>
            <w:r w:rsidR="00763919" w:rsidRPr="005B3ED8">
              <w:rPr>
                <w:lang w:val="en-US"/>
              </w:rPr>
              <w:t>oli</w:t>
            </w:r>
            <w:r w:rsidR="001312F0" w:rsidRPr="005B3ED8">
              <w:rPr>
                <w:lang w:val="en-US"/>
              </w:rPr>
              <w:t>c</w:t>
            </w:r>
            <w:r w:rsidR="00763919" w:rsidRPr="005B3ED8">
              <w:rPr>
                <w:lang w:val="en-US"/>
              </w:rPr>
              <w:t xml:space="preserve">ies and </w:t>
            </w:r>
            <w:r w:rsidR="00794438" w:rsidRPr="005B3ED8">
              <w:rPr>
                <w:lang w:val="en-US"/>
              </w:rPr>
              <w:t>Requirement</w:t>
            </w:r>
            <w:r w:rsidR="00794438" w:rsidRPr="005B3ED8">
              <w:rPr>
                <w:b w:val="0"/>
                <w:bCs w:val="0"/>
                <w:lang w:val="en-US"/>
              </w:rPr>
              <w:t>s</w:t>
            </w:r>
          </w:p>
        </w:tc>
      </w:tr>
      <w:tr w:rsidR="00E41CC8" w:rsidRPr="00056127" w14:paraId="6CBBF8B8" w14:textId="77777777" w:rsidTr="007D62E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390" w:type="dxa"/>
            <w:gridSpan w:val="2"/>
          </w:tcPr>
          <w:p w14:paraId="3A35A5A3" w14:textId="16DF222A" w:rsidR="00277A4B" w:rsidRPr="00277A4B" w:rsidRDefault="00277A4B" w:rsidP="00277A4B">
            <w:pPr>
              <w:jc w:val="left"/>
              <w:rPr>
                <w:b w:val="0"/>
              </w:rPr>
            </w:pPr>
            <w:r w:rsidRPr="00277A4B">
              <w:rPr>
                <w:b w:val="0"/>
              </w:rPr>
              <w:t>The Bidder must confirm that they comply with the</w:t>
            </w:r>
            <w:r w:rsidR="000667AE">
              <w:rPr>
                <w:b w:val="0"/>
              </w:rPr>
              <w:t xml:space="preserve"> </w:t>
            </w:r>
            <w:r w:rsidRPr="00277A4B">
              <w:rPr>
                <w:b w:val="0"/>
              </w:rPr>
              <w:t>WCG</w:t>
            </w:r>
            <w:r w:rsidR="00583C98">
              <w:rPr>
                <w:b w:val="0"/>
              </w:rPr>
              <w:t xml:space="preserve"> </w:t>
            </w:r>
            <w:r w:rsidRPr="00277A4B">
              <w:rPr>
                <w:b w:val="0"/>
              </w:rPr>
              <w:t xml:space="preserve">ICT policies and </w:t>
            </w:r>
            <w:r w:rsidR="00583C98">
              <w:rPr>
                <w:b w:val="0"/>
              </w:rPr>
              <w:t xml:space="preserve">ICT </w:t>
            </w:r>
            <w:r w:rsidRPr="00277A4B">
              <w:rPr>
                <w:b w:val="0"/>
              </w:rPr>
              <w:t>requirements</w:t>
            </w:r>
            <w:r w:rsidR="000667AE">
              <w:rPr>
                <w:b w:val="0"/>
              </w:rPr>
              <w:t>.</w:t>
            </w:r>
          </w:p>
          <w:p w14:paraId="7F982591" w14:textId="77777777" w:rsidR="00277A4B" w:rsidRDefault="00277A4B" w:rsidP="00E41CC8">
            <w:pPr>
              <w:keepNext/>
              <w:ind w:right="33"/>
              <w:jc w:val="left"/>
              <w:rPr>
                <w:lang w:val="en-US"/>
              </w:rPr>
            </w:pPr>
          </w:p>
        </w:tc>
        <w:tc>
          <w:tcPr>
            <w:tcW w:w="3265" w:type="dxa"/>
          </w:tcPr>
          <w:p w14:paraId="0AE63493" w14:textId="415A8BEE" w:rsidR="00E41CC8" w:rsidRPr="005B3ED8" w:rsidRDefault="00E41CC8" w:rsidP="00E41CC8">
            <w:pPr>
              <w:keepNext/>
              <w:ind w:right="11"/>
              <w:jc w:val="left"/>
              <w:cnfStyle w:val="000000100000" w:firstRow="0" w:lastRow="0" w:firstColumn="0" w:lastColumn="0" w:oddVBand="0" w:evenVBand="0" w:oddHBand="1" w:evenHBand="0" w:firstRowFirstColumn="0" w:firstRowLastColumn="0" w:lastRowFirstColumn="0" w:lastRowLastColumn="0"/>
              <w:rPr>
                <w:bCs/>
                <w:lang w:val="en-US"/>
              </w:rPr>
            </w:pPr>
            <w:r w:rsidRPr="005B3ED8">
              <w:rPr>
                <w:bCs/>
              </w:rPr>
              <w:t xml:space="preserve">The </w:t>
            </w:r>
            <w:r w:rsidR="00072773" w:rsidRPr="005B3ED8">
              <w:rPr>
                <w:bCs/>
              </w:rPr>
              <w:t>B</w:t>
            </w:r>
            <w:r w:rsidRPr="005B3ED8">
              <w:rPr>
                <w:bCs/>
              </w:rPr>
              <w:t xml:space="preserve">idder must </w:t>
            </w:r>
            <w:r w:rsidR="00A419B7" w:rsidRPr="005B3ED8">
              <w:rPr>
                <w:bCs/>
              </w:rPr>
              <w:t>respond</w:t>
            </w:r>
            <w:r w:rsidR="0076366F" w:rsidRPr="005B3ED8">
              <w:rPr>
                <w:bCs/>
              </w:rPr>
              <w:t xml:space="preserve"> to the</w:t>
            </w:r>
            <w:r w:rsidR="00E23A20" w:rsidRPr="005B3ED8">
              <w:rPr>
                <w:bCs/>
              </w:rPr>
              <w:t xml:space="preserve"> WCG ICT policies and ICT requir</w:t>
            </w:r>
            <w:r w:rsidR="00A419B7" w:rsidRPr="005B3ED8">
              <w:rPr>
                <w:bCs/>
              </w:rPr>
              <w:t>e</w:t>
            </w:r>
            <w:r w:rsidR="00E23A20" w:rsidRPr="005B3ED8">
              <w:rPr>
                <w:bCs/>
              </w:rPr>
              <w:t>ments</w:t>
            </w:r>
            <w:r w:rsidR="0076366F" w:rsidRPr="005B3ED8">
              <w:rPr>
                <w:bCs/>
              </w:rPr>
              <w:t xml:space="preserve"> in Annex B Table </w:t>
            </w:r>
            <w:r w:rsidR="00A023FA" w:rsidRPr="005B3ED8">
              <w:rPr>
                <w:bCs/>
              </w:rPr>
              <w:t>26</w:t>
            </w:r>
          </w:p>
        </w:tc>
        <w:tc>
          <w:tcPr>
            <w:tcW w:w="1985" w:type="dxa"/>
          </w:tcPr>
          <w:p w14:paraId="3C7B997C" w14:textId="49B71309" w:rsidR="00E41CC8" w:rsidRPr="005B3ED8" w:rsidRDefault="00E41CC8" w:rsidP="00EF1677">
            <w:pPr>
              <w:keepNext/>
              <w:tabs>
                <w:tab w:val="left" w:pos="810"/>
              </w:tabs>
              <w:jc w:val="left"/>
              <w:cnfStyle w:val="000000100000" w:firstRow="0" w:lastRow="0" w:firstColumn="0" w:lastColumn="0" w:oddVBand="0" w:evenVBand="0" w:oddHBand="1" w:evenHBand="0" w:firstRowFirstColumn="0" w:firstRowLastColumn="0" w:lastRowFirstColumn="0" w:lastRowLastColumn="0"/>
              <w:rPr>
                <w:bCs/>
                <w:lang w:val="en-US"/>
              </w:rPr>
            </w:pPr>
            <w:r w:rsidRPr="005B3ED8">
              <w:rPr>
                <w:color w:val="FF0000"/>
              </w:rPr>
              <w:t xml:space="preserve">&lt;provide </w:t>
            </w:r>
            <w:r w:rsidR="00A419B7" w:rsidRPr="005B3ED8">
              <w:rPr>
                <w:color w:val="FF0000"/>
              </w:rPr>
              <w:t xml:space="preserve">a </w:t>
            </w:r>
            <w:r w:rsidRPr="005B3ED8">
              <w:rPr>
                <w:color w:val="FF0000"/>
              </w:rPr>
              <w:t>unique reference to locate substantiating evidence in the bid response – see Annex B</w:t>
            </w:r>
            <w:r w:rsidR="000667AE" w:rsidRPr="005B3ED8">
              <w:rPr>
                <w:color w:val="FF0000"/>
              </w:rPr>
              <w:t xml:space="preserve"> Table </w:t>
            </w:r>
            <w:r w:rsidR="00A023FA" w:rsidRPr="005B3ED8">
              <w:rPr>
                <w:color w:val="FF0000"/>
              </w:rPr>
              <w:t>26</w:t>
            </w:r>
            <w:r w:rsidR="000667AE" w:rsidRPr="005B3ED8">
              <w:rPr>
                <w:color w:val="FF0000"/>
              </w:rPr>
              <w:t>.</w:t>
            </w:r>
          </w:p>
        </w:tc>
      </w:tr>
      <w:tr w:rsidR="00F646A3" w:rsidRPr="00056127" w14:paraId="23B8EBFA" w14:textId="77777777" w:rsidTr="00F646A3">
        <w:trPr>
          <w:trHeight w:val="480"/>
        </w:trPr>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DBE5F1" w:themeFill="accent1" w:themeFillTint="33"/>
          </w:tcPr>
          <w:p w14:paraId="238AED28" w14:textId="0D021716" w:rsidR="00F646A3" w:rsidRPr="005B3ED8" w:rsidRDefault="00F646A3" w:rsidP="00AF1104">
            <w:pPr>
              <w:pStyle w:val="ListParagraph"/>
              <w:keepNext/>
              <w:numPr>
                <w:ilvl w:val="6"/>
                <w:numId w:val="66"/>
              </w:numPr>
              <w:tabs>
                <w:tab w:val="left" w:pos="601"/>
              </w:tabs>
              <w:ind w:hanging="2344"/>
              <w:jc w:val="left"/>
              <w:rPr>
                <w:color w:val="FF0000"/>
              </w:rPr>
            </w:pPr>
            <w:r w:rsidRPr="005B3ED8">
              <w:rPr>
                <w:lang w:val="en-US"/>
              </w:rPr>
              <w:t>Third Party Risk Assessment</w:t>
            </w:r>
          </w:p>
        </w:tc>
      </w:tr>
      <w:tr w:rsidR="00F646A3" w:rsidRPr="00056127" w14:paraId="12F612A1" w14:textId="77777777" w:rsidTr="007D62E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390" w:type="dxa"/>
            <w:gridSpan w:val="2"/>
          </w:tcPr>
          <w:p w14:paraId="1B2387C4" w14:textId="77777777" w:rsidR="00F646A3" w:rsidRPr="000710D4" w:rsidRDefault="00F646A3" w:rsidP="00F646A3">
            <w:pPr>
              <w:pStyle w:val="Specification"/>
              <w:spacing w:after="0" w:line="324" w:lineRule="auto"/>
              <w:rPr>
                <w:rFonts w:asciiTheme="minorHAnsi" w:hAnsiTheme="minorHAnsi" w:cstheme="minorHAnsi"/>
                <w:color w:val="000000" w:themeColor="text1"/>
                <w:sz w:val="22"/>
                <w:szCs w:val="22"/>
              </w:rPr>
            </w:pPr>
            <w:r w:rsidRPr="000710D4">
              <w:rPr>
                <w:rFonts w:asciiTheme="minorHAnsi" w:eastAsiaTheme="minorHAnsi" w:hAnsiTheme="minorHAnsi" w:cstheme="minorHAnsi"/>
                <w:color w:val="000000" w:themeColor="text1"/>
                <w:sz w:val="22"/>
                <w:szCs w:val="22"/>
              </w:rPr>
              <w:t>The Bidder must confirm compliance to Third-Party Risk Management Assessment.</w:t>
            </w:r>
          </w:p>
          <w:p w14:paraId="3D1C1D61" w14:textId="77777777" w:rsidR="00F646A3" w:rsidRPr="000710D4" w:rsidRDefault="00F646A3" w:rsidP="00F646A3">
            <w:pPr>
              <w:pStyle w:val="Specification"/>
              <w:spacing w:after="0" w:line="324" w:lineRule="auto"/>
              <w:rPr>
                <w:rFonts w:asciiTheme="minorHAnsi" w:hAnsiTheme="minorHAnsi" w:cstheme="minorHAnsi"/>
                <w:color w:val="000000" w:themeColor="text1"/>
                <w:sz w:val="22"/>
                <w:szCs w:val="22"/>
              </w:rPr>
            </w:pPr>
          </w:p>
          <w:p w14:paraId="199203B1" w14:textId="77777777" w:rsidR="00F646A3" w:rsidRPr="00277A4B" w:rsidRDefault="00F646A3" w:rsidP="00F646A3">
            <w:pPr>
              <w:jc w:val="left"/>
            </w:pPr>
          </w:p>
        </w:tc>
        <w:tc>
          <w:tcPr>
            <w:tcW w:w="3265" w:type="dxa"/>
          </w:tcPr>
          <w:p w14:paraId="7A9FEE66" w14:textId="77777777" w:rsidR="00F646A3" w:rsidRPr="005B3ED8" w:rsidRDefault="00F646A3" w:rsidP="00F646A3">
            <w:pPr>
              <w:pStyle w:val="Specification"/>
              <w:spacing w:after="0" w:line="324"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2"/>
                <w:szCs w:val="22"/>
              </w:rPr>
            </w:pPr>
          </w:p>
          <w:p w14:paraId="16790E26" w14:textId="22D44649" w:rsidR="00F646A3" w:rsidRPr="005B3ED8" w:rsidRDefault="00F646A3" w:rsidP="00F646A3">
            <w:pPr>
              <w:pStyle w:val="Specification"/>
              <w:spacing w:after="0" w:line="324"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2"/>
                <w:szCs w:val="22"/>
              </w:rPr>
            </w:pPr>
            <w:r w:rsidRPr="005B3ED8">
              <w:rPr>
                <w:rFonts w:asciiTheme="minorHAnsi" w:eastAsiaTheme="minorHAnsi" w:hAnsiTheme="minorHAnsi" w:cstheme="minorHAnsi"/>
                <w:color w:val="000000" w:themeColor="text1"/>
                <w:sz w:val="22"/>
                <w:szCs w:val="22"/>
              </w:rPr>
              <w:t xml:space="preserve">The Bidder must comply to the Third-Party Risk Management Assessment requirement by completing All the questions in </w:t>
            </w:r>
            <w:r w:rsidRPr="005B3ED8">
              <w:rPr>
                <w:rFonts w:asciiTheme="minorHAnsi" w:eastAsiaTheme="minorHAnsi" w:hAnsiTheme="minorHAnsi" w:cstheme="minorHAnsi"/>
                <w:b/>
                <w:bCs/>
                <w:color w:val="000000" w:themeColor="text1"/>
                <w:sz w:val="22"/>
                <w:szCs w:val="22"/>
              </w:rPr>
              <w:t xml:space="preserve">Annex B, </w:t>
            </w:r>
            <w:r w:rsidR="00AF1104" w:rsidRPr="005B3ED8">
              <w:rPr>
                <w:rFonts w:asciiTheme="minorHAnsi" w:eastAsiaTheme="minorHAnsi" w:hAnsiTheme="minorHAnsi" w:cstheme="minorHAnsi"/>
                <w:b/>
                <w:bCs/>
                <w:color w:val="000000" w:themeColor="text1"/>
                <w:sz w:val="22"/>
                <w:szCs w:val="22"/>
              </w:rPr>
              <w:t>para 7</w:t>
            </w:r>
            <w:r w:rsidRPr="005B3ED8">
              <w:rPr>
                <w:rFonts w:asciiTheme="minorHAnsi" w:eastAsiaTheme="minorHAnsi" w:hAnsiTheme="minorHAnsi" w:cstheme="minorHAnsi"/>
                <w:b/>
                <w:bCs/>
                <w:color w:val="000000" w:themeColor="text1"/>
                <w:sz w:val="22"/>
                <w:szCs w:val="22"/>
              </w:rPr>
              <w:t>.</w:t>
            </w:r>
            <w:r w:rsidRPr="005B3ED8">
              <w:rPr>
                <w:rFonts w:asciiTheme="minorHAnsi" w:eastAsiaTheme="minorHAnsi" w:hAnsiTheme="minorHAnsi" w:cstheme="minorHAnsi"/>
                <w:color w:val="000000" w:themeColor="text1"/>
                <w:sz w:val="22"/>
                <w:szCs w:val="22"/>
              </w:rPr>
              <w:t xml:space="preserve"> </w:t>
            </w:r>
          </w:p>
          <w:p w14:paraId="3D20955B" w14:textId="77777777" w:rsidR="00F646A3" w:rsidRPr="005B3ED8" w:rsidRDefault="00F646A3" w:rsidP="00F646A3">
            <w:pPr>
              <w:pStyle w:val="Specification"/>
              <w:spacing w:after="0" w:line="324"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2"/>
                <w:szCs w:val="22"/>
              </w:rPr>
            </w:pPr>
          </w:p>
          <w:p w14:paraId="260E9DD3" w14:textId="77777777" w:rsidR="00F646A3" w:rsidRPr="005B3ED8" w:rsidRDefault="00F646A3" w:rsidP="00F646A3">
            <w:pPr>
              <w:pStyle w:val="Specification"/>
              <w:spacing w:after="0" w:line="324"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color w:val="000000" w:themeColor="text1"/>
                <w:sz w:val="22"/>
                <w:szCs w:val="22"/>
              </w:rPr>
            </w:pPr>
            <w:r w:rsidRPr="005B3ED8">
              <w:rPr>
                <w:rFonts w:asciiTheme="minorHAnsi" w:eastAsiaTheme="minorHAnsi" w:hAnsiTheme="minorHAnsi" w:cstheme="minorHAnsi"/>
                <w:b/>
                <w:bCs/>
                <w:color w:val="000000" w:themeColor="text1"/>
                <w:sz w:val="22"/>
                <w:szCs w:val="22"/>
              </w:rPr>
              <w:t xml:space="preserve">Note (1): </w:t>
            </w:r>
          </w:p>
          <w:p w14:paraId="19C9725C" w14:textId="77777777" w:rsidR="00F646A3" w:rsidRPr="005B3ED8" w:rsidRDefault="00F646A3" w:rsidP="00F646A3">
            <w:pPr>
              <w:pStyle w:val="Specification"/>
              <w:spacing w:after="0" w:line="324"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2"/>
                <w:szCs w:val="22"/>
              </w:rPr>
            </w:pPr>
            <w:r w:rsidRPr="005B3ED8">
              <w:rPr>
                <w:rFonts w:asciiTheme="minorHAnsi" w:eastAsiaTheme="minorHAnsi" w:hAnsiTheme="minorHAnsi" w:cstheme="minorHAnsi"/>
                <w:color w:val="000000" w:themeColor="text1"/>
                <w:sz w:val="22"/>
                <w:szCs w:val="22"/>
              </w:rPr>
              <w:lastRenderedPageBreak/>
              <w:t>SITA reserves the right to verify information provided.</w:t>
            </w:r>
          </w:p>
          <w:p w14:paraId="6034EA91" w14:textId="77777777" w:rsidR="00F646A3" w:rsidRPr="005B3ED8" w:rsidRDefault="00F646A3" w:rsidP="00F646A3">
            <w:pPr>
              <w:pStyle w:val="Specification"/>
              <w:spacing w:after="0" w:line="324"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rPr>
            </w:pPr>
          </w:p>
          <w:p w14:paraId="6917B0E3" w14:textId="77777777" w:rsidR="00F646A3" w:rsidRPr="005B3ED8" w:rsidRDefault="00F646A3" w:rsidP="00F646A3">
            <w:pPr>
              <w:pStyle w:val="Specification"/>
              <w:spacing w:after="0" w:line="324"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rPr>
            </w:pPr>
            <w:r w:rsidRPr="005B3ED8">
              <w:rPr>
                <w:rFonts w:asciiTheme="minorHAnsi" w:eastAsiaTheme="minorHAnsi" w:hAnsiTheme="minorHAnsi" w:cstheme="minorHAnsi"/>
                <w:b/>
                <w:bCs/>
                <w:sz w:val="22"/>
                <w:szCs w:val="22"/>
              </w:rPr>
              <w:t>Note (2):</w:t>
            </w:r>
          </w:p>
          <w:p w14:paraId="4CE9EA1A" w14:textId="77777777" w:rsidR="00F646A3" w:rsidRPr="005B3ED8" w:rsidRDefault="00F646A3" w:rsidP="00F646A3">
            <w:pPr>
              <w:spacing w:line="324" w:lineRule="auto"/>
              <w:jc w:val="left"/>
              <w:cnfStyle w:val="000000100000" w:firstRow="0" w:lastRow="0" w:firstColumn="0" w:lastColumn="0" w:oddVBand="0" w:evenVBand="0" w:oddHBand="1" w:evenHBand="0" w:firstRowFirstColumn="0" w:firstRowLastColumn="0" w:lastRowFirstColumn="0" w:lastRowLastColumn="0"/>
              <w:rPr>
                <w:rFonts w:cstheme="minorHAnsi"/>
              </w:rPr>
            </w:pPr>
            <w:r w:rsidRPr="005B3ED8">
              <w:rPr>
                <w:rFonts w:cstheme="minorHAnsi"/>
              </w:rPr>
              <w:t xml:space="preserve">Failing to complete </w:t>
            </w:r>
            <w:r w:rsidRPr="005B3ED8">
              <w:rPr>
                <w:rFonts w:cstheme="minorHAnsi"/>
                <w:b/>
                <w:bCs/>
              </w:rPr>
              <w:t>ALL</w:t>
            </w:r>
            <w:r w:rsidRPr="005B3ED8">
              <w:rPr>
                <w:rFonts w:cstheme="minorHAnsi"/>
              </w:rPr>
              <w:t xml:space="preserve"> the questions, or not accepting the Declaration of Acceptance will result in disqualification.</w:t>
            </w:r>
          </w:p>
          <w:p w14:paraId="11A45CC5" w14:textId="77777777" w:rsidR="00F646A3" w:rsidRPr="005B3ED8" w:rsidRDefault="00F646A3" w:rsidP="00F646A3">
            <w:pPr>
              <w:keepNext/>
              <w:ind w:right="11"/>
              <w:jc w:val="left"/>
              <w:cnfStyle w:val="000000100000" w:firstRow="0" w:lastRow="0" w:firstColumn="0" w:lastColumn="0" w:oddVBand="0" w:evenVBand="0" w:oddHBand="1" w:evenHBand="0" w:firstRowFirstColumn="0" w:firstRowLastColumn="0" w:lastRowFirstColumn="0" w:lastRowLastColumn="0"/>
              <w:rPr>
                <w:bCs/>
              </w:rPr>
            </w:pPr>
          </w:p>
        </w:tc>
        <w:tc>
          <w:tcPr>
            <w:tcW w:w="1985" w:type="dxa"/>
          </w:tcPr>
          <w:p w14:paraId="44C6C807" w14:textId="77777777" w:rsidR="00F646A3" w:rsidRPr="000710D4" w:rsidRDefault="00F646A3" w:rsidP="00F646A3">
            <w:pPr>
              <w:spacing w:line="324" w:lineRule="auto"/>
              <w:jc w:val="left"/>
              <w:cnfStyle w:val="000000100000" w:firstRow="0" w:lastRow="0" w:firstColumn="0" w:lastColumn="0" w:oddVBand="0" w:evenVBand="0" w:oddHBand="1" w:evenHBand="0" w:firstRowFirstColumn="0" w:firstRowLastColumn="0" w:lastRowFirstColumn="0" w:lastRowLastColumn="0"/>
              <w:rPr>
                <w:rFonts w:cstheme="minorHAnsi"/>
                <w:color w:val="FF0000"/>
              </w:rPr>
            </w:pPr>
          </w:p>
          <w:p w14:paraId="69879F45" w14:textId="39CCF4AD" w:rsidR="00F646A3" w:rsidRPr="00A6216F" w:rsidRDefault="00F646A3" w:rsidP="00F646A3">
            <w:pPr>
              <w:keepNext/>
              <w:tabs>
                <w:tab w:val="left" w:pos="810"/>
              </w:tabs>
              <w:jc w:val="left"/>
              <w:cnfStyle w:val="000000100000" w:firstRow="0" w:lastRow="0" w:firstColumn="0" w:lastColumn="0" w:oddVBand="0" w:evenVBand="0" w:oddHBand="1" w:evenHBand="0" w:firstRowFirstColumn="0" w:firstRowLastColumn="0" w:lastRowFirstColumn="0" w:lastRowLastColumn="0"/>
              <w:rPr>
                <w:color w:val="FF0000"/>
                <w:highlight w:val="yellow"/>
              </w:rPr>
            </w:pPr>
            <w:r w:rsidRPr="000710D4">
              <w:rPr>
                <w:rFonts w:cstheme="minorHAnsi"/>
                <w:color w:val="FF0000"/>
              </w:rPr>
              <w:t xml:space="preserve">&lt;Provide unique reference to locate substantiating evidence in the bid response – see </w:t>
            </w:r>
            <w:r w:rsidRPr="000710D4">
              <w:rPr>
                <w:rFonts w:cstheme="minorHAnsi"/>
                <w:b/>
                <w:bCs/>
                <w:color w:val="FF0000"/>
              </w:rPr>
              <w:t xml:space="preserve">Annex </w:t>
            </w:r>
            <w:r>
              <w:rPr>
                <w:rFonts w:cstheme="minorHAnsi"/>
                <w:b/>
                <w:bCs/>
                <w:color w:val="FF0000"/>
              </w:rPr>
              <w:t>B</w:t>
            </w:r>
            <w:r w:rsidRPr="000710D4">
              <w:rPr>
                <w:rFonts w:cstheme="minorHAnsi"/>
                <w:b/>
                <w:bCs/>
                <w:color w:val="FF0000"/>
              </w:rPr>
              <w:t>,</w:t>
            </w:r>
            <w:r w:rsidR="00AF1104">
              <w:rPr>
                <w:rFonts w:cstheme="minorHAnsi"/>
                <w:b/>
                <w:bCs/>
                <w:color w:val="FF0000"/>
              </w:rPr>
              <w:t xml:space="preserve"> para 7</w:t>
            </w:r>
          </w:p>
        </w:tc>
      </w:tr>
    </w:tbl>
    <w:p w14:paraId="0241A069" w14:textId="77777777" w:rsidR="00E41CC8" w:rsidRDefault="00E41CC8">
      <w:r>
        <w:rPr>
          <w:bCs/>
        </w:rPr>
        <w:br w:type="page"/>
      </w:r>
    </w:p>
    <w:p w14:paraId="2AB38F79" w14:textId="77777777" w:rsidR="006E0462" w:rsidRPr="00F94ABF" w:rsidRDefault="006E0462" w:rsidP="00F94ABF">
      <w:pPr>
        <w:rPr>
          <w:lang w:val="en-GB"/>
        </w:rPr>
      </w:pPr>
    </w:p>
    <w:p w14:paraId="4593D8B2" w14:textId="5582555E" w:rsidR="00512A12" w:rsidRPr="00D85590" w:rsidRDefault="00DB7A08" w:rsidP="00B37646">
      <w:pPr>
        <w:pStyle w:val="Heading2"/>
      </w:pPr>
      <w:bookmarkStart w:id="75" w:name="_Toc164058537"/>
      <w:r>
        <w:t xml:space="preserve">Technical </w:t>
      </w:r>
      <w:r w:rsidR="00492B8F" w:rsidRPr="00B37646">
        <w:t>F</w:t>
      </w:r>
      <w:r w:rsidRPr="00B37646">
        <w:t>unctional</w:t>
      </w:r>
      <w:r>
        <w:t xml:space="preserve"> </w:t>
      </w:r>
      <w:r w:rsidR="00794438">
        <w:t>Requirements</w:t>
      </w:r>
      <w:r w:rsidR="00CD5A44" w:rsidRPr="00D85590">
        <w:t xml:space="preserve"> (S</w:t>
      </w:r>
      <w:r w:rsidR="0007102F">
        <w:t>tage</w:t>
      </w:r>
      <w:r w:rsidR="00CD5A44" w:rsidRPr="00D85590">
        <w:t xml:space="preserve"> 3)</w:t>
      </w:r>
      <w:bookmarkEnd w:id="75"/>
    </w:p>
    <w:p w14:paraId="1844D634" w14:textId="77777777" w:rsidR="009974CB" w:rsidRDefault="009974CB" w:rsidP="00D85590">
      <w:pPr>
        <w:pStyle w:val="Heading3"/>
      </w:pPr>
      <w:r>
        <w:t>Instruction and evaluation criteria</w:t>
      </w:r>
    </w:p>
    <w:p w14:paraId="23DA57A4" w14:textId="0C025A08" w:rsidR="00137BF4" w:rsidRDefault="00137BF4" w:rsidP="00AF1104">
      <w:pPr>
        <w:pStyle w:val="ListParagraph"/>
        <w:numPr>
          <w:ilvl w:val="0"/>
          <w:numId w:val="26"/>
        </w:numPr>
      </w:pPr>
      <w:bookmarkStart w:id="76" w:name="_Toc127775727"/>
      <w:bookmarkStart w:id="77" w:name="_Ref13067211"/>
      <w:r w:rsidRPr="00137BF4">
        <w:t xml:space="preserve">The technical functional </w:t>
      </w:r>
      <w:r w:rsidR="000207DF">
        <w:t>requirements</w:t>
      </w:r>
      <w:r w:rsidRPr="00137BF4">
        <w:t xml:space="preserve"> </w:t>
      </w:r>
      <w:r w:rsidR="000207DF" w:rsidRPr="00137BF4">
        <w:t>provide</w:t>
      </w:r>
      <w:r w:rsidRPr="00137BF4">
        <w:t xml:space="preserve"> Bidders with the company profile, product design, technical functions, professional services, and support and maintenance requirements for this bid.  It</w:t>
      </w:r>
      <w:bookmarkStart w:id="78" w:name="_Toc127775728"/>
      <w:bookmarkEnd w:id="76"/>
      <w:r w:rsidRPr="00137BF4">
        <w:t xml:space="preserve"> comprises </w:t>
      </w:r>
      <w:r w:rsidR="000207DF">
        <w:t>s</w:t>
      </w:r>
      <w:r w:rsidR="00C1128A">
        <w:t>ix</w:t>
      </w:r>
      <w:r w:rsidRPr="00137BF4">
        <w:t xml:space="preserve"> (</w:t>
      </w:r>
      <w:r w:rsidR="00C1128A">
        <w:t>6</w:t>
      </w:r>
      <w:r w:rsidRPr="00137BF4">
        <w:t xml:space="preserve">) sections, as reflected in </w:t>
      </w:r>
      <w:r w:rsidR="002F6BBC">
        <w:t>Table 15</w:t>
      </w:r>
      <w:r w:rsidRPr="00137BF4">
        <w:t>, with their respective weighting factors. Each section will be evaluated separately. The scores achieved for each section will be multiplied by the applicable weighting factor and added together to determine the “Overall Bidders Score” for the technical functional specification.</w:t>
      </w:r>
      <w:bookmarkEnd w:id="78"/>
    </w:p>
    <w:p w14:paraId="0A6104C0" w14:textId="77777777" w:rsidR="00986347" w:rsidRPr="00E9642B" w:rsidRDefault="00986347" w:rsidP="00986347">
      <w:pPr>
        <w:pStyle w:val="ListParagraph"/>
        <w:ind w:left="1134"/>
      </w:pPr>
    </w:p>
    <w:p w14:paraId="46FFE8E1" w14:textId="6A359319" w:rsidR="00C31302" w:rsidRPr="002F6BBC" w:rsidRDefault="00C31302" w:rsidP="00C31302">
      <w:pPr>
        <w:pStyle w:val="Caption"/>
        <w:rPr>
          <w:b w:val="0"/>
        </w:rPr>
      </w:pPr>
      <w:bookmarkStart w:id="79" w:name="_Toc164058981"/>
      <w:r>
        <w:t xml:space="preserve">Table </w:t>
      </w:r>
      <w:r w:rsidR="006863A1">
        <w:t xml:space="preserve">15: </w:t>
      </w:r>
      <w:r w:rsidRPr="002F6BBC">
        <w:rPr>
          <w:b w:val="0"/>
        </w:rPr>
        <w:t>Technical Functional Requirements Section Weighting</w:t>
      </w:r>
      <w:bookmarkEnd w:id="79"/>
    </w:p>
    <w:tbl>
      <w:tblPr>
        <w:tblStyle w:val="TableGrid3"/>
        <w:tblW w:w="9578" w:type="dxa"/>
        <w:jc w:val="center"/>
        <w:tblLayout w:type="fixed"/>
        <w:tblLook w:val="0000" w:firstRow="0" w:lastRow="0" w:firstColumn="0" w:lastColumn="0" w:noHBand="0" w:noVBand="0"/>
      </w:tblPr>
      <w:tblGrid>
        <w:gridCol w:w="1271"/>
        <w:gridCol w:w="7027"/>
        <w:gridCol w:w="1280"/>
      </w:tblGrid>
      <w:tr w:rsidR="00137BF4" w:rsidRPr="000F5FE3" w14:paraId="1AC20321" w14:textId="77777777" w:rsidTr="002268D2">
        <w:trPr>
          <w:trHeight w:val="287"/>
          <w:jc w:val="center"/>
        </w:trPr>
        <w:tc>
          <w:tcPr>
            <w:tcW w:w="1271" w:type="dxa"/>
            <w:shd w:val="clear" w:color="auto" w:fill="C6D9F1"/>
          </w:tcPr>
          <w:p w14:paraId="2B3BA3C2" w14:textId="6C5ADEA2" w:rsidR="00137BF4" w:rsidRPr="00B52DCF" w:rsidRDefault="002268D2" w:rsidP="002268D2">
            <w:pPr>
              <w:spacing w:line="360" w:lineRule="auto"/>
              <w:jc w:val="center"/>
              <w:rPr>
                <w:rFonts w:ascii="Calibri Light" w:hAnsi="Calibri Light" w:cs="Calibri Light"/>
                <w:b/>
                <w:i/>
                <w:iCs/>
                <w:sz w:val="22"/>
                <w:szCs w:val="22"/>
                <w:lang w:val="en-GB"/>
              </w:rPr>
            </w:pPr>
            <w:r w:rsidRPr="004218A4">
              <w:rPr>
                <w:rFonts w:ascii="Calibri Light" w:hAnsi="Calibri Light" w:cs="Calibri Light"/>
                <w:b/>
                <w:i/>
                <w:iCs/>
                <w:lang w:val="en-GB"/>
              </w:rPr>
              <w:t>Section</w:t>
            </w:r>
          </w:p>
        </w:tc>
        <w:tc>
          <w:tcPr>
            <w:tcW w:w="7027" w:type="dxa"/>
            <w:shd w:val="clear" w:color="auto" w:fill="C6D9F1"/>
          </w:tcPr>
          <w:p w14:paraId="2A0601F9" w14:textId="77777777" w:rsidR="00137BF4" w:rsidRPr="004218A4" w:rsidRDefault="00137BF4" w:rsidP="00137BF4">
            <w:pPr>
              <w:spacing w:line="360" w:lineRule="auto"/>
              <w:jc w:val="center"/>
              <w:rPr>
                <w:rFonts w:ascii="Calibri Light" w:hAnsi="Calibri Light" w:cs="Calibri Light"/>
                <w:b/>
                <w:i/>
                <w:iCs/>
                <w:sz w:val="22"/>
                <w:szCs w:val="22"/>
                <w:lang w:val="en-GB"/>
              </w:rPr>
            </w:pPr>
            <w:r w:rsidRPr="004218A4">
              <w:rPr>
                <w:rFonts w:ascii="Calibri Light" w:hAnsi="Calibri Light" w:cs="Calibri Light"/>
                <w:b/>
                <w:i/>
                <w:iCs/>
                <w:lang w:val="en-GB"/>
              </w:rPr>
              <w:t xml:space="preserve">Technical Functional </w:t>
            </w:r>
            <w:r w:rsidR="004009F0" w:rsidRPr="004218A4">
              <w:rPr>
                <w:rFonts w:ascii="Calibri Light" w:hAnsi="Calibri Light" w:cs="Calibri Light"/>
                <w:b/>
                <w:i/>
                <w:iCs/>
                <w:lang w:val="en-GB"/>
              </w:rPr>
              <w:t>Requirements</w:t>
            </w:r>
            <w:r w:rsidRPr="004218A4">
              <w:rPr>
                <w:rFonts w:ascii="Calibri Light" w:hAnsi="Calibri Light" w:cs="Calibri Light"/>
                <w:b/>
                <w:i/>
                <w:iCs/>
                <w:lang w:val="en-GB"/>
              </w:rPr>
              <w:t xml:space="preserve"> Sections</w:t>
            </w:r>
          </w:p>
        </w:tc>
        <w:tc>
          <w:tcPr>
            <w:tcW w:w="1280" w:type="dxa"/>
            <w:shd w:val="clear" w:color="auto" w:fill="C6D9F1"/>
          </w:tcPr>
          <w:p w14:paraId="438685A6" w14:textId="1F74BE6C" w:rsidR="00137BF4" w:rsidRPr="004218A4" w:rsidRDefault="00137BF4" w:rsidP="00137BF4">
            <w:pPr>
              <w:spacing w:line="360" w:lineRule="auto"/>
              <w:jc w:val="center"/>
              <w:rPr>
                <w:rFonts w:ascii="Calibri Light" w:hAnsi="Calibri Light" w:cs="Calibri Light"/>
                <w:b/>
                <w:i/>
                <w:iCs/>
                <w:sz w:val="22"/>
                <w:szCs w:val="22"/>
                <w:lang w:val="en-GB"/>
              </w:rPr>
            </w:pPr>
            <w:r w:rsidRPr="004218A4">
              <w:rPr>
                <w:rFonts w:ascii="Calibri Light" w:hAnsi="Calibri Light" w:cs="Calibri Light"/>
                <w:b/>
                <w:i/>
                <w:iCs/>
                <w:lang w:val="en-GB"/>
              </w:rPr>
              <w:t xml:space="preserve">Weighting </w:t>
            </w:r>
            <w:r w:rsidR="002268D2" w:rsidRPr="004218A4">
              <w:rPr>
                <w:rFonts w:ascii="Calibri Light" w:hAnsi="Calibri Light" w:cs="Calibri Light"/>
                <w:b/>
                <w:i/>
                <w:iCs/>
                <w:lang w:val="en-GB"/>
              </w:rPr>
              <w:t>F</w:t>
            </w:r>
            <w:r w:rsidRPr="004218A4">
              <w:rPr>
                <w:rFonts w:ascii="Calibri Light" w:hAnsi="Calibri Light" w:cs="Calibri Light"/>
                <w:b/>
                <w:i/>
                <w:iCs/>
                <w:lang w:val="en-GB"/>
              </w:rPr>
              <w:t>actor</w:t>
            </w:r>
          </w:p>
        </w:tc>
      </w:tr>
      <w:tr w:rsidR="00137BF4" w:rsidRPr="000F5FE3" w14:paraId="3521466C" w14:textId="77777777" w:rsidTr="002268D2">
        <w:trPr>
          <w:trHeight w:val="183"/>
          <w:jc w:val="center"/>
        </w:trPr>
        <w:tc>
          <w:tcPr>
            <w:tcW w:w="1271" w:type="dxa"/>
          </w:tcPr>
          <w:p w14:paraId="1FFEC9F4" w14:textId="48096A5F" w:rsidR="00137BF4" w:rsidRPr="004218A4" w:rsidRDefault="00003C0D" w:rsidP="00137BF4">
            <w:pPr>
              <w:ind w:right="11"/>
              <w:jc w:val="left"/>
              <w:rPr>
                <w:rFonts w:ascii="Calibri Light" w:hAnsi="Calibri Light" w:cs="Calibri Light"/>
                <w:color w:val="000000"/>
                <w:sz w:val="22"/>
                <w:szCs w:val="22"/>
              </w:rPr>
            </w:pPr>
            <w:r w:rsidRPr="004218A4">
              <w:rPr>
                <w:rFonts w:ascii="Calibri Light" w:hAnsi="Calibri Light" w:cs="Calibri Light"/>
                <w:color w:val="000000"/>
                <w:szCs w:val="22"/>
              </w:rPr>
              <w:t>1</w:t>
            </w:r>
          </w:p>
        </w:tc>
        <w:tc>
          <w:tcPr>
            <w:tcW w:w="7027" w:type="dxa"/>
          </w:tcPr>
          <w:p w14:paraId="0C965BA1" w14:textId="77777777" w:rsidR="00137BF4" w:rsidRPr="00B51D10" w:rsidRDefault="00137BF4" w:rsidP="00137BF4">
            <w:pPr>
              <w:ind w:right="11"/>
              <w:jc w:val="left"/>
              <w:rPr>
                <w:rFonts w:ascii="Calibri Light" w:hAnsi="Calibri Light" w:cs="Calibri Light"/>
                <w:color w:val="000000"/>
                <w:sz w:val="22"/>
                <w:szCs w:val="22"/>
              </w:rPr>
            </w:pPr>
            <w:r w:rsidRPr="00B51D10">
              <w:rPr>
                <w:rFonts w:ascii="Calibri Light" w:hAnsi="Calibri Light" w:cs="Calibri Light"/>
                <w:color w:val="000000"/>
                <w:szCs w:val="22"/>
              </w:rPr>
              <w:t>Company profile.</w:t>
            </w:r>
          </w:p>
        </w:tc>
        <w:tc>
          <w:tcPr>
            <w:tcW w:w="1280" w:type="dxa"/>
          </w:tcPr>
          <w:p w14:paraId="7F45D5A0" w14:textId="77777777" w:rsidR="00137BF4" w:rsidRPr="00B51D10" w:rsidRDefault="00A07C78" w:rsidP="007663F5">
            <w:pPr>
              <w:keepNext/>
              <w:keepLines/>
              <w:widowControl w:val="0"/>
              <w:tabs>
                <w:tab w:val="left" w:pos="851"/>
                <w:tab w:val="right" w:leader="dot" w:pos="9781"/>
              </w:tabs>
              <w:spacing w:line="360" w:lineRule="auto"/>
              <w:jc w:val="center"/>
              <w:rPr>
                <w:rFonts w:ascii="Calibri Light" w:hAnsi="Calibri Light" w:cs="Calibri Light"/>
                <w:sz w:val="22"/>
                <w:szCs w:val="22"/>
              </w:rPr>
            </w:pPr>
            <w:r w:rsidRPr="00600F6C">
              <w:rPr>
                <w:rFonts w:cs="Calibri Light"/>
              </w:rPr>
              <w:t>5%</w:t>
            </w:r>
          </w:p>
        </w:tc>
      </w:tr>
      <w:tr w:rsidR="00137BF4" w:rsidRPr="000F5FE3" w14:paraId="2783F254" w14:textId="77777777" w:rsidTr="002268D2">
        <w:trPr>
          <w:jc w:val="center"/>
        </w:trPr>
        <w:tc>
          <w:tcPr>
            <w:tcW w:w="1271" w:type="dxa"/>
          </w:tcPr>
          <w:p w14:paraId="58977B45" w14:textId="12E9BA37" w:rsidR="00137BF4" w:rsidRPr="00B51D10" w:rsidRDefault="00003C0D" w:rsidP="00137BF4">
            <w:pPr>
              <w:ind w:right="11"/>
              <w:jc w:val="left"/>
              <w:rPr>
                <w:rFonts w:ascii="Calibri Light" w:hAnsi="Calibri Light" w:cs="Calibri Light"/>
                <w:color w:val="000000"/>
                <w:sz w:val="22"/>
                <w:szCs w:val="22"/>
              </w:rPr>
            </w:pPr>
            <w:r w:rsidRPr="00B51D10">
              <w:rPr>
                <w:rFonts w:ascii="Calibri Light" w:hAnsi="Calibri Light" w:cs="Calibri Light"/>
                <w:color w:val="000000"/>
                <w:szCs w:val="22"/>
              </w:rPr>
              <w:t>2</w:t>
            </w:r>
          </w:p>
        </w:tc>
        <w:tc>
          <w:tcPr>
            <w:tcW w:w="7027" w:type="dxa"/>
          </w:tcPr>
          <w:p w14:paraId="4660DE55" w14:textId="701ED88A" w:rsidR="00137BF4" w:rsidRPr="00B51D10" w:rsidRDefault="002268D2" w:rsidP="00137BF4">
            <w:pPr>
              <w:ind w:right="11"/>
              <w:jc w:val="left"/>
              <w:rPr>
                <w:rFonts w:ascii="Calibri Light" w:hAnsi="Calibri Light" w:cs="Calibri Light"/>
                <w:color w:val="000000"/>
                <w:sz w:val="22"/>
                <w:szCs w:val="22"/>
              </w:rPr>
            </w:pPr>
            <w:r w:rsidRPr="00B51D10">
              <w:rPr>
                <w:rFonts w:ascii="Calibri Light" w:hAnsi="Calibri Light" w:cs="Calibri Light"/>
                <w:color w:val="000000"/>
                <w:szCs w:val="22"/>
              </w:rPr>
              <w:t>Solution Architecture, Business Continuity and Disaster Recovery.</w:t>
            </w:r>
          </w:p>
        </w:tc>
        <w:tc>
          <w:tcPr>
            <w:tcW w:w="1280" w:type="dxa"/>
          </w:tcPr>
          <w:p w14:paraId="0D3E3BAC" w14:textId="22233FC6" w:rsidR="00137BF4" w:rsidRPr="00B51D10" w:rsidRDefault="00494978" w:rsidP="007663F5">
            <w:pPr>
              <w:keepNext/>
              <w:keepLines/>
              <w:widowControl w:val="0"/>
              <w:spacing w:line="360" w:lineRule="auto"/>
              <w:jc w:val="center"/>
              <w:rPr>
                <w:rFonts w:ascii="Calibri Light" w:hAnsi="Calibri Light" w:cs="Calibri Light"/>
                <w:sz w:val="22"/>
                <w:szCs w:val="22"/>
              </w:rPr>
            </w:pPr>
            <w:r w:rsidRPr="00600F6C">
              <w:rPr>
                <w:rFonts w:cs="Calibri Light"/>
              </w:rPr>
              <w:t>15</w:t>
            </w:r>
            <w:r w:rsidR="00A07C78" w:rsidRPr="00600F6C">
              <w:rPr>
                <w:rFonts w:cs="Calibri Light"/>
              </w:rPr>
              <w:t>%</w:t>
            </w:r>
          </w:p>
        </w:tc>
      </w:tr>
      <w:tr w:rsidR="00137BF4" w:rsidRPr="000F5FE3" w14:paraId="5C09A2A8" w14:textId="77777777" w:rsidTr="002268D2">
        <w:trPr>
          <w:jc w:val="center"/>
        </w:trPr>
        <w:tc>
          <w:tcPr>
            <w:tcW w:w="1271" w:type="dxa"/>
          </w:tcPr>
          <w:p w14:paraId="0BF446E0" w14:textId="3AB3F86B" w:rsidR="00137BF4" w:rsidRPr="00B51D10" w:rsidRDefault="00003C0D" w:rsidP="00137BF4">
            <w:pPr>
              <w:ind w:right="11"/>
              <w:jc w:val="left"/>
              <w:rPr>
                <w:rFonts w:ascii="Calibri Light" w:hAnsi="Calibri Light" w:cs="Calibri Light"/>
                <w:color w:val="000000"/>
                <w:sz w:val="22"/>
                <w:szCs w:val="22"/>
              </w:rPr>
            </w:pPr>
            <w:r w:rsidRPr="00B51D10">
              <w:rPr>
                <w:rFonts w:ascii="Calibri Light" w:hAnsi="Calibri Light" w:cs="Calibri Light"/>
                <w:color w:val="000000"/>
                <w:szCs w:val="22"/>
              </w:rPr>
              <w:t>3</w:t>
            </w:r>
          </w:p>
        </w:tc>
        <w:tc>
          <w:tcPr>
            <w:tcW w:w="7027" w:type="dxa"/>
          </w:tcPr>
          <w:p w14:paraId="354FC85B" w14:textId="66A4D855" w:rsidR="00137BF4" w:rsidRPr="00E04FA3" w:rsidRDefault="002268D2" w:rsidP="00137BF4">
            <w:pPr>
              <w:ind w:right="11"/>
              <w:jc w:val="left"/>
              <w:rPr>
                <w:rFonts w:ascii="Calibri Light" w:hAnsi="Calibri Light" w:cs="Calibri Light"/>
                <w:color w:val="000000"/>
                <w:sz w:val="22"/>
                <w:szCs w:val="22"/>
              </w:rPr>
            </w:pPr>
            <w:r w:rsidRPr="00B51D10">
              <w:rPr>
                <w:rFonts w:ascii="Calibri Light" w:hAnsi="Calibri Light" w:cs="Calibri Light"/>
                <w:color w:val="000000"/>
                <w:szCs w:val="22"/>
              </w:rPr>
              <w:t>PACS-RIS-VNA Solution functional requirements.</w:t>
            </w:r>
          </w:p>
        </w:tc>
        <w:tc>
          <w:tcPr>
            <w:tcW w:w="1280" w:type="dxa"/>
          </w:tcPr>
          <w:p w14:paraId="50C621C0" w14:textId="431DCE6D" w:rsidR="00137BF4" w:rsidRPr="00E04FA3" w:rsidRDefault="003A57C6" w:rsidP="007663F5">
            <w:pPr>
              <w:keepNext/>
              <w:keepLines/>
              <w:widowControl w:val="0"/>
              <w:spacing w:line="360" w:lineRule="auto"/>
              <w:jc w:val="center"/>
              <w:rPr>
                <w:rFonts w:ascii="Calibri Light" w:hAnsi="Calibri Light" w:cs="Calibri Light"/>
                <w:sz w:val="22"/>
                <w:szCs w:val="22"/>
              </w:rPr>
            </w:pPr>
            <w:r w:rsidRPr="00600F6C">
              <w:rPr>
                <w:rFonts w:cs="Calibri Light"/>
              </w:rPr>
              <w:t>6</w:t>
            </w:r>
            <w:r w:rsidR="00204BF3" w:rsidRPr="00600F6C">
              <w:rPr>
                <w:rFonts w:cs="Calibri Light"/>
              </w:rPr>
              <w:t>0</w:t>
            </w:r>
            <w:r w:rsidR="00A07C78" w:rsidRPr="00600F6C">
              <w:rPr>
                <w:rFonts w:cs="Calibri Light"/>
              </w:rPr>
              <w:t>%</w:t>
            </w:r>
          </w:p>
        </w:tc>
      </w:tr>
      <w:tr w:rsidR="00137BF4" w:rsidRPr="000F5FE3" w14:paraId="4177CB9B" w14:textId="77777777" w:rsidTr="002268D2">
        <w:trPr>
          <w:jc w:val="center"/>
        </w:trPr>
        <w:tc>
          <w:tcPr>
            <w:tcW w:w="1271" w:type="dxa"/>
          </w:tcPr>
          <w:p w14:paraId="78B1F40C" w14:textId="3B9DA988" w:rsidR="00137BF4" w:rsidRPr="00E04FA3" w:rsidRDefault="00003C0D" w:rsidP="00137BF4">
            <w:pPr>
              <w:ind w:right="11"/>
              <w:jc w:val="left"/>
              <w:rPr>
                <w:rFonts w:ascii="Calibri Light" w:hAnsi="Calibri Light" w:cs="Calibri Light"/>
                <w:color w:val="000000"/>
                <w:sz w:val="22"/>
                <w:szCs w:val="22"/>
              </w:rPr>
            </w:pPr>
            <w:r w:rsidRPr="00E04FA3">
              <w:rPr>
                <w:rFonts w:ascii="Calibri Light" w:hAnsi="Calibri Light" w:cs="Calibri Light"/>
                <w:color w:val="000000"/>
                <w:szCs w:val="22"/>
              </w:rPr>
              <w:t>4</w:t>
            </w:r>
          </w:p>
        </w:tc>
        <w:tc>
          <w:tcPr>
            <w:tcW w:w="7027" w:type="dxa"/>
          </w:tcPr>
          <w:p w14:paraId="5DEC7B93" w14:textId="06C686C8" w:rsidR="00137BF4" w:rsidRPr="00E04FA3" w:rsidRDefault="002268D2" w:rsidP="00137BF4">
            <w:pPr>
              <w:ind w:right="11"/>
              <w:jc w:val="left"/>
              <w:rPr>
                <w:rFonts w:ascii="Calibri Light" w:hAnsi="Calibri Light" w:cs="Calibri Light"/>
                <w:color w:val="000000"/>
                <w:sz w:val="22"/>
                <w:szCs w:val="22"/>
              </w:rPr>
            </w:pPr>
            <w:r w:rsidRPr="00E04FA3">
              <w:rPr>
                <w:rFonts w:ascii="Calibri Light" w:hAnsi="Calibri Light" w:cs="Calibri Light"/>
                <w:color w:val="000000"/>
                <w:szCs w:val="22"/>
              </w:rPr>
              <w:t>Interoperability Standards and Interfaces.</w:t>
            </w:r>
          </w:p>
        </w:tc>
        <w:tc>
          <w:tcPr>
            <w:tcW w:w="1280" w:type="dxa"/>
          </w:tcPr>
          <w:p w14:paraId="544DA31F" w14:textId="2EC9CFE3" w:rsidR="00137BF4" w:rsidRPr="00E04FA3" w:rsidRDefault="00A07C78" w:rsidP="007663F5">
            <w:pPr>
              <w:keepNext/>
              <w:keepLines/>
              <w:widowControl w:val="0"/>
              <w:spacing w:line="360" w:lineRule="auto"/>
              <w:jc w:val="center"/>
              <w:rPr>
                <w:rFonts w:ascii="Calibri Light" w:hAnsi="Calibri Light" w:cs="Calibri Light"/>
                <w:sz w:val="22"/>
                <w:szCs w:val="22"/>
              </w:rPr>
            </w:pPr>
            <w:r w:rsidRPr="00600F6C">
              <w:rPr>
                <w:rFonts w:cs="Calibri Light"/>
              </w:rPr>
              <w:t>1</w:t>
            </w:r>
            <w:r w:rsidR="00204BF3" w:rsidRPr="00600F6C">
              <w:rPr>
                <w:rFonts w:cs="Calibri Light"/>
              </w:rPr>
              <w:t>5</w:t>
            </w:r>
            <w:r w:rsidRPr="00600F6C">
              <w:rPr>
                <w:rFonts w:cs="Calibri Light"/>
              </w:rPr>
              <w:t>%</w:t>
            </w:r>
          </w:p>
        </w:tc>
      </w:tr>
      <w:tr w:rsidR="00137BF4" w:rsidRPr="000F5FE3" w14:paraId="6BE5E2D3" w14:textId="77777777" w:rsidTr="002268D2">
        <w:trPr>
          <w:jc w:val="center"/>
        </w:trPr>
        <w:tc>
          <w:tcPr>
            <w:tcW w:w="1271" w:type="dxa"/>
          </w:tcPr>
          <w:p w14:paraId="2BCAD001" w14:textId="2F2BF190" w:rsidR="00137BF4" w:rsidRPr="00E04FA3" w:rsidRDefault="00003C0D" w:rsidP="00137BF4">
            <w:pPr>
              <w:ind w:right="11"/>
              <w:jc w:val="left"/>
              <w:rPr>
                <w:rFonts w:ascii="Calibri Light" w:hAnsi="Calibri Light" w:cs="Calibri Light"/>
                <w:color w:val="000000"/>
                <w:sz w:val="22"/>
                <w:szCs w:val="22"/>
              </w:rPr>
            </w:pPr>
            <w:r w:rsidRPr="00E04FA3">
              <w:rPr>
                <w:rFonts w:ascii="Calibri Light" w:hAnsi="Calibri Light" w:cs="Calibri Light"/>
                <w:color w:val="000000"/>
                <w:szCs w:val="22"/>
              </w:rPr>
              <w:t>5</w:t>
            </w:r>
          </w:p>
        </w:tc>
        <w:tc>
          <w:tcPr>
            <w:tcW w:w="7027" w:type="dxa"/>
          </w:tcPr>
          <w:p w14:paraId="1E9A6FE9" w14:textId="77777777" w:rsidR="00137BF4" w:rsidRPr="00E04FA3" w:rsidRDefault="00137BF4" w:rsidP="00137BF4">
            <w:pPr>
              <w:ind w:right="11"/>
              <w:jc w:val="left"/>
              <w:rPr>
                <w:rFonts w:ascii="Calibri Light" w:hAnsi="Calibri Light" w:cs="Calibri Light"/>
                <w:color w:val="000000"/>
                <w:sz w:val="22"/>
                <w:szCs w:val="22"/>
              </w:rPr>
            </w:pPr>
            <w:r w:rsidRPr="00E04FA3">
              <w:rPr>
                <w:rFonts w:ascii="Calibri Light" w:hAnsi="Calibri Light" w:cs="Calibri Light"/>
                <w:color w:val="000000"/>
                <w:szCs w:val="22"/>
              </w:rPr>
              <w:t>Data Migration.</w:t>
            </w:r>
          </w:p>
        </w:tc>
        <w:tc>
          <w:tcPr>
            <w:tcW w:w="1280" w:type="dxa"/>
          </w:tcPr>
          <w:p w14:paraId="25C4044E" w14:textId="53276514" w:rsidR="00137BF4" w:rsidRPr="00E04FA3" w:rsidRDefault="00B1732B" w:rsidP="007663F5">
            <w:pPr>
              <w:keepNext/>
              <w:keepLines/>
              <w:widowControl w:val="0"/>
              <w:spacing w:line="360" w:lineRule="auto"/>
              <w:jc w:val="center"/>
              <w:rPr>
                <w:rFonts w:ascii="Calibri Light" w:hAnsi="Calibri Light" w:cs="Calibri Light"/>
                <w:sz w:val="22"/>
                <w:szCs w:val="22"/>
              </w:rPr>
            </w:pPr>
            <w:r w:rsidRPr="00600F6C">
              <w:rPr>
                <w:rFonts w:cs="Calibri Light"/>
              </w:rPr>
              <w:t>2</w:t>
            </w:r>
            <w:r w:rsidR="00986347" w:rsidRPr="00600F6C">
              <w:rPr>
                <w:rFonts w:cs="Calibri Light"/>
              </w:rPr>
              <w:t>%</w:t>
            </w:r>
          </w:p>
        </w:tc>
      </w:tr>
      <w:tr w:rsidR="00137BF4" w:rsidRPr="000F5FE3" w14:paraId="4F732483" w14:textId="77777777" w:rsidTr="002268D2">
        <w:trPr>
          <w:jc w:val="center"/>
        </w:trPr>
        <w:tc>
          <w:tcPr>
            <w:tcW w:w="1271" w:type="dxa"/>
          </w:tcPr>
          <w:p w14:paraId="6D3BA539" w14:textId="592B3D4F" w:rsidR="00137BF4" w:rsidRPr="00E04FA3" w:rsidRDefault="00003C0D" w:rsidP="00137BF4">
            <w:pPr>
              <w:ind w:right="11"/>
              <w:jc w:val="left"/>
              <w:rPr>
                <w:rFonts w:ascii="Calibri Light" w:hAnsi="Calibri Light" w:cs="Calibri Light"/>
                <w:color w:val="000000"/>
                <w:sz w:val="22"/>
                <w:szCs w:val="22"/>
              </w:rPr>
            </w:pPr>
            <w:r w:rsidRPr="00E04FA3">
              <w:rPr>
                <w:rFonts w:ascii="Calibri Light" w:hAnsi="Calibri Light" w:cs="Calibri Light"/>
                <w:color w:val="000000"/>
                <w:szCs w:val="22"/>
              </w:rPr>
              <w:t>6</w:t>
            </w:r>
          </w:p>
        </w:tc>
        <w:tc>
          <w:tcPr>
            <w:tcW w:w="7027" w:type="dxa"/>
          </w:tcPr>
          <w:p w14:paraId="243E5D31" w14:textId="77777777" w:rsidR="00137BF4" w:rsidRPr="00E04FA3" w:rsidRDefault="00137BF4" w:rsidP="00137BF4">
            <w:pPr>
              <w:ind w:right="11"/>
              <w:jc w:val="left"/>
              <w:rPr>
                <w:rFonts w:ascii="Calibri Light" w:hAnsi="Calibri Light" w:cs="Calibri Light"/>
                <w:color w:val="000000"/>
                <w:sz w:val="22"/>
                <w:szCs w:val="22"/>
              </w:rPr>
            </w:pPr>
            <w:r w:rsidRPr="00E04FA3">
              <w:rPr>
                <w:rFonts w:ascii="Calibri Light" w:hAnsi="Calibri Light" w:cs="Calibri Light"/>
                <w:color w:val="000000"/>
                <w:szCs w:val="22"/>
              </w:rPr>
              <w:t>Professional Services (Project Management, Implementation</w:t>
            </w:r>
            <w:r w:rsidR="004A7C38" w:rsidRPr="00E04FA3">
              <w:rPr>
                <w:rFonts w:ascii="Calibri Light" w:hAnsi="Calibri Light" w:cs="Calibri Light"/>
                <w:color w:val="000000"/>
                <w:szCs w:val="22"/>
              </w:rPr>
              <w:t>,</w:t>
            </w:r>
            <w:r w:rsidR="00631584" w:rsidRPr="00E04FA3">
              <w:rPr>
                <w:rFonts w:ascii="Calibri Light" w:hAnsi="Calibri Light" w:cs="Calibri Light"/>
                <w:color w:val="000000"/>
                <w:szCs w:val="22"/>
              </w:rPr>
              <w:t xml:space="preserve"> and Training</w:t>
            </w:r>
            <w:r w:rsidRPr="00E04FA3">
              <w:rPr>
                <w:rFonts w:ascii="Calibri Light" w:hAnsi="Calibri Light" w:cs="Calibri Light"/>
                <w:color w:val="000000"/>
                <w:szCs w:val="22"/>
              </w:rPr>
              <w:t>).</w:t>
            </w:r>
          </w:p>
        </w:tc>
        <w:tc>
          <w:tcPr>
            <w:tcW w:w="1280" w:type="dxa"/>
          </w:tcPr>
          <w:p w14:paraId="0789E06B" w14:textId="1DDB95EB" w:rsidR="00137BF4" w:rsidRPr="00E04FA3" w:rsidRDefault="00B1732B" w:rsidP="007663F5">
            <w:pPr>
              <w:keepNext/>
              <w:keepLines/>
              <w:widowControl w:val="0"/>
              <w:spacing w:line="360" w:lineRule="auto"/>
              <w:jc w:val="center"/>
              <w:rPr>
                <w:rFonts w:ascii="Calibri Light" w:hAnsi="Calibri Light" w:cs="Calibri Light"/>
                <w:sz w:val="22"/>
                <w:szCs w:val="22"/>
              </w:rPr>
            </w:pPr>
            <w:r w:rsidRPr="00600F6C">
              <w:rPr>
                <w:rFonts w:cs="Calibri Light"/>
              </w:rPr>
              <w:t>3</w:t>
            </w:r>
            <w:r w:rsidR="00986347" w:rsidRPr="00600F6C">
              <w:rPr>
                <w:rFonts w:cs="Calibri Light"/>
              </w:rPr>
              <w:t>%</w:t>
            </w:r>
          </w:p>
        </w:tc>
      </w:tr>
      <w:tr w:rsidR="00137BF4" w:rsidRPr="000F5FE3" w14:paraId="06D9885E" w14:textId="77777777" w:rsidTr="002268D2">
        <w:trPr>
          <w:jc w:val="center"/>
        </w:trPr>
        <w:tc>
          <w:tcPr>
            <w:tcW w:w="1271" w:type="dxa"/>
          </w:tcPr>
          <w:p w14:paraId="24C70C34" w14:textId="77777777" w:rsidR="00137BF4" w:rsidRPr="00E04FA3" w:rsidRDefault="00137BF4" w:rsidP="00137BF4">
            <w:pPr>
              <w:ind w:right="11"/>
              <w:jc w:val="left"/>
              <w:rPr>
                <w:rFonts w:ascii="Calibri Light" w:hAnsi="Calibri Light" w:cs="Calibri Light"/>
                <w:b/>
                <w:bCs/>
                <w:color w:val="000000"/>
                <w:sz w:val="22"/>
                <w:szCs w:val="22"/>
              </w:rPr>
            </w:pPr>
          </w:p>
        </w:tc>
        <w:tc>
          <w:tcPr>
            <w:tcW w:w="7027" w:type="dxa"/>
          </w:tcPr>
          <w:p w14:paraId="032BEDC7" w14:textId="77777777" w:rsidR="00137BF4" w:rsidRPr="00E04FA3" w:rsidRDefault="00137BF4" w:rsidP="00137BF4">
            <w:pPr>
              <w:ind w:right="11"/>
              <w:jc w:val="left"/>
              <w:rPr>
                <w:rFonts w:ascii="Calibri Light" w:hAnsi="Calibri Light" w:cs="Calibri Light"/>
                <w:b/>
                <w:bCs/>
                <w:color w:val="000000"/>
                <w:sz w:val="22"/>
                <w:szCs w:val="22"/>
              </w:rPr>
            </w:pPr>
            <w:r w:rsidRPr="00E04FA3">
              <w:rPr>
                <w:rFonts w:ascii="Calibri Light" w:hAnsi="Calibri Light" w:cs="Calibri Light"/>
                <w:b/>
                <w:bCs/>
                <w:color w:val="000000"/>
                <w:szCs w:val="22"/>
              </w:rPr>
              <w:t>Total</w:t>
            </w:r>
          </w:p>
        </w:tc>
        <w:tc>
          <w:tcPr>
            <w:tcW w:w="1280" w:type="dxa"/>
          </w:tcPr>
          <w:p w14:paraId="474D9853" w14:textId="77777777" w:rsidR="00137BF4" w:rsidRPr="00E04FA3" w:rsidRDefault="00A07C78" w:rsidP="007663F5">
            <w:pPr>
              <w:keepNext/>
              <w:keepLines/>
              <w:widowControl w:val="0"/>
              <w:spacing w:line="360" w:lineRule="auto"/>
              <w:jc w:val="center"/>
              <w:rPr>
                <w:rFonts w:ascii="Calibri Light" w:hAnsi="Calibri Light" w:cs="Calibri Light"/>
                <w:b/>
                <w:sz w:val="22"/>
                <w:szCs w:val="22"/>
              </w:rPr>
            </w:pPr>
            <w:r w:rsidRPr="00600F6C">
              <w:rPr>
                <w:rFonts w:cs="Calibri Light"/>
                <w:b/>
              </w:rPr>
              <w:t>100%</w:t>
            </w:r>
          </w:p>
        </w:tc>
      </w:tr>
    </w:tbl>
    <w:p w14:paraId="62512AF4" w14:textId="77777777" w:rsidR="004009F0" w:rsidRPr="004009F0" w:rsidRDefault="004009F0" w:rsidP="00EF7667">
      <w:pPr>
        <w:keepNext/>
        <w:spacing w:before="120" w:after="0" w:line="240" w:lineRule="auto"/>
        <w:ind w:left="1620"/>
        <w:jc w:val="left"/>
        <w:outlineLvl w:val="2"/>
        <w:rPr>
          <w:rFonts w:ascii="Calibri" w:eastAsia="MS Gothic" w:hAnsi="Calibri" w:cs="Times New Roman"/>
          <w:sz w:val="20"/>
          <w:szCs w:val="28"/>
          <w14:scene3d>
            <w14:camera w14:prst="orthographicFront"/>
            <w14:lightRig w14:rig="threePt" w14:dir="t">
              <w14:rot w14:lat="0" w14:lon="0" w14:rev="0"/>
            </w14:lightRig>
          </w14:scene3d>
        </w:rPr>
      </w:pPr>
      <w:bookmarkStart w:id="80" w:name="_Toc127775729"/>
    </w:p>
    <w:p w14:paraId="5EE9C44E" w14:textId="77777777" w:rsidR="00C63352" w:rsidRPr="00137BF4" w:rsidRDefault="00137BF4" w:rsidP="00AF1104">
      <w:pPr>
        <w:pStyle w:val="ListParagraph"/>
        <w:numPr>
          <w:ilvl w:val="0"/>
          <w:numId w:val="26"/>
        </w:numPr>
      </w:pPr>
      <w:r w:rsidRPr="00137BF4">
        <w:t xml:space="preserve">The Bidder must respond, with substantiating evidence, for all the technical functional </w:t>
      </w:r>
      <w:r w:rsidR="00F93C30">
        <w:t>requirements</w:t>
      </w:r>
      <w:r w:rsidRPr="00137BF4">
        <w:t xml:space="preserve"> noted in each section.</w:t>
      </w:r>
      <w:bookmarkEnd w:id="77"/>
      <w:bookmarkEnd w:id="80"/>
    </w:p>
    <w:p w14:paraId="491CD33B" w14:textId="77777777" w:rsidR="00137BF4" w:rsidRPr="00137BF4" w:rsidRDefault="00137BF4" w:rsidP="00AF1104">
      <w:pPr>
        <w:pStyle w:val="ListParagraph"/>
        <w:numPr>
          <w:ilvl w:val="0"/>
          <w:numId w:val="26"/>
        </w:numPr>
      </w:pPr>
      <w:bookmarkStart w:id="81" w:name="_Toc127775730"/>
      <w:r w:rsidRPr="00137BF4">
        <w:t>The Bidder must stipulate all limitations and/or where requirements are exceeded.</w:t>
      </w:r>
      <w:bookmarkEnd w:id="81"/>
      <w:r w:rsidRPr="00137BF4">
        <w:t xml:space="preserve"> </w:t>
      </w:r>
    </w:p>
    <w:p w14:paraId="71E051AD" w14:textId="316F71A5" w:rsidR="00137BF4" w:rsidRDefault="00137BF4" w:rsidP="00AF1104">
      <w:pPr>
        <w:pStyle w:val="ListParagraph"/>
        <w:numPr>
          <w:ilvl w:val="0"/>
          <w:numId w:val="26"/>
        </w:numPr>
      </w:pPr>
      <w:bookmarkStart w:id="82" w:name="_Toc127775731"/>
      <w:bookmarkStart w:id="83" w:name="_Ref13067281"/>
      <w:r w:rsidRPr="00137BF4">
        <w:t xml:space="preserve">The Bidder must use the unique specification item number provided, and then create a unique </w:t>
      </w:r>
      <w:r w:rsidR="00D704A0">
        <w:t>evidence</w:t>
      </w:r>
      <w:r w:rsidRPr="00137BF4">
        <w:t xml:space="preserve"> reference number, such as binder/folio, chapter, section, page, etc. to identify the location of the substantiating evidence.</w:t>
      </w:r>
      <w:bookmarkEnd w:id="82"/>
    </w:p>
    <w:p w14:paraId="71F7CFDD" w14:textId="4F90B53B" w:rsidR="00BF5638" w:rsidRPr="00137BF4" w:rsidRDefault="00BF5638" w:rsidP="00AF1104">
      <w:pPr>
        <w:pStyle w:val="ListParagraph"/>
        <w:numPr>
          <w:ilvl w:val="0"/>
          <w:numId w:val="26"/>
        </w:numPr>
      </w:pPr>
      <w:r>
        <w:t>The Bidders substantiating evidence must be provided in An</w:t>
      </w:r>
      <w:r w:rsidR="00F30814">
        <w:t xml:space="preserve">nex </w:t>
      </w:r>
      <w:r w:rsidR="00F51D0D">
        <w:t>A 5.9</w:t>
      </w:r>
      <w:r w:rsidR="00F30814">
        <w:t>.</w:t>
      </w:r>
    </w:p>
    <w:p w14:paraId="45AA527B" w14:textId="77777777" w:rsidR="00137BF4" w:rsidRPr="00137BF4" w:rsidRDefault="00137BF4" w:rsidP="00AF1104">
      <w:pPr>
        <w:pStyle w:val="ListParagraph"/>
        <w:numPr>
          <w:ilvl w:val="0"/>
          <w:numId w:val="26"/>
        </w:numPr>
      </w:pPr>
      <w:bookmarkStart w:id="84" w:name="_Toc127775732"/>
      <w:r w:rsidRPr="00137BF4">
        <w:t>Substantiating evidence shall be in the form of official OSM documentation or, if no OSM documentation is available, descriptions of functions, diagrams, and application screenshots with markups to demonstrate compliance with the requirements.</w:t>
      </w:r>
      <w:bookmarkEnd w:id="84"/>
      <w:r w:rsidRPr="00137BF4">
        <w:t xml:space="preserve"> </w:t>
      </w:r>
    </w:p>
    <w:p w14:paraId="322B239C" w14:textId="77777777" w:rsidR="00137BF4" w:rsidRPr="00137BF4" w:rsidRDefault="00137BF4" w:rsidP="00AF1104">
      <w:pPr>
        <w:pStyle w:val="ListParagraph"/>
        <w:numPr>
          <w:ilvl w:val="0"/>
          <w:numId w:val="26"/>
        </w:numPr>
      </w:pPr>
      <w:bookmarkStart w:id="85" w:name="_Toc127775733"/>
      <w:r w:rsidRPr="00137BF4">
        <w:t xml:space="preserve">During evaluation, the WCGHW Bid Evaluation Committee (WCGWH-BEC) reserves the right to treat substantiating evidence that is not correctly referenced, or which cannot be found in the bid response, or does not demonstrate compliance with the </w:t>
      </w:r>
      <w:r w:rsidR="00EF039B">
        <w:t>requirements</w:t>
      </w:r>
      <w:r w:rsidRPr="00137BF4">
        <w:t>, with a zero (0) score.</w:t>
      </w:r>
      <w:bookmarkEnd w:id="83"/>
      <w:bookmarkEnd w:id="85"/>
    </w:p>
    <w:p w14:paraId="3C01D2DE" w14:textId="77777777" w:rsidR="00137BF4" w:rsidRPr="00137BF4" w:rsidRDefault="00137BF4" w:rsidP="00AF1104">
      <w:pPr>
        <w:pStyle w:val="ListParagraph"/>
        <w:numPr>
          <w:ilvl w:val="0"/>
          <w:numId w:val="26"/>
        </w:numPr>
      </w:pPr>
      <w:bookmarkStart w:id="86" w:name="_Toc127775734"/>
      <w:r w:rsidRPr="00137BF4">
        <w:t xml:space="preserve">The Bidder’s responses in each of the technical functional </w:t>
      </w:r>
      <w:r w:rsidR="00EF039B">
        <w:t>requirement</w:t>
      </w:r>
      <w:r w:rsidRPr="00137BF4">
        <w:t xml:space="preserve"> sections will be evaluated, by the WCGHW-BEC, based on a scoring rubric.</w:t>
      </w:r>
      <w:bookmarkEnd w:id="86"/>
    </w:p>
    <w:p w14:paraId="2D035528" w14:textId="77777777" w:rsidR="00137BF4" w:rsidRPr="00137BF4" w:rsidRDefault="00137BF4" w:rsidP="00AF1104">
      <w:pPr>
        <w:pStyle w:val="ListParagraph"/>
        <w:numPr>
          <w:ilvl w:val="0"/>
          <w:numId w:val="26"/>
        </w:numPr>
      </w:pPr>
      <w:bookmarkStart w:id="87" w:name="_Toc127775735"/>
      <w:r w:rsidRPr="00137BF4">
        <w:t>The WCGHW-BEC will assign multiple members to evaluate each Bidder’s response. Each panellist will score each item as per the rubric below.</w:t>
      </w:r>
      <w:bookmarkEnd w:id="87"/>
    </w:p>
    <w:p w14:paraId="73E6B672" w14:textId="29E65165" w:rsidR="00137BF4" w:rsidRPr="004F2695" w:rsidRDefault="006B7E30" w:rsidP="00AF1104">
      <w:pPr>
        <w:pStyle w:val="ListParagraph"/>
        <w:numPr>
          <w:ilvl w:val="0"/>
          <w:numId w:val="26"/>
        </w:numPr>
      </w:pPr>
      <w:bookmarkStart w:id="88" w:name="_Toc127775736"/>
      <w:r>
        <w:t>Table 16</w:t>
      </w:r>
      <w:r w:rsidR="00137BF4" w:rsidRPr="00137BF4">
        <w:t xml:space="preserve"> shows the functional rubric that the WCGHW-BEC panellists will use to determine the score given per section and per item of the technical functional </w:t>
      </w:r>
      <w:r w:rsidR="008031FC">
        <w:t>requirements</w:t>
      </w:r>
      <w:r w:rsidR="00137BF4" w:rsidRPr="00137BF4">
        <w:t>.</w:t>
      </w:r>
      <w:bookmarkEnd w:id="88"/>
    </w:p>
    <w:p w14:paraId="74F22839" w14:textId="364A1DA7" w:rsidR="008A6903" w:rsidRDefault="008A6903" w:rsidP="008A6903">
      <w:pPr>
        <w:pStyle w:val="Caption"/>
      </w:pPr>
      <w:bookmarkStart w:id="89" w:name="_Toc164058982"/>
      <w:r>
        <w:lastRenderedPageBreak/>
        <w:t xml:space="preserve">Table </w:t>
      </w:r>
      <w:proofErr w:type="gramStart"/>
      <w:r w:rsidR="006863A1">
        <w:t>16:</w:t>
      </w:r>
      <w:r w:rsidRPr="006B7E30">
        <w:rPr>
          <w:b w:val="0"/>
        </w:rPr>
        <w:t>Technical</w:t>
      </w:r>
      <w:proofErr w:type="gramEnd"/>
      <w:r w:rsidRPr="006B7E30">
        <w:rPr>
          <w:b w:val="0"/>
        </w:rPr>
        <w:t xml:space="preserve"> </w:t>
      </w:r>
      <w:r w:rsidR="00D85590" w:rsidRPr="006B7E30">
        <w:rPr>
          <w:b w:val="0"/>
        </w:rPr>
        <w:t>f</w:t>
      </w:r>
      <w:r w:rsidRPr="006B7E30">
        <w:rPr>
          <w:b w:val="0"/>
        </w:rPr>
        <w:t>unc</w:t>
      </w:r>
      <w:r w:rsidR="001D2C4C" w:rsidRPr="006B7E30">
        <w:rPr>
          <w:b w:val="0"/>
        </w:rPr>
        <w:t xml:space="preserve">tional </w:t>
      </w:r>
      <w:r w:rsidR="00D85590" w:rsidRPr="006B7E30">
        <w:rPr>
          <w:b w:val="0"/>
        </w:rPr>
        <w:t>r</w:t>
      </w:r>
      <w:r w:rsidR="008031FC" w:rsidRPr="006B7E30">
        <w:rPr>
          <w:b w:val="0"/>
        </w:rPr>
        <w:t xml:space="preserve">equirements </w:t>
      </w:r>
      <w:r w:rsidR="00D85590" w:rsidRPr="006B7E30">
        <w:rPr>
          <w:b w:val="0"/>
        </w:rPr>
        <w:t>s</w:t>
      </w:r>
      <w:r w:rsidR="001D2C4C" w:rsidRPr="006B7E30">
        <w:rPr>
          <w:b w:val="0"/>
        </w:rPr>
        <w:t>cor</w:t>
      </w:r>
      <w:r w:rsidR="00D55603" w:rsidRPr="006B7E30">
        <w:rPr>
          <w:b w:val="0"/>
        </w:rPr>
        <w:t>ing</w:t>
      </w:r>
      <w:r w:rsidR="001D2C4C" w:rsidRPr="006B7E30">
        <w:rPr>
          <w:b w:val="0"/>
        </w:rPr>
        <w:t xml:space="preserve"> </w:t>
      </w:r>
      <w:r w:rsidR="00D85590" w:rsidRPr="006B7E30">
        <w:rPr>
          <w:b w:val="0"/>
        </w:rPr>
        <w:t>r</w:t>
      </w:r>
      <w:r w:rsidR="001D2C4C" w:rsidRPr="006B7E30">
        <w:rPr>
          <w:b w:val="0"/>
        </w:rPr>
        <w:t>ubric</w:t>
      </w:r>
      <w:bookmarkEnd w:id="89"/>
    </w:p>
    <w:tbl>
      <w:tblPr>
        <w:tblpPr w:leftFromText="170" w:rightFromText="170" w:vertAnchor="text" w:tblpXSpec="righ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1E0" w:firstRow="1" w:lastRow="1" w:firstColumn="1" w:lastColumn="1" w:noHBand="0" w:noVBand="0"/>
      </w:tblPr>
      <w:tblGrid>
        <w:gridCol w:w="993"/>
        <w:gridCol w:w="2121"/>
        <w:gridCol w:w="6520"/>
      </w:tblGrid>
      <w:tr w:rsidR="00137BF4" w:rsidRPr="000F5FE3" w14:paraId="21A7DEB3" w14:textId="77777777" w:rsidTr="00D85590">
        <w:trPr>
          <w:trHeight w:val="170"/>
          <w:tblHeader/>
        </w:trPr>
        <w:tc>
          <w:tcPr>
            <w:tcW w:w="993" w:type="dxa"/>
            <w:shd w:val="clear" w:color="auto" w:fill="C6D9F1"/>
            <w:vAlign w:val="center"/>
          </w:tcPr>
          <w:p w14:paraId="08FE19CE" w14:textId="77777777" w:rsidR="00137BF4" w:rsidRPr="004218A4" w:rsidRDefault="00137BF4" w:rsidP="00137BF4">
            <w:pPr>
              <w:spacing w:after="0" w:line="360" w:lineRule="auto"/>
              <w:jc w:val="center"/>
              <w:rPr>
                <w:rFonts w:eastAsia="Times New Roman" w:cs="Calibri Light"/>
                <w:b/>
                <w:i/>
                <w:iCs/>
                <w:lang w:val="en-GB"/>
              </w:rPr>
            </w:pPr>
            <w:r w:rsidRPr="004218A4">
              <w:rPr>
                <w:rFonts w:eastAsia="Times New Roman" w:cs="Calibri Light"/>
                <w:b/>
                <w:i/>
                <w:iCs/>
                <w:lang w:val="en-GB"/>
              </w:rPr>
              <w:t>Score</w:t>
            </w:r>
          </w:p>
        </w:tc>
        <w:tc>
          <w:tcPr>
            <w:tcW w:w="2121" w:type="dxa"/>
            <w:shd w:val="clear" w:color="auto" w:fill="C6D9F1"/>
            <w:vAlign w:val="center"/>
          </w:tcPr>
          <w:p w14:paraId="1730BA7F" w14:textId="77777777" w:rsidR="00137BF4" w:rsidRPr="004218A4" w:rsidRDefault="00137BF4" w:rsidP="00137BF4">
            <w:pPr>
              <w:spacing w:after="0" w:line="360" w:lineRule="auto"/>
              <w:jc w:val="left"/>
              <w:rPr>
                <w:rFonts w:eastAsia="Times New Roman" w:cs="Calibri Light"/>
                <w:b/>
                <w:i/>
                <w:iCs/>
                <w:lang w:val="en-GB"/>
              </w:rPr>
            </w:pPr>
            <w:r w:rsidRPr="004218A4">
              <w:rPr>
                <w:rFonts w:eastAsia="Times New Roman" w:cs="Calibri Light"/>
                <w:b/>
                <w:i/>
                <w:iCs/>
                <w:lang w:val="en-GB"/>
              </w:rPr>
              <w:t>Description</w:t>
            </w:r>
          </w:p>
        </w:tc>
        <w:tc>
          <w:tcPr>
            <w:tcW w:w="6520" w:type="dxa"/>
            <w:shd w:val="clear" w:color="auto" w:fill="C6D9F1"/>
            <w:vAlign w:val="center"/>
          </w:tcPr>
          <w:p w14:paraId="436F58A1" w14:textId="77777777" w:rsidR="00137BF4" w:rsidRPr="004218A4" w:rsidRDefault="00137BF4" w:rsidP="00137BF4">
            <w:pPr>
              <w:spacing w:after="0" w:line="360" w:lineRule="auto"/>
              <w:jc w:val="left"/>
              <w:rPr>
                <w:rFonts w:eastAsia="Times New Roman" w:cs="Calibri Light"/>
                <w:b/>
                <w:i/>
                <w:iCs/>
                <w:lang w:val="en-GB"/>
              </w:rPr>
            </w:pPr>
            <w:r w:rsidRPr="004218A4">
              <w:rPr>
                <w:rFonts w:eastAsia="Times New Roman" w:cs="Calibri Light"/>
                <w:b/>
                <w:i/>
                <w:iCs/>
                <w:lang w:val="en-GB"/>
              </w:rPr>
              <w:t>Explanation</w:t>
            </w:r>
          </w:p>
        </w:tc>
      </w:tr>
      <w:tr w:rsidR="00137BF4" w:rsidRPr="000F5FE3" w14:paraId="2D449697" w14:textId="77777777" w:rsidTr="00D85590">
        <w:trPr>
          <w:trHeight w:val="170"/>
        </w:trPr>
        <w:tc>
          <w:tcPr>
            <w:tcW w:w="993" w:type="dxa"/>
            <w:vAlign w:val="center"/>
          </w:tcPr>
          <w:p w14:paraId="40173412" w14:textId="77777777" w:rsidR="00137BF4" w:rsidRPr="004218A4" w:rsidRDefault="00137BF4" w:rsidP="00137BF4">
            <w:pPr>
              <w:spacing w:after="0" w:line="360" w:lineRule="auto"/>
              <w:jc w:val="center"/>
              <w:rPr>
                <w:rFonts w:eastAsia="Times New Roman" w:cs="Calibri Light"/>
                <w:lang w:val="en-GB"/>
              </w:rPr>
            </w:pPr>
            <w:r w:rsidRPr="004218A4">
              <w:rPr>
                <w:rFonts w:eastAsia="Times New Roman" w:cs="Calibri Light"/>
                <w:lang w:val="en-GB"/>
              </w:rPr>
              <w:t>0</w:t>
            </w:r>
          </w:p>
        </w:tc>
        <w:tc>
          <w:tcPr>
            <w:tcW w:w="2121" w:type="dxa"/>
            <w:vAlign w:val="center"/>
          </w:tcPr>
          <w:p w14:paraId="55357579" w14:textId="77777777" w:rsidR="00137BF4" w:rsidRPr="004218A4" w:rsidRDefault="00D85590" w:rsidP="00137BF4">
            <w:pPr>
              <w:spacing w:after="0" w:line="360" w:lineRule="auto"/>
              <w:jc w:val="left"/>
              <w:rPr>
                <w:rFonts w:eastAsia="Times New Roman" w:cs="Calibri Light"/>
                <w:lang w:val="en-GB"/>
              </w:rPr>
            </w:pPr>
            <w:proofErr w:type="gramStart"/>
            <w:r w:rsidRPr="004218A4">
              <w:rPr>
                <w:rFonts w:eastAsia="Times New Roman" w:cs="Calibri Light"/>
                <w:lang w:val="en-GB"/>
              </w:rPr>
              <w:t>None</w:t>
            </w:r>
            <w:proofErr w:type="gramEnd"/>
            <w:r w:rsidRPr="004218A4">
              <w:rPr>
                <w:rFonts w:eastAsia="Times New Roman" w:cs="Calibri Light"/>
                <w:lang w:val="en-GB"/>
              </w:rPr>
              <w:t xml:space="preserve"> Compliance</w:t>
            </w:r>
          </w:p>
        </w:tc>
        <w:tc>
          <w:tcPr>
            <w:tcW w:w="6520" w:type="dxa"/>
            <w:vAlign w:val="center"/>
          </w:tcPr>
          <w:p w14:paraId="7EE8821D" w14:textId="77777777" w:rsidR="00D85590" w:rsidRPr="004218A4" w:rsidRDefault="00137BF4" w:rsidP="00D85590">
            <w:pPr>
              <w:spacing w:after="0" w:line="240" w:lineRule="auto"/>
              <w:jc w:val="left"/>
              <w:rPr>
                <w:rFonts w:eastAsia="Times New Roman" w:cs="Calibri Light"/>
                <w:b/>
                <w:bCs/>
                <w:lang w:val="en-GB"/>
              </w:rPr>
            </w:pPr>
            <w:r w:rsidRPr="004218A4">
              <w:rPr>
                <w:rFonts w:eastAsia="Times New Roman" w:cs="Calibri Light"/>
                <w:b/>
                <w:bCs/>
                <w:lang w:val="en-GB"/>
              </w:rPr>
              <w:t>The Bidder</w:t>
            </w:r>
            <w:r w:rsidR="00D85590" w:rsidRPr="004218A4">
              <w:rPr>
                <w:rFonts w:eastAsia="Times New Roman" w:cs="Calibri Light"/>
                <w:b/>
                <w:bCs/>
                <w:lang w:val="en-GB"/>
              </w:rPr>
              <w:t>s</w:t>
            </w:r>
            <w:r w:rsidRPr="004218A4">
              <w:rPr>
                <w:rFonts w:eastAsia="Times New Roman" w:cs="Calibri Light"/>
                <w:b/>
                <w:bCs/>
                <w:lang w:val="en-GB"/>
              </w:rPr>
              <w:t xml:space="preserve"> </w:t>
            </w:r>
            <w:r w:rsidR="00D85590" w:rsidRPr="004218A4">
              <w:rPr>
                <w:rFonts w:eastAsia="Times New Roman" w:cs="Calibri Light"/>
                <w:b/>
                <w:bCs/>
                <w:lang w:val="en-GB"/>
              </w:rPr>
              <w:t>response will be scored 0 if:</w:t>
            </w:r>
          </w:p>
          <w:p w14:paraId="38D4869A" w14:textId="2A112441" w:rsidR="00D85590" w:rsidRPr="004218A4" w:rsidRDefault="00D85590" w:rsidP="00AF1104">
            <w:pPr>
              <w:numPr>
                <w:ilvl w:val="0"/>
                <w:numId w:val="25"/>
              </w:numPr>
              <w:spacing w:after="0" w:line="240" w:lineRule="auto"/>
              <w:ind w:left="458" w:right="11"/>
              <w:jc w:val="left"/>
              <w:rPr>
                <w:rFonts w:eastAsia="Times New Roman" w:cs="Calibri Light"/>
                <w:lang w:val="en-GB"/>
              </w:rPr>
            </w:pPr>
            <w:r w:rsidRPr="004218A4">
              <w:rPr>
                <w:rFonts w:eastAsia="Times New Roman" w:cs="Calibri Light"/>
                <w:lang w:val="en-GB"/>
              </w:rPr>
              <w:t xml:space="preserve">The Bidder did not </w:t>
            </w:r>
            <w:r w:rsidR="00997A78" w:rsidRPr="004218A4">
              <w:rPr>
                <w:rFonts w:eastAsia="Times New Roman" w:cs="Calibri Light"/>
                <w:lang w:val="en-GB"/>
              </w:rPr>
              <w:t>respond</w:t>
            </w:r>
            <w:r w:rsidRPr="004218A4">
              <w:rPr>
                <w:rFonts w:eastAsia="Times New Roman" w:cs="Calibri Light"/>
                <w:lang w:val="en-GB"/>
              </w:rPr>
              <w:t xml:space="preserve"> </w:t>
            </w:r>
            <w:r w:rsidR="00997A78" w:rsidRPr="004218A4">
              <w:rPr>
                <w:rFonts w:eastAsia="Times New Roman" w:cs="Calibri Light"/>
                <w:lang w:val="en-GB"/>
              </w:rPr>
              <w:t xml:space="preserve">to </w:t>
            </w:r>
            <w:r w:rsidRPr="004218A4">
              <w:rPr>
                <w:rFonts w:eastAsia="Times New Roman" w:cs="Calibri Light"/>
                <w:lang w:val="en-GB"/>
              </w:rPr>
              <w:t>the requir</w:t>
            </w:r>
            <w:r w:rsidR="00997A78" w:rsidRPr="004218A4">
              <w:rPr>
                <w:rFonts w:eastAsia="Times New Roman" w:cs="Calibri Light"/>
                <w:lang w:val="en-GB"/>
              </w:rPr>
              <w:t>e</w:t>
            </w:r>
            <w:r w:rsidRPr="004218A4">
              <w:rPr>
                <w:rFonts w:eastAsia="Times New Roman" w:cs="Calibri Light"/>
                <w:lang w:val="en-GB"/>
              </w:rPr>
              <w:t>ment.</w:t>
            </w:r>
          </w:p>
          <w:p w14:paraId="4C3C835B" w14:textId="55082507" w:rsidR="00137BF4" w:rsidRPr="004218A4" w:rsidRDefault="00D85590" w:rsidP="00AF1104">
            <w:pPr>
              <w:numPr>
                <w:ilvl w:val="0"/>
                <w:numId w:val="25"/>
              </w:numPr>
              <w:spacing w:after="0" w:line="240" w:lineRule="auto"/>
              <w:ind w:left="458" w:right="11"/>
              <w:jc w:val="left"/>
              <w:rPr>
                <w:rFonts w:eastAsia="Times New Roman" w:cs="Calibri Light"/>
                <w:lang w:val="en-GB"/>
              </w:rPr>
            </w:pPr>
            <w:r w:rsidRPr="004218A4">
              <w:rPr>
                <w:rFonts w:eastAsia="Times New Roman" w:cs="Calibri Light"/>
                <w:lang w:val="en-GB"/>
              </w:rPr>
              <w:t>The Bidder respon</w:t>
            </w:r>
            <w:r w:rsidR="000D785C" w:rsidRPr="004218A4">
              <w:rPr>
                <w:rFonts w:eastAsia="Times New Roman" w:cs="Calibri Light"/>
                <w:lang w:val="en-GB"/>
              </w:rPr>
              <w:t>d</w:t>
            </w:r>
            <w:r w:rsidRPr="004218A4">
              <w:rPr>
                <w:rFonts w:eastAsia="Times New Roman" w:cs="Calibri Light"/>
                <w:lang w:val="en-GB"/>
              </w:rPr>
              <w:t>ed “</w:t>
            </w:r>
            <w:proofErr w:type="gramStart"/>
            <w:r w:rsidRPr="004218A4">
              <w:rPr>
                <w:rFonts w:eastAsia="Times New Roman" w:cs="Calibri Light"/>
                <w:lang w:val="en-GB"/>
              </w:rPr>
              <w:t>None</w:t>
            </w:r>
            <w:proofErr w:type="gramEnd"/>
            <w:r w:rsidRPr="004218A4">
              <w:rPr>
                <w:rFonts w:eastAsia="Times New Roman" w:cs="Calibri Light"/>
                <w:lang w:val="en-GB"/>
              </w:rPr>
              <w:t xml:space="preserve"> Compliance” to the requir</w:t>
            </w:r>
            <w:r w:rsidR="00755828" w:rsidRPr="004218A4">
              <w:rPr>
                <w:rFonts w:eastAsia="Times New Roman" w:cs="Calibri Light"/>
                <w:lang w:val="en-GB"/>
              </w:rPr>
              <w:t>e</w:t>
            </w:r>
            <w:r w:rsidRPr="004218A4">
              <w:rPr>
                <w:rFonts w:eastAsia="Times New Roman" w:cs="Calibri Light"/>
                <w:lang w:val="en-GB"/>
              </w:rPr>
              <w:t>ment.</w:t>
            </w:r>
          </w:p>
          <w:p w14:paraId="488829DA" w14:textId="2F5927D9" w:rsidR="00D85590" w:rsidRPr="004218A4" w:rsidRDefault="00D85590" w:rsidP="00AF1104">
            <w:pPr>
              <w:numPr>
                <w:ilvl w:val="0"/>
                <w:numId w:val="25"/>
              </w:numPr>
              <w:spacing w:after="0" w:line="240" w:lineRule="auto"/>
              <w:ind w:left="458" w:right="11"/>
              <w:jc w:val="left"/>
              <w:rPr>
                <w:rFonts w:eastAsia="Times New Roman" w:cs="Calibri Light"/>
                <w:lang w:val="en-GB"/>
              </w:rPr>
            </w:pPr>
            <w:r w:rsidRPr="004218A4">
              <w:rPr>
                <w:rFonts w:eastAsia="Times New Roman" w:cs="Calibri Light"/>
                <w:lang w:val="en-GB"/>
              </w:rPr>
              <w:t>For requir</w:t>
            </w:r>
            <w:r w:rsidR="000D785C" w:rsidRPr="004218A4">
              <w:rPr>
                <w:rFonts w:eastAsia="Times New Roman" w:cs="Calibri Light"/>
                <w:lang w:val="en-GB"/>
              </w:rPr>
              <w:t>e</w:t>
            </w:r>
            <w:r w:rsidRPr="004218A4">
              <w:rPr>
                <w:rFonts w:eastAsia="Times New Roman" w:cs="Calibri Light"/>
                <w:lang w:val="en-GB"/>
              </w:rPr>
              <w:t>ments where substantiating evidence is required:</w:t>
            </w:r>
          </w:p>
          <w:p w14:paraId="2ABA6A56" w14:textId="0A5A7B4A" w:rsidR="00D85590" w:rsidRPr="004218A4" w:rsidRDefault="00D85590" w:rsidP="00AF1104">
            <w:pPr>
              <w:numPr>
                <w:ilvl w:val="1"/>
                <w:numId w:val="25"/>
              </w:numPr>
              <w:spacing w:after="0" w:line="240" w:lineRule="auto"/>
              <w:ind w:left="764" w:right="11"/>
              <w:jc w:val="left"/>
              <w:rPr>
                <w:rFonts w:eastAsia="Times New Roman" w:cs="Calibri Light"/>
                <w:lang w:val="en-GB"/>
              </w:rPr>
            </w:pPr>
            <w:r w:rsidRPr="004218A4">
              <w:rPr>
                <w:rFonts w:eastAsia="Times New Roman" w:cs="Calibri Light"/>
                <w:lang w:val="en-GB"/>
              </w:rPr>
              <w:t>The Bidder has not provide</w:t>
            </w:r>
            <w:r w:rsidR="000D785C" w:rsidRPr="004218A4">
              <w:rPr>
                <w:rFonts w:eastAsia="Times New Roman" w:cs="Calibri Light"/>
                <w:lang w:val="en-GB"/>
              </w:rPr>
              <w:t>d</w:t>
            </w:r>
            <w:r w:rsidRPr="004218A4">
              <w:rPr>
                <w:rFonts w:eastAsia="Times New Roman" w:cs="Calibri Light"/>
                <w:lang w:val="en-GB"/>
              </w:rPr>
              <w:t xml:space="preserve"> an evidence reference.</w:t>
            </w:r>
          </w:p>
          <w:p w14:paraId="4C8E2C6C" w14:textId="4C3875FD" w:rsidR="00137BF4" w:rsidRPr="004218A4" w:rsidRDefault="00137BF4" w:rsidP="00AF1104">
            <w:pPr>
              <w:numPr>
                <w:ilvl w:val="1"/>
                <w:numId w:val="25"/>
              </w:numPr>
              <w:spacing w:after="0" w:line="240" w:lineRule="auto"/>
              <w:ind w:left="764" w:right="11"/>
              <w:jc w:val="left"/>
              <w:rPr>
                <w:rFonts w:eastAsia="Times New Roman" w:cs="Calibri Light"/>
                <w:lang w:val="en-GB"/>
              </w:rPr>
            </w:pPr>
            <w:r w:rsidRPr="004218A4">
              <w:rPr>
                <w:rFonts w:eastAsia="Times New Roman" w:cs="Calibri Light"/>
                <w:lang w:val="en-GB"/>
              </w:rPr>
              <w:t>The</w:t>
            </w:r>
            <w:r w:rsidR="00D85590" w:rsidRPr="004218A4">
              <w:rPr>
                <w:rFonts w:eastAsia="Times New Roman" w:cs="Calibri Light"/>
                <w:lang w:val="en-GB"/>
              </w:rPr>
              <w:t xml:space="preserve"> evidence reference </w:t>
            </w:r>
            <w:r w:rsidRPr="004218A4">
              <w:rPr>
                <w:rFonts w:eastAsia="Times New Roman" w:cs="Calibri Light"/>
                <w:lang w:val="en-GB"/>
              </w:rPr>
              <w:t>provided was incorrect.</w:t>
            </w:r>
          </w:p>
          <w:p w14:paraId="054B1A82" w14:textId="3A17DB48" w:rsidR="00137BF4" w:rsidRPr="004218A4" w:rsidRDefault="00137BF4" w:rsidP="00AF1104">
            <w:pPr>
              <w:numPr>
                <w:ilvl w:val="1"/>
                <w:numId w:val="25"/>
              </w:numPr>
              <w:spacing w:after="0" w:line="240" w:lineRule="auto"/>
              <w:ind w:left="764" w:right="11"/>
              <w:jc w:val="left"/>
              <w:rPr>
                <w:rFonts w:eastAsia="Times New Roman" w:cs="Calibri Light"/>
                <w:lang w:val="en-GB"/>
              </w:rPr>
            </w:pPr>
            <w:r w:rsidRPr="004218A4">
              <w:rPr>
                <w:rFonts w:eastAsia="Times New Roman" w:cs="Calibri Light"/>
                <w:lang w:val="en-GB"/>
              </w:rPr>
              <w:t xml:space="preserve">The </w:t>
            </w:r>
            <w:r w:rsidR="00D85590" w:rsidRPr="004218A4">
              <w:rPr>
                <w:rFonts w:eastAsia="Times New Roman" w:cs="Calibri Light"/>
                <w:lang w:val="en-GB"/>
              </w:rPr>
              <w:t>Bidder’s evidence/</w:t>
            </w:r>
            <w:r w:rsidRPr="004218A4">
              <w:rPr>
                <w:rFonts w:eastAsia="Times New Roman" w:cs="Calibri Light"/>
                <w:lang w:val="en-GB"/>
              </w:rPr>
              <w:t xml:space="preserve">response </w:t>
            </w:r>
            <w:r w:rsidR="00D85590" w:rsidRPr="004218A4">
              <w:rPr>
                <w:rFonts w:eastAsia="Times New Roman" w:cs="Calibri Light"/>
                <w:lang w:val="en-GB"/>
              </w:rPr>
              <w:t>to the requir</w:t>
            </w:r>
            <w:r w:rsidR="000D785C" w:rsidRPr="004218A4">
              <w:rPr>
                <w:rFonts w:eastAsia="Times New Roman" w:cs="Calibri Light"/>
                <w:lang w:val="en-GB"/>
              </w:rPr>
              <w:t>e</w:t>
            </w:r>
            <w:r w:rsidR="00D85590" w:rsidRPr="004218A4">
              <w:rPr>
                <w:rFonts w:eastAsia="Times New Roman" w:cs="Calibri Light"/>
                <w:lang w:val="en-GB"/>
              </w:rPr>
              <w:t>ment is deemed to be non</w:t>
            </w:r>
            <w:r w:rsidR="000D785C" w:rsidRPr="004218A4">
              <w:rPr>
                <w:rFonts w:eastAsia="Times New Roman" w:cs="Calibri Light"/>
                <w:lang w:val="en-GB"/>
              </w:rPr>
              <w:t>-complia</w:t>
            </w:r>
            <w:r w:rsidR="00D85590" w:rsidRPr="004218A4">
              <w:rPr>
                <w:rFonts w:eastAsia="Times New Roman" w:cs="Calibri Light"/>
                <w:lang w:val="en-GB"/>
              </w:rPr>
              <w:t>nt to the min</w:t>
            </w:r>
            <w:r w:rsidR="000D785C" w:rsidRPr="004218A4">
              <w:rPr>
                <w:rFonts w:eastAsia="Times New Roman" w:cs="Calibri Light"/>
                <w:lang w:val="en-GB"/>
              </w:rPr>
              <w:t>imum require</w:t>
            </w:r>
            <w:r w:rsidR="00D85590" w:rsidRPr="004218A4">
              <w:rPr>
                <w:rFonts w:eastAsia="Times New Roman" w:cs="Calibri Light"/>
                <w:lang w:val="en-GB"/>
              </w:rPr>
              <w:t>ment, by the BEC panellist.</w:t>
            </w:r>
          </w:p>
        </w:tc>
      </w:tr>
      <w:tr w:rsidR="00137BF4" w:rsidRPr="000F5FE3" w14:paraId="03B8C13F" w14:textId="77777777" w:rsidTr="00D85590">
        <w:trPr>
          <w:trHeight w:val="170"/>
        </w:trPr>
        <w:tc>
          <w:tcPr>
            <w:tcW w:w="993" w:type="dxa"/>
            <w:vAlign w:val="center"/>
          </w:tcPr>
          <w:p w14:paraId="3B51DC86" w14:textId="77777777" w:rsidR="00137BF4" w:rsidRPr="004218A4" w:rsidRDefault="00D85590" w:rsidP="00137BF4">
            <w:pPr>
              <w:spacing w:after="0" w:line="360" w:lineRule="auto"/>
              <w:jc w:val="center"/>
              <w:rPr>
                <w:rFonts w:eastAsia="Times New Roman" w:cs="Calibri Light"/>
                <w:lang w:val="en-GB"/>
              </w:rPr>
            </w:pPr>
            <w:r w:rsidRPr="004218A4">
              <w:rPr>
                <w:rFonts w:eastAsia="Times New Roman" w:cs="Calibri Light"/>
                <w:lang w:val="en-GB"/>
              </w:rPr>
              <w:t>1</w:t>
            </w:r>
          </w:p>
        </w:tc>
        <w:tc>
          <w:tcPr>
            <w:tcW w:w="2121" w:type="dxa"/>
            <w:vAlign w:val="center"/>
          </w:tcPr>
          <w:p w14:paraId="4E85C6F6" w14:textId="77777777" w:rsidR="00137BF4" w:rsidRPr="004218A4" w:rsidRDefault="00137BF4" w:rsidP="00137BF4">
            <w:pPr>
              <w:spacing w:after="0" w:line="360" w:lineRule="auto"/>
              <w:jc w:val="left"/>
              <w:rPr>
                <w:rFonts w:eastAsia="Times New Roman" w:cs="Calibri Light"/>
                <w:lang w:val="en-GB"/>
              </w:rPr>
            </w:pPr>
            <w:r w:rsidRPr="004218A4">
              <w:rPr>
                <w:rFonts w:eastAsia="Times New Roman" w:cs="Calibri Light"/>
                <w:lang w:val="en-GB"/>
              </w:rPr>
              <w:t>P</w:t>
            </w:r>
            <w:r w:rsidR="00D85590" w:rsidRPr="004218A4">
              <w:rPr>
                <w:rFonts w:eastAsia="Times New Roman" w:cs="Calibri Light"/>
                <w:lang w:val="en-GB"/>
              </w:rPr>
              <w:t>art</w:t>
            </w:r>
            <w:r w:rsidRPr="004218A4">
              <w:rPr>
                <w:rFonts w:eastAsia="Times New Roman" w:cs="Calibri Light"/>
                <w:lang w:val="en-GB"/>
              </w:rPr>
              <w:t xml:space="preserve"> Compliance</w:t>
            </w:r>
          </w:p>
        </w:tc>
        <w:tc>
          <w:tcPr>
            <w:tcW w:w="6520" w:type="dxa"/>
            <w:vAlign w:val="center"/>
          </w:tcPr>
          <w:p w14:paraId="7D2EB3BD" w14:textId="77777777" w:rsidR="00D85590" w:rsidRPr="004218A4" w:rsidRDefault="00D85590" w:rsidP="00D85590">
            <w:pPr>
              <w:spacing w:after="0" w:line="240" w:lineRule="auto"/>
              <w:ind w:right="11"/>
              <w:jc w:val="left"/>
              <w:rPr>
                <w:rFonts w:eastAsia="Times New Roman" w:cs="Calibri Light"/>
                <w:b/>
                <w:bCs/>
                <w:lang w:val="en-GB"/>
              </w:rPr>
            </w:pPr>
            <w:r w:rsidRPr="004218A4">
              <w:rPr>
                <w:rFonts w:eastAsia="Times New Roman" w:cs="Calibri Light"/>
                <w:b/>
                <w:bCs/>
                <w:lang w:val="en-GB"/>
              </w:rPr>
              <w:t>The Bidders response will be scored 1 if:</w:t>
            </w:r>
          </w:p>
          <w:p w14:paraId="03B25AD7" w14:textId="109C5262" w:rsidR="00D85590" w:rsidRPr="004218A4" w:rsidRDefault="00D85590" w:rsidP="00AF1104">
            <w:pPr>
              <w:numPr>
                <w:ilvl w:val="0"/>
                <w:numId w:val="25"/>
              </w:numPr>
              <w:spacing w:after="0" w:line="240" w:lineRule="auto"/>
              <w:ind w:left="458" w:right="11"/>
              <w:jc w:val="left"/>
              <w:rPr>
                <w:rFonts w:eastAsia="Times New Roman" w:cs="Calibri Light"/>
                <w:lang w:val="en-GB"/>
              </w:rPr>
            </w:pPr>
            <w:r w:rsidRPr="004218A4">
              <w:rPr>
                <w:rFonts w:eastAsia="Times New Roman" w:cs="Calibri Light"/>
                <w:lang w:val="en-GB"/>
              </w:rPr>
              <w:t>The Bidder respon</w:t>
            </w:r>
            <w:r w:rsidR="000D785C" w:rsidRPr="004218A4">
              <w:rPr>
                <w:rFonts w:eastAsia="Times New Roman" w:cs="Calibri Light"/>
                <w:lang w:val="en-GB"/>
              </w:rPr>
              <w:t>d</w:t>
            </w:r>
            <w:r w:rsidRPr="004218A4">
              <w:rPr>
                <w:rFonts w:eastAsia="Times New Roman" w:cs="Calibri Light"/>
                <w:lang w:val="en-GB"/>
              </w:rPr>
              <w:t>ed “Part Compliance” to the requir</w:t>
            </w:r>
            <w:r w:rsidR="000D785C" w:rsidRPr="004218A4">
              <w:rPr>
                <w:rFonts w:eastAsia="Times New Roman" w:cs="Calibri Light"/>
                <w:lang w:val="en-GB"/>
              </w:rPr>
              <w:t>e</w:t>
            </w:r>
            <w:r w:rsidRPr="004218A4">
              <w:rPr>
                <w:rFonts w:eastAsia="Times New Roman" w:cs="Calibri Light"/>
                <w:lang w:val="en-GB"/>
              </w:rPr>
              <w:t>ment.</w:t>
            </w:r>
          </w:p>
          <w:p w14:paraId="6C53A346" w14:textId="58114534" w:rsidR="00D85590" w:rsidRPr="004218A4" w:rsidRDefault="00D85590" w:rsidP="00AF1104">
            <w:pPr>
              <w:numPr>
                <w:ilvl w:val="0"/>
                <w:numId w:val="25"/>
              </w:numPr>
              <w:spacing w:after="0" w:line="240" w:lineRule="auto"/>
              <w:ind w:left="458" w:right="11"/>
              <w:jc w:val="left"/>
              <w:rPr>
                <w:rFonts w:eastAsia="Times New Roman" w:cs="Calibri Light"/>
                <w:lang w:val="en-GB"/>
              </w:rPr>
            </w:pPr>
            <w:r w:rsidRPr="004218A4">
              <w:rPr>
                <w:rFonts w:eastAsia="Times New Roman" w:cs="Calibri Light"/>
                <w:lang w:val="en-GB"/>
              </w:rPr>
              <w:t>The Bidder has provide</w:t>
            </w:r>
            <w:r w:rsidR="000D785C" w:rsidRPr="004218A4">
              <w:rPr>
                <w:rFonts w:eastAsia="Times New Roman" w:cs="Calibri Light"/>
                <w:lang w:val="en-GB"/>
              </w:rPr>
              <w:t>d</w:t>
            </w:r>
            <w:r w:rsidRPr="004218A4">
              <w:rPr>
                <w:rFonts w:eastAsia="Times New Roman" w:cs="Calibri Light"/>
                <w:lang w:val="en-GB"/>
              </w:rPr>
              <w:t xml:space="preserve"> an evidence reference.</w:t>
            </w:r>
          </w:p>
          <w:p w14:paraId="5FABA4F8" w14:textId="4EA126C7" w:rsidR="00D85590" w:rsidRPr="004218A4" w:rsidRDefault="00D85590" w:rsidP="00AF1104">
            <w:pPr>
              <w:numPr>
                <w:ilvl w:val="0"/>
                <w:numId w:val="25"/>
              </w:numPr>
              <w:spacing w:after="0" w:line="240" w:lineRule="auto"/>
              <w:ind w:left="458" w:right="11"/>
              <w:jc w:val="left"/>
              <w:rPr>
                <w:rFonts w:eastAsia="Times New Roman" w:cs="Calibri Light"/>
                <w:lang w:val="en-GB"/>
              </w:rPr>
            </w:pPr>
            <w:r w:rsidRPr="004218A4">
              <w:rPr>
                <w:rFonts w:eastAsia="Times New Roman" w:cs="Calibri Light"/>
                <w:lang w:val="en-GB"/>
              </w:rPr>
              <w:t>The Bidder has provide</w:t>
            </w:r>
            <w:r w:rsidR="00B91664" w:rsidRPr="004218A4">
              <w:rPr>
                <w:rFonts w:eastAsia="Times New Roman" w:cs="Calibri Light"/>
                <w:lang w:val="en-GB"/>
              </w:rPr>
              <w:t>d</w:t>
            </w:r>
            <w:r w:rsidRPr="004218A4">
              <w:rPr>
                <w:rFonts w:eastAsia="Times New Roman" w:cs="Calibri Light"/>
                <w:lang w:val="en-GB"/>
              </w:rPr>
              <w:t xml:space="preserve"> details of how the requirement deviates from the min</w:t>
            </w:r>
            <w:r w:rsidR="00B91664" w:rsidRPr="004218A4">
              <w:rPr>
                <w:rFonts w:eastAsia="Times New Roman" w:cs="Calibri Light"/>
                <w:lang w:val="en-GB"/>
              </w:rPr>
              <w:t>im</w:t>
            </w:r>
            <w:r w:rsidRPr="004218A4">
              <w:rPr>
                <w:rFonts w:eastAsia="Times New Roman" w:cs="Calibri Light"/>
                <w:lang w:val="en-GB"/>
              </w:rPr>
              <w:t>um compliance requir</w:t>
            </w:r>
            <w:r w:rsidR="00B91664" w:rsidRPr="004218A4">
              <w:rPr>
                <w:rFonts w:eastAsia="Times New Roman" w:cs="Calibri Light"/>
                <w:lang w:val="en-GB"/>
              </w:rPr>
              <w:t>e</w:t>
            </w:r>
            <w:r w:rsidRPr="004218A4">
              <w:rPr>
                <w:rFonts w:eastAsia="Times New Roman" w:cs="Calibri Light"/>
                <w:lang w:val="en-GB"/>
              </w:rPr>
              <w:t>ment.</w:t>
            </w:r>
          </w:p>
          <w:p w14:paraId="56E4B7B4" w14:textId="17596F6C" w:rsidR="00D85590" w:rsidRPr="004218A4" w:rsidRDefault="00D85590" w:rsidP="00AF1104">
            <w:pPr>
              <w:numPr>
                <w:ilvl w:val="0"/>
                <w:numId w:val="25"/>
              </w:numPr>
              <w:spacing w:after="0" w:line="240" w:lineRule="auto"/>
              <w:ind w:left="458" w:right="11"/>
              <w:jc w:val="left"/>
              <w:rPr>
                <w:rFonts w:eastAsia="Times New Roman" w:cs="Calibri Light"/>
                <w:lang w:val="en-GB"/>
              </w:rPr>
            </w:pPr>
            <w:r w:rsidRPr="004218A4">
              <w:rPr>
                <w:rFonts w:eastAsia="Times New Roman" w:cs="Calibri Light"/>
                <w:lang w:val="en-GB"/>
              </w:rPr>
              <w:t>For requir</w:t>
            </w:r>
            <w:r w:rsidR="00B91664" w:rsidRPr="004218A4">
              <w:rPr>
                <w:rFonts w:eastAsia="Times New Roman" w:cs="Calibri Light"/>
                <w:lang w:val="en-GB"/>
              </w:rPr>
              <w:t>e</w:t>
            </w:r>
            <w:r w:rsidRPr="004218A4">
              <w:rPr>
                <w:rFonts w:eastAsia="Times New Roman" w:cs="Calibri Light"/>
                <w:lang w:val="en-GB"/>
              </w:rPr>
              <w:t>ments where substantiating evidence is required:</w:t>
            </w:r>
          </w:p>
          <w:p w14:paraId="1F6846AA" w14:textId="77777777" w:rsidR="00137BF4" w:rsidRPr="004218A4" w:rsidRDefault="00137BF4" w:rsidP="00AF1104">
            <w:pPr>
              <w:numPr>
                <w:ilvl w:val="1"/>
                <w:numId w:val="25"/>
              </w:numPr>
              <w:spacing w:after="0" w:line="240" w:lineRule="auto"/>
              <w:ind w:left="763" w:right="11"/>
              <w:jc w:val="left"/>
              <w:rPr>
                <w:rFonts w:eastAsia="Times New Roman" w:cs="Calibri Light"/>
                <w:lang w:val="en-GB"/>
              </w:rPr>
            </w:pPr>
            <w:r w:rsidRPr="004218A4">
              <w:rPr>
                <w:rFonts w:eastAsia="Times New Roman" w:cs="Calibri Light"/>
                <w:lang w:val="en-GB"/>
              </w:rPr>
              <w:t>Substantiating evidence was found</w:t>
            </w:r>
            <w:r w:rsidR="00D85590" w:rsidRPr="004218A4">
              <w:rPr>
                <w:rFonts w:eastAsia="Times New Roman" w:cs="Calibri Light"/>
                <w:lang w:val="en-GB"/>
              </w:rPr>
              <w:t xml:space="preserve"> at the correct evidence reference provided.</w:t>
            </w:r>
          </w:p>
          <w:p w14:paraId="7E6BAC2A" w14:textId="64DF9EDC" w:rsidR="00137BF4" w:rsidRPr="004218A4" w:rsidRDefault="00D85590" w:rsidP="00AF1104">
            <w:pPr>
              <w:numPr>
                <w:ilvl w:val="1"/>
                <w:numId w:val="25"/>
              </w:numPr>
              <w:spacing w:after="0" w:line="240" w:lineRule="auto"/>
              <w:ind w:left="760" w:right="11" w:hanging="357"/>
              <w:jc w:val="left"/>
              <w:rPr>
                <w:rFonts w:eastAsia="Times New Roman" w:cs="Calibri Light"/>
                <w:lang w:val="en-GB"/>
              </w:rPr>
            </w:pPr>
            <w:r w:rsidRPr="004218A4">
              <w:rPr>
                <w:rFonts w:eastAsia="Times New Roman" w:cs="Calibri Light"/>
                <w:lang w:val="en-GB"/>
              </w:rPr>
              <w:t>The Bidder’s response to the requir</w:t>
            </w:r>
            <w:r w:rsidR="00B91664" w:rsidRPr="004218A4">
              <w:rPr>
                <w:rFonts w:eastAsia="Times New Roman" w:cs="Calibri Light"/>
                <w:lang w:val="en-GB"/>
              </w:rPr>
              <w:t>e</w:t>
            </w:r>
            <w:r w:rsidRPr="004218A4">
              <w:rPr>
                <w:rFonts w:eastAsia="Times New Roman" w:cs="Calibri Light"/>
                <w:lang w:val="en-GB"/>
              </w:rPr>
              <w:t xml:space="preserve">ment is deemed to comply in part </w:t>
            </w:r>
            <w:r w:rsidR="00B91664" w:rsidRPr="004218A4">
              <w:rPr>
                <w:rFonts w:eastAsia="Times New Roman" w:cs="Calibri Light"/>
                <w:lang w:val="en-GB"/>
              </w:rPr>
              <w:t>with</w:t>
            </w:r>
            <w:r w:rsidRPr="004218A4">
              <w:rPr>
                <w:rFonts w:eastAsia="Times New Roman" w:cs="Calibri Light"/>
                <w:lang w:val="en-GB"/>
              </w:rPr>
              <w:t xml:space="preserve"> the min</w:t>
            </w:r>
            <w:r w:rsidR="00B91664" w:rsidRPr="004218A4">
              <w:rPr>
                <w:rFonts w:eastAsia="Times New Roman" w:cs="Calibri Light"/>
                <w:lang w:val="en-GB"/>
              </w:rPr>
              <w:t>imum require</w:t>
            </w:r>
            <w:r w:rsidRPr="004218A4">
              <w:rPr>
                <w:rFonts w:eastAsia="Times New Roman" w:cs="Calibri Light"/>
                <w:lang w:val="en-GB"/>
              </w:rPr>
              <w:t>ment, by the BEC panellist.</w:t>
            </w:r>
          </w:p>
        </w:tc>
      </w:tr>
      <w:tr w:rsidR="00D85590" w:rsidRPr="000F5FE3" w14:paraId="6973447D" w14:textId="77777777" w:rsidTr="00D85590">
        <w:trPr>
          <w:trHeight w:val="170"/>
        </w:trPr>
        <w:tc>
          <w:tcPr>
            <w:tcW w:w="993" w:type="dxa"/>
            <w:vAlign w:val="center"/>
          </w:tcPr>
          <w:p w14:paraId="61DA3645" w14:textId="77777777" w:rsidR="00D85590" w:rsidRPr="006B7E30" w:rsidDel="00D85590" w:rsidRDefault="00D85590" w:rsidP="00137BF4">
            <w:pPr>
              <w:spacing w:after="0" w:line="360" w:lineRule="auto"/>
              <w:jc w:val="center"/>
              <w:rPr>
                <w:rFonts w:eastAsia="Times New Roman" w:cs="Calibri Light"/>
                <w:lang w:val="en-GB"/>
              </w:rPr>
            </w:pPr>
            <w:r w:rsidRPr="006B7E30">
              <w:rPr>
                <w:rFonts w:eastAsia="Times New Roman" w:cs="Calibri Light"/>
                <w:lang w:val="en-GB"/>
              </w:rPr>
              <w:t>3</w:t>
            </w:r>
          </w:p>
        </w:tc>
        <w:tc>
          <w:tcPr>
            <w:tcW w:w="2121" w:type="dxa"/>
            <w:vAlign w:val="center"/>
          </w:tcPr>
          <w:p w14:paraId="0B60F19A" w14:textId="5164FBF1" w:rsidR="00D85590" w:rsidRPr="006B7E30" w:rsidRDefault="00D85590" w:rsidP="00137BF4">
            <w:pPr>
              <w:spacing w:after="0" w:line="360" w:lineRule="auto"/>
              <w:jc w:val="left"/>
              <w:rPr>
                <w:rFonts w:eastAsia="Times New Roman" w:cs="Calibri Light"/>
                <w:lang w:val="en-GB"/>
              </w:rPr>
            </w:pPr>
            <w:r w:rsidRPr="006B7E30">
              <w:rPr>
                <w:rFonts w:eastAsia="Times New Roman" w:cs="Calibri Light"/>
                <w:lang w:val="en-GB"/>
              </w:rPr>
              <w:t>Min</w:t>
            </w:r>
            <w:r w:rsidR="00B661D3" w:rsidRPr="006B7E30">
              <w:rPr>
                <w:rFonts w:eastAsia="Times New Roman" w:cs="Calibri Light"/>
                <w:lang w:val="en-GB"/>
              </w:rPr>
              <w:t>im</w:t>
            </w:r>
            <w:r w:rsidRPr="006B7E30">
              <w:rPr>
                <w:rFonts w:eastAsia="Times New Roman" w:cs="Calibri Light"/>
                <w:lang w:val="en-GB"/>
              </w:rPr>
              <w:t>um Compliance</w:t>
            </w:r>
          </w:p>
        </w:tc>
        <w:tc>
          <w:tcPr>
            <w:tcW w:w="6520" w:type="dxa"/>
            <w:vAlign w:val="center"/>
          </w:tcPr>
          <w:p w14:paraId="21215014" w14:textId="77777777" w:rsidR="00D85590" w:rsidRPr="006B7E30" w:rsidRDefault="00D85590" w:rsidP="00D85590">
            <w:pPr>
              <w:spacing w:after="0" w:line="240" w:lineRule="auto"/>
              <w:ind w:right="11"/>
              <w:jc w:val="left"/>
              <w:rPr>
                <w:rFonts w:eastAsia="Times New Roman" w:cs="Calibri Light"/>
                <w:b/>
                <w:bCs/>
                <w:lang w:val="en-GB"/>
              </w:rPr>
            </w:pPr>
            <w:r w:rsidRPr="006B7E30">
              <w:rPr>
                <w:rFonts w:eastAsia="Times New Roman" w:cs="Calibri Light"/>
                <w:b/>
                <w:bCs/>
                <w:lang w:val="en-GB"/>
              </w:rPr>
              <w:t>The Bidders response will be scored 3 if:</w:t>
            </w:r>
          </w:p>
          <w:p w14:paraId="1609CC69" w14:textId="5A1F0AD1" w:rsidR="00D85590" w:rsidRPr="006B7E30" w:rsidRDefault="00D85590" w:rsidP="00AF1104">
            <w:pPr>
              <w:numPr>
                <w:ilvl w:val="0"/>
                <w:numId w:val="25"/>
              </w:numPr>
              <w:spacing w:after="0" w:line="240" w:lineRule="auto"/>
              <w:ind w:left="458" w:right="11"/>
              <w:jc w:val="left"/>
              <w:rPr>
                <w:rFonts w:eastAsia="Times New Roman" w:cs="Calibri Light"/>
                <w:lang w:val="en-GB"/>
              </w:rPr>
            </w:pPr>
            <w:r w:rsidRPr="006B7E30">
              <w:rPr>
                <w:rFonts w:eastAsia="Times New Roman" w:cs="Calibri Light"/>
                <w:lang w:val="en-GB"/>
              </w:rPr>
              <w:t>The Bidder respon</w:t>
            </w:r>
            <w:r w:rsidR="00B91664" w:rsidRPr="006B7E30">
              <w:rPr>
                <w:rFonts w:eastAsia="Times New Roman" w:cs="Calibri Light"/>
                <w:lang w:val="en-GB"/>
              </w:rPr>
              <w:t>d</w:t>
            </w:r>
            <w:r w:rsidRPr="006B7E30">
              <w:rPr>
                <w:rFonts w:eastAsia="Times New Roman" w:cs="Calibri Light"/>
                <w:lang w:val="en-GB"/>
              </w:rPr>
              <w:t>ed “</w:t>
            </w:r>
            <w:r w:rsidR="001C77E5" w:rsidRPr="006B7E30">
              <w:rPr>
                <w:rFonts w:eastAsia="Times New Roman" w:cs="Calibri Light"/>
                <w:lang w:val="en-GB"/>
              </w:rPr>
              <w:t>Minimum</w:t>
            </w:r>
            <w:r w:rsidRPr="006B7E30">
              <w:rPr>
                <w:rFonts w:eastAsia="Times New Roman" w:cs="Calibri Light"/>
                <w:lang w:val="en-GB"/>
              </w:rPr>
              <w:t xml:space="preserve"> Compliance” to the requir</w:t>
            </w:r>
            <w:r w:rsidR="00B91664" w:rsidRPr="006B7E30">
              <w:rPr>
                <w:rFonts w:eastAsia="Times New Roman" w:cs="Calibri Light"/>
                <w:lang w:val="en-GB"/>
              </w:rPr>
              <w:t>e</w:t>
            </w:r>
            <w:r w:rsidRPr="006B7E30">
              <w:rPr>
                <w:rFonts w:eastAsia="Times New Roman" w:cs="Calibri Light"/>
                <w:lang w:val="en-GB"/>
              </w:rPr>
              <w:t>ment.</w:t>
            </w:r>
          </w:p>
          <w:p w14:paraId="10F39404" w14:textId="76362F31" w:rsidR="00D85590" w:rsidRPr="006B7E30" w:rsidRDefault="00D85590" w:rsidP="00AF1104">
            <w:pPr>
              <w:numPr>
                <w:ilvl w:val="0"/>
                <w:numId w:val="25"/>
              </w:numPr>
              <w:spacing w:after="0" w:line="240" w:lineRule="auto"/>
              <w:ind w:left="458" w:right="11"/>
              <w:jc w:val="left"/>
              <w:rPr>
                <w:rFonts w:eastAsia="Times New Roman" w:cs="Calibri Light"/>
                <w:lang w:val="en-GB"/>
              </w:rPr>
            </w:pPr>
            <w:r w:rsidRPr="006B7E30">
              <w:rPr>
                <w:rFonts w:eastAsia="Times New Roman" w:cs="Calibri Light"/>
                <w:lang w:val="en-GB"/>
              </w:rPr>
              <w:t>For requir</w:t>
            </w:r>
            <w:r w:rsidR="00B91664" w:rsidRPr="006B7E30">
              <w:rPr>
                <w:rFonts w:eastAsia="Times New Roman" w:cs="Calibri Light"/>
                <w:lang w:val="en-GB"/>
              </w:rPr>
              <w:t>e</w:t>
            </w:r>
            <w:r w:rsidRPr="006B7E30">
              <w:rPr>
                <w:rFonts w:eastAsia="Times New Roman" w:cs="Calibri Light"/>
                <w:lang w:val="en-GB"/>
              </w:rPr>
              <w:t>ments where substantiating evidence is required:</w:t>
            </w:r>
          </w:p>
          <w:p w14:paraId="6B8215F2" w14:textId="77777777" w:rsidR="00D85590" w:rsidRPr="006B7E30" w:rsidRDefault="00D85590" w:rsidP="00AF1104">
            <w:pPr>
              <w:numPr>
                <w:ilvl w:val="1"/>
                <w:numId w:val="25"/>
              </w:numPr>
              <w:spacing w:after="0" w:line="240" w:lineRule="auto"/>
              <w:ind w:left="763" w:right="11"/>
              <w:jc w:val="left"/>
              <w:rPr>
                <w:rFonts w:eastAsia="Times New Roman" w:cs="Calibri Light"/>
                <w:lang w:val="en-GB"/>
              </w:rPr>
            </w:pPr>
            <w:r w:rsidRPr="006B7E30">
              <w:rPr>
                <w:rFonts w:eastAsia="Times New Roman" w:cs="Calibri Light"/>
                <w:lang w:val="en-GB"/>
              </w:rPr>
              <w:t>Substantiating evidence was found at the correct evidence reference provided.</w:t>
            </w:r>
          </w:p>
          <w:p w14:paraId="7890E377" w14:textId="64E06411" w:rsidR="00D85590" w:rsidRPr="006B7E30" w:rsidRDefault="00D85590" w:rsidP="00AF1104">
            <w:pPr>
              <w:numPr>
                <w:ilvl w:val="1"/>
                <w:numId w:val="25"/>
              </w:numPr>
              <w:spacing w:after="0" w:line="240" w:lineRule="auto"/>
              <w:ind w:left="763" w:right="11"/>
              <w:jc w:val="left"/>
              <w:rPr>
                <w:rFonts w:eastAsia="Times New Roman" w:cs="Calibri Light"/>
                <w:lang w:val="en-GB"/>
              </w:rPr>
            </w:pPr>
            <w:r w:rsidRPr="006B7E30">
              <w:rPr>
                <w:rFonts w:eastAsia="Times New Roman" w:cs="Calibri Light"/>
                <w:lang w:val="en-GB"/>
              </w:rPr>
              <w:t>The Bidder’s response to the requir</w:t>
            </w:r>
            <w:r w:rsidR="00B91664" w:rsidRPr="006B7E30">
              <w:rPr>
                <w:rFonts w:eastAsia="Times New Roman" w:cs="Calibri Light"/>
                <w:lang w:val="en-GB"/>
              </w:rPr>
              <w:t>e</w:t>
            </w:r>
            <w:r w:rsidRPr="006B7E30">
              <w:rPr>
                <w:rFonts w:eastAsia="Times New Roman" w:cs="Calibri Light"/>
                <w:lang w:val="en-GB"/>
              </w:rPr>
              <w:t>ment is deemed to meet the min</w:t>
            </w:r>
            <w:r w:rsidR="00B91664" w:rsidRPr="006B7E30">
              <w:rPr>
                <w:rFonts w:eastAsia="Times New Roman" w:cs="Calibri Light"/>
                <w:lang w:val="en-GB"/>
              </w:rPr>
              <w:t>imum require</w:t>
            </w:r>
            <w:r w:rsidRPr="006B7E30">
              <w:rPr>
                <w:rFonts w:eastAsia="Times New Roman" w:cs="Calibri Light"/>
                <w:lang w:val="en-GB"/>
              </w:rPr>
              <w:t>ment, by the BEC panellist.</w:t>
            </w:r>
          </w:p>
        </w:tc>
      </w:tr>
      <w:tr w:rsidR="00D85590" w:rsidRPr="000F5FE3" w14:paraId="3201B2EE" w14:textId="77777777" w:rsidTr="00D85590">
        <w:trPr>
          <w:trHeight w:val="170"/>
        </w:trPr>
        <w:tc>
          <w:tcPr>
            <w:tcW w:w="993" w:type="dxa"/>
            <w:vAlign w:val="center"/>
          </w:tcPr>
          <w:p w14:paraId="06175DC9" w14:textId="329F3DAF" w:rsidR="00D85590" w:rsidRPr="006B7E30" w:rsidRDefault="00A1408A" w:rsidP="00137BF4">
            <w:pPr>
              <w:spacing w:after="0" w:line="360" w:lineRule="auto"/>
              <w:jc w:val="center"/>
              <w:rPr>
                <w:rFonts w:eastAsia="Times New Roman" w:cs="Calibri Light"/>
                <w:lang w:val="en-GB"/>
              </w:rPr>
            </w:pPr>
            <w:r w:rsidRPr="006B7E30">
              <w:rPr>
                <w:rFonts w:eastAsia="Times New Roman" w:cs="Calibri Light"/>
                <w:lang w:val="en-GB"/>
              </w:rPr>
              <w:t>4</w:t>
            </w:r>
          </w:p>
        </w:tc>
        <w:tc>
          <w:tcPr>
            <w:tcW w:w="2121" w:type="dxa"/>
            <w:vAlign w:val="center"/>
          </w:tcPr>
          <w:p w14:paraId="49758A7C" w14:textId="77777777" w:rsidR="00D85590" w:rsidRPr="006B7E30" w:rsidRDefault="00D85590" w:rsidP="00137BF4">
            <w:pPr>
              <w:spacing w:after="0" w:line="360" w:lineRule="auto"/>
              <w:jc w:val="left"/>
              <w:rPr>
                <w:rFonts w:eastAsia="Times New Roman" w:cs="Calibri Light"/>
                <w:lang w:val="en-GB"/>
              </w:rPr>
            </w:pPr>
            <w:r w:rsidRPr="006B7E30">
              <w:rPr>
                <w:rFonts w:eastAsia="Times New Roman" w:cs="Calibri Light"/>
                <w:lang w:val="en-GB"/>
              </w:rPr>
              <w:t>Exceeds Compliance</w:t>
            </w:r>
          </w:p>
        </w:tc>
        <w:tc>
          <w:tcPr>
            <w:tcW w:w="6520" w:type="dxa"/>
            <w:vAlign w:val="center"/>
          </w:tcPr>
          <w:p w14:paraId="3D4EA62B" w14:textId="16F14307" w:rsidR="00D85590" w:rsidRPr="006B7E30" w:rsidRDefault="00D85590" w:rsidP="00D85590">
            <w:pPr>
              <w:spacing w:after="0" w:line="240" w:lineRule="auto"/>
              <w:ind w:right="11"/>
              <w:jc w:val="left"/>
              <w:rPr>
                <w:rFonts w:eastAsia="Times New Roman" w:cs="Calibri Light"/>
                <w:b/>
                <w:bCs/>
                <w:lang w:val="en-GB"/>
              </w:rPr>
            </w:pPr>
            <w:r w:rsidRPr="006B7E30">
              <w:rPr>
                <w:rFonts w:eastAsia="Times New Roman" w:cs="Calibri Light"/>
                <w:b/>
                <w:bCs/>
                <w:lang w:val="en-GB"/>
              </w:rPr>
              <w:t xml:space="preserve">The Bidders response will be scored </w:t>
            </w:r>
            <w:r w:rsidR="00A1408A" w:rsidRPr="006B7E30">
              <w:rPr>
                <w:rFonts w:eastAsia="Times New Roman" w:cs="Calibri Light"/>
                <w:b/>
                <w:bCs/>
                <w:lang w:val="en-GB"/>
              </w:rPr>
              <w:t>4</w:t>
            </w:r>
            <w:r w:rsidRPr="006B7E30">
              <w:rPr>
                <w:rFonts w:eastAsia="Times New Roman" w:cs="Calibri Light"/>
                <w:b/>
                <w:bCs/>
                <w:lang w:val="en-GB"/>
              </w:rPr>
              <w:t xml:space="preserve"> if:</w:t>
            </w:r>
          </w:p>
          <w:p w14:paraId="0D498169" w14:textId="34B1C745" w:rsidR="00D85590" w:rsidRPr="006B7E30" w:rsidRDefault="00D85590" w:rsidP="00AF1104">
            <w:pPr>
              <w:numPr>
                <w:ilvl w:val="0"/>
                <w:numId w:val="25"/>
              </w:numPr>
              <w:spacing w:after="0" w:line="240" w:lineRule="auto"/>
              <w:ind w:left="458" w:right="11"/>
              <w:jc w:val="left"/>
              <w:rPr>
                <w:rFonts w:eastAsia="Times New Roman" w:cs="Calibri Light"/>
                <w:lang w:val="en-GB"/>
              </w:rPr>
            </w:pPr>
            <w:r w:rsidRPr="006B7E30">
              <w:rPr>
                <w:rFonts w:eastAsia="Times New Roman" w:cs="Calibri Light"/>
                <w:lang w:val="en-GB"/>
              </w:rPr>
              <w:t>The Bidder respon</w:t>
            </w:r>
            <w:r w:rsidR="00B91664" w:rsidRPr="006B7E30">
              <w:rPr>
                <w:rFonts w:eastAsia="Times New Roman" w:cs="Calibri Light"/>
                <w:lang w:val="en-GB"/>
              </w:rPr>
              <w:t>d</w:t>
            </w:r>
            <w:r w:rsidRPr="006B7E30">
              <w:rPr>
                <w:rFonts w:eastAsia="Times New Roman" w:cs="Calibri Light"/>
                <w:lang w:val="en-GB"/>
              </w:rPr>
              <w:t>ed “Exceeds Compliance” to the requir</w:t>
            </w:r>
            <w:r w:rsidR="00B91664" w:rsidRPr="006B7E30">
              <w:rPr>
                <w:rFonts w:eastAsia="Times New Roman" w:cs="Calibri Light"/>
                <w:lang w:val="en-GB"/>
              </w:rPr>
              <w:t>e</w:t>
            </w:r>
            <w:r w:rsidRPr="006B7E30">
              <w:rPr>
                <w:rFonts w:eastAsia="Times New Roman" w:cs="Calibri Light"/>
                <w:lang w:val="en-GB"/>
              </w:rPr>
              <w:t>ment.</w:t>
            </w:r>
          </w:p>
          <w:p w14:paraId="57F65F0D" w14:textId="2336758A" w:rsidR="00D85590" w:rsidRPr="006B7E30" w:rsidRDefault="00D85590" w:rsidP="00AF1104">
            <w:pPr>
              <w:numPr>
                <w:ilvl w:val="0"/>
                <w:numId w:val="25"/>
              </w:numPr>
              <w:spacing w:after="0" w:line="240" w:lineRule="auto"/>
              <w:ind w:left="458" w:right="11"/>
              <w:jc w:val="left"/>
              <w:rPr>
                <w:rFonts w:eastAsia="Times New Roman" w:cs="Calibri Light"/>
                <w:lang w:val="en-GB"/>
              </w:rPr>
            </w:pPr>
            <w:r w:rsidRPr="006B7E30">
              <w:rPr>
                <w:rFonts w:eastAsia="Times New Roman" w:cs="Calibri Light"/>
                <w:lang w:val="en-GB"/>
              </w:rPr>
              <w:t>The Bidder has provide</w:t>
            </w:r>
            <w:r w:rsidR="00B91664" w:rsidRPr="006B7E30">
              <w:rPr>
                <w:rFonts w:eastAsia="Times New Roman" w:cs="Calibri Light"/>
                <w:lang w:val="en-GB"/>
              </w:rPr>
              <w:t>d</w:t>
            </w:r>
            <w:r w:rsidRPr="006B7E30">
              <w:rPr>
                <w:rFonts w:eastAsia="Times New Roman" w:cs="Calibri Light"/>
                <w:lang w:val="en-GB"/>
              </w:rPr>
              <w:t xml:space="preserve"> an evidence reference.</w:t>
            </w:r>
          </w:p>
          <w:p w14:paraId="21A9619F" w14:textId="2E200154" w:rsidR="00D85590" w:rsidRPr="006B7E30" w:rsidRDefault="00D85590" w:rsidP="00AF1104">
            <w:pPr>
              <w:numPr>
                <w:ilvl w:val="0"/>
                <w:numId w:val="25"/>
              </w:numPr>
              <w:spacing w:after="0" w:line="240" w:lineRule="auto"/>
              <w:ind w:left="458" w:right="11"/>
              <w:jc w:val="left"/>
              <w:rPr>
                <w:rFonts w:eastAsia="Times New Roman" w:cs="Calibri Light"/>
                <w:lang w:val="en-GB"/>
              </w:rPr>
            </w:pPr>
            <w:r w:rsidRPr="006B7E30">
              <w:rPr>
                <w:rFonts w:eastAsia="Times New Roman" w:cs="Calibri Light"/>
                <w:lang w:val="en-GB"/>
              </w:rPr>
              <w:t>The Bidder has provide</w:t>
            </w:r>
            <w:r w:rsidR="00B91664" w:rsidRPr="006B7E30">
              <w:rPr>
                <w:rFonts w:eastAsia="Times New Roman" w:cs="Calibri Light"/>
                <w:lang w:val="en-GB"/>
              </w:rPr>
              <w:t>d</w:t>
            </w:r>
            <w:r w:rsidRPr="006B7E30">
              <w:rPr>
                <w:rFonts w:eastAsia="Times New Roman" w:cs="Calibri Light"/>
                <w:lang w:val="en-GB"/>
              </w:rPr>
              <w:t xml:space="preserve"> details of how the requirement deviates and exceeds the min</w:t>
            </w:r>
            <w:r w:rsidR="00B91664" w:rsidRPr="006B7E30">
              <w:rPr>
                <w:rFonts w:eastAsia="Times New Roman" w:cs="Calibri Light"/>
                <w:lang w:val="en-GB"/>
              </w:rPr>
              <w:t>im</w:t>
            </w:r>
            <w:r w:rsidRPr="006B7E30">
              <w:rPr>
                <w:rFonts w:eastAsia="Times New Roman" w:cs="Calibri Light"/>
                <w:lang w:val="en-GB"/>
              </w:rPr>
              <w:t>um compliance requir</w:t>
            </w:r>
            <w:r w:rsidR="001312F0" w:rsidRPr="006B7E30">
              <w:rPr>
                <w:rFonts w:eastAsia="Times New Roman" w:cs="Calibri Light"/>
                <w:lang w:val="en-GB"/>
              </w:rPr>
              <w:t>e</w:t>
            </w:r>
            <w:r w:rsidRPr="006B7E30">
              <w:rPr>
                <w:rFonts w:eastAsia="Times New Roman" w:cs="Calibri Light"/>
                <w:lang w:val="en-GB"/>
              </w:rPr>
              <w:t>ment.</w:t>
            </w:r>
          </w:p>
          <w:p w14:paraId="7A12D9D0" w14:textId="1CDFC57D" w:rsidR="00D85590" w:rsidRPr="006B7E30" w:rsidRDefault="00D85590" w:rsidP="00AF1104">
            <w:pPr>
              <w:numPr>
                <w:ilvl w:val="0"/>
                <w:numId w:val="25"/>
              </w:numPr>
              <w:spacing w:after="0" w:line="240" w:lineRule="auto"/>
              <w:ind w:left="458" w:right="11"/>
              <w:jc w:val="left"/>
              <w:rPr>
                <w:rFonts w:eastAsia="Times New Roman" w:cs="Calibri Light"/>
                <w:lang w:val="en-GB"/>
              </w:rPr>
            </w:pPr>
            <w:r w:rsidRPr="006B7E30">
              <w:rPr>
                <w:rFonts w:eastAsia="Times New Roman" w:cs="Calibri Light"/>
                <w:lang w:val="en-GB"/>
              </w:rPr>
              <w:t>For requir</w:t>
            </w:r>
            <w:r w:rsidR="001312F0" w:rsidRPr="006B7E30">
              <w:rPr>
                <w:rFonts w:eastAsia="Times New Roman" w:cs="Calibri Light"/>
                <w:lang w:val="en-GB"/>
              </w:rPr>
              <w:t>e</w:t>
            </w:r>
            <w:r w:rsidRPr="006B7E30">
              <w:rPr>
                <w:rFonts w:eastAsia="Times New Roman" w:cs="Calibri Light"/>
                <w:lang w:val="en-GB"/>
              </w:rPr>
              <w:t>ments where substantiating evidence is required:</w:t>
            </w:r>
          </w:p>
          <w:p w14:paraId="403B0496" w14:textId="77777777" w:rsidR="00D85590" w:rsidRPr="006B7E30" w:rsidRDefault="00D85590" w:rsidP="00AF1104">
            <w:pPr>
              <w:numPr>
                <w:ilvl w:val="1"/>
                <w:numId w:val="25"/>
              </w:numPr>
              <w:spacing w:after="0" w:line="240" w:lineRule="auto"/>
              <w:ind w:left="763" w:right="11"/>
              <w:jc w:val="left"/>
              <w:rPr>
                <w:rFonts w:eastAsia="Times New Roman" w:cs="Calibri Light"/>
                <w:lang w:val="en-GB"/>
              </w:rPr>
            </w:pPr>
            <w:r w:rsidRPr="006B7E30">
              <w:rPr>
                <w:rFonts w:eastAsia="Times New Roman" w:cs="Calibri Light"/>
                <w:lang w:val="en-GB"/>
              </w:rPr>
              <w:t>Substantiating evidence was found at the correct evidence reference provided.</w:t>
            </w:r>
          </w:p>
          <w:p w14:paraId="332BCA6E" w14:textId="6AAF7116" w:rsidR="00D85590" w:rsidRPr="006B7E30" w:rsidRDefault="00D85590" w:rsidP="00AF1104">
            <w:pPr>
              <w:numPr>
                <w:ilvl w:val="1"/>
                <w:numId w:val="25"/>
              </w:numPr>
              <w:spacing w:after="0" w:line="240" w:lineRule="auto"/>
              <w:ind w:left="763" w:right="11"/>
              <w:jc w:val="left"/>
              <w:rPr>
                <w:rFonts w:eastAsia="Times New Roman" w:cs="Calibri Light"/>
                <w:lang w:val="en-GB"/>
              </w:rPr>
            </w:pPr>
            <w:r w:rsidRPr="006B7E30">
              <w:rPr>
                <w:rFonts w:eastAsia="Times New Roman" w:cs="Calibri Light"/>
                <w:lang w:val="en-GB"/>
              </w:rPr>
              <w:t>The Bidder’s response to the requir</w:t>
            </w:r>
            <w:r w:rsidR="001312F0" w:rsidRPr="006B7E30">
              <w:rPr>
                <w:rFonts w:eastAsia="Times New Roman" w:cs="Calibri Light"/>
                <w:lang w:val="en-GB"/>
              </w:rPr>
              <w:t>e</w:t>
            </w:r>
            <w:r w:rsidRPr="006B7E30">
              <w:rPr>
                <w:rFonts w:eastAsia="Times New Roman" w:cs="Calibri Light"/>
                <w:lang w:val="en-GB"/>
              </w:rPr>
              <w:t>ment is deemed to exceed the min</w:t>
            </w:r>
            <w:r w:rsidR="001312F0" w:rsidRPr="006B7E30">
              <w:rPr>
                <w:rFonts w:eastAsia="Times New Roman" w:cs="Calibri Light"/>
                <w:lang w:val="en-GB"/>
              </w:rPr>
              <w:t>imum require</w:t>
            </w:r>
            <w:r w:rsidRPr="006B7E30">
              <w:rPr>
                <w:rFonts w:eastAsia="Times New Roman" w:cs="Calibri Light"/>
                <w:lang w:val="en-GB"/>
              </w:rPr>
              <w:t>ment, by the BEC panellist.</w:t>
            </w:r>
          </w:p>
        </w:tc>
      </w:tr>
    </w:tbl>
    <w:p w14:paraId="063A2D8E" w14:textId="77777777" w:rsidR="00137BF4" w:rsidRPr="00137BF4" w:rsidRDefault="00137BF4" w:rsidP="00674179">
      <w:pPr>
        <w:pStyle w:val="ListParagraph"/>
        <w:ind w:left="1134"/>
      </w:pPr>
    </w:p>
    <w:p w14:paraId="00F252F1" w14:textId="644B8DF5" w:rsidR="00137BF4" w:rsidRPr="00EA5CA6" w:rsidRDefault="00137BF4" w:rsidP="00AF1104">
      <w:pPr>
        <w:pStyle w:val="ListParagraph"/>
        <w:numPr>
          <w:ilvl w:val="0"/>
          <w:numId w:val="26"/>
        </w:numPr>
        <w:rPr>
          <w:bCs/>
        </w:rPr>
      </w:pPr>
      <w:bookmarkStart w:id="90" w:name="_Toc127775737"/>
      <w:r w:rsidRPr="00137BF4">
        <w:t xml:space="preserve">Panellist scores for each item will be added to reach an individual panellist’s final score. The final individual panellist scores will be averaged to reach the final “Section Score” achieved by a Bidder. </w:t>
      </w:r>
      <w:r w:rsidR="00BA5198">
        <w:t>Table 17</w:t>
      </w:r>
      <w:r w:rsidRPr="00137BF4">
        <w:t xml:space="preserve"> shows an example of how scores will be summed and then averaged to determine a Bidder’s final score. Each of the </w:t>
      </w:r>
      <w:r w:rsidR="00C1128A">
        <w:t>6</w:t>
      </w:r>
      <w:r w:rsidRPr="00137BF4">
        <w:t xml:space="preserve"> (</w:t>
      </w:r>
      <w:r w:rsidR="00190205">
        <w:t>s</w:t>
      </w:r>
      <w:r w:rsidR="00C1128A">
        <w:t>ix</w:t>
      </w:r>
      <w:r w:rsidRPr="00137BF4">
        <w:t>) technical functional specification sections shall be scored separately.</w:t>
      </w:r>
      <w:bookmarkEnd w:id="90"/>
      <w:r w:rsidRPr="00137BF4">
        <w:t xml:space="preserve">  </w:t>
      </w:r>
    </w:p>
    <w:p w14:paraId="6B649D6C" w14:textId="6C9BF4F6" w:rsidR="004F2695" w:rsidRPr="00EA5CA6" w:rsidRDefault="004F2695" w:rsidP="004F2695">
      <w:pPr>
        <w:pStyle w:val="Caption"/>
      </w:pPr>
      <w:bookmarkStart w:id="91" w:name="_Toc164058983"/>
      <w:r w:rsidRPr="00EA5CA6">
        <w:t xml:space="preserve">Table </w:t>
      </w:r>
      <w:proofErr w:type="gramStart"/>
      <w:r w:rsidR="006863A1">
        <w:t>17:</w:t>
      </w:r>
      <w:r w:rsidR="00786189" w:rsidRPr="006B7E30">
        <w:rPr>
          <w:rFonts w:ascii="Calibri Light" w:hAnsi="Calibri Light" w:cs="Arial"/>
          <w:b w:val="0"/>
          <w:szCs w:val="22"/>
        </w:rPr>
        <w:t>Technical</w:t>
      </w:r>
      <w:proofErr w:type="gramEnd"/>
      <w:r w:rsidR="00786189" w:rsidRPr="006B7E30">
        <w:rPr>
          <w:rFonts w:ascii="Calibri Light" w:hAnsi="Calibri Light" w:cs="Arial"/>
          <w:b w:val="0"/>
          <w:szCs w:val="22"/>
        </w:rPr>
        <w:t xml:space="preserve"> </w:t>
      </w:r>
      <w:r w:rsidR="00D85590" w:rsidRPr="006B7E30">
        <w:rPr>
          <w:rFonts w:ascii="Calibri Light" w:hAnsi="Calibri Light" w:cs="Arial"/>
          <w:b w:val="0"/>
          <w:noProof/>
          <w:szCs w:val="22"/>
        </w:rPr>
        <w:t>f</w:t>
      </w:r>
      <w:r w:rsidRPr="006B7E30">
        <w:rPr>
          <w:rFonts w:ascii="Calibri Light" w:hAnsi="Calibri Light" w:cs="Arial"/>
          <w:b w:val="0"/>
          <w:noProof/>
          <w:szCs w:val="22"/>
        </w:rPr>
        <w:t xml:space="preserve">unctional </w:t>
      </w:r>
      <w:r w:rsidR="00D85590" w:rsidRPr="006B7E30">
        <w:rPr>
          <w:rFonts w:ascii="Calibri Light" w:hAnsi="Calibri Light" w:cs="Arial"/>
          <w:b w:val="0"/>
          <w:noProof/>
          <w:szCs w:val="22"/>
        </w:rPr>
        <w:t>requir</w:t>
      </w:r>
      <w:r w:rsidR="00613DA5" w:rsidRPr="006B7E30">
        <w:rPr>
          <w:rFonts w:ascii="Calibri Light" w:hAnsi="Calibri Light" w:cs="Arial"/>
          <w:b w:val="0"/>
          <w:noProof/>
          <w:szCs w:val="22"/>
        </w:rPr>
        <w:t>e</w:t>
      </w:r>
      <w:r w:rsidR="00D85590" w:rsidRPr="006B7E30">
        <w:rPr>
          <w:rFonts w:ascii="Calibri Light" w:hAnsi="Calibri Light" w:cs="Arial"/>
          <w:b w:val="0"/>
          <w:noProof/>
          <w:szCs w:val="22"/>
        </w:rPr>
        <w:t xml:space="preserve">ments </w:t>
      </w:r>
      <w:r w:rsidRPr="006B7E30">
        <w:rPr>
          <w:rFonts w:ascii="Calibri Light" w:hAnsi="Calibri Light" w:cs="Arial"/>
          <w:b w:val="0"/>
          <w:noProof/>
          <w:szCs w:val="22"/>
        </w:rPr>
        <w:t>rubric</w:t>
      </w:r>
      <w:r w:rsidR="000A3FF1" w:rsidRPr="006B7E30">
        <w:rPr>
          <w:rFonts w:ascii="Calibri Light" w:hAnsi="Calibri Light" w:cs="Arial"/>
          <w:b w:val="0"/>
          <w:noProof/>
          <w:szCs w:val="22"/>
        </w:rPr>
        <w:t xml:space="preserve"> scoring calculation</w:t>
      </w:r>
      <w:r w:rsidRPr="006B7E30">
        <w:rPr>
          <w:rFonts w:ascii="Calibri Light" w:hAnsi="Calibri Light" w:cs="Arial"/>
          <w:b w:val="0"/>
          <w:noProof/>
          <w:szCs w:val="22"/>
        </w:rPr>
        <w:t xml:space="preserve"> example</w:t>
      </w:r>
      <w:bookmarkEnd w:id="91"/>
    </w:p>
    <w:tbl>
      <w:tblPr>
        <w:tblStyle w:val="TableGrid3"/>
        <w:tblW w:w="9639" w:type="dxa"/>
        <w:tblInd w:w="-5" w:type="dxa"/>
        <w:tblLook w:val="04A0" w:firstRow="1" w:lastRow="0" w:firstColumn="1" w:lastColumn="0" w:noHBand="0" w:noVBand="1"/>
      </w:tblPr>
      <w:tblGrid>
        <w:gridCol w:w="2277"/>
        <w:gridCol w:w="1546"/>
        <w:gridCol w:w="1984"/>
        <w:gridCol w:w="1559"/>
        <w:gridCol w:w="2273"/>
      </w:tblGrid>
      <w:tr w:rsidR="00137BF4" w:rsidRPr="000F5FE3" w14:paraId="7ABEC476" w14:textId="77777777" w:rsidTr="00E97A24">
        <w:tc>
          <w:tcPr>
            <w:tcW w:w="2277" w:type="dxa"/>
            <w:shd w:val="clear" w:color="auto" w:fill="C6D9F1"/>
          </w:tcPr>
          <w:p w14:paraId="0DF82915" w14:textId="77777777" w:rsidR="00137BF4" w:rsidRPr="006B7E30" w:rsidRDefault="00137BF4" w:rsidP="00137BF4">
            <w:pPr>
              <w:spacing w:line="360" w:lineRule="auto"/>
              <w:jc w:val="center"/>
              <w:rPr>
                <w:rFonts w:ascii="Calibri Light" w:hAnsi="Calibri Light" w:cs="Calibri Light"/>
                <w:b/>
                <w:sz w:val="22"/>
                <w:szCs w:val="22"/>
                <w:lang w:val="en-GB"/>
              </w:rPr>
            </w:pPr>
            <w:r w:rsidRPr="00600F6C">
              <w:rPr>
                <w:rFonts w:cs="Calibri Light"/>
                <w:b/>
                <w:lang w:val="en-GB"/>
              </w:rPr>
              <w:t>Line-item Reference</w:t>
            </w:r>
          </w:p>
        </w:tc>
        <w:tc>
          <w:tcPr>
            <w:tcW w:w="1546" w:type="dxa"/>
            <w:shd w:val="clear" w:color="auto" w:fill="C6D9F1"/>
          </w:tcPr>
          <w:p w14:paraId="044CB86A" w14:textId="77777777" w:rsidR="00137BF4" w:rsidRPr="006B7E30" w:rsidRDefault="00137BF4" w:rsidP="00137BF4">
            <w:pPr>
              <w:spacing w:line="360" w:lineRule="auto"/>
              <w:jc w:val="center"/>
              <w:rPr>
                <w:rFonts w:ascii="Calibri Light" w:hAnsi="Calibri Light" w:cs="Calibri Light"/>
                <w:b/>
                <w:sz w:val="22"/>
                <w:szCs w:val="22"/>
                <w:lang w:val="en-GB"/>
              </w:rPr>
            </w:pPr>
            <w:r w:rsidRPr="00600F6C">
              <w:rPr>
                <w:rFonts w:cs="Calibri Light"/>
                <w:b/>
                <w:lang w:val="en-GB"/>
              </w:rPr>
              <w:t xml:space="preserve">Panellist 1 </w:t>
            </w:r>
          </w:p>
          <w:p w14:paraId="0E4B6D50" w14:textId="77777777" w:rsidR="00137BF4" w:rsidRPr="006B7E30" w:rsidRDefault="00137BF4" w:rsidP="00137BF4">
            <w:pPr>
              <w:spacing w:line="360" w:lineRule="auto"/>
              <w:jc w:val="center"/>
              <w:rPr>
                <w:rFonts w:ascii="Calibri Light" w:hAnsi="Calibri Light" w:cs="Calibri Light"/>
                <w:b/>
                <w:sz w:val="22"/>
                <w:szCs w:val="22"/>
                <w:lang w:val="en-GB"/>
              </w:rPr>
            </w:pPr>
            <w:r w:rsidRPr="00600F6C">
              <w:rPr>
                <w:rFonts w:cs="Calibri Light"/>
                <w:b/>
                <w:lang w:val="en-GB"/>
              </w:rPr>
              <w:t>score</w:t>
            </w:r>
          </w:p>
        </w:tc>
        <w:tc>
          <w:tcPr>
            <w:tcW w:w="1984" w:type="dxa"/>
            <w:shd w:val="clear" w:color="auto" w:fill="C6D9F1"/>
          </w:tcPr>
          <w:p w14:paraId="7EAD4F61" w14:textId="77777777" w:rsidR="00137BF4" w:rsidRPr="006B7E30" w:rsidRDefault="00137BF4" w:rsidP="00137BF4">
            <w:pPr>
              <w:spacing w:line="360" w:lineRule="auto"/>
              <w:jc w:val="center"/>
              <w:rPr>
                <w:rFonts w:ascii="Calibri Light" w:hAnsi="Calibri Light" w:cs="Calibri Light"/>
                <w:b/>
                <w:sz w:val="22"/>
                <w:szCs w:val="22"/>
                <w:lang w:val="en-GB"/>
              </w:rPr>
            </w:pPr>
            <w:r w:rsidRPr="00600F6C">
              <w:rPr>
                <w:rFonts w:cs="Calibri Light"/>
                <w:b/>
                <w:lang w:val="en-GB"/>
              </w:rPr>
              <w:t xml:space="preserve">Panellist 2 </w:t>
            </w:r>
          </w:p>
          <w:p w14:paraId="59CB3AB7" w14:textId="77777777" w:rsidR="00137BF4" w:rsidRPr="006B7E30" w:rsidRDefault="00137BF4" w:rsidP="00137BF4">
            <w:pPr>
              <w:spacing w:line="360" w:lineRule="auto"/>
              <w:jc w:val="center"/>
              <w:rPr>
                <w:rFonts w:ascii="Calibri Light" w:hAnsi="Calibri Light" w:cs="Calibri Light"/>
                <w:b/>
                <w:sz w:val="22"/>
                <w:szCs w:val="22"/>
                <w:lang w:val="en-GB"/>
              </w:rPr>
            </w:pPr>
            <w:r w:rsidRPr="00600F6C">
              <w:rPr>
                <w:rFonts w:cs="Calibri Light"/>
                <w:b/>
                <w:lang w:val="en-GB"/>
              </w:rPr>
              <w:t>score</w:t>
            </w:r>
          </w:p>
        </w:tc>
        <w:tc>
          <w:tcPr>
            <w:tcW w:w="1559" w:type="dxa"/>
            <w:shd w:val="clear" w:color="auto" w:fill="C6D9F1"/>
          </w:tcPr>
          <w:p w14:paraId="64986FB2" w14:textId="77777777" w:rsidR="00137BF4" w:rsidRPr="006B7E30" w:rsidRDefault="00137BF4" w:rsidP="00137BF4">
            <w:pPr>
              <w:spacing w:line="360" w:lineRule="auto"/>
              <w:jc w:val="center"/>
              <w:rPr>
                <w:rFonts w:ascii="Calibri Light" w:hAnsi="Calibri Light" w:cs="Calibri Light"/>
                <w:b/>
                <w:sz w:val="22"/>
                <w:szCs w:val="22"/>
                <w:lang w:val="en-GB"/>
              </w:rPr>
            </w:pPr>
            <w:r w:rsidRPr="00600F6C">
              <w:rPr>
                <w:rFonts w:cs="Calibri Light"/>
                <w:b/>
                <w:lang w:val="en-GB"/>
              </w:rPr>
              <w:t>Panellist 3 score</w:t>
            </w:r>
          </w:p>
        </w:tc>
        <w:tc>
          <w:tcPr>
            <w:tcW w:w="2273" w:type="dxa"/>
            <w:shd w:val="clear" w:color="auto" w:fill="C6D9F1"/>
          </w:tcPr>
          <w:p w14:paraId="4701EB1C" w14:textId="77777777" w:rsidR="00137BF4" w:rsidRPr="006B7E30" w:rsidRDefault="00137BF4" w:rsidP="00137BF4">
            <w:pPr>
              <w:spacing w:line="360" w:lineRule="auto"/>
              <w:jc w:val="center"/>
              <w:rPr>
                <w:rFonts w:ascii="Calibri Light" w:hAnsi="Calibri Light" w:cs="Calibri Light"/>
                <w:b/>
                <w:sz w:val="22"/>
                <w:szCs w:val="22"/>
                <w:lang w:val="en-GB"/>
              </w:rPr>
            </w:pPr>
            <w:r w:rsidRPr="00600F6C">
              <w:rPr>
                <w:rFonts w:cs="Calibri Light"/>
                <w:b/>
                <w:lang w:val="en-GB"/>
              </w:rPr>
              <w:t xml:space="preserve">Bidders Final </w:t>
            </w:r>
          </w:p>
          <w:p w14:paraId="2FA57D25" w14:textId="77777777" w:rsidR="00137BF4" w:rsidRPr="006B7E30" w:rsidRDefault="00137BF4" w:rsidP="00137BF4">
            <w:pPr>
              <w:spacing w:line="360" w:lineRule="auto"/>
              <w:jc w:val="center"/>
              <w:rPr>
                <w:rFonts w:ascii="Calibri Light" w:hAnsi="Calibri Light" w:cs="Calibri Light"/>
                <w:b/>
                <w:sz w:val="22"/>
                <w:szCs w:val="22"/>
                <w:lang w:val="en-GB"/>
              </w:rPr>
            </w:pPr>
            <w:r w:rsidRPr="00600F6C">
              <w:rPr>
                <w:rFonts w:cs="Calibri Light"/>
                <w:b/>
                <w:lang w:val="en-GB"/>
              </w:rPr>
              <w:t>“Section Score”</w:t>
            </w:r>
          </w:p>
        </w:tc>
      </w:tr>
      <w:tr w:rsidR="00137BF4" w:rsidRPr="000F5FE3" w14:paraId="23071B33" w14:textId="77777777" w:rsidTr="00E97A24">
        <w:tc>
          <w:tcPr>
            <w:tcW w:w="2277" w:type="dxa"/>
          </w:tcPr>
          <w:p w14:paraId="0383E2C6" w14:textId="77777777" w:rsidR="00137BF4" w:rsidRPr="006B7E30" w:rsidRDefault="00137BF4" w:rsidP="00137BF4">
            <w:pPr>
              <w:ind w:right="11"/>
              <w:jc w:val="left"/>
              <w:rPr>
                <w:rFonts w:ascii="Calibri Light" w:hAnsi="Calibri Light" w:cs="Calibri Light"/>
                <w:color w:val="000000"/>
                <w:sz w:val="22"/>
                <w:szCs w:val="22"/>
              </w:rPr>
            </w:pPr>
            <w:r w:rsidRPr="006B7E30">
              <w:rPr>
                <w:rFonts w:ascii="Calibri Light" w:hAnsi="Calibri Light" w:cs="Calibri Light"/>
                <w:color w:val="000000"/>
                <w:szCs w:val="22"/>
              </w:rPr>
              <w:lastRenderedPageBreak/>
              <w:t>Line-item 1</w:t>
            </w:r>
          </w:p>
        </w:tc>
        <w:tc>
          <w:tcPr>
            <w:tcW w:w="1546" w:type="dxa"/>
          </w:tcPr>
          <w:p w14:paraId="759F7BCD" w14:textId="524774B9" w:rsidR="00137BF4" w:rsidRPr="006B7E30" w:rsidRDefault="00DC04A2" w:rsidP="00137BF4">
            <w:pPr>
              <w:ind w:right="11"/>
              <w:jc w:val="center"/>
              <w:rPr>
                <w:rFonts w:ascii="Calibri Light" w:hAnsi="Calibri Light" w:cs="Calibri Light"/>
                <w:color w:val="000000"/>
                <w:sz w:val="22"/>
                <w:szCs w:val="22"/>
              </w:rPr>
            </w:pPr>
            <w:r w:rsidRPr="006B7E30">
              <w:rPr>
                <w:rFonts w:ascii="Calibri Light" w:hAnsi="Calibri Light" w:cs="Calibri Light"/>
                <w:color w:val="000000"/>
                <w:szCs w:val="22"/>
              </w:rPr>
              <w:t>3</w:t>
            </w:r>
          </w:p>
        </w:tc>
        <w:tc>
          <w:tcPr>
            <w:tcW w:w="1984" w:type="dxa"/>
          </w:tcPr>
          <w:p w14:paraId="025D5852" w14:textId="61CF8803" w:rsidR="00137BF4" w:rsidRPr="006B7E30" w:rsidRDefault="00DC04A2" w:rsidP="00137BF4">
            <w:pPr>
              <w:ind w:right="11"/>
              <w:jc w:val="center"/>
              <w:rPr>
                <w:rFonts w:ascii="Calibri Light" w:hAnsi="Calibri Light" w:cs="Calibri Light"/>
                <w:color w:val="000000"/>
                <w:sz w:val="22"/>
                <w:szCs w:val="22"/>
              </w:rPr>
            </w:pPr>
            <w:r w:rsidRPr="00F84CCD">
              <w:rPr>
                <w:rFonts w:ascii="Calibri Light" w:hAnsi="Calibri Light" w:cs="Calibri Light"/>
                <w:color w:val="000000"/>
                <w:szCs w:val="22"/>
              </w:rPr>
              <w:t>3</w:t>
            </w:r>
          </w:p>
        </w:tc>
        <w:tc>
          <w:tcPr>
            <w:tcW w:w="1559" w:type="dxa"/>
          </w:tcPr>
          <w:p w14:paraId="5211E42E" w14:textId="3B2FCB6C" w:rsidR="00137BF4" w:rsidRPr="00D44D43" w:rsidRDefault="008D5E0F" w:rsidP="00137BF4">
            <w:pPr>
              <w:ind w:right="11"/>
              <w:jc w:val="center"/>
              <w:rPr>
                <w:rFonts w:ascii="Calibri Light" w:hAnsi="Calibri Light" w:cs="Calibri Light"/>
                <w:color w:val="000000"/>
                <w:sz w:val="22"/>
                <w:szCs w:val="22"/>
              </w:rPr>
            </w:pPr>
            <w:r w:rsidRPr="00D44D43">
              <w:rPr>
                <w:rFonts w:ascii="Calibri Light" w:hAnsi="Calibri Light" w:cs="Calibri Light"/>
                <w:color w:val="000000"/>
                <w:szCs w:val="22"/>
              </w:rPr>
              <w:t>5</w:t>
            </w:r>
          </w:p>
        </w:tc>
        <w:tc>
          <w:tcPr>
            <w:tcW w:w="2273" w:type="dxa"/>
            <w:vMerge w:val="restart"/>
          </w:tcPr>
          <w:p w14:paraId="136BA0DE" w14:textId="77777777" w:rsidR="00137BF4" w:rsidRPr="00D44D43" w:rsidRDefault="00137BF4" w:rsidP="00137BF4">
            <w:pPr>
              <w:ind w:right="11"/>
              <w:jc w:val="left"/>
              <w:rPr>
                <w:rFonts w:ascii="Calibri Light" w:hAnsi="Calibri Light" w:cs="Calibri Light"/>
                <w:color w:val="000000"/>
                <w:sz w:val="22"/>
                <w:szCs w:val="22"/>
              </w:rPr>
            </w:pPr>
          </w:p>
        </w:tc>
      </w:tr>
      <w:tr w:rsidR="00137BF4" w:rsidRPr="000F5FE3" w14:paraId="1A1129B5" w14:textId="77777777" w:rsidTr="00E97A24">
        <w:tc>
          <w:tcPr>
            <w:tcW w:w="2277" w:type="dxa"/>
          </w:tcPr>
          <w:p w14:paraId="62AB2FFE" w14:textId="77777777" w:rsidR="00137BF4" w:rsidRPr="00D44D43" w:rsidRDefault="00137BF4" w:rsidP="00137BF4">
            <w:pPr>
              <w:ind w:right="11"/>
              <w:jc w:val="left"/>
              <w:rPr>
                <w:rFonts w:ascii="Calibri Light" w:hAnsi="Calibri Light" w:cs="Calibri Light"/>
                <w:color w:val="000000"/>
                <w:sz w:val="22"/>
                <w:szCs w:val="22"/>
              </w:rPr>
            </w:pPr>
            <w:r w:rsidRPr="00D44D43">
              <w:rPr>
                <w:rFonts w:ascii="Calibri Light" w:hAnsi="Calibri Light" w:cs="Calibri Light"/>
                <w:color w:val="000000"/>
                <w:szCs w:val="22"/>
              </w:rPr>
              <w:t>Line-item 2</w:t>
            </w:r>
          </w:p>
        </w:tc>
        <w:tc>
          <w:tcPr>
            <w:tcW w:w="1546" w:type="dxa"/>
          </w:tcPr>
          <w:p w14:paraId="5C5D1384" w14:textId="6886B48F" w:rsidR="00137BF4" w:rsidRPr="00D44D43" w:rsidRDefault="00DC04A2" w:rsidP="00137BF4">
            <w:pPr>
              <w:ind w:right="11"/>
              <w:jc w:val="center"/>
              <w:rPr>
                <w:rFonts w:ascii="Calibri Light" w:hAnsi="Calibri Light" w:cs="Calibri Light"/>
                <w:color w:val="000000"/>
                <w:sz w:val="22"/>
                <w:szCs w:val="22"/>
              </w:rPr>
            </w:pPr>
            <w:r w:rsidRPr="00D44D43">
              <w:rPr>
                <w:rFonts w:ascii="Calibri Light" w:hAnsi="Calibri Light" w:cs="Calibri Light"/>
                <w:color w:val="000000"/>
                <w:szCs w:val="22"/>
              </w:rPr>
              <w:t>3</w:t>
            </w:r>
          </w:p>
        </w:tc>
        <w:tc>
          <w:tcPr>
            <w:tcW w:w="1984" w:type="dxa"/>
          </w:tcPr>
          <w:p w14:paraId="79C28C89" w14:textId="67F0EEBA" w:rsidR="00137BF4" w:rsidRPr="00D44D43" w:rsidRDefault="00DC04A2" w:rsidP="00137BF4">
            <w:pPr>
              <w:ind w:right="11"/>
              <w:jc w:val="center"/>
              <w:rPr>
                <w:rFonts w:ascii="Calibri Light" w:hAnsi="Calibri Light" w:cs="Calibri Light"/>
                <w:color w:val="000000"/>
                <w:sz w:val="22"/>
                <w:szCs w:val="22"/>
              </w:rPr>
            </w:pPr>
            <w:r w:rsidRPr="00D44D43">
              <w:rPr>
                <w:rFonts w:ascii="Calibri Light" w:hAnsi="Calibri Light" w:cs="Calibri Light"/>
                <w:color w:val="000000"/>
                <w:szCs w:val="22"/>
              </w:rPr>
              <w:t>3</w:t>
            </w:r>
          </w:p>
        </w:tc>
        <w:tc>
          <w:tcPr>
            <w:tcW w:w="1559" w:type="dxa"/>
          </w:tcPr>
          <w:p w14:paraId="37965EF4" w14:textId="710BB146" w:rsidR="00137BF4" w:rsidRPr="00D44D43" w:rsidRDefault="003E22A2" w:rsidP="00137BF4">
            <w:pPr>
              <w:ind w:right="11"/>
              <w:jc w:val="center"/>
              <w:rPr>
                <w:rFonts w:ascii="Calibri Light" w:hAnsi="Calibri Light" w:cs="Calibri Light"/>
                <w:color w:val="000000"/>
                <w:sz w:val="22"/>
                <w:szCs w:val="22"/>
              </w:rPr>
            </w:pPr>
            <w:r w:rsidRPr="00D44D43">
              <w:rPr>
                <w:rFonts w:ascii="Calibri Light" w:hAnsi="Calibri Light" w:cs="Calibri Light"/>
                <w:color w:val="000000"/>
                <w:szCs w:val="22"/>
              </w:rPr>
              <w:t>3</w:t>
            </w:r>
          </w:p>
        </w:tc>
        <w:tc>
          <w:tcPr>
            <w:tcW w:w="2273" w:type="dxa"/>
            <w:vMerge/>
          </w:tcPr>
          <w:p w14:paraId="1EC581CC" w14:textId="77777777" w:rsidR="00137BF4" w:rsidRPr="00D44D43" w:rsidRDefault="00137BF4" w:rsidP="00137BF4">
            <w:pPr>
              <w:ind w:right="11"/>
              <w:jc w:val="left"/>
              <w:rPr>
                <w:rFonts w:ascii="Calibri Light" w:hAnsi="Calibri Light" w:cs="Calibri Light"/>
                <w:color w:val="000000"/>
                <w:sz w:val="22"/>
                <w:szCs w:val="22"/>
              </w:rPr>
            </w:pPr>
          </w:p>
        </w:tc>
      </w:tr>
      <w:tr w:rsidR="00137BF4" w:rsidRPr="000F5FE3" w14:paraId="50405762" w14:textId="77777777" w:rsidTr="00E97A24">
        <w:tc>
          <w:tcPr>
            <w:tcW w:w="2277" w:type="dxa"/>
          </w:tcPr>
          <w:p w14:paraId="1F79B9E1" w14:textId="77777777" w:rsidR="00137BF4" w:rsidRPr="00D44D43" w:rsidRDefault="00137BF4" w:rsidP="00137BF4">
            <w:pPr>
              <w:ind w:right="11"/>
              <w:jc w:val="left"/>
              <w:rPr>
                <w:rFonts w:ascii="Calibri Light" w:hAnsi="Calibri Light" w:cs="Calibri Light"/>
                <w:color w:val="000000"/>
                <w:sz w:val="22"/>
                <w:szCs w:val="22"/>
              </w:rPr>
            </w:pPr>
            <w:r w:rsidRPr="00D44D43">
              <w:rPr>
                <w:rFonts w:ascii="Calibri Light" w:hAnsi="Calibri Light" w:cs="Calibri Light"/>
                <w:color w:val="000000"/>
                <w:szCs w:val="22"/>
              </w:rPr>
              <w:t>Line-item 3</w:t>
            </w:r>
          </w:p>
        </w:tc>
        <w:tc>
          <w:tcPr>
            <w:tcW w:w="1546" w:type="dxa"/>
          </w:tcPr>
          <w:p w14:paraId="1BDCBE43" w14:textId="77777777" w:rsidR="00137BF4" w:rsidRPr="00D44D43" w:rsidRDefault="00137BF4" w:rsidP="00137BF4">
            <w:pPr>
              <w:ind w:right="11"/>
              <w:jc w:val="center"/>
              <w:rPr>
                <w:rFonts w:ascii="Calibri Light" w:hAnsi="Calibri Light" w:cs="Calibri Light"/>
                <w:color w:val="000000"/>
                <w:sz w:val="22"/>
                <w:szCs w:val="22"/>
              </w:rPr>
            </w:pPr>
            <w:r w:rsidRPr="00D44D43">
              <w:rPr>
                <w:rFonts w:ascii="Calibri Light" w:hAnsi="Calibri Light" w:cs="Calibri Light"/>
                <w:color w:val="000000"/>
                <w:szCs w:val="22"/>
              </w:rPr>
              <w:t>0</w:t>
            </w:r>
          </w:p>
        </w:tc>
        <w:tc>
          <w:tcPr>
            <w:tcW w:w="1984" w:type="dxa"/>
          </w:tcPr>
          <w:p w14:paraId="7E7BDBCA" w14:textId="77777777" w:rsidR="00137BF4" w:rsidRPr="00CE6B40" w:rsidRDefault="00137BF4" w:rsidP="00137BF4">
            <w:pPr>
              <w:ind w:right="11"/>
              <w:jc w:val="center"/>
              <w:rPr>
                <w:rFonts w:ascii="Calibri Light" w:hAnsi="Calibri Light" w:cs="Calibri Light"/>
                <w:color w:val="000000"/>
                <w:sz w:val="22"/>
                <w:szCs w:val="22"/>
              </w:rPr>
            </w:pPr>
            <w:r w:rsidRPr="00CE6B40">
              <w:rPr>
                <w:rFonts w:ascii="Calibri Light" w:hAnsi="Calibri Light" w:cs="Calibri Light"/>
                <w:color w:val="000000"/>
                <w:szCs w:val="22"/>
              </w:rPr>
              <w:t>0</w:t>
            </w:r>
          </w:p>
        </w:tc>
        <w:tc>
          <w:tcPr>
            <w:tcW w:w="1559" w:type="dxa"/>
          </w:tcPr>
          <w:p w14:paraId="70ABD136" w14:textId="77777777" w:rsidR="00137BF4" w:rsidRPr="00CE6B40" w:rsidRDefault="00137BF4" w:rsidP="00137BF4">
            <w:pPr>
              <w:ind w:right="11"/>
              <w:jc w:val="center"/>
              <w:rPr>
                <w:rFonts w:ascii="Calibri Light" w:hAnsi="Calibri Light" w:cs="Calibri Light"/>
                <w:color w:val="000000"/>
                <w:sz w:val="22"/>
                <w:szCs w:val="22"/>
              </w:rPr>
            </w:pPr>
            <w:r w:rsidRPr="00CE6B40">
              <w:rPr>
                <w:rFonts w:ascii="Calibri Light" w:hAnsi="Calibri Light" w:cs="Calibri Light"/>
                <w:color w:val="000000"/>
                <w:szCs w:val="22"/>
              </w:rPr>
              <w:t>0</w:t>
            </w:r>
          </w:p>
        </w:tc>
        <w:tc>
          <w:tcPr>
            <w:tcW w:w="2273" w:type="dxa"/>
            <w:vMerge/>
          </w:tcPr>
          <w:p w14:paraId="0A85F623" w14:textId="77777777" w:rsidR="00137BF4" w:rsidRPr="00CE6B40" w:rsidRDefault="00137BF4" w:rsidP="00137BF4">
            <w:pPr>
              <w:ind w:right="11"/>
              <w:jc w:val="left"/>
              <w:rPr>
                <w:rFonts w:ascii="Calibri Light" w:hAnsi="Calibri Light" w:cs="Calibri Light"/>
                <w:color w:val="000000"/>
                <w:sz w:val="22"/>
                <w:szCs w:val="22"/>
              </w:rPr>
            </w:pPr>
          </w:p>
        </w:tc>
      </w:tr>
      <w:tr w:rsidR="00137BF4" w:rsidRPr="000F5FE3" w14:paraId="207FBBDC" w14:textId="77777777" w:rsidTr="00E97A24">
        <w:tc>
          <w:tcPr>
            <w:tcW w:w="2277" w:type="dxa"/>
          </w:tcPr>
          <w:p w14:paraId="4F652D0F" w14:textId="77777777" w:rsidR="00137BF4" w:rsidRPr="00CE6B40" w:rsidRDefault="00137BF4" w:rsidP="00137BF4">
            <w:pPr>
              <w:ind w:right="11"/>
              <w:jc w:val="left"/>
              <w:rPr>
                <w:rFonts w:ascii="Calibri Light" w:hAnsi="Calibri Light" w:cs="Calibri Light"/>
                <w:color w:val="000000"/>
                <w:sz w:val="22"/>
                <w:szCs w:val="22"/>
              </w:rPr>
            </w:pPr>
            <w:r w:rsidRPr="00CE6B40">
              <w:rPr>
                <w:rFonts w:ascii="Calibri Light" w:hAnsi="Calibri Light" w:cs="Calibri Light"/>
                <w:color w:val="000000"/>
                <w:szCs w:val="22"/>
              </w:rPr>
              <w:t>Line-item 4</w:t>
            </w:r>
          </w:p>
        </w:tc>
        <w:tc>
          <w:tcPr>
            <w:tcW w:w="1546" w:type="dxa"/>
          </w:tcPr>
          <w:p w14:paraId="777E65D9" w14:textId="3DD7E4F4" w:rsidR="00137BF4" w:rsidRPr="00CE6B40" w:rsidRDefault="003E22A2" w:rsidP="00137BF4">
            <w:pPr>
              <w:ind w:right="11"/>
              <w:jc w:val="center"/>
              <w:rPr>
                <w:rFonts w:ascii="Calibri Light" w:hAnsi="Calibri Light" w:cs="Calibri Light"/>
                <w:color w:val="000000"/>
                <w:sz w:val="22"/>
                <w:szCs w:val="22"/>
              </w:rPr>
            </w:pPr>
            <w:r w:rsidRPr="00CE6B40">
              <w:rPr>
                <w:rFonts w:ascii="Calibri Light" w:hAnsi="Calibri Light" w:cs="Calibri Light"/>
                <w:color w:val="000000"/>
                <w:szCs w:val="22"/>
              </w:rPr>
              <w:t>3</w:t>
            </w:r>
          </w:p>
        </w:tc>
        <w:tc>
          <w:tcPr>
            <w:tcW w:w="1984" w:type="dxa"/>
          </w:tcPr>
          <w:p w14:paraId="47162806" w14:textId="777ED8EE" w:rsidR="00137BF4" w:rsidRPr="00CE6B40" w:rsidRDefault="003E22A2" w:rsidP="00137BF4">
            <w:pPr>
              <w:ind w:right="11"/>
              <w:jc w:val="center"/>
              <w:rPr>
                <w:rFonts w:ascii="Calibri Light" w:hAnsi="Calibri Light" w:cs="Calibri Light"/>
                <w:color w:val="000000"/>
                <w:sz w:val="22"/>
                <w:szCs w:val="22"/>
              </w:rPr>
            </w:pPr>
            <w:r w:rsidRPr="00CE6B40">
              <w:rPr>
                <w:rFonts w:ascii="Calibri Light" w:hAnsi="Calibri Light" w:cs="Calibri Light"/>
                <w:color w:val="000000"/>
                <w:szCs w:val="22"/>
              </w:rPr>
              <w:t>1</w:t>
            </w:r>
          </w:p>
        </w:tc>
        <w:tc>
          <w:tcPr>
            <w:tcW w:w="1559" w:type="dxa"/>
          </w:tcPr>
          <w:p w14:paraId="380A4120" w14:textId="345AC70B" w:rsidR="00137BF4" w:rsidRPr="00CE6B40" w:rsidRDefault="005F2FC3" w:rsidP="00137BF4">
            <w:pPr>
              <w:ind w:right="11"/>
              <w:jc w:val="center"/>
              <w:rPr>
                <w:rFonts w:ascii="Calibri Light" w:hAnsi="Calibri Light" w:cs="Calibri Light"/>
                <w:color w:val="000000"/>
                <w:sz w:val="22"/>
                <w:szCs w:val="22"/>
              </w:rPr>
            </w:pPr>
            <w:r w:rsidRPr="00CE6B40">
              <w:rPr>
                <w:rFonts w:ascii="Calibri Light" w:hAnsi="Calibri Light" w:cs="Calibri Light"/>
                <w:color w:val="000000"/>
                <w:szCs w:val="22"/>
              </w:rPr>
              <w:t>1</w:t>
            </w:r>
          </w:p>
        </w:tc>
        <w:tc>
          <w:tcPr>
            <w:tcW w:w="2273" w:type="dxa"/>
            <w:vMerge/>
          </w:tcPr>
          <w:p w14:paraId="7C714562" w14:textId="77777777" w:rsidR="00137BF4" w:rsidRPr="00CE6B40" w:rsidRDefault="00137BF4" w:rsidP="00137BF4">
            <w:pPr>
              <w:ind w:right="11"/>
              <w:jc w:val="left"/>
              <w:rPr>
                <w:rFonts w:ascii="Calibri Light" w:hAnsi="Calibri Light" w:cs="Calibri Light"/>
                <w:color w:val="000000"/>
                <w:sz w:val="22"/>
                <w:szCs w:val="22"/>
              </w:rPr>
            </w:pPr>
          </w:p>
        </w:tc>
      </w:tr>
      <w:tr w:rsidR="00137BF4" w:rsidRPr="000F5FE3" w14:paraId="6BD47A33" w14:textId="77777777" w:rsidTr="00E97A24">
        <w:tc>
          <w:tcPr>
            <w:tcW w:w="2277" w:type="dxa"/>
            <w:shd w:val="clear" w:color="auto" w:fill="C6D9F1"/>
          </w:tcPr>
          <w:p w14:paraId="5F56B91E" w14:textId="77777777" w:rsidR="00137BF4" w:rsidRPr="00BB77A7" w:rsidRDefault="00137BF4" w:rsidP="00137BF4">
            <w:pPr>
              <w:ind w:right="11"/>
              <w:jc w:val="left"/>
              <w:rPr>
                <w:rFonts w:ascii="Calibri Light" w:hAnsi="Calibri Light" w:cs="Calibri Light"/>
                <w:b/>
                <w:bCs/>
                <w:color w:val="000000"/>
                <w:sz w:val="22"/>
                <w:szCs w:val="22"/>
              </w:rPr>
            </w:pPr>
          </w:p>
        </w:tc>
        <w:tc>
          <w:tcPr>
            <w:tcW w:w="1546" w:type="dxa"/>
            <w:shd w:val="clear" w:color="auto" w:fill="C6D9F1"/>
          </w:tcPr>
          <w:p w14:paraId="1D0897B5" w14:textId="60935B9F" w:rsidR="00137BF4" w:rsidRPr="00BB77A7" w:rsidRDefault="003E22A2" w:rsidP="00137BF4">
            <w:pPr>
              <w:ind w:right="11"/>
              <w:jc w:val="center"/>
              <w:rPr>
                <w:rFonts w:ascii="Calibri Light" w:hAnsi="Calibri Light" w:cs="Calibri Light"/>
                <w:b/>
                <w:bCs/>
                <w:color w:val="000000"/>
                <w:sz w:val="22"/>
                <w:szCs w:val="22"/>
              </w:rPr>
            </w:pPr>
            <w:r w:rsidRPr="00BB77A7">
              <w:rPr>
                <w:rFonts w:ascii="Calibri Light" w:hAnsi="Calibri Light" w:cs="Calibri Light"/>
                <w:b/>
                <w:bCs/>
                <w:color w:val="000000"/>
                <w:szCs w:val="22"/>
              </w:rPr>
              <w:t>9</w:t>
            </w:r>
            <w:r w:rsidR="00137BF4" w:rsidRPr="00BB77A7">
              <w:rPr>
                <w:rFonts w:ascii="Calibri Light" w:hAnsi="Calibri Light" w:cs="Calibri Light"/>
                <w:b/>
                <w:bCs/>
                <w:color w:val="000000"/>
                <w:szCs w:val="22"/>
              </w:rPr>
              <w:t xml:space="preserve"> </w:t>
            </w:r>
          </w:p>
          <w:p w14:paraId="6DB0AC21" w14:textId="77777777" w:rsidR="00137BF4" w:rsidRPr="00BB77A7" w:rsidRDefault="00137BF4" w:rsidP="00137BF4">
            <w:pPr>
              <w:ind w:right="11"/>
              <w:jc w:val="center"/>
              <w:rPr>
                <w:rFonts w:ascii="Calibri Light" w:hAnsi="Calibri Light" w:cs="Calibri Light"/>
                <w:b/>
                <w:bCs/>
                <w:color w:val="000000"/>
                <w:sz w:val="22"/>
                <w:szCs w:val="22"/>
              </w:rPr>
            </w:pPr>
            <w:r w:rsidRPr="00BB77A7">
              <w:rPr>
                <w:rFonts w:ascii="Calibri Light" w:hAnsi="Calibri Light" w:cs="Calibri Light"/>
                <w:b/>
                <w:bCs/>
                <w:color w:val="000000"/>
                <w:szCs w:val="22"/>
              </w:rPr>
              <w:t>(Sum of scores)</w:t>
            </w:r>
          </w:p>
        </w:tc>
        <w:tc>
          <w:tcPr>
            <w:tcW w:w="1984" w:type="dxa"/>
            <w:shd w:val="clear" w:color="auto" w:fill="C6D9F1"/>
          </w:tcPr>
          <w:p w14:paraId="2DC862BA" w14:textId="30091F14" w:rsidR="00137BF4" w:rsidRPr="00BB77A7" w:rsidRDefault="005F2FC3" w:rsidP="00137BF4">
            <w:pPr>
              <w:ind w:right="11"/>
              <w:jc w:val="center"/>
              <w:rPr>
                <w:rFonts w:ascii="Calibri Light" w:hAnsi="Calibri Light" w:cs="Calibri Light"/>
                <w:b/>
                <w:bCs/>
                <w:color w:val="000000"/>
                <w:sz w:val="22"/>
                <w:szCs w:val="22"/>
              </w:rPr>
            </w:pPr>
            <w:r w:rsidRPr="00BB77A7">
              <w:rPr>
                <w:rFonts w:ascii="Calibri Light" w:hAnsi="Calibri Light" w:cs="Calibri Light"/>
                <w:b/>
                <w:bCs/>
                <w:color w:val="000000"/>
                <w:szCs w:val="22"/>
              </w:rPr>
              <w:t>7</w:t>
            </w:r>
          </w:p>
          <w:p w14:paraId="7B805368" w14:textId="77777777" w:rsidR="00137BF4" w:rsidRPr="00BB77A7" w:rsidRDefault="00137BF4" w:rsidP="00137BF4">
            <w:pPr>
              <w:ind w:right="11"/>
              <w:jc w:val="center"/>
              <w:rPr>
                <w:rFonts w:ascii="Calibri Light" w:hAnsi="Calibri Light" w:cs="Calibri Light"/>
                <w:b/>
                <w:bCs/>
                <w:color w:val="000000"/>
                <w:sz w:val="22"/>
                <w:szCs w:val="22"/>
              </w:rPr>
            </w:pPr>
            <w:r w:rsidRPr="00BB77A7">
              <w:rPr>
                <w:rFonts w:ascii="Calibri Light" w:hAnsi="Calibri Light" w:cs="Calibri Light"/>
                <w:b/>
                <w:bCs/>
                <w:color w:val="000000"/>
                <w:szCs w:val="22"/>
              </w:rPr>
              <w:t>(Sum of scores)</w:t>
            </w:r>
          </w:p>
        </w:tc>
        <w:tc>
          <w:tcPr>
            <w:tcW w:w="1559" w:type="dxa"/>
            <w:shd w:val="clear" w:color="auto" w:fill="C6D9F1"/>
          </w:tcPr>
          <w:p w14:paraId="050CB4D2" w14:textId="77BC7093" w:rsidR="00137BF4" w:rsidRPr="00BB77A7" w:rsidRDefault="008D5E0F" w:rsidP="00137BF4">
            <w:pPr>
              <w:keepNext/>
              <w:ind w:right="11"/>
              <w:jc w:val="center"/>
              <w:rPr>
                <w:rFonts w:ascii="Calibri Light" w:hAnsi="Calibri Light" w:cs="Calibri Light"/>
                <w:b/>
                <w:bCs/>
                <w:color w:val="000000"/>
                <w:sz w:val="22"/>
                <w:szCs w:val="22"/>
              </w:rPr>
            </w:pPr>
            <w:r w:rsidRPr="00BB77A7">
              <w:rPr>
                <w:rFonts w:ascii="Calibri Light" w:hAnsi="Calibri Light" w:cs="Calibri Light"/>
                <w:b/>
                <w:bCs/>
                <w:color w:val="000000"/>
                <w:szCs w:val="22"/>
              </w:rPr>
              <w:t>9</w:t>
            </w:r>
          </w:p>
          <w:p w14:paraId="53818F77" w14:textId="77777777" w:rsidR="00137BF4" w:rsidRPr="00BB77A7" w:rsidRDefault="00137BF4" w:rsidP="00137BF4">
            <w:pPr>
              <w:keepNext/>
              <w:ind w:right="11"/>
              <w:jc w:val="center"/>
              <w:rPr>
                <w:rFonts w:ascii="Calibri Light" w:hAnsi="Calibri Light" w:cs="Calibri Light"/>
                <w:b/>
                <w:bCs/>
                <w:color w:val="000000"/>
                <w:sz w:val="22"/>
                <w:szCs w:val="22"/>
              </w:rPr>
            </w:pPr>
            <w:r w:rsidRPr="00BB77A7">
              <w:rPr>
                <w:rFonts w:ascii="Calibri Light" w:hAnsi="Calibri Light" w:cs="Calibri Light"/>
                <w:b/>
                <w:bCs/>
                <w:color w:val="000000"/>
                <w:szCs w:val="22"/>
              </w:rPr>
              <w:t>(Sum of Scores)</w:t>
            </w:r>
          </w:p>
        </w:tc>
        <w:tc>
          <w:tcPr>
            <w:tcW w:w="2273" w:type="dxa"/>
            <w:shd w:val="clear" w:color="auto" w:fill="C6D9F1"/>
          </w:tcPr>
          <w:p w14:paraId="2C69A465" w14:textId="5B074D01" w:rsidR="00137BF4" w:rsidRPr="00BB77A7" w:rsidRDefault="008D5E0F" w:rsidP="00137BF4">
            <w:pPr>
              <w:keepNext/>
              <w:ind w:right="11"/>
              <w:jc w:val="center"/>
              <w:rPr>
                <w:rFonts w:ascii="Calibri Light" w:hAnsi="Calibri Light" w:cs="Calibri Light"/>
                <w:b/>
                <w:bCs/>
                <w:color w:val="000000"/>
                <w:sz w:val="22"/>
                <w:szCs w:val="22"/>
              </w:rPr>
            </w:pPr>
            <w:r w:rsidRPr="00BB77A7">
              <w:rPr>
                <w:rFonts w:ascii="Calibri Light" w:hAnsi="Calibri Light" w:cs="Calibri Light"/>
                <w:b/>
                <w:bCs/>
                <w:szCs w:val="22"/>
              </w:rPr>
              <w:t>8</w:t>
            </w:r>
            <w:r w:rsidR="00AC4F3E" w:rsidRPr="00BB77A7">
              <w:rPr>
                <w:rFonts w:ascii="Calibri Light" w:hAnsi="Calibri Light" w:cs="Calibri Light"/>
                <w:b/>
                <w:bCs/>
                <w:szCs w:val="22"/>
              </w:rPr>
              <w:t>.</w:t>
            </w:r>
            <w:r w:rsidR="00CE7B1F" w:rsidRPr="00BB77A7">
              <w:rPr>
                <w:rFonts w:ascii="Calibri Light" w:hAnsi="Calibri Light" w:cs="Calibri Light"/>
                <w:b/>
                <w:bCs/>
                <w:szCs w:val="22"/>
              </w:rPr>
              <w:t>33</w:t>
            </w:r>
            <w:r w:rsidR="00137BF4" w:rsidRPr="00BB77A7">
              <w:rPr>
                <w:rFonts w:ascii="Calibri Light" w:hAnsi="Calibri Light" w:cs="Calibri Light"/>
                <w:b/>
                <w:bCs/>
                <w:szCs w:val="22"/>
              </w:rPr>
              <w:t xml:space="preserve"> </w:t>
            </w:r>
            <w:r w:rsidR="00137BF4" w:rsidRPr="00BB77A7">
              <w:rPr>
                <w:rFonts w:ascii="Calibri Light" w:hAnsi="Calibri Light" w:cs="Calibri Light"/>
                <w:b/>
                <w:bCs/>
                <w:color w:val="000000"/>
                <w:szCs w:val="22"/>
              </w:rPr>
              <w:t>(Average of Panellists’ Scores)</w:t>
            </w:r>
          </w:p>
        </w:tc>
      </w:tr>
    </w:tbl>
    <w:p w14:paraId="5160E99E" w14:textId="77777777" w:rsidR="00EA5CA6" w:rsidRDefault="00EA5CA6" w:rsidP="00EA5CA6">
      <w:pPr>
        <w:pStyle w:val="ListParagraph"/>
        <w:ind w:left="1134"/>
      </w:pPr>
    </w:p>
    <w:p w14:paraId="0DEF2C3E" w14:textId="77777777" w:rsidR="00137BF4" w:rsidRPr="00137BF4" w:rsidRDefault="00137BF4" w:rsidP="00AF1104">
      <w:pPr>
        <w:pStyle w:val="ListParagraph"/>
        <w:numPr>
          <w:ilvl w:val="0"/>
          <w:numId w:val="26"/>
        </w:numPr>
      </w:pPr>
      <w:r w:rsidRPr="00137BF4">
        <w:t>The Overall Bidders Score shall be calculated by multiplying each bidder's final “Section Score” by the weighting factor and then adding each weighted score. The following formula shows how the Overall Bidders Score will be calculated.</w:t>
      </w:r>
    </w:p>
    <w:p w14:paraId="2B80F1D5" w14:textId="1D4168BA" w:rsidR="00137BF4" w:rsidRPr="002169E1" w:rsidRDefault="00137BF4" w:rsidP="0083068D">
      <w:pPr>
        <w:pStyle w:val="ListParagraph"/>
        <w:ind w:left="567"/>
        <w:rPr>
          <w:rFonts w:eastAsiaTheme="minorEastAsia"/>
        </w:rPr>
      </w:pPr>
      <m:oMathPara>
        <m:oMath>
          <m:r>
            <w:rPr>
              <w:rFonts w:ascii="Cambria Math" w:hAnsi="Cambria Math"/>
            </w:rPr>
            <m:t>Overall</m:t>
          </m:r>
          <m:r>
            <m:rPr>
              <m:sty m:val="p"/>
            </m:rPr>
            <w:rPr>
              <w:rFonts w:ascii="Cambria Math" w:hAnsi="Cambria Math"/>
            </w:rPr>
            <m:t xml:space="preserve"> </m:t>
          </m:r>
          <m:r>
            <w:rPr>
              <w:rFonts w:ascii="Cambria Math" w:hAnsi="Cambria Math"/>
            </w:rPr>
            <m:t>Bidders</m:t>
          </m:r>
          <m:r>
            <m:rPr>
              <m:sty m:val="p"/>
            </m:rPr>
            <w:rPr>
              <w:rFonts w:ascii="Cambria Math" w:hAnsi="Cambria Math"/>
            </w:rPr>
            <m:t xml:space="preserve"> </m:t>
          </m:r>
          <m:r>
            <w:rPr>
              <w:rFonts w:ascii="Cambria Math" w:hAnsi="Cambria Math"/>
            </w:rPr>
            <m:t>Score</m:t>
          </m:r>
          <m:r>
            <m:rPr>
              <m:sty m:val="p"/>
            </m:rPr>
            <w:rPr>
              <w:rFonts w:ascii="Cambria Math" w:hAnsi="Cambria Math"/>
            </w:rPr>
            <m:t>=</m:t>
          </m:r>
          <m:d>
            <m:dPr>
              <m:ctrlPr>
                <w:rPr>
                  <w:rFonts w:ascii="Cambria Math" w:hAnsi="Cambria Math"/>
                </w:rPr>
              </m:ctrlPr>
            </m:dPr>
            <m:e>
              <m:r>
                <w:rPr>
                  <w:rFonts w:ascii="Cambria Math" w:hAnsi="Cambria Math"/>
                </w:rPr>
                <m:t>Section</m:t>
              </m:r>
              <m:r>
                <m:rPr>
                  <m:sty m:val="p"/>
                </m:rPr>
                <w:rPr>
                  <w:rFonts w:ascii="Cambria Math" w:hAnsi="Cambria Math"/>
                </w:rPr>
                <m:t>1*5%</m:t>
              </m:r>
            </m:e>
          </m:d>
          <m:r>
            <m:rPr>
              <m:sty m:val="p"/>
            </m:rPr>
            <w:rPr>
              <w:rFonts w:ascii="Cambria Math" w:hAnsi="Cambria Math"/>
            </w:rPr>
            <m:t>+</m:t>
          </m:r>
          <m:d>
            <m:dPr>
              <m:ctrlPr>
                <w:rPr>
                  <w:rFonts w:ascii="Cambria Math" w:hAnsi="Cambria Math"/>
                </w:rPr>
              </m:ctrlPr>
            </m:dPr>
            <m:e>
              <m:r>
                <w:rPr>
                  <w:rFonts w:ascii="Cambria Math" w:hAnsi="Cambria Math"/>
                </w:rPr>
                <m:t>Section</m:t>
              </m:r>
              <m:r>
                <m:rPr>
                  <m:sty m:val="p"/>
                </m:rPr>
                <w:rPr>
                  <w:rFonts w:ascii="Cambria Math" w:hAnsi="Cambria Math"/>
                </w:rPr>
                <m:t>2*15%</m:t>
              </m:r>
            </m:e>
          </m:d>
          <m:r>
            <m:rPr>
              <m:sty m:val="p"/>
            </m:rPr>
            <w:rPr>
              <w:rFonts w:ascii="Cambria Math" w:hAnsi="Cambria Math"/>
            </w:rPr>
            <m:t>+</m:t>
          </m:r>
          <m:d>
            <m:dPr>
              <m:ctrlPr>
                <w:rPr>
                  <w:rFonts w:ascii="Cambria Math" w:hAnsi="Cambria Math"/>
                </w:rPr>
              </m:ctrlPr>
            </m:dPr>
            <m:e>
              <m:r>
                <w:rPr>
                  <w:rFonts w:ascii="Cambria Math" w:hAnsi="Cambria Math"/>
                </w:rPr>
                <m:t>Section</m:t>
              </m:r>
              <m:r>
                <m:rPr>
                  <m:sty m:val="p"/>
                </m:rPr>
                <w:rPr>
                  <w:rFonts w:ascii="Cambria Math" w:hAnsi="Cambria Math"/>
                </w:rPr>
                <m:t>3* 60%</m:t>
              </m:r>
            </m:e>
          </m:d>
          <m:r>
            <m:rPr>
              <m:sty m:val="p"/>
            </m:rPr>
            <w:rPr>
              <w:rFonts w:ascii="Cambria Math" w:hAnsi="Cambria Math"/>
            </w:rPr>
            <m:t>+</m:t>
          </m:r>
          <m:d>
            <m:dPr>
              <m:ctrlPr>
                <w:rPr>
                  <w:rFonts w:ascii="Cambria Math" w:hAnsi="Cambria Math"/>
                </w:rPr>
              </m:ctrlPr>
            </m:dPr>
            <m:e>
              <m:r>
                <w:rPr>
                  <w:rFonts w:ascii="Cambria Math" w:hAnsi="Cambria Math"/>
                </w:rPr>
                <m:t>Section</m:t>
              </m:r>
              <m:r>
                <m:rPr>
                  <m:sty m:val="p"/>
                </m:rPr>
                <w:rPr>
                  <w:rFonts w:ascii="Cambria Math" w:hAnsi="Cambria Math"/>
                </w:rPr>
                <m:t xml:space="preserve"> 4*15%</m:t>
              </m:r>
            </m:e>
          </m:d>
          <m:r>
            <m:rPr>
              <m:sty m:val="p"/>
            </m:rPr>
            <w:rPr>
              <w:rFonts w:ascii="Cambria Math" w:hAnsi="Cambria Math"/>
            </w:rPr>
            <m:t>+</m:t>
          </m:r>
          <m:d>
            <m:dPr>
              <m:ctrlPr>
                <w:rPr>
                  <w:rFonts w:ascii="Cambria Math" w:hAnsi="Cambria Math"/>
                </w:rPr>
              </m:ctrlPr>
            </m:dPr>
            <m:e>
              <m:r>
                <w:rPr>
                  <w:rFonts w:ascii="Cambria Math" w:hAnsi="Cambria Math"/>
                </w:rPr>
                <m:t>Section</m:t>
              </m:r>
              <m:r>
                <m:rPr>
                  <m:sty m:val="p"/>
                </m:rPr>
                <w:rPr>
                  <w:rFonts w:ascii="Cambria Math" w:hAnsi="Cambria Math"/>
                </w:rPr>
                <m:t>5*2%</m:t>
              </m:r>
            </m:e>
          </m:d>
          <m:r>
            <m:rPr>
              <m:sty m:val="p"/>
            </m:rPr>
            <w:rPr>
              <w:rFonts w:ascii="Cambria Math" w:hAnsi="Cambria Math"/>
            </w:rPr>
            <m:t>+</m:t>
          </m:r>
          <m:d>
            <m:dPr>
              <m:ctrlPr>
                <w:rPr>
                  <w:rFonts w:ascii="Cambria Math" w:hAnsi="Cambria Math"/>
                </w:rPr>
              </m:ctrlPr>
            </m:dPr>
            <m:e>
              <m:r>
                <w:rPr>
                  <w:rFonts w:ascii="Cambria Math" w:hAnsi="Cambria Math"/>
                </w:rPr>
                <m:t>Section</m:t>
              </m:r>
              <m:r>
                <m:rPr>
                  <m:sty m:val="p"/>
                </m:rPr>
                <w:rPr>
                  <w:rFonts w:ascii="Cambria Math" w:hAnsi="Cambria Math"/>
                </w:rPr>
                <m:t>6*3%</m:t>
              </m:r>
            </m:e>
          </m:d>
        </m:oMath>
      </m:oMathPara>
    </w:p>
    <w:p w14:paraId="7F6BBAF1" w14:textId="150F4333" w:rsidR="00137BF4" w:rsidRDefault="00707830" w:rsidP="00AF1104">
      <w:pPr>
        <w:pStyle w:val="ListParagraph"/>
        <w:numPr>
          <w:ilvl w:val="0"/>
          <w:numId w:val="26"/>
        </w:numPr>
      </w:pPr>
      <w:r>
        <w:t xml:space="preserve">The detailed </w:t>
      </w:r>
      <w:r w:rsidR="00E425BD">
        <w:t>t</w:t>
      </w:r>
      <w:r w:rsidR="0045196A">
        <w:t xml:space="preserve">echnical </w:t>
      </w:r>
      <w:r w:rsidR="00E425BD">
        <w:t>f</w:t>
      </w:r>
      <w:r w:rsidR="0045196A">
        <w:t xml:space="preserve">unctionality and </w:t>
      </w:r>
      <w:r w:rsidR="00E425BD">
        <w:t>e</w:t>
      </w:r>
      <w:r w:rsidR="0045196A">
        <w:t xml:space="preserve">vidence </w:t>
      </w:r>
      <w:r w:rsidR="00E425BD">
        <w:t>r</w:t>
      </w:r>
      <w:r w:rsidR="0045196A">
        <w:t>equirements</w:t>
      </w:r>
      <w:r w:rsidR="00E425BD">
        <w:t xml:space="preserve"> for this bid </w:t>
      </w:r>
      <w:r w:rsidR="00653E4F">
        <w:t>can be found in</w:t>
      </w:r>
      <w:r w:rsidR="0033574C">
        <w:t xml:space="preserve"> </w:t>
      </w:r>
      <w:r w:rsidR="00A023FA">
        <w:t>Table 18</w:t>
      </w:r>
      <w:r w:rsidR="002E0CF0">
        <w:t xml:space="preserve"> Technical Functionality and Evidence </w:t>
      </w:r>
      <w:r w:rsidR="00DE5C93">
        <w:t>Requirements</w:t>
      </w:r>
      <w:r w:rsidR="002E0CF0">
        <w:t>.</w:t>
      </w:r>
    </w:p>
    <w:p w14:paraId="62EFAD0E" w14:textId="792EA74F" w:rsidR="00E1212B" w:rsidRPr="00137BF4" w:rsidRDefault="00E1212B" w:rsidP="00AF1104">
      <w:pPr>
        <w:pStyle w:val="ListParagraph"/>
        <w:numPr>
          <w:ilvl w:val="0"/>
          <w:numId w:val="26"/>
        </w:numPr>
      </w:pPr>
      <w:r w:rsidRPr="00137BF4">
        <w:t xml:space="preserve">To proceed to the </w:t>
      </w:r>
      <w:r>
        <w:t xml:space="preserve">next stage </w:t>
      </w:r>
      <w:r w:rsidRPr="00137BF4">
        <w:t xml:space="preserve">of the evaluation, the </w:t>
      </w:r>
      <w:r>
        <w:t xml:space="preserve">Overall Bidders Score </w:t>
      </w:r>
      <w:r w:rsidRPr="00137BF4">
        <w:t>must achieve a minimum of 7</w:t>
      </w:r>
      <w:r>
        <w:t>0</w:t>
      </w:r>
      <w:r w:rsidRPr="00137BF4">
        <w:t>% of the total available score</w:t>
      </w:r>
      <w:r>
        <w:t xml:space="preserve"> using the </w:t>
      </w:r>
      <w:r w:rsidR="00BF5A64">
        <w:t>“</w:t>
      </w:r>
      <w:r w:rsidR="00BF5A64" w:rsidRPr="00BF5A64">
        <w:t>Minimum Compliance</w:t>
      </w:r>
      <w:r w:rsidR="00BF5A64">
        <w:t>”</w:t>
      </w:r>
      <w:r>
        <w:t xml:space="preserve"> score of </w:t>
      </w:r>
      <w:r w:rsidR="009E1621">
        <w:t>3</w:t>
      </w:r>
      <w:r>
        <w:t xml:space="preserve"> per line item</w:t>
      </w:r>
      <w:r w:rsidRPr="00137BF4">
        <w:t>.</w:t>
      </w:r>
    </w:p>
    <w:p w14:paraId="1FCED585" w14:textId="77777777" w:rsidR="00BD74D9" w:rsidRDefault="00BD74D9" w:rsidP="00D96B86">
      <w:pPr>
        <w:spacing w:after="60" w:line="240" w:lineRule="auto"/>
        <w:jc w:val="left"/>
        <w:rPr>
          <w:lang w:val="en-GB"/>
        </w:rPr>
      </w:pPr>
    </w:p>
    <w:p w14:paraId="5CE20437" w14:textId="698AA048" w:rsidR="009E1D23" w:rsidRPr="00A023FA" w:rsidRDefault="009E1D23" w:rsidP="00D85590">
      <w:pPr>
        <w:pStyle w:val="Caption"/>
        <w:rPr>
          <w:b w:val="0"/>
        </w:rPr>
      </w:pPr>
      <w:bookmarkStart w:id="92" w:name="_Toc164058984"/>
      <w:r>
        <w:t xml:space="preserve">Table </w:t>
      </w:r>
      <w:proofErr w:type="gramStart"/>
      <w:r w:rsidR="006863A1">
        <w:t>18:</w:t>
      </w:r>
      <w:r w:rsidR="000F1FC7" w:rsidRPr="00A023FA">
        <w:rPr>
          <w:b w:val="0"/>
        </w:rPr>
        <w:t>Technical</w:t>
      </w:r>
      <w:proofErr w:type="gramEnd"/>
      <w:r w:rsidR="000F1FC7" w:rsidRPr="00A023FA">
        <w:rPr>
          <w:b w:val="0"/>
        </w:rPr>
        <w:t xml:space="preserve"> Functionality and Evidence Requirements</w:t>
      </w:r>
      <w:bookmarkEnd w:id="92"/>
    </w:p>
    <w:tbl>
      <w:tblPr>
        <w:tblStyle w:val="ListTable3-Accent11"/>
        <w:tblpPr w:leftFromText="181" w:rightFromText="181" w:vertAnchor="text" w:horzAnchor="margin" w:tblpX="-430" w:tblpY="1"/>
        <w:tblOverlap w:val="never"/>
        <w:tblW w:w="10768" w:type="dxa"/>
        <w:tblLayout w:type="fixed"/>
        <w:tblLook w:val="04A0" w:firstRow="1" w:lastRow="0" w:firstColumn="1" w:lastColumn="0" w:noHBand="0" w:noVBand="1"/>
      </w:tblPr>
      <w:tblGrid>
        <w:gridCol w:w="1413"/>
        <w:gridCol w:w="3827"/>
        <w:gridCol w:w="74"/>
        <w:gridCol w:w="3753"/>
        <w:gridCol w:w="1677"/>
        <w:gridCol w:w="24"/>
      </w:tblGrid>
      <w:tr w:rsidR="00DB2844" w:rsidRPr="00AA75AC" w14:paraId="2536962A" w14:textId="77777777" w:rsidTr="00AF4AD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E2F3"/>
            <w:vAlign w:val="center"/>
          </w:tcPr>
          <w:p w14:paraId="65C894F5" w14:textId="77777777" w:rsidR="00DB2844" w:rsidRPr="00AA75AC" w:rsidRDefault="00DB2844" w:rsidP="008E374E">
            <w:pPr>
              <w:keepNext/>
              <w:tabs>
                <w:tab w:val="left" w:pos="810"/>
              </w:tabs>
              <w:jc w:val="left"/>
              <w:rPr>
                <w:rFonts w:cstheme="minorHAnsi"/>
              </w:rPr>
            </w:pPr>
            <w:r w:rsidRPr="00AA75AC">
              <w:rPr>
                <w:rFonts w:cstheme="minorHAnsi"/>
                <w:i/>
                <w:color w:val="000066"/>
              </w:rPr>
              <w:t>Specification Item Number</w:t>
            </w:r>
          </w:p>
        </w:tc>
        <w:tc>
          <w:tcPr>
            <w:tcW w:w="3827" w:type="dxa"/>
            <w:tcBorders>
              <w:top w:val="single" w:sz="4" w:space="0" w:color="auto"/>
              <w:left w:val="single" w:sz="4" w:space="0" w:color="auto"/>
              <w:bottom w:val="single" w:sz="4" w:space="0" w:color="auto"/>
              <w:right w:val="single" w:sz="4" w:space="0" w:color="auto"/>
            </w:tcBorders>
            <w:shd w:val="clear" w:color="auto" w:fill="D9E2F3"/>
            <w:vAlign w:val="center"/>
          </w:tcPr>
          <w:p w14:paraId="5B07792F" w14:textId="77777777" w:rsidR="00DB2844" w:rsidRPr="00AA75AC" w:rsidRDefault="00DB2844" w:rsidP="008E374E">
            <w:pPr>
              <w:keepNext/>
              <w:ind w:right="1308"/>
              <w:jc w:val="left"/>
              <w:cnfStyle w:val="100000000000" w:firstRow="1" w:lastRow="0" w:firstColumn="0" w:lastColumn="0" w:oddVBand="0" w:evenVBand="0" w:oddHBand="0" w:evenHBand="0" w:firstRowFirstColumn="0" w:firstRowLastColumn="0" w:lastRowFirstColumn="0" w:lastRowLastColumn="0"/>
              <w:rPr>
                <w:rFonts w:cstheme="minorHAnsi"/>
                <w:i/>
                <w:color w:val="000066"/>
              </w:rPr>
            </w:pPr>
            <w:r w:rsidRPr="00AA75AC">
              <w:rPr>
                <w:rFonts w:cstheme="minorHAnsi"/>
                <w:i/>
                <w:color w:val="000066"/>
              </w:rPr>
              <w:t>TECHNICAL FUNCTIONAL SPECIFICATION</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E2F3"/>
            <w:vAlign w:val="center"/>
          </w:tcPr>
          <w:p w14:paraId="48C0D56B" w14:textId="77777777" w:rsidR="00DB2844" w:rsidRPr="00AA75AC" w:rsidRDefault="00DB2844" w:rsidP="008E374E">
            <w:pPr>
              <w:keepNext/>
              <w:ind w:left="62" w:hanging="62"/>
              <w:jc w:val="left"/>
              <w:cnfStyle w:val="100000000000" w:firstRow="1" w:lastRow="0" w:firstColumn="0" w:lastColumn="0" w:oddVBand="0" w:evenVBand="0" w:oddHBand="0" w:evenHBand="0" w:firstRowFirstColumn="0" w:firstRowLastColumn="0" w:lastRowFirstColumn="0" w:lastRowLastColumn="0"/>
              <w:rPr>
                <w:rFonts w:cstheme="minorHAnsi"/>
              </w:rPr>
            </w:pPr>
            <w:r w:rsidRPr="00AA75AC">
              <w:rPr>
                <w:rFonts w:cstheme="minorHAnsi"/>
                <w:i/>
                <w:color w:val="000066"/>
              </w:rPr>
              <w:t>Required Substantiating Evidence.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E2F3"/>
            <w:vAlign w:val="center"/>
          </w:tcPr>
          <w:p w14:paraId="28C83F71" w14:textId="5D5BFAFA" w:rsidR="00DB2844" w:rsidRPr="00AA75AC" w:rsidRDefault="00C00BBE" w:rsidP="008E374E">
            <w:pPr>
              <w:keepNext/>
              <w:tabs>
                <w:tab w:val="left" w:pos="810"/>
              </w:tabs>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i/>
                <w:color w:val="000066"/>
              </w:rPr>
              <w:t>B</w:t>
            </w:r>
            <w:r w:rsidR="00DB2844" w:rsidRPr="00AA75AC">
              <w:rPr>
                <w:rFonts w:cstheme="minorHAnsi"/>
                <w:i/>
                <w:color w:val="000066"/>
              </w:rPr>
              <w:t>id response location reference number (To be completed by Bidder</w:t>
            </w:r>
            <w:r w:rsidR="0046067D">
              <w:rPr>
                <w:rFonts w:cstheme="minorHAnsi"/>
                <w:i/>
                <w:color w:val="000066"/>
              </w:rPr>
              <w:t>.</w:t>
            </w:r>
            <w:r w:rsidR="009C2A33">
              <w:rPr>
                <w:rFonts w:cstheme="minorHAnsi"/>
                <w:i/>
                <w:color w:val="000066"/>
              </w:rPr>
              <w:t xml:space="preserve"> </w:t>
            </w:r>
            <w:proofErr w:type="gramStart"/>
            <w:r w:rsidR="0046067D">
              <w:rPr>
                <w:rFonts w:cstheme="minorHAnsi"/>
                <w:i/>
                <w:color w:val="000066"/>
              </w:rPr>
              <w:t>R</w:t>
            </w:r>
            <w:r w:rsidR="009C2A33">
              <w:rPr>
                <w:rFonts w:cstheme="minorHAnsi"/>
                <w:i/>
                <w:color w:val="000066"/>
              </w:rPr>
              <w:t>esponses  and</w:t>
            </w:r>
            <w:proofErr w:type="gramEnd"/>
            <w:r w:rsidR="009C2A33">
              <w:rPr>
                <w:rFonts w:cstheme="minorHAnsi"/>
                <w:i/>
                <w:color w:val="000066"/>
              </w:rPr>
              <w:t xml:space="preserve"> </w:t>
            </w:r>
            <w:r w:rsidR="00F30814">
              <w:rPr>
                <w:rFonts w:cstheme="minorHAnsi"/>
                <w:i/>
                <w:color w:val="000066"/>
              </w:rPr>
              <w:t xml:space="preserve">evidence </w:t>
            </w:r>
            <w:r w:rsidR="009C2A33">
              <w:rPr>
                <w:rFonts w:cstheme="minorHAnsi"/>
                <w:i/>
                <w:color w:val="000066"/>
              </w:rPr>
              <w:t xml:space="preserve">to be provided in Annex </w:t>
            </w:r>
            <w:r w:rsidR="002E7FD2">
              <w:rPr>
                <w:rFonts w:cstheme="minorHAnsi"/>
                <w:i/>
                <w:color w:val="000066"/>
              </w:rPr>
              <w:t>A</w:t>
            </w:r>
            <w:r w:rsidR="00F51D0D">
              <w:rPr>
                <w:rFonts w:cstheme="minorHAnsi"/>
                <w:i/>
                <w:color w:val="000066"/>
              </w:rPr>
              <w:t xml:space="preserve"> 5.9</w:t>
            </w:r>
            <w:r w:rsidR="009C2A33">
              <w:rPr>
                <w:rFonts w:cstheme="minorHAnsi"/>
                <w:i/>
                <w:color w:val="000066"/>
              </w:rPr>
              <w:t>.</w:t>
            </w:r>
            <w:r w:rsidR="00DB2844" w:rsidRPr="00AA75AC">
              <w:rPr>
                <w:rFonts w:cstheme="minorHAnsi"/>
                <w:i/>
                <w:color w:val="000066"/>
              </w:rPr>
              <w:t>)</w:t>
            </w:r>
          </w:p>
        </w:tc>
      </w:tr>
      <w:tr w:rsidR="00DB2844" w:rsidRPr="00AA75AC" w14:paraId="6701DC40" w14:textId="77777777" w:rsidTr="00AF4A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E2F3"/>
            <w:vAlign w:val="center"/>
          </w:tcPr>
          <w:p w14:paraId="3A2B8101" w14:textId="77777777" w:rsidR="00DB2844" w:rsidRPr="009723F6" w:rsidRDefault="00DB2844" w:rsidP="009723F6">
            <w:pPr>
              <w:pStyle w:val="Heading3"/>
              <w:rPr>
                <w:rFonts w:eastAsia="MS Gothic"/>
                <w14:scene3d>
                  <w14:camera w14:prst="orthographicFront"/>
                  <w14:lightRig w14:rig="threePt" w14:dir="t">
                    <w14:rot w14:lat="0" w14:lon="0" w14:rev="0"/>
                  </w14:lightRig>
                </w14:scene3d>
              </w:rPr>
            </w:pPr>
            <w:bookmarkStart w:id="93" w:name="_Toc163242726"/>
            <w:bookmarkEnd w:id="93"/>
          </w:p>
        </w:tc>
        <w:tc>
          <w:tcPr>
            <w:tcW w:w="9355" w:type="dxa"/>
            <w:gridSpan w:val="5"/>
            <w:tcBorders>
              <w:top w:val="single" w:sz="4" w:space="0" w:color="auto"/>
              <w:left w:val="single" w:sz="4" w:space="0" w:color="auto"/>
              <w:bottom w:val="single" w:sz="4" w:space="0" w:color="auto"/>
              <w:right w:val="single" w:sz="4" w:space="0" w:color="auto"/>
            </w:tcBorders>
            <w:shd w:val="clear" w:color="auto" w:fill="D9E2F3"/>
            <w:vAlign w:val="center"/>
          </w:tcPr>
          <w:p w14:paraId="3200E299"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Company Profile</w:t>
            </w:r>
          </w:p>
        </w:tc>
      </w:tr>
      <w:tr w:rsidR="00DB2844" w:rsidRPr="00AA75AC" w14:paraId="49C564B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D6B66D4" w14:textId="77777777" w:rsidR="00DB2844" w:rsidRPr="009723F6" w:rsidRDefault="00DB2844" w:rsidP="009723F6">
            <w:pPr>
              <w:pStyle w:val="Heading4"/>
              <w:rPr>
                <w:rFonts w:eastAsia="MS Gothic"/>
                <w14:scene3d>
                  <w14:camera w14:prst="orthographicFront"/>
                  <w14:lightRig w14:rig="threePt" w14:dir="t">
                    <w14:rot w14:lat="0" w14:lon="0" w14:rev="0"/>
                  </w14:lightRig>
                </w14:scene3d>
              </w:rPr>
            </w:pPr>
            <w:bookmarkStart w:id="94" w:name="_Toc163242727"/>
            <w:bookmarkEnd w:id="94"/>
          </w:p>
        </w:tc>
        <w:tc>
          <w:tcPr>
            <w:tcW w:w="935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C54BC37"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General</w:t>
            </w:r>
          </w:p>
        </w:tc>
      </w:tr>
      <w:tr w:rsidR="00DB2844" w:rsidRPr="00AA75AC" w14:paraId="2DEEB94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4B5BF69"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7CED7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full</w:t>
            </w:r>
            <w:r>
              <w:rPr>
                <w:rFonts w:cstheme="minorHAnsi"/>
                <w:color w:val="000000"/>
                <w:szCs w:val="24"/>
              </w:rPr>
              <w:t xml:space="preserve"> </w:t>
            </w:r>
            <w:r w:rsidRPr="00AA75AC">
              <w:rPr>
                <w:rFonts w:cstheme="minorHAnsi"/>
                <w:color w:val="000000"/>
                <w:szCs w:val="24"/>
              </w:rPr>
              <w:t>name of the company providing the proposed enterprise PACS-RIS-VNA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2AE012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Provide the name of the company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6E6393"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DB2844" w:rsidRPr="00AA75AC" w14:paraId="3571BE0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A47699C"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AB46B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full name of the OSM and/or OEM company providing the proposed enterprise PACS-RIS-VNA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5C4811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the name of the company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9857EB"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550F7BB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7948695"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FBF31F" w14:textId="77777777" w:rsidR="00DB2844" w:rsidRPr="00BB3C33"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BB3C33">
              <w:rPr>
                <w:rFonts w:cstheme="minorHAnsi"/>
                <w:color w:val="000000"/>
                <w:szCs w:val="24"/>
              </w:rPr>
              <w:t xml:space="preserve">The Bidder </w:t>
            </w:r>
            <w:r w:rsidRPr="00622C75">
              <w:rPr>
                <w:rFonts w:cstheme="minorHAnsi"/>
                <w:color w:val="000000"/>
                <w:szCs w:val="24"/>
              </w:rPr>
              <w:t>if not the OSM/OEM of the solution offer</w:t>
            </w:r>
            <w:r>
              <w:rPr>
                <w:rFonts w:cstheme="minorHAnsi"/>
                <w:color w:val="000000"/>
                <w:szCs w:val="24"/>
              </w:rPr>
              <w:t>e</w:t>
            </w:r>
            <w:r w:rsidRPr="00622C75">
              <w:rPr>
                <w:rFonts w:cstheme="minorHAnsi"/>
                <w:color w:val="000000"/>
                <w:szCs w:val="24"/>
              </w:rPr>
              <w:t xml:space="preserve">d </w:t>
            </w:r>
            <w:r w:rsidRPr="00BB3C33">
              <w:rPr>
                <w:rFonts w:cstheme="minorHAnsi"/>
                <w:color w:val="000000"/>
                <w:szCs w:val="24"/>
              </w:rPr>
              <w:t xml:space="preserve">shall provide </w:t>
            </w:r>
            <w:r w:rsidRPr="00622C75">
              <w:rPr>
                <w:rFonts w:cstheme="minorHAnsi"/>
                <w:color w:val="000000"/>
                <w:szCs w:val="24"/>
              </w:rPr>
              <w:t>details of the level of contractual obligations between the Bidder and the OSM/OEM.</w:t>
            </w:r>
          </w:p>
          <w:p w14:paraId="27AAC2CE" w14:textId="77777777" w:rsidR="00DB2844" w:rsidRPr="00622C75"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highlight w:val="yellow"/>
              </w:rPr>
            </w:pP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D002ACE" w14:textId="77777777" w:rsidR="00DB2844" w:rsidRPr="00E260B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r w:rsidRPr="00E260BC">
              <w:rPr>
                <w:rFonts w:cstheme="minorHAnsi"/>
              </w:rPr>
              <w:t xml:space="preserve">Provide </w:t>
            </w:r>
            <w:r>
              <w:rPr>
                <w:rFonts w:cstheme="minorHAnsi"/>
              </w:rPr>
              <w:t xml:space="preserve">details of the </w:t>
            </w:r>
          </w:p>
          <w:p w14:paraId="6A771619" w14:textId="77777777" w:rsidR="00DB2844" w:rsidRPr="00622C75"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highlight w:val="yellow"/>
              </w:rPr>
            </w:pPr>
            <w:r>
              <w:rPr>
                <w:rFonts w:cstheme="minorHAnsi"/>
                <w:color w:val="000000"/>
                <w:szCs w:val="24"/>
              </w:rPr>
              <w:t>c</w:t>
            </w:r>
            <w:r w:rsidRPr="00E260BC">
              <w:rPr>
                <w:rFonts w:cstheme="minorHAnsi"/>
                <w:color w:val="000000"/>
                <w:szCs w:val="24"/>
              </w:rPr>
              <w:t>ontractual obligations</w:t>
            </w:r>
            <w:r>
              <w:rPr>
                <w:rFonts w:cstheme="minorHAnsi"/>
                <w:color w:val="000000"/>
                <w:szCs w:val="24"/>
              </w:rPr>
              <w:t xml:space="preserve"> for this Bid </w:t>
            </w:r>
            <w:r w:rsidRPr="00E260BC">
              <w:rPr>
                <w:rFonts w:cstheme="minorHAnsi"/>
                <w:color w:val="000000"/>
                <w:szCs w:val="24"/>
              </w:rPr>
              <w:t xml:space="preserve">between </w:t>
            </w:r>
            <w:r>
              <w:rPr>
                <w:rFonts w:cstheme="minorHAnsi"/>
                <w:color w:val="000000"/>
                <w:szCs w:val="24"/>
              </w:rPr>
              <w:t xml:space="preserve">the Bidder and the OSM/OEM.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97A12F"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DB2844" w:rsidRPr="00AA75AC" w14:paraId="7CBC302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E08F344"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6959D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Bidder shall provide the names and contact details of the principal person from each of the companies and legal entities involved in the proposed solutions.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CA924D1"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A75AC">
              <w:rPr>
                <w:rFonts w:cstheme="minorHAnsi"/>
              </w:rPr>
              <w:t>Provide evidence in the form of:</w:t>
            </w:r>
          </w:p>
          <w:p w14:paraId="4FF61BE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Names and Contact details of the company’s principal contact for each company or legal entity involved in the proposed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831D3"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5F0C9D2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A8F894D" w14:textId="77777777" w:rsidR="00DB2844" w:rsidRPr="005E7B9D" w:rsidRDefault="00DB2844" w:rsidP="005E7B9D">
            <w:pPr>
              <w:pStyle w:val="Heading4"/>
              <w:rPr>
                <w:rFonts w:eastAsia="MS Gothic"/>
                <w14:scene3d>
                  <w14:camera w14:prst="orthographicFront"/>
                  <w14:lightRig w14:rig="threePt" w14:dir="t">
                    <w14:rot w14:lat="0" w14:lon="0" w14:rev="0"/>
                  </w14:lightRig>
                </w14:scene3d>
              </w:rPr>
            </w:pPr>
            <w:bookmarkStart w:id="95" w:name="_Toc163242728"/>
            <w:bookmarkEnd w:id="95"/>
          </w:p>
        </w:tc>
        <w:tc>
          <w:tcPr>
            <w:tcW w:w="935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F93400A"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Company infrastructure and resources</w:t>
            </w:r>
          </w:p>
        </w:tc>
      </w:tr>
      <w:tr w:rsidR="00DB2844" w:rsidRPr="00AA75AC" w14:paraId="795962C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1F5624C"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A68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details of Bidder infrastructure and resources within South Africa, </w:t>
            </w:r>
            <w:r w:rsidRPr="00AA75AC">
              <w:rPr>
                <w:rFonts w:cstheme="minorHAnsi"/>
                <w:color w:val="000000"/>
                <w:szCs w:val="24"/>
              </w:rPr>
              <w:lastRenderedPageBreak/>
              <w:t xml:space="preserve">including the addresses and contact telephone numbers of all branch offices in South Africa, and the quantity of full-time permanent staff at these branches.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5A91CE6"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A75AC">
              <w:rPr>
                <w:rFonts w:cstheme="minorHAnsi"/>
              </w:rPr>
              <w:lastRenderedPageBreak/>
              <w:t>Provide evidence in the form of:</w:t>
            </w:r>
          </w:p>
          <w:p w14:paraId="53C69991" w14:textId="77777777" w:rsidR="00DB2844" w:rsidRPr="00AA75AC" w:rsidRDefault="00DB2844" w:rsidP="00AF1104">
            <w:pPr>
              <w:numPr>
                <w:ilvl w:val="1"/>
                <w:numId w:val="24"/>
              </w:numPr>
              <w:ind w:left="382" w:right="11" w:hanging="382"/>
              <w:jc w:val="left"/>
              <w:cnfStyle w:val="000000000000" w:firstRow="0" w:lastRow="0" w:firstColumn="0" w:lastColumn="0" w:oddVBand="0" w:evenVBand="0" w:oddHBand="0" w:evenHBand="0" w:firstRowFirstColumn="0" w:firstRowLastColumn="0" w:lastRowFirstColumn="0" w:lastRowLastColumn="0"/>
              <w:rPr>
                <w:rFonts w:cstheme="minorHAnsi"/>
                <w:szCs w:val="24"/>
              </w:rPr>
            </w:pPr>
            <w:r w:rsidRPr="00AA75AC">
              <w:rPr>
                <w:rFonts w:cstheme="minorHAnsi"/>
                <w:szCs w:val="24"/>
              </w:rPr>
              <w:lastRenderedPageBreak/>
              <w:t>Names and addresses of branches in South Africa.</w:t>
            </w:r>
          </w:p>
          <w:p w14:paraId="04FE2CBE" w14:textId="77777777" w:rsidR="00DB2844" w:rsidRPr="00012945" w:rsidRDefault="00DB2844" w:rsidP="00AF1104">
            <w:pPr>
              <w:numPr>
                <w:ilvl w:val="1"/>
                <w:numId w:val="24"/>
              </w:numPr>
              <w:ind w:left="382" w:right="11" w:hanging="382"/>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702A96">
              <w:rPr>
                <w:rFonts w:cstheme="minorHAnsi"/>
                <w:szCs w:val="24"/>
              </w:rPr>
              <w:t>Quality of permanent staff at these branches.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071911"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1156015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530A3E5"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0C7C6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details of Bidder infrastructure and resources within South Africa, including the quantity of full-time permanent staff, dedicated to PACS-RIS-VNA projects at these branches.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80D7122"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r w:rsidRPr="00AA75AC">
              <w:rPr>
                <w:rFonts w:cstheme="minorHAnsi"/>
              </w:rPr>
              <w:t>Provide evidence in the form of:</w:t>
            </w:r>
          </w:p>
          <w:p w14:paraId="06B9E68B" w14:textId="77777777" w:rsidR="00DB2844" w:rsidRPr="00AA75AC" w:rsidRDefault="00DB2844" w:rsidP="00AF1104">
            <w:pPr>
              <w:numPr>
                <w:ilvl w:val="1"/>
                <w:numId w:val="62"/>
              </w:numPr>
              <w:ind w:left="382" w:right="11"/>
              <w:jc w:val="left"/>
              <w:cnfStyle w:val="000000100000" w:firstRow="0" w:lastRow="0" w:firstColumn="0" w:lastColumn="0" w:oddVBand="0" w:evenVBand="0" w:oddHBand="1" w:evenHBand="0" w:firstRowFirstColumn="0" w:firstRowLastColumn="0" w:lastRowFirstColumn="0" w:lastRowLastColumn="0"/>
              <w:rPr>
                <w:rFonts w:cstheme="minorHAnsi"/>
              </w:rPr>
            </w:pPr>
            <w:r w:rsidRPr="00AA75AC">
              <w:rPr>
                <w:rFonts w:cstheme="minorHAnsi"/>
              </w:rPr>
              <w:t>Quality of permanent staff dedicated to PACS-RIS-VNA projects and support at the different branches.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E1706" w14:textId="77777777" w:rsidR="00DB2844" w:rsidRPr="00AA75AC" w:rsidRDefault="00DB2844" w:rsidP="008E374E">
            <w:pPr>
              <w:keepNext/>
              <w:ind w:left="275" w:right="11"/>
              <w:jc w:val="left"/>
              <w:cnfStyle w:val="000000100000" w:firstRow="0" w:lastRow="0" w:firstColumn="0" w:lastColumn="0" w:oddVBand="0" w:evenVBand="0" w:oddHBand="1" w:evenHBand="0" w:firstRowFirstColumn="0" w:firstRowLastColumn="0" w:lastRowFirstColumn="0" w:lastRowLastColumn="0"/>
              <w:rPr>
                <w:rFonts w:cstheme="minorHAnsi"/>
                <w:bCs/>
                <w:szCs w:val="24"/>
                <w:lang w:val="en-US"/>
              </w:rPr>
            </w:pPr>
          </w:p>
        </w:tc>
      </w:tr>
      <w:tr w:rsidR="00DB2844" w:rsidRPr="00AA75AC" w14:paraId="6126667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B7D6CD9"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C5944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Bidder must have an established business presence in the Western Cape Province (WCP).</w:t>
            </w:r>
          </w:p>
          <w:p w14:paraId="07D7352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p w14:paraId="661ED13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If the Bidder does not have an established business presence in the WCP. The Bidder must provide a motivation document, indicating their commitment and plan to establishing a business presence in the WCP, including offices, infrastructure, and resources.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74CFFB9" w14:textId="77777777" w:rsidR="00DB2844" w:rsidRPr="00AA75AC" w:rsidRDefault="00DB2844" w:rsidP="008E374E">
            <w:pPr>
              <w:keepNext/>
              <w:jc w:val="left"/>
              <w:cnfStyle w:val="000000000000" w:firstRow="0" w:lastRow="0" w:firstColumn="0" w:lastColumn="0" w:oddVBand="0" w:evenVBand="0" w:oddHBand="0" w:evenHBand="0" w:firstRowFirstColumn="0" w:firstRowLastColumn="0" w:lastRowFirstColumn="0" w:lastRowLastColumn="0"/>
              <w:rPr>
                <w:rFonts w:cstheme="minorHAnsi"/>
                <w:bCs/>
                <w:lang w:val="en-US"/>
              </w:rPr>
            </w:pPr>
            <w:r w:rsidRPr="00AA75AC">
              <w:rPr>
                <w:rFonts w:cstheme="minorHAnsi"/>
                <w:bCs/>
                <w:lang w:val="en-US"/>
              </w:rPr>
              <w:t>Provide evidence in the form of:</w:t>
            </w:r>
          </w:p>
          <w:p w14:paraId="6FFB46C1" w14:textId="77777777" w:rsidR="00DB2844" w:rsidRPr="00AA75AC" w:rsidRDefault="00DB2844" w:rsidP="00AF1104">
            <w:pPr>
              <w:numPr>
                <w:ilvl w:val="1"/>
                <w:numId w:val="62"/>
              </w:numPr>
              <w:ind w:left="382" w:right="11"/>
              <w:jc w:val="left"/>
              <w:cnfStyle w:val="000000000000" w:firstRow="0" w:lastRow="0" w:firstColumn="0" w:lastColumn="0" w:oddVBand="0" w:evenVBand="0" w:oddHBand="0" w:evenHBand="0" w:firstRowFirstColumn="0" w:firstRowLastColumn="0" w:lastRowFirstColumn="0" w:lastRowLastColumn="0"/>
              <w:rPr>
                <w:rFonts w:cstheme="minorHAnsi"/>
              </w:rPr>
            </w:pPr>
            <w:r w:rsidRPr="00AA75AC">
              <w:rPr>
                <w:rFonts w:cstheme="minorHAnsi"/>
              </w:rPr>
              <w:t>Proof of address in the Western Cape Province (WCP) in the Bidder</w:t>
            </w:r>
            <w:r>
              <w:rPr>
                <w:rFonts w:cstheme="minorHAnsi"/>
              </w:rPr>
              <w:t>’</w:t>
            </w:r>
            <w:r w:rsidRPr="00AA75AC">
              <w:rPr>
                <w:rFonts w:cstheme="minorHAnsi"/>
              </w:rPr>
              <w:t>s name.</w:t>
            </w:r>
          </w:p>
          <w:p w14:paraId="15D63F32" w14:textId="77777777" w:rsidR="00DB2844" w:rsidRPr="00AA75AC" w:rsidRDefault="00DB2844" w:rsidP="008E374E">
            <w:pPr>
              <w:keepNext/>
              <w:ind w:right="11"/>
              <w:jc w:val="left"/>
              <w:cnfStyle w:val="000000000000" w:firstRow="0" w:lastRow="0" w:firstColumn="0" w:lastColumn="0" w:oddVBand="0" w:evenVBand="0" w:oddHBand="0" w:evenHBand="0" w:firstRowFirstColumn="0" w:firstRowLastColumn="0" w:lastRowFirstColumn="0" w:lastRowLastColumn="0"/>
              <w:rPr>
                <w:rFonts w:cstheme="minorHAnsi"/>
                <w:bCs/>
                <w:lang w:val="en-US"/>
              </w:rPr>
            </w:pPr>
            <w:r w:rsidRPr="00AA75AC">
              <w:rPr>
                <w:rFonts w:cstheme="minorHAnsi"/>
                <w:bCs/>
                <w:lang w:val="en-US"/>
              </w:rPr>
              <w:t>OR</w:t>
            </w:r>
          </w:p>
          <w:p w14:paraId="574315FD" w14:textId="77777777" w:rsidR="00DB2844" w:rsidRPr="00AA75AC" w:rsidRDefault="00DB2844" w:rsidP="00AF1104">
            <w:pPr>
              <w:numPr>
                <w:ilvl w:val="1"/>
                <w:numId w:val="62"/>
              </w:numPr>
              <w:ind w:left="382" w:right="11"/>
              <w:jc w:val="left"/>
              <w:cnfStyle w:val="000000000000" w:firstRow="0" w:lastRow="0" w:firstColumn="0" w:lastColumn="0" w:oddVBand="0" w:evenVBand="0" w:oddHBand="0" w:evenHBand="0" w:firstRowFirstColumn="0" w:firstRowLastColumn="0" w:lastRowFirstColumn="0" w:lastRowLastColumn="0"/>
              <w:rPr>
                <w:rFonts w:cstheme="minorHAnsi"/>
              </w:rPr>
            </w:pPr>
            <w:r w:rsidRPr="00AA75AC">
              <w:rPr>
                <w:rFonts w:cstheme="minorHAnsi"/>
              </w:rPr>
              <w:t>A motivation document stating a commitment to establishing a business presence in the WCP if selected as the preferred Bidder.</w:t>
            </w:r>
          </w:p>
          <w:p w14:paraId="43AF66E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0C47AC" w14:textId="77777777" w:rsidR="00DB2844" w:rsidRPr="00AA75AC" w:rsidRDefault="00DB2844" w:rsidP="008E374E">
            <w:pPr>
              <w:keepNext/>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6B18F9B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935493C"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473526" w14:textId="76BD30CC"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bCs/>
                <w:color w:val="000000"/>
                <w:szCs w:val="24"/>
                <w:lang w:val="en-US"/>
              </w:rPr>
              <w:t>The Bidder must have</w:t>
            </w:r>
            <w:r w:rsidRPr="00AA75AC">
              <w:rPr>
                <w:rFonts w:cstheme="minorHAnsi"/>
                <w:color w:val="000000"/>
                <w:szCs w:val="24"/>
                <w:lang w:val="en-US"/>
              </w:rPr>
              <w:t>,</w:t>
            </w:r>
            <w:r w:rsidRPr="00AA75AC">
              <w:rPr>
                <w:rFonts w:cstheme="minorHAnsi"/>
                <w:bCs/>
                <w:color w:val="000000"/>
                <w:szCs w:val="24"/>
                <w:lang w:val="en-US"/>
              </w:rPr>
              <w:t xml:space="preserve"> qualified, and experienced employees, relevant to PACS-RIS-VNA projects</w:t>
            </w:r>
            <w:r>
              <w:rPr>
                <w:rFonts w:cstheme="minorHAnsi"/>
                <w:bCs/>
                <w:color w:val="000000"/>
                <w:szCs w:val="24"/>
                <w:lang w:val="en-US"/>
              </w:rPr>
              <w:t xml:space="preserve"> as noted in </w:t>
            </w:r>
            <w:r w:rsidRPr="00622C75">
              <w:rPr>
                <w:rFonts w:cstheme="minorHAnsi"/>
                <w:bCs/>
                <w:i/>
                <w:iCs/>
                <w:color w:val="000000"/>
                <w:szCs w:val="24"/>
                <w:u w:val="single"/>
                <w:lang w:val="en-US"/>
              </w:rPr>
              <w:fldChar w:fldCharType="begin"/>
            </w:r>
            <w:r w:rsidRPr="00622C75">
              <w:rPr>
                <w:rFonts w:cstheme="minorHAnsi"/>
                <w:bCs/>
                <w:i/>
                <w:iCs/>
                <w:color w:val="000000"/>
                <w:szCs w:val="24"/>
                <w:u w:val="single"/>
                <w:lang w:val="en-US"/>
              </w:rPr>
              <w:instrText xml:space="preserve"> REF _Ref159421112 \r \h </w:instrText>
            </w:r>
            <w:r>
              <w:rPr>
                <w:rFonts w:cstheme="minorHAnsi"/>
                <w:bCs/>
                <w:i/>
                <w:iCs/>
                <w:color w:val="000000"/>
                <w:szCs w:val="24"/>
                <w:u w:val="single"/>
                <w:lang w:val="en-US"/>
              </w:rPr>
              <w:instrText xml:space="preserve"> \* MERGEFORMAT </w:instrText>
            </w:r>
            <w:r w:rsidRPr="00622C75">
              <w:rPr>
                <w:rFonts w:cstheme="minorHAnsi"/>
                <w:bCs/>
                <w:i/>
                <w:iCs/>
                <w:color w:val="000000"/>
                <w:szCs w:val="24"/>
                <w:u w:val="single"/>
                <w:lang w:val="en-US"/>
              </w:rPr>
            </w:r>
            <w:r w:rsidRPr="00622C75">
              <w:rPr>
                <w:rFonts w:cstheme="minorHAnsi"/>
                <w:bCs/>
                <w:i/>
                <w:iCs/>
                <w:color w:val="000000"/>
                <w:szCs w:val="24"/>
                <w:u w:val="single"/>
                <w:lang w:val="en-US"/>
              </w:rPr>
              <w:fldChar w:fldCharType="separate"/>
            </w:r>
            <w:r w:rsidR="00DF701A">
              <w:rPr>
                <w:rFonts w:cstheme="minorHAnsi"/>
                <w:b/>
                <w:i/>
                <w:iCs/>
                <w:color w:val="000000"/>
                <w:szCs w:val="24"/>
                <w:u w:val="single"/>
                <w:lang w:val="en-US"/>
              </w:rPr>
              <w:t>Error! Reference source not found.</w:t>
            </w:r>
            <w:r w:rsidRPr="00622C75">
              <w:rPr>
                <w:rFonts w:cstheme="minorHAnsi"/>
                <w:bCs/>
                <w:i/>
                <w:iCs/>
                <w:color w:val="000000"/>
                <w:szCs w:val="24"/>
                <w:u w:val="single"/>
                <w:lang w:val="en-US"/>
              </w:rPr>
              <w:fldChar w:fldCharType="end"/>
            </w:r>
            <w:r w:rsidRPr="00AA75AC">
              <w:rPr>
                <w:rFonts w:cstheme="minorHAnsi"/>
                <w:bCs/>
                <w:color w:val="000000"/>
                <w:szCs w:val="24"/>
                <w:lang w:val="en-US"/>
              </w:rPr>
              <w:t>,</w:t>
            </w:r>
            <w:r>
              <w:rPr>
                <w:rFonts w:cstheme="minorHAnsi"/>
                <w:bCs/>
                <w:color w:val="000000"/>
                <w:szCs w:val="24"/>
                <w:lang w:val="en-US"/>
              </w:rPr>
              <w:t xml:space="preserve"> </w:t>
            </w:r>
            <w:r w:rsidRPr="00AA75AC">
              <w:rPr>
                <w:rFonts w:cstheme="minorHAnsi"/>
                <w:bCs/>
                <w:color w:val="000000"/>
                <w:szCs w:val="24"/>
                <w:lang w:val="en-US"/>
              </w:rPr>
              <w:t xml:space="preserve"> based in the Western Cape Province (WCP), </w:t>
            </w:r>
            <w:r w:rsidRPr="00AA75AC">
              <w:rPr>
                <w:rFonts w:cstheme="minorHAnsi"/>
                <w:color w:val="000000"/>
                <w:szCs w:val="24"/>
                <w:lang w:val="en-US"/>
              </w:rPr>
              <w:t>who</w:t>
            </w:r>
            <w:r w:rsidRPr="00AA75AC">
              <w:rPr>
                <w:rFonts w:cstheme="minorHAnsi"/>
                <w:bCs/>
                <w:color w:val="000000"/>
                <w:szCs w:val="24"/>
                <w:lang w:val="en-US"/>
              </w:rPr>
              <w:t xml:space="preserve"> are capable of the supply, delivery, installation, commissioning, testing, training, and maintenance of the proposed </w:t>
            </w:r>
            <w:r w:rsidRPr="00AA75AC">
              <w:rPr>
                <w:rFonts w:cstheme="minorHAnsi"/>
                <w:color w:val="000000"/>
                <w:szCs w:val="24"/>
                <w:lang w:val="en-US"/>
              </w:rPr>
              <w:t>e</w:t>
            </w:r>
            <w:r w:rsidRPr="00AA75AC">
              <w:rPr>
                <w:rFonts w:cstheme="minorHAnsi"/>
                <w:bCs/>
                <w:color w:val="000000"/>
                <w:szCs w:val="24"/>
                <w:lang w:val="en-US"/>
              </w:rPr>
              <w:t>nterprise PACS-RIS-VNA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2CECF0B" w14:textId="77777777" w:rsidR="00DB2844" w:rsidRPr="00AA75AC" w:rsidRDefault="00DB2844" w:rsidP="008E374E">
            <w:pPr>
              <w:keepNext/>
              <w:jc w:val="left"/>
              <w:cnfStyle w:val="000000100000" w:firstRow="0" w:lastRow="0" w:firstColumn="0" w:lastColumn="0" w:oddVBand="0" w:evenVBand="0" w:oddHBand="1" w:evenHBand="0" w:firstRowFirstColumn="0" w:firstRowLastColumn="0" w:lastRowFirstColumn="0" w:lastRowLastColumn="0"/>
              <w:rPr>
                <w:rFonts w:cstheme="minorHAnsi"/>
                <w:bCs/>
                <w:lang w:val="en-US"/>
              </w:rPr>
            </w:pPr>
            <w:r w:rsidRPr="00AA75AC">
              <w:rPr>
                <w:rFonts w:cstheme="minorHAnsi"/>
                <w:bCs/>
                <w:lang w:val="en-US"/>
              </w:rPr>
              <w:t>Provide evidence in the form of:</w:t>
            </w:r>
          </w:p>
          <w:p w14:paraId="12E9A37A" w14:textId="77777777" w:rsidR="00DB2844" w:rsidRPr="00AA75AC" w:rsidRDefault="00DB2844" w:rsidP="008E374E">
            <w:pPr>
              <w:keepNext/>
              <w:ind w:right="11"/>
              <w:jc w:val="left"/>
              <w:cnfStyle w:val="000000100000" w:firstRow="0" w:lastRow="0" w:firstColumn="0" w:lastColumn="0" w:oddVBand="0" w:evenVBand="0" w:oddHBand="1" w:evenHBand="0" w:firstRowFirstColumn="0" w:firstRowLastColumn="0" w:lastRowFirstColumn="0" w:lastRowLastColumn="0"/>
              <w:rPr>
                <w:rFonts w:cstheme="minorHAnsi"/>
                <w:lang w:val="en-US"/>
              </w:rPr>
            </w:pPr>
          </w:p>
          <w:p w14:paraId="283147ED"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 xml:space="preserve">A list of employees' </w:t>
            </w:r>
            <w:proofErr w:type="gramStart"/>
            <w:r>
              <w:rPr>
                <w:rFonts w:cstheme="minorHAnsi"/>
                <w:lang w:val="en-US"/>
              </w:rPr>
              <w:t>names  who</w:t>
            </w:r>
            <w:proofErr w:type="gramEnd"/>
            <w:r>
              <w:rPr>
                <w:rFonts w:cstheme="minorHAnsi"/>
                <w:lang w:val="en-US"/>
              </w:rPr>
              <w:t xml:space="preserve"> are based in the WCP with the following roles and appropriate qualifications for the following roles:</w:t>
            </w:r>
          </w:p>
          <w:p w14:paraId="05A12951" w14:textId="77777777" w:rsidR="00DB2844" w:rsidRPr="007B54EF" w:rsidRDefault="00DB2844" w:rsidP="00AF1104">
            <w:pPr>
              <w:pStyle w:val="ListParagraph"/>
              <w:keepNext/>
              <w:numPr>
                <w:ilvl w:val="0"/>
                <w:numId w:val="23"/>
              </w:numPr>
              <w:ind w:left="323" w:right="11" w:hanging="232"/>
              <w:jc w:val="left"/>
              <w:outlineLvl w:val="9"/>
              <w:cnfStyle w:val="000000100000" w:firstRow="0" w:lastRow="0" w:firstColumn="0" w:lastColumn="0" w:oddVBand="0" w:evenVBand="0" w:oddHBand="1" w:evenHBand="0" w:firstRowFirstColumn="0" w:firstRowLastColumn="0" w:lastRowFirstColumn="0" w:lastRowLastColumn="0"/>
              <w:rPr>
                <w:bCs/>
                <w:szCs w:val="20"/>
                <w:lang w:val="en-US"/>
              </w:rPr>
            </w:pPr>
            <w:r w:rsidRPr="000440AB">
              <w:rPr>
                <w:bCs/>
                <w:szCs w:val="20"/>
                <w:lang w:val="en-US"/>
              </w:rPr>
              <w:t>Project Manage</w:t>
            </w:r>
            <w:r>
              <w:rPr>
                <w:bCs/>
                <w:szCs w:val="20"/>
                <w:lang w:val="en-US"/>
              </w:rPr>
              <w:t>r</w:t>
            </w:r>
          </w:p>
          <w:p w14:paraId="12BAB037" w14:textId="77777777" w:rsidR="00DB2844" w:rsidRPr="001B2FF1" w:rsidRDefault="00DB2844" w:rsidP="00AF1104">
            <w:pPr>
              <w:pStyle w:val="ListParagraph"/>
              <w:keepNext/>
              <w:numPr>
                <w:ilvl w:val="0"/>
                <w:numId w:val="23"/>
              </w:numPr>
              <w:ind w:left="323" w:right="11" w:hanging="232"/>
              <w:jc w:val="left"/>
              <w:outlineLvl w:val="9"/>
              <w:cnfStyle w:val="000000100000" w:firstRow="0" w:lastRow="0" w:firstColumn="0" w:lastColumn="0" w:oddVBand="0" w:evenVBand="0" w:oddHBand="1" w:evenHBand="0" w:firstRowFirstColumn="0" w:firstRowLastColumn="0" w:lastRowFirstColumn="0" w:lastRowLastColumn="0"/>
              <w:rPr>
                <w:bCs/>
                <w:szCs w:val="20"/>
                <w:lang w:val="en-US"/>
              </w:rPr>
            </w:pPr>
            <w:r w:rsidRPr="000440AB">
              <w:rPr>
                <w:bCs/>
                <w:szCs w:val="20"/>
                <w:lang w:val="en-US"/>
              </w:rPr>
              <w:t>IC</w:t>
            </w:r>
            <w:r>
              <w:rPr>
                <w:bCs/>
                <w:szCs w:val="20"/>
                <w:lang w:val="en-US"/>
              </w:rPr>
              <w:t>T</w:t>
            </w:r>
            <w:r w:rsidRPr="000440AB">
              <w:rPr>
                <w:bCs/>
                <w:szCs w:val="20"/>
                <w:lang w:val="en-US"/>
              </w:rPr>
              <w:t xml:space="preserve"> Technical</w:t>
            </w:r>
            <w:r>
              <w:rPr>
                <w:bCs/>
                <w:szCs w:val="20"/>
                <w:lang w:val="en-US"/>
              </w:rPr>
              <w:t xml:space="preserve"> Engineer</w:t>
            </w:r>
          </w:p>
          <w:p w14:paraId="1F06F2C4" w14:textId="77777777" w:rsidR="00DB2844" w:rsidRDefault="00DB2844" w:rsidP="00AF1104">
            <w:pPr>
              <w:pStyle w:val="ListParagraph"/>
              <w:keepNext/>
              <w:numPr>
                <w:ilvl w:val="0"/>
                <w:numId w:val="23"/>
              </w:numPr>
              <w:ind w:left="323" w:right="11" w:hanging="232"/>
              <w:jc w:val="left"/>
              <w:outlineLvl w:val="9"/>
              <w:cnfStyle w:val="000000100000" w:firstRow="0" w:lastRow="0" w:firstColumn="0" w:lastColumn="0" w:oddVBand="0" w:evenVBand="0" w:oddHBand="1" w:evenHBand="0" w:firstRowFirstColumn="0" w:firstRowLastColumn="0" w:lastRowFirstColumn="0" w:lastRowLastColumn="0"/>
              <w:rPr>
                <w:bCs/>
                <w:szCs w:val="20"/>
                <w:lang w:val="en-US"/>
              </w:rPr>
            </w:pPr>
            <w:r w:rsidRPr="000440AB">
              <w:rPr>
                <w:bCs/>
                <w:szCs w:val="20"/>
                <w:lang w:val="en-US"/>
              </w:rPr>
              <w:t>Clinical Application Specialist</w:t>
            </w:r>
          </w:p>
          <w:p w14:paraId="689C194D" w14:textId="77777777" w:rsidR="00DB2844" w:rsidRDefault="00DB2844" w:rsidP="00AF1104">
            <w:pPr>
              <w:pStyle w:val="ListParagraph"/>
              <w:keepNext/>
              <w:numPr>
                <w:ilvl w:val="0"/>
                <w:numId w:val="23"/>
              </w:numPr>
              <w:ind w:left="323" w:right="11" w:hanging="232"/>
              <w:jc w:val="left"/>
              <w:outlineLvl w:val="9"/>
              <w:cnfStyle w:val="000000100000" w:firstRow="0" w:lastRow="0" w:firstColumn="0" w:lastColumn="0" w:oddVBand="0" w:evenVBand="0" w:oddHBand="1" w:evenHBand="0" w:firstRowFirstColumn="0" w:firstRowLastColumn="0" w:lastRowFirstColumn="0" w:lastRowLastColumn="0"/>
              <w:rPr>
                <w:bCs/>
                <w:szCs w:val="20"/>
                <w:lang w:val="en-US"/>
              </w:rPr>
            </w:pPr>
            <w:r>
              <w:rPr>
                <w:bCs/>
                <w:szCs w:val="20"/>
                <w:lang w:val="en-US"/>
              </w:rPr>
              <w:t>Integration Engineer</w:t>
            </w:r>
          </w:p>
          <w:p w14:paraId="47837F7B"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p w14:paraId="1ABE69B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Provide the list of qualifications under each employee's name.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EAC875" w14:textId="77777777" w:rsidR="00DB2844" w:rsidRPr="00AA75AC" w:rsidRDefault="00DB2844" w:rsidP="008E374E">
            <w:pPr>
              <w:keepNext/>
              <w:ind w:right="11"/>
              <w:jc w:val="left"/>
              <w:cnfStyle w:val="000000100000" w:firstRow="0" w:lastRow="0" w:firstColumn="0" w:lastColumn="0" w:oddVBand="0" w:evenVBand="0" w:oddHBand="1" w:evenHBand="0" w:firstRowFirstColumn="0" w:firstRowLastColumn="0" w:lastRowFirstColumn="0" w:lastRowLastColumn="0"/>
              <w:rPr>
                <w:rFonts w:cstheme="minorHAnsi"/>
                <w:bCs/>
                <w:lang w:val="en-US"/>
              </w:rPr>
            </w:pPr>
          </w:p>
        </w:tc>
      </w:tr>
      <w:tr w:rsidR="00DB2844" w:rsidRPr="00AA75AC" w14:paraId="3D65E88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830805A"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B8D03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Bidder and all parties to the bid must have no less than 5 years’ experience with all components of the bid.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819A24E" w14:textId="77777777" w:rsidR="00DB2844" w:rsidRPr="00AA75AC" w:rsidRDefault="00DB2844" w:rsidP="008E374E">
            <w:pPr>
              <w:keepNext/>
              <w:jc w:val="left"/>
              <w:cnfStyle w:val="000000000000" w:firstRow="0" w:lastRow="0" w:firstColumn="0" w:lastColumn="0" w:oddVBand="0" w:evenVBand="0" w:oddHBand="0" w:evenHBand="0" w:firstRowFirstColumn="0" w:firstRowLastColumn="0" w:lastRowFirstColumn="0" w:lastRowLastColumn="0"/>
              <w:rPr>
                <w:rFonts w:cstheme="minorHAnsi"/>
                <w:bCs/>
                <w:lang w:val="en-US"/>
              </w:rPr>
            </w:pPr>
            <w:r w:rsidRPr="00AA75AC">
              <w:rPr>
                <w:rFonts w:cstheme="minorHAnsi"/>
                <w:bCs/>
                <w:lang w:val="en-US"/>
              </w:rPr>
              <w:t>Provide evidence in the form of:</w:t>
            </w:r>
          </w:p>
          <w:p w14:paraId="1A7464A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A list of parties and </w:t>
            </w:r>
            <w:r>
              <w:rPr>
                <w:rFonts w:cstheme="minorHAnsi"/>
                <w:color w:val="000000"/>
                <w:szCs w:val="24"/>
              </w:rPr>
              <w:t xml:space="preserve">the </w:t>
            </w:r>
            <w:r w:rsidRPr="00AA75AC">
              <w:rPr>
                <w:rFonts w:cstheme="minorHAnsi"/>
                <w:color w:val="000000"/>
                <w:szCs w:val="24"/>
              </w:rPr>
              <w:t xml:space="preserve">number of years </w:t>
            </w:r>
            <w:r>
              <w:rPr>
                <w:rFonts w:cstheme="minorHAnsi"/>
                <w:color w:val="000000"/>
                <w:szCs w:val="24"/>
              </w:rPr>
              <w:t xml:space="preserve">of </w:t>
            </w:r>
            <w:r w:rsidRPr="00AA75AC">
              <w:rPr>
                <w:rFonts w:cstheme="minorHAnsi"/>
                <w:color w:val="000000"/>
                <w:szCs w:val="24"/>
              </w:rPr>
              <w:t>experience for all components of the bid.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45233D"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04E52D0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99739C6"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901E8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Bidder shall have an established call centre for logging support calls and managing support resources.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8EFB9F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if the Bidder has a support call centre.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BF31C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C04888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6FC626B" w14:textId="77777777" w:rsidR="00DB2844" w:rsidRPr="00AA75AC"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5881A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Bidder’s support call centre shall offer </w:t>
            </w:r>
            <w:proofErr w:type="gramStart"/>
            <w:r w:rsidRPr="00AA75AC">
              <w:rPr>
                <w:rFonts w:cstheme="minorHAnsi"/>
                <w:color w:val="000000"/>
                <w:szCs w:val="24"/>
              </w:rPr>
              <w:t>a 24-hour/7 days</w:t>
            </w:r>
            <w:proofErr w:type="gramEnd"/>
            <w:r w:rsidRPr="00AA75AC">
              <w:rPr>
                <w:rFonts w:cstheme="minorHAnsi"/>
                <w:color w:val="000000"/>
                <w:szCs w:val="24"/>
              </w:rPr>
              <w:t xml:space="preserve"> a week service.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D72DB4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if the support call centre supports </w:t>
            </w:r>
            <w:proofErr w:type="gramStart"/>
            <w:r w:rsidRPr="00AA75AC">
              <w:rPr>
                <w:rFonts w:cstheme="minorHAnsi"/>
                <w:color w:val="000000"/>
                <w:szCs w:val="24"/>
              </w:rPr>
              <w:t>a 24-hour /7 days</w:t>
            </w:r>
            <w:proofErr w:type="gramEnd"/>
            <w:r w:rsidRPr="00AA75AC">
              <w:rPr>
                <w:rFonts w:cstheme="minorHAnsi"/>
                <w:color w:val="000000"/>
                <w:szCs w:val="24"/>
              </w:rPr>
              <w:t xml:space="preserve"> a week service and provide a brief description thereof.</w:t>
            </w:r>
            <w:r>
              <w:rPr>
                <w:rFonts w:cstheme="minorHAnsi"/>
                <w:color w:val="000000"/>
                <w:szCs w:val="24"/>
              </w:rPr>
              <w:t xml:space="preserve"> Taking note of the location of the call </w:t>
            </w:r>
            <w:proofErr w:type="spellStart"/>
            <w:r>
              <w:rPr>
                <w:rFonts w:cstheme="minorHAnsi"/>
                <w:color w:val="000000"/>
                <w:szCs w:val="24"/>
              </w:rPr>
              <w:t>center</w:t>
            </w:r>
            <w:proofErr w:type="spellEnd"/>
            <w:r>
              <w:rPr>
                <w:rFonts w:cstheme="minorHAnsi"/>
                <w:color w:val="000000"/>
                <w:szCs w:val="24"/>
              </w:rPr>
              <w:t>/s and how calls are escalated within the organisation.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52228F"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2AB2A03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24F6DFA4" w14:textId="77777777" w:rsidR="00DB2844" w:rsidRPr="005E7B9D" w:rsidRDefault="00DB2844" w:rsidP="005E7B9D">
            <w:pPr>
              <w:pStyle w:val="Heading4"/>
              <w:rPr>
                <w:rFonts w:eastAsia="MS Gothic"/>
                <w14:scene3d>
                  <w14:camera w14:prst="orthographicFront"/>
                  <w14:lightRig w14:rig="threePt" w14:dir="t">
                    <w14:rot w14:lat="0" w14:lon="0" w14:rev="0"/>
                  </w14:lightRig>
                </w14:scene3d>
              </w:rPr>
            </w:pPr>
            <w:bookmarkStart w:id="96" w:name="_Toc163242729"/>
            <w:bookmarkEnd w:id="96"/>
          </w:p>
        </w:tc>
        <w:tc>
          <w:tcPr>
            <w:tcW w:w="935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DEE5153"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Financial Considerations of the Bidder</w:t>
            </w:r>
          </w:p>
        </w:tc>
      </w:tr>
      <w:tr w:rsidR="00DB2844" w:rsidRPr="00AA75AC" w14:paraId="0866729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1B92743"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24018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number of years that the OSM or OEM</w:t>
            </w:r>
            <w:r>
              <w:rPr>
                <w:rFonts w:cstheme="minorHAnsi"/>
                <w:color w:val="000000"/>
                <w:szCs w:val="24"/>
              </w:rPr>
              <w:t xml:space="preserve"> of the proposed solution </w:t>
            </w:r>
            <w:r w:rsidRPr="00AA75AC">
              <w:rPr>
                <w:rFonts w:cstheme="minorHAnsi"/>
                <w:color w:val="000000"/>
                <w:szCs w:val="24"/>
              </w:rPr>
              <w:t>has been a</w:t>
            </w:r>
            <w:r>
              <w:rPr>
                <w:rFonts w:cstheme="minorHAnsi"/>
                <w:color w:val="000000"/>
                <w:szCs w:val="24"/>
              </w:rPr>
              <w:t>n</w:t>
            </w:r>
            <w:r w:rsidRPr="00AA75AC">
              <w:rPr>
                <w:rFonts w:cstheme="minorHAnsi"/>
                <w:color w:val="000000"/>
                <w:szCs w:val="24"/>
              </w:rPr>
              <w:t xml:space="preserve"> </w:t>
            </w:r>
            <w:r>
              <w:rPr>
                <w:rFonts w:cstheme="minorHAnsi"/>
                <w:color w:val="000000"/>
                <w:szCs w:val="24"/>
              </w:rPr>
              <w:t>active</w:t>
            </w:r>
            <w:r w:rsidRPr="00AA75AC">
              <w:rPr>
                <w:rFonts w:cstheme="minorHAnsi"/>
                <w:color w:val="000000"/>
                <w:szCs w:val="24"/>
              </w:rPr>
              <w:t xml:space="preserve"> business entity</w:t>
            </w:r>
            <w:r>
              <w:rPr>
                <w:rFonts w:cstheme="minorHAnsi"/>
                <w:color w:val="000000"/>
                <w:szCs w:val="24"/>
              </w:rPr>
              <w:t xml:space="preserve"> </w:t>
            </w:r>
            <w:r w:rsidRPr="00AA75AC">
              <w:rPr>
                <w:rFonts w:cstheme="minorHAnsi"/>
                <w:color w:val="000000"/>
                <w:szCs w:val="24"/>
              </w:rPr>
              <w:t>in the PACS-RIS</w:t>
            </w:r>
            <w:r>
              <w:rPr>
                <w:rFonts w:cstheme="minorHAnsi"/>
                <w:color w:val="000000"/>
                <w:szCs w:val="24"/>
              </w:rPr>
              <w:t>-VNA</w:t>
            </w:r>
            <w:r w:rsidRPr="00AA75AC">
              <w:rPr>
                <w:rFonts w:cstheme="minorHAnsi"/>
                <w:color w:val="000000"/>
                <w:szCs w:val="24"/>
              </w:rPr>
              <w:t xml:space="preserve"> field/domain.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B5C00E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9C25E4"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2F79C12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D471818"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74399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If the Bidder is not the OSM or OEM s</w:t>
            </w:r>
            <w:r w:rsidRPr="00AA75AC">
              <w:rPr>
                <w:rFonts w:cstheme="minorHAnsi"/>
                <w:color w:val="000000"/>
                <w:szCs w:val="24"/>
              </w:rPr>
              <w:t xml:space="preserve">tate, the number of years that all other </w:t>
            </w:r>
            <w:r>
              <w:rPr>
                <w:rFonts w:cstheme="minorHAnsi"/>
                <w:color w:val="000000"/>
                <w:szCs w:val="24"/>
              </w:rPr>
              <w:lastRenderedPageBreak/>
              <w:t xml:space="preserve">parties including the Bidder </w:t>
            </w:r>
            <w:r w:rsidRPr="00AA75AC">
              <w:rPr>
                <w:rFonts w:cstheme="minorHAnsi"/>
                <w:color w:val="000000"/>
                <w:szCs w:val="24"/>
              </w:rPr>
              <w:t xml:space="preserve">have been </w:t>
            </w:r>
            <w:r>
              <w:rPr>
                <w:rFonts w:cstheme="minorHAnsi"/>
                <w:color w:val="000000"/>
                <w:szCs w:val="24"/>
              </w:rPr>
              <w:t>an</w:t>
            </w:r>
            <w:r w:rsidRPr="00AA75AC">
              <w:rPr>
                <w:rFonts w:cstheme="minorHAnsi"/>
                <w:color w:val="000000"/>
                <w:szCs w:val="24"/>
              </w:rPr>
              <w:t xml:space="preserve"> active business </w:t>
            </w:r>
            <w:r>
              <w:rPr>
                <w:rFonts w:cstheme="minorHAnsi"/>
                <w:color w:val="000000"/>
                <w:szCs w:val="24"/>
              </w:rPr>
              <w:t xml:space="preserve">entity </w:t>
            </w:r>
            <w:r w:rsidRPr="00AA75AC">
              <w:rPr>
                <w:rFonts w:cstheme="minorHAnsi"/>
                <w:color w:val="000000"/>
                <w:szCs w:val="24"/>
              </w:rPr>
              <w:t>in the PACS-RIS</w:t>
            </w:r>
            <w:r>
              <w:rPr>
                <w:rFonts w:cstheme="minorHAnsi"/>
                <w:color w:val="000000"/>
                <w:szCs w:val="24"/>
              </w:rPr>
              <w:t>-VNA</w:t>
            </w:r>
            <w:r w:rsidRPr="00AA75AC">
              <w:rPr>
                <w:rFonts w:cstheme="minorHAnsi"/>
                <w:color w:val="000000"/>
                <w:szCs w:val="24"/>
              </w:rPr>
              <w:t xml:space="preserve"> field/domain.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4D347A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6FAE2D"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DB2844" w:rsidRPr="00AA75AC" w14:paraId="51F0079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CF3AF9C" w14:textId="77777777" w:rsidR="00DB2844" w:rsidRPr="009723F6"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A4E79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meticulous detail of the existing PACS-RIS-VNA portfolio of all parties to this bid as an indication of capacity to support the proposed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0553F5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6B718D"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5921818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060E044" w14:textId="77777777" w:rsidR="00DB2844" w:rsidRPr="00AA75AC"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88361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Summarize the business performance </w:t>
            </w:r>
            <w:r>
              <w:rPr>
                <w:rFonts w:cstheme="minorHAnsi"/>
                <w:color w:val="000000"/>
                <w:szCs w:val="24"/>
              </w:rPr>
              <w:t xml:space="preserve">in annual turnover, </w:t>
            </w:r>
            <w:r w:rsidRPr="00AA75AC">
              <w:rPr>
                <w:rFonts w:cstheme="minorHAnsi"/>
                <w:color w:val="000000"/>
                <w:szCs w:val="24"/>
              </w:rPr>
              <w:t>in the PACS-RIS</w:t>
            </w:r>
            <w:r>
              <w:rPr>
                <w:rFonts w:cstheme="minorHAnsi"/>
                <w:color w:val="000000"/>
                <w:szCs w:val="24"/>
              </w:rPr>
              <w:t>-VNA</w:t>
            </w:r>
            <w:r w:rsidRPr="00AA75AC">
              <w:rPr>
                <w:rFonts w:cstheme="minorHAnsi"/>
                <w:color w:val="000000"/>
                <w:szCs w:val="24"/>
              </w:rPr>
              <w:t xml:space="preserve"> domain</w:t>
            </w:r>
            <w:r>
              <w:rPr>
                <w:rFonts w:cstheme="minorHAnsi"/>
                <w:color w:val="000000"/>
                <w:szCs w:val="24"/>
              </w:rPr>
              <w:t>,</w:t>
            </w:r>
            <w:r w:rsidRPr="00AA75AC">
              <w:rPr>
                <w:rFonts w:cstheme="minorHAnsi"/>
                <w:color w:val="000000"/>
                <w:szCs w:val="24"/>
              </w:rPr>
              <w:t xml:space="preserve"> of the Bidder and all other key parties over at least the </w:t>
            </w:r>
            <w:r w:rsidRPr="00A35DD2">
              <w:rPr>
                <w:rFonts w:cstheme="minorHAnsi"/>
                <w:color w:val="000000"/>
                <w:szCs w:val="24"/>
              </w:rPr>
              <w:t>previous</w:t>
            </w:r>
            <w:r w:rsidRPr="00AA75AC">
              <w:rPr>
                <w:rFonts w:cstheme="minorHAnsi"/>
                <w:color w:val="000000"/>
                <w:szCs w:val="24"/>
              </w:rPr>
              <w:t xml:space="preserve"> five years.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79002B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C455EE"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DB2844" w:rsidRPr="00AA75AC" w14:paraId="4A2984A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573BBE3" w14:textId="77777777" w:rsidR="00DB2844" w:rsidRPr="00AA75AC"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FBE01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details of any financial or business factors relating to the Bidder or parties relating to this bid, which may impact significantly on the Bidder’s business for the duration of the contract.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0D17AB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5CE77E"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1B081BB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5D3814B" w14:textId="77777777" w:rsidR="00DB2844" w:rsidRPr="00AA75AC"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13E6A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audited financial statements of the Bidder and any other parties which will be guaranteeing the Bidder’s financial obligations concerning this bid.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C8538D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E165B9"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DB2844" w:rsidRPr="00AA75AC" w14:paraId="1B3B287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11CD79C" w14:textId="77777777" w:rsidR="00DB2844" w:rsidRPr="00AA75AC"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884D1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financial information which demonstrates that the Bidder and other parties</w:t>
            </w:r>
            <w:r>
              <w:rPr>
                <w:rFonts w:cstheme="minorHAnsi"/>
                <w:color w:val="000000"/>
                <w:szCs w:val="24"/>
              </w:rPr>
              <w:t xml:space="preserve"> involved in the bid,</w:t>
            </w:r>
            <w:r w:rsidRPr="00AA75AC">
              <w:rPr>
                <w:rFonts w:cstheme="minorHAnsi"/>
                <w:color w:val="000000"/>
                <w:szCs w:val="24"/>
              </w:rPr>
              <w:t xml:space="preserve"> either possess or have access to, liquid assets, unencumbered real assets, lines of credit or other financial means independent of contractual advance payment, sufficient to meet the anticipated cash flow requirements for this bid.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A0362C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F013FA"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64D58A7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78B9A52" w14:textId="77777777" w:rsidR="00DB2844" w:rsidRPr="00AA75AC"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C0DC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w:t>
            </w:r>
            <w:r>
              <w:rPr>
                <w:rFonts w:cstheme="minorHAnsi"/>
                <w:color w:val="000000"/>
                <w:szCs w:val="24"/>
              </w:rPr>
              <w:t>f</w:t>
            </w:r>
            <w:r w:rsidRPr="00AA75AC">
              <w:rPr>
                <w:rFonts w:cstheme="minorHAnsi"/>
                <w:color w:val="000000"/>
                <w:szCs w:val="24"/>
              </w:rPr>
              <w:t xml:space="preserve"> the Bidder and other parties</w:t>
            </w:r>
            <w:r>
              <w:rPr>
                <w:rFonts w:cstheme="minorHAnsi"/>
                <w:color w:val="000000"/>
                <w:szCs w:val="24"/>
              </w:rPr>
              <w:t xml:space="preserve"> involved in the bid do </w:t>
            </w:r>
            <w:r w:rsidRPr="00AA75AC">
              <w:rPr>
                <w:rFonts w:cstheme="minorHAnsi"/>
                <w:color w:val="000000"/>
                <w:szCs w:val="24"/>
              </w:rPr>
              <w:t>not requir</w:t>
            </w:r>
            <w:r>
              <w:rPr>
                <w:rFonts w:cstheme="minorHAnsi"/>
                <w:color w:val="000000"/>
                <w:szCs w:val="24"/>
              </w:rPr>
              <w:t>e</w:t>
            </w:r>
            <w:r w:rsidRPr="00AA75AC">
              <w:rPr>
                <w:rFonts w:cstheme="minorHAnsi"/>
                <w:color w:val="000000"/>
                <w:szCs w:val="24"/>
              </w:rPr>
              <w:t xml:space="preserve"> funding from a bank, the Bidder must provide details of the source and availability of the intended financing.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098C0B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26F6C5"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DB2844" w:rsidRPr="00AA75AC" w14:paraId="09CCEEA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F2D6864" w14:textId="77777777" w:rsidR="00DB2844" w:rsidRPr="00AA75AC" w:rsidRDefault="00DB2844" w:rsidP="009723F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0AC5E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a letter from the Bidder’s insurer that acknowledges the Bidder has cover for the replacement of all applicable components of the proposed solution, such as IT hardware, other equipment, and software.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45624D4" w14:textId="77777777" w:rsidR="00DB2844" w:rsidRPr="00AA75AC" w:rsidRDefault="00DB2844" w:rsidP="008E374E">
            <w:pPr>
              <w:keepNext/>
              <w:jc w:val="left"/>
              <w:cnfStyle w:val="000000000000" w:firstRow="0" w:lastRow="0" w:firstColumn="0" w:lastColumn="0" w:oddVBand="0" w:evenVBand="0" w:oddHBand="0" w:evenHBand="0" w:firstRowFirstColumn="0" w:firstRowLastColumn="0" w:lastRowFirstColumn="0" w:lastRowLastColumn="0"/>
              <w:rPr>
                <w:rFonts w:cstheme="minorHAnsi"/>
                <w:bCs/>
                <w:lang w:val="en-US"/>
              </w:rPr>
            </w:pPr>
            <w:r w:rsidRPr="00AA75AC">
              <w:rPr>
                <w:rFonts w:cstheme="minorHAnsi"/>
                <w:bCs/>
                <w:lang w:val="en-US"/>
              </w:rPr>
              <w:t>Provide evidence in the form of:</w:t>
            </w:r>
          </w:p>
          <w:p w14:paraId="77CF958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A letter from the Bidder’s insurance company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A95FCB"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5939E76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15EC328B" w14:textId="77777777" w:rsidR="00DB2844" w:rsidRPr="005E7B9D" w:rsidRDefault="00DB2844" w:rsidP="005E7B9D">
            <w:pPr>
              <w:pStyle w:val="Heading4"/>
              <w:rPr>
                <w:rFonts w:eastAsia="MS Gothic"/>
                <w14:scene3d>
                  <w14:camera w14:prst="orthographicFront"/>
                  <w14:lightRig w14:rig="threePt" w14:dir="t">
                    <w14:rot w14:lat="0" w14:lon="0" w14:rev="0"/>
                  </w14:lightRig>
                </w14:scene3d>
              </w:rPr>
            </w:pPr>
            <w:bookmarkStart w:id="97" w:name="_Toc163242730"/>
            <w:bookmarkEnd w:id="97"/>
          </w:p>
        </w:tc>
        <w:tc>
          <w:tcPr>
            <w:tcW w:w="935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15BC8FA"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Enterprise RIS</w:t>
            </w:r>
          </w:p>
        </w:tc>
      </w:tr>
      <w:tr w:rsidR="00DB2844" w:rsidRPr="00AA75AC" w14:paraId="6AA6E8B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D701AD0"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C16BB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full name of the company providing the proposed RIS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74E104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D2D0F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2DD23C0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03AD102"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70FE5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full name of the OSM and/or OEM company owning the intellectual property rights to the proposed enterprise RIS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8DAF7F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66E7A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598C66F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55689A6"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EB97B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The Bidder shall be responsible for implementing the RIS solution as part of this bid.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02855C5"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the name of the company that will be responsible for implementing the RIS.</w:t>
            </w:r>
          </w:p>
          <w:p w14:paraId="366F3DEF"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p w14:paraId="64A7CBB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lastRenderedPageBreak/>
              <w:t>State if any 3</w:t>
            </w:r>
            <w:r w:rsidRPr="00622C75">
              <w:rPr>
                <w:rFonts w:cstheme="minorHAnsi"/>
                <w:color w:val="000000"/>
                <w:szCs w:val="24"/>
                <w:vertAlign w:val="superscript"/>
              </w:rPr>
              <w:t>rd</w:t>
            </w:r>
            <w:r>
              <w:rPr>
                <w:rFonts w:cstheme="minorHAnsi"/>
                <w:color w:val="000000"/>
                <w:szCs w:val="24"/>
              </w:rPr>
              <w:t xml:space="preserve"> parties are involved in the implementation of the RIS.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3F402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5929CBA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A55F86D"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28555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The Bidder shall be responsible to maintain and support the RIS solution for the duration of the contract.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600D61"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State the name of the company that will be responsible for maintaining and supporting the RIS.</w:t>
            </w:r>
          </w:p>
          <w:p w14:paraId="54EE2358"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p w14:paraId="4ECED06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State if any 3</w:t>
            </w:r>
            <w:r w:rsidRPr="00DE1001">
              <w:rPr>
                <w:rFonts w:cstheme="minorHAnsi"/>
                <w:color w:val="000000"/>
                <w:szCs w:val="24"/>
                <w:vertAlign w:val="superscript"/>
              </w:rPr>
              <w:t>rd</w:t>
            </w:r>
            <w:r>
              <w:rPr>
                <w:rFonts w:cstheme="minorHAnsi"/>
                <w:color w:val="000000"/>
                <w:szCs w:val="24"/>
              </w:rPr>
              <w:t xml:space="preserve"> parties are involved in the maintenance and support of the RIS.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1D7BF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304616A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376E1E5"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C4DD5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common product name of the proposed RIS solution in the international market.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56B3F1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the product name.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5F7CD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4EE1834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BDF1182"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AF54B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core software version of the proposed RIS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C52861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State the product version that will be deployed.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EEF95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C87D56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C755B56"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3DBC5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proposed RIS solution shall have been available in the open market for more than 12 months.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6F6E7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release date of the core software version for the proposed RIS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ED6D5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52F290A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213B35B"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D4851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proposed RIS solution shall already have been deployed internationally or in Southern Africa.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C02822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number of facilities around the world currently using the proposed RIS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47A78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EF4EA2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EA52440"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6C783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proposed RIS solution shall already have been deployed in a university hospital environment with more than 1000 beds.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C4C2B4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number of facilities that meet this criterion and give the names of at least 3 (three) facilities.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24E1B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522D5A8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4C88402"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7D1B6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proposed RIS solution shall already have been deployed in an enterprise architecture with at least 10 (ten) linked facilities.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9909CE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number of existing RIS implementations that currently meet this criterion.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E1029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7176DBA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0F70107"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EF396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proposed RIS solution shall already have been deployed in an enterprise architecture where onsite RIS caches are used to provide business continuity if the connectivity between the site and central database is lost.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A7A897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the number of RIS implementations that meet this criterion. </w:t>
            </w:r>
          </w:p>
          <w:p w14:paraId="19F8CB5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how the business continuity is achieved in a WAN downtime scenario.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9E718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29C6CF6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77D48C52" w14:textId="77777777" w:rsidR="00DB2844" w:rsidRPr="005E7B9D" w:rsidRDefault="00DB2844" w:rsidP="005E7B9D">
            <w:pPr>
              <w:pStyle w:val="Heading4"/>
              <w:rPr>
                <w:rFonts w:eastAsia="MS Gothic"/>
                <w14:scene3d>
                  <w14:camera w14:prst="orthographicFront"/>
                  <w14:lightRig w14:rig="threePt" w14:dir="t">
                    <w14:rot w14:lat="0" w14:lon="0" w14:rev="0"/>
                  </w14:lightRig>
                </w14:scene3d>
              </w:rPr>
            </w:pPr>
            <w:bookmarkStart w:id="98" w:name="_Toc163242731"/>
            <w:bookmarkEnd w:id="98"/>
          </w:p>
        </w:tc>
        <w:tc>
          <w:tcPr>
            <w:tcW w:w="935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0182817"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Enterprise PACS</w:t>
            </w:r>
          </w:p>
        </w:tc>
      </w:tr>
      <w:tr w:rsidR="00DB2844" w:rsidRPr="00AA75AC" w14:paraId="60AE654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B0F5C1D"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4D992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full name of the company providing the proposed PACS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6F8639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11D1E7"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297868D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D70573F"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CFC86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full name of the OSM and/or OEM company owning the intellectual property rights to the proposed enterprise PACS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348F4C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E482BE"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3F58068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B5A2A2B"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1059F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The Bidder shall be responsible for implementing the PACS solution as part of this bid.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758F264"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the name of the company that will be responsible for implementing the PACS.</w:t>
            </w:r>
          </w:p>
          <w:p w14:paraId="4A5791A3"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p w14:paraId="1C7AF39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if any 3</w:t>
            </w:r>
            <w:r w:rsidRPr="00DE1001">
              <w:rPr>
                <w:rFonts w:cstheme="minorHAnsi"/>
                <w:color w:val="000000"/>
                <w:szCs w:val="24"/>
                <w:vertAlign w:val="superscript"/>
              </w:rPr>
              <w:t>rd</w:t>
            </w:r>
            <w:r>
              <w:rPr>
                <w:rFonts w:cstheme="minorHAnsi"/>
                <w:color w:val="000000"/>
                <w:szCs w:val="24"/>
              </w:rPr>
              <w:t xml:space="preserve"> parties are involved in the implementation of the PACS.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E04F89"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6508C46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EFF0EA9"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E223E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The Bidder shall be responsible to maintain and support the PACS solution for the duration of the contract.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3889C87"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State the name of the company that will be responsible for maintaining and supporting the PACS.</w:t>
            </w:r>
          </w:p>
          <w:p w14:paraId="6AE9BCAF"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p w14:paraId="23F8770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lastRenderedPageBreak/>
              <w:t>State if any 3</w:t>
            </w:r>
            <w:r w:rsidRPr="00DE1001">
              <w:rPr>
                <w:rFonts w:cstheme="minorHAnsi"/>
                <w:color w:val="000000"/>
                <w:szCs w:val="24"/>
                <w:vertAlign w:val="superscript"/>
              </w:rPr>
              <w:t>rd</w:t>
            </w:r>
            <w:r>
              <w:rPr>
                <w:rFonts w:cstheme="minorHAnsi"/>
                <w:color w:val="000000"/>
                <w:szCs w:val="24"/>
              </w:rPr>
              <w:t xml:space="preserve"> parties are involved in the maintenance and support of the PACS.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FAAE98"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7434FE5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C636C53"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3F7BE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common product name of the proposed PACS solution in the international market.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780246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the product name.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017011"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11C250A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00E11FE"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D514B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the core software version of the proposed PACS solution.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788895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State the product version that will be deployed.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09DF25"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26070C2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69DEC90"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8949D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proposed PACS solution shall have been available in the open market for more than 12 months.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4E2D52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release date of the core software version for the proposed PACS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17683F"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43344D5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769469F"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C72C8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proposed PACS solution shall already have been deployed internationally or in Southern Africa.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004577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number of facilities around the world currently using the proposed PACS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9C45F2"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DB2844" w:rsidRPr="00AA75AC" w14:paraId="613FA81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8873F05"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8982C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proposed PACS solution shall already have been deployed in an enterprise architecture where onsite PACS caches are used to provide business continuity if the connectivity between the site and central database is lost.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16BC01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the number of PACS implementations that meet this criterion. </w:t>
            </w:r>
          </w:p>
          <w:p w14:paraId="5DB55FD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how the business continuity is achieved in a WAN downtime scenario.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299B83"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2CB4A2E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62212ADD" w14:textId="77777777" w:rsidR="00DB2844" w:rsidRPr="005E7B9D" w:rsidRDefault="00DB2844" w:rsidP="005E7B9D">
            <w:pPr>
              <w:pStyle w:val="Heading4"/>
              <w:rPr>
                <w:rFonts w:eastAsia="MS Gothic"/>
                <w14:scene3d>
                  <w14:camera w14:prst="orthographicFront"/>
                  <w14:lightRig w14:rig="threePt" w14:dir="t">
                    <w14:rot w14:lat="0" w14:lon="0" w14:rev="0"/>
                  </w14:lightRig>
                </w14:scene3d>
              </w:rPr>
            </w:pPr>
            <w:bookmarkStart w:id="99" w:name="_Toc163242732"/>
            <w:bookmarkEnd w:id="99"/>
          </w:p>
        </w:tc>
        <w:tc>
          <w:tcPr>
            <w:tcW w:w="935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D764152"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Enterprise VNA</w:t>
            </w:r>
          </w:p>
        </w:tc>
      </w:tr>
      <w:tr w:rsidR="00DB2844" w:rsidRPr="00AA75AC" w14:paraId="0600C43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8D98581" w14:textId="77777777" w:rsidR="00DB2844" w:rsidRPr="00AA75AC"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E371B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full name of the company providing the proposed VNA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F8D664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985BA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719BD82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673AAA6" w14:textId="77777777" w:rsidR="00DB2844" w:rsidRPr="001A5FC1" w:rsidRDefault="00DB2844" w:rsidP="001A5FC1">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667F2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full name of the OSM and/or OEM company owning the intellectual property rights to the proposed enterprise VNA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D2863F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8EE2B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33257A0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C10673" w14:textId="77777777" w:rsidR="00DB2844" w:rsidRPr="001A5FC1" w:rsidRDefault="00DB2844" w:rsidP="001A5FC1">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2123F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The Bidder shall be responsible for implementing the VNA solution as part of this bid.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C6ECCA7"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the name of the company that will be responsible for implementing the VNA.</w:t>
            </w:r>
          </w:p>
          <w:p w14:paraId="11ADD313"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p w14:paraId="5487406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if any 3</w:t>
            </w:r>
            <w:r w:rsidRPr="00DE1001">
              <w:rPr>
                <w:rFonts w:cstheme="minorHAnsi"/>
                <w:color w:val="000000"/>
                <w:szCs w:val="24"/>
                <w:vertAlign w:val="superscript"/>
              </w:rPr>
              <w:t>rd</w:t>
            </w:r>
            <w:r>
              <w:rPr>
                <w:rFonts w:cstheme="minorHAnsi"/>
                <w:color w:val="000000"/>
                <w:szCs w:val="24"/>
              </w:rPr>
              <w:t xml:space="preserve"> parties are involved in the implementation of the VNA.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BF0B6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70F9BD8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FC687C7" w14:textId="77777777" w:rsidR="00DB2844" w:rsidRPr="001A5FC1" w:rsidRDefault="00DB2844" w:rsidP="001A5FC1">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53AA1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The Bidder shall be responsible to maintain and support the VNA solution for the duration of the contract.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AB13B87"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State the name of the company that will be responsible for maintaining and supporting the VNA.</w:t>
            </w:r>
          </w:p>
          <w:p w14:paraId="6C457797"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p w14:paraId="4009DBF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State if any 3</w:t>
            </w:r>
            <w:r w:rsidRPr="00DE1001">
              <w:rPr>
                <w:rFonts w:cstheme="minorHAnsi"/>
                <w:color w:val="000000"/>
                <w:szCs w:val="24"/>
                <w:vertAlign w:val="superscript"/>
              </w:rPr>
              <w:t>rd</w:t>
            </w:r>
            <w:r>
              <w:rPr>
                <w:rFonts w:cstheme="minorHAnsi"/>
                <w:color w:val="000000"/>
                <w:szCs w:val="24"/>
              </w:rPr>
              <w:t xml:space="preserve"> parties are involved in the maintenance and support of the VNA.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491D6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428DFF3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7E7C379" w14:textId="77777777" w:rsidR="00DB2844" w:rsidRPr="001A5FC1" w:rsidRDefault="00DB2844" w:rsidP="001A5FC1">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42C90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common product name of the proposed VNA solution in the international market.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A27FE9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the product name.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5EE54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08AFA4F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C851D46" w14:textId="77777777" w:rsidR="00DB2844" w:rsidRPr="001A5FC1" w:rsidRDefault="00DB2844" w:rsidP="001A5FC1">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C0F20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core software version of the proposed VNA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11CA1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State the product version that will be deployed.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829C3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620AC8F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557D63E" w14:textId="77777777" w:rsidR="00DB2844" w:rsidRPr="001A5FC1" w:rsidRDefault="00DB2844" w:rsidP="001A5FC1">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C2EBC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proposed VNA solution shall have been available in the open market for no less than 12 months.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1DD0B2A"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A75AC">
              <w:rPr>
                <w:rFonts w:cstheme="minorHAnsi"/>
              </w:rPr>
              <w:t>State the release date of the core software version for the proposed VNA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20F1E"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DB2844" w:rsidRPr="00AA75AC" w14:paraId="0FA7B39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2CC881E" w14:textId="77777777" w:rsidR="00DB2844" w:rsidRPr="001A5FC1" w:rsidRDefault="00DB2844" w:rsidP="001A5FC1">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8EBF5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proposed VNA solution shall already have been deployed internationally or in Southern Africa.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E4E46C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number of facilities around the world currently using the proposed VNA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FE8E5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41F4C7D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FA177BB" w14:textId="77777777" w:rsidR="00DB2844" w:rsidRPr="004A4200" w:rsidRDefault="00DB2844" w:rsidP="004A420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7B0C8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proposed VNA solution shall have the capability to be configured to use Microsoft Azure storage services in the cloud for long</w:t>
            </w:r>
            <w:r>
              <w:rPr>
                <w:rFonts w:cstheme="minorHAnsi"/>
                <w:color w:val="000000"/>
                <w:szCs w:val="24"/>
              </w:rPr>
              <w:t>-</w:t>
            </w:r>
            <w:r w:rsidRPr="00AA75AC">
              <w:rPr>
                <w:rFonts w:cstheme="minorHAnsi"/>
                <w:color w:val="000000"/>
                <w:szCs w:val="24"/>
              </w:rPr>
              <w:t>term storage of images.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B9CC82C"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if the VNA solution proposed can use Microsoft Azure storage services in the cloud for long</w:t>
            </w:r>
            <w:r>
              <w:rPr>
                <w:rFonts w:cstheme="minorHAnsi"/>
                <w:color w:val="000000"/>
                <w:szCs w:val="24"/>
              </w:rPr>
              <w:t>-</w:t>
            </w:r>
            <w:r w:rsidRPr="00AA75AC">
              <w:rPr>
                <w:rFonts w:cstheme="minorHAnsi"/>
                <w:color w:val="000000"/>
                <w:szCs w:val="24"/>
              </w:rPr>
              <w:t>term storage of images.</w:t>
            </w:r>
          </w:p>
          <w:p w14:paraId="78B8291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p w14:paraId="4C0DEB0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how many facilities around the world have deployed the VNA long</w:t>
            </w:r>
            <w:r>
              <w:rPr>
                <w:rFonts w:cstheme="minorHAnsi"/>
                <w:color w:val="000000"/>
                <w:szCs w:val="24"/>
              </w:rPr>
              <w:t>-</w:t>
            </w:r>
            <w:r w:rsidRPr="00AA75AC">
              <w:rPr>
                <w:rFonts w:cstheme="minorHAnsi"/>
                <w:color w:val="000000"/>
                <w:szCs w:val="24"/>
              </w:rPr>
              <w:t>term storage using Microsoft Azure storage services.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FDDC2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CF837A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E2F3"/>
            <w:vAlign w:val="center"/>
          </w:tcPr>
          <w:p w14:paraId="66A3A253" w14:textId="77777777" w:rsidR="00DB2844" w:rsidRPr="005E7B9D" w:rsidRDefault="00DB2844" w:rsidP="005E7B9D">
            <w:pPr>
              <w:pStyle w:val="Heading3"/>
              <w:rPr>
                <w:rFonts w:eastAsia="MS Gothic"/>
                <w14:scene3d>
                  <w14:camera w14:prst="orthographicFront"/>
                  <w14:lightRig w14:rig="threePt" w14:dir="t">
                    <w14:rot w14:lat="0" w14:lon="0" w14:rev="0"/>
                  </w14:lightRig>
                </w14:scene3d>
              </w:rPr>
            </w:pPr>
            <w:bookmarkStart w:id="100" w:name="_Toc163242733"/>
            <w:bookmarkEnd w:id="100"/>
          </w:p>
        </w:tc>
        <w:tc>
          <w:tcPr>
            <w:tcW w:w="9355" w:type="dxa"/>
            <w:gridSpan w:val="5"/>
            <w:tcBorders>
              <w:top w:val="single" w:sz="4" w:space="0" w:color="auto"/>
              <w:left w:val="single" w:sz="4" w:space="0" w:color="auto"/>
              <w:bottom w:val="single" w:sz="4" w:space="0" w:color="auto"/>
              <w:right w:val="single" w:sz="4" w:space="0" w:color="auto"/>
            </w:tcBorders>
            <w:shd w:val="clear" w:color="auto" w:fill="D9E2F3"/>
            <w:vAlign w:val="center"/>
          </w:tcPr>
          <w:p w14:paraId="2E9749D5"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Solution Architecture, Business Continuity and Disaster Recovery</w:t>
            </w:r>
          </w:p>
        </w:tc>
      </w:tr>
      <w:tr w:rsidR="00DB2844" w:rsidRPr="00AA75AC" w14:paraId="5B427C2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97B3816" w14:textId="77777777" w:rsidR="00DB2844" w:rsidRPr="005E7B9D" w:rsidRDefault="00DB2844" w:rsidP="005E7B9D">
            <w:pPr>
              <w:pStyle w:val="Heading4"/>
              <w:rPr>
                <w:rFonts w:eastAsia="MS Gothic"/>
                <w14:scene3d>
                  <w14:camera w14:prst="orthographicFront"/>
                  <w14:lightRig w14:rig="threePt" w14:dir="t">
                    <w14:rot w14:lat="0" w14:lon="0" w14:rev="0"/>
                  </w14:lightRig>
                </w14:scene3d>
              </w:rPr>
            </w:pPr>
            <w:bookmarkStart w:id="101" w:name="_Toc163242734"/>
            <w:bookmarkEnd w:id="101"/>
          </w:p>
        </w:tc>
        <w:tc>
          <w:tcPr>
            <w:tcW w:w="935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723961B"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 xml:space="preserve">Enterprise Solution Architecture </w:t>
            </w:r>
          </w:p>
        </w:tc>
      </w:tr>
      <w:tr w:rsidR="00DB2844" w:rsidRPr="00AA75AC" w14:paraId="27C468F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0A19EB0" w14:textId="77777777" w:rsidR="00DB2844" w:rsidRPr="005E7B9D"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519A7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enterprise solution architecture shall cater for the following environments:</w:t>
            </w:r>
          </w:p>
          <w:p w14:paraId="1C9F5026" w14:textId="77777777" w:rsidR="00DB2844" w:rsidRPr="00AA75AC" w:rsidRDefault="00DB2844" w:rsidP="00AF1104">
            <w:pPr>
              <w:numPr>
                <w:ilvl w:val="0"/>
                <w:numId w:val="22"/>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Staging environment</w:t>
            </w:r>
          </w:p>
          <w:p w14:paraId="26D28CF6" w14:textId="77777777" w:rsidR="00DB2844" w:rsidRPr="00AA75AC" w:rsidRDefault="00DB2844" w:rsidP="00AF1104">
            <w:pPr>
              <w:numPr>
                <w:ilvl w:val="0"/>
                <w:numId w:val="22"/>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Production environment with business continuity.</w:t>
            </w:r>
          </w:p>
          <w:p w14:paraId="767673F5" w14:textId="77777777" w:rsidR="00DB2844" w:rsidRPr="00AA75AC" w:rsidRDefault="00DB2844" w:rsidP="00AF1104">
            <w:pPr>
              <w:numPr>
                <w:ilvl w:val="0"/>
                <w:numId w:val="22"/>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DM/BI environment.</w:t>
            </w:r>
          </w:p>
          <w:p w14:paraId="394B7FDB" w14:textId="77777777" w:rsidR="00DB2844" w:rsidRPr="00AA75AC" w:rsidRDefault="00DB2844" w:rsidP="00AF1104">
            <w:pPr>
              <w:numPr>
                <w:ilvl w:val="0"/>
                <w:numId w:val="22"/>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DR environment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074C62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State</w:t>
            </w:r>
            <w:r w:rsidR="00D85590">
              <w:rPr>
                <w:rFonts w:cstheme="minorHAnsi"/>
                <w:color w:val="000000"/>
                <w:szCs w:val="24"/>
              </w:rPr>
              <w:t xml:space="preserve"> </w:t>
            </w:r>
            <w:proofErr w:type="gramStart"/>
            <w:r w:rsidR="00D85590">
              <w:rPr>
                <w:rFonts w:cstheme="minorHAnsi"/>
                <w:color w:val="000000"/>
                <w:szCs w:val="24"/>
              </w:rPr>
              <w:t>none</w:t>
            </w:r>
            <w:proofErr w:type="gramEnd"/>
            <w:r w:rsidR="00D85590">
              <w:rPr>
                <w:rFonts w:cstheme="minorHAnsi"/>
                <w:color w:val="000000"/>
                <w:szCs w:val="24"/>
              </w:rPr>
              <w:t xml:space="preserve"> compliance, part compliance, minimum compliance or, exceeds compliance</w:t>
            </w:r>
            <w:r>
              <w:rPr>
                <w:rFonts w:cstheme="minorHAnsi"/>
                <w:color w:val="000000"/>
                <w:szCs w:val="24"/>
              </w:rPr>
              <w:t xml:space="preserve">. If you have stated </w:t>
            </w:r>
            <w:r w:rsidR="00D85590">
              <w:rPr>
                <w:rFonts w:cstheme="minorHAnsi"/>
                <w:color w:val="000000"/>
                <w:szCs w:val="24"/>
              </w:rPr>
              <w:t>part compliance or exceeds compliance</w:t>
            </w:r>
            <w:r>
              <w:rPr>
                <w:rFonts w:cstheme="minorHAnsi"/>
                <w:color w:val="000000"/>
                <w:szCs w:val="24"/>
              </w:rPr>
              <w:t xml:space="preserve"> describe the deviation from the </w:t>
            </w:r>
            <w:r w:rsidR="00D85590">
              <w:rPr>
                <w:rFonts w:cstheme="minorHAnsi"/>
                <w:color w:val="000000"/>
                <w:szCs w:val="24"/>
              </w:rPr>
              <w:t xml:space="preserve">minimum </w:t>
            </w:r>
            <w:r>
              <w:rPr>
                <w:rFonts w:cstheme="minorHAnsi"/>
                <w:color w:val="000000"/>
                <w:szCs w:val="24"/>
              </w:rPr>
              <w:t xml:space="preserve">requirement.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E2BEF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931E4D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4FC7D4A" w14:textId="77777777" w:rsidR="00DB2844" w:rsidRPr="005E7B9D" w:rsidRDefault="00DB2844" w:rsidP="005E7B9D">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5F4F6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enterprise solution architecture shall be a centrally hosted solution with edge devices deployed at each site to allow for business continuity of the PACS and RIS functions, should the WAN go down between the site and the central data centre.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7531B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w:t>
            </w:r>
          </w:p>
          <w:p w14:paraId="5F017F3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An architecture overview diagram showing the different components of the solution.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7A483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7D29C26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A23D02F"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F6860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central staging environment shall provide an independently functioning duplicate of the PACS-RIS-VNA solutions, allowing the WCGHW team to perform solution testing of new configurations, upgrades, updates, etc.</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E7F693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F369A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1718758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13B7DE"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81A06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central staging environment shall provide an independently functioning duplicate of the proposed PACS-RIS-VNA solution for user training.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0F2962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78671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35751CA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061025A"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A3EF6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central staging environment shall include all modules available in the production environment, including all Advanced Visualization Server (AVS) modules.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024A29A"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7ED9C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5AAD8E8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8D91499"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F81AE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enterprise production environment including the facility edge devices shall have a high availability architecture, providing guaranteed uptime of no less than 99.9%.</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B2E052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87E01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14720BB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F42A524"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C641D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enterprise production environment shall support an automatic failover for </w:t>
            </w:r>
            <w:r w:rsidRPr="00AA75AC">
              <w:rPr>
                <w:rFonts w:cstheme="minorHAnsi"/>
                <w:color w:val="000000"/>
                <w:szCs w:val="24"/>
              </w:rPr>
              <w:lastRenderedPageBreak/>
              <w:t xml:space="preserve">business continuity if the primary system fails.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2D81D2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Provide evidence in the form of:</w:t>
            </w:r>
          </w:p>
          <w:p w14:paraId="27E2874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A description of</w:t>
            </w:r>
            <w:r>
              <w:rPr>
                <w:rFonts w:cstheme="minorHAnsi"/>
                <w:color w:val="000000"/>
                <w:szCs w:val="24"/>
              </w:rPr>
              <w:t xml:space="preserve"> how the architecture design of your solution supports this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6BA3A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30E11BB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6395C33"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930B1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enterprise production environment shall support an unlimited user licensing model across all user types for the PACS-RIS-VNA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11E114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w:t>
            </w:r>
          </w:p>
          <w:p w14:paraId="098AB8E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A description of the user licensing model for each of the components of the solution namely, </w:t>
            </w:r>
            <w:r>
              <w:rPr>
                <w:rFonts w:cstheme="minorHAnsi"/>
                <w:color w:val="000000"/>
                <w:szCs w:val="24"/>
              </w:rPr>
              <w:t>PACS-RIS-VNA</w:t>
            </w:r>
            <w:r w:rsidRPr="00AA75AC">
              <w:rPr>
                <w:rFonts w:cstheme="minorHAnsi"/>
                <w:color w:val="000000"/>
                <w:szCs w:val="24"/>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E4280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Cs/>
                <w:color w:val="000066"/>
              </w:rPr>
            </w:pPr>
          </w:p>
        </w:tc>
      </w:tr>
      <w:tr w:rsidR="00DB2844" w:rsidRPr="00AA75AC" w14:paraId="7AC0A05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F02C24"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A4EE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high availability design shall provide business continuity failover with the same functionality and performance as the primary production environment.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012988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71BF3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6EEFE36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AD3A2B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16050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enterprise production environment shall provide the same level of performance throughout the contract duration.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BCC6A8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1FE70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64F1D9C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3F37555"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E8F70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DM environment shall support the performance of operational BI from the data stored in the RIS, PACS </w:t>
            </w:r>
            <w:r>
              <w:rPr>
                <w:rFonts w:cstheme="minorHAnsi"/>
                <w:color w:val="000000"/>
                <w:szCs w:val="24"/>
              </w:rPr>
              <w:t>and</w:t>
            </w:r>
            <w:r w:rsidRPr="00AA75AC">
              <w:rPr>
                <w:rFonts w:cstheme="minorHAnsi"/>
                <w:color w:val="000000"/>
                <w:szCs w:val="24"/>
              </w:rPr>
              <w:t xml:space="preserve"> VNA.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D5A77E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B6AC0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2668F4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D3CE709"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78172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DM environment shall be used to perform clinical research and related DM from the data stored in either the RIS, PACS </w:t>
            </w:r>
            <w:r>
              <w:rPr>
                <w:rFonts w:cstheme="minorHAnsi"/>
                <w:color w:val="000000"/>
                <w:szCs w:val="24"/>
              </w:rPr>
              <w:t>and/or</w:t>
            </w:r>
            <w:r w:rsidRPr="00AA75AC">
              <w:rPr>
                <w:rFonts w:cstheme="minorHAnsi"/>
                <w:color w:val="000000"/>
                <w:szCs w:val="24"/>
              </w:rPr>
              <w:t xml:space="preserve"> VNA.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E1C95D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AE650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676AD54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393EA3E"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8E16A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DM environment shall be designed such that performing any BI or clinical research DM functions shall not impact the performance of the production environments.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207019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D5F02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179E810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884A564"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C9A15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VNA environment shall be high availability, providing guaranteed uptime of no less than 99.9%.</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93EEF9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7AC9D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53AEFE9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6C95C7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ECF00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VNA environment shall provide the same level of performance throughout the contract period.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DC25D7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87AAC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DF99AA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B68C09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B1385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DR environment shall store a duplicate of all the PACS-RIS-VNA related data allowing the primary solution to be </w:t>
            </w:r>
            <w:r w:rsidRPr="00AA75AC">
              <w:rPr>
                <w:rFonts w:cstheme="minorHAnsi"/>
                <w:color w:val="000000"/>
                <w:szCs w:val="24"/>
              </w:rPr>
              <w:lastRenderedPageBreak/>
              <w:t xml:space="preserve">recovered in the case of a full primary solution failure or disaster.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5CC745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lastRenderedPageBreak/>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83A1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2AF6C9FE" w14:textId="77777777" w:rsidTr="001B32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3BAF2D9F"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02" w:name="_Toc163242735"/>
            <w:bookmarkEnd w:id="102"/>
          </w:p>
        </w:tc>
        <w:tc>
          <w:tcPr>
            <w:tcW w:w="935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A75F9A3"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Enterprise Solution Architecture for fifty-eight (58) healthcare facilities and three (3) specialised facilities. (Onboarding Primary Healthcare Facilities)</w:t>
            </w:r>
          </w:p>
        </w:tc>
      </w:tr>
      <w:tr w:rsidR="00DB2844" w:rsidRPr="00AA75AC" w14:paraId="4FB8B26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8AFDEB4"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FF798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enterprise production environment shall cater for the onboarding of sixty-one (61) additional facilities accessing the central RIS via a web-based interface.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CE61D9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09F2E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02CC8ED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BA015FE"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789A8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enterprise production environment shall be designed such that there is no degradation of performance when these additional facilities are onboarded.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8CDCEA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7D44F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1A914D6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C902A9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BEB8F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enterprise production environment shall support an unlimited number of users across all user types for these additional facilities.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CCA27C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65E86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14434C2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35217D2"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68A9C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enterprise production environment architecture shall provide a DMWL function to all modalities at these additional facilities.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D45427B"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143BB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5535F997"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74CC1208"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03" w:name="_Toc163242736"/>
            <w:bookmarkEnd w:id="103"/>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3DCB5C4"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Enterprise Solution Architecture Storage Capacity</w:t>
            </w:r>
          </w:p>
        </w:tc>
      </w:tr>
      <w:tr w:rsidR="00DB2844" w:rsidRPr="00AA75AC" w14:paraId="7008F3B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2B50A72"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5E832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PACS-RIS-VNA production environments shall provide </w:t>
            </w:r>
            <w:r>
              <w:rPr>
                <w:rFonts w:cstheme="minorHAnsi"/>
                <w:color w:val="000000"/>
                <w:szCs w:val="24"/>
              </w:rPr>
              <w:t>scalable</w:t>
            </w:r>
            <w:r w:rsidRPr="00AA75AC">
              <w:rPr>
                <w:rFonts w:cstheme="minorHAnsi"/>
                <w:color w:val="000000"/>
                <w:szCs w:val="24"/>
              </w:rPr>
              <w:t xml:space="preserve"> storage capacity to store all data sent from the ten (10) Regional/District facilities noted in </w:t>
            </w:r>
            <w:r w:rsidRPr="00437037">
              <w:rPr>
                <w:rFonts w:cstheme="minorHAnsi"/>
                <w:color w:val="000000"/>
                <w:szCs w:val="24"/>
              </w:rPr>
              <w:t>Table 2.1</w:t>
            </w:r>
            <w:r w:rsidRPr="00AA75AC">
              <w:rPr>
                <w:rFonts w:cstheme="minorHAnsi"/>
                <w:color w:val="000000"/>
                <w:szCs w:val="24"/>
              </w:rPr>
              <w:t xml:space="preserve"> for the duration of the contract.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2DAD49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the storage capacity your solution provisions for </w:t>
            </w:r>
            <w:r>
              <w:rPr>
                <w:rFonts w:cstheme="minorHAnsi"/>
                <w:color w:val="000000"/>
                <w:szCs w:val="24"/>
              </w:rPr>
              <w:t>the initial requirements of this bid and indicate how the storage capacity can be scaled in future.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1AD27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7BF848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27BE265"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A907D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PACS-RIS-VNA production environments shall provide </w:t>
            </w:r>
            <w:r>
              <w:rPr>
                <w:rFonts w:cstheme="minorHAnsi"/>
                <w:color w:val="000000"/>
                <w:szCs w:val="24"/>
              </w:rPr>
              <w:t>scalable</w:t>
            </w:r>
            <w:r w:rsidRPr="00AA75AC">
              <w:rPr>
                <w:rFonts w:cstheme="minorHAnsi"/>
                <w:color w:val="000000"/>
                <w:szCs w:val="24"/>
              </w:rPr>
              <w:t xml:space="preserve"> storage capacity to store all data migrated from the ten (10) Regional/District facilities and VNA noted in Table 2.1 as outlined in the data migration requirements.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09ECA6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the calculation criteria used to calculate the data migration requirements for your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C8931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1D90FD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94B8769"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96775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PACS-RIS-VNA production environments shall provide</w:t>
            </w:r>
            <w:r>
              <w:rPr>
                <w:rFonts w:cstheme="minorHAnsi"/>
                <w:color w:val="000000"/>
                <w:szCs w:val="24"/>
              </w:rPr>
              <w:t xml:space="preserve"> scalable</w:t>
            </w:r>
            <w:r w:rsidRPr="00AA75AC">
              <w:rPr>
                <w:rFonts w:cstheme="minorHAnsi"/>
                <w:color w:val="000000"/>
                <w:szCs w:val="24"/>
              </w:rPr>
              <w:t xml:space="preserve"> storage capacity to store all images sent from the sixty-one (61)</w:t>
            </w:r>
            <w:r>
              <w:rPr>
                <w:rFonts w:cstheme="minorHAnsi"/>
                <w:color w:val="000000"/>
                <w:szCs w:val="24"/>
              </w:rPr>
              <w:t xml:space="preserve"> primary Healthcare </w:t>
            </w:r>
            <w:r w:rsidRPr="00AA75AC">
              <w:rPr>
                <w:rFonts w:cstheme="minorHAnsi"/>
                <w:color w:val="000000"/>
                <w:szCs w:val="24"/>
              </w:rPr>
              <w:t xml:space="preserve">facilities </w:t>
            </w:r>
            <w:r>
              <w:rPr>
                <w:rFonts w:cstheme="minorHAnsi"/>
                <w:color w:val="000000"/>
                <w:szCs w:val="24"/>
              </w:rPr>
              <w:t xml:space="preserve">noted in Table 2.2 </w:t>
            </w:r>
            <w:r w:rsidRPr="00AA75AC">
              <w:rPr>
                <w:rFonts w:cstheme="minorHAnsi"/>
                <w:color w:val="000000"/>
                <w:szCs w:val="24"/>
              </w:rPr>
              <w:t>as and when they come online.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46C7D1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the storage capacity your solution provisions for this storage capacity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09038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8789D1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423F25"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7D33A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PACS-RIS-VNA </w:t>
            </w:r>
            <w:r>
              <w:rPr>
                <w:rFonts w:cstheme="minorHAnsi"/>
                <w:color w:val="000000"/>
                <w:szCs w:val="24"/>
              </w:rPr>
              <w:t xml:space="preserve">scalable </w:t>
            </w:r>
            <w:r w:rsidRPr="00AA75AC">
              <w:rPr>
                <w:rFonts w:cstheme="minorHAnsi"/>
                <w:color w:val="000000"/>
                <w:szCs w:val="24"/>
              </w:rPr>
              <w:t>storage architecture shall have built-in disk redundancy to mitigate downtime caused by disk failures.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D34476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details of </w:t>
            </w:r>
            <w:r>
              <w:rPr>
                <w:rFonts w:cstheme="minorHAnsi"/>
                <w:color w:val="000000"/>
                <w:szCs w:val="24"/>
              </w:rPr>
              <w:t>how the</w:t>
            </w:r>
            <w:r w:rsidRPr="00AA75AC">
              <w:rPr>
                <w:rFonts w:cstheme="minorHAnsi"/>
                <w:color w:val="000000"/>
                <w:szCs w:val="24"/>
              </w:rPr>
              <w:t xml:space="preserve"> solution</w:t>
            </w:r>
            <w:r>
              <w:rPr>
                <w:rFonts w:cstheme="minorHAnsi"/>
                <w:color w:val="000000"/>
                <w:szCs w:val="24"/>
              </w:rPr>
              <w:t>s</w:t>
            </w:r>
            <w:r w:rsidRPr="00AA75AC">
              <w:rPr>
                <w:rFonts w:cstheme="minorHAnsi"/>
                <w:color w:val="000000"/>
                <w:szCs w:val="24"/>
              </w:rPr>
              <w:t xml:space="preserve"> provided </w:t>
            </w:r>
            <w:r>
              <w:rPr>
                <w:rFonts w:cstheme="minorHAnsi"/>
                <w:color w:val="000000"/>
                <w:szCs w:val="24"/>
              </w:rPr>
              <w:t xml:space="preserve">for </w:t>
            </w:r>
            <w:r w:rsidRPr="00AA75AC">
              <w:rPr>
                <w:rFonts w:cstheme="minorHAnsi"/>
                <w:color w:val="000000"/>
                <w:szCs w:val="24"/>
              </w:rPr>
              <w:t>disk redundancy.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A3B58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2A119D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63058E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CF309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PACS and VNA </w:t>
            </w:r>
            <w:r>
              <w:rPr>
                <w:rFonts w:cstheme="minorHAnsi"/>
                <w:color w:val="000000"/>
                <w:szCs w:val="24"/>
              </w:rPr>
              <w:t xml:space="preserve">scalable </w:t>
            </w:r>
            <w:r w:rsidRPr="00AA75AC">
              <w:rPr>
                <w:rFonts w:cstheme="minorHAnsi"/>
                <w:color w:val="000000"/>
                <w:szCs w:val="24"/>
              </w:rPr>
              <w:t xml:space="preserve">storage shall have a tiered architecture with three levels, defined by the type and speed of drives in the array. </w:t>
            </w:r>
          </w:p>
          <w:p w14:paraId="4288042C" w14:textId="77777777" w:rsidR="00DB2844" w:rsidRPr="00AA75AC" w:rsidRDefault="00DB2844" w:rsidP="008E374E">
            <w:pPr>
              <w:ind w:left="830"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Tier 1 - SSD Drives</w:t>
            </w:r>
          </w:p>
          <w:p w14:paraId="7714D45D" w14:textId="77777777" w:rsidR="00DB2844" w:rsidRPr="00AA75AC" w:rsidRDefault="00DB2844" w:rsidP="008E374E">
            <w:pPr>
              <w:ind w:left="830"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Tier 2 – High</w:t>
            </w:r>
            <w:r>
              <w:rPr>
                <w:rFonts w:cstheme="minorHAnsi"/>
                <w:color w:val="000000"/>
                <w:szCs w:val="24"/>
              </w:rPr>
              <w:t>-</w:t>
            </w:r>
            <w:r w:rsidRPr="00AA75AC">
              <w:rPr>
                <w:rFonts w:cstheme="minorHAnsi"/>
                <w:color w:val="000000"/>
                <w:szCs w:val="24"/>
              </w:rPr>
              <w:t>Speed Drives</w:t>
            </w:r>
          </w:p>
          <w:p w14:paraId="7523DF74" w14:textId="77777777" w:rsidR="00DB2844" w:rsidRPr="00AA75AC" w:rsidRDefault="00DB2844" w:rsidP="008E374E">
            <w:pPr>
              <w:ind w:left="830"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Tier 3 – Low</w:t>
            </w:r>
            <w:r>
              <w:rPr>
                <w:rFonts w:cstheme="minorHAnsi"/>
                <w:color w:val="000000"/>
                <w:szCs w:val="24"/>
              </w:rPr>
              <w:t>-</w:t>
            </w:r>
            <w:r w:rsidRPr="00AA75AC">
              <w:rPr>
                <w:rFonts w:cstheme="minorHAnsi"/>
                <w:color w:val="000000"/>
                <w:szCs w:val="24"/>
              </w:rPr>
              <w:t>Speed Drives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C40661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an overview of the tiered storage architecture proposed in your solution.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99716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50309AA"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968621C"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04" w:name="_Toc163242737"/>
            <w:bookmarkEnd w:id="104"/>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4889753"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Workstations - Diagnostic Reporting Set A</w:t>
            </w:r>
          </w:p>
          <w:p w14:paraId="47222C1C"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3 monitor setup - 1 x Navigation plus 2 x 3MP Diagnostic Monitors</w:t>
            </w:r>
          </w:p>
        </w:tc>
      </w:tr>
      <w:tr w:rsidR="00DB2844" w:rsidRPr="00AA75AC" w14:paraId="28E053B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09669EA"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6A27D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A workstation shall have a three (3) monitor configuration, comprising one (1) navigational monitor and two (2) PACS diagnostic monitors.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486A01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B9904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0AE133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0F8C3F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819EF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A workstations shall perform as radiology diagnostic reporting workstations in a PACS/RIS environment with </w:t>
            </w:r>
            <w:r>
              <w:rPr>
                <w:rFonts w:cstheme="minorHAnsi"/>
                <w:color w:val="000000"/>
                <w:szCs w:val="24"/>
              </w:rPr>
              <w:t xml:space="preserve">the </w:t>
            </w:r>
            <w:r w:rsidRPr="00AA75AC">
              <w:rPr>
                <w:rFonts w:cstheme="minorHAnsi"/>
                <w:color w:val="000000"/>
                <w:szCs w:val="24"/>
              </w:rPr>
              <w:t>capacity to perform advanced visualization.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1BC15D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9F989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899878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12381C5"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3607C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A workstations shall</w:t>
            </w:r>
            <w:r>
              <w:rPr>
                <w:rFonts w:cstheme="minorHAnsi"/>
                <w:color w:val="000000"/>
                <w:szCs w:val="24"/>
              </w:rPr>
              <w:t xml:space="preserve"> comply with the WCGHW standards 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5D64E3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846EB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5EF336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4F02BD7"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CEB7F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A workstations shall use SSD storage to improve </w:t>
            </w:r>
            <w:r>
              <w:rPr>
                <w:rFonts w:cstheme="minorHAnsi"/>
                <w:color w:val="000000"/>
                <w:szCs w:val="24"/>
              </w:rPr>
              <w:t xml:space="preserve">the </w:t>
            </w:r>
            <w:r w:rsidRPr="00AA75AC">
              <w:rPr>
                <w:rFonts w:cstheme="minorHAnsi"/>
                <w:color w:val="000000"/>
                <w:szCs w:val="24"/>
              </w:rPr>
              <w:t>overall performance</w:t>
            </w:r>
            <w:r>
              <w:rPr>
                <w:rFonts w:cstheme="minorHAnsi"/>
                <w:color w:val="000000"/>
                <w:szCs w:val="24"/>
              </w:rPr>
              <w:t xml:space="preserve"> of the workstations.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175396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29069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2D44C5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493371B"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B5CDF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A workstation shall have a minimum of 16 </w:t>
            </w:r>
            <w:proofErr w:type="spellStart"/>
            <w:r w:rsidRPr="00AA75AC">
              <w:rPr>
                <w:rFonts w:cstheme="minorHAnsi"/>
                <w:color w:val="000000"/>
                <w:szCs w:val="24"/>
              </w:rPr>
              <w:t>GBytes</w:t>
            </w:r>
            <w:proofErr w:type="spellEnd"/>
            <w:r w:rsidRPr="00AA75AC">
              <w:rPr>
                <w:rFonts w:cstheme="minorHAnsi"/>
                <w:color w:val="000000"/>
                <w:szCs w:val="24"/>
              </w:rPr>
              <w:t xml:space="preserve"> RAM.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FAC522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D97E6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BF1F95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5820557"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13C32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A workstation shall connect to the network infrastructure via a UTP cable with a minimum speed of 1.0 Gbps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931B1B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7C771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369635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CF63605"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83545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A workstation shall connect to the network infrastructure via WIFI as an additional alternative to the UTP connection.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547E85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A873A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E09AB7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D142D9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25A37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navigational monitors shall be colour monitors with a minimum size of 21 inches.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0FBF8A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7DCC0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DC3B90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40502DA"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4B254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dual PACS diagnostic monitors shall be high bright colour medical monitors, with a minimum size of 21 inches and </w:t>
            </w:r>
            <w:r>
              <w:rPr>
                <w:rFonts w:cstheme="minorHAnsi"/>
                <w:color w:val="000000"/>
                <w:szCs w:val="24"/>
              </w:rPr>
              <w:t xml:space="preserve">a </w:t>
            </w:r>
            <w:r w:rsidRPr="00AA75AC">
              <w:rPr>
                <w:rFonts w:cstheme="minorHAnsi"/>
                <w:color w:val="000000"/>
                <w:szCs w:val="24"/>
              </w:rPr>
              <w:t xml:space="preserve">minimum </w:t>
            </w:r>
            <w:r>
              <w:rPr>
                <w:rFonts w:cstheme="minorHAnsi"/>
                <w:color w:val="000000"/>
                <w:szCs w:val="24"/>
              </w:rPr>
              <w:t xml:space="preserve">of </w:t>
            </w:r>
            <w:r w:rsidRPr="00AA75AC">
              <w:rPr>
                <w:rFonts w:cstheme="minorHAnsi"/>
                <w:color w:val="000000"/>
                <w:szCs w:val="24"/>
              </w:rPr>
              <w:t>3MP resolution.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0E13A6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8B658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DDC168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89DFD1C"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040485" w14:textId="7C05257C"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dual PACS 3MP diagnostic monitors shall support the DICOM Grayscale Standard Display Function (GSDF) calibration look-up </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52E4AF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FFC2A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07FF39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F581A6B"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FA669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dual PACS 3MP diagnostic monitors shall have an inbuilt calibration sensor and </w:t>
            </w:r>
            <w:r>
              <w:rPr>
                <w:rFonts w:cstheme="minorHAnsi"/>
                <w:color w:val="000000"/>
                <w:szCs w:val="24"/>
              </w:rPr>
              <w:t xml:space="preserve">the </w:t>
            </w:r>
            <w:r w:rsidRPr="00AA75AC">
              <w:rPr>
                <w:rFonts w:cstheme="minorHAnsi"/>
                <w:color w:val="000000"/>
                <w:szCs w:val="24"/>
              </w:rPr>
              <w:t>capacity to auto</w:t>
            </w:r>
            <w:r>
              <w:rPr>
                <w:rFonts w:cstheme="minorHAnsi"/>
                <w:color w:val="000000"/>
                <w:szCs w:val="24"/>
              </w:rPr>
              <w:t>-</w:t>
            </w:r>
            <w:r w:rsidRPr="00AA75AC">
              <w:rPr>
                <w:rFonts w:cstheme="minorHAnsi"/>
                <w:color w:val="000000"/>
                <w:szCs w:val="24"/>
              </w:rPr>
              <w:t>calibrate.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3F9CE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7249A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4D60EB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7B1C278"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7E804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A workstation shall include a keyboard, mouse and VR microphone.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50C52C1"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CF6EA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E478AC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300100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72915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A workstation shall include a small desktop UPS</w:t>
            </w:r>
            <w:r>
              <w:rPr>
                <w:rFonts w:cstheme="minorHAnsi"/>
                <w:color w:val="000000"/>
                <w:szCs w:val="24"/>
              </w:rPr>
              <w:t xml:space="preserve"> which is compliant with the standards of the WCGHW.</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A3E791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B7767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5DDCF77"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29A45B00"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05" w:name="_Toc163242738"/>
            <w:bookmarkEnd w:id="105"/>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143CCE5"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Workstations - Diagnostic Reporting Set B</w:t>
            </w:r>
          </w:p>
          <w:p w14:paraId="41182204"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3 monitor setup - 1 x Navigation plus 2 x 5MP Diagnostic Monitors</w:t>
            </w:r>
          </w:p>
        </w:tc>
      </w:tr>
      <w:tr w:rsidR="00DB2844" w:rsidRPr="00AA75AC" w14:paraId="0605ABB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96CE42B"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7A1A9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B workstation shall have a three (3) monitor configuration, comprising one (1) navigational monitor and two (2) PACS diagnostic monitors.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45AEBF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1A7BA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0D3D03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299C90D"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C2C05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B workstations shall perform as radiology diagnostic reporting workstations in a PACS/RIS environment with </w:t>
            </w:r>
            <w:r>
              <w:rPr>
                <w:rFonts w:cstheme="minorHAnsi"/>
                <w:color w:val="000000"/>
                <w:szCs w:val="24"/>
              </w:rPr>
              <w:t xml:space="preserve">the </w:t>
            </w:r>
            <w:r w:rsidRPr="00AA75AC">
              <w:rPr>
                <w:rFonts w:cstheme="minorHAnsi"/>
                <w:color w:val="000000"/>
                <w:szCs w:val="24"/>
              </w:rPr>
              <w:t>capacity to perform advanced visualization and mammography reporting.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A5930BB"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AF441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619972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8E8A29B"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B2E41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w:t>
            </w:r>
            <w:r>
              <w:rPr>
                <w:rFonts w:cstheme="minorHAnsi"/>
                <w:color w:val="000000"/>
                <w:szCs w:val="24"/>
              </w:rPr>
              <w:t>B</w:t>
            </w:r>
            <w:r w:rsidRPr="00AA75AC">
              <w:rPr>
                <w:rFonts w:cstheme="minorHAnsi"/>
                <w:color w:val="000000"/>
                <w:szCs w:val="24"/>
              </w:rPr>
              <w:t xml:space="preserve"> workstations shall</w:t>
            </w:r>
            <w:r>
              <w:rPr>
                <w:rFonts w:cstheme="minorHAnsi"/>
                <w:color w:val="000000"/>
                <w:szCs w:val="24"/>
              </w:rPr>
              <w:t xml:space="preserve"> comply with the WCGHW standards 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CE5CAC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w:t>
            </w:r>
            <w:r>
              <w:rPr>
                <w:rFonts w:cstheme="minorHAnsi"/>
                <w:color w:val="000000"/>
                <w:szCs w:val="24"/>
              </w:rPr>
              <w:lastRenderedPageBreak/>
              <w:t>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A2295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E64A19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EC94A4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3350C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w:t>
            </w:r>
            <w:r>
              <w:rPr>
                <w:rFonts w:cstheme="minorHAnsi"/>
                <w:color w:val="000000"/>
                <w:szCs w:val="24"/>
              </w:rPr>
              <w:t>B</w:t>
            </w:r>
            <w:r w:rsidRPr="00AA75AC">
              <w:rPr>
                <w:rFonts w:cstheme="minorHAnsi"/>
                <w:color w:val="000000"/>
                <w:szCs w:val="24"/>
              </w:rPr>
              <w:t xml:space="preserve"> workstations shall use SSD storage to improve </w:t>
            </w:r>
            <w:r>
              <w:rPr>
                <w:rFonts w:cstheme="minorHAnsi"/>
                <w:color w:val="000000"/>
                <w:szCs w:val="24"/>
              </w:rPr>
              <w:t xml:space="preserve">the </w:t>
            </w:r>
            <w:r w:rsidRPr="00AA75AC">
              <w:rPr>
                <w:rFonts w:cstheme="minorHAnsi"/>
                <w:color w:val="000000"/>
                <w:szCs w:val="24"/>
              </w:rPr>
              <w:t>overall performance</w:t>
            </w:r>
            <w:r>
              <w:rPr>
                <w:rFonts w:cstheme="minorHAnsi"/>
                <w:color w:val="000000"/>
                <w:szCs w:val="24"/>
              </w:rPr>
              <w:t xml:space="preserve"> of the workstations.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AAF752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2D56B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782DD5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598FCE5"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2AB68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B workstation shall have a minimum of 16 </w:t>
            </w:r>
            <w:proofErr w:type="spellStart"/>
            <w:r w:rsidRPr="00AA75AC">
              <w:rPr>
                <w:rFonts w:cstheme="minorHAnsi"/>
                <w:color w:val="000000"/>
                <w:szCs w:val="24"/>
              </w:rPr>
              <w:t>GBytes</w:t>
            </w:r>
            <w:proofErr w:type="spellEnd"/>
            <w:r w:rsidRPr="00AA75AC">
              <w:rPr>
                <w:rFonts w:cstheme="minorHAnsi"/>
                <w:color w:val="000000"/>
                <w:szCs w:val="24"/>
              </w:rPr>
              <w:t xml:space="preserve"> RAM.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6A8607C"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8A44E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B9457E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27210A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F5731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B workstation shall connect to the network infrastructure via a UTP cable with a minimum speed of 1.0 Gbps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F4C26F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7EEE9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31E63F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4FBDC41"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3D861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B workstation shall connect to the network infrastructure via WIFI as an additional alternative to the UTP connection.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C4D664A"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59E12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18AC59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FEDBE5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AAFD4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navigational monitors shall be colour monitors with a minimum size of 21 inches.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0C323C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4119E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71D386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3CB57E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F7D9C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dual PACS diagnostic monitors shall be high bright colour medical monitors with </w:t>
            </w:r>
            <w:r>
              <w:rPr>
                <w:rFonts w:cstheme="minorHAnsi"/>
                <w:color w:val="000000"/>
                <w:szCs w:val="24"/>
              </w:rPr>
              <w:t xml:space="preserve">a </w:t>
            </w:r>
            <w:r w:rsidRPr="00AA75AC">
              <w:rPr>
                <w:rFonts w:cstheme="minorHAnsi"/>
                <w:color w:val="000000"/>
                <w:szCs w:val="24"/>
              </w:rPr>
              <w:t xml:space="preserve">minimum size </w:t>
            </w:r>
            <w:r>
              <w:rPr>
                <w:rFonts w:cstheme="minorHAnsi"/>
                <w:color w:val="000000"/>
                <w:szCs w:val="24"/>
              </w:rPr>
              <w:t xml:space="preserve">of </w:t>
            </w:r>
            <w:r w:rsidRPr="00AA75AC">
              <w:rPr>
                <w:rFonts w:cstheme="minorHAnsi"/>
                <w:color w:val="000000"/>
                <w:szCs w:val="24"/>
              </w:rPr>
              <w:t xml:space="preserve">21 inches and </w:t>
            </w:r>
            <w:r>
              <w:rPr>
                <w:rFonts w:cstheme="minorHAnsi"/>
                <w:color w:val="000000"/>
                <w:szCs w:val="24"/>
              </w:rPr>
              <w:t xml:space="preserve">a </w:t>
            </w:r>
            <w:r w:rsidRPr="00AA75AC">
              <w:rPr>
                <w:rFonts w:cstheme="minorHAnsi"/>
                <w:color w:val="000000"/>
                <w:szCs w:val="24"/>
              </w:rPr>
              <w:t xml:space="preserve">minimum </w:t>
            </w:r>
            <w:r>
              <w:rPr>
                <w:rFonts w:cstheme="minorHAnsi"/>
                <w:color w:val="000000"/>
                <w:szCs w:val="24"/>
              </w:rPr>
              <w:t xml:space="preserve">of </w:t>
            </w:r>
            <w:r w:rsidRPr="00AA75AC">
              <w:rPr>
                <w:rFonts w:cstheme="minorHAnsi"/>
                <w:color w:val="000000"/>
                <w:szCs w:val="24"/>
              </w:rPr>
              <w:t>5MP resolution.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16BDBE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DFF09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AFD237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70AA58E"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7E315F" w14:textId="6C11621E"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dual PACS 5MP diagnostic monitors shall support the DICOM Grayscale Standard Display Function (GSDF) calibration look-up </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A38DBDB"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57524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3A40D7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C46A815"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AB004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dual PACS 5MP diagnostic monitors shall have an inbuilt calibration sensor and </w:t>
            </w:r>
            <w:r>
              <w:rPr>
                <w:rFonts w:cstheme="minorHAnsi"/>
                <w:color w:val="000000"/>
                <w:szCs w:val="24"/>
              </w:rPr>
              <w:t xml:space="preserve">the </w:t>
            </w:r>
            <w:r w:rsidRPr="00AA75AC">
              <w:rPr>
                <w:rFonts w:cstheme="minorHAnsi"/>
                <w:color w:val="000000"/>
                <w:szCs w:val="24"/>
              </w:rPr>
              <w:t>capacity to auto</w:t>
            </w:r>
            <w:r>
              <w:rPr>
                <w:rFonts w:cstheme="minorHAnsi"/>
                <w:color w:val="000000"/>
                <w:szCs w:val="24"/>
              </w:rPr>
              <w:t>-</w:t>
            </w:r>
            <w:r w:rsidRPr="00AA75AC">
              <w:rPr>
                <w:rFonts w:cstheme="minorHAnsi"/>
                <w:color w:val="000000"/>
                <w:szCs w:val="24"/>
              </w:rPr>
              <w:t>calibrate.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43664A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C14C9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2C98A4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7A5EC3F"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64E81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B workstation shall include a keyboard, mouse and VR microphone.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128342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64F9A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51E2C3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8CB8CA2"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DEE29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B workstation shall include a small desktop </w:t>
            </w:r>
            <w:proofErr w:type="gramStart"/>
            <w:r w:rsidRPr="00AA75AC">
              <w:rPr>
                <w:rFonts w:cstheme="minorHAnsi"/>
                <w:color w:val="000000"/>
                <w:szCs w:val="24"/>
              </w:rPr>
              <w:t>UPS</w:t>
            </w:r>
            <w:r>
              <w:rPr>
                <w:rFonts w:cstheme="minorHAnsi"/>
                <w:color w:val="000000"/>
                <w:szCs w:val="24"/>
              </w:rPr>
              <w:t xml:space="preserve">  which</w:t>
            </w:r>
            <w:proofErr w:type="gramEnd"/>
            <w:r>
              <w:rPr>
                <w:rFonts w:cstheme="minorHAnsi"/>
                <w:color w:val="000000"/>
                <w:szCs w:val="24"/>
              </w:rPr>
              <w:t xml:space="preserve"> is compliant with the standards of the WCGHW.</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8A890FA"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CEAF0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432FB7F"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193E192"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06" w:name="_Toc163242739"/>
            <w:bookmarkEnd w:id="106"/>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1418DD5"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Workstations - Diagnostic Reporting Set C</w:t>
            </w:r>
          </w:p>
          <w:p w14:paraId="3AEAFE85"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2 monitor setup - 1 x Navigation plus 1 x 3MP/5MP all in one Diagnostic Monitors</w:t>
            </w:r>
          </w:p>
        </w:tc>
      </w:tr>
      <w:tr w:rsidR="00DB2844" w:rsidRPr="00AA75AC" w14:paraId="7ABE5C5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2E72669"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B9338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C workstation shall have a two (2) monitor configuration, comprising one (1) navigational monitor and one (1) PACS diagnostic monitor.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3F9BFE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437A7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918E89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3E903B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3F7CD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C workstations shall perform as radiology diagnostic reporting workstations in a PACS/RIS environment with </w:t>
            </w:r>
            <w:r>
              <w:rPr>
                <w:rFonts w:cstheme="minorHAnsi"/>
                <w:color w:val="000000"/>
                <w:szCs w:val="24"/>
              </w:rPr>
              <w:t xml:space="preserve">the </w:t>
            </w:r>
            <w:r w:rsidRPr="00AA75AC">
              <w:rPr>
                <w:rFonts w:cstheme="minorHAnsi"/>
                <w:color w:val="000000"/>
                <w:szCs w:val="24"/>
              </w:rPr>
              <w:t>capacity to perform advanced visualization and mammography reporting.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7A4E80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64FBB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DA2F79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BA04F57"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10659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w:t>
            </w:r>
            <w:r>
              <w:rPr>
                <w:rFonts w:cstheme="minorHAnsi"/>
                <w:color w:val="000000"/>
                <w:szCs w:val="24"/>
              </w:rPr>
              <w:t>C</w:t>
            </w:r>
            <w:r w:rsidRPr="00AA75AC">
              <w:rPr>
                <w:rFonts w:cstheme="minorHAnsi"/>
                <w:color w:val="000000"/>
                <w:szCs w:val="24"/>
              </w:rPr>
              <w:t xml:space="preserve"> workstations shall</w:t>
            </w:r>
            <w:r>
              <w:rPr>
                <w:rFonts w:cstheme="minorHAnsi"/>
                <w:color w:val="000000"/>
                <w:szCs w:val="24"/>
              </w:rPr>
              <w:t xml:space="preserve"> comply with the WCGHW standards 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016396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A525A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6724DF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0027B2F"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3C8D8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w:t>
            </w:r>
            <w:r>
              <w:rPr>
                <w:rFonts w:cstheme="minorHAnsi"/>
                <w:color w:val="000000"/>
                <w:szCs w:val="24"/>
              </w:rPr>
              <w:t>C</w:t>
            </w:r>
            <w:r w:rsidRPr="00AA75AC">
              <w:rPr>
                <w:rFonts w:cstheme="minorHAnsi"/>
                <w:color w:val="000000"/>
                <w:szCs w:val="24"/>
              </w:rPr>
              <w:t xml:space="preserve"> workstations shall use SSD storage to improve </w:t>
            </w:r>
            <w:r>
              <w:rPr>
                <w:rFonts w:cstheme="minorHAnsi"/>
                <w:color w:val="000000"/>
                <w:szCs w:val="24"/>
              </w:rPr>
              <w:t xml:space="preserve">the </w:t>
            </w:r>
            <w:r w:rsidRPr="00AA75AC">
              <w:rPr>
                <w:rFonts w:cstheme="minorHAnsi"/>
                <w:color w:val="000000"/>
                <w:szCs w:val="24"/>
              </w:rPr>
              <w:t>overall performance</w:t>
            </w:r>
            <w:r>
              <w:rPr>
                <w:rFonts w:cstheme="minorHAnsi"/>
                <w:color w:val="000000"/>
                <w:szCs w:val="24"/>
              </w:rPr>
              <w:t xml:space="preserve"> of the workstations.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00EF4A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CD48E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672EDC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A24B46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28859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C workstation shall have a minimum of 16 </w:t>
            </w:r>
            <w:proofErr w:type="spellStart"/>
            <w:r w:rsidRPr="00AA75AC">
              <w:rPr>
                <w:rFonts w:cstheme="minorHAnsi"/>
                <w:color w:val="000000"/>
                <w:szCs w:val="24"/>
              </w:rPr>
              <w:t>GBytes</w:t>
            </w:r>
            <w:proofErr w:type="spellEnd"/>
            <w:r w:rsidRPr="00AA75AC">
              <w:rPr>
                <w:rFonts w:cstheme="minorHAnsi"/>
                <w:color w:val="000000"/>
                <w:szCs w:val="24"/>
              </w:rPr>
              <w:t xml:space="preserve"> RAM.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699CCF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591B2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1744CD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2189987"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6864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C workstation shall connect to the network infrastructure via a UTP cable with a minimum speed of 1.0 Gbps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F1AB23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334F4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EF346C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5B511C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76C25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C workstation shall connect to the network </w:t>
            </w:r>
            <w:r w:rsidRPr="00AA75AC">
              <w:rPr>
                <w:rFonts w:cstheme="minorHAnsi"/>
                <w:color w:val="000000"/>
                <w:szCs w:val="24"/>
              </w:rPr>
              <w:lastRenderedPageBreak/>
              <w:t>infrastructure via WIFI as an additional alternative to the UTP connection.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D09C03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lastRenderedPageBreak/>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w:t>
            </w:r>
            <w:r>
              <w:rPr>
                <w:rFonts w:cstheme="minorHAnsi"/>
                <w:color w:val="000000"/>
                <w:szCs w:val="24"/>
              </w:rPr>
              <w:lastRenderedPageBreak/>
              <w:t>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20FF6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9C17D9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5EED56C"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7E72C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navigational monitor shall be a colour monitor with a minimum size of 21 inches.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C059D9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7AD81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3C5BD3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EFB03F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D3B78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PACS diagnostic monitors shall be high bright colour medical monitors, with </w:t>
            </w:r>
            <w:r>
              <w:rPr>
                <w:rFonts w:cstheme="minorHAnsi"/>
                <w:color w:val="000000"/>
                <w:szCs w:val="24"/>
              </w:rPr>
              <w:t xml:space="preserve">a </w:t>
            </w:r>
            <w:r w:rsidRPr="00AA75AC">
              <w:rPr>
                <w:rFonts w:cstheme="minorHAnsi"/>
                <w:color w:val="000000"/>
                <w:szCs w:val="24"/>
              </w:rPr>
              <w:t xml:space="preserve">minimum size </w:t>
            </w:r>
            <w:r>
              <w:rPr>
                <w:rFonts w:cstheme="minorHAnsi"/>
                <w:color w:val="000000"/>
                <w:szCs w:val="24"/>
              </w:rPr>
              <w:t xml:space="preserve">of </w:t>
            </w:r>
            <w:r w:rsidRPr="00AA75AC">
              <w:rPr>
                <w:rFonts w:cstheme="minorHAnsi"/>
                <w:color w:val="000000"/>
                <w:szCs w:val="24"/>
              </w:rPr>
              <w:t>21 inches and all</w:t>
            </w:r>
            <w:r>
              <w:rPr>
                <w:rFonts w:cstheme="minorHAnsi"/>
                <w:color w:val="000000"/>
                <w:szCs w:val="24"/>
              </w:rPr>
              <w:t>-in-</w:t>
            </w:r>
            <w:r w:rsidRPr="00AA75AC">
              <w:rPr>
                <w:rFonts w:cstheme="minorHAnsi"/>
                <w:color w:val="000000"/>
                <w:szCs w:val="24"/>
              </w:rPr>
              <w:t>one 3MP and 5MP resolutions.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B33A01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92409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CB52F1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3F8122A"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DD976B" w14:textId="52E1B33F"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 all</w:t>
            </w:r>
            <w:r>
              <w:rPr>
                <w:rFonts w:cstheme="minorHAnsi"/>
                <w:color w:val="000000"/>
                <w:szCs w:val="24"/>
              </w:rPr>
              <w:t>-in-</w:t>
            </w:r>
            <w:r w:rsidRPr="00AA75AC">
              <w:rPr>
                <w:rFonts w:cstheme="minorHAnsi"/>
                <w:color w:val="000000"/>
                <w:szCs w:val="24"/>
              </w:rPr>
              <w:t xml:space="preserve">one 3MP/5MP diagnostic monitors shall support the DICOM Grayscale Standard Display Function (GSDF) calibration look-up </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606CC9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E4C70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63F6D7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DDC5873"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3A1E7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PACS all</w:t>
            </w:r>
            <w:r>
              <w:rPr>
                <w:rFonts w:cstheme="minorHAnsi"/>
                <w:color w:val="000000"/>
                <w:szCs w:val="24"/>
              </w:rPr>
              <w:t>-in-</w:t>
            </w:r>
            <w:r w:rsidRPr="00AA75AC">
              <w:rPr>
                <w:rFonts w:cstheme="minorHAnsi"/>
                <w:color w:val="000000"/>
                <w:szCs w:val="24"/>
              </w:rPr>
              <w:t xml:space="preserve">one 3MP/5MP diagnostic monitors shall have an inbuilt calibration sensor and </w:t>
            </w:r>
            <w:r>
              <w:rPr>
                <w:rFonts w:cstheme="minorHAnsi"/>
                <w:color w:val="000000"/>
                <w:szCs w:val="24"/>
              </w:rPr>
              <w:t xml:space="preserve">the </w:t>
            </w:r>
            <w:r w:rsidRPr="00AA75AC">
              <w:rPr>
                <w:rFonts w:cstheme="minorHAnsi"/>
                <w:color w:val="000000"/>
                <w:szCs w:val="24"/>
              </w:rPr>
              <w:t>capacity to auto</w:t>
            </w:r>
            <w:r>
              <w:rPr>
                <w:rFonts w:cstheme="minorHAnsi"/>
                <w:color w:val="000000"/>
                <w:szCs w:val="24"/>
              </w:rPr>
              <w:t>-</w:t>
            </w:r>
            <w:r w:rsidRPr="00AA75AC">
              <w:rPr>
                <w:rFonts w:cstheme="minorHAnsi"/>
                <w:color w:val="000000"/>
                <w:szCs w:val="24"/>
              </w:rPr>
              <w:t>calibrate.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5AFFAF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3BF55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60BFA7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A570889"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F19E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C workstation shall include a keyboard, mouse, and VR microphone.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C0A9B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3C080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45082B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4954502"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852F2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C workstation shall include a small desktop </w:t>
            </w:r>
            <w:proofErr w:type="gramStart"/>
            <w:r w:rsidRPr="00AA75AC">
              <w:rPr>
                <w:rFonts w:cstheme="minorHAnsi"/>
                <w:color w:val="000000"/>
                <w:szCs w:val="24"/>
              </w:rPr>
              <w:t>UPS</w:t>
            </w:r>
            <w:r>
              <w:rPr>
                <w:rFonts w:cstheme="minorHAnsi"/>
                <w:color w:val="000000"/>
                <w:szCs w:val="24"/>
              </w:rPr>
              <w:t xml:space="preserve">  which</w:t>
            </w:r>
            <w:proofErr w:type="gramEnd"/>
            <w:r>
              <w:rPr>
                <w:rFonts w:cstheme="minorHAnsi"/>
                <w:color w:val="000000"/>
                <w:szCs w:val="24"/>
              </w:rPr>
              <w:t xml:space="preserve"> is compliant with the standards of the WCGHW.</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6F95D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D3E6F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AEE3DCE"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FB3C9C0"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07" w:name="_Toc163242740"/>
            <w:bookmarkEnd w:id="107"/>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F4F9CC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Workstations - Diagnostic Reporting Set D</w:t>
            </w:r>
          </w:p>
          <w:p w14:paraId="6C3F13F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2 monitor setup - 1 x Navigation plus 1 x 3MP Diagnostic Monitors</w:t>
            </w:r>
          </w:p>
        </w:tc>
      </w:tr>
      <w:tr w:rsidR="00DB2844" w:rsidRPr="00AA75AC" w14:paraId="2205DE2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0C5D58A"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9DD07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D workstation shall have a two (2) monitor configuration, comprising one (1) navigational monitor and two (2) PACS diagnostic monitors.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153746B"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A60B2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4D998F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6289752"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42091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D workstations shall perform as radiology diagnostic reporting workstations in a PACS/RIS environment with </w:t>
            </w:r>
            <w:r>
              <w:rPr>
                <w:rFonts w:cstheme="minorHAnsi"/>
                <w:color w:val="000000"/>
                <w:szCs w:val="24"/>
              </w:rPr>
              <w:t xml:space="preserve">the </w:t>
            </w:r>
            <w:r w:rsidRPr="00AA75AC">
              <w:rPr>
                <w:rFonts w:cstheme="minorHAnsi"/>
                <w:color w:val="000000"/>
                <w:szCs w:val="24"/>
              </w:rPr>
              <w:t>capacity to perform advanced visualization and mammography reporting.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664A60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433F2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900987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ACD7273"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AC8D4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w:t>
            </w:r>
            <w:r>
              <w:rPr>
                <w:rFonts w:cstheme="minorHAnsi"/>
                <w:color w:val="000000"/>
                <w:szCs w:val="24"/>
              </w:rPr>
              <w:t>D</w:t>
            </w:r>
            <w:r w:rsidRPr="00AA75AC">
              <w:rPr>
                <w:rFonts w:cstheme="minorHAnsi"/>
                <w:color w:val="000000"/>
                <w:szCs w:val="24"/>
              </w:rPr>
              <w:t xml:space="preserve"> workstations shall</w:t>
            </w:r>
            <w:r>
              <w:rPr>
                <w:rFonts w:cstheme="minorHAnsi"/>
                <w:color w:val="000000"/>
                <w:szCs w:val="24"/>
              </w:rPr>
              <w:t xml:space="preserve"> comply with the WCGHW standards 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4B3CA9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708DE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52B61E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6E67E0E"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7E962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Diagnostic Reporting Set </w:t>
            </w:r>
            <w:r>
              <w:rPr>
                <w:rFonts w:cstheme="minorHAnsi"/>
                <w:color w:val="000000"/>
                <w:szCs w:val="24"/>
              </w:rPr>
              <w:t>D</w:t>
            </w:r>
            <w:r w:rsidRPr="00AA75AC">
              <w:rPr>
                <w:rFonts w:cstheme="minorHAnsi"/>
                <w:color w:val="000000"/>
                <w:szCs w:val="24"/>
              </w:rPr>
              <w:t xml:space="preserve"> workstations shall use SSD storage to improve </w:t>
            </w:r>
            <w:r>
              <w:rPr>
                <w:rFonts w:cstheme="minorHAnsi"/>
                <w:color w:val="000000"/>
                <w:szCs w:val="24"/>
              </w:rPr>
              <w:t xml:space="preserve">the </w:t>
            </w:r>
            <w:r w:rsidRPr="00AA75AC">
              <w:rPr>
                <w:rFonts w:cstheme="minorHAnsi"/>
                <w:color w:val="000000"/>
                <w:szCs w:val="24"/>
              </w:rPr>
              <w:t>overall performance</w:t>
            </w:r>
            <w:r>
              <w:rPr>
                <w:rFonts w:cstheme="minorHAnsi"/>
                <w:color w:val="000000"/>
                <w:szCs w:val="24"/>
              </w:rPr>
              <w:t xml:space="preserve"> of the workstations.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A5369C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0DCAD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7F3079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C571BC2"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D0903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workstation shall connect to the network infrastructure with a minimum speed of 1.0 Gbps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03A0E7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49955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8DDC49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17715A7"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8693C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navigational monitor shall be a colour monitor with </w:t>
            </w:r>
            <w:r>
              <w:rPr>
                <w:rFonts w:cstheme="minorHAnsi"/>
                <w:color w:val="000000"/>
                <w:szCs w:val="24"/>
              </w:rPr>
              <w:t xml:space="preserve">a </w:t>
            </w:r>
            <w:r w:rsidRPr="00AA75AC">
              <w:rPr>
                <w:rFonts w:cstheme="minorHAnsi"/>
                <w:color w:val="000000"/>
                <w:szCs w:val="24"/>
              </w:rPr>
              <w:t xml:space="preserve">minimum size </w:t>
            </w:r>
            <w:r>
              <w:rPr>
                <w:rFonts w:cstheme="minorHAnsi"/>
                <w:color w:val="000000"/>
                <w:szCs w:val="24"/>
              </w:rPr>
              <w:t xml:space="preserve">of </w:t>
            </w:r>
            <w:r w:rsidRPr="00AA75AC">
              <w:rPr>
                <w:rFonts w:cstheme="minorHAnsi"/>
                <w:color w:val="000000"/>
                <w:szCs w:val="24"/>
              </w:rPr>
              <w:t>21 inches.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5E08A5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28234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931C1A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ECC9DDD"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D1178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dual PACS diagnostic monitors shall be high bright colour medical monitors, with </w:t>
            </w:r>
            <w:r>
              <w:rPr>
                <w:rFonts w:cstheme="minorHAnsi"/>
                <w:color w:val="000000"/>
                <w:szCs w:val="24"/>
              </w:rPr>
              <w:t xml:space="preserve">a </w:t>
            </w:r>
            <w:r w:rsidRPr="00AA75AC">
              <w:rPr>
                <w:rFonts w:cstheme="minorHAnsi"/>
                <w:color w:val="000000"/>
                <w:szCs w:val="24"/>
              </w:rPr>
              <w:t xml:space="preserve">minimum size </w:t>
            </w:r>
            <w:r>
              <w:rPr>
                <w:rFonts w:cstheme="minorHAnsi"/>
                <w:color w:val="000000"/>
                <w:szCs w:val="24"/>
              </w:rPr>
              <w:t xml:space="preserve">of </w:t>
            </w:r>
            <w:r w:rsidRPr="00AA75AC">
              <w:rPr>
                <w:rFonts w:cstheme="minorHAnsi"/>
                <w:color w:val="000000"/>
                <w:szCs w:val="24"/>
              </w:rPr>
              <w:t xml:space="preserve">21 inches and </w:t>
            </w:r>
            <w:r>
              <w:rPr>
                <w:rFonts w:cstheme="minorHAnsi"/>
                <w:color w:val="000000"/>
                <w:szCs w:val="24"/>
              </w:rPr>
              <w:t xml:space="preserve">a </w:t>
            </w:r>
            <w:r w:rsidRPr="00AA75AC">
              <w:rPr>
                <w:rFonts w:cstheme="minorHAnsi"/>
                <w:color w:val="000000"/>
                <w:szCs w:val="24"/>
              </w:rPr>
              <w:t xml:space="preserve">minimum </w:t>
            </w:r>
            <w:r>
              <w:rPr>
                <w:rFonts w:cstheme="minorHAnsi"/>
                <w:color w:val="000000"/>
                <w:szCs w:val="24"/>
              </w:rPr>
              <w:t xml:space="preserve">of </w:t>
            </w:r>
            <w:r w:rsidRPr="00AA75AC">
              <w:rPr>
                <w:rFonts w:cstheme="minorHAnsi"/>
                <w:color w:val="000000"/>
                <w:szCs w:val="24"/>
              </w:rPr>
              <w:t>5MP resolution.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28073C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E67C0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32F390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4DE459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F5364" w14:textId="0620B5A3"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dual PACS 5MP diagnostic monitors shall support the DICOM Grayscale Standard Display Function (GSDF) calibration look-up </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2CF185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E69D5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52BACE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5AB5EEB"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6518A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dual PACS 5MP diagnostic monitors shall have an inbuilt calibration sensor and </w:t>
            </w:r>
            <w:r>
              <w:rPr>
                <w:rFonts w:cstheme="minorHAnsi"/>
                <w:color w:val="000000"/>
                <w:szCs w:val="24"/>
              </w:rPr>
              <w:t xml:space="preserve">the </w:t>
            </w:r>
            <w:r w:rsidRPr="00AA75AC">
              <w:rPr>
                <w:rFonts w:cstheme="minorHAnsi"/>
                <w:color w:val="000000"/>
                <w:szCs w:val="24"/>
              </w:rPr>
              <w:t>capacity to auto</w:t>
            </w:r>
            <w:r>
              <w:rPr>
                <w:rFonts w:cstheme="minorHAnsi"/>
                <w:color w:val="000000"/>
                <w:szCs w:val="24"/>
              </w:rPr>
              <w:t>-</w:t>
            </w:r>
            <w:r w:rsidRPr="00AA75AC">
              <w:rPr>
                <w:rFonts w:cstheme="minorHAnsi"/>
                <w:color w:val="000000"/>
                <w:szCs w:val="24"/>
              </w:rPr>
              <w:t>calibrate.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36F190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2100E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5FFCFD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795DD3D"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55182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D workstation shall include a keyboard, mouse and VR microphone.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A8D0D81"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4BC63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E49F49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1D67813"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C965D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Diagnostic Reporting Set D reporting workstation shall include a small desktop UPS</w:t>
            </w:r>
            <w:r>
              <w:rPr>
                <w:rFonts w:cstheme="minorHAnsi"/>
                <w:color w:val="000000"/>
                <w:szCs w:val="24"/>
              </w:rPr>
              <w:t xml:space="preserve"> which is compliant with the standards of the WCGHW.</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855BDF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651E5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FA9AF9F"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6639A198"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08" w:name="_Toc163242741"/>
            <w:bookmarkEnd w:id="108"/>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BF9226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CD/DVD Robots and workstations</w:t>
            </w:r>
          </w:p>
        </w:tc>
      </w:tr>
      <w:tr w:rsidR="00DB2844" w:rsidRPr="00AA75AC" w14:paraId="7411B0A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BC3375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2DB5A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CD/DVD robots shall</w:t>
            </w:r>
            <w:r>
              <w:rPr>
                <w:rFonts w:cstheme="minorHAnsi"/>
                <w:color w:val="000000"/>
                <w:szCs w:val="24"/>
              </w:rPr>
              <w:t xml:space="preserve"> consist of a CD robot and a workstation including a monitor.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39EAD5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CF57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70FE56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5B3732D"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56644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 xml:space="preserve">CD/DVD robot </w:t>
            </w:r>
            <w:r w:rsidRPr="00AA75AC">
              <w:rPr>
                <w:rFonts w:cstheme="minorHAnsi"/>
                <w:color w:val="000000"/>
                <w:szCs w:val="24"/>
              </w:rPr>
              <w:t>workstations shall</w:t>
            </w:r>
            <w:r>
              <w:rPr>
                <w:rFonts w:cstheme="minorHAnsi"/>
                <w:color w:val="000000"/>
                <w:szCs w:val="24"/>
              </w:rPr>
              <w:t xml:space="preserve"> comply with the WCGHW standards 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D51FD5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6FDA2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D706ED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7E069DA"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983F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CD/DVD robots shall be capable of producing CDs and DVDs with stored DICOM content.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58AEA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30927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F058DB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D593F78"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4A0C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CD/DVD robots shall be capable of producing dual media i.e., both CDs and DVDs depending on the size of the DICOM files being copied onto the media.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4F7F4D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79999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5F895E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319B1B7"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C3A15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CD/DVD robots shall have </w:t>
            </w:r>
            <w:r>
              <w:rPr>
                <w:rFonts w:cstheme="minorHAnsi"/>
                <w:color w:val="000000"/>
                <w:szCs w:val="24"/>
              </w:rPr>
              <w:t xml:space="preserve">the </w:t>
            </w:r>
            <w:r w:rsidRPr="00AA75AC">
              <w:rPr>
                <w:rFonts w:cstheme="minorHAnsi"/>
                <w:color w:val="000000"/>
                <w:szCs w:val="24"/>
              </w:rPr>
              <w:t>capacity to store a stack of blank disks for the respective media.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B110A6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C9DB8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FD4D10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C9B850D"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4C1E2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robot shall be capable of printing a pre-configured label onto the media.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2DEDF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0E621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25EDE2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2641C3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9B2A9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Bidder shall guarantee the supply of consumables such as printer cartridges for the CD/DVD robots in South Africa.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CBCECB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D1315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C678EB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C7D4833"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4791B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When media is created a DICOM viewing application shall automatically be written onto the media.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DACF081"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93852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3E36E6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BDAFE31"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564D0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encrypt the data written to the media with a password. This shall include the DICOM data.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8D509D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E734D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1E79FA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71046A1"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2721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track the progress of writing and printing the media in the CD/DVD robot's application.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F8EDF5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1C409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B3D325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DE5851E"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309E8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gain access to a list of previously written studies in the CD/DVD robot's application.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93D73BC"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8DC7F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7EFB61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5BFE9E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7CF74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query multiple DICOM sources, for example</w:t>
            </w:r>
            <w:r>
              <w:rPr>
                <w:rFonts w:cstheme="minorHAnsi"/>
                <w:color w:val="000000"/>
                <w:szCs w:val="24"/>
              </w:rPr>
              <w:t>,</w:t>
            </w:r>
            <w:r w:rsidRPr="00AA75AC">
              <w:rPr>
                <w:rFonts w:cstheme="minorHAnsi"/>
                <w:color w:val="000000"/>
                <w:szCs w:val="24"/>
              </w:rPr>
              <w:t xml:space="preserve"> the enterprise PACS or VNA, from within the CD/DVD robot’s application and retrieve studies for writing media.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B27D0C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8289D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5784A1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291288"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B8A925" w14:textId="1A3446E6"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CD/DVD robot system shall support the IHE Por</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 xml:space="preserve"> Data for Imaging Integration Profile (PDI) as the actor - Por</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 xml:space="preserve"> Media Creator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33DE40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62E85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5D3429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BF3132"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CF00A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CD/DVD robot application shall support the DICOM storage service as </w:t>
            </w:r>
            <w:r>
              <w:rPr>
                <w:rFonts w:cstheme="minorHAnsi"/>
                <w:color w:val="000000"/>
                <w:szCs w:val="24"/>
              </w:rPr>
              <w:t xml:space="preserve">a </w:t>
            </w:r>
            <w:r w:rsidRPr="00AA75AC">
              <w:rPr>
                <w:rFonts w:cstheme="minorHAnsi"/>
                <w:color w:val="000000"/>
                <w:szCs w:val="24"/>
              </w:rPr>
              <w:t>Service Class Provider (SCP)</w:t>
            </w:r>
            <w:r>
              <w:rPr>
                <w:rFonts w:cstheme="minorHAnsi"/>
                <w:color w:val="000000"/>
                <w:szCs w:val="24"/>
              </w:rPr>
              <w:t xml:space="preserve"> and Service Class User (SCU)</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F5947C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22D1B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0C5F58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4ADE1FB"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C35F8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CD/DVD robot application shall support the DICOM query and retrieve service as SC</w:t>
            </w:r>
            <w:r>
              <w:rPr>
                <w:rFonts w:cstheme="minorHAnsi"/>
                <w:color w:val="000000"/>
                <w:szCs w:val="24"/>
              </w:rPr>
              <w:t>P and SCU</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B35B0B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C9261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35E220A"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568FAFC"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09" w:name="_Toc163242742"/>
            <w:bookmarkEnd w:id="109"/>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7715F3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Document Scanners</w:t>
            </w:r>
          </w:p>
        </w:tc>
      </w:tr>
      <w:tr w:rsidR="00DB2844" w:rsidRPr="00AA75AC" w14:paraId="1E72345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D4C8C6F"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B45E0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w:t>
            </w:r>
            <w:r>
              <w:rPr>
                <w:rFonts w:cstheme="minorHAnsi"/>
                <w:color w:val="000000"/>
                <w:szCs w:val="24"/>
              </w:rPr>
              <w:t>e document scanner shall be capable of scanning A4 sheets of paper.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E874AD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4F0B5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727EDF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E4DADA4"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0B387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w:t>
            </w:r>
            <w:r>
              <w:rPr>
                <w:rFonts w:cstheme="minorHAnsi"/>
                <w:color w:val="000000"/>
                <w:szCs w:val="24"/>
              </w:rPr>
              <w:t>e document scanner shall include a paper-feeding function.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82A09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57E63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A405F5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1E15E6C"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F01D7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w:t>
            </w:r>
            <w:r>
              <w:rPr>
                <w:rFonts w:cstheme="minorHAnsi"/>
                <w:color w:val="000000"/>
                <w:szCs w:val="24"/>
              </w:rPr>
              <w:t>e document scanner shall be of an upright type with a small footprint. No flatbed scanners shall be supplied.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FA73BF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B4557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72474E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295AE8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54129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w:t>
            </w:r>
            <w:r>
              <w:rPr>
                <w:rFonts w:cstheme="minorHAnsi"/>
                <w:color w:val="000000"/>
                <w:szCs w:val="24"/>
              </w:rPr>
              <w:t>e document scanner shall support a minimum of 300 dpi resolution scanning.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B59ACC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472A0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1935468"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E2F3"/>
            <w:vAlign w:val="center"/>
          </w:tcPr>
          <w:p w14:paraId="4CA4E53B" w14:textId="77777777" w:rsidR="00DB2844" w:rsidRPr="005E7B9D" w:rsidRDefault="00DB2844" w:rsidP="005E7B9D">
            <w:pPr>
              <w:pStyle w:val="Heading3"/>
              <w:rPr>
                <w:rFonts w:eastAsia="MS Gothic"/>
                <w14:scene3d>
                  <w14:camera w14:prst="orthographicFront"/>
                  <w14:lightRig w14:rig="threePt" w14:dir="t">
                    <w14:rot w14:lat="0" w14:lon="0" w14:rev="0"/>
                  </w14:lightRig>
                </w14:scene3d>
              </w:rPr>
            </w:pPr>
            <w:bookmarkStart w:id="110" w:name="_Toc163242743"/>
            <w:bookmarkEnd w:id="110"/>
          </w:p>
        </w:tc>
        <w:tc>
          <w:tcPr>
            <w:tcW w:w="9331" w:type="dxa"/>
            <w:gridSpan w:val="4"/>
            <w:tcBorders>
              <w:top w:val="single" w:sz="4" w:space="0" w:color="auto"/>
              <w:left w:val="single" w:sz="4" w:space="0" w:color="auto"/>
              <w:bottom w:val="single" w:sz="4" w:space="0" w:color="auto"/>
              <w:right w:val="single" w:sz="4" w:space="0" w:color="auto"/>
            </w:tcBorders>
            <w:shd w:val="clear" w:color="auto" w:fill="D9E2F3"/>
            <w:vAlign w:val="center"/>
          </w:tcPr>
          <w:p w14:paraId="6CFAEE42" w14:textId="77777777" w:rsidR="00DB2844" w:rsidRPr="00AA75AC" w:rsidRDefault="00DB2844" w:rsidP="008E374E">
            <w:pPr>
              <w:ind w:left="34"/>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PACS-RIS-VNA Solution functional requirements.</w:t>
            </w:r>
          </w:p>
        </w:tc>
      </w:tr>
      <w:tr w:rsidR="00DB2844" w:rsidRPr="00AA75AC" w14:paraId="0707828B"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3C1A127E"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11" w:name="_Toc163242744"/>
            <w:bookmarkEnd w:id="111"/>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F44373A"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PACS-RIS-VNA User access control, user privileges, security, and audit tracking</w:t>
            </w:r>
          </w:p>
        </w:tc>
      </w:tr>
      <w:tr w:rsidR="00DB2844" w:rsidRPr="00AA75AC" w14:paraId="591126C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27B323"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1018B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 shall only allow access to authorised users.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091C80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B3856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EADF59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0A0EF2"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EBFB2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 shall support individual user login with password authentication.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610066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D377F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0143DED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2B3071B"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24769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 shall support user authentication with a single username and password across the entire enterprise.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6E577C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Describe your user authentication mechanism for the single sign-on to the enterprise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303A9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49B151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3C9866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34CC4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 shall allow a complexity rule to define the length, characters, numbers, and special characters when creating a user password.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58E402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Describe the criteria that can be used to create complex passwords in your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403E1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FC0A8B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C858659"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7FE07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PACS-RIS-VNA solution shall allow this complexity rule to be applied on </w:t>
            </w:r>
            <w:r>
              <w:rPr>
                <w:rFonts w:cstheme="minorHAnsi"/>
                <w:color w:val="000000"/>
                <w:szCs w:val="24"/>
              </w:rPr>
              <w:t xml:space="preserve">the </w:t>
            </w:r>
            <w:r w:rsidRPr="00AA75AC">
              <w:rPr>
                <w:rFonts w:cstheme="minorHAnsi"/>
                <w:color w:val="000000"/>
                <w:szCs w:val="24"/>
              </w:rPr>
              <w:t>first user login after account creation and for administrator password reset.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D42BA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9B4C0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DBCDBB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D16790E"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2F0DD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 shall allow a password validity period to be configured, after which a user shall be prompted to change their password.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232BF6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E5CB8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693E4F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1460319"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F1CD7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PACS-RIS-VNA solution shall support additional “single sign-on” methods that </w:t>
            </w:r>
            <w:r w:rsidRPr="00AA75AC">
              <w:rPr>
                <w:rFonts w:cstheme="minorHAnsi"/>
                <w:color w:val="000000"/>
                <w:szCs w:val="24"/>
              </w:rPr>
              <w:lastRenderedPageBreak/>
              <w:t>integrate into the Western Cape Microsoft Active Directory.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8634F8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 xml:space="preserve">State if your solution supports using Microsoft Active Directory to authenticate users and enable “single </w:t>
            </w:r>
            <w:r w:rsidRPr="00AA75AC">
              <w:rPr>
                <w:rFonts w:cstheme="minorHAnsi"/>
                <w:color w:val="000000"/>
                <w:szCs w:val="24"/>
              </w:rPr>
              <w:lastRenderedPageBreak/>
              <w:t>sign-on” for all components of the solution i.e., RIS, PACS, VNA and VR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EEC1F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iCs/>
                <w:color w:val="000066"/>
              </w:rPr>
            </w:pPr>
          </w:p>
        </w:tc>
      </w:tr>
      <w:tr w:rsidR="00DB2844" w:rsidRPr="00AA75AC" w14:paraId="452D415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2C4A9F5"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B8F32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 shall support role-based privileges to restrict access to solution functionality. It shall be possible to assign these privileges on an individual user level.</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B54B5C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 provides user privileges on a user level. If your RIS, PACS and VNA are different components provide the evidence for each component.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CF278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5EAC5D8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4305668"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6FCFA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 shall support role-based privileges to restrict access to solution functionality. It shall be possible to assign these privileges on a user group level and assign individual users to that group.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57D83C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 provides user privileges on a user group level. If your RIS, PACS and VNA are different components provide the evidence for each component.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35EC0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3F012B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58CB220"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9A444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 shall provide an audit trail log of all user actions performed within the PACS-RIS-VNA solution; these audit trail logs shall be accessible to authorised users.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63B0D2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sample of your audit log for the RIS, PACS and VNA.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752A9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4E70667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C0AB5DF"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EFF91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export audit trail logs into an external format such as a CSV file, Excel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E34A3D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sample of your audit log </w:t>
            </w:r>
            <w:r>
              <w:rPr>
                <w:rFonts w:cstheme="minorHAnsi"/>
                <w:color w:val="000000"/>
                <w:szCs w:val="24"/>
              </w:rPr>
              <w:t>in one of the noted formats.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7EC5A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46E0BC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917A6D1"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67739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 shall provide an audit trail log of all user access to and modification of patient data; these audit trail logs shall be accessible to authorised users.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CB707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sample of your audit log for the RIS, PACS and VNA.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A6F0B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4C3E1D4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CC79776"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0A312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mark individual patient records as confidential and restrict access to a specific user group.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20B9FB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description, and/or marked-up screenshot that demonstrates </w:t>
            </w:r>
            <w:r>
              <w:rPr>
                <w:rFonts w:cstheme="minorHAnsi"/>
                <w:color w:val="000000"/>
                <w:szCs w:val="24"/>
              </w:rPr>
              <w:t>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B42C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63918E0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5F5C167"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093E0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set a timer which will automatically log out PACS-RIS-VNA solution users inactive for a specified time.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D9D291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3E716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124FBA8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201936E"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81BF5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inactivity timer shall be configurable on an individual user level and/or user group level.</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99691C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description, and/or marked-up screenshot that demonstrates </w:t>
            </w:r>
            <w:r>
              <w:rPr>
                <w:rFonts w:cstheme="minorHAnsi"/>
                <w:color w:val="000000"/>
                <w:szCs w:val="24"/>
              </w:rPr>
              <w:t>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62331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76278D83"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17B2879C" w14:textId="77777777" w:rsidR="00DB2844" w:rsidRPr="00413782" w:rsidRDefault="00DB2844" w:rsidP="00413782">
            <w:pPr>
              <w:pStyle w:val="Heading4"/>
              <w:rPr>
                <w:rFonts w:eastAsia="MS Gothic"/>
                <w14:scene3d>
                  <w14:camera w14:prst="orthographicFront"/>
                  <w14:lightRig w14:rig="threePt" w14:dir="t">
                    <w14:rot w14:lat="0" w14:lon="0" w14:rev="0"/>
                  </w14:lightRig>
                </w14:scene3d>
              </w:rPr>
            </w:pPr>
            <w:bookmarkStart w:id="112" w:name="_Toc163242745"/>
            <w:bookmarkEnd w:id="112"/>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7092D9C"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RIS Clinician Portal - Clinician Order Entry</w:t>
            </w:r>
          </w:p>
        </w:tc>
      </w:tr>
      <w:tr w:rsidR="00DB2844" w:rsidRPr="00AA75AC" w14:paraId="3D0730E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66CE49B"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8AFE9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solution shall provide a clinician’s portal.</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15724A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26F80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5839FF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7EC5633" w14:textId="77777777" w:rsidR="00DB2844" w:rsidRPr="00413782" w:rsidRDefault="00DB2844" w:rsidP="0041378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B3D08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assign one or more facilities to a clinician</w:t>
            </w:r>
            <w:r>
              <w:rPr>
                <w:rFonts w:cstheme="minorHAnsi"/>
                <w:color w:val="000000"/>
                <w:szCs w:val="24"/>
              </w:rPr>
              <w:t>'s</w:t>
            </w:r>
            <w:r w:rsidRPr="00AA75AC">
              <w:rPr>
                <w:rFonts w:cstheme="minorHAnsi"/>
                <w:color w:val="000000"/>
                <w:szCs w:val="24"/>
              </w:rPr>
              <w:t xml:space="preserve"> user profile.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D53710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that demonstrates how your solution assigns clinician user profiles to single or multiple facilities.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241D4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4EFDAA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59D37C7"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718DB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assign one or more facilities to a clinician user group.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E5720D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that demonstrates how your solution assigns clinician user groups to single or multiple facilities.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94A7A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C23C92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0A4FD1C"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8EE1F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only allow authorised users to access data of facilities to which they are assigned, according to their user profile.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880269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56130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98C62A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3E8DB6D"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369A8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search the enterprise database for a patient record using the following fields: patient P</w:t>
            </w:r>
            <w:r>
              <w:rPr>
                <w:rFonts w:cstheme="minorHAnsi"/>
                <w:color w:val="000000"/>
                <w:szCs w:val="24"/>
              </w:rPr>
              <w:t>M</w:t>
            </w:r>
            <w:r w:rsidRPr="00AA75AC">
              <w:rPr>
                <w:rFonts w:cstheme="minorHAnsi"/>
                <w:color w:val="000000"/>
                <w:szCs w:val="24"/>
              </w:rPr>
              <w:t>I identifier, patient name, patient date of birth (DOB), or a combination of these fields.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D3BE4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38A13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7450FC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B1DE63"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AD528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if a patient record is found, display a list of all prior and pending orders for the specified patient.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F43173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DDCE6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821262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F7B1995"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91769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display the status of all pending orders.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77F7CA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DE384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C259D1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AC16868"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CF272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place a new radiology order against the patient record.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E1D3CE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B59BC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eastAsia="Calibri Light" w:cstheme="minorHAnsi"/>
                <w:color w:val="000066"/>
              </w:rPr>
              <w:t xml:space="preserve"> </w:t>
            </w:r>
            <w:r w:rsidRPr="00AA75AC">
              <w:rPr>
                <w:rFonts w:cstheme="minorHAnsi"/>
                <w:color w:val="000000"/>
                <w:szCs w:val="24"/>
              </w:rPr>
              <w:t xml:space="preserve"> </w:t>
            </w:r>
          </w:p>
        </w:tc>
      </w:tr>
      <w:tr w:rsidR="00DB2844" w:rsidRPr="00AA75AC" w14:paraId="384F25F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A089B53"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3BB7D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select the site at which a procedure should be performed.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90964B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6A7D2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67BCDC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F71544B"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BBA4F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change the site at which a radiology procedure should be performed.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EB4DB9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5928B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C6E5A9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692D25E"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9D300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place one or more new requests for radiology procedures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E4821C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44DA1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4D1BB5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0958D2B"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55ADA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An interactive feature shall allow an authorised user to search procedures by </w:t>
            </w:r>
            <w:r w:rsidRPr="00AA75AC">
              <w:rPr>
                <w:rFonts w:cstheme="minorHAnsi"/>
                <w:color w:val="000000"/>
                <w:szCs w:val="24"/>
              </w:rPr>
              <w:lastRenderedPageBreak/>
              <w:t>code, description, modality</w:t>
            </w:r>
            <w:r>
              <w:rPr>
                <w:rFonts w:cstheme="minorHAnsi"/>
                <w:color w:val="000000"/>
                <w:szCs w:val="24"/>
              </w:rPr>
              <w:t>,</w:t>
            </w:r>
            <w:r w:rsidRPr="00AA75AC">
              <w:rPr>
                <w:rFonts w:cstheme="minorHAnsi"/>
                <w:color w:val="000000"/>
                <w:szCs w:val="24"/>
              </w:rPr>
              <w:t xml:space="preserve"> body part or a combination of these fields.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5F46D7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 xml:space="preserve">Provide evidence in the form of a description, and marked-up </w:t>
            </w:r>
            <w:r w:rsidRPr="00AA75AC">
              <w:rPr>
                <w:rFonts w:cstheme="minorHAnsi"/>
                <w:color w:val="000000"/>
                <w:szCs w:val="24"/>
              </w:rPr>
              <w:lastRenderedPageBreak/>
              <w:t>screenshots that demonstrate how your solution makes it easy for a clinician to find the appropriate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190B4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942045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D0BF22F"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56D42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clinician portal shall only display facilities, departments, rooms and linked procedures appropriate to a selected procedure.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415EFA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marked-up screenshots that demonstrate how your solution automatically links procedures to the site, departments, and rooms.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96B8F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18BE58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4AE4590"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AFA72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clinician portal shall allow an authorised user to order the required procedure, from a pre-defined list.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ACC7D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7BEEF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618A8F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EF15DC8"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A7B78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select procedure priority (P1, P2, P3).</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938387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if your order priorities are fixed or configurable. If fixed, provide a list of the different priorities.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DA19B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BAD65E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B17DE56"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B9365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indicate a scheduling preference for a procedure, as follows:</w:t>
            </w:r>
          </w:p>
          <w:p w14:paraId="3566DB82" w14:textId="77777777" w:rsidR="00DB2844" w:rsidRPr="00AA75AC" w:rsidRDefault="00DB2844" w:rsidP="00AF1104">
            <w:pPr>
              <w:numPr>
                <w:ilvl w:val="0"/>
                <w:numId w:val="52"/>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Date</w:t>
            </w:r>
          </w:p>
          <w:p w14:paraId="45FFE8A3" w14:textId="77777777" w:rsidR="00DB2844" w:rsidRPr="00AA75AC" w:rsidRDefault="00DB2844" w:rsidP="00AF1104">
            <w:pPr>
              <w:numPr>
                <w:ilvl w:val="0"/>
                <w:numId w:val="52"/>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Day of the week</w:t>
            </w:r>
          </w:p>
          <w:p w14:paraId="058C89F6" w14:textId="77777777" w:rsidR="00DB2844" w:rsidRPr="00AA75AC" w:rsidRDefault="00DB2844" w:rsidP="00AF1104">
            <w:pPr>
              <w:numPr>
                <w:ilvl w:val="0"/>
                <w:numId w:val="52"/>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Time of day (morning or afternoon)</w:t>
            </w:r>
          </w:p>
          <w:p w14:paraId="7B95668C" w14:textId="77777777" w:rsidR="00DB2844" w:rsidRPr="00AA75AC" w:rsidRDefault="00DB2844" w:rsidP="00AF1104">
            <w:pPr>
              <w:numPr>
                <w:ilvl w:val="0"/>
                <w:numId w:val="52"/>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Special Instructions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D8C144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marked-up screenshots that demonstrate how scheduling preference can be indicated by an ordering clinician when ordering a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F3A92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B7CEE5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62B5138"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D7A65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select inpatient or outpatient status.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A14242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BBC4E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8DDBC1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2D04A15"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B6F69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add a clinical history to each ordered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51F25CB"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F9D14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89AA29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D86E7E0" w14:textId="77777777" w:rsidR="00DB2844" w:rsidRPr="005E6DB3" w:rsidRDefault="00DB2844" w:rsidP="005E6DB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7A447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highlight w:val="yellow"/>
              </w:rPr>
            </w:pPr>
            <w:r w:rsidRPr="00AA75AC">
              <w:rPr>
                <w:rFonts w:cstheme="minorHAnsi"/>
                <w:color w:val="000000"/>
                <w:szCs w:val="24"/>
              </w:rPr>
              <w:t>The clinician portal shall allow this clinical history field to be configured as a mandatory field.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CA10C4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1D0F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120F0B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F5D7025"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A4391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highlight w:val="yellow"/>
              </w:rPr>
            </w:pPr>
            <w:r w:rsidRPr="00AA75AC">
              <w:rPr>
                <w:rFonts w:cstheme="minorHAnsi"/>
                <w:color w:val="000000"/>
                <w:szCs w:val="24"/>
              </w:rPr>
              <w:t>The clinician portal shall allow this clinical history</w:t>
            </w:r>
            <w:r>
              <w:rPr>
                <w:rFonts w:cstheme="minorHAnsi"/>
                <w:color w:val="000000"/>
                <w:szCs w:val="24"/>
              </w:rPr>
              <w:t>,</w:t>
            </w:r>
            <w:r w:rsidRPr="00AA75AC">
              <w:rPr>
                <w:rFonts w:cstheme="minorHAnsi"/>
                <w:color w:val="000000"/>
                <w:szCs w:val="24"/>
              </w:rPr>
              <w:t xml:space="preserve"> free text field</w:t>
            </w:r>
            <w:r>
              <w:rPr>
                <w:rFonts w:cstheme="minorHAnsi"/>
                <w:color w:val="000000"/>
                <w:szCs w:val="24"/>
              </w:rPr>
              <w:t>,</w:t>
            </w:r>
            <w:r w:rsidRPr="00AA75AC">
              <w:rPr>
                <w:rFonts w:cstheme="minorHAnsi"/>
                <w:color w:val="000000"/>
                <w:szCs w:val="24"/>
              </w:rPr>
              <w:t xml:space="preserve"> to restrict the use of special characters.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D2F3F1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Confirm</w:t>
            </w:r>
            <w:r w:rsidRPr="00AA75AC">
              <w:rPr>
                <w:rFonts w:cstheme="minorHAnsi"/>
                <w:color w:val="000000"/>
                <w:szCs w:val="24"/>
              </w:rPr>
              <w:t xml:space="preserve"> that users can’t use special characters when adding text to free text fields.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94021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6D2672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7BE82F4"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B29D8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clinician portal shall allow an authorised user (administrator) to create customizable flags. Flags in this context are icons/images/indicators/alerts which can be added to a procedure to indicate </w:t>
            </w:r>
            <w:r w:rsidRPr="00AA75AC">
              <w:rPr>
                <w:rFonts w:cstheme="minorHAnsi"/>
                <w:color w:val="000000"/>
                <w:szCs w:val="24"/>
              </w:rPr>
              <w:lastRenderedPageBreak/>
              <w:t xml:space="preserve">additional specific information to the users.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51806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B7089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52F829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0CBD6CC"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FC409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add a flag to a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64639E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marked-up screenshots that demonstrate how this function is executed in the clinician’s portal and explain how this field could be used later in the workflow to remove “no report required” procedures from the registrars/consultants reporting worklists.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CEA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618453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AB16486"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6A2CB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indicate the patient</w:t>
            </w:r>
            <w:r>
              <w:rPr>
                <w:rFonts w:cstheme="minorHAnsi"/>
                <w:color w:val="000000"/>
                <w:szCs w:val="24"/>
              </w:rPr>
              <w:t>'s</w:t>
            </w:r>
            <w:r w:rsidRPr="00AA75AC">
              <w:rPr>
                <w:rFonts w:cstheme="minorHAnsi"/>
                <w:color w:val="000000"/>
                <w:szCs w:val="24"/>
              </w:rPr>
              <w:t xml:space="preserve"> location via a pre-defined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E423F9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marked-up screenshots that demonstrate how this function is executed</w:t>
            </w:r>
            <w:r>
              <w:rPr>
                <w:rFonts w:cstheme="minorHAnsi"/>
                <w:color w:val="000000"/>
                <w:szCs w:val="24"/>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8F9A1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2EBE4A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C234FE6"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BD285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indicate the patient</w:t>
            </w:r>
            <w:r>
              <w:rPr>
                <w:rFonts w:cstheme="minorHAnsi"/>
                <w:color w:val="000000"/>
                <w:szCs w:val="24"/>
              </w:rPr>
              <w:t>'s</w:t>
            </w:r>
            <w:r w:rsidRPr="00AA75AC">
              <w:rPr>
                <w:rFonts w:cstheme="minorHAnsi"/>
                <w:color w:val="000000"/>
                <w:szCs w:val="24"/>
              </w:rPr>
              <w:t xml:space="preserve"> ambulatory status (bed, wheelchair, walking) via a pre-defined list.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0C22A5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marked-up screenshots that demonstrate how this function is executed</w:t>
            </w:r>
            <w:r>
              <w:rPr>
                <w:rFonts w:cstheme="minorHAnsi"/>
                <w:color w:val="000000"/>
                <w:szCs w:val="24"/>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DFFCA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1829F0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EB01EDF"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D095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clinician’s portal shall allow the configuration of additional customizable data fields pertaining to a specific procedure or procedures, for presentation to clinicians during order entry.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47B68B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E0A0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4FB551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B1CBBFF"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64EC4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 xml:space="preserve">customizable </w:t>
            </w:r>
            <w:r w:rsidRPr="00AA75AC">
              <w:rPr>
                <w:rFonts w:cstheme="minorHAnsi"/>
                <w:color w:val="000000"/>
                <w:szCs w:val="24"/>
              </w:rPr>
              <w:t xml:space="preserve">data fields specified </w:t>
            </w:r>
            <w:r>
              <w:rPr>
                <w:rFonts w:cstheme="minorHAnsi"/>
                <w:color w:val="000000"/>
                <w:szCs w:val="24"/>
              </w:rPr>
              <w:t>above</w:t>
            </w:r>
            <w:r w:rsidRPr="00AA75AC">
              <w:rPr>
                <w:rFonts w:cstheme="minorHAnsi"/>
                <w:color w:val="000000"/>
                <w:szCs w:val="24"/>
              </w:rPr>
              <w:t xml:space="preserve"> shall be configurable and allow for mandatory and non-mandatory fields.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2C9DE1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5A51A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7A293E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8FB98D7"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2328E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 xml:space="preserve">customizable </w:t>
            </w:r>
            <w:r w:rsidRPr="00AA75AC">
              <w:rPr>
                <w:rFonts w:cstheme="minorHAnsi"/>
                <w:color w:val="000000"/>
                <w:szCs w:val="24"/>
              </w:rPr>
              <w:t xml:space="preserve">data fields specified </w:t>
            </w:r>
            <w:r>
              <w:rPr>
                <w:rFonts w:cstheme="minorHAnsi"/>
                <w:color w:val="000000"/>
                <w:szCs w:val="24"/>
              </w:rPr>
              <w:t xml:space="preserve">above </w:t>
            </w:r>
            <w:r w:rsidRPr="00AA75AC">
              <w:rPr>
                <w:rFonts w:cstheme="minorHAnsi"/>
                <w:color w:val="000000"/>
                <w:szCs w:val="24"/>
              </w:rPr>
              <w:t xml:space="preserve">shall allow for various data entry types, for example, free text, dropdown selections, radio buttons, and tick boxes.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AE4F39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62DC1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35B702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311099E"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AAC02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clinician portal shall allow an authorised user to add external documents, such as a consent form, during order entry.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49B46A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F2595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17BFCDD" w14:textId="77777777" w:rsidTr="009723F6">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5EA2518"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9DC18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add additional clinicians or clinician groups to an order. This will allow these clinicians to access the order results if the primary clinician is not available.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916B15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if multiple clinicians can be added to an order.</w:t>
            </w:r>
          </w:p>
          <w:p w14:paraId="169E00C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how many can be added.</w:t>
            </w:r>
          </w:p>
          <w:p w14:paraId="4691295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if a clinician group can be added to an order.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EBADE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29094A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CA0AB16"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D04E1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This data field shall be configurable as a mandatory or non-mandatory field.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451E10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if the field can be configured as mandatory or non-mandatory.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3223B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E94243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FA35948"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A4E2B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layout of the data fields in the clinician portal shall be presented in a simple, logical design on a single page, </w:t>
            </w:r>
            <w:r w:rsidRPr="00AA75AC">
              <w:rPr>
                <w:rFonts w:cstheme="minorHAnsi"/>
                <w:color w:val="000000"/>
                <w:szCs w:val="24"/>
              </w:rPr>
              <w:lastRenderedPageBreak/>
              <w:t xml:space="preserve">eliminating the need to switch between pages during order entry.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89B66B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State if your clinician portal function data field layout is on one page or multiple pages.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C076A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C23FB3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43EBD2E"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EC6E2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 portal shall allow an authorised user to add one or more procedures to an existing order.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A4A528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4C59F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B6EC2C1"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7B689C48" w14:textId="77777777" w:rsidR="00DB2844" w:rsidRPr="00D639B6" w:rsidRDefault="00DB2844" w:rsidP="00D639B6">
            <w:pPr>
              <w:pStyle w:val="Heading4"/>
              <w:rPr>
                <w:rFonts w:eastAsia="MS Gothic"/>
                <w14:scene3d>
                  <w14:camera w14:prst="orthographicFront"/>
                  <w14:lightRig w14:rig="threePt" w14:dir="t">
                    <w14:rot w14:lat="0" w14:lon="0" w14:rev="0"/>
                  </w14:lightRig>
                </w14:scene3d>
              </w:rPr>
            </w:pPr>
            <w:bookmarkStart w:id="113" w:name="_Toc163242746"/>
            <w:bookmarkEnd w:id="113"/>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7405E4E"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RIS Clinician Portal functionality – Order status and order results</w:t>
            </w:r>
          </w:p>
        </w:tc>
      </w:tr>
      <w:tr w:rsidR="00DB2844" w:rsidRPr="00AA75AC" w14:paraId="4CD752A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3326005"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9A8E0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allow an authorised user to monitor the status of their orders</w:t>
            </w:r>
            <w:r>
              <w:rPr>
                <w:rFonts w:cstheme="minorHAnsi"/>
                <w:color w:val="000000"/>
                <w:szCs w:val="24"/>
              </w:rPr>
              <w:t>,</w:t>
            </w:r>
            <w:r w:rsidRPr="00AA75AC">
              <w:rPr>
                <w:rFonts w:cstheme="minorHAnsi"/>
                <w:color w:val="000000"/>
                <w:szCs w:val="24"/>
              </w:rPr>
              <w:t xml:space="preserve"> and orders they are linked to, including but not limited to the following stratification:</w:t>
            </w:r>
          </w:p>
          <w:p w14:paraId="2A47D087"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Cancelled</w:t>
            </w:r>
          </w:p>
          <w:p w14:paraId="20179C0B"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Rejected/declined</w:t>
            </w:r>
          </w:p>
          <w:p w14:paraId="44CA1309"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Justified</w:t>
            </w:r>
          </w:p>
          <w:p w14:paraId="17490D39"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Scheduled</w:t>
            </w:r>
          </w:p>
          <w:p w14:paraId="688D0C16"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Arrived</w:t>
            </w:r>
          </w:p>
          <w:p w14:paraId="061593AB"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Started/In-progress</w:t>
            </w:r>
          </w:p>
          <w:p w14:paraId="04CEBB46"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Completed</w:t>
            </w:r>
          </w:p>
          <w:p w14:paraId="09F33018"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Reported-Preliminary</w:t>
            </w:r>
          </w:p>
          <w:p w14:paraId="5188BD05"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Reported-Final</w:t>
            </w:r>
          </w:p>
          <w:p w14:paraId="05C83A6B" w14:textId="77777777" w:rsidR="00DB2844" w:rsidRPr="00AA75AC" w:rsidRDefault="00DB2844" w:rsidP="00AF1104">
            <w:pPr>
              <w:numPr>
                <w:ilvl w:val="0"/>
                <w:numId w:val="5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Addendum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D75C6E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if your order statuses are fixed or configurable. If fixed, provide a list of the different statuses.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5D6AC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C645F1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B8AA722"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3AB4B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allow an authorised user to cancel an order they have entered including the ability to add a cancellation note.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433C9F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6E6E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A9381C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1A1D4C5"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6C5F5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clinician’s portal shall allow an authorised user to see a note from the radiology department explaining </w:t>
            </w:r>
            <w:r>
              <w:rPr>
                <w:rFonts w:cstheme="minorHAnsi"/>
                <w:color w:val="000000"/>
                <w:szCs w:val="24"/>
              </w:rPr>
              <w:t xml:space="preserve">the </w:t>
            </w:r>
            <w:r w:rsidRPr="00AA75AC">
              <w:rPr>
                <w:rFonts w:cstheme="minorHAnsi"/>
                <w:color w:val="000000"/>
                <w:szCs w:val="24"/>
              </w:rPr>
              <w:t xml:space="preserve">cancellation or rejection </w:t>
            </w:r>
            <w:r>
              <w:rPr>
                <w:rFonts w:cstheme="minorHAnsi"/>
                <w:color w:val="000000"/>
                <w:szCs w:val="24"/>
              </w:rPr>
              <w:t>reason for</w:t>
            </w:r>
            <w:r w:rsidRPr="00AA75AC">
              <w:rPr>
                <w:rFonts w:cstheme="minorHAnsi"/>
                <w:color w:val="000000"/>
                <w:szCs w:val="24"/>
              </w:rPr>
              <w:t xml:space="preserve"> a request.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093256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100B6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0A3730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7E5C08E"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18A96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automatically display the cancellation/rejection note referred to</w:t>
            </w:r>
            <w:r>
              <w:rPr>
                <w:rFonts w:cstheme="minorHAnsi"/>
                <w:color w:val="000000"/>
                <w:szCs w:val="24"/>
              </w:rPr>
              <w:t xml:space="preserve"> </w:t>
            </w:r>
            <w:r w:rsidRPr="00AA75AC">
              <w:rPr>
                <w:rFonts w:cstheme="minorHAnsi"/>
                <w:color w:val="000000"/>
                <w:szCs w:val="24"/>
              </w:rPr>
              <w:t>above on the clinician's order list, eliminating the need to open the specific order.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126C50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this note is displayed to Clinicians.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09E3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5A6616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981EBAD" w14:textId="77777777" w:rsidR="00DB2844" w:rsidRPr="00D639B6" w:rsidRDefault="00DB2844" w:rsidP="00D639B6">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3B34F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highlight a procedure that has images available in the PACS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26C083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the clinician knows images are available for a procedure in the PACS.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8475C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A8D671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AF382AA" w14:textId="77777777" w:rsidR="00DB2844" w:rsidRPr="0040735C" w:rsidRDefault="00DB2844" w:rsidP="0040735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E869E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highlight a procedure that has a report in the PACS or RIS.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134B5D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the clinician knows a report is available for a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2FCB0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C5B595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DB80F6E" w14:textId="77777777" w:rsidR="00DB2844" w:rsidRPr="0040735C" w:rsidRDefault="00DB2844" w:rsidP="0040735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34CC6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allow an authorised user to open and view PACS images without a separate PACS log-in.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922BE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AC699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1E6EF6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77F1AC5" w14:textId="77777777" w:rsidR="00DB2844" w:rsidRPr="008C626B" w:rsidRDefault="00DB2844" w:rsidP="008C626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32F24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allow an authorised user to open and view preliminary or final diagnostic reports.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7863BD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B2154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345A1E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37C1000" w14:textId="77777777" w:rsidR="00DB2844" w:rsidRPr="008C626B" w:rsidRDefault="00DB2844" w:rsidP="008C626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7E9CF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allow an authorised user to access a patient's prior imaging.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580505"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C57C7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C55976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161C4C2" w14:textId="77777777" w:rsidR="00DB2844" w:rsidRPr="008C626B" w:rsidRDefault="00DB2844" w:rsidP="008C626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C6212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allow an authorised user to access a patient’s prior reports.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1F233AC"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B5464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FEF596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A9E88E2" w14:textId="77777777" w:rsidR="00DB2844" w:rsidRPr="008C626B" w:rsidRDefault="00DB2844" w:rsidP="008C626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F63C1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clinician’s portal shall allow an authorised user to access an overview of the patients’ clinical history.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76D01A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E5F4D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529A082"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C46FC79" w14:textId="77777777" w:rsidR="00DB2844" w:rsidRPr="008C626B" w:rsidRDefault="00DB2844" w:rsidP="008C626B">
            <w:pPr>
              <w:pStyle w:val="Heading4"/>
              <w:rPr>
                <w:rFonts w:eastAsia="MS Gothic"/>
                <w14:scene3d>
                  <w14:camera w14:prst="orthographicFront"/>
                  <w14:lightRig w14:rig="threePt" w14:dir="t">
                    <w14:rot w14:lat="0" w14:lon="0" w14:rev="0"/>
                  </w14:lightRig>
                </w14:scene3d>
              </w:rPr>
            </w:pPr>
            <w:bookmarkStart w:id="114" w:name="_Toc163242747"/>
            <w:bookmarkEnd w:id="114"/>
          </w:p>
        </w:tc>
        <w:tc>
          <w:tcPr>
            <w:tcW w:w="39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507F41"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RIS General Order Entry</w:t>
            </w:r>
          </w:p>
        </w:tc>
        <w:tc>
          <w:tcPr>
            <w:tcW w:w="543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D2EBD86"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p>
        </w:tc>
      </w:tr>
      <w:tr w:rsidR="00DB2844" w:rsidRPr="00AA75AC" w14:paraId="417843F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8FF8B79"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96582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appropriate functions undertaken by duly authorised radiology staff, including clerks, consultants, registrars, medical officers, radiographers and/or sonographers.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8C1B18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C4798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7F5AB0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DD4D6A4"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3B1EF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the function of assigning multiple facilities to a user profile.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C204F0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83F90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09D9584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6AF26CC"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70589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user shall have the ability to see all the RIS data they are authorised to access across these multiple facilities.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9039C0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86A0F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0AB0CB7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21C7900"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5AF3B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user shall have the function to filter the RIS data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144203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9510C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66"/>
              </w:rPr>
            </w:pPr>
          </w:p>
        </w:tc>
      </w:tr>
      <w:tr w:rsidR="00DB2844" w:rsidRPr="00AA75AC" w14:paraId="44A56A7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B79E70D"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A1A34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authorised user searches of the enterprise database for patient records using the following fields: </w:t>
            </w:r>
            <w:r>
              <w:rPr>
                <w:rFonts w:cstheme="minorHAnsi"/>
                <w:color w:val="000000"/>
                <w:szCs w:val="24"/>
              </w:rPr>
              <w:t>P</w:t>
            </w:r>
            <w:r w:rsidRPr="00AA75AC">
              <w:rPr>
                <w:rFonts w:cstheme="minorHAnsi"/>
                <w:color w:val="000000"/>
                <w:szCs w:val="24"/>
              </w:rPr>
              <w:t>atient Master Ide</w:t>
            </w:r>
            <w:r>
              <w:rPr>
                <w:rFonts w:cstheme="minorHAnsi"/>
                <w:color w:val="000000"/>
                <w:szCs w:val="24"/>
              </w:rPr>
              <w:t>ntifier</w:t>
            </w:r>
            <w:r w:rsidRPr="00AA75AC">
              <w:rPr>
                <w:rFonts w:cstheme="minorHAnsi"/>
                <w:color w:val="000000"/>
                <w:szCs w:val="24"/>
              </w:rPr>
              <w:t xml:space="preserve"> (P</w:t>
            </w:r>
            <w:r>
              <w:rPr>
                <w:rFonts w:cstheme="minorHAnsi"/>
                <w:color w:val="000000"/>
                <w:szCs w:val="24"/>
              </w:rPr>
              <w:t>M</w:t>
            </w:r>
            <w:r w:rsidRPr="00AA75AC">
              <w:rPr>
                <w:rFonts w:cstheme="minorHAnsi"/>
                <w:color w:val="000000"/>
                <w:szCs w:val="24"/>
              </w:rPr>
              <w:t xml:space="preserve">I), patient </w:t>
            </w:r>
            <w:r w:rsidRPr="00AA75AC">
              <w:rPr>
                <w:rFonts w:cstheme="minorHAnsi"/>
                <w:color w:val="000000"/>
                <w:szCs w:val="24"/>
              </w:rPr>
              <w:lastRenderedPageBreak/>
              <w:t>name, patient date of birth (DOB), or a combination of these fields.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A00E40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 xml:space="preserve">Provide evidence in the form of a description, and/or marked-up screenshot that demonstrates how </w:t>
            </w:r>
            <w:r w:rsidRPr="00AA75AC">
              <w:rPr>
                <w:rFonts w:cstheme="minorHAnsi"/>
                <w:color w:val="000000"/>
                <w:szCs w:val="24"/>
              </w:rPr>
              <w:lastRenderedPageBreak/>
              <w:t>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38E49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66"/>
              </w:rPr>
            </w:pPr>
          </w:p>
        </w:tc>
      </w:tr>
      <w:tr w:rsidR="00DB2844" w:rsidRPr="00AA75AC" w14:paraId="51FA4A4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8F21E57"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82B18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an authorised user to place a new radiology order against a patient record.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FE1F55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DEE4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eastAsia="Calibri Light" w:cstheme="minorHAnsi"/>
                <w:color w:val="000066"/>
              </w:rPr>
              <w:t xml:space="preserve"> </w:t>
            </w:r>
            <w:r w:rsidRPr="00AA75AC">
              <w:rPr>
                <w:rFonts w:cstheme="minorHAnsi"/>
                <w:color w:val="000000"/>
                <w:szCs w:val="24"/>
              </w:rPr>
              <w:t xml:space="preserve"> </w:t>
            </w:r>
          </w:p>
        </w:tc>
      </w:tr>
      <w:tr w:rsidR="00DB2844" w:rsidRPr="00AA75AC" w14:paraId="20EFD16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A0103CE"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FBA02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automatically default to the correct facility depending on the user's logon credentials and profile configuration.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73C838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8E160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3F7EB2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B421625"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8513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an authorised user to change the facility and/or room at which a radiology procedure should be performed if the default facility/room is incorrect.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430D1F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F4F8C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A274A9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904949F"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C6A21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An interactive feature shall allow an authorised user to search procedures by code, description, modality and body part or more than one of these fields.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244BF1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marked-up screenshots that demonstrate how your solution makes it easy for a clinician to find the appropriate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63CFC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25DBAE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064F392"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E0FFC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the display of only appropriate facilities, departments, rooms and linked investigations pertaining to a selected procedure.</w:t>
            </w:r>
          </w:p>
          <w:p w14:paraId="01C16A0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40D8EB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marked-up screenshots that demonstrate how your solution automatically links procedures to a site, departments and/or rooms.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2A071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FA2534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0D8957F"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EC17F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allow an authorised user to order an appropriate procedure from a pre-defined list.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F5FDE4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DF468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883CAF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160E21F"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F7C4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allow an authorised user to prioritise a procedure (P1, P2, P3)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EDE9DE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if your order priorities are configurable. If not provide a list of the different priorities.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5CB47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C38400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30F27B3"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72C50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an authorised user to select inpatient or outpatient status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8FEB1C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F71D9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5243F0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4FDB365"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D81BE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an authorised user to add a clinical history to each ordered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B2800C"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E7293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72C398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A92BD8B"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7E5AB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this clinical history field to be configured as a mandatory field.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C6AAA1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0C3A7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1372C4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6A8D141"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708E3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this clinical history field to restrict the use of special characters.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0BD6F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43F5B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976E60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CAB5B3E"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D8281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an authorised user to select the patient location by selecting from a pre-defined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3881BD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A17E4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08C347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1627746"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869A3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an authorised user to update the patient location by selecting from a pre-defined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BD6E50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D2E7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28B208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DC4A925"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99BEF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an authorised user to select the patient</w:t>
            </w:r>
            <w:r>
              <w:rPr>
                <w:rFonts w:cstheme="minorHAnsi"/>
                <w:color w:val="000000"/>
                <w:szCs w:val="24"/>
              </w:rPr>
              <w:t>'s</w:t>
            </w:r>
            <w:r w:rsidRPr="00AA75AC">
              <w:rPr>
                <w:rFonts w:cstheme="minorHAnsi"/>
                <w:color w:val="000000"/>
                <w:szCs w:val="24"/>
              </w:rPr>
              <w:t xml:space="preserve"> ambulatory status (bed, wheelchair, walking) from a pre-defined list.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13FF15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1B11E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A78B62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E6C2281"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74769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the configuration of additional customizable order entry data fields pertaining to a specific procedure.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FF5925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FCACA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2D5A57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3EF9E39"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95DE2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data fields referred to above shall be configurable and allow for mandatory and non-mandatory fields.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2794CA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7E502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6E4758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93969AC"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97C21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data fields referred to above shall be configurable and allow for various data formats, including free text, dropdown selections, radio buttons, and tick boxes.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AFE386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C5F8B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5420C0F" w14:textId="77777777" w:rsidTr="009723F6">
        <w:trPr>
          <w:trHeight w:val="1125"/>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57C9F97"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0359D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an authorised user to add the primary referring clinician to one or more orders. This data field shall be configurable as a mandatory field.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09B76B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25EEA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49FC5A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1D5718C" w14:textId="77777777" w:rsidR="00DB2844" w:rsidRPr="008658D5" w:rsidRDefault="00DB2844" w:rsidP="008658D5">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71B00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allow an authorised user to add a secondary referring clinician or clinician group to one or more orders. This data field shall be configurable as a mandatory field.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87A977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if it is possible to add multiple clinicians to an order in the clinician’s portal and how many can be added.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10ABE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E2171BD"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006ED145" w14:textId="77777777" w:rsidR="00DB2844" w:rsidRPr="008658D5" w:rsidRDefault="00DB2844" w:rsidP="008658D5">
            <w:pPr>
              <w:pStyle w:val="Heading4"/>
              <w:rPr>
                <w:rFonts w:eastAsia="MS Gothic"/>
                <w14:scene3d>
                  <w14:camera w14:prst="orthographicFront"/>
                  <w14:lightRig w14:rig="threePt" w14:dir="t">
                    <w14:rot w14:lat="0" w14:lon="0" w14:rev="0"/>
                  </w14:lightRig>
                </w14:scene3d>
              </w:rPr>
            </w:pPr>
            <w:bookmarkStart w:id="115" w:name="_Toc163242748"/>
            <w:bookmarkEnd w:id="115"/>
          </w:p>
        </w:tc>
        <w:tc>
          <w:tcPr>
            <w:tcW w:w="39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65EF49F"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RIS Procedure Justification</w:t>
            </w:r>
          </w:p>
        </w:tc>
        <w:tc>
          <w:tcPr>
            <w:tcW w:w="543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3DB4636"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p>
        </w:tc>
      </w:tr>
      <w:tr w:rsidR="00DB2844" w:rsidRPr="00AA75AC" w14:paraId="02F9DCD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4153DB2"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ECADE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These are specific functions undertaken by duly authorised radiology staff, such as consultants, registrars, medical officers, radiographers and/or sonographers.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BD95C4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B4E67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5A51F3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9AD344"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A7AE6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w:t>
            </w:r>
            <w:r>
              <w:rPr>
                <w:rFonts w:cstheme="minorHAnsi"/>
                <w:color w:val="000000"/>
                <w:szCs w:val="24"/>
              </w:rPr>
              <w:t xml:space="preserve">the </w:t>
            </w:r>
            <w:r w:rsidRPr="00AA75AC">
              <w:rPr>
                <w:rFonts w:cstheme="minorHAnsi"/>
                <w:color w:val="000000"/>
                <w:szCs w:val="24"/>
              </w:rPr>
              <w:t>pre-configuration of designated procedures requiring justification.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7DA4F9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2CAAE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276CAC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AAC06ED"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92B2E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All orders pertaining to procedures requiring justification shall appear on a justification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E604A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4E935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18CA9D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24DA574"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D154B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the real-time configuration and presentation of the justification worklist to authorised users on the standard RIS platform and not in a separate application or view.</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4AAE66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marked-up screenshot that shows how your justification worklist is presented to the user.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5546D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A32442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C5D3663"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FC492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alert authorised users to procedures requiring justification.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F8F718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marked-up screenshot that shows how the user is alerted to procedures requiring justification.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03146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CE21E6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56C6CDF"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997A6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authorised user access to the justification worklist.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F9C7F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7A177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0E18AE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9B5DCF1"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E9DCDF" w14:textId="25BF296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00"/>
                <w:szCs w:val="24"/>
                <w:u w:val="single"/>
              </w:rPr>
            </w:pPr>
            <w:r w:rsidRPr="00AA75AC">
              <w:rPr>
                <w:rFonts w:cstheme="minorHAnsi"/>
                <w:color w:val="000000"/>
                <w:szCs w:val="24"/>
              </w:rPr>
              <w:t xml:space="preserve">It shall be possible for an authorised user to configure this worklist based on the requirements noted in </w:t>
            </w:r>
            <w:r w:rsidR="00AC2C67" w:rsidRPr="005F6FF9">
              <w:rPr>
                <w:rFonts w:cstheme="minorHAnsi"/>
                <w:color w:val="000000"/>
                <w:szCs w:val="24"/>
                <w:u w:val="single"/>
              </w:rPr>
              <w:fldChar w:fldCharType="begin"/>
            </w:r>
            <w:r w:rsidR="00AC2C67" w:rsidRPr="005F6FF9">
              <w:rPr>
                <w:rFonts w:cstheme="minorHAnsi"/>
                <w:color w:val="000000"/>
                <w:szCs w:val="24"/>
                <w:u w:val="single"/>
              </w:rPr>
              <w:instrText xml:space="preserve"> REF _Ref164065733 \r \h </w:instrText>
            </w:r>
            <w:r w:rsidR="00AC2C67" w:rsidRPr="005F6FF9">
              <w:rPr>
                <w:rFonts w:cstheme="minorHAnsi"/>
                <w:color w:val="000000"/>
                <w:szCs w:val="24"/>
                <w:u w:val="single"/>
              </w:rPr>
            </w:r>
            <w:r w:rsidR="00AC2C67" w:rsidRPr="005F6FF9">
              <w:rPr>
                <w:rFonts w:cstheme="minorHAnsi"/>
                <w:color w:val="000000"/>
                <w:szCs w:val="24"/>
                <w:u w:val="single"/>
              </w:rPr>
              <w:fldChar w:fldCharType="separate"/>
            </w:r>
            <w:r w:rsidR="00DF701A">
              <w:rPr>
                <w:rFonts w:cstheme="minorHAnsi"/>
                <w:color w:val="000000"/>
                <w:szCs w:val="24"/>
                <w:u w:val="single"/>
              </w:rPr>
              <w:t>4.3.4.30</w:t>
            </w:r>
            <w:r w:rsidR="00AC2C67" w:rsidRPr="005F6FF9">
              <w:rPr>
                <w:rFonts w:cstheme="minorHAnsi"/>
                <w:color w:val="000000"/>
                <w:szCs w:val="24"/>
                <w:u w:val="single"/>
              </w:rPr>
              <w:fldChar w:fldCharType="end"/>
            </w:r>
            <w:r>
              <w:rPr>
                <w:rFonts w:cstheme="minorHAnsi"/>
                <w:i/>
                <w:iCs/>
                <w:color w:val="000000"/>
                <w:szCs w:val="24"/>
                <w:u w:val="single"/>
              </w:rPr>
              <w:t xml:space="preserve"> </w:t>
            </w:r>
            <w:r w:rsidRPr="0099238B">
              <w:rPr>
                <w:rFonts w:cstheme="minorHAnsi"/>
                <w:color w:val="000000"/>
                <w:szCs w:val="24"/>
              </w:rPr>
              <w:t>Configurable Worklists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6CB304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the appearance of this worklist and how it can be configured.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06EDE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97777C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79AFE3C"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182BB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authorised user access to clinical information </w:t>
            </w:r>
            <w:r>
              <w:rPr>
                <w:rFonts w:cstheme="minorHAnsi"/>
                <w:color w:val="000000"/>
                <w:szCs w:val="24"/>
              </w:rPr>
              <w:t>about</w:t>
            </w:r>
            <w:r w:rsidRPr="00AA75AC">
              <w:rPr>
                <w:rFonts w:cstheme="minorHAnsi"/>
                <w:color w:val="000000"/>
                <w:szCs w:val="24"/>
              </w:rPr>
              <w:t xml:space="preserve"> an </w:t>
            </w:r>
            <w:proofErr w:type="gramStart"/>
            <w:r w:rsidRPr="00AA75AC">
              <w:rPr>
                <w:rFonts w:cstheme="minorHAnsi"/>
                <w:color w:val="000000"/>
                <w:szCs w:val="24"/>
              </w:rPr>
              <w:t>ordered procedure/procedures</w:t>
            </w:r>
            <w:proofErr w:type="gramEnd"/>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A522FA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FACC2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02A5ED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73B8F59"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F712B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authorised user access to the patient's prior imaging.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B94BD1C"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27A67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F9B879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485A472"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02555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authorised user access to prior images pertaining to orders requiring justification.</w:t>
            </w:r>
            <w:r w:rsidRPr="00AA75AC" w:rsidDel="206C88D5">
              <w:rPr>
                <w:rFonts w:cstheme="minorHAnsi"/>
                <w:color w:val="000000"/>
                <w:szCs w:val="24"/>
              </w:rPr>
              <w:t xml:space="preserve"> </w:t>
            </w:r>
            <w:r w:rsidRPr="00AA75AC">
              <w:rPr>
                <w:rFonts w:cstheme="minorHAnsi"/>
                <w:color w:val="000000"/>
                <w:szCs w:val="24"/>
              </w:rPr>
              <w:t xml:space="preserve">Such access shall be via a ZFP viewer and shall not require </w:t>
            </w:r>
            <w:r>
              <w:rPr>
                <w:rFonts w:cstheme="minorHAnsi"/>
                <w:color w:val="000000"/>
                <w:szCs w:val="24"/>
              </w:rPr>
              <w:t xml:space="preserve">a </w:t>
            </w:r>
            <w:r w:rsidRPr="00AA75AC">
              <w:rPr>
                <w:rFonts w:cstheme="minorHAnsi"/>
                <w:color w:val="000000"/>
                <w:szCs w:val="24"/>
              </w:rPr>
              <w:t>separate PACS log in.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2901591"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9808E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1672C8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CACFF93"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D576D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authorised user access to prior patient reports.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F3C875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211D2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FC6FB7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E23A043"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C8222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authorised user access to scanned documents associated with ordered procedures.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3D2F6BB"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501F2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6D75B4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FAB0E0D"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46FD8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authorised user changes to ordered procedures.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79518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38887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B8B952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ED6634D"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AC620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authorised user additions to ordered procedures.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D38A2D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CB1FB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9C2619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4E4E5EE"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55DE9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authorised user changes to the priority of ordered procedures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548F58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0068D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A1A59F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1277A5D"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8DE95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w:t>
            </w:r>
            <w:r>
              <w:rPr>
                <w:rFonts w:cstheme="minorHAnsi"/>
                <w:color w:val="000000"/>
                <w:szCs w:val="24"/>
              </w:rPr>
              <w:t>allow</w:t>
            </w:r>
            <w:r w:rsidRPr="00AA75AC">
              <w:rPr>
                <w:rFonts w:cstheme="minorHAnsi"/>
                <w:color w:val="000000"/>
                <w:szCs w:val="24"/>
              </w:rPr>
              <w:t xml:space="preserve"> authorised users </w:t>
            </w:r>
            <w:r>
              <w:rPr>
                <w:rFonts w:cstheme="minorHAnsi"/>
                <w:color w:val="000000"/>
                <w:szCs w:val="24"/>
              </w:rPr>
              <w:t xml:space="preserve">to </w:t>
            </w:r>
            <w:r w:rsidRPr="00AA75AC">
              <w:rPr>
                <w:rFonts w:cstheme="minorHAnsi"/>
                <w:color w:val="000000"/>
                <w:szCs w:val="24"/>
              </w:rPr>
              <w:t>defin</w:t>
            </w:r>
            <w:r>
              <w:rPr>
                <w:rFonts w:cstheme="minorHAnsi"/>
                <w:color w:val="000000"/>
                <w:szCs w:val="24"/>
              </w:rPr>
              <w:t>e</w:t>
            </w:r>
            <w:r w:rsidRPr="00AA75AC">
              <w:rPr>
                <w:rFonts w:cstheme="minorHAnsi"/>
                <w:color w:val="000000"/>
                <w:szCs w:val="24"/>
              </w:rPr>
              <w:t xml:space="preserve"> the protocol of ordered procedures.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93DD19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9DDC5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7A7F7D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F9E4DF"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CE02D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authorised user approval or rejection of ordered procedures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4F1AE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C7662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9A4EF8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1DC8426"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C6556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registered user addition of explanatory notes regarding the change, cancellation, or rejection of ordered procedures.   Such explanatory notes shall be configurable as mandatory.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C6778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E54C1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0AD402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7864B2A"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FE4F6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authorised users changing the patient location during justification.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839887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346FA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7060FF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181E443" w14:textId="77777777" w:rsidR="00DB2844" w:rsidRPr="003226CA" w:rsidRDefault="00DB2844" w:rsidP="003226CA">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1ED9F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After approving or rejecting a procedure, the status of that procedure shall be appropriately updated and removed from the justification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D9CF40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4BABA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8ECEA67"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2E9E99AC" w14:textId="77777777" w:rsidR="00DB2844" w:rsidRPr="003226CA" w:rsidRDefault="00DB2844" w:rsidP="003226CA">
            <w:pPr>
              <w:pStyle w:val="Heading4"/>
              <w:rPr>
                <w:rFonts w:eastAsia="MS Gothic"/>
                <w14:scene3d>
                  <w14:camera w14:prst="orthographicFront"/>
                  <w14:lightRig w14:rig="threePt" w14:dir="t">
                    <w14:rot w14:lat="0" w14:lon="0" w14:rev="0"/>
                  </w14:lightRig>
                </w14:scene3d>
              </w:rPr>
            </w:pPr>
            <w:bookmarkStart w:id="116" w:name="_Toc163242749"/>
            <w:bookmarkEnd w:id="116"/>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57A1E66"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RIS Procedure Scheduling</w:t>
            </w:r>
          </w:p>
        </w:tc>
      </w:tr>
      <w:tr w:rsidR="00DB2844" w:rsidRPr="00AA75AC" w14:paraId="4966FE1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3E91F81"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6A402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Scheduling of procedures will be the responsibility of authorised radiology staff including clerks, consultants, registrars, radiographers and/or sonographer</w:t>
            </w:r>
            <w:r>
              <w:rPr>
                <w:rFonts w:cstheme="minorHAnsi"/>
                <w:color w:val="000000"/>
                <w:szCs w:val="24"/>
              </w:rPr>
              <w:t>s</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42CCD8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D64D7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DA2CE4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2E77C0"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B4A77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the pre-configuration of designated procedures requiring scheduling.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18A3CBB"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488F0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C3A734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CFC352"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84F89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linking procedures to specific facilities.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24227A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F8073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650FF2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964FC2D"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2B299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the configuration and linkage of designated procedures to a specific department or departments.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CE70DC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092EB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D155BB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C58BC73"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4286B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the configuration and linkage of designated procedures to a specific room or rooms within a department.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A369C3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13579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966B0B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76C0CCB"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3379A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the configuration of a scheduling diary by facility, with the capacity to block specific timeslots per room, thus preventing scheduling at designated times, such as: </w:t>
            </w:r>
          </w:p>
          <w:p w14:paraId="6CCEAE18" w14:textId="77777777" w:rsidR="00DB2844" w:rsidRPr="00AA75AC" w:rsidRDefault="00DB2844" w:rsidP="00AF1104">
            <w:pPr>
              <w:numPr>
                <w:ilvl w:val="0"/>
                <w:numId w:val="53"/>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Public holidays</w:t>
            </w:r>
          </w:p>
          <w:p w14:paraId="4FF9B1EC" w14:textId="77777777" w:rsidR="00DB2844" w:rsidRPr="00AA75AC" w:rsidRDefault="00DB2844" w:rsidP="00AF1104">
            <w:pPr>
              <w:numPr>
                <w:ilvl w:val="0"/>
                <w:numId w:val="53"/>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Scheduled maintenance</w:t>
            </w:r>
          </w:p>
          <w:p w14:paraId="392B9775" w14:textId="77777777" w:rsidR="00DB2844" w:rsidRPr="00AA75AC" w:rsidRDefault="00DB2844" w:rsidP="00AF1104">
            <w:pPr>
              <w:numPr>
                <w:ilvl w:val="0"/>
                <w:numId w:val="53"/>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Unscheduled maintenance</w:t>
            </w:r>
          </w:p>
          <w:p w14:paraId="585E2C7C" w14:textId="77777777" w:rsidR="00DB2844" w:rsidRPr="00AA75AC" w:rsidRDefault="00DB2844" w:rsidP="00AF1104">
            <w:pPr>
              <w:numPr>
                <w:ilvl w:val="0"/>
                <w:numId w:val="53"/>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Staff training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FDD67B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E19D9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BE2AA8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3958184"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9691AC" w14:textId="16C40768"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RIS shall support slot-based, rather than time-based scheduling. Slot-based scheduling configures the number of procedure slots per day, while time-based scheduling configures the procedure duration. Slot-based scheduling allows configuration of the number of procedures by modality/room/facility per day</w:t>
            </w:r>
            <w:r w:rsidR="0041408A">
              <w:rPr>
                <w:rFonts w:cstheme="minorHAnsi"/>
                <w:color w:val="000000"/>
                <w:szCs w:val="24"/>
              </w:rPr>
              <w:t xml:space="preserve"> for exampl</w:t>
            </w:r>
            <w:r w:rsidR="009520FA">
              <w:rPr>
                <w:rFonts w:cstheme="minorHAnsi"/>
                <w:color w:val="000000"/>
                <w:szCs w:val="24"/>
              </w:rPr>
              <w:t xml:space="preserve">e </w:t>
            </w:r>
            <w:r w:rsidRPr="00AA75AC">
              <w:rPr>
                <w:rFonts w:cstheme="minorHAnsi"/>
                <w:color w:val="000000"/>
                <w:szCs w:val="24"/>
              </w:rPr>
              <w:t>12 MRs per day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05F62E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if the proposed solution supports slot-based scheduling. Provide supporting evidence demonstrating how slot-based scheduling is configured.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62159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B7DDC0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1B5D09F"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111EBC" w14:textId="77777777" w:rsidR="00DB2844" w:rsidRPr="00AA75AC" w:rsidRDefault="00DB2844" w:rsidP="008E374E">
            <w:pPr>
              <w:keepNext/>
              <w:numPr>
                <w:ilvl w:val="3"/>
                <w:numId w:val="0"/>
              </w:numPr>
              <w:jc w:val="left"/>
              <w:outlineLvl w:val="3"/>
              <w:cnfStyle w:val="000000100000" w:firstRow="0" w:lastRow="0" w:firstColumn="0" w:lastColumn="0" w:oddVBand="0" w:evenVBand="0" w:oddHBand="1" w:evenHBand="0" w:firstRowFirstColumn="0" w:firstRowLastColumn="0" w:lastRowFirstColumn="0" w:lastRowLastColumn="0"/>
              <w:rPr>
                <w:rFonts w:cstheme="minorHAnsi"/>
                <w:b/>
                <w:color w:val="000000"/>
                <w:szCs w:val="24"/>
                <w14:scene3d>
                  <w14:camera w14:prst="orthographicFront"/>
                  <w14:lightRig w14:rig="threePt" w14:dir="t">
                    <w14:rot w14:lat="0" w14:lon="0" w14:rev="0"/>
                  </w14:lightRig>
                </w14:scene3d>
              </w:rPr>
            </w:pPr>
            <w:r w:rsidRPr="00AA75AC">
              <w:rPr>
                <w:rFonts w:eastAsia="MS Gothic" w:cstheme="minorHAnsi"/>
                <w:iCs/>
                <w:color w:val="000000"/>
                <w:szCs w:val="24"/>
                <w14:scene3d>
                  <w14:camera w14:prst="orthographicFront"/>
                  <w14:lightRig w14:rig="threePt" w14:dir="t">
                    <w14:rot w14:lat="0" w14:lon="0" w14:rev="0"/>
                  </w14:lightRig>
                </w14:scene3d>
              </w:rPr>
              <w:t xml:space="preserve">The RIS shall </w:t>
            </w:r>
            <w:r w:rsidRPr="00AA75AC">
              <w:rPr>
                <w:rFonts w:cstheme="minorHAnsi"/>
                <w:iCs/>
                <w:color w:val="000000"/>
                <w:szCs w:val="24"/>
                <w14:scene3d>
                  <w14:camera w14:prst="orthographicFront"/>
                  <w14:lightRig w14:rig="threePt" w14:dir="t">
                    <w14:rot w14:lat="0" w14:lon="0" w14:rev="0"/>
                  </w14:lightRig>
                </w14:scene3d>
              </w:rPr>
              <w:t xml:space="preserve">support </w:t>
            </w:r>
            <w:r>
              <w:rPr>
                <w:rFonts w:cstheme="minorHAnsi"/>
                <w:iCs/>
                <w:color w:val="000000"/>
                <w:szCs w:val="24"/>
                <w14:scene3d>
                  <w14:camera w14:prst="orthographicFront"/>
                  <w14:lightRig w14:rig="threePt" w14:dir="t">
                    <w14:rot w14:lat="0" w14:lon="0" w14:rev="0"/>
                  </w14:lightRig>
                </w14:scene3d>
              </w:rPr>
              <w:t xml:space="preserve">the </w:t>
            </w:r>
            <w:r w:rsidRPr="00AA75AC">
              <w:rPr>
                <w:rFonts w:cstheme="minorHAnsi"/>
                <w:iCs/>
                <w:color w:val="000000"/>
                <w:szCs w:val="24"/>
                <w14:scene3d>
                  <w14:camera w14:prst="orthographicFront"/>
                  <w14:lightRig w14:rig="threePt" w14:dir="t">
                    <w14:rot w14:lat="0" w14:lon="0" w14:rev="0"/>
                  </w14:lightRig>
                </w14:scene3d>
              </w:rPr>
              <w:t xml:space="preserve">configuration of slot allocation criteria, such as </w:t>
            </w:r>
          </w:p>
          <w:p w14:paraId="36D4C3E6" w14:textId="77777777" w:rsidR="00DB2844" w:rsidRPr="00AA75AC" w:rsidRDefault="00DB2844" w:rsidP="00AF1104">
            <w:pPr>
              <w:numPr>
                <w:ilvl w:val="0"/>
                <w:numId w:val="54"/>
              </w:numPr>
              <w:ind w:right="1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out-patient</w:t>
            </w:r>
          </w:p>
          <w:p w14:paraId="1B6C31D6" w14:textId="77777777" w:rsidR="00DB2844" w:rsidRPr="00AA75AC" w:rsidRDefault="00DB2844" w:rsidP="00AF1104">
            <w:pPr>
              <w:numPr>
                <w:ilvl w:val="0"/>
                <w:numId w:val="54"/>
              </w:numPr>
              <w:ind w:right="1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in-patient</w:t>
            </w:r>
          </w:p>
          <w:p w14:paraId="20C0AC12" w14:textId="77777777" w:rsidR="00DB2844" w:rsidRPr="00AA75AC" w:rsidRDefault="00DB2844" w:rsidP="00AF1104">
            <w:pPr>
              <w:numPr>
                <w:ilvl w:val="0"/>
                <w:numId w:val="54"/>
              </w:numPr>
              <w:ind w:right="1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peripheral hospital/clinic</w:t>
            </w:r>
          </w:p>
          <w:p w14:paraId="1A95F367" w14:textId="77777777" w:rsidR="00DB2844" w:rsidRPr="00AA75AC" w:rsidRDefault="00DB2844" w:rsidP="00AF1104">
            <w:pPr>
              <w:numPr>
                <w:ilvl w:val="0"/>
                <w:numId w:val="54"/>
              </w:numPr>
              <w:ind w:right="1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priority</w:t>
            </w:r>
          </w:p>
          <w:p w14:paraId="05A76720" w14:textId="77777777" w:rsidR="00DB2844" w:rsidRPr="00AA75AC" w:rsidRDefault="00DB2844" w:rsidP="00AF1104">
            <w:pPr>
              <w:numPr>
                <w:ilvl w:val="0"/>
                <w:numId w:val="54"/>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procedure</w:t>
            </w:r>
          </w:p>
          <w:p w14:paraId="022BECA7" w14:textId="77777777" w:rsidR="00DB2844" w:rsidRPr="00AA75AC" w:rsidRDefault="00DB2844" w:rsidP="00AF1104">
            <w:pPr>
              <w:numPr>
                <w:ilvl w:val="0"/>
                <w:numId w:val="54"/>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anaesthetics needed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A2274B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which criteria can be used to configure scheduling slots.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E49D9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131B02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66DF6C5"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A0A65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RIS shall support colour-coding of schedule slot criteria.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519B84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BFA53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AA1794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A40AAF5"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EB2F2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Procedures requiring scheduling shall appear on a worklist, for scheduling by authorised users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27DB7B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FD2C8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82F1CD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B77C68"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2C57CF" w14:textId="7E313DF4"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an authorised user to configure this worklist based on the requirements noted in </w:t>
            </w:r>
            <w:r w:rsidR="005F6FF9" w:rsidRPr="005F6FF9">
              <w:rPr>
                <w:rFonts w:cstheme="minorHAnsi"/>
                <w:color w:val="000000"/>
                <w:szCs w:val="24"/>
                <w:u w:val="single"/>
              </w:rPr>
              <w:fldChar w:fldCharType="begin"/>
            </w:r>
            <w:r w:rsidR="005F6FF9" w:rsidRPr="005F6FF9">
              <w:rPr>
                <w:rFonts w:cstheme="minorHAnsi"/>
                <w:color w:val="000000"/>
                <w:szCs w:val="24"/>
                <w:u w:val="single"/>
              </w:rPr>
              <w:instrText xml:space="preserve"> REF _Ref164065733 \r \h </w:instrText>
            </w:r>
            <w:r w:rsidR="005F6FF9" w:rsidRPr="005F6FF9">
              <w:rPr>
                <w:rFonts w:cstheme="minorHAnsi"/>
                <w:color w:val="000000"/>
                <w:szCs w:val="24"/>
                <w:u w:val="single"/>
              </w:rPr>
            </w:r>
            <w:r w:rsidR="005F6FF9" w:rsidRPr="005F6FF9">
              <w:rPr>
                <w:rFonts w:cstheme="minorHAnsi"/>
                <w:color w:val="000000"/>
                <w:szCs w:val="24"/>
                <w:u w:val="single"/>
              </w:rPr>
              <w:fldChar w:fldCharType="separate"/>
            </w:r>
            <w:r w:rsidR="00DF701A">
              <w:rPr>
                <w:rFonts w:cstheme="minorHAnsi"/>
                <w:color w:val="000000"/>
                <w:szCs w:val="24"/>
                <w:u w:val="single"/>
              </w:rPr>
              <w:t>4.3.4.30</w:t>
            </w:r>
            <w:r w:rsidR="005F6FF9" w:rsidRPr="005F6FF9">
              <w:rPr>
                <w:rFonts w:cstheme="minorHAnsi"/>
                <w:color w:val="000000"/>
                <w:szCs w:val="24"/>
                <w:u w:val="single"/>
              </w:rPr>
              <w:fldChar w:fldCharType="end"/>
            </w:r>
            <w:r w:rsidR="005F6FF9">
              <w:rPr>
                <w:rFonts w:cstheme="minorHAnsi"/>
                <w:color w:val="000000"/>
                <w:szCs w:val="24"/>
              </w:rPr>
              <w:t xml:space="preserve"> </w:t>
            </w:r>
            <w:r w:rsidRPr="0099238B">
              <w:rPr>
                <w:rFonts w:cstheme="minorHAnsi"/>
                <w:color w:val="000000"/>
                <w:szCs w:val="24"/>
              </w:rPr>
              <w:t>Configurable Worklists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931524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the appearance of this worklist and how it can be configured.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2D47F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C2BB25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272F213"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BD87A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Once an authorised user has selected a procedure from the scheduling worklist, the solution shall automatically search for a “best fit” slot, based on the information entered, </w:t>
            </w:r>
            <w:r>
              <w:rPr>
                <w:rFonts w:cstheme="minorHAnsi"/>
                <w:color w:val="000000"/>
                <w:szCs w:val="24"/>
              </w:rPr>
              <w:t xml:space="preserve">the </w:t>
            </w:r>
            <w:r w:rsidRPr="00AA75AC">
              <w:rPr>
                <w:rFonts w:cstheme="minorHAnsi"/>
                <w:color w:val="000000"/>
                <w:szCs w:val="24"/>
              </w:rPr>
              <w:t>procedure requested, and scheduling rules. The user shall be presented with at least four available appointment slots that match the scheduling criteria.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80B3B0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the appearance of this worklist and how it can be configured.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E4A8C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1A06AB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3655121"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E6283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an authorised user to drop and drag a procedure into an appropriate appointment slot.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8A0CB6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A7DB9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BEC1AA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22B3BDC"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A43C0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change a patient's scheduled appointment slot by a drop-and-drag method.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AA032A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C44DD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CEA79C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BC6A2A7"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5AA66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change a patient's scheduled appointment slot by selecting a new date.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6AF818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0A1C3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9B57E9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A4F69F1"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A00C8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Once a procedure has been scheduled the procedure with appropriate data </w:t>
            </w:r>
            <w:r w:rsidRPr="00AA75AC">
              <w:rPr>
                <w:rFonts w:cstheme="minorHAnsi"/>
                <w:color w:val="000000"/>
                <w:szCs w:val="24"/>
              </w:rPr>
              <w:lastRenderedPageBreak/>
              <w:t>shall be added to the selected appointment slot.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0C956C"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lastRenderedPageBreak/>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w:t>
            </w:r>
            <w:r>
              <w:rPr>
                <w:rFonts w:cstheme="minorHAnsi"/>
                <w:color w:val="000000"/>
                <w:szCs w:val="24"/>
              </w:rPr>
              <w:lastRenderedPageBreak/>
              <w:t>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CCFA9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EF92A7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C55E1E"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B8456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Once a procedure has been scheduled the status of the procedure shall be updated to “scheduled”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04BED4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DA40E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FEC846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7DF478A"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C83C0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configure and/or filter which modalities schedules are displayed.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BB453B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FBF4D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AD3EB7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FA0CC39" w14:textId="77777777" w:rsidR="00DB2844" w:rsidRPr="00114632" w:rsidRDefault="00DB2844" w:rsidP="00114632">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C767E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cancel a scheduled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AE9971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55C0D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656292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EFE367C" w14:textId="77777777" w:rsidR="00DB2844" w:rsidRPr="00343874" w:rsidRDefault="00DB2844" w:rsidP="003438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7D1A9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When cancelling a procedure, the user shall be prompted to add a </w:t>
            </w:r>
            <w:r>
              <w:rPr>
                <w:rFonts w:cstheme="minorHAnsi"/>
                <w:color w:val="000000"/>
                <w:szCs w:val="24"/>
              </w:rPr>
              <w:t>cancellation</w:t>
            </w:r>
            <w:r w:rsidRPr="00AA75AC">
              <w:rPr>
                <w:rFonts w:cstheme="minorHAnsi"/>
                <w:color w:val="000000"/>
                <w:szCs w:val="24"/>
              </w:rPr>
              <w:t xml:space="preserve"> note.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F723A7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39F41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929161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2751D8C" w14:textId="77777777" w:rsidR="00DB2844" w:rsidRPr="00343874" w:rsidRDefault="00DB2844" w:rsidP="003438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FB6B0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All cancelled procedures shall remain on the system with the possibility </w:t>
            </w:r>
            <w:r>
              <w:rPr>
                <w:rFonts w:cstheme="minorHAnsi"/>
                <w:color w:val="000000"/>
                <w:szCs w:val="24"/>
              </w:rPr>
              <w:t>of undoing</w:t>
            </w:r>
            <w:r w:rsidRPr="00AA75AC">
              <w:rPr>
                <w:rFonts w:cstheme="minorHAnsi"/>
                <w:color w:val="000000"/>
                <w:szCs w:val="24"/>
              </w:rPr>
              <w:t xml:space="preserve"> the cancel action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54616C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E3C5D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0122EE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840E2B7" w14:textId="77777777" w:rsidR="00DB2844" w:rsidRPr="00343874" w:rsidRDefault="00DB2844" w:rsidP="003438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46847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to make the </w:t>
            </w:r>
            <w:r>
              <w:rPr>
                <w:rFonts w:cstheme="minorHAnsi"/>
                <w:color w:val="000000"/>
                <w:szCs w:val="24"/>
              </w:rPr>
              <w:t xml:space="preserve">cancellation </w:t>
            </w:r>
            <w:r w:rsidRPr="00AA75AC">
              <w:rPr>
                <w:rFonts w:cstheme="minorHAnsi"/>
                <w:color w:val="000000"/>
                <w:szCs w:val="24"/>
              </w:rPr>
              <w:t>note mandatory.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8537D2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F4168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0FD328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49F6F7F" w14:textId="77777777" w:rsidR="00DB2844" w:rsidRPr="00343874" w:rsidRDefault="00DB2844" w:rsidP="003438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8551D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change a scheduled procedure to a new date and appointment slot.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CA0DAB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F2F71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F349FD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C8909DD" w14:textId="77777777" w:rsidR="00DB2844" w:rsidRPr="00343874" w:rsidRDefault="00DB2844" w:rsidP="003438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4C4E6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link pre-configured procedure information and preparation files to procedures.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A69C89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40777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D90124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0E50C8B" w14:textId="77777777" w:rsidR="00DB2844" w:rsidRPr="00343874" w:rsidRDefault="00DB2844" w:rsidP="003438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1EF9B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to print the appointment details and the patient information/preparatory files.  It shall also be possible to send these to the patient by SMS and/or Email.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55E33A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EF54A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FF0485A"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6B1994FD" w14:textId="77777777" w:rsidR="00DB2844" w:rsidRPr="00343874" w:rsidRDefault="00DB2844" w:rsidP="00343874">
            <w:pPr>
              <w:pStyle w:val="Heading4"/>
              <w:rPr>
                <w:rFonts w:eastAsia="MS Gothic"/>
                <w14:scene3d>
                  <w14:camera w14:prst="orthographicFront"/>
                  <w14:lightRig w14:rig="threePt" w14:dir="t">
                    <w14:rot w14:lat="0" w14:lon="0" w14:rev="0"/>
                  </w14:lightRig>
                </w14:scene3d>
              </w:rPr>
            </w:pPr>
            <w:bookmarkStart w:id="117" w:name="_Toc163242750"/>
            <w:bookmarkEnd w:id="117"/>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F75A964"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RIS Patient Arrival</w:t>
            </w:r>
          </w:p>
        </w:tc>
      </w:tr>
      <w:tr w:rsidR="00DB2844" w:rsidRPr="00AA75AC" w14:paraId="479D59A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0149B87"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9F8D8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will be the responsibility of duly authorised radiology staff, such as clerks, consultants, registrars, radiographers, or sonographers to indicate in the RIS, that a patient has arrived in the department for a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105DEF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46AE6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A3A73F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A84D991"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9B8C9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view a worklist displaying procedures that have a status of “scheduled”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B6D022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F94E3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3DDB0A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F7F985A"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04BBC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view a worklist displaying procedures not requiring scheduling, such as walk-in patients.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9A5216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FF514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7ABB2C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ACE3EB1"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481891" w14:textId="47F5D403"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00"/>
                <w:szCs w:val="24"/>
                <w:u w:val="single"/>
              </w:rPr>
            </w:pPr>
            <w:r w:rsidRPr="00AA75AC">
              <w:rPr>
                <w:rFonts w:cstheme="minorHAnsi"/>
                <w:color w:val="000000"/>
                <w:szCs w:val="24"/>
              </w:rPr>
              <w:t xml:space="preserve">It shall be possible for an authorised user to configure this worklist based on the requirements noted in </w:t>
            </w:r>
            <w:r w:rsidR="00191047" w:rsidRPr="005F6FF9">
              <w:rPr>
                <w:rFonts w:cstheme="minorHAnsi"/>
                <w:color w:val="000000"/>
                <w:szCs w:val="24"/>
                <w:u w:val="single"/>
              </w:rPr>
              <w:fldChar w:fldCharType="begin"/>
            </w:r>
            <w:r w:rsidR="00191047" w:rsidRPr="005F6FF9">
              <w:rPr>
                <w:rFonts w:cstheme="minorHAnsi"/>
                <w:color w:val="000000"/>
                <w:szCs w:val="24"/>
                <w:u w:val="single"/>
              </w:rPr>
              <w:instrText xml:space="preserve"> REF _Ref164065733 \r \h </w:instrText>
            </w:r>
            <w:r w:rsidR="00191047" w:rsidRPr="005F6FF9">
              <w:rPr>
                <w:rFonts w:cstheme="minorHAnsi"/>
                <w:color w:val="000000"/>
                <w:szCs w:val="24"/>
                <w:u w:val="single"/>
              </w:rPr>
            </w:r>
            <w:r w:rsidR="00191047" w:rsidRPr="005F6FF9">
              <w:rPr>
                <w:rFonts w:cstheme="minorHAnsi"/>
                <w:color w:val="000000"/>
                <w:szCs w:val="24"/>
                <w:u w:val="single"/>
              </w:rPr>
              <w:fldChar w:fldCharType="separate"/>
            </w:r>
            <w:r w:rsidR="00DF701A">
              <w:rPr>
                <w:rFonts w:cstheme="minorHAnsi"/>
                <w:color w:val="000000"/>
                <w:szCs w:val="24"/>
                <w:u w:val="single"/>
              </w:rPr>
              <w:t>4.3.4.30</w:t>
            </w:r>
            <w:r w:rsidR="00191047" w:rsidRPr="005F6FF9">
              <w:rPr>
                <w:rFonts w:cstheme="minorHAnsi"/>
                <w:color w:val="000000"/>
                <w:szCs w:val="24"/>
                <w:u w:val="single"/>
              </w:rPr>
              <w:fldChar w:fldCharType="end"/>
            </w:r>
            <w:r>
              <w:rPr>
                <w:rFonts w:cstheme="minorHAnsi"/>
                <w:i/>
                <w:iCs/>
                <w:color w:val="000000"/>
                <w:szCs w:val="24"/>
                <w:u w:val="single"/>
              </w:rPr>
              <w:t xml:space="preserve"> </w:t>
            </w:r>
            <w:r w:rsidRPr="0099238B">
              <w:rPr>
                <w:rFonts w:cstheme="minorHAnsi"/>
                <w:color w:val="000000"/>
                <w:szCs w:val="24"/>
              </w:rPr>
              <w:t>Configurable Worklists</w:t>
            </w:r>
            <w:r>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9E34DB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this worklist looks and how it can be configured.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29338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52D160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0F5DD6C"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3C585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Once a patient arrives at the facility/department the authorised user shall be able to access the patient folder to verify patient details.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D16E9B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10C39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2F30DA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DB21880"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62D52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Once a patient arrives at the facility/department the authorised user shall be able to access the procedure folder to verify the procedure details.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E98B75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BDC9C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D00AB7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160374E"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36918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scan documents and attach them to the patient’s record.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F7A42A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5D0E7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1B3866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DBE0170"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4A1B6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scan documents and attach them to the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F09FFA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if the proposed solution can attach scanned documents to different levels. i.e. patient level and procedure level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A2982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53FBA3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F38EC46"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CD09C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Patient-specific documents shall be attached to the patient record.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5FC002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if the proposed solution can attach documents to specific data levels such as patient and/or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F16F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273846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8D6F52A"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8846C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Procedure-specific documents shall be attached to the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C0FA67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if the proposed solution can attach documents to specific data </w:t>
            </w:r>
            <w:r w:rsidRPr="00AA75AC">
              <w:rPr>
                <w:rFonts w:cstheme="minorHAnsi"/>
                <w:color w:val="000000"/>
                <w:szCs w:val="24"/>
              </w:rPr>
              <w:lastRenderedPageBreak/>
              <w:t>levels such as patient and/or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7123B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268B64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4AA9546"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D409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During the scanning of documents, it shall be possible for an authorised user to select the document type/format from a pre-configured drop-down menu.</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61400D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if the proposed solution can select a document type from a pre-configured drop-down list.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70974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C7BAC0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262EDE"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E0C96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Once a patient arrives at the facility/department the authorised user shall be able to change the status of the procedure to “Arrived”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79B243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C9743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C7A04F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839124"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63CA9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On updating the status, the procedure shall be removed from the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05F419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64360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B56A04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01D1759"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15AFB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All procedures that have the status “Arrived” or similar shall automatically be available to be queried via a DMWL from the modality.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603A9A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8F08E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0BC8F4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5507DE4"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FA7E7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After the status of a procedure has been changed to “Arrived” or similar, the procedure shall be appropriately updated and removed from the scheduled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3D1EDE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06E8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4DDC49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CD0672A"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272B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change the status of the procedure back to “Scheduled” or similar in case the status was changed in error.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8C8137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9F005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5EE2E25"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ACC3976" w14:textId="77777777" w:rsidR="00DB2844" w:rsidRPr="000378E0" w:rsidRDefault="00DB2844" w:rsidP="000378E0">
            <w:pPr>
              <w:pStyle w:val="Heading4"/>
              <w:rPr>
                <w:rFonts w:eastAsia="MS Gothic"/>
                <w14:scene3d>
                  <w14:camera w14:prst="orthographicFront"/>
                  <w14:lightRig w14:rig="threePt" w14:dir="t">
                    <w14:rot w14:lat="0" w14:lon="0" w14:rev="0"/>
                  </w14:lightRig>
                </w14:scene3d>
              </w:rPr>
            </w:pPr>
            <w:bookmarkStart w:id="118" w:name="_Toc163242751"/>
            <w:bookmarkEnd w:id="118"/>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7C544D3"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RIS Performed Procedure Functions</w:t>
            </w:r>
          </w:p>
        </w:tc>
      </w:tr>
      <w:tr w:rsidR="00DB2844" w:rsidRPr="00AA75AC" w14:paraId="763BD77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D6CEC99"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BD9B6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Performed Procedure Functions will be the responsibility of duly authorised radiology staff such as consultants, registrars, medical officers, radiographers and/or sonographers.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2FF6E9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42B58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41EE17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0C69426"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2E696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view a worklist displaying all patients with the status “Arrived”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88F123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BA10A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EA54A4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FBC6E8B"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E99BF1" w14:textId="13CB9581"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color w:val="000000"/>
                <w:szCs w:val="24"/>
                <w:u w:val="single"/>
              </w:rPr>
            </w:pPr>
            <w:r w:rsidRPr="00AA75AC">
              <w:rPr>
                <w:rFonts w:cstheme="minorHAnsi"/>
                <w:color w:val="000000"/>
                <w:szCs w:val="24"/>
              </w:rPr>
              <w:t>It shall be possible for an authorised user to configure this worklist based on the requirements noted in</w:t>
            </w:r>
            <w:r>
              <w:rPr>
                <w:rFonts w:cstheme="minorHAnsi"/>
                <w:color w:val="000000"/>
                <w:szCs w:val="24"/>
              </w:rPr>
              <w:t xml:space="preserve"> </w:t>
            </w:r>
            <w:r w:rsidR="00AC2C67" w:rsidRPr="005F6FF9">
              <w:rPr>
                <w:rFonts w:cstheme="minorHAnsi"/>
                <w:color w:val="000000"/>
                <w:szCs w:val="24"/>
                <w:u w:val="single"/>
              </w:rPr>
              <w:fldChar w:fldCharType="begin"/>
            </w:r>
            <w:r w:rsidR="00AC2C67" w:rsidRPr="005F6FF9">
              <w:rPr>
                <w:rFonts w:cstheme="minorHAnsi"/>
                <w:color w:val="000000"/>
                <w:szCs w:val="24"/>
                <w:u w:val="single"/>
              </w:rPr>
              <w:instrText xml:space="preserve"> REF _Ref164065733 \r \h </w:instrText>
            </w:r>
            <w:r w:rsidR="00AC2C67" w:rsidRPr="005F6FF9">
              <w:rPr>
                <w:rFonts w:cstheme="minorHAnsi"/>
                <w:color w:val="000000"/>
                <w:szCs w:val="24"/>
                <w:u w:val="single"/>
              </w:rPr>
            </w:r>
            <w:r w:rsidR="00AC2C67" w:rsidRPr="005F6FF9">
              <w:rPr>
                <w:rFonts w:cstheme="minorHAnsi"/>
                <w:color w:val="000000"/>
                <w:szCs w:val="24"/>
                <w:u w:val="single"/>
              </w:rPr>
              <w:fldChar w:fldCharType="separate"/>
            </w:r>
            <w:r w:rsidR="00DF701A">
              <w:rPr>
                <w:rFonts w:cstheme="minorHAnsi"/>
                <w:color w:val="000000"/>
                <w:szCs w:val="24"/>
                <w:u w:val="single"/>
              </w:rPr>
              <w:t>4.3.4.30</w:t>
            </w:r>
            <w:r w:rsidR="00AC2C67" w:rsidRPr="005F6FF9">
              <w:rPr>
                <w:rFonts w:cstheme="minorHAnsi"/>
                <w:color w:val="000000"/>
                <w:szCs w:val="24"/>
                <w:u w:val="single"/>
              </w:rPr>
              <w:fldChar w:fldCharType="end"/>
            </w:r>
            <w:r>
              <w:rPr>
                <w:rFonts w:cstheme="minorHAnsi"/>
                <w:i/>
                <w:iCs/>
                <w:color w:val="000000"/>
                <w:szCs w:val="24"/>
                <w:u w:val="single"/>
              </w:rPr>
              <w:t xml:space="preserve"> </w:t>
            </w:r>
            <w:r w:rsidRPr="0099238B">
              <w:rPr>
                <w:rFonts w:cstheme="minorHAnsi"/>
                <w:color w:val="000000"/>
                <w:szCs w:val="24"/>
              </w:rPr>
              <w:t>Configurable Worklists</w:t>
            </w:r>
            <w:r>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F10576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this worklist looks and how it can be configured.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F5BEC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A5AF5A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620AD5D"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A79B9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an authorised user to select a procedure from the worklist and change the status to “Started/In-progress” or similar.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F0871F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a user is assigned to a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087AC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E32AA0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E8F5EA2"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2E71E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If an authorised user changes the status of a procedure to “Started/In-progress” or similar the solution shall automatically assign the user</w:t>
            </w:r>
            <w:r>
              <w:rPr>
                <w:rFonts w:cstheme="minorHAnsi"/>
                <w:color w:val="000000"/>
                <w:szCs w:val="24"/>
              </w:rPr>
              <w:t>'</w:t>
            </w:r>
            <w:r w:rsidRPr="00AA75AC">
              <w:rPr>
                <w:rFonts w:cstheme="minorHAnsi"/>
                <w:color w:val="000000"/>
                <w:szCs w:val="24"/>
              </w:rPr>
              <w:t>s name to that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D55B5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a user's name is assigned to the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1E65C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FB5831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8B2A81E"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E82FE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“started” status of the procedure shall be visible to other users viewing the same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81D8A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other users can identify that a procedure is started and assigned to another user.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61598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37D895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172CF69"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8BE90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solution shall provide a user-friendly mechanism that allows multiple users to use the same workstation when working, without having to log on and off the application.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E7885F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marked-up screenshots </w:t>
            </w:r>
            <w:r>
              <w:rPr>
                <w:rFonts w:cstheme="minorHAnsi"/>
                <w:color w:val="000000"/>
                <w:szCs w:val="24"/>
              </w:rPr>
              <w:t>and/</w:t>
            </w:r>
            <w:r w:rsidRPr="00AA75AC">
              <w:rPr>
                <w:rFonts w:cstheme="minorHAnsi"/>
                <w:color w:val="000000"/>
                <w:szCs w:val="24"/>
              </w:rPr>
              <w:t>or description that demonstrate how such a user-friendly mechanism would work within your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B74FC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4F2067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20AEA62"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CE7D4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change the procedure in the order.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7A8F82B"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45484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FEBFE1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3EF9C4A"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4B832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add a procedure to the existing order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DF402FA"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23226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A05B3D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B7ECFE8"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FAC95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add a new order.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20A716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AC9CB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B6D964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7D1D76A"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41C4D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an authorised user to detach procedures that may be linked.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E2942F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A2BC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075935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62A2138"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49208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view the procedure protocol entered during justification.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570F9C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2B76B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A455E4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9A209B5"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5B38D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view the patient’s prior procedures.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E9FD44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A0DCD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7E8DFB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23F9847"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C1894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view the patient’s prior reports.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7BC261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0DE3C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E2A1AC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BDBBB82"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B55B5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performed procedure functions shall allow an authorised user to open and view a patient's prior images in a ZFP viewer without having to log in to the PACS separately.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37F09C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A6EEF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6FD477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051FBD1"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364B4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the solution to provide configurable, procedure-specific digital forms for user completion.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1F1DDA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D0E56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7D5698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DAB1F55"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DDD2D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performed procedure functions shall allow for configurable data fields to be included in the digital forms.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0EDC56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BB486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8D95BB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13EAFF8"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F198F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These data fields shall be configurable allowing for mandatory and non-mandatory fields to be defined.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B85BD0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B0AC9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537954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5A167C8"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1742B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These data fields shall be configurable and allow for various data entry types, including free text fields, dropdown selections, radio buttons, and tick boxes.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36839C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7C8CE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EEDD7F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066805C"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5732D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Additional to the configurable data fields the solution shall provide a set of pre-defined data fields that may be captured by the user performing the procedure. For example, dose, exposure parameters, procedure, etc.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746783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a list of the pre-determined data fields that may be captured during the performing of a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7D9C9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76DDC6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5835A5B"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2E01F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add a note to the procedure, which will be visible to the reporting radiologist. Included in the note should be the user</w:t>
            </w:r>
            <w:r>
              <w:rPr>
                <w:rFonts w:cstheme="minorHAnsi"/>
                <w:color w:val="000000"/>
                <w:szCs w:val="24"/>
              </w:rPr>
              <w:t>'</w:t>
            </w:r>
            <w:r w:rsidRPr="00AA75AC">
              <w:rPr>
                <w:rFonts w:cstheme="minorHAnsi"/>
                <w:color w:val="000000"/>
                <w:szCs w:val="24"/>
              </w:rPr>
              <w:t>s name and date/timestamp.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F0D4CD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48FF1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BE3BC6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CAE5D13"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35781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solution shall provide configurable user rights that restrict a training radiographer from changing the status of the procedure to “completed”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64C200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75B66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55BEAD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ABE8DBC" w14:textId="77777777" w:rsidR="00DB2844" w:rsidRPr="000378E0" w:rsidRDefault="00DB2844" w:rsidP="000378E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503D7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solution shall be used in a university hospital environment and shall provide a </w:t>
            </w:r>
            <w:r w:rsidRPr="00AA75AC">
              <w:rPr>
                <w:rFonts w:cstheme="minorHAnsi"/>
                <w:color w:val="000000"/>
                <w:szCs w:val="24"/>
              </w:rPr>
              <w:lastRenderedPageBreak/>
              <w:t>training/qualified radiographer workflow with a simple mechanism for a qualified radiographer to check and sign off on the training radiographer’s work before the status of the procedure is changed to “completed” or similar. For example, a pop-up window that allows a user to enter their username and password to indicate which user signed off the training radiographers’ work.</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053B63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 xml:space="preserve">Provide evidence in the form of marked-up screenshots and/or a </w:t>
            </w:r>
            <w:r w:rsidRPr="00AA75AC">
              <w:rPr>
                <w:rFonts w:cstheme="minorHAnsi"/>
                <w:color w:val="000000"/>
                <w:szCs w:val="24"/>
              </w:rPr>
              <w:lastRenderedPageBreak/>
              <w:t>description that demonstrates how your solution provides a training radiographer/qualified radiographer workflow and a simple signoff mechanism.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82DCC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9AB68E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4C6D4F"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0A1C3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add at least three (3) radiographer names per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3E8F30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how many radiographer names can be added to the procedure.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C1036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8E0CFF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FE4E08D"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87719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assign the procedure to a specific consultant/registrar for reporting,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1E7F8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05D8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FD07A5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39650D4"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A7ADA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If the consultant/registrar field is not assigned and the procedure is not flagged as “No-Report” then the procedure shall be available on a global reporting worklist for any consultant/registrar to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3BDDB4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92E7B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A86A7B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BF38A5E"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101BA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update the status of the procedure being performed to “completed”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A01B7E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F8D16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95EC25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ADC4FD9"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F01F2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On completing a procedure, the solution shall automatically alert the user to a list of the patient’s incomplete procedures.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6E82DF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showing how the proposed solution automatically alerts the user to the patient’s incomplete procedures.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37BD1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762AC0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352AEBD"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0683C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Updating the status to “completed” or similar shall remove the procedure from the “performed procedure”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2F9E0D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32EAB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54AEC0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F6E283C"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0A7FA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cancel a procedure from the “performed procedure”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DCF2AD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AA59F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6A8964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64D3CC7"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218AB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When cancelling a procedure an authorised user shall be able to add a reason, using a pre-defined list or a free text entry if the required option is not on the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DD361F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18E9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E70FFD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C9A87BF"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5695A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re-schedule a procedure from the “performed procedure”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7B9389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BD910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8D0C3F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01406EA"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5A2C1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When rescheduling a procedure an authorised user shall be able to add a reason, using a pre-defined list or a free text entry if the required option is not on the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D5ACD4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81922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D02E62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BFA1CC3"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2E5CB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“performed procedure” functions shall allow an authorised user, after sending the images to PACS, to check that the images are in the PACS, via a ZFP viewer, without a separate PACS log in.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A8170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8817B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619CBF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345419D"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F2E1C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All “performed procedure” updates, data fields and timestamps shall be recorded in the database for future analysis as a function of the business Intelligence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CC5C8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State if data relating to performed procedure updates, data fields and timestamps can be used for data analysis in your business Intelligence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0724C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2528772"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6B1AF7F" w14:textId="77777777" w:rsidR="00DB2844" w:rsidRPr="00855A2C" w:rsidRDefault="00DB2844" w:rsidP="00855A2C">
            <w:pPr>
              <w:pStyle w:val="Heading4"/>
              <w:rPr>
                <w:rFonts w:eastAsia="MS Gothic"/>
                <w14:scene3d>
                  <w14:camera w14:prst="orthographicFront"/>
                  <w14:lightRig w14:rig="threePt" w14:dir="t">
                    <w14:rot w14:lat="0" w14:lon="0" w14:rev="0"/>
                  </w14:lightRig>
                </w14:scene3d>
              </w:rPr>
            </w:pPr>
            <w:bookmarkStart w:id="119" w:name="_Toc163242752"/>
            <w:bookmarkEnd w:id="119"/>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9A677E6"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RIS “No Report” Workflow</w:t>
            </w:r>
          </w:p>
        </w:tc>
      </w:tr>
      <w:tr w:rsidR="00DB2844" w:rsidRPr="00AA75AC" w14:paraId="3A2ADAA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32318E6"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7F0C6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solution shall provide a mechanism for procedures that don’t traditionally require a report to be flagged in the database as “No Report Required”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90B343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DE09C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F7DCCD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91443EB"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7E47C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solution shall allow these “No Report Required” flags to be configurable on a site-by-site basis.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C94094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35229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E1D3B8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828D602"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A6EC8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All procedures flagged as “No Report Required” or similar shall automatically be filtered from reporting worklists.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BCC12A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F3E82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AA584A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281F925"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3FDC6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solution shall provide a mechanism for an authorised user to manually remove a “No Report Required” flag from the procedure during the “performed procedure” workflow step.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FF64A3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and/or a description that demonstrates how your solution provides a “no-report” required workflow.</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89AC5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720A1B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AE009CF"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E53B0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solution shall provide a mechanism for an authorised user to manually add a “No Report Required” flag to the procedure during the “performed procedure” workflow step.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816DDC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45F6F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9A76C8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9E81171"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F1E57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solution shall automatically add a predefined report text to procedures flagged as “No Report Required”.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8FD79D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description, and/or marked-up screenshot that demonstrates how </w:t>
            </w:r>
            <w:r w:rsidRPr="00AA75AC">
              <w:rPr>
                <w:rFonts w:cstheme="minorHAnsi"/>
                <w:color w:val="000000"/>
                <w:szCs w:val="24"/>
              </w:rPr>
              <w:lastRenderedPageBreak/>
              <w:t>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375AE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CD0A1F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6FAF611" w14:textId="77777777" w:rsidR="00DB2844" w:rsidRPr="00855A2C" w:rsidRDefault="00DB2844" w:rsidP="00855A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EDC8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search and find “No Report Required” procedures and remove the “No Report Required” flag so that the procedure can be reported.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1E94D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40AA4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F4CDF25"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AE30BA0" w14:textId="77777777" w:rsidR="00DB2844" w:rsidRPr="00855A2C" w:rsidRDefault="00DB2844" w:rsidP="00855A2C">
            <w:pPr>
              <w:pStyle w:val="Heading4"/>
              <w:rPr>
                <w:rFonts w:eastAsia="MS Gothic"/>
                <w14:scene3d>
                  <w14:camera w14:prst="orthographicFront"/>
                  <w14:lightRig w14:rig="threePt" w14:dir="t">
                    <w14:rot w14:lat="0" w14:lon="0" w14:rev="0"/>
                  </w14:lightRig>
                </w14:scene3d>
              </w:rPr>
            </w:pPr>
            <w:bookmarkStart w:id="120" w:name="_Toc163242753"/>
            <w:bookmarkEnd w:id="120"/>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341D31D"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RIS Porter functions</w:t>
            </w:r>
          </w:p>
        </w:tc>
      </w:tr>
      <w:tr w:rsidR="00DB2844" w:rsidRPr="00AA75AC" w14:paraId="2D25D2A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3195F96"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74F2D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Porter workflow functions will be the responsibility of duly authorised radiology staff members such as clerks, head porter</w:t>
            </w:r>
            <w:r>
              <w:rPr>
                <w:rFonts w:cstheme="minorHAnsi"/>
                <w:color w:val="000000"/>
                <w:szCs w:val="24"/>
              </w:rPr>
              <w:t>s</w:t>
            </w:r>
            <w:r w:rsidRPr="00AA75AC">
              <w:rPr>
                <w:rFonts w:cstheme="minorHAnsi"/>
                <w:color w:val="000000"/>
                <w:szCs w:val="24"/>
              </w:rPr>
              <w:t>, porters, radiographers and/or sonographer</w:t>
            </w:r>
            <w:r>
              <w:rPr>
                <w:rFonts w:cstheme="minorHAnsi"/>
                <w:color w:val="000000"/>
                <w:szCs w:val="24"/>
              </w:rPr>
              <w:t>s</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4949A1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if a porter workflow function is built into the proposed RIS solution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E82D7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791300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F100E97"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0C853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electronically request a porter to transport a patient from one location to another in a facility.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60021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showing how the proposed solution provides a porter requesting function.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3E495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2649D4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7ED5691"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1EA51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When entering this request, authorised users shall have the ability to add a note informing the porter of the patient’s location and ambulatory status (walking, wheelchair, bed) as well as any required patient preparation, such as </w:t>
            </w:r>
            <w:r>
              <w:rPr>
                <w:rFonts w:cstheme="minorHAnsi"/>
                <w:color w:val="000000"/>
                <w:szCs w:val="24"/>
              </w:rPr>
              <w:t xml:space="preserve">adding an </w:t>
            </w:r>
            <w:r w:rsidRPr="00AA75AC">
              <w:rPr>
                <w:rFonts w:cstheme="minorHAnsi"/>
                <w:color w:val="000000"/>
                <w:szCs w:val="24"/>
              </w:rPr>
              <w:t xml:space="preserve">intravenous line.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DB0F1F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a note is added to the request.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40A0C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74A3EB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8F37700"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2927A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add a “porter priority” field or flag, indicating the order of patient collection.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8E2CD5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EB773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B4A96E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653FCD7"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17BD9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All procedures with a “porter request” shall appear on a porter worklist for management by the head porter.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CD0280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9BC7B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B00D26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78BA4FB"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4530A3" w14:textId="3ADC93BC"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an authorised user to configure this worklist based on the requirements noted in </w:t>
            </w:r>
            <w:r w:rsidR="00AC2C67" w:rsidRPr="005F6FF9">
              <w:rPr>
                <w:rFonts w:cstheme="minorHAnsi"/>
                <w:color w:val="000000"/>
                <w:szCs w:val="24"/>
                <w:u w:val="single"/>
              </w:rPr>
              <w:fldChar w:fldCharType="begin"/>
            </w:r>
            <w:r w:rsidR="00AC2C67" w:rsidRPr="005F6FF9">
              <w:rPr>
                <w:rFonts w:cstheme="minorHAnsi"/>
                <w:color w:val="000000"/>
                <w:szCs w:val="24"/>
                <w:u w:val="single"/>
              </w:rPr>
              <w:instrText xml:space="preserve"> REF _Ref164065733 \r \h </w:instrText>
            </w:r>
            <w:r w:rsidR="00AC2C67" w:rsidRPr="005F6FF9">
              <w:rPr>
                <w:rFonts w:cstheme="minorHAnsi"/>
                <w:color w:val="000000"/>
                <w:szCs w:val="24"/>
                <w:u w:val="single"/>
              </w:rPr>
            </w:r>
            <w:r w:rsidR="00AC2C67" w:rsidRPr="005F6FF9">
              <w:rPr>
                <w:rFonts w:cstheme="minorHAnsi"/>
                <w:color w:val="000000"/>
                <w:szCs w:val="24"/>
                <w:u w:val="single"/>
              </w:rPr>
              <w:fldChar w:fldCharType="separate"/>
            </w:r>
            <w:r w:rsidR="00DF701A">
              <w:rPr>
                <w:rFonts w:cstheme="minorHAnsi"/>
                <w:color w:val="000000"/>
                <w:szCs w:val="24"/>
                <w:u w:val="single"/>
              </w:rPr>
              <w:t>4.3.4.30</w:t>
            </w:r>
            <w:r w:rsidR="00AC2C67" w:rsidRPr="005F6FF9">
              <w:rPr>
                <w:rFonts w:cstheme="minorHAnsi"/>
                <w:color w:val="000000"/>
                <w:szCs w:val="24"/>
                <w:u w:val="single"/>
              </w:rPr>
              <w:fldChar w:fldCharType="end"/>
            </w:r>
            <w:r>
              <w:rPr>
                <w:rFonts w:cstheme="minorHAnsi"/>
                <w:i/>
                <w:iCs/>
                <w:color w:val="000000"/>
                <w:szCs w:val="24"/>
                <w:u w:val="single"/>
              </w:rPr>
              <w:t xml:space="preserve"> </w:t>
            </w:r>
            <w:r w:rsidRPr="0099238B">
              <w:rPr>
                <w:rFonts w:cstheme="minorHAnsi"/>
                <w:color w:val="000000"/>
                <w:szCs w:val="24"/>
              </w:rPr>
              <w:t>Configurable Worklists</w:t>
            </w:r>
            <w:r>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067B60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this worklist looks and how it can be configured.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BE279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E140EB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9945C09"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9B9BF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Multiple statuses shall be available for head porter management of porter workflow, including at least “Porter requested”, “Porter assigned”, “Patient not ready”, “Patient delivered”,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BBB0C4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a list of the proposed solution’s porter workflow statuses.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D2C67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A807CB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8502EF"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CE41B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authorised users to update the porter workflow status.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ABD1BB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DC6E4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DAF64B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E3DD5F9"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46623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All procedures with a “porter request” status shall be highlighted or flagged on </w:t>
            </w:r>
            <w:r w:rsidRPr="00AA75AC">
              <w:rPr>
                <w:rFonts w:cstheme="minorHAnsi"/>
                <w:color w:val="000000"/>
                <w:szCs w:val="24"/>
              </w:rPr>
              <w:lastRenderedPageBreak/>
              <w:t xml:space="preserve">all worklists, for the information of all relevant users.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8337B2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 xml:space="preserve">Provide evidence in the form of marked-up screenshots showing how the porter workflow status is </w:t>
            </w:r>
            <w:r w:rsidRPr="00AA75AC">
              <w:rPr>
                <w:rFonts w:cstheme="minorHAnsi"/>
                <w:color w:val="000000"/>
                <w:szCs w:val="24"/>
              </w:rPr>
              <w:lastRenderedPageBreak/>
              <w:t>highlighted or displayed on RIS worklists.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085B9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5AA167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CB76952"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50220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On patient arrival at the location that initiated the “porter request”, authorised users shall have the ability to update the porter workflow status to “arrived” and mark the “porter request” as completed.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436BCC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F46A9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4545CF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92CDDED"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4A88E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On completion of a “porter request” th</w:t>
            </w:r>
            <w:r>
              <w:rPr>
                <w:rFonts w:cstheme="minorHAnsi"/>
                <w:color w:val="000000"/>
                <w:szCs w:val="24"/>
              </w:rPr>
              <w:t>e request</w:t>
            </w:r>
            <w:r w:rsidRPr="00AA75AC">
              <w:rPr>
                <w:rFonts w:cstheme="minorHAnsi"/>
                <w:color w:val="000000"/>
                <w:szCs w:val="24"/>
              </w:rPr>
              <w:t xml:space="preserve"> shall </w:t>
            </w:r>
            <w:r>
              <w:rPr>
                <w:rFonts w:cstheme="minorHAnsi"/>
                <w:color w:val="000000"/>
                <w:szCs w:val="24"/>
              </w:rPr>
              <w:t xml:space="preserve">be </w:t>
            </w:r>
            <w:r w:rsidRPr="00AA75AC">
              <w:rPr>
                <w:rFonts w:cstheme="minorHAnsi"/>
                <w:color w:val="000000"/>
                <w:szCs w:val="24"/>
              </w:rPr>
              <w:t xml:space="preserve">de-linked from the procedure and no longer appear on </w:t>
            </w:r>
            <w:r>
              <w:rPr>
                <w:rFonts w:cstheme="minorHAnsi"/>
                <w:color w:val="000000"/>
                <w:szCs w:val="24"/>
              </w:rPr>
              <w:t xml:space="preserve">the </w:t>
            </w:r>
            <w:r w:rsidRPr="00AA75AC">
              <w:rPr>
                <w:rFonts w:cstheme="minorHAnsi"/>
                <w:color w:val="000000"/>
                <w:szCs w:val="24"/>
              </w:rPr>
              <w:t>worklists.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B726AB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74F12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2C44C8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37FCDAB"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01F3B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solution shall provide a messaging system between porters and radiographers.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EF57B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of this messaging system.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0610E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917C7E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FB7ED17" w14:textId="77777777" w:rsidR="00DB2844" w:rsidRPr="00417BAF" w:rsidRDefault="00DB2844" w:rsidP="00417B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0F91B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All “porter request” updates, data fields and timestamps shall be recorded in the database for future analysis, as a function of the BI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655741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state if data relating to “porter request” updates, data fields and timestamps can be used for data analysis in the proposed BI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537E0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712A8C9"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605D13E7" w14:textId="77777777" w:rsidR="00DB2844" w:rsidRPr="00417BAF" w:rsidRDefault="00DB2844" w:rsidP="00417BAF">
            <w:pPr>
              <w:pStyle w:val="Heading4"/>
              <w:rPr>
                <w:rFonts w:eastAsia="MS Gothic"/>
                <w14:scene3d>
                  <w14:camera w14:prst="orthographicFront"/>
                  <w14:lightRig w14:rig="threePt" w14:dir="t">
                    <w14:rot w14:lat="0" w14:lon="0" w14:rev="0"/>
                  </w14:lightRig>
                </w14:scene3d>
              </w:rPr>
            </w:pPr>
            <w:bookmarkStart w:id="121" w:name="_Toc163242754"/>
            <w:bookmarkEnd w:id="121"/>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DD17216"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PACS-RIS Reporting Functions</w:t>
            </w:r>
          </w:p>
        </w:tc>
      </w:tr>
      <w:tr w:rsidR="00DB2844" w:rsidRPr="00AA75AC" w14:paraId="5FF6910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1E1E4FC"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1A79B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Consultant/Registrar reporting functions will be the responsibility of duly authorised radiology staff such as consultants, registrars and/or sonographers.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CBBC64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B2947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90A3F3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127177C"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BCA44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view a worklist displaying patients requiring a diagnostic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6F6DC1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501F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8E085A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92922C9"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285D1F" w14:textId="4A1865F8"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an authorised user to configure these worklists based on the requirements specified in </w:t>
            </w:r>
            <w:r w:rsidR="00AC2C67" w:rsidRPr="005F6FF9">
              <w:rPr>
                <w:rFonts w:cstheme="minorHAnsi"/>
                <w:color w:val="000000"/>
                <w:szCs w:val="24"/>
                <w:u w:val="single"/>
              </w:rPr>
              <w:fldChar w:fldCharType="begin"/>
            </w:r>
            <w:r w:rsidR="00AC2C67" w:rsidRPr="005F6FF9">
              <w:rPr>
                <w:rFonts w:cstheme="minorHAnsi"/>
                <w:color w:val="000000"/>
                <w:szCs w:val="24"/>
                <w:u w:val="single"/>
              </w:rPr>
              <w:instrText xml:space="preserve"> REF _Ref164065733 \r \h </w:instrText>
            </w:r>
            <w:r w:rsidR="00AC2C67" w:rsidRPr="005F6FF9">
              <w:rPr>
                <w:rFonts w:cstheme="minorHAnsi"/>
                <w:color w:val="000000"/>
                <w:szCs w:val="24"/>
                <w:u w:val="single"/>
              </w:rPr>
            </w:r>
            <w:r w:rsidR="00AC2C67" w:rsidRPr="005F6FF9">
              <w:rPr>
                <w:rFonts w:cstheme="minorHAnsi"/>
                <w:color w:val="000000"/>
                <w:szCs w:val="24"/>
                <w:u w:val="single"/>
              </w:rPr>
              <w:fldChar w:fldCharType="separate"/>
            </w:r>
            <w:r w:rsidR="00DF701A">
              <w:rPr>
                <w:rFonts w:cstheme="minorHAnsi"/>
                <w:color w:val="000000"/>
                <w:szCs w:val="24"/>
                <w:u w:val="single"/>
              </w:rPr>
              <w:t>4.3.4.30</w:t>
            </w:r>
            <w:r w:rsidR="00AC2C67" w:rsidRPr="005F6FF9">
              <w:rPr>
                <w:rFonts w:cstheme="minorHAnsi"/>
                <w:color w:val="000000"/>
                <w:szCs w:val="24"/>
                <w:u w:val="single"/>
              </w:rPr>
              <w:fldChar w:fldCharType="end"/>
            </w:r>
            <w:r>
              <w:rPr>
                <w:rFonts w:cstheme="minorHAnsi"/>
                <w:i/>
                <w:iCs/>
                <w:color w:val="000000"/>
                <w:szCs w:val="24"/>
                <w:u w:val="single"/>
              </w:rPr>
              <w:t xml:space="preserve"> </w:t>
            </w:r>
            <w:r w:rsidRPr="0099238B">
              <w:rPr>
                <w:rFonts w:cstheme="minorHAnsi"/>
                <w:color w:val="000000"/>
                <w:szCs w:val="24"/>
              </w:rPr>
              <w:t>Configurable Worklists</w:t>
            </w:r>
            <w:r>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98961D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showing the configuration and appearance of such worklists.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7CB2B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547C7E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873039E"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EC2F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authorised users to define, save and name various customised, configured reporting worklists.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169DC8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3E622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F85570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DCCFE66"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48774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authorised users to select, open and start reporting a procedure from a viewed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314D20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CA64A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8622D7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679B80"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C56B0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On opening a procedure, to be reported, the procedure shall automatically be assigned to that user.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A87445"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w:t>
            </w:r>
            <w:r>
              <w:rPr>
                <w:rFonts w:cstheme="minorHAnsi"/>
                <w:color w:val="000000"/>
                <w:szCs w:val="24"/>
              </w:rPr>
              <w:lastRenderedPageBreak/>
              <w:t>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81248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728C2E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97849A9"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AEC12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unassign themselves from a procedure and return the procedure to the reporting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9347FE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1AD9F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01E4F2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1CA0098"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5978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status of a procedure as assigned and being reported shall be visible to other users filtered on a similar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137E8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this feature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EA8C8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820765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5CEFD16"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CFE2C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Users opening a procedure that is assigned to or opened by another user will be warned of this status.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23B9F1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533B8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04879C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0692459"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A4596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In this scenario, the user may still open the procedure but in “read-only” mode.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805990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CD9E8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457CFF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77509CE"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06125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Opening a procedure for reporting shall automatically display the PACS images on the diagnostic reporting monitors using the appropriate user-defined hanging protocol.</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3FB03D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E9C8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826143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7D135C8"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8FC5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If an order has multiple procedures which are completed but not yet reported an authorised user shall have the ability to select one or more procedures to report.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3C588C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a user can select one or more procedures, for reporting, for the same patient.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1CCE5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FABCDD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7E245A3"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967F5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If a user selects multiple procedures to report the solution shall create a single report for the selected procedures.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E9F1EF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74C4B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B5E23C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D057D44"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A3556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Once this type of report is signed off a duplicate copy of the report will be attached to all selected procedures.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310E12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9A9BF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5ADE22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59074D8"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DF689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On the navigation monitor, it shall be possible for an authorised user to access the patient's prior imaging history.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2BC7F2A"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67301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ED6817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AC9407E"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BBEB4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On the navigation monitor, it shall be possible for an authorised user to access the patient's prior reports.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53DE3E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w:t>
            </w:r>
            <w:r>
              <w:rPr>
                <w:rFonts w:cstheme="minorHAnsi"/>
                <w:color w:val="000000"/>
                <w:szCs w:val="24"/>
              </w:rPr>
              <w:lastRenderedPageBreak/>
              <w:t>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5CD7F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793B84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317E6F"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CC4EC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On the navigation monitor, it shall be possible for an authorised user to access clinical information captured by the referring clinician during order entry.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FF6013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98FFA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B74621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1242A1"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93007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On the navigation monitor, it shall be possible for authorised users to access scanned documents attached to the patient</w:t>
            </w:r>
            <w:r>
              <w:rPr>
                <w:rFonts w:cstheme="minorHAnsi"/>
                <w:color w:val="000000"/>
                <w:szCs w:val="24"/>
              </w:rPr>
              <w:t>'</w:t>
            </w:r>
            <w:r w:rsidRPr="00AA75AC">
              <w:rPr>
                <w:rFonts w:cstheme="minorHAnsi"/>
                <w:color w:val="000000"/>
                <w:szCs w:val="24"/>
              </w:rPr>
              <w:t>s record.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E85B73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D3691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E2D729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AE3DD0D"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A42DB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On the navigation monitor, it shall be possible for authorised users to access the radiographer notes entered during the “performed procedure” workflow step.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F799D6B"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8DB9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E50219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0920E47"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3AAAB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On the navigation monitor, it shall be possible for authorised users to see the radiographer or </w:t>
            </w:r>
          </w:p>
          <w:p w14:paraId="0BB3D7B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radiographers who performed the procedure.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D66776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FF2C3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0489D3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326192B"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A042A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On the navigation monitor, it shall be possible for authorised users to add additional procedures to the order.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29540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88C70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DE3BB1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CC3B42D"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E3E57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create predefined global reporting templates.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3E7964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7DA9B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191B93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48D9928"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395CA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create predefined user-specific reporting templates.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EA4A40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3551D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A41A8F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E7C370B"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5891B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import data fields directly from the database into the report template.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6D9F96E" w14:textId="644DCB68"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data fields </w:t>
            </w:r>
            <w:r>
              <w:rPr>
                <w:rFonts w:cstheme="minorHAnsi"/>
                <w:color w:val="000000"/>
                <w:szCs w:val="24"/>
              </w:rPr>
              <w:t xml:space="preserve">that are </w:t>
            </w:r>
            <w:r w:rsidRPr="00AA75AC">
              <w:rPr>
                <w:rFonts w:cstheme="minorHAnsi"/>
                <w:color w:val="000000"/>
                <w:szCs w:val="24"/>
              </w:rPr>
              <w:t>directly impor</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 xml:space="preserve"> from the database into the report template.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42F1C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52CF97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3FC17D9"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2BACF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create predefined reporting templates that have defined structured text boxes within the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B96232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CEFF8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A4F101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96C1365"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30BB2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These text boxes shall be independently searchable when using the data mining tool described later in this specification.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2884FC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if it is possible to create independent searchable text boxes within a report.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69A79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CE2251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62A14A9"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674EFE" w14:textId="55925125"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to create predefined structured </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s within a report template.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14E3793" w14:textId="4FA6CF02"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if it is possible to create a predefined structured </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 xml:space="preserve"> in the report template.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B6B8F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D91A0C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AB66D0E"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8274DA" w14:textId="07E2589D"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create predefined text strings that are selec</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 xml:space="preserve"> from a dropdown list or similar and assign them to a specific location within a report template.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C97C9B" w14:textId="4C71F34E"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marked-up screenshot that shows how pre-selec</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 xml:space="preserve"> text strings are incorporated into the report template.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BDFCA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1D8229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D1C889"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070C3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These templates shall be assigned and filtered based on different criteria. For example, assigned to a specific modality, procedure, user or a combination thereof.</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E6D12D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description or marked-up screenshot that demonstrates how report templates can be assigned to different criteria and how this makes finding an appropriate report template easy for the user.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77BE9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6979A9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BB4C6DD"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3DE05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import key images directly from the PACS into the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DD4D54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06026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F0A2C5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113476A"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A760D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import a link to key images, in the PACS, that automatically opens these images when the link is selected.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F3AB57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50F66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66C6EF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4537AF7"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A1378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import measurements made on images directly into the report and create a link that opens those images.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0DB780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9788E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2C605D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8E91001"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17EB4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highlight w:val="yellow"/>
              </w:rPr>
            </w:pPr>
            <w:r w:rsidRPr="00AA75AC">
              <w:rPr>
                <w:rFonts w:cstheme="minorHAnsi"/>
                <w:color w:val="000000"/>
                <w:szCs w:val="24"/>
              </w:rPr>
              <w:t>It shall be possible for an authorised user to CODE a procedure using an appropriate diagnostic coding system.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0A8DDE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54BC3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C0B0C0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1D9E95B"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DA3E5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solution shall automatically present a list of possible diagnosis codes from the diagnostic coding system derived from the diagnosis section of the report.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297952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4206C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B935B5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ED99CE3"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64830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 user to manually search for a diagnostic code using the code, diagnosis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03D08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649AC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9438D8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23697B"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923D9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add multiple diagnosis codes to a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150D21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99BF0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04E39B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9916D0"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0CE7D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to configure if a diagnosis code is a mandatory field or not.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D2687A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300C2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889DAC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409C2C8"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82323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As a minimum</w:t>
            </w:r>
            <w:r>
              <w:rPr>
                <w:rFonts w:cstheme="minorHAnsi"/>
                <w:color w:val="000000"/>
                <w:szCs w:val="24"/>
              </w:rPr>
              <w:t>,</w:t>
            </w:r>
            <w:r w:rsidRPr="00AA75AC">
              <w:rPr>
                <w:rFonts w:cstheme="minorHAnsi"/>
                <w:color w:val="000000"/>
                <w:szCs w:val="24"/>
              </w:rPr>
              <w:t xml:space="preserve"> the solution shall support the ICD10 coding system.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ECC833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D2300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264B56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B9AFAC2"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929E9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As a minimum</w:t>
            </w:r>
            <w:r>
              <w:rPr>
                <w:rFonts w:cstheme="minorHAnsi"/>
                <w:color w:val="000000"/>
                <w:szCs w:val="24"/>
              </w:rPr>
              <w:t>,</w:t>
            </w:r>
            <w:r w:rsidRPr="00AA75AC">
              <w:rPr>
                <w:rFonts w:cstheme="minorHAnsi"/>
                <w:color w:val="000000"/>
                <w:szCs w:val="24"/>
              </w:rPr>
              <w:t xml:space="preserve"> the solution shall support the SNOMED CT coding system.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DC11C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A3CFB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3D882C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C9068BD" w14:textId="77777777" w:rsidR="00DB2844" w:rsidRPr="00235D38" w:rsidRDefault="00DB2844" w:rsidP="00235D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0F149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All “Reporting Functions” updates, data fields and timestamps shall be recorded in the database for future analysis as a function of the BI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C94ECE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state if data relating to “Reporting Functions” updates, data fields and timestamps can be used for data analysis in the proposed BI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50EE7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C886DC3"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41DCD54" w14:textId="77777777" w:rsidR="00DB2844" w:rsidRPr="00235D38" w:rsidRDefault="00DB2844" w:rsidP="00235D38">
            <w:pPr>
              <w:pStyle w:val="Heading4"/>
              <w:rPr>
                <w:rFonts w:eastAsia="MS Gothic"/>
                <w14:scene3d>
                  <w14:camera w14:prst="orthographicFront"/>
                  <w14:lightRig w14:rig="threePt" w14:dir="t">
                    <w14:rot w14:lat="0" w14:lon="0" w14:rev="0"/>
                  </w14:lightRig>
                </w14:scene3d>
              </w:rPr>
            </w:pPr>
            <w:bookmarkStart w:id="122" w:name="_Toc163242755"/>
            <w:bookmarkEnd w:id="122"/>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65B02D5"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PACS-RIS Consultant/Registrar Reporting Workflow Functions</w:t>
            </w:r>
          </w:p>
        </w:tc>
      </w:tr>
      <w:tr w:rsidR="00DB2844" w:rsidRPr="00AA75AC" w14:paraId="7023F6A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8E79726" w14:textId="77777777" w:rsidR="00DB2844" w:rsidRPr="005211C4" w:rsidRDefault="00DB2844" w:rsidP="005211C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E675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reporting function of the solution shall support a consultant/registrar workflow which is detailed below.</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2EE787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8FAE7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4E59E6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EBA10BA" w14:textId="77777777" w:rsidR="00DB2844" w:rsidRPr="005211C4" w:rsidRDefault="00DB2844" w:rsidP="005211C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2081E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When a registrar signs off a diagnostic report the solution shall identify the report as a preliminary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124DFC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8983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E6A92A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7F9A710" w14:textId="77777777" w:rsidR="00DB2844" w:rsidRPr="005211C4" w:rsidRDefault="00DB2844" w:rsidP="005211C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8AD0A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words “preliminary report” or similar shall be visible on top of the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B73673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4B8CE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8F3A99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88E4BC" w14:textId="77777777" w:rsidR="00DB2844" w:rsidRPr="005211C4" w:rsidRDefault="00DB2844" w:rsidP="005211C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BBF90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registrar shall have the capability to assign a consultant who will review the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D4C8D1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CE147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612D19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6BCEA14" w14:textId="77777777" w:rsidR="00DB2844" w:rsidRPr="005211C4" w:rsidRDefault="00DB2844" w:rsidP="005211C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6CE94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If no consultant is assigned, the procedure shall appear on an unassigned report review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53DB40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w:t>
            </w:r>
            <w:r>
              <w:rPr>
                <w:rFonts w:cstheme="minorHAnsi"/>
                <w:color w:val="000000"/>
                <w:szCs w:val="24"/>
              </w:rPr>
              <w:lastRenderedPageBreak/>
              <w:t>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30B16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8BD266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AFFCD39" w14:textId="77777777" w:rsidR="00DB2844" w:rsidRPr="005211C4" w:rsidRDefault="00DB2844" w:rsidP="005211C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70DA4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procedures status shall be update</w:t>
            </w:r>
            <w:r>
              <w:rPr>
                <w:rFonts w:cstheme="minorHAnsi"/>
                <w:color w:val="000000"/>
                <w:szCs w:val="24"/>
              </w:rPr>
              <w:t>d</w:t>
            </w:r>
            <w:r w:rsidRPr="00AA75AC">
              <w:rPr>
                <w:rFonts w:cstheme="minorHAnsi"/>
                <w:color w:val="000000"/>
                <w:szCs w:val="24"/>
              </w:rPr>
              <w:t xml:space="preserve"> and moved from the registrar’s worklist to the assigned consultant worklist or unassigned report review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E719B3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5CA89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BA8BA5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B777DC2" w14:textId="77777777" w:rsidR="00DB2844" w:rsidRPr="005211C4" w:rsidRDefault="00DB2844" w:rsidP="005211C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205FB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an authorised consultant to review a registrar’s report including access to the imaging.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F05641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DED54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EF68A4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3027D1F"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86C0F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consultant to sign off a registrar’s report as a final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9A682A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E105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4A26A9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3231B4F"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DB7FF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consultant to edit a registrar’s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3C9E20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F10D9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7400FE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5DFE073"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B25B1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consultant to grade a registrar’s report depending on the changes made to the report. For example, Significate, Major, Minor and no changes or similar.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D5D6DD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4C1EA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EFC485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AF1612"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EE5B6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authorised consultant’s grade shall be accessible by the associated registrar.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5352E0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32769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203D03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F70D288"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496E7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registrar shall have the function to compare a preliminary and final report with changes between the reports highlighted.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A1FBAE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50EF9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EBBD2F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756AFF4"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A920C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registrar report grading data shall be available in the BI and DM tool</w:t>
            </w:r>
            <w:r>
              <w:rPr>
                <w:rFonts w:cstheme="minorHAnsi"/>
                <w:color w:val="000000"/>
                <w:szCs w:val="24"/>
              </w:rPr>
              <w:t>s</w:t>
            </w:r>
            <w:r w:rsidRPr="00AA75AC">
              <w:rPr>
                <w:rFonts w:cstheme="minorHAnsi"/>
                <w:color w:val="000000"/>
                <w:szCs w:val="24"/>
              </w:rPr>
              <w:t xml:space="preserve"> for further analysis.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A5B237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6BAC3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FF8712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6982A2A"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96532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When a consultant signs off a diagnostic report the solution shall identify the report as a final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0015E2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85ED9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7C8ECE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919C0F4"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0C3E0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words “final report” or similar shall be visible on the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CB4C09B"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4DABE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6028D0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2360D6D"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DD37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registrars</w:t>
            </w:r>
            <w:r>
              <w:rPr>
                <w:rFonts w:cstheme="minorHAnsi"/>
                <w:color w:val="000000"/>
                <w:szCs w:val="24"/>
              </w:rPr>
              <w:t>'</w:t>
            </w:r>
            <w:r w:rsidRPr="00AA75AC">
              <w:rPr>
                <w:rFonts w:cstheme="minorHAnsi"/>
                <w:color w:val="000000"/>
                <w:szCs w:val="24"/>
              </w:rPr>
              <w:t xml:space="preserve"> and consultants’ details shall be visible on the reports.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D96069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86EB6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EDD1B7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AE892D1"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5536E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It shall be possible for an authorised user to add an addendum to a final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B278FE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C9AC1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A946BB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373AE40"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F0970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When an authorised user signs off an addendum the solution shall identify the report as an addendum.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3DFCAB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70345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ABD5A8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AF5D075"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4AE51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addendum shall be visible at the top of the original final report with the appropriate user who added and signed the addendum visible on the report to other users.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B43228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90955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80D0AB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D460066" w14:textId="77777777" w:rsidR="00DB2844" w:rsidRPr="00536FFE" w:rsidRDefault="00DB2844" w:rsidP="00536FF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8A145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 notification shall be sent to the original clinician or clinician group who ordered the procedure to inform them that an addendum has been added to the original final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93BD5F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8BC4E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5E9E2A6"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761B912" w14:textId="77777777" w:rsidR="00DB2844" w:rsidRPr="00536FFE" w:rsidRDefault="00DB2844" w:rsidP="00536FFE">
            <w:pPr>
              <w:pStyle w:val="Heading4"/>
              <w:rPr>
                <w:rFonts w:eastAsia="MS Gothic"/>
                <w14:scene3d>
                  <w14:camera w14:prst="orthographicFront"/>
                  <w14:lightRig w14:rig="threePt" w14:dir="t">
                    <w14:rot w14:lat="0" w14:lon="0" w14:rev="0"/>
                  </w14:lightRig>
                </w14:scene3d>
              </w:rPr>
            </w:pPr>
            <w:bookmarkStart w:id="123" w:name="_Toc163242756"/>
            <w:bookmarkEnd w:id="123"/>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B05BB28"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PACS-RIS Voice Recognition Functions</w:t>
            </w:r>
          </w:p>
        </w:tc>
      </w:tr>
      <w:tr w:rsidR="00DB2844" w:rsidRPr="00AA75AC" w14:paraId="0675B7A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8A8AA1B"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92C9A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voice recognition functions shall be used by the duly authorised radiology staff members such as consultants, registrars and/or sonographers.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F4F625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7C668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AE10CE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D13A2D6"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5AE0C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solution shall support a voice recognition system where dictations are automatically transcribed to text when reporting.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A6E280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0195E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082B15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6B893B2"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06D9B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authorised users to call report templates via voice </w:t>
            </w:r>
            <w:r w:rsidRPr="00AA75AC">
              <w:rPr>
                <w:rFonts w:cstheme="minorHAnsi"/>
                <w:color w:val="000000"/>
                <w:szCs w:val="24"/>
              </w:rPr>
              <w:lastRenderedPageBreak/>
              <w:t>commands. i.e. saying "normal chest" will import the normal chest pre-configured template.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BDB61A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lastRenderedPageBreak/>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w:t>
            </w:r>
            <w:r>
              <w:rPr>
                <w:rFonts w:cstheme="minorHAnsi"/>
                <w:color w:val="000000"/>
                <w:szCs w:val="24"/>
              </w:rPr>
              <w:lastRenderedPageBreak/>
              <w:t>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3F112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1422EF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0D9D689"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07F24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solution shall support stop points within the pre-configured report templates. Stop point</w:t>
            </w:r>
            <w:r>
              <w:rPr>
                <w:rFonts w:cstheme="minorHAnsi"/>
                <w:color w:val="000000"/>
                <w:szCs w:val="24"/>
              </w:rPr>
              <w:t>s</w:t>
            </w:r>
            <w:r w:rsidRPr="00AA75AC">
              <w:rPr>
                <w:rFonts w:cstheme="minorHAnsi"/>
                <w:color w:val="000000"/>
                <w:szCs w:val="24"/>
              </w:rPr>
              <w:t xml:space="preserve"> are pre-configured points in a template where users can add measurements or comments and then move quickly to the next stop point in a template via a voice command.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BE6639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874A8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224093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310E6E4"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7689E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voice recognition engine shall include a medical, and radiology dictionary.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0952AE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9C8EE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E5B439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B826B22"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54BD4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voice recognition engine shall include radiology context transcription.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EED78D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42F26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165E60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E3E068C"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8E164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voice recognition solution shall support voice adaption, allowing users to improve the recognition accuracy by adapting the recognition to words which are continuously incorrectly recognised.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1F89CF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A9C7E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F09A41C"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6D361B24" w14:textId="77777777" w:rsidR="00DB2844" w:rsidRPr="00024C3E" w:rsidRDefault="00DB2844" w:rsidP="00024C3E">
            <w:pPr>
              <w:pStyle w:val="Heading4"/>
              <w:rPr>
                <w:rFonts w:eastAsia="MS Gothic"/>
                <w14:scene3d>
                  <w14:camera w14:prst="orthographicFront"/>
                  <w14:lightRig w14:rig="threePt" w14:dir="t">
                    <w14:rot w14:lat="0" w14:lon="0" w14:rev="0"/>
                  </w14:lightRig>
                </w14:scene3d>
              </w:rPr>
            </w:pPr>
            <w:bookmarkStart w:id="124" w:name="_Toc163242757"/>
            <w:bookmarkEnd w:id="124"/>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FBC1F4D"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 xml:space="preserve">PACS - Worklist and searching functions </w:t>
            </w:r>
          </w:p>
        </w:tc>
      </w:tr>
      <w:tr w:rsidR="00DB2844" w:rsidRPr="00AA75AC" w14:paraId="19635B5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FE9CFE4"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D9324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szCs w:val="24"/>
              </w:rPr>
              <w:t>The PACS worklist and searching functions will be the responsibility of duly authorised enterprise staff members, including clinicians, consultants, registrars, medical officers, interns, radiographers and/or sonographers to name a few.</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26A761B"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41B90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9F44D6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3B3FBBD"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CD410C" w14:textId="71F67878"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It shall be possible for an authorised user to configure these worklists based on the requirements noted in </w:t>
            </w:r>
            <w:r w:rsidR="00AC2C67" w:rsidRPr="005F6FF9">
              <w:rPr>
                <w:rFonts w:cstheme="minorHAnsi"/>
                <w:color w:val="000000"/>
                <w:szCs w:val="24"/>
                <w:u w:val="single"/>
              </w:rPr>
              <w:fldChar w:fldCharType="begin"/>
            </w:r>
            <w:r w:rsidR="00AC2C67" w:rsidRPr="005F6FF9">
              <w:rPr>
                <w:rFonts w:cstheme="minorHAnsi"/>
                <w:color w:val="000000"/>
                <w:szCs w:val="24"/>
                <w:u w:val="single"/>
              </w:rPr>
              <w:instrText xml:space="preserve"> REF _Ref164065733 \r \h </w:instrText>
            </w:r>
            <w:r w:rsidR="00AC2C67" w:rsidRPr="005F6FF9">
              <w:rPr>
                <w:rFonts w:cstheme="minorHAnsi"/>
                <w:color w:val="000000"/>
                <w:szCs w:val="24"/>
                <w:u w:val="single"/>
              </w:rPr>
            </w:r>
            <w:r w:rsidR="00AC2C67" w:rsidRPr="005F6FF9">
              <w:rPr>
                <w:rFonts w:cstheme="minorHAnsi"/>
                <w:color w:val="000000"/>
                <w:szCs w:val="24"/>
                <w:u w:val="single"/>
              </w:rPr>
              <w:fldChar w:fldCharType="separate"/>
            </w:r>
            <w:r w:rsidR="00DF701A">
              <w:rPr>
                <w:rFonts w:cstheme="minorHAnsi"/>
                <w:color w:val="000000"/>
                <w:szCs w:val="24"/>
                <w:u w:val="single"/>
              </w:rPr>
              <w:t>4.3.4.30</w:t>
            </w:r>
            <w:r w:rsidR="00AC2C67" w:rsidRPr="005F6FF9">
              <w:rPr>
                <w:rFonts w:cstheme="minorHAnsi"/>
                <w:color w:val="000000"/>
                <w:szCs w:val="24"/>
                <w:u w:val="single"/>
              </w:rPr>
              <w:fldChar w:fldCharType="end"/>
            </w:r>
            <w:r>
              <w:rPr>
                <w:rFonts w:cstheme="minorHAnsi"/>
                <w:i/>
                <w:iCs/>
                <w:color w:val="000000"/>
                <w:szCs w:val="24"/>
                <w:u w:val="single"/>
              </w:rPr>
              <w:t xml:space="preserve"> </w:t>
            </w:r>
            <w:r w:rsidRPr="0099238B">
              <w:rPr>
                <w:rFonts w:cstheme="minorHAnsi"/>
                <w:color w:val="000000"/>
                <w:szCs w:val="24"/>
              </w:rPr>
              <w:t>Configurable Worklists</w:t>
            </w:r>
            <w:r>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F455CD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marked-up screenshots that demonstrate how these worklists look and how they can be configured in the PACS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06E10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CBCD8BD"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7C49F2D4" w14:textId="77777777" w:rsidR="00DB2844" w:rsidRPr="00024C3E" w:rsidRDefault="00DB2844" w:rsidP="00024C3E">
            <w:pPr>
              <w:pStyle w:val="Heading4"/>
              <w:rPr>
                <w:rFonts w:eastAsia="MS Gothic"/>
                <w14:scene3d>
                  <w14:camera w14:prst="orthographicFront"/>
                  <w14:lightRig w14:rig="threePt" w14:dir="t">
                    <w14:rot w14:lat="0" w14:lon="0" w14:rev="0"/>
                  </w14:lightRig>
                </w14:scene3d>
              </w:rPr>
            </w:pPr>
            <w:bookmarkStart w:id="125" w:name="_Toc163242758"/>
            <w:bookmarkStart w:id="126" w:name="_Ref164066833"/>
            <w:bookmarkEnd w:id="125"/>
          </w:p>
        </w:tc>
        <w:bookmarkEnd w:id="126"/>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BF5B8BC"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PACS - Imaging Functions – Image display</w:t>
            </w:r>
          </w:p>
        </w:tc>
      </w:tr>
      <w:tr w:rsidR="00DB2844" w:rsidRPr="00AA75AC" w14:paraId="6D5E7E2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3D3BFB2"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6E053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see an overview of the patient's imaging timeline, including all previous study dates and study modalities.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0CB5BB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892BB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EB0333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D1A2A0B"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CBCD1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select a study from the overview and see the modality series overview with the number of images in each series.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8872D0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6C77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C90E1B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8A8D9C2" w14:textId="77777777" w:rsidR="00DB2844" w:rsidRPr="00024C3E" w:rsidRDefault="00DB2844" w:rsidP="00024C3E">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B6C41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select how images are displayed on the review and/or diagnostic monitors from a pre-defined hanging protocol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E8D6D5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A7706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44DBE4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D2ED98D" w14:textId="77777777" w:rsidR="00DB2844" w:rsidRPr="00324A04" w:rsidRDefault="00DB2844" w:rsidP="00324A0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5CF46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authorized user to configure user-defined hanging protocols.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E18E8C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including a description and marked-up screenshots to demonstrate how hanging protocols are configured and what DICOM tags can be used.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A6566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59064B9"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3588A1B9" w14:textId="77777777" w:rsidR="00DB2844" w:rsidRPr="00324A04" w:rsidRDefault="00DB2844" w:rsidP="00324A04">
            <w:pPr>
              <w:pStyle w:val="Heading4"/>
              <w:rPr>
                <w:rFonts w:eastAsia="MS Gothic"/>
                <w14:scene3d>
                  <w14:camera w14:prst="orthographicFront"/>
                  <w14:lightRig w14:rig="threePt" w14:dir="t">
                    <w14:rot w14:lat="0" w14:lon="0" w14:rev="0"/>
                  </w14:lightRig>
                </w14:scene3d>
              </w:rPr>
            </w:pPr>
            <w:bookmarkStart w:id="127" w:name="_Toc163242759"/>
            <w:bookmarkStart w:id="128" w:name="_Ref164066910"/>
            <w:bookmarkEnd w:id="127"/>
          </w:p>
        </w:tc>
        <w:bookmarkEnd w:id="128"/>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5B11571"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PACS - Imaging Functions – Image Manipulation</w:t>
            </w:r>
          </w:p>
        </w:tc>
      </w:tr>
      <w:tr w:rsidR="00DB2844" w:rsidRPr="00AA75AC" w14:paraId="6B39648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74CA6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867A7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change the window width/centre-level setting of an image using the mouse function.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813CF1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FB716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3EB27E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3D2D4DB"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3C9D6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 xml:space="preserve">These window width/centre-level settings shall be applied to all images in the series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26FCCC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0F4C3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C2167B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F67A269"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E84E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select a window width/centre-level setting from a modality-specific pre-set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CCE44A"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5EAD0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7B6ADB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895E1AE"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FF9B3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 xml:space="preserve">It shall be possible to configure modality-specific pre-set window width/centre-level settings.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0F26001"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59C3B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7FAF2A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32CB40"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AC2F9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select the pre-set window width/centre-level setting using a configurable keyboard shortcut key.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A994E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C364B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E5D224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13AEEE5"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EB89F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select the pre-set window width/centre</w:t>
            </w:r>
            <w:r>
              <w:rPr>
                <w:rFonts w:cstheme="minorHAnsi"/>
                <w:color w:val="000000"/>
              </w:rPr>
              <w:t xml:space="preserve"> </w:t>
            </w:r>
            <w:r w:rsidRPr="00AA75AC">
              <w:rPr>
                <w:rFonts w:cstheme="minorHAnsi"/>
                <w:color w:val="000000"/>
              </w:rPr>
              <w:t>level via the GUI.</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318296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F97DD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21D50B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5F9E095"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296A3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invert the displayed image using a configurable keyboard shortcut key.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5DD127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19CEC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4161FE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9AEB328"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1BD93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invert the displayed image using the GUI.</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D695BC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F3266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5B60EA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FD2C7DE"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4A7F8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zoom in and out of the displayed image using the mouse function.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90ACC1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4344E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3FD881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45D0F3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1E403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zoom in and out of the displayed image using the GUI.</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09292D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18FF0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E6076F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05B07A1"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4073D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interactively zoom in and out of the displayed image by positioning the mouse cursor on a point of interest and using the mouse function to increase or decrease the zoom factor.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6A9F75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81DF4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FC4575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5C1EF4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062E9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PAN the displayed image.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35697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1BA63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297FF7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A5833EC"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CCB3D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select a magnifying glass function to display a zoomed portion of the image.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C1CD19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A08EE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41A938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C30BBF1"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A6F77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vary the magnification factor within the magnified glass area.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70BE9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4C746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E57709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A9B2C90"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096DE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measure the distance between two points on any displayed image.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C9E55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715F0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EA193C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B8699D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C95A5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make multiple distance measurements on any displayed image.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89AEDFB"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A8892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AF6EA9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7AE01A5"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81E91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measure the angle between two lines on the displayed image.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7D6E7A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81A72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A59E6E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D93B2F8"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5D2C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make multiple angle measurements on the displayed image.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FB4BBF1"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9AF29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14F213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5FCB191"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34EC9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measure the COBB angle between two lines on the displayed image to track the progression of scoliosis.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B65C37C"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09495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02CD28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3B90A13"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C45A5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define a region of interest (ROI) on the displayed image by selecting a</w:t>
            </w:r>
            <w:r>
              <w:rPr>
                <w:rFonts w:cstheme="minorHAnsi"/>
                <w:color w:val="000000"/>
              </w:rPr>
              <w:t>n</w:t>
            </w:r>
            <w:r w:rsidRPr="00AA75AC">
              <w:rPr>
                <w:rFonts w:cstheme="minorHAnsi"/>
                <w:color w:val="000000"/>
              </w:rPr>
              <w:t xml:space="preserve"> ROI shape from a predefined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3CB64F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EE61D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268D61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95087E"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738B0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The following ROI shapes shall be available.</w:t>
            </w:r>
          </w:p>
          <w:p w14:paraId="2DA9BA21" w14:textId="77777777" w:rsidR="00DB2844" w:rsidRPr="00AA75AC" w:rsidRDefault="00DB2844" w:rsidP="00AF1104">
            <w:pPr>
              <w:numPr>
                <w:ilvl w:val="0"/>
                <w:numId w:val="56"/>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Circle</w:t>
            </w:r>
          </w:p>
          <w:p w14:paraId="63565702" w14:textId="77777777" w:rsidR="00DB2844" w:rsidRPr="00AA75AC" w:rsidRDefault="00DB2844" w:rsidP="00AF1104">
            <w:pPr>
              <w:numPr>
                <w:ilvl w:val="0"/>
                <w:numId w:val="56"/>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Ellipse</w:t>
            </w:r>
          </w:p>
          <w:p w14:paraId="0254CB76" w14:textId="77777777" w:rsidR="00DB2844" w:rsidRPr="00AA75AC" w:rsidRDefault="00DB2844" w:rsidP="00AF1104">
            <w:pPr>
              <w:numPr>
                <w:ilvl w:val="0"/>
                <w:numId w:val="56"/>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Rectangular</w:t>
            </w:r>
          </w:p>
          <w:p w14:paraId="0A0E1848" w14:textId="77777777" w:rsidR="00DB2844" w:rsidRPr="00AA75AC" w:rsidRDefault="00DB2844" w:rsidP="00AF1104">
            <w:pPr>
              <w:numPr>
                <w:ilvl w:val="0"/>
                <w:numId w:val="56"/>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Freehand shape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C62E4A"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EABD3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818DD8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AE93F24"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28104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change the size of the ROI shape.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906847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13791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9E8498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CF7D8D7"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46848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The following measurements will display automatically for any ROI: </w:t>
            </w:r>
          </w:p>
          <w:p w14:paraId="1B57E3E6" w14:textId="77777777" w:rsidR="00DB2844" w:rsidRPr="00AA75AC" w:rsidRDefault="00DB2844" w:rsidP="00AF1104">
            <w:pPr>
              <w:numPr>
                <w:ilvl w:val="0"/>
                <w:numId w:val="58"/>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Area</w:t>
            </w:r>
          </w:p>
          <w:p w14:paraId="15CEBDC2" w14:textId="77777777" w:rsidR="00DB2844" w:rsidRPr="00AA75AC" w:rsidRDefault="00DB2844" w:rsidP="00AF1104">
            <w:pPr>
              <w:numPr>
                <w:ilvl w:val="0"/>
                <w:numId w:val="58"/>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Average Hounsfield Units</w:t>
            </w:r>
          </w:p>
          <w:p w14:paraId="37526EBA" w14:textId="77777777" w:rsidR="00DB2844" w:rsidRPr="00AA75AC" w:rsidRDefault="00DB2844" w:rsidP="00AF1104">
            <w:pPr>
              <w:numPr>
                <w:ilvl w:val="0"/>
                <w:numId w:val="58"/>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Max and Min Hounsfield Units</w:t>
            </w:r>
          </w:p>
          <w:p w14:paraId="706EB8B3" w14:textId="77777777" w:rsidR="00DB2844" w:rsidRPr="00AA75AC" w:rsidRDefault="00DB2844" w:rsidP="00AF1104">
            <w:pPr>
              <w:numPr>
                <w:ilvl w:val="0"/>
                <w:numId w:val="58"/>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Standard Deviation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2B090C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AF15E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D517CB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F59E7F4"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247E0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make multiple ROI measurements on the displayed image.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033B65"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0A404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D1EAF2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A29B7BE"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7AD04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move displayed measurements, to avoid overlay of significant image detail.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B9464D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EC950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C93EE4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D320AB6"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D1D40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add annotations to the image.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3BF668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CC66E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9A9B90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227FAA6"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C778B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The following annotation types shall be possible:</w:t>
            </w:r>
          </w:p>
          <w:p w14:paraId="596FBA9B" w14:textId="77777777" w:rsidR="00DB2844" w:rsidRPr="00AA75AC" w:rsidRDefault="00DB2844" w:rsidP="00AF1104">
            <w:pPr>
              <w:numPr>
                <w:ilvl w:val="0"/>
                <w:numId w:val="60"/>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Line</w:t>
            </w:r>
          </w:p>
          <w:p w14:paraId="2E56C53F" w14:textId="77777777" w:rsidR="00DB2844" w:rsidRPr="00AA75AC" w:rsidRDefault="00DB2844" w:rsidP="00AF1104">
            <w:pPr>
              <w:numPr>
                <w:ilvl w:val="0"/>
                <w:numId w:val="60"/>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Arrow</w:t>
            </w:r>
          </w:p>
          <w:p w14:paraId="51D9BBCE" w14:textId="77777777" w:rsidR="00DB2844" w:rsidRPr="00AA75AC" w:rsidRDefault="00DB2844" w:rsidP="00AF1104">
            <w:pPr>
              <w:numPr>
                <w:ilvl w:val="0"/>
                <w:numId w:val="60"/>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Circle</w:t>
            </w:r>
          </w:p>
          <w:p w14:paraId="2906B756" w14:textId="77777777" w:rsidR="00DB2844" w:rsidRPr="00AA75AC" w:rsidRDefault="00DB2844" w:rsidP="00AF1104">
            <w:pPr>
              <w:numPr>
                <w:ilvl w:val="0"/>
                <w:numId w:val="60"/>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Freehand shape</w:t>
            </w:r>
          </w:p>
          <w:p w14:paraId="01B42E7F" w14:textId="77777777" w:rsidR="00DB2844" w:rsidRPr="00AA75AC" w:rsidRDefault="00DB2844" w:rsidP="00AF1104">
            <w:pPr>
              <w:numPr>
                <w:ilvl w:val="0"/>
                <w:numId w:val="60"/>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Text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8685FDA"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32245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E3017C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F2D53E9"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F8D4D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change the annotation colour.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D0AACC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93124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B0E153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60D61A5"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67D8C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change the annotation text font.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CF4EC7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21643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DD9DE9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6503E76"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79152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change the annotation text font size.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32D3C4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6F4C9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4B7EF0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A3C7D34"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9BF88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move annotations to avoid </w:t>
            </w:r>
            <w:r>
              <w:rPr>
                <w:rFonts w:cstheme="minorHAnsi"/>
                <w:color w:val="000000"/>
              </w:rPr>
              <w:t xml:space="preserve">the </w:t>
            </w:r>
            <w:r w:rsidRPr="00AA75AC">
              <w:rPr>
                <w:rFonts w:cstheme="minorHAnsi"/>
                <w:color w:val="000000"/>
              </w:rPr>
              <w:t xml:space="preserve">overlay of significant image detail.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39A153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2C54A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C86634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596BC2"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87BC4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select the text from a pre-defined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64DEE1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B3D88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6979D7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A9C338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72731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perform automatic labelling of vertebral segments on appropriate spinal images.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2B58B5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AFC14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AF12E0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17F8BD6"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24426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select pre-defined image processing filters for example:</w:t>
            </w:r>
          </w:p>
          <w:p w14:paraId="4B14ED1E" w14:textId="77777777" w:rsidR="00DB2844" w:rsidRPr="00AA75AC" w:rsidRDefault="00DB2844" w:rsidP="00AF1104">
            <w:pPr>
              <w:numPr>
                <w:ilvl w:val="0"/>
                <w:numId w:val="59"/>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Edge enhancement</w:t>
            </w:r>
          </w:p>
          <w:p w14:paraId="7CD98777" w14:textId="77777777" w:rsidR="00DB2844" w:rsidRPr="00AA75AC" w:rsidRDefault="00DB2844" w:rsidP="00AF1104">
            <w:pPr>
              <w:numPr>
                <w:ilvl w:val="0"/>
                <w:numId w:val="59"/>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Edge detection</w:t>
            </w:r>
          </w:p>
          <w:p w14:paraId="402ECBD4" w14:textId="77777777" w:rsidR="00DB2844" w:rsidRPr="00AA75AC" w:rsidRDefault="00DB2844" w:rsidP="00AF1104">
            <w:pPr>
              <w:numPr>
                <w:ilvl w:val="0"/>
                <w:numId w:val="59"/>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Image sharpening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E4E578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81F71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B508F3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17ED7EB"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2E405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Please list additional image processing filters offered as standard in the proposed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B68228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List additional image processing filters.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065D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366715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C926F1E"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BDB8B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label and save presentation states.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1638CF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237C5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4B7895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C1819D6"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A3F5C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select previously saved presentation states or the originally acquired images.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19386C"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96729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50D108F"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301B9635" w14:textId="77777777" w:rsidR="00DB2844" w:rsidRPr="00F621E8" w:rsidRDefault="00DB2844" w:rsidP="00F621E8">
            <w:pPr>
              <w:pStyle w:val="Heading4"/>
              <w:rPr>
                <w:rFonts w:eastAsia="MS Gothic"/>
                <w14:scene3d>
                  <w14:camera w14:prst="orthographicFront"/>
                  <w14:lightRig w14:rig="threePt" w14:dir="t">
                    <w14:rot w14:lat="0" w14:lon="0" w14:rev="0"/>
                  </w14:lightRig>
                </w14:scene3d>
              </w:rPr>
            </w:pPr>
            <w:bookmarkStart w:id="129" w:name="_Toc163242760"/>
            <w:bookmarkStart w:id="130" w:name="_Ref164067000"/>
            <w:bookmarkEnd w:id="129"/>
          </w:p>
        </w:tc>
        <w:bookmarkEnd w:id="130"/>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D5E486C"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PACS - Imaging Functions – Cross Sectional Imaging Control</w:t>
            </w:r>
          </w:p>
        </w:tc>
      </w:tr>
      <w:tr w:rsidR="00DB2844" w:rsidRPr="00AA75AC" w14:paraId="7B28EA3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140EFB4"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38973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manually scroll through cross-sectional studies, including CT, angiography and MRI, using the mouse function.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D0F10F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0AE61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97229E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BAD8010"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16E86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utilise the mouse function to vary the speed and direction of </w:t>
            </w:r>
            <w:r>
              <w:rPr>
                <w:rFonts w:cstheme="minorHAnsi"/>
                <w:color w:val="000000"/>
              </w:rPr>
              <w:t xml:space="preserve">scrolling the </w:t>
            </w:r>
            <w:r w:rsidRPr="00AA75AC">
              <w:rPr>
                <w:rFonts w:cstheme="minorHAnsi"/>
                <w:color w:val="000000"/>
              </w:rPr>
              <w:t>image display (interactive cine loop control).</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BDEF50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6C367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DA9F38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BBF59D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E75B4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start and stop a cine loop display using a configurable keyboard shortcut key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4A5DDDB"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3CE85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B4AED5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BF12691"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6140F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link and simultaneously scroll through multiple cross-sectional imaging series within the same study.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7056D9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490B8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CBDD3E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47FF327"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A0031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If multiple cross-sectional imaging series are linked the solution shall automatically synchronize the slice position between the different linked series.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A4A1F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E560C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B83FD8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976640A"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E88C6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manually define the slice position used to start the cine loop synchronization when displaying multiple series.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D6025A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1AC1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DC718A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1A29BC2"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3E284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duplicate a cross-sectional imaging series and display this with a different window width/centre-level setting.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99C44F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0DDC3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F3769B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A0AA31A"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1FF8C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link and simultaneously scroll through the original and duplicated series.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696FBE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4B779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1A72A79"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BDF8279" w14:textId="77777777" w:rsidR="00DB2844" w:rsidRPr="00F621E8" w:rsidRDefault="00DB2844" w:rsidP="00F621E8">
            <w:pPr>
              <w:pStyle w:val="Heading4"/>
              <w:rPr>
                <w:rFonts w:eastAsia="MS Gothic"/>
                <w14:scene3d>
                  <w14:camera w14:prst="orthographicFront"/>
                  <w14:lightRig w14:rig="threePt" w14:dir="t">
                    <w14:rot w14:lat="0" w14:lon="0" w14:rev="0"/>
                  </w14:lightRig>
                </w14:scene3d>
              </w:rPr>
            </w:pPr>
            <w:bookmarkStart w:id="131" w:name="_Toc163242761"/>
            <w:bookmarkEnd w:id="131"/>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89D3280"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PACS -Imaging Functions – Advanced Visualization</w:t>
            </w:r>
          </w:p>
        </w:tc>
      </w:tr>
      <w:tr w:rsidR="00DB2844" w:rsidRPr="00AA75AC" w14:paraId="3A4E025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51532DB"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4CDFA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perform a basic Multi Planar Reconstruction (MPR) in axial, coronal, sagittal, and oblique planes.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52D4A0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7D12F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F9803D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DBDD286"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423A9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It shall be possible to simultaneously display at least three of the above MPR planes on a single screen.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5CF945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7BB33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C18BA5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5D9849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C1459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The solution shall provide appropriate reference lines on each plane to reference the image position in each of the other planes.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597816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4D2F3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C8CD70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BB1EE14"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0757F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perform a Curved Planner Reconstruction (CPR) including projected, straightened and stretched views.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8C5C13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92672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197388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2230649"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B4DBF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create a “slab” (volume) of data in any plane.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967441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ACB48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9C9887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1613D08"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6F449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dynamically adjust the slab slice thickness.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9A6D87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CAA93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B9575A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3859BB2"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B2BA4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render the slab on Maximum Intensity Projection (MIP), Minimum Intensity Projection (</w:t>
            </w:r>
            <w:proofErr w:type="spellStart"/>
            <w:r w:rsidRPr="00AA75AC">
              <w:rPr>
                <w:rFonts w:cstheme="minorHAnsi"/>
                <w:color w:val="000000"/>
              </w:rPr>
              <w:t>MinIP</w:t>
            </w:r>
            <w:proofErr w:type="spellEnd"/>
            <w:r w:rsidRPr="00AA75AC">
              <w:rPr>
                <w:rFonts w:cstheme="minorHAnsi"/>
                <w:color w:val="000000"/>
              </w:rPr>
              <w:t>) and Average Intensity Projection (</w:t>
            </w:r>
            <w:proofErr w:type="spellStart"/>
            <w:r w:rsidRPr="00AA75AC">
              <w:rPr>
                <w:rFonts w:cstheme="minorHAnsi"/>
                <w:color w:val="000000"/>
              </w:rPr>
              <w:t>AvgIP</w:t>
            </w:r>
            <w:proofErr w:type="spellEnd"/>
            <w:r w:rsidRPr="00AA75AC">
              <w:rPr>
                <w:rFonts w:cstheme="minorHAnsi"/>
                <w:color w:val="000000"/>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EA2167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4545D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5D9F9A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FCFE0CE"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F04E2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perform 3D surface rendering for specific anatomy regions including, but not limited to, lung, bone, vessels, and skin.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1F3DA4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Describe in detail the surface rendering functionality of the proposed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08DB8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9C27A3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4B0C9A"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2F4BE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 xml:space="preserve">It shall be possible for an authorised user to use segmentation tools including at least bone removal, cropping, clipping and freehand selection.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7EF21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Describe in detail the segmentation tools included as standard in the proposed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1975A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213E62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4D6F921"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20317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save all 3D-rendered images as a new series to the PACS.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C16913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CD2BB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256653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0721122"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08157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create customisable cine loops that allow a 3D image to be rotated in any direction.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82BBD4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09719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85408A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7751EBC"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8D78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save these cine loops as a new series in the PACS.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0E14FF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C50B6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C3179D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ADD918B"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2539E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save and export these cine loops in a video format such as “mp4” or “</w:t>
            </w:r>
            <w:proofErr w:type="spellStart"/>
            <w:r w:rsidRPr="00AA75AC">
              <w:rPr>
                <w:rFonts w:cstheme="minorHAnsi"/>
                <w:color w:val="000000"/>
              </w:rPr>
              <w:t>avi</w:t>
            </w:r>
            <w:proofErr w:type="spellEnd"/>
            <w:r w:rsidRPr="00AA75AC">
              <w:rPr>
                <w:rFonts w:cstheme="minorHAnsi"/>
                <w:color w:val="000000"/>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C2BBD9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Describe in detail the 3D cine loop export options of the proposed solution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15462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1E91A6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11C437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55DB1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perform volume measurement.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CC2E28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Describe in detail the volume measurement options of the proposed solution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79922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3DE9F45"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6A74773" w14:textId="77777777" w:rsidR="00DB2844" w:rsidRPr="00F621E8" w:rsidRDefault="00DB2844" w:rsidP="00F621E8">
            <w:pPr>
              <w:pStyle w:val="Heading4"/>
              <w:rPr>
                <w:rFonts w:eastAsia="MS Gothic"/>
                <w14:scene3d>
                  <w14:camera w14:prst="orthographicFront"/>
                  <w14:lightRig w14:rig="threePt" w14:dir="t">
                    <w14:rot w14:lat="0" w14:lon="0" w14:rev="0"/>
                  </w14:lightRig>
                </w14:scene3d>
              </w:rPr>
            </w:pPr>
            <w:bookmarkStart w:id="132" w:name="_Toc163242762"/>
            <w:bookmarkStart w:id="133" w:name="_Ref164066165"/>
            <w:bookmarkEnd w:id="132"/>
          </w:p>
        </w:tc>
        <w:bookmarkEnd w:id="133"/>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A6CD2AF" w14:textId="77777777" w:rsidR="00DB2844"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PACS -</w:t>
            </w:r>
            <w:r>
              <w:rPr>
                <w:rFonts w:cstheme="minorHAnsi"/>
                <w:color w:val="000066"/>
              </w:rPr>
              <w:t xml:space="preserve"> </w:t>
            </w:r>
            <w:r w:rsidRPr="00AA75AC">
              <w:rPr>
                <w:rFonts w:cstheme="minorHAnsi"/>
                <w:color w:val="000066"/>
              </w:rPr>
              <w:t>Imaging Functions – Advanced Visualization</w:t>
            </w:r>
            <w:r>
              <w:rPr>
                <w:rFonts w:cstheme="minorHAnsi"/>
                <w:color w:val="000066"/>
              </w:rPr>
              <w:t xml:space="preserve"> Packages</w:t>
            </w:r>
          </w:p>
          <w:p w14:paraId="5BDB3720"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Pr>
                <w:rFonts w:cstheme="minorHAnsi"/>
                <w:color w:val="000066"/>
              </w:rPr>
              <w:t>The following Advanced Visualization Packages shall be included in the Bid.</w:t>
            </w:r>
          </w:p>
        </w:tc>
      </w:tr>
      <w:tr w:rsidR="00DB2844" w:rsidRPr="00AA75AC" w14:paraId="31CBB8B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E90C8FA"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7AC70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highlight w:val="yellow"/>
              </w:rPr>
            </w:pPr>
            <w:r w:rsidRPr="004410A2">
              <w:rPr>
                <w:rFonts w:cstheme="minorHAnsi"/>
                <w:color w:val="000000"/>
              </w:rPr>
              <w:t xml:space="preserve">The Bidder </w:t>
            </w:r>
            <w:r>
              <w:rPr>
                <w:rFonts w:cstheme="minorHAnsi"/>
                <w:color w:val="000000"/>
              </w:rPr>
              <w:t>shall include an Advanced Visualisation CT viewing package.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83352A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F7BAF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0632D5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F7B4143"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83AB4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MRI viewing package.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44F0AC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5D466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DBBF9A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7CF64D4"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5C0D61" w14:textId="77777777" w:rsidR="00DB2844" w:rsidRPr="004410A2"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NM viewing package.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87A1F7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Provide evidence in the form of a detailed description or brochure </w:t>
            </w:r>
            <w:r>
              <w:rPr>
                <w:rFonts w:cstheme="minorHAnsi"/>
                <w:color w:val="000000"/>
                <w:szCs w:val="24"/>
              </w:rPr>
              <w:lastRenderedPageBreak/>
              <w:t>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15571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A600C9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F65811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1722A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Package for CT Brain Perfusion.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698665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99CD2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6999A2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1CFB1E9"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E8DBD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Package for CT and multimodality Aortic Valve Area (AVA) assessments and stent planning.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B46705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4FC08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C8B1BA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DBB192B"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C1420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Package for CT cardiac analysis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0F550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E77E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46D196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FB0D917"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85381F" w14:textId="77777777" w:rsidR="00DB2844" w:rsidRPr="004410A2"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Package for CT calcium scoring.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7C6E55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58F99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157F01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873AF86"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21893C" w14:textId="77777777" w:rsidR="00DB2844" w:rsidRPr="004410A2"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Package for CT liver analysis and assessment.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69AAFAB"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520A0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102E63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5A23649"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097480" w14:textId="77777777" w:rsidR="00DB2844" w:rsidRPr="004410A2"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Package for CT lung nodule analysis and assessment.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4C70E24"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766B6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30A204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747CFB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F938C2" w14:textId="77777777" w:rsidR="00DB2844" w:rsidRPr="004410A2"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Package for CT Virtual Colonoscopy.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C036609"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6E2EE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99E285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684D46D"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D63FE0" w14:textId="77777777" w:rsidR="00DB2844" w:rsidRPr="004410A2"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410A2">
              <w:rPr>
                <w:rFonts w:cstheme="minorHAnsi"/>
                <w:color w:val="000000"/>
              </w:rPr>
              <w:t xml:space="preserve">The Bidder </w:t>
            </w:r>
            <w:r>
              <w:rPr>
                <w:rFonts w:cstheme="minorHAnsi"/>
                <w:color w:val="000000"/>
              </w:rPr>
              <w:t>shall include an Advanced Visualisation Package for multimodality tumour tracking.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65D4BF8"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this package.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38298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B93EABB"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37E5497" w14:textId="77777777" w:rsidR="00DB2844" w:rsidRPr="00F621E8" w:rsidRDefault="00DB2844" w:rsidP="00F621E8">
            <w:pPr>
              <w:pStyle w:val="Heading4"/>
              <w:rPr>
                <w:rFonts w:eastAsia="MS Gothic"/>
                <w14:scene3d>
                  <w14:camera w14:prst="orthographicFront"/>
                  <w14:lightRig w14:rig="threePt" w14:dir="t">
                    <w14:rot w14:lat="0" w14:lon="0" w14:rev="0"/>
                  </w14:lightRig>
                </w14:scene3d>
              </w:rPr>
            </w:pPr>
            <w:bookmarkStart w:id="134" w:name="_Toc163242763"/>
            <w:bookmarkEnd w:id="134"/>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0800D88"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PACS -</w:t>
            </w:r>
            <w:r>
              <w:rPr>
                <w:rFonts w:cstheme="minorHAnsi"/>
                <w:color w:val="000066"/>
              </w:rPr>
              <w:t xml:space="preserve"> </w:t>
            </w:r>
            <w:r w:rsidRPr="00AA75AC">
              <w:rPr>
                <w:rFonts w:cstheme="minorHAnsi"/>
                <w:color w:val="000066"/>
              </w:rPr>
              <w:t>Imaging Functions – Advanced Visualization</w:t>
            </w:r>
            <w:r>
              <w:rPr>
                <w:rFonts w:cstheme="minorHAnsi"/>
                <w:color w:val="000066"/>
              </w:rPr>
              <w:t xml:space="preserve"> Packages - Optional</w:t>
            </w:r>
          </w:p>
        </w:tc>
      </w:tr>
      <w:tr w:rsidR="00DB2844" w:rsidRPr="00AA75AC" w14:paraId="5F2BDE5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4A0D6FC"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644D3A" w14:textId="0754F03D"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iCs/>
                <w:color w:val="000000"/>
                <w:u w:val="single"/>
              </w:rPr>
            </w:pPr>
            <w:r>
              <w:rPr>
                <w:rFonts w:cstheme="minorHAnsi"/>
                <w:color w:val="000000"/>
              </w:rPr>
              <w:t xml:space="preserve">The Bidder shall provide a list of all the Advanced Visualization Packages relating to CT which are supported by their solution but not mentioned in </w:t>
            </w:r>
            <w:r w:rsidR="002A6BDA" w:rsidRPr="002A6BDA">
              <w:rPr>
                <w:rFonts w:cstheme="minorHAnsi"/>
                <w:color w:val="000000"/>
                <w:u w:val="single"/>
              </w:rPr>
              <w:fldChar w:fldCharType="begin"/>
            </w:r>
            <w:r w:rsidR="002A6BDA" w:rsidRPr="002A6BDA">
              <w:rPr>
                <w:rFonts w:cstheme="minorHAnsi"/>
                <w:color w:val="000000"/>
                <w:u w:val="single"/>
              </w:rPr>
              <w:instrText xml:space="preserve"> REF _Ref164066165 \r \h </w:instrText>
            </w:r>
            <w:r w:rsidR="002A6BDA" w:rsidRPr="002A6BDA">
              <w:rPr>
                <w:rFonts w:cstheme="minorHAnsi"/>
                <w:color w:val="000000"/>
                <w:u w:val="single"/>
              </w:rPr>
            </w:r>
            <w:r w:rsidR="002A6BDA" w:rsidRPr="002A6BDA">
              <w:rPr>
                <w:rFonts w:cstheme="minorHAnsi"/>
                <w:color w:val="000000"/>
                <w:u w:val="single"/>
              </w:rPr>
              <w:fldChar w:fldCharType="separate"/>
            </w:r>
            <w:r w:rsidR="00DF701A">
              <w:rPr>
                <w:rFonts w:cstheme="minorHAnsi"/>
                <w:color w:val="000000"/>
                <w:u w:val="single"/>
              </w:rPr>
              <w:t>4.3.4.19</w:t>
            </w:r>
            <w:r w:rsidR="002A6BDA" w:rsidRPr="002A6BDA">
              <w:rPr>
                <w:rFonts w:cstheme="minorHAnsi"/>
                <w:color w:val="000000"/>
                <w:u w:val="single"/>
              </w:rPr>
              <w:fldChar w:fldCharType="end"/>
            </w:r>
          </w:p>
          <w:p w14:paraId="37F36F15"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iCs/>
                <w:color w:val="000000"/>
                <w:u w:val="single"/>
              </w:rPr>
            </w:pPr>
          </w:p>
          <w:p w14:paraId="10F93746" w14:textId="77777777" w:rsidR="00DB2844" w:rsidRPr="00EA2935"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Bidder must include a description or brochure for each package on the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3CA2636"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these packages.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28BEC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59ED0D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0FD87B9"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4C8F10" w14:textId="35777A0E"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iCs/>
                <w:color w:val="000000"/>
                <w:u w:val="single"/>
              </w:rPr>
            </w:pPr>
            <w:r>
              <w:rPr>
                <w:rFonts w:cstheme="minorHAnsi"/>
                <w:color w:val="000000"/>
              </w:rPr>
              <w:t xml:space="preserve">The Bidder shall provide a list of all the Advanced Visualization Packages relating to MRI which are supported by their solution but not mentioned in </w:t>
            </w:r>
            <w:r w:rsidR="002A6BDA" w:rsidRPr="002A6BDA">
              <w:rPr>
                <w:rFonts w:cstheme="minorHAnsi"/>
                <w:color w:val="000000"/>
                <w:u w:val="single"/>
              </w:rPr>
              <w:fldChar w:fldCharType="begin"/>
            </w:r>
            <w:r w:rsidR="002A6BDA" w:rsidRPr="002A6BDA">
              <w:rPr>
                <w:rFonts w:cstheme="minorHAnsi"/>
                <w:color w:val="000000"/>
                <w:u w:val="single"/>
              </w:rPr>
              <w:instrText xml:space="preserve"> REF _Ref164066165 \r \h </w:instrText>
            </w:r>
            <w:r w:rsidR="002A6BDA" w:rsidRPr="002A6BDA">
              <w:rPr>
                <w:rFonts w:cstheme="minorHAnsi"/>
                <w:color w:val="000000"/>
                <w:u w:val="single"/>
              </w:rPr>
            </w:r>
            <w:r w:rsidR="002A6BDA" w:rsidRPr="002A6BDA">
              <w:rPr>
                <w:rFonts w:cstheme="minorHAnsi"/>
                <w:color w:val="000000"/>
                <w:u w:val="single"/>
              </w:rPr>
              <w:fldChar w:fldCharType="separate"/>
            </w:r>
            <w:r w:rsidR="00DF701A">
              <w:rPr>
                <w:rFonts w:cstheme="minorHAnsi"/>
                <w:color w:val="000000"/>
                <w:u w:val="single"/>
              </w:rPr>
              <w:t>4.3.4.19</w:t>
            </w:r>
            <w:r w:rsidR="002A6BDA" w:rsidRPr="002A6BDA">
              <w:rPr>
                <w:rFonts w:cstheme="minorHAnsi"/>
                <w:color w:val="000000"/>
                <w:u w:val="single"/>
              </w:rPr>
              <w:fldChar w:fldCharType="end"/>
            </w:r>
          </w:p>
          <w:p w14:paraId="59191DE5"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iCs/>
                <w:color w:val="000000"/>
                <w:u w:val="single"/>
              </w:rPr>
            </w:pPr>
          </w:p>
          <w:p w14:paraId="339CC62A" w14:textId="77777777" w:rsidR="00DB2844" w:rsidRPr="004410A2"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Bidder must include a description or brochure for each package on the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06B0949"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these packages.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4FE8B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216DD9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8BE1886"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BFBFC6" w14:textId="5A0F9070"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iCs/>
                <w:color w:val="000000"/>
                <w:u w:val="single"/>
              </w:rPr>
            </w:pPr>
            <w:r>
              <w:rPr>
                <w:rFonts w:cstheme="minorHAnsi"/>
                <w:color w:val="000000"/>
              </w:rPr>
              <w:t xml:space="preserve">The Bidder shall provide a list of all the Advanced Visualization Packages relating to NM which are supported by their solution but not mentioned in </w:t>
            </w:r>
            <w:r w:rsidR="002A6BDA" w:rsidRPr="002A6BDA">
              <w:rPr>
                <w:rFonts w:cstheme="minorHAnsi"/>
                <w:color w:val="000000"/>
                <w:u w:val="single"/>
              </w:rPr>
              <w:fldChar w:fldCharType="begin"/>
            </w:r>
            <w:r w:rsidR="002A6BDA" w:rsidRPr="002A6BDA">
              <w:rPr>
                <w:rFonts w:cstheme="minorHAnsi"/>
                <w:color w:val="000000"/>
                <w:u w:val="single"/>
              </w:rPr>
              <w:instrText xml:space="preserve"> REF _Ref164066165 \r \h </w:instrText>
            </w:r>
            <w:r w:rsidR="002A6BDA" w:rsidRPr="002A6BDA">
              <w:rPr>
                <w:rFonts w:cstheme="minorHAnsi"/>
                <w:color w:val="000000"/>
                <w:u w:val="single"/>
              </w:rPr>
            </w:r>
            <w:r w:rsidR="002A6BDA" w:rsidRPr="002A6BDA">
              <w:rPr>
                <w:rFonts w:cstheme="minorHAnsi"/>
                <w:color w:val="000000"/>
                <w:u w:val="single"/>
              </w:rPr>
              <w:fldChar w:fldCharType="separate"/>
            </w:r>
            <w:r w:rsidR="00DF701A">
              <w:rPr>
                <w:rFonts w:cstheme="minorHAnsi"/>
                <w:color w:val="000000"/>
                <w:u w:val="single"/>
              </w:rPr>
              <w:t>4.3.4.19</w:t>
            </w:r>
            <w:r w:rsidR="002A6BDA" w:rsidRPr="002A6BDA">
              <w:rPr>
                <w:rFonts w:cstheme="minorHAnsi"/>
                <w:color w:val="000000"/>
                <w:u w:val="single"/>
              </w:rPr>
              <w:fldChar w:fldCharType="end"/>
            </w:r>
          </w:p>
          <w:p w14:paraId="4A2CC268"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iCs/>
                <w:color w:val="000000"/>
                <w:u w:val="single"/>
              </w:rPr>
            </w:pPr>
          </w:p>
          <w:p w14:paraId="322AE174"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Bidder must include a description or brochure for each package on the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217F888"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lastRenderedPageBreak/>
              <w:t>Provide evidence in the form of a detailed description or brochure highlighting the features of these packages.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A647A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B9FF7C2"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72404F48" w14:textId="77777777" w:rsidR="00DB2844" w:rsidRPr="00F621E8" w:rsidRDefault="00DB2844" w:rsidP="00F621E8">
            <w:pPr>
              <w:pStyle w:val="Heading4"/>
              <w:rPr>
                <w:rFonts w:eastAsia="MS Gothic"/>
                <w14:scene3d>
                  <w14:camera w14:prst="orthographicFront"/>
                  <w14:lightRig w14:rig="threePt" w14:dir="t">
                    <w14:rot w14:lat="0" w14:lon="0" w14:rev="0"/>
                  </w14:lightRig>
                </w14:scene3d>
              </w:rPr>
            </w:pPr>
            <w:bookmarkStart w:id="135" w:name="_Toc163242764"/>
            <w:bookmarkEnd w:id="135"/>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82E848E"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 xml:space="preserve">PACS </w:t>
            </w:r>
            <w:r>
              <w:rPr>
                <w:rFonts w:cstheme="minorHAnsi"/>
                <w:color w:val="000066"/>
              </w:rPr>
              <w:t>– Artificial Intelligence Packages - Optional</w:t>
            </w:r>
          </w:p>
        </w:tc>
      </w:tr>
      <w:tr w:rsidR="00DB2844" w:rsidRPr="00AA75AC" w14:paraId="13F4D48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2F07B7B"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BE0BC1"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Bidder shall provide a list of all the Artificial Intelligence Packages which are supported by their solution and have Food and Drug Administration (FDA) certification.</w:t>
            </w:r>
          </w:p>
          <w:p w14:paraId="1BD5BE70"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i/>
                <w:iCs/>
                <w:color w:val="000000"/>
                <w:u w:val="single"/>
              </w:rPr>
            </w:pPr>
          </w:p>
          <w:p w14:paraId="71F78190" w14:textId="77777777" w:rsidR="00DB2844" w:rsidRPr="00EA2935"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Bidder must include a description or brochure for each package on the 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F3257F7"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Provide evidence in the form of a detailed description or brochure highlighting the features of these packages.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6572E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A6362C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28A91D1" w14:textId="77777777" w:rsidR="00DB2844" w:rsidRPr="00F621E8" w:rsidRDefault="00DB2844" w:rsidP="00F621E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08D70C"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Bidder shall provide the FDA appropriate certification documents for each Artificial Intelligence package listed.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32E8BDA"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evidence in the form of an appropriate FDA certification document and a detailed description or brochure highlighting the features of these packages.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B7EF4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CC62FD5"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1D0C93A" w14:textId="77777777" w:rsidR="00DB2844" w:rsidRPr="00AA75AC" w:rsidRDefault="00DB2844" w:rsidP="00F621E8">
            <w:pPr>
              <w:pStyle w:val="Heading4"/>
              <w:rPr>
                <w:rFonts w:eastAsia="MS Gothic"/>
                <w14:scene3d>
                  <w14:camera w14:prst="orthographicFront"/>
                  <w14:lightRig w14:rig="threePt" w14:dir="t">
                    <w14:rot w14:lat="0" w14:lon="0" w14:rev="0"/>
                  </w14:lightRig>
                </w14:scene3d>
              </w:rPr>
            </w:pPr>
            <w:bookmarkStart w:id="136" w:name="_Toc163242765"/>
            <w:bookmarkEnd w:id="136"/>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1C48F9C"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PACS – Image Export</w:t>
            </w:r>
          </w:p>
        </w:tc>
      </w:tr>
      <w:tr w:rsidR="00DB2844" w:rsidRPr="00AA75AC" w14:paraId="63F8B59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A25E840" w14:textId="77777777" w:rsidR="00DB2844" w:rsidRPr="00F04C38" w:rsidRDefault="00DB2844" w:rsidP="00F04C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4BD26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export images in at least Jpeg and/or Tiff format.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6D40D5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Describe the image export options of the proposed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0FA9F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97BFB8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75B0632" w14:textId="77777777" w:rsidR="00DB2844" w:rsidRPr="00F04C38" w:rsidRDefault="00DB2844" w:rsidP="00F04C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0989A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export studies, series, and images in a DICOM format to a folder on the local PC.</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F37FB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76C54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639DF2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46E5599" w14:textId="77777777" w:rsidR="00DB2844" w:rsidRPr="00F04C38" w:rsidRDefault="00DB2844" w:rsidP="00F04C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D68E5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When DICOM images are exported to the local PC a DICOM viewer shall be copied to the same folder.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D1FB5E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9293B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0B5BEF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5327E76" w14:textId="77777777" w:rsidR="00DB2844" w:rsidRPr="00F04C38" w:rsidRDefault="00DB2844" w:rsidP="00F04C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2A3DA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When DICOM studies are exported they must comply with the IHE-PDI Profile.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88AE4E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7CAAE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5A5954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76C7335" w14:textId="77777777" w:rsidR="00DB2844" w:rsidRPr="00F04C38" w:rsidRDefault="00DB2844" w:rsidP="00F04C3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8C91C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anonymise studies, series, and images before exporting the data.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C1F4E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Describe the image export options of the proposed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DD522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065CBF8"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C5BDED1" w14:textId="77777777" w:rsidR="00DB2844" w:rsidRPr="00F04C38" w:rsidRDefault="00DB2844" w:rsidP="00F04C38">
            <w:pPr>
              <w:pStyle w:val="Heading4"/>
              <w:rPr>
                <w:rFonts w:eastAsia="MS Gothic"/>
                <w14:scene3d>
                  <w14:camera w14:prst="orthographicFront"/>
                  <w14:lightRig w14:rig="threePt" w14:dir="t">
                    <w14:rot w14:lat="0" w14:lon="0" w14:rev="0"/>
                  </w14:lightRig>
                </w14:scene3d>
              </w:rPr>
            </w:pPr>
            <w:bookmarkStart w:id="137" w:name="_Toc163242766"/>
            <w:bookmarkEnd w:id="137"/>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7FC998"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 xml:space="preserve">PACS – Folders, Clinical meeting presentations, </w:t>
            </w:r>
            <w:r>
              <w:rPr>
                <w:rFonts w:cstheme="minorHAnsi"/>
                <w:color w:val="000066"/>
              </w:rPr>
              <w:t>and</w:t>
            </w:r>
            <w:r w:rsidRPr="00AA75AC">
              <w:rPr>
                <w:rFonts w:cstheme="minorHAnsi"/>
                <w:color w:val="000066"/>
              </w:rPr>
              <w:t xml:space="preserve"> Collaboration.</w:t>
            </w:r>
          </w:p>
        </w:tc>
      </w:tr>
      <w:tr w:rsidR="00DB2844" w:rsidRPr="00AA75AC" w14:paraId="62A91B3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C4EDDC3" w14:textId="77777777" w:rsidR="00DB2844" w:rsidRPr="00B97809" w:rsidRDefault="00DB2844" w:rsidP="00B97809">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9E2E4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create personal folders where interesting cases can be stored.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762024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FD54C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4F9864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C853804" w14:textId="77777777" w:rsidR="00DB2844" w:rsidRPr="00B97809" w:rsidRDefault="00DB2844" w:rsidP="00B97809">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C2A5A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w:t>
            </w:r>
            <w:r w:rsidRPr="00AA75AC">
              <w:rPr>
                <w:rFonts w:cstheme="minorHAnsi"/>
                <w:color w:val="000000"/>
              </w:rPr>
              <w:t>t shall be possible for an authorised user to create sub-folders under the primary folder in a tree-like structure.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F5ACED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description, and/or marked-up screenshot that demonstrates how </w:t>
            </w:r>
            <w:r w:rsidRPr="00AA75AC">
              <w:rPr>
                <w:rFonts w:cstheme="minorHAnsi"/>
                <w:color w:val="000000"/>
                <w:szCs w:val="24"/>
              </w:rPr>
              <w:lastRenderedPageBreak/>
              <w:t>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BDE4A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CFC481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3A120B2" w14:textId="77777777" w:rsidR="00DB2844" w:rsidRPr="00B97809" w:rsidRDefault="00DB2844" w:rsidP="00B97809">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700A6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It </w:t>
            </w:r>
            <w:r w:rsidRPr="00AA75AC">
              <w:rPr>
                <w:rFonts w:cstheme="minorHAnsi"/>
                <w:color w:val="000000"/>
              </w:rPr>
              <w:t>shall be possible for an authorised user to define the names of the folders and sub-folders.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04C050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69E82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4750CB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56629B8" w14:textId="77777777" w:rsidR="00DB2844" w:rsidRPr="00B97809" w:rsidRDefault="00DB2844" w:rsidP="00B97809">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5B346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an authorised user to create a shared folder and identify other users with access to the folder.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4F58AD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DB270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058D08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976764B" w14:textId="77777777" w:rsidR="00DB2844" w:rsidRPr="00B97809" w:rsidRDefault="00DB2844" w:rsidP="00B97809">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A4E79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highlight w:val="yellow"/>
              </w:rPr>
            </w:pPr>
            <w:r w:rsidRPr="00AA75AC">
              <w:rPr>
                <w:rFonts w:cstheme="minorHAnsi"/>
                <w:color w:val="000000"/>
              </w:rPr>
              <w:t>It shall be possible for an authorised user to create and save a PACS presentation for clinical meetings.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155B5F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31C4D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1E7E3A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A44D13D" w14:textId="77777777" w:rsidR="00DB2844" w:rsidRPr="00B97809" w:rsidRDefault="00DB2844" w:rsidP="00B97809">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1BF73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The PACS presentation functionality shall allow an authorised user to select a list of studies to be reviewed during the clinical meeting.</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4E7BB9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147C0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F78DCE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8154AD8" w14:textId="77777777" w:rsidR="00DB2844" w:rsidRPr="00B97809" w:rsidRDefault="00DB2844" w:rsidP="00B97809">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51DC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The PACS presentation functionality shall allow an authorised user to determine the order in which the studies should be presented.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7B36B6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2D072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A47A23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ABF736B" w14:textId="77777777" w:rsidR="00DB2844" w:rsidRPr="00B97809" w:rsidRDefault="00DB2844" w:rsidP="00B97809">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BBA01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The PACS presentation functionality shall allow an authorised user to determine which series and/or images, and the order, in which they are presented.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1FA8D5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0D38C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41529C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26670D" w14:textId="77777777" w:rsidR="00DB2844" w:rsidRPr="00425FAC" w:rsidRDefault="00DB2844" w:rsidP="00425FA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4C467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The PACS presentation functionality shall allow an authorised user to determine which screen or projector the images are displayed 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638673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DDCD2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400E20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AF005B0" w14:textId="77777777" w:rsidR="00DB2844" w:rsidRPr="00BD7F63" w:rsidRDefault="00DB2844" w:rsidP="00BD7F6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1727D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The PACS presentation functionality shall allow an authorised user access to all standard PACS viewing functionality on presented images.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46093D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154B9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94F214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0ECE79D" w14:textId="77777777" w:rsidR="00DB2844" w:rsidRPr="00BD7F63" w:rsidRDefault="00DB2844" w:rsidP="00BD7F6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7E322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The PACS presentation functionality shall allow an authorised user to create annotations and markups on selected images. These annotations shall only be visible in the presentation mode and not stored in the original DICOM overlays.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357AE6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CA9F5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FFA57C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BBD3AE6" w14:textId="77777777" w:rsidR="00DB2844" w:rsidRPr="00BD7F63" w:rsidRDefault="00DB2844" w:rsidP="00BD7F6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895EA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The PACS presentation functionality shall allow an authorised user to present studies, series and/or images from different patients in a comparison mode.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201D38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1C191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DD65B9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20716E8" w14:textId="77777777" w:rsidR="00DB2844" w:rsidRPr="00BD7F63" w:rsidRDefault="00DB2844" w:rsidP="00BD7F6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06AE6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 xml:space="preserve">The PACS presentation functionality shall allow an authorised user to anonymize patient information on displayed images.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C5D837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88D16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64ECF8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383D33F" w14:textId="77777777" w:rsidR="00DB2844" w:rsidRPr="00BD7F63" w:rsidRDefault="00DB2844" w:rsidP="00BD7F6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4BDE3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The PACS collaboration functionality shall allow an authorised user to create a collaboration team.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099DFD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2E1E5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12AA23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87BCD1C" w14:textId="77777777" w:rsidR="00DB2844" w:rsidRPr="00BD7F63" w:rsidRDefault="00DB2844" w:rsidP="00BD7F6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789EB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The PACS collaboration functionality shall allow an authorised user to share studies, series, and images with the collaboration team.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E6D896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3D13B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7DA41D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B9DAAB6" w14:textId="77777777" w:rsidR="00DB2844" w:rsidRPr="00BD7F63" w:rsidRDefault="00DB2844" w:rsidP="00BD7F6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AAF1B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The PACS collaboration functionality shall allow authorised users to collaborate interactively using messaging features.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B06EA9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Describe the collaborative messaging features included in the proposed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62942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29AC60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B1D5669" w14:textId="77777777" w:rsidR="00DB2844" w:rsidRPr="00BD7F63" w:rsidRDefault="00DB2844" w:rsidP="00BD7F6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88CA8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The PACS collaboration functionality shall allow authorised users to collaborate interactively using virtual meeting platforms.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DCF0C8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Describe the collaborative interactive virtual meeting platforms included in the proposed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1FEB8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D6E3898"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66ACA2CF" w14:textId="77777777" w:rsidR="00DB2844" w:rsidRPr="00466C28" w:rsidRDefault="00DB2844" w:rsidP="00466C28">
            <w:pPr>
              <w:pStyle w:val="Heading4"/>
              <w:rPr>
                <w:rFonts w:eastAsia="MS Gothic"/>
                <w14:scene3d>
                  <w14:camera w14:prst="orthographicFront"/>
                  <w14:lightRig w14:rig="threePt" w14:dir="t">
                    <w14:rot w14:lat="0" w14:lon="0" w14:rev="0"/>
                  </w14:lightRig>
                </w14:scene3d>
              </w:rPr>
            </w:pPr>
            <w:bookmarkStart w:id="138" w:name="_Toc163242767"/>
            <w:bookmarkEnd w:id="138"/>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7EEC0FC"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Pr>
                <w:rFonts w:cstheme="minorHAnsi"/>
                <w:color w:val="000066"/>
              </w:rPr>
              <w:t>PACS – Teaching File Repository</w:t>
            </w:r>
          </w:p>
        </w:tc>
      </w:tr>
      <w:tr w:rsidR="00DB2844" w:rsidRPr="00AA75AC" w14:paraId="7C911AD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87E1023"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3DDE5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PACS shall include a teaching file repository. For this bid, a teaching file repository is a separate DICOM repository where DICOM studies can be stored for teaching purposes.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B8872D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including a description and marked-up screenshots to demonstrate </w:t>
            </w:r>
            <w:r>
              <w:rPr>
                <w:rFonts w:cstheme="minorHAnsi"/>
                <w:color w:val="000000"/>
                <w:szCs w:val="24"/>
              </w:rPr>
              <w:t>the function of your teaching files repository.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AAB93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A9C042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5C0C250"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EB6715"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An authorised user shall have the function to select a DICOM study which they want to send to the teaching files repository.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7DE595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150CE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D93F58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E575182"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DEDB2A"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On sending the study from the PACS to the teaching file repository, the DICOM files shall automatically be anonymized.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E8ACCA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DACA6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D8EF96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03E747C"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07A758"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An authorised user shall have the function to review studies in the teaching file repository.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BAB9CD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AC644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6B9BC1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1023AC3"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bookmarkStart w:id="139" w:name="_Ref164066375"/>
          </w:p>
        </w:tc>
        <w:bookmarkEnd w:id="139"/>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94FE9E"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An authorised user shall have the function to annotate and label studies in the teaching file repository.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7F8BA9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including a description and marked-up screenshots to demonstrate </w:t>
            </w:r>
            <w:r>
              <w:rPr>
                <w:rFonts w:cstheme="minorHAnsi"/>
                <w:color w:val="000000"/>
                <w:szCs w:val="24"/>
              </w:rPr>
              <w:t>the function of annotate and labelling.</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1AAF0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255E77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E70C32C"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bookmarkStart w:id="140" w:name="_Ref164066521"/>
          </w:p>
        </w:tc>
        <w:bookmarkEnd w:id="140"/>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FC5783"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An authorised user shall have the function to create a short model report for the studies in the teaching file repository. (note this is not the same as the diagnostic report)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9B5FEF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including a description and marked-up screenshots to demonstrate </w:t>
            </w:r>
            <w:r>
              <w:rPr>
                <w:rFonts w:cstheme="minorHAnsi"/>
                <w:color w:val="000000"/>
                <w:szCs w:val="24"/>
              </w:rPr>
              <w:t>the function of creating a model report.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03941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5A1897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49D8C48"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1B8E02" w14:textId="7777777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An authorised user shall have the function to classify and categorise the studies in the teaching file repository.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B23B32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including a description and marked-up screenshots to demonstrate </w:t>
            </w:r>
            <w:r>
              <w:rPr>
                <w:rFonts w:cstheme="minorHAnsi"/>
                <w:color w:val="000000"/>
                <w:szCs w:val="24"/>
              </w:rPr>
              <w:t>the function of classifying and categorising.</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9BA8A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AD847F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124B8E3"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D59795"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An authorised user shall have the function to search these classifications and categories to list similar types of studies.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525150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including a description and marked-up screenshots to demonstrate </w:t>
            </w:r>
            <w:r>
              <w:rPr>
                <w:rFonts w:cstheme="minorHAnsi"/>
                <w:color w:val="000000"/>
                <w:szCs w:val="24"/>
              </w:rPr>
              <w:t>the function of searching these classifying</w:t>
            </w:r>
            <w:r w:rsidDel="00405565">
              <w:rPr>
                <w:rFonts w:cstheme="minorHAnsi"/>
                <w:color w:val="000000"/>
                <w:szCs w:val="24"/>
              </w:rPr>
              <w:t xml:space="preserve"> </w:t>
            </w:r>
            <w:r>
              <w:rPr>
                <w:rFonts w:cstheme="minorHAnsi"/>
                <w:color w:val="000000"/>
                <w:szCs w:val="24"/>
              </w:rPr>
              <w:t>and categorising keywords.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A4AEF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FE6829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64E9917"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3DBA7" w14:textId="7F170F99"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An authorised user shall have the function to display the images for a study in the teaching file repository without seeing the annotations and labels noted in </w:t>
            </w:r>
            <w:r w:rsidR="00AB1F13" w:rsidRPr="00101F72">
              <w:rPr>
                <w:rFonts w:cstheme="minorHAnsi"/>
                <w:color w:val="000000"/>
                <w:u w:val="single"/>
              </w:rPr>
              <w:fldChar w:fldCharType="begin"/>
            </w:r>
            <w:r w:rsidR="00AB1F13" w:rsidRPr="00101F72">
              <w:rPr>
                <w:rFonts w:cstheme="minorHAnsi"/>
                <w:color w:val="000000"/>
                <w:u w:val="single"/>
              </w:rPr>
              <w:instrText xml:space="preserve"> REF _Ref164066375 \r \h </w:instrText>
            </w:r>
            <w:r w:rsidR="00AB1F13" w:rsidRPr="00101F72">
              <w:rPr>
                <w:rFonts w:cstheme="minorHAnsi"/>
                <w:color w:val="000000"/>
                <w:u w:val="single"/>
              </w:rPr>
            </w:r>
            <w:r w:rsidR="00AB1F13" w:rsidRPr="00101F72">
              <w:rPr>
                <w:rFonts w:cstheme="minorHAnsi"/>
                <w:color w:val="000000"/>
                <w:u w:val="single"/>
              </w:rPr>
              <w:fldChar w:fldCharType="separate"/>
            </w:r>
            <w:r w:rsidR="00DF701A">
              <w:rPr>
                <w:rFonts w:cstheme="minorHAnsi"/>
                <w:color w:val="000000"/>
                <w:u w:val="single"/>
              </w:rPr>
              <w:t>4.3.4.24.5</w:t>
            </w:r>
            <w:r w:rsidR="00AB1F13" w:rsidRPr="00101F72">
              <w:rPr>
                <w:rFonts w:cstheme="minorHAnsi"/>
                <w:color w:val="000000"/>
                <w:u w:val="single"/>
              </w:rPr>
              <w:fldChar w:fldCharType="end"/>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C1E566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E5AB3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9A1780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92C0536"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D0D14B" w14:textId="4D09AB63"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An authorised user shall have the function to display the images for a study in the teaching file repository without seeing the model report noted in</w:t>
            </w:r>
            <w:r w:rsidR="0085423A">
              <w:rPr>
                <w:rFonts w:cstheme="minorHAnsi"/>
                <w:color w:val="000000"/>
              </w:rPr>
              <w:t xml:space="preserve"> </w:t>
            </w:r>
            <w:r w:rsidR="009B3389" w:rsidRPr="009B3389">
              <w:rPr>
                <w:rFonts w:cstheme="minorHAnsi"/>
                <w:color w:val="000000"/>
                <w:u w:val="single"/>
              </w:rPr>
              <w:fldChar w:fldCharType="begin"/>
            </w:r>
            <w:r w:rsidR="009B3389" w:rsidRPr="009B3389">
              <w:rPr>
                <w:rFonts w:cstheme="minorHAnsi"/>
                <w:color w:val="000000"/>
                <w:u w:val="single"/>
              </w:rPr>
              <w:instrText xml:space="preserve"> REF _Ref164066521 \r \h </w:instrText>
            </w:r>
            <w:r w:rsidR="009B3389" w:rsidRPr="009B3389">
              <w:rPr>
                <w:rFonts w:cstheme="minorHAnsi"/>
                <w:color w:val="000000"/>
                <w:u w:val="single"/>
              </w:rPr>
            </w:r>
            <w:r w:rsidR="009B3389" w:rsidRPr="009B3389">
              <w:rPr>
                <w:rFonts w:cstheme="minorHAnsi"/>
                <w:color w:val="000000"/>
                <w:u w:val="single"/>
              </w:rPr>
              <w:fldChar w:fldCharType="separate"/>
            </w:r>
            <w:r w:rsidR="00DF701A">
              <w:rPr>
                <w:rFonts w:cstheme="minorHAnsi"/>
                <w:color w:val="000000"/>
                <w:u w:val="single"/>
              </w:rPr>
              <w:t>4.3.4.24.6</w:t>
            </w:r>
            <w:r w:rsidR="009B3389" w:rsidRPr="009B3389">
              <w:rPr>
                <w:rFonts w:cstheme="minorHAnsi"/>
                <w:color w:val="000000"/>
                <w:u w:val="single"/>
              </w:rPr>
              <w:fldChar w:fldCharType="end"/>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DF9FA9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0E821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AEE83F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286B648"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0BA6CC" w14:textId="4865FFD7"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An authorised user shall have the function to display the images for a study in the teaching file repository and toggle displaying the annotations and labels noted in </w:t>
            </w:r>
            <w:r w:rsidR="00817AF1" w:rsidRPr="00101F72">
              <w:rPr>
                <w:rFonts w:cstheme="minorHAnsi"/>
                <w:color w:val="000000"/>
                <w:u w:val="single"/>
              </w:rPr>
              <w:fldChar w:fldCharType="begin"/>
            </w:r>
            <w:r w:rsidR="00817AF1" w:rsidRPr="00101F72">
              <w:rPr>
                <w:rFonts w:cstheme="minorHAnsi"/>
                <w:color w:val="000000"/>
                <w:u w:val="single"/>
              </w:rPr>
              <w:instrText xml:space="preserve"> REF _Ref164066375 \r \h </w:instrText>
            </w:r>
            <w:r w:rsidR="00817AF1" w:rsidRPr="00101F72">
              <w:rPr>
                <w:rFonts w:cstheme="minorHAnsi"/>
                <w:color w:val="000000"/>
                <w:u w:val="single"/>
              </w:rPr>
            </w:r>
            <w:r w:rsidR="00817AF1" w:rsidRPr="00101F72">
              <w:rPr>
                <w:rFonts w:cstheme="minorHAnsi"/>
                <w:color w:val="000000"/>
                <w:u w:val="single"/>
              </w:rPr>
              <w:fldChar w:fldCharType="separate"/>
            </w:r>
            <w:r w:rsidR="00DF701A">
              <w:rPr>
                <w:rFonts w:cstheme="minorHAnsi"/>
                <w:color w:val="000000"/>
                <w:u w:val="single"/>
              </w:rPr>
              <w:t>4.3.4.24.5</w:t>
            </w:r>
            <w:r w:rsidR="00817AF1" w:rsidRPr="00101F72">
              <w:rPr>
                <w:rFonts w:cstheme="minorHAnsi"/>
                <w:color w:val="000000"/>
                <w:u w:val="single"/>
              </w:rPr>
              <w:fldChar w:fldCharType="end"/>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B0AB44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including a description and marked-up screenshots to demonstrate </w:t>
            </w:r>
            <w:r>
              <w:rPr>
                <w:rFonts w:cstheme="minorHAnsi"/>
                <w:color w:val="000000"/>
                <w:szCs w:val="24"/>
              </w:rPr>
              <w:t>the function of toggling annotations and labels.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B1FAC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6F93CC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B49E602"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09D2FD" w14:textId="10ADE241"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An authorised user shall have the function to display the images for a study in the teaching file repository and toggle displaying the model report noted in </w:t>
            </w:r>
            <w:r w:rsidR="009A40A4" w:rsidRPr="009B3389">
              <w:rPr>
                <w:rFonts w:cstheme="minorHAnsi"/>
                <w:color w:val="000000"/>
                <w:u w:val="single"/>
              </w:rPr>
              <w:fldChar w:fldCharType="begin"/>
            </w:r>
            <w:r w:rsidR="009A40A4" w:rsidRPr="009B3389">
              <w:rPr>
                <w:rFonts w:cstheme="minorHAnsi"/>
                <w:color w:val="000000"/>
                <w:u w:val="single"/>
              </w:rPr>
              <w:instrText xml:space="preserve"> REF _Ref164066521 \r \h </w:instrText>
            </w:r>
            <w:r w:rsidR="009A40A4" w:rsidRPr="009B3389">
              <w:rPr>
                <w:rFonts w:cstheme="minorHAnsi"/>
                <w:color w:val="000000"/>
                <w:u w:val="single"/>
              </w:rPr>
            </w:r>
            <w:r w:rsidR="009A40A4" w:rsidRPr="009B3389">
              <w:rPr>
                <w:rFonts w:cstheme="minorHAnsi"/>
                <w:color w:val="000000"/>
                <w:u w:val="single"/>
              </w:rPr>
              <w:fldChar w:fldCharType="separate"/>
            </w:r>
            <w:r w:rsidR="00DF701A">
              <w:rPr>
                <w:rFonts w:cstheme="minorHAnsi"/>
                <w:color w:val="000000"/>
                <w:u w:val="single"/>
              </w:rPr>
              <w:t>4.3.4.24.6</w:t>
            </w:r>
            <w:r w:rsidR="009A40A4" w:rsidRPr="009B3389">
              <w:rPr>
                <w:rFonts w:cstheme="minorHAnsi"/>
                <w:color w:val="000000"/>
                <w:u w:val="single"/>
              </w:rPr>
              <w:fldChar w:fldCharType="end"/>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CEFFBD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including a description and marked-up screenshots to demonstrate </w:t>
            </w:r>
            <w:r>
              <w:rPr>
                <w:rFonts w:cstheme="minorHAnsi"/>
                <w:color w:val="000000"/>
                <w:szCs w:val="24"/>
              </w:rPr>
              <w:t>the function of toggling the model report.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9D4F5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2BC18FD"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29C9FE3" w14:textId="77777777" w:rsidR="00DB2844" w:rsidRPr="00466C28" w:rsidRDefault="00DB2844" w:rsidP="00466C28">
            <w:pPr>
              <w:pStyle w:val="Heading4"/>
              <w:rPr>
                <w:rFonts w:eastAsia="MS Gothic"/>
                <w14:scene3d>
                  <w14:camera w14:prst="orthographicFront"/>
                  <w14:lightRig w14:rig="threePt" w14:dir="t">
                    <w14:rot w14:lat="0" w14:lon="0" w14:rev="0"/>
                  </w14:lightRig>
                </w14:scene3d>
              </w:rPr>
            </w:pPr>
            <w:bookmarkStart w:id="141" w:name="_Toc163242768"/>
            <w:bookmarkEnd w:id="141"/>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AEB755"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VNA: General Functions</w:t>
            </w:r>
          </w:p>
        </w:tc>
      </w:tr>
      <w:tr w:rsidR="00DB2844" w:rsidRPr="00AA75AC" w14:paraId="044DB62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51764F8"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896DB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 xml:space="preserve">All DICOM data received, stored, and processed on the PACS solution shall be automatically synced to the VNA solution.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C43B7D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F168C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361B10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4517C17"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123F3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It shall be possible for the VNA solution to ingest DICOM data from external sources other than the PACS system.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81112E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0EF88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627E15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5D247A5"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134B9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It shall be possible for the VNA solution to ingest non-DICOM data from external sources.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248116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D1BC0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5FDD44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2FC9D4C"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2B4C8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The VNA solution shall support ingesting the following non-DICOM data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82350F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E6454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D12D05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5C53C79"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ADCCE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Jpeg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89A25F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B0289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BCEE64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5D0B557"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C9829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Tiff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7A3358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49DDC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DE4507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B640AD9"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0132B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PNG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103C1D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303EC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D4D244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AEF198E"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B424E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BMP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6F8238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77F70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847EA4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375BC57"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C73BC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Mp3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44E44C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B0375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1D9E7C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9F3B8A8"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FFB91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Mp4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E6D23D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05B41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0F0FCC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F9CF9C8"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2754A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AVI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3E88E0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9E3F5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B16DFB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81DD753"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DA691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PDF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FF4ED5"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801E4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876977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791395C"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525C2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MS Word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7A64D4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EFD2C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609362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89D1195"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B8763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MS Excel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B9CFEC5"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E681A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21BA5B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A6EE5AE"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6E45E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A75AC">
              <w:rPr>
                <w:rFonts w:cstheme="minorHAnsi"/>
                <w:color w:val="000000"/>
              </w:rPr>
              <w:t>CSV files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07CE59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80CBE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E3C0EE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9B1A29E"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B85D4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rPr>
              <w:t>All file formats ingested into the VNA shall be stored in native format, for later extraction if required.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1DED9B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5202A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6DC2662"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1150FD5" w14:textId="77777777" w:rsidR="00DB2844" w:rsidRPr="00466C28" w:rsidRDefault="00DB2844" w:rsidP="00466C28">
            <w:pPr>
              <w:pStyle w:val="Heading4"/>
              <w:rPr>
                <w:rFonts w:eastAsia="MS Gothic"/>
                <w14:scene3d>
                  <w14:camera w14:prst="orthographicFront"/>
                  <w14:lightRig w14:rig="threePt" w14:dir="t">
                    <w14:rot w14:lat="0" w14:lon="0" w14:rev="0"/>
                  </w14:lightRig>
                </w14:scene3d>
              </w:rPr>
            </w:pPr>
            <w:bookmarkStart w:id="142" w:name="_Toc163242769"/>
            <w:bookmarkEnd w:id="142"/>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00D3CA3"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VNA: Data management functions</w:t>
            </w:r>
          </w:p>
        </w:tc>
      </w:tr>
      <w:tr w:rsidR="00DB2844" w:rsidRPr="00AA75AC" w14:paraId="6BF1B8B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6B97064"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1990A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A75AC">
              <w:rPr>
                <w:rFonts w:cstheme="minorHAnsi"/>
                <w:color w:val="000000"/>
                <w:szCs w:val="24"/>
              </w:rPr>
              <w:t xml:space="preserve">The VNA shall support rule-based Image Lifecycle Management (ILM) for </w:t>
            </w:r>
            <w:r>
              <w:rPr>
                <w:rFonts w:cstheme="minorHAnsi"/>
                <w:color w:val="000000"/>
                <w:szCs w:val="24"/>
              </w:rPr>
              <w:t xml:space="preserve">the </w:t>
            </w:r>
            <w:r w:rsidRPr="00AA75AC">
              <w:rPr>
                <w:rFonts w:cstheme="minorHAnsi"/>
                <w:color w:val="000000"/>
                <w:szCs w:val="24"/>
              </w:rPr>
              <w:t>movement of data between different tiers in the VNA architecture.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6CF5F4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List parameters that can be used in setting the rules.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866C3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22285D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3483CAB"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4C2D1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VNA shall support rule-based Image Lifecycle Management (ILM) for data retention policies. These refer specifically to data purging from the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66A6AF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List parameters that can be used in setting the rules.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96C57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83FCF9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174EBD0"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873D3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VNA shall support rule-based routing functions to move incoming data to other external nodes.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84438B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List parameters that can be used in setting the rules.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4117E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7ED58F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30AB9CE"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86DC4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VNA shall support rule-based tag-morphing functions allowing automatic update</w:t>
            </w:r>
            <w:r>
              <w:rPr>
                <w:rFonts w:cstheme="minorHAnsi"/>
                <w:color w:val="000000"/>
                <w:szCs w:val="24"/>
              </w:rPr>
              <w:t>s</w:t>
            </w:r>
            <w:r w:rsidRPr="00AA75AC">
              <w:rPr>
                <w:rFonts w:cstheme="minorHAnsi"/>
                <w:color w:val="000000"/>
                <w:szCs w:val="24"/>
              </w:rPr>
              <w:t xml:space="preserve"> of specific incoming data tags according to </w:t>
            </w:r>
            <w:r>
              <w:rPr>
                <w:rFonts w:cstheme="minorHAnsi"/>
                <w:color w:val="000000"/>
                <w:szCs w:val="24"/>
              </w:rPr>
              <w:t xml:space="preserve">a set of </w:t>
            </w:r>
            <w:r w:rsidRPr="00AA75AC">
              <w:rPr>
                <w:rFonts w:cstheme="minorHAnsi"/>
                <w:color w:val="000000"/>
                <w:szCs w:val="24"/>
              </w:rPr>
              <w:t>rule</w:t>
            </w:r>
            <w:r>
              <w:rPr>
                <w:rFonts w:cstheme="minorHAnsi"/>
                <w:color w:val="000000"/>
                <w:szCs w:val="24"/>
              </w:rPr>
              <w:t>s</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BDF58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 marked-up screenshots showing the tag-morphing functions and list parameters that can be used in setting the rules.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80EC1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864F52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779C654"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A67D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VNA’s tag-morphing functions shall allow for the neutralization of incoming data. (Neutralization refers to standardizing incoming data from various data sources)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B2FAA4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A5596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736BB5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41CCBEE"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C8343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VNA’s tag-morphing functions shall allow for updates to identification data coming from various data sources. (Identification data shall be in the form of P</w:t>
            </w:r>
            <w:r>
              <w:rPr>
                <w:rFonts w:cstheme="minorHAnsi"/>
                <w:color w:val="000000"/>
                <w:szCs w:val="24"/>
              </w:rPr>
              <w:t>M</w:t>
            </w:r>
            <w:r w:rsidRPr="00AA75AC">
              <w:rPr>
                <w:rFonts w:cstheme="minorHAnsi"/>
                <w:color w:val="000000"/>
                <w:szCs w:val="24"/>
              </w:rPr>
              <w:t>I identifiers, accession numbers, and other UIDs.)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E88ECA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EB194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23B79D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9BE2277"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3D26F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VNA’s tag-morphing functions shall allow the customization of incoming data. (Customization refers to changing specific DICOM tags according to predefined rules).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B0CB59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0006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020D21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EBEA0A0"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24DA5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VNA shall allow an authorised user to manually reconcile patient demographic data with the P</w:t>
            </w:r>
            <w:r>
              <w:rPr>
                <w:rFonts w:cstheme="minorHAnsi"/>
                <w:color w:val="000000"/>
                <w:szCs w:val="24"/>
              </w:rPr>
              <w:t>M</w:t>
            </w:r>
            <w:r w:rsidRPr="00AA75AC">
              <w:rPr>
                <w:rFonts w:cstheme="minorHAnsi"/>
                <w:color w:val="000000"/>
                <w:szCs w:val="24"/>
              </w:rPr>
              <w:t>I and order data.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D908A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2CFE3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2E49C1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6282427" w14:textId="77777777" w:rsidR="00DB2844" w:rsidRPr="00466C28" w:rsidRDefault="00DB2844" w:rsidP="00466C28">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FFD2A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VNA shall allow an authorised user to automatically reconcile patient demographic and order data using a DICOM Modality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D41D68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065F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0048FF4"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1743B16F" w14:textId="77777777" w:rsidR="00DB2844" w:rsidRPr="00466C28" w:rsidRDefault="00DB2844" w:rsidP="00466C28">
            <w:pPr>
              <w:pStyle w:val="Heading4"/>
              <w:rPr>
                <w:rFonts w:eastAsia="MS Gothic"/>
                <w14:scene3d>
                  <w14:camera w14:prst="orthographicFront"/>
                  <w14:lightRig w14:rig="threePt" w14:dir="t">
                    <w14:rot w14:lat="0" w14:lon="0" w14:rev="0"/>
                  </w14:lightRig>
                </w14:scene3d>
              </w:rPr>
            </w:pPr>
            <w:bookmarkStart w:id="143" w:name="_Toc163242770"/>
            <w:bookmarkEnd w:id="143"/>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AFABBD5"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VNA: Universal Viewer functions - General</w:t>
            </w:r>
          </w:p>
        </w:tc>
      </w:tr>
      <w:tr w:rsidR="00DB2844" w:rsidRPr="00AA75AC" w14:paraId="4AC9852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A13589B"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3B31C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VNA solution shall provide a universal viewer for all data stored on the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0F0DE8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96C9D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470531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0054F41"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BE4BA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universal viewer shall be platform and internet browser independent.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D6913BE"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7443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EAEB403"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431394E"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7040E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universal viewer shall be based on a Zero Footprint principle, such that no data will reside on the device used to access the data.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076900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80E3C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14F2D6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3CC0D1"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BDD0CB" w14:textId="08B7AFC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universal viewer shall automatically adapt the format of data display to the device used for display, including desktop, laptop, </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t and smartphone.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4FFBE6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39752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CEA437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58EC8E0"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BD1324" w14:textId="23701DE5"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i/>
                <w:color w:val="000000"/>
                <w:szCs w:val="24"/>
              </w:rPr>
            </w:pPr>
            <w:r w:rsidRPr="00AA75AC">
              <w:rPr>
                <w:rFonts w:cstheme="minorHAnsi"/>
                <w:color w:val="000000"/>
                <w:szCs w:val="24"/>
              </w:rPr>
              <w:t xml:space="preserve">The universal viewer shall allow an authorised user to view images and data stored in the various formats specified in </w:t>
            </w:r>
            <w:r>
              <w:rPr>
                <w:rFonts w:cstheme="minorHAnsi"/>
                <w:color w:val="000000"/>
                <w:szCs w:val="24"/>
              </w:rPr>
              <w:t>(</w:t>
            </w:r>
            <w:r w:rsidRPr="00D4117C">
              <w:rPr>
                <w:rFonts w:cstheme="minorHAnsi"/>
                <w:i/>
                <w:iCs/>
                <w:color w:val="000000"/>
                <w:szCs w:val="24"/>
                <w:u w:val="single"/>
              </w:rPr>
              <w:fldChar w:fldCharType="begin"/>
            </w:r>
            <w:r w:rsidRPr="00D4117C">
              <w:rPr>
                <w:rFonts w:cstheme="minorHAnsi"/>
                <w:i/>
                <w:iCs/>
                <w:color w:val="000000"/>
                <w:szCs w:val="24"/>
                <w:u w:val="single"/>
              </w:rPr>
              <w:instrText xml:space="preserve"> REF _Ref124925992 \n \h </w:instrText>
            </w:r>
            <w:r>
              <w:rPr>
                <w:rFonts w:cstheme="minorHAnsi"/>
                <w:i/>
                <w:iCs/>
                <w:color w:val="000000"/>
                <w:szCs w:val="24"/>
                <w:u w:val="single"/>
              </w:rPr>
              <w:instrText xml:space="preserve"> \* MERGEFORMAT </w:instrText>
            </w:r>
            <w:r w:rsidRPr="00D4117C">
              <w:rPr>
                <w:rFonts w:cstheme="minorHAnsi"/>
                <w:i/>
                <w:iCs/>
                <w:color w:val="000000"/>
                <w:szCs w:val="24"/>
                <w:u w:val="single"/>
              </w:rPr>
            </w:r>
            <w:r w:rsidRPr="00D4117C">
              <w:rPr>
                <w:rFonts w:cstheme="minorHAnsi"/>
                <w:i/>
                <w:iCs/>
                <w:color w:val="000000"/>
                <w:szCs w:val="24"/>
                <w:u w:val="single"/>
              </w:rPr>
              <w:fldChar w:fldCharType="separate"/>
            </w:r>
            <w:r w:rsidR="00DF701A">
              <w:rPr>
                <w:rFonts w:cstheme="minorHAnsi"/>
                <w:b/>
                <w:bCs/>
                <w:i/>
                <w:iCs/>
                <w:color w:val="000000"/>
                <w:szCs w:val="24"/>
                <w:u w:val="single"/>
                <w:lang w:val="en-US"/>
              </w:rPr>
              <w:t xml:space="preserve">Error! Reference source not </w:t>
            </w:r>
            <w:proofErr w:type="spellStart"/>
            <w:r w:rsidR="00DF701A">
              <w:rPr>
                <w:rFonts w:cstheme="minorHAnsi"/>
                <w:b/>
                <w:bCs/>
                <w:i/>
                <w:iCs/>
                <w:color w:val="000000"/>
                <w:szCs w:val="24"/>
                <w:u w:val="single"/>
                <w:lang w:val="en-US"/>
              </w:rPr>
              <w:t>found.</w:t>
            </w:r>
            <w:r w:rsidRPr="00D4117C">
              <w:rPr>
                <w:rFonts w:cstheme="minorHAnsi"/>
                <w:i/>
                <w:iCs/>
                <w:color w:val="000000"/>
                <w:szCs w:val="24"/>
                <w:u w:val="single"/>
              </w:rPr>
              <w:fldChar w:fldCharType="end"/>
            </w:r>
            <w:r w:rsidRPr="00AA75AC">
              <w:rPr>
                <w:rFonts w:cstheme="minorHAnsi"/>
                <w:i/>
                <w:iCs/>
                <w:color w:val="000000"/>
                <w:szCs w:val="24"/>
                <w:u w:val="single"/>
              </w:rPr>
              <w:fldChar w:fldCharType="begin"/>
            </w:r>
            <w:r w:rsidRPr="00AA75AC">
              <w:rPr>
                <w:rFonts w:cstheme="minorHAnsi"/>
                <w:i/>
                <w:iCs/>
                <w:color w:val="000000"/>
                <w:szCs w:val="24"/>
                <w:u w:val="single"/>
              </w:rPr>
              <w:instrText xml:space="preserve"> REF _Ref124925992 \r \h  \* MERGEFORMAT </w:instrText>
            </w:r>
            <w:r w:rsidRPr="00AA75AC">
              <w:rPr>
                <w:rFonts w:cstheme="minorHAnsi"/>
                <w:i/>
                <w:iCs/>
                <w:color w:val="000000"/>
                <w:szCs w:val="24"/>
                <w:u w:val="single"/>
              </w:rPr>
            </w:r>
            <w:r w:rsidRPr="00AA75AC">
              <w:rPr>
                <w:rFonts w:cstheme="minorHAnsi"/>
                <w:i/>
                <w:iCs/>
                <w:color w:val="000000"/>
                <w:szCs w:val="24"/>
                <w:u w:val="single"/>
              </w:rPr>
              <w:fldChar w:fldCharType="separate"/>
            </w:r>
            <w:r w:rsidR="00DF701A">
              <w:rPr>
                <w:rFonts w:cstheme="minorHAnsi"/>
                <w:b/>
                <w:bCs/>
                <w:i/>
                <w:iCs/>
                <w:color w:val="000000"/>
                <w:szCs w:val="24"/>
                <w:u w:val="single"/>
                <w:lang w:val="en-US"/>
              </w:rPr>
              <w:t>Error</w:t>
            </w:r>
            <w:proofErr w:type="spellEnd"/>
            <w:r w:rsidR="00DF701A">
              <w:rPr>
                <w:rFonts w:cstheme="minorHAnsi"/>
                <w:b/>
                <w:bCs/>
                <w:i/>
                <w:iCs/>
                <w:color w:val="000000"/>
                <w:szCs w:val="24"/>
                <w:u w:val="single"/>
                <w:lang w:val="en-US"/>
              </w:rPr>
              <w:t>! Reference source not found.</w:t>
            </w:r>
            <w:r w:rsidRPr="00AA75AC">
              <w:rPr>
                <w:rFonts w:cstheme="minorHAnsi"/>
                <w:i/>
                <w:iCs/>
                <w:color w:val="000000"/>
                <w:szCs w:val="24"/>
                <w:u w:val="single"/>
              </w:rPr>
              <w:fldChar w:fldCharType="end"/>
            </w:r>
            <w:r w:rsidRPr="00AA75AC">
              <w:rPr>
                <w:rFonts w:cstheme="minorHAnsi"/>
                <w:i/>
                <w:iCs/>
                <w:color w:val="000000"/>
                <w:szCs w:val="24"/>
              </w:rPr>
              <w:t xml:space="preserve">  VNA: General Functions)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D9416C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3AD42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405B2A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2B483C"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7EE00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universal viewer shall allow an authorised user to search for a patient record using the following search criteria.</w:t>
            </w:r>
          </w:p>
          <w:p w14:paraId="0B64D878"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Patient P</w:t>
            </w:r>
            <w:r>
              <w:rPr>
                <w:rFonts w:cstheme="minorHAnsi"/>
                <w:color w:val="000000"/>
                <w:szCs w:val="24"/>
              </w:rPr>
              <w:t>M</w:t>
            </w:r>
            <w:r w:rsidRPr="00AA75AC">
              <w:rPr>
                <w:rFonts w:cstheme="minorHAnsi"/>
                <w:color w:val="000000"/>
                <w:szCs w:val="24"/>
              </w:rPr>
              <w:t xml:space="preserve">I </w:t>
            </w:r>
          </w:p>
          <w:p w14:paraId="36D12400"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Patients name</w:t>
            </w:r>
          </w:p>
          <w:p w14:paraId="105ED484"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Date</w:t>
            </w:r>
          </w:p>
          <w:p w14:paraId="210B8E7E"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Facility</w:t>
            </w:r>
          </w:p>
          <w:p w14:paraId="536636A3"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Department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34AF44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89A18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63268F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9A43E09"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ECB90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universal viewer shall allow an authorised user a longitudinal view of all data and imaging stored in the VNA against a patient record.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08358F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F925F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179E95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6F0DB30"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15A10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universal viewer shall provide basic controls appropriate for the displayed data format.  For example, video display controls will include at least pause, speed up or slow down.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5CF1BD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6B53C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7C3A749"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CF86ABE" w14:textId="77777777" w:rsidR="00DB2844" w:rsidRPr="008C15BF" w:rsidRDefault="00DB2844" w:rsidP="008C15BF">
            <w:pPr>
              <w:pStyle w:val="Heading4"/>
              <w:rPr>
                <w:rFonts w:eastAsia="MS Gothic"/>
                <w14:scene3d>
                  <w14:camera w14:prst="orthographicFront"/>
                  <w14:lightRig w14:rig="threePt" w14:dir="t">
                    <w14:rot w14:lat="0" w14:lon="0" w14:rev="0"/>
                  </w14:lightRig>
                </w14:scene3d>
              </w:rPr>
            </w:pPr>
            <w:bookmarkStart w:id="144" w:name="_Toc163242771"/>
            <w:bookmarkEnd w:id="144"/>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123DC35"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VNA - Universal Viewer functions - DICOM</w:t>
            </w:r>
          </w:p>
        </w:tc>
      </w:tr>
      <w:tr w:rsidR="00DB2844" w:rsidRPr="00AA75AC" w14:paraId="7608F0F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7F560AE"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8ABFCA" w14:textId="35EE74FF"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universal viewer shall allow an authorised user to perform basic DICOM image display functions based on requirements specified in</w:t>
            </w:r>
            <w:r>
              <w:rPr>
                <w:rFonts w:cstheme="minorHAnsi"/>
                <w:color w:val="000000"/>
                <w:szCs w:val="24"/>
              </w:rPr>
              <w:t xml:space="preserve"> (</w:t>
            </w:r>
            <w:r w:rsidR="008D5DDE" w:rsidRPr="00262EEB">
              <w:rPr>
                <w:rFonts w:cstheme="minorHAnsi"/>
                <w:color w:val="000000"/>
                <w:szCs w:val="24"/>
                <w:u w:val="single"/>
              </w:rPr>
              <w:fldChar w:fldCharType="begin"/>
            </w:r>
            <w:r w:rsidR="008D5DDE" w:rsidRPr="00262EEB">
              <w:rPr>
                <w:rFonts w:cstheme="minorHAnsi"/>
                <w:color w:val="000000"/>
                <w:szCs w:val="24"/>
                <w:u w:val="single"/>
              </w:rPr>
              <w:instrText xml:space="preserve"> REF _Ref164066833 \r \h </w:instrText>
            </w:r>
            <w:r w:rsidR="008D5DDE" w:rsidRPr="00262EEB">
              <w:rPr>
                <w:rFonts w:cstheme="minorHAnsi"/>
                <w:color w:val="000000"/>
                <w:szCs w:val="24"/>
                <w:u w:val="single"/>
              </w:rPr>
            </w:r>
            <w:r w:rsidR="008D5DDE" w:rsidRPr="00262EEB">
              <w:rPr>
                <w:rFonts w:cstheme="minorHAnsi"/>
                <w:color w:val="000000"/>
                <w:szCs w:val="24"/>
                <w:u w:val="single"/>
              </w:rPr>
              <w:fldChar w:fldCharType="separate"/>
            </w:r>
            <w:r w:rsidR="00DF701A">
              <w:rPr>
                <w:rFonts w:cstheme="minorHAnsi"/>
                <w:color w:val="000000"/>
                <w:szCs w:val="24"/>
                <w:u w:val="single"/>
              </w:rPr>
              <w:t>4.3.4.15</w:t>
            </w:r>
            <w:r w:rsidR="008D5DDE" w:rsidRPr="00262EEB">
              <w:rPr>
                <w:rFonts w:cstheme="minorHAnsi"/>
                <w:color w:val="000000"/>
                <w:szCs w:val="24"/>
                <w:u w:val="single"/>
              </w:rPr>
              <w:fldChar w:fldCharType="end"/>
            </w:r>
            <w:r w:rsidR="00262EEB">
              <w:rPr>
                <w:rFonts w:cstheme="minorHAnsi"/>
                <w:color w:val="000000"/>
                <w:szCs w:val="24"/>
              </w:rPr>
              <w:t xml:space="preserve"> </w:t>
            </w:r>
            <w:r w:rsidRPr="00AA75AC">
              <w:rPr>
                <w:rFonts w:cstheme="minorHAnsi"/>
                <w:color w:val="000000"/>
                <w:szCs w:val="24"/>
              </w:rPr>
              <w:t>PACS - Imaging Functions – Image display)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4EC744A" w14:textId="7CE3EC4A"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list of functions, noted under </w:t>
            </w:r>
            <w:r w:rsidR="00262EEB" w:rsidRPr="00262EEB">
              <w:rPr>
                <w:rFonts w:cstheme="minorHAnsi"/>
                <w:color w:val="000000"/>
                <w:szCs w:val="24"/>
                <w:u w:val="single"/>
              </w:rPr>
              <w:fldChar w:fldCharType="begin"/>
            </w:r>
            <w:r w:rsidR="00262EEB" w:rsidRPr="00262EEB">
              <w:rPr>
                <w:rFonts w:cstheme="minorHAnsi"/>
                <w:color w:val="000000"/>
                <w:szCs w:val="24"/>
                <w:u w:val="single"/>
              </w:rPr>
              <w:instrText xml:space="preserve"> REF _Ref164066833 \r \h </w:instrText>
            </w:r>
            <w:r w:rsidR="00262EEB" w:rsidRPr="00262EEB">
              <w:rPr>
                <w:rFonts w:cstheme="minorHAnsi"/>
                <w:color w:val="000000"/>
                <w:szCs w:val="24"/>
                <w:u w:val="single"/>
              </w:rPr>
            </w:r>
            <w:r w:rsidR="00262EEB" w:rsidRPr="00262EEB">
              <w:rPr>
                <w:rFonts w:cstheme="minorHAnsi"/>
                <w:color w:val="000000"/>
                <w:szCs w:val="24"/>
                <w:u w:val="single"/>
              </w:rPr>
              <w:fldChar w:fldCharType="separate"/>
            </w:r>
            <w:r w:rsidR="00DF701A">
              <w:rPr>
                <w:rFonts w:cstheme="minorHAnsi"/>
                <w:color w:val="000000"/>
                <w:szCs w:val="24"/>
                <w:u w:val="single"/>
              </w:rPr>
              <w:t>4.3.4.15</w:t>
            </w:r>
            <w:r w:rsidR="00262EEB" w:rsidRPr="00262EEB">
              <w:rPr>
                <w:rFonts w:cstheme="minorHAnsi"/>
                <w:color w:val="000000"/>
                <w:szCs w:val="24"/>
                <w:u w:val="single"/>
              </w:rPr>
              <w:fldChar w:fldCharType="end"/>
            </w:r>
            <w:r w:rsidRPr="00AA75AC">
              <w:rPr>
                <w:rFonts w:cstheme="minorHAnsi"/>
                <w:color w:val="000000"/>
                <w:szCs w:val="24"/>
              </w:rPr>
              <w:t>, that are NOT possible in the universal viewer.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35EE6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B8FF70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0110913"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95F38C" w14:textId="6B3A69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universal viewer shall allow an authorised user to perform basic DICOM image manipulation functions based on requirements specified in (</w:t>
            </w:r>
            <w:r w:rsidR="00183D82" w:rsidRPr="00DB33A2">
              <w:rPr>
                <w:rFonts w:cstheme="minorHAnsi"/>
                <w:i/>
                <w:iCs/>
                <w:color w:val="000000"/>
                <w:szCs w:val="24"/>
                <w:u w:val="single"/>
              </w:rPr>
              <w:fldChar w:fldCharType="begin"/>
            </w:r>
            <w:r w:rsidR="00183D82" w:rsidRPr="00DB33A2">
              <w:rPr>
                <w:rFonts w:cstheme="minorHAnsi"/>
                <w:color w:val="000000"/>
                <w:szCs w:val="24"/>
                <w:u w:val="single"/>
              </w:rPr>
              <w:instrText xml:space="preserve"> REF _Ref164066910 \r \h </w:instrText>
            </w:r>
            <w:r w:rsidR="00183D82" w:rsidRPr="00DB33A2">
              <w:rPr>
                <w:rFonts w:cstheme="minorHAnsi"/>
                <w:i/>
                <w:iCs/>
                <w:color w:val="000000"/>
                <w:szCs w:val="24"/>
                <w:u w:val="single"/>
              </w:rPr>
            </w:r>
            <w:r w:rsidR="00183D82" w:rsidRPr="00DB33A2">
              <w:rPr>
                <w:rFonts w:cstheme="minorHAnsi"/>
                <w:i/>
                <w:iCs/>
                <w:color w:val="000000"/>
                <w:szCs w:val="24"/>
                <w:u w:val="single"/>
              </w:rPr>
              <w:fldChar w:fldCharType="separate"/>
            </w:r>
            <w:r w:rsidR="00DF701A">
              <w:rPr>
                <w:rFonts w:cstheme="minorHAnsi"/>
                <w:color w:val="000000"/>
                <w:szCs w:val="24"/>
                <w:u w:val="single"/>
              </w:rPr>
              <w:t>4.3.4.16</w:t>
            </w:r>
            <w:r w:rsidR="00183D82" w:rsidRPr="00DB33A2">
              <w:rPr>
                <w:rFonts w:cstheme="minorHAnsi"/>
                <w:color w:val="000000"/>
                <w:szCs w:val="24"/>
                <w:u w:val="single"/>
              </w:rPr>
              <w:fldChar w:fldCharType="end"/>
            </w:r>
            <w:r w:rsidR="00DB33A2">
              <w:rPr>
                <w:rFonts w:cstheme="minorHAnsi"/>
                <w:color w:val="000000"/>
                <w:szCs w:val="24"/>
              </w:rPr>
              <w:t xml:space="preserve"> </w:t>
            </w:r>
            <w:r w:rsidRPr="00DB33A2">
              <w:rPr>
                <w:rFonts w:cstheme="minorHAnsi"/>
                <w:color w:val="000000"/>
                <w:szCs w:val="24"/>
              </w:rPr>
              <w:t>PACS</w:t>
            </w:r>
            <w:r w:rsidRPr="00AA75AC">
              <w:rPr>
                <w:rFonts w:cstheme="minorHAnsi"/>
                <w:color w:val="000000"/>
                <w:szCs w:val="24"/>
              </w:rPr>
              <w:t xml:space="preserve"> - Imaging Functions – Image Manipulation)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BAD0CEF" w14:textId="2E75FB7C"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list of functions, noted under </w:t>
            </w:r>
            <w:r w:rsidR="00DB33A2" w:rsidRPr="00DB33A2">
              <w:rPr>
                <w:rFonts w:cstheme="minorHAnsi"/>
                <w:i/>
                <w:iCs/>
                <w:color w:val="000000"/>
                <w:szCs w:val="24"/>
                <w:u w:val="single"/>
              </w:rPr>
              <w:fldChar w:fldCharType="begin"/>
            </w:r>
            <w:r w:rsidR="00DB33A2" w:rsidRPr="00DB33A2">
              <w:rPr>
                <w:rFonts w:cstheme="minorHAnsi"/>
                <w:color w:val="000000"/>
                <w:szCs w:val="24"/>
                <w:u w:val="single"/>
              </w:rPr>
              <w:instrText xml:space="preserve"> REF _Ref164066910 \r \h </w:instrText>
            </w:r>
            <w:r w:rsidR="00DB33A2" w:rsidRPr="00DB33A2">
              <w:rPr>
                <w:rFonts w:cstheme="minorHAnsi"/>
                <w:i/>
                <w:iCs/>
                <w:color w:val="000000"/>
                <w:szCs w:val="24"/>
                <w:u w:val="single"/>
              </w:rPr>
            </w:r>
            <w:r w:rsidR="00DB33A2" w:rsidRPr="00DB33A2">
              <w:rPr>
                <w:rFonts w:cstheme="minorHAnsi"/>
                <w:i/>
                <w:iCs/>
                <w:color w:val="000000"/>
                <w:szCs w:val="24"/>
                <w:u w:val="single"/>
              </w:rPr>
              <w:fldChar w:fldCharType="separate"/>
            </w:r>
            <w:r w:rsidR="00DF701A">
              <w:rPr>
                <w:rFonts w:cstheme="minorHAnsi"/>
                <w:color w:val="000000"/>
                <w:szCs w:val="24"/>
                <w:u w:val="single"/>
              </w:rPr>
              <w:t>4.3.4.16</w:t>
            </w:r>
            <w:r w:rsidR="00DB33A2" w:rsidRPr="00DB33A2">
              <w:rPr>
                <w:rFonts w:cstheme="minorHAnsi"/>
                <w:color w:val="000000"/>
                <w:szCs w:val="24"/>
                <w:u w:val="single"/>
              </w:rPr>
              <w:fldChar w:fldCharType="end"/>
            </w:r>
            <w:r w:rsidRPr="00AA75AC">
              <w:rPr>
                <w:rFonts w:cstheme="minorHAnsi"/>
                <w:color w:val="000000"/>
                <w:szCs w:val="24"/>
              </w:rPr>
              <w:t>, that are NOT possible in the universal viewer.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D62D2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485E12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D04C605"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2D9F09" w14:textId="7A4EFA1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universal viewer shall allow an authorised user to perform basic DICOM image manipulation functions based on requirements specified in (</w:t>
            </w:r>
            <w:r w:rsidR="00DB33A2" w:rsidRPr="00DB33A2">
              <w:rPr>
                <w:rFonts w:cstheme="minorHAnsi"/>
                <w:color w:val="000000"/>
                <w:szCs w:val="24"/>
                <w:u w:val="single"/>
              </w:rPr>
              <w:fldChar w:fldCharType="begin"/>
            </w:r>
            <w:r w:rsidR="00DB33A2" w:rsidRPr="00DB33A2">
              <w:rPr>
                <w:rFonts w:cstheme="minorHAnsi"/>
                <w:color w:val="000000"/>
                <w:szCs w:val="24"/>
                <w:u w:val="single"/>
              </w:rPr>
              <w:instrText xml:space="preserve"> REF _Ref164067000 \r \h </w:instrText>
            </w:r>
            <w:r w:rsidR="00DB33A2" w:rsidRPr="00DB33A2">
              <w:rPr>
                <w:rFonts w:cstheme="minorHAnsi"/>
                <w:color w:val="000000"/>
                <w:szCs w:val="24"/>
                <w:u w:val="single"/>
              </w:rPr>
            </w:r>
            <w:r w:rsidR="00DB33A2" w:rsidRPr="00DB33A2">
              <w:rPr>
                <w:rFonts w:cstheme="minorHAnsi"/>
                <w:color w:val="000000"/>
                <w:szCs w:val="24"/>
                <w:u w:val="single"/>
              </w:rPr>
              <w:fldChar w:fldCharType="separate"/>
            </w:r>
            <w:r w:rsidR="00DF701A">
              <w:rPr>
                <w:rFonts w:cstheme="minorHAnsi"/>
                <w:color w:val="000000"/>
                <w:szCs w:val="24"/>
                <w:u w:val="single"/>
              </w:rPr>
              <w:t>4.3.4.17</w:t>
            </w:r>
            <w:r w:rsidR="00DB33A2" w:rsidRPr="00DB33A2">
              <w:rPr>
                <w:rFonts w:cstheme="minorHAnsi"/>
                <w:color w:val="000000"/>
                <w:szCs w:val="24"/>
                <w:u w:val="single"/>
              </w:rPr>
              <w:fldChar w:fldCharType="end"/>
            </w:r>
            <w:r w:rsidR="00DB33A2">
              <w:rPr>
                <w:rFonts w:cstheme="minorHAnsi"/>
                <w:color w:val="000000"/>
                <w:szCs w:val="24"/>
              </w:rPr>
              <w:t xml:space="preserve"> </w:t>
            </w:r>
            <w:r w:rsidRPr="00AA75AC">
              <w:rPr>
                <w:rFonts w:cstheme="minorHAnsi"/>
                <w:color w:val="000000"/>
                <w:szCs w:val="24"/>
              </w:rPr>
              <w:t>PACS - Imaging Functions – Cross Sectional Imaging Control)</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03AE15B" w14:textId="3C76C0E3"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list of functions, noted under </w:t>
            </w:r>
            <w:r w:rsidR="00DB33A2" w:rsidRPr="00DB33A2">
              <w:rPr>
                <w:rFonts w:cstheme="minorHAnsi"/>
                <w:color w:val="000000"/>
                <w:szCs w:val="24"/>
                <w:u w:val="single"/>
              </w:rPr>
              <w:fldChar w:fldCharType="begin"/>
            </w:r>
            <w:r w:rsidR="00DB33A2" w:rsidRPr="00DB33A2">
              <w:rPr>
                <w:rFonts w:cstheme="minorHAnsi"/>
                <w:color w:val="000000"/>
                <w:szCs w:val="24"/>
                <w:u w:val="single"/>
              </w:rPr>
              <w:instrText xml:space="preserve"> REF _Ref164067000 \r \h </w:instrText>
            </w:r>
            <w:r w:rsidR="00DB33A2" w:rsidRPr="00DB33A2">
              <w:rPr>
                <w:rFonts w:cstheme="minorHAnsi"/>
                <w:color w:val="000000"/>
                <w:szCs w:val="24"/>
                <w:u w:val="single"/>
              </w:rPr>
            </w:r>
            <w:r w:rsidR="00DB33A2" w:rsidRPr="00DB33A2">
              <w:rPr>
                <w:rFonts w:cstheme="minorHAnsi"/>
                <w:color w:val="000000"/>
                <w:szCs w:val="24"/>
                <w:u w:val="single"/>
              </w:rPr>
              <w:fldChar w:fldCharType="separate"/>
            </w:r>
            <w:r w:rsidR="00DF701A">
              <w:rPr>
                <w:rFonts w:cstheme="minorHAnsi"/>
                <w:color w:val="000000"/>
                <w:szCs w:val="24"/>
                <w:u w:val="single"/>
              </w:rPr>
              <w:t>4.3.4.17</w:t>
            </w:r>
            <w:r w:rsidR="00DB33A2" w:rsidRPr="00DB33A2">
              <w:rPr>
                <w:rFonts w:cstheme="minorHAnsi"/>
                <w:color w:val="000000"/>
                <w:szCs w:val="24"/>
                <w:u w:val="single"/>
              </w:rPr>
              <w:fldChar w:fldCharType="end"/>
            </w:r>
            <w:r w:rsidRPr="00AA75AC">
              <w:rPr>
                <w:rFonts w:cstheme="minorHAnsi"/>
                <w:color w:val="000000"/>
                <w:szCs w:val="24"/>
              </w:rPr>
              <w:t>, that are NOT possible in the universal viewer.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E425A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D0FF7D8"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3F1B21FB" w14:textId="77777777" w:rsidR="00DB2844" w:rsidRPr="008C15BF" w:rsidRDefault="00DB2844" w:rsidP="008C15BF">
            <w:pPr>
              <w:pStyle w:val="Heading4"/>
              <w:rPr>
                <w:rFonts w:eastAsia="MS Gothic"/>
                <w14:scene3d>
                  <w14:camera w14:prst="orthographicFront"/>
                  <w14:lightRig w14:rig="threePt" w14:dir="t">
                    <w14:rot w14:lat="0" w14:lon="0" w14:rev="0"/>
                  </w14:lightRig>
                </w14:scene3d>
              </w:rPr>
            </w:pPr>
            <w:bookmarkStart w:id="145" w:name="_Toc163242772"/>
            <w:bookmarkEnd w:id="145"/>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EF37659"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Data Mining and Business Intelligence Functions</w:t>
            </w:r>
          </w:p>
        </w:tc>
      </w:tr>
      <w:tr w:rsidR="00DB2844" w:rsidRPr="00AA75AC" w14:paraId="36414E5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8A3E632"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C2E60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data mining functions shall allow authorized users to perform the following queries from the enterprise </w:t>
            </w:r>
            <w:r>
              <w:rPr>
                <w:rFonts w:cstheme="minorHAnsi"/>
                <w:color w:val="000000"/>
                <w:szCs w:val="24"/>
              </w:rPr>
              <w:t>PACS-RIS-VNA</w:t>
            </w:r>
            <w:r w:rsidRPr="00AA75AC">
              <w:rPr>
                <w:rFonts w:cstheme="minorHAnsi"/>
                <w:color w:val="000000"/>
                <w:szCs w:val="24"/>
              </w:rPr>
              <w:t>.</w:t>
            </w:r>
          </w:p>
          <w:p w14:paraId="29FE8609"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AA75AC">
              <w:rPr>
                <w:rFonts w:cstheme="minorHAnsi"/>
              </w:rPr>
              <w:t>Clinically</w:t>
            </w:r>
            <w:r>
              <w:rPr>
                <w:rFonts w:cstheme="minorHAnsi"/>
              </w:rPr>
              <w:t>-</w:t>
            </w:r>
            <w:r w:rsidRPr="00AA75AC">
              <w:rPr>
                <w:rFonts w:cstheme="minorHAnsi"/>
              </w:rPr>
              <w:t>focused</w:t>
            </w:r>
            <w:proofErr w:type="gramEnd"/>
            <w:r w:rsidRPr="00AA75AC">
              <w:rPr>
                <w:rFonts w:cstheme="minorHAnsi"/>
              </w:rPr>
              <w:t xml:space="preserve"> research queries</w:t>
            </w:r>
          </w:p>
          <w:p w14:paraId="2468E0A9"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r w:rsidRPr="00AA75AC">
              <w:rPr>
                <w:rFonts w:cstheme="minorHAnsi"/>
              </w:rPr>
              <w:t>Business intelligence</w:t>
            </w:r>
            <w:r>
              <w:rPr>
                <w:rFonts w:cstheme="minorHAnsi"/>
              </w:rPr>
              <w:t>-</w:t>
            </w:r>
            <w:r w:rsidRPr="00AA75AC">
              <w:rPr>
                <w:rFonts w:cstheme="minorHAnsi"/>
              </w:rPr>
              <w:t>focused queries.</w:t>
            </w:r>
          </w:p>
          <w:p w14:paraId="667F819E"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r w:rsidRPr="00AA75AC">
              <w:rPr>
                <w:rFonts w:cstheme="minorHAnsi"/>
              </w:rPr>
              <w:t>Administration</w:t>
            </w:r>
            <w:r>
              <w:rPr>
                <w:rFonts w:cstheme="minorHAnsi"/>
              </w:rPr>
              <w:t>-</w:t>
            </w:r>
            <w:r w:rsidRPr="00AA75AC">
              <w:rPr>
                <w:rFonts w:cstheme="minorHAnsi"/>
              </w:rPr>
              <w:t>focused queries.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9C7C84"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619FE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47C8CC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675A7E"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07430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B</w:t>
            </w:r>
            <w:r>
              <w:rPr>
                <w:rFonts w:cstheme="minorHAnsi"/>
                <w:color w:val="000000"/>
                <w:szCs w:val="24"/>
              </w:rPr>
              <w:t>usiness intelligence</w:t>
            </w:r>
            <w:r w:rsidRPr="00AA75AC">
              <w:rPr>
                <w:rFonts w:cstheme="minorHAnsi"/>
                <w:color w:val="000000"/>
                <w:szCs w:val="24"/>
              </w:rPr>
              <w:t xml:space="preserve"> functions shall allow an authorised user to easily extract data from the enterprise </w:t>
            </w:r>
            <w:r>
              <w:rPr>
                <w:rFonts w:cstheme="minorHAnsi"/>
                <w:color w:val="000000"/>
                <w:szCs w:val="24"/>
              </w:rPr>
              <w:t>PACS-RIS-VNA</w:t>
            </w:r>
            <w:r w:rsidRPr="00AA75AC">
              <w:rPr>
                <w:rFonts w:cstheme="minorHAnsi"/>
                <w:color w:val="000000"/>
                <w:szCs w:val="24"/>
              </w:rPr>
              <w:t xml:space="preserve">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BA43B2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7EAB3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38CBE6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3219B7"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1176B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 functions shall allow an authorised user to easily query time-related data, including but not limited to waiting </w:t>
            </w:r>
            <w:r w:rsidRPr="00AA75AC">
              <w:rPr>
                <w:rFonts w:cstheme="minorHAnsi"/>
                <w:color w:val="000000"/>
                <w:szCs w:val="24"/>
              </w:rPr>
              <w:lastRenderedPageBreak/>
              <w:t xml:space="preserve">times, workflow steps, triggered timestamps, etc.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3053B2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 xml:space="preserve">Provide evidence in the form of a description, and/or marked-up screenshot that demonstrates how </w:t>
            </w:r>
            <w:r w:rsidRPr="00AA75AC">
              <w:rPr>
                <w:rFonts w:cstheme="minorHAnsi"/>
                <w:color w:val="000000"/>
                <w:szCs w:val="24"/>
              </w:rPr>
              <w:lastRenderedPageBreak/>
              <w:t>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BA2E3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3E7A71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971C3B1"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6D5FC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BI functions shall allow an authorised user to query quantitative data, including but not limited to, the number of orders, procedures, and patients.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AFF2BB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3D7CC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C83056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902194A"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90EFF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BI functions shall allow an authorised user to query staff productivity-related data, including but not limited to the number of reports generated over a specified period by a particular registrar or consultant, and the number of procedures performed by a nominated radiographer, etc.</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353C16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EABD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128246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97370BA" w14:textId="77777777" w:rsidR="00DB2844" w:rsidRPr="008C15BF" w:rsidRDefault="00DB2844" w:rsidP="008C15B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B8526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 functions shall allow an authorised user to query utilization data such </w:t>
            </w:r>
            <w:r>
              <w:rPr>
                <w:rFonts w:cstheme="minorHAnsi"/>
                <w:color w:val="000000"/>
                <w:szCs w:val="24"/>
              </w:rPr>
              <w:t xml:space="preserve">as </w:t>
            </w:r>
            <w:r w:rsidRPr="00AA75AC">
              <w:rPr>
                <w:rFonts w:cstheme="minorHAnsi"/>
                <w:color w:val="000000"/>
                <w:szCs w:val="24"/>
              </w:rPr>
              <w:t xml:space="preserve">procedures performed by modality or by a specific room.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63E3A8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57D8E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5253415"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3C095624" w14:textId="77777777" w:rsidR="00DB2844" w:rsidRPr="008C15BF" w:rsidRDefault="00DB2844" w:rsidP="008C15BF">
            <w:pPr>
              <w:pStyle w:val="Heading4"/>
              <w:rPr>
                <w:rFonts w:eastAsia="MS Gothic"/>
                <w14:scene3d>
                  <w14:camera w14:prst="orthographicFront"/>
                  <w14:lightRig w14:rig="threePt" w14:dir="t">
                    <w14:rot w14:lat="0" w14:lon="0" w14:rev="0"/>
                  </w14:lightRig>
                </w14:scene3d>
              </w:rPr>
            </w:pPr>
            <w:bookmarkStart w:id="146" w:name="_Toc163242773"/>
            <w:bookmarkStart w:id="147" w:name="_Ref164065733"/>
            <w:bookmarkEnd w:id="146"/>
          </w:p>
        </w:tc>
        <w:bookmarkEnd w:id="147"/>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D3A6AEF"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 xml:space="preserve">Customisation/configuration of </w:t>
            </w:r>
            <w:r>
              <w:rPr>
                <w:rFonts w:cstheme="minorHAnsi"/>
                <w:color w:val="000066"/>
              </w:rPr>
              <w:t>worklists</w:t>
            </w:r>
          </w:p>
        </w:tc>
      </w:tr>
      <w:tr w:rsidR="00DB2844" w:rsidRPr="00AA75AC" w14:paraId="02ADE60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F4BDAA1" w14:textId="77777777" w:rsidR="00DB2844" w:rsidRPr="00675A74" w:rsidRDefault="00DB2844" w:rsidP="00675A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0F138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solution shall allow authorised users to customise worklists by configuring</w:t>
            </w:r>
            <w:r>
              <w:rPr>
                <w:rFonts w:cstheme="minorHAnsi"/>
                <w:color w:val="000000"/>
                <w:szCs w:val="24"/>
              </w:rPr>
              <w:t xml:space="preserve"> which data fields are</w:t>
            </w:r>
            <w:r w:rsidRPr="00AA75AC">
              <w:rPr>
                <w:rFonts w:cstheme="minorHAnsi"/>
                <w:color w:val="000000"/>
                <w:szCs w:val="24"/>
              </w:rPr>
              <w:t xml:space="preserve"> displayed</w:t>
            </w:r>
            <w:r>
              <w:rPr>
                <w:rFonts w:cstheme="minorHAnsi"/>
                <w:color w:val="000000"/>
                <w:szCs w:val="24"/>
              </w:rPr>
              <w:t xml:space="preserve"> on the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96CEEF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19751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8CA5BC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45D3E08" w14:textId="77777777" w:rsidR="00DB2844" w:rsidRPr="00675A74" w:rsidRDefault="00DB2844" w:rsidP="00675A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2193F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solution shall allow authorised users to customise</w:t>
            </w:r>
            <w:r>
              <w:rPr>
                <w:rFonts w:cstheme="minorHAnsi"/>
                <w:color w:val="000000"/>
                <w:szCs w:val="24"/>
              </w:rPr>
              <w:t xml:space="preserve"> the order in which the selected data fields are displayed as columns.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B354AF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8A757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19CEEC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2FEEFB" w14:textId="77777777" w:rsidR="00DB2844" w:rsidRPr="00675A74" w:rsidRDefault="00DB2844" w:rsidP="00675A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EFFF8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available</w:t>
            </w:r>
            <w:r>
              <w:rPr>
                <w:rFonts w:cstheme="minorHAnsi"/>
                <w:color w:val="000000"/>
                <w:szCs w:val="24"/>
              </w:rPr>
              <w:t xml:space="preserve"> data </w:t>
            </w:r>
            <w:r w:rsidRPr="00AA75AC">
              <w:rPr>
                <w:rFonts w:cstheme="minorHAnsi"/>
                <w:color w:val="000000"/>
                <w:szCs w:val="24"/>
              </w:rPr>
              <w:t xml:space="preserve">fields </w:t>
            </w:r>
            <w:r>
              <w:rPr>
                <w:rFonts w:cstheme="minorHAnsi"/>
                <w:color w:val="000000"/>
                <w:szCs w:val="24"/>
              </w:rPr>
              <w:t xml:space="preserve">for a worklist </w:t>
            </w:r>
            <w:r w:rsidRPr="00AA75AC">
              <w:rPr>
                <w:rFonts w:cstheme="minorHAnsi"/>
                <w:color w:val="000000"/>
                <w:szCs w:val="24"/>
              </w:rPr>
              <w:t xml:space="preserve">shall be appropriate </w:t>
            </w:r>
            <w:r>
              <w:rPr>
                <w:rFonts w:cstheme="minorHAnsi"/>
                <w:color w:val="000000"/>
                <w:szCs w:val="24"/>
              </w:rPr>
              <w:t>to the user, type of worklist and function of the worklist.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D2AD0E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9D3F9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CEA072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C8206BC" w14:textId="77777777" w:rsidR="00DB2844" w:rsidRPr="00675A74" w:rsidRDefault="00DB2844" w:rsidP="00675A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49597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solution shall allow authorised users</w:t>
            </w:r>
            <w:r>
              <w:rPr>
                <w:rFonts w:cstheme="minorHAnsi"/>
                <w:color w:val="000000"/>
                <w:szCs w:val="24"/>
              </w:rPr>
              <w:t xml:space="preserve"> to name and save their custom worklists.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FF9740F"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E630C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003CAC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213A3C" w14:textId="77777777" w:rsidR="00DB2844" w:rsidRPr="00675A74" w:rsidRDefault="00DB2844" w:rsidP="00675A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C3EC2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solution shall allow authorised users to </w:t>
            </w:r>
            <w:r w:rsidRPr="00AA75AC">
              <w:rPr>
                <w:rFonts w:cstheme="minorHAnsi"/>
                <w:b/>
                <w:bCs/>
                <w:color w:val="000000"/>
                <w:szCs w:val="24"/>
              </w:rPr>
              <w:t>filter</w:t>
            </w:r>
            <w:r w:rsidRPr="00AA75AC">
              <w:rPr>
                <w:rFonts w:cstheme="minorHAnsi"/>
                <w:color w:val="000000"/>
                <w:szCs w:val="24"/>
              </w:rPr>
              <w:t xml:space="preserve"> worklists by the selected </w:t>
            </w:r>
            <w:r>
              <w:rPr>
                <w:rFonts w:cstheme="minorHAnsi"/>
                <w:color w:val="000000"/>
                <w:szCs w:val="24"/>
              </w:rPr>
              <w:t xml:space="preserve">data </w:t>
            </w:r>
            <w:r w:rsidRPr="00AA75AC">
              <w:rPr>
                <w:rFonts w:cstheme="minorHAnsi"/>
                <w:color w:val="000000"/>
                <w:szCs w:val="24"/>
              </w:rPr>
              <w:t xml:space="preserve">fields.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9489F7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1B652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26ADB5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C861C43" w14:textId="77777777" w:rsidR="00DB2844" w:rsidRPr="00675A74" w:rsidRDefault="00DB2844" w:rsidP="00675A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F7217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highlight w:val="yellow"/>
              </w:rPr>
            </w:pPr>
            <w:r w:rsidRPr="00AA75AC">
              <w:rPr>
                <w:rFonts w:cstheme="minorHAnsi"/>
                <w:color w:val="000000"/>
                <w:szCs w:val="24"/>
              </w:rPr>
              <w:t>The solution shall allow authorised user</w:t>
            </w:r>
            <w:r>
              <w:rPr>
                <w:rFonts w:cstheme="minorHAnsi"/>
                <w:color w:val="000000"/>
                <w:szCs w:val="24"/>
              </w:rPr>
              <w:t>s</w:t>
            </w:r>
            <w:r w:rsidRPr="00AA75AC">
              <w:rPr>
                <w:rFonts w:cstheme="minorHAnsi"/>
                <w:color w:val="000000"/>
                <w:szCs w:val="24"/>
              </w:rPr>
              <w:t xml:space="preserve"> to </w:t>
            </w:r>
            <w:r w:rsidRPr="00AA75AC">
              <w:rPr>
                <w:rFonts w:cstheme="minorHAnsi"/>
                <w:b/>
                <w:bCs/>
                <w:color w:val="000000"/>
                <w:szCs w:val="24"/>
              </w:rPr>
              <w:t>sort</w:t>
            </w:r>
            <w:r w:rsidRPr="00AA75AC">
              <w:rPr>
                <w:rFonts w:cstheme="minorHAnsi"/>
                <w:color w:val="000000"/>
                <w:szCs w:val="24"/>
              </w:rPr>
              <w:t xml:space="preserve"> worklists </w:t>
            </w:r>
            <w:r>
              <w:rPr>
                <w:rFonts w:cstheme="minorHAnsi"/>
                <w:color w:val="000000"/>
                <w:szCs w:val="24"/>
              </w:rPr>
              <w:t>by</w:t>
            </w:r>
            <w:r w:rsidRPr="00AA75AC">
              <w:rPr>
                <w:rFonts w:cstheme="minorHAnsi"/>
                <w:color w:val="000000"/>
                <w:szCs w:val="24"/>
              </w:rPr>
              <w:t xml:space="preserve"> selected </w:t>
            </w:r>
            <w:r>
              <w:rPr>
                <w:rFonts w:cstheme="minorHAnsi"/>
                <w:color w:val="000000"/>
                <w:szCs w:val="24"/>
              </w:rPr>
              <w:t xml:space="preserve">data </w:t>
            </w:r>
            <w:r w:rsidRPr="00AA75AC">
              <w:rPr>
                <w:rFonts w:cstheme="minorHAnsi"/>
                <w:color w:val="000000"/>
                <w:szCs w:val="24"/>
              </w:rPr>
              <w:t>field</w:t>
            </w:r>
            <w:r>
              <w:rPr>
                <w:rFonts w:cstheme="minorHAnsi"/>
                <w:color w:val="000000"/>
                <w:szCs w:val="24"/>
              </w:rPr>
              <w:t>s</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6CC888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Provide evidence in the form of a description, and/or marked-up screenshot that demonstrates how </w:t>
            </w:r>
            <w:r w:rsidRPr="00AA75AC">
              <w:rPr>
                <w:rFonts w:cstheme="minorHAnsi"/>
                <w:color w:val="000000"/>
                <w:szCs w:val="24"/>
              </w:rPr>
              <w:lastRenderedPageBreak/>
              <w:t>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DC3B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284F40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86D5C91" w14:textId="77777777" w:rsidR="00DB2844" w:rsidRPr="00675A74" w:rsidRDefault="00DB2844" w:rsidP="00675A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84F6D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solution shall allow authorised user</w:t>
            </w:r>
            <w:r>
              <w:rPr>
                <w:rFonts w:cstheme="minorHAnsi"/>
                <w:color w:val="000000"/>
                <w:szCs w:val="24"/>
              </w:rPr>
              <w:t>s</w:t>
            </w:r>
            <w:r w:rsidRPr="00AA75AC">
              <w:rPr>
                <w:rFonts w:cstheme="minorHAnsi"/>
                <w:color w:val="000000"/>
                <w:szCs w:val="24"/>
              </w:rPr>
              <w:t xml:space="preserve"> to </w:t>
            </w:r>
            <w:r w:rsidRPr="00AA75AC">
              <w:rPr>
                <w:rFonts w:cstheme="minorHAnsi"/>
                <w:b/>
                <w:bCs/>
                <w:color w:val="000000"/>
                <w:szCs w:val="24"/>
              </w:rPr>
              <w:t>sort</w:t>
            </w:r>
            <w:r w:rsidRPr="00AA75AC">
              <w:rPr>
                <w:rFonts w:cstheme="minorHAnsi"/>
                <w:color w:val="000000"/>
                <w:szCs w:val="24"/>
              </w:rPr>
              <w:t xml:space="preserve"> worklists </w:t>
            </w:r>
            <w:r>
              <w:rPr>
                <w:rFonts w:cstheme="minorHAnsi"/>
                <w:color w:val="000000"/>
                <w:szCs w:val="24"/>
              </w:rPr>
              <w:t>on</w:t>
            </w:r>
            <w:r w:rsidRPr="00AA75AC">
              <w:rPr>
                <w:rFonts w:cstheme="minorHAnsi"/>
                <w:color w:val="000000"/>
                <w:szCs w:val="24"/>
              </w:rPr>
              <w:t xml:space="preserve"> </w:t>
            </w:r>
            <w:r>
              <w:rPr>
                <w:rFonts w:cstheme="minorHAnsi"/>
                <w:color w:val="000000"/>
                <w:szCs w:val="24"/>
              </w:rPr>
              <w:t>a</w:t>
            </w:r>
            <w:r w:rsidRPr="00AA75AC">
              <w:rPr>
                <w:rFonts w:cstheme="minorHAnsi"/>
                <w:color w:val="000000"/>
                <w:szCs w:val="24"/>
              </w:rPr>
              <w:t xml:space="preserve"> </w:t>
            </w:r>
            <w:r>
              <w:rPr>
                <w:rFonts w:cstheme="minorHAnsi"/>
                <w:color w:val="000000"/>
                <w:szCs w:val="24"/>
              </w:rPr>
              <w:t xml:space="preserve">secondary </w:t>
            </w:r>
            <w:r w:rsidRPr="00AA75AC">
              <w:rPr>
                <w:rFonts w:cstheme="minorHAnsi"/>
                <w:color w:val="000000"/>
                <w:szCs w:val="24"/>
              </w:rPr>
              <w:t xml:space="preserve">selected </w:t>
            </w:r>
            <w:r>
              <w:rPr>
                <w:rFonts w:cstheme="minorHAnsi"/>
                <w:color w:val="000000"/>
                <w:szCs w:val="24"/>
              </w:rPr>
              <w:t xml:space="preserve">data </w:t>
            </w:r>
            <w:r w:rsidRPr="00AA75AC">
              <w:rPr>
                <w:rFonts w:cstheme="minorHAnsi"/>
                <w:color w:val="000000"/>
                <w:szCs w:val="24"/>
              </w:rPr>
              <w:t>field.</w:t>
            </w:r>
            <w:r>
              <w:rPr>
                <w:rFonts w:cstheme="minorHAnsi"/>
                <w:color w:val="000000"/>
                <w:szCs w:val="24"/>
              </w:rPr>
              <w:t xml:space="preserve"> For example, the ability to sort the worklist on referring clinician and then on modality.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5FECA4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A40C9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9904B5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1924FDD" w14:textId="77777777" w:rsidR="00DB2844" w:rsidRPr="00675A74" w:rsidRDefault="00DB2844" w:rsidP="00675A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0EA84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solution shall allow authorised users to search worklists for the following fields:</w:t>
            </w:r>
          </w:p>
          <w:p w14:paraId="1E5A8137"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Patient P</w:t>
            </w:r>
            <w:r>
              <w:rPr>
                <w:rFonts w:cstheme="minorHAnsi"/>
                <w:color w:val="000000"/>
                <w:szCs w:val="24"/>
              </w:rPr>
              <w:t>M</w:t>
            </w:r>
            <w:r w:rsidRPr="00AA75AC">
              <w:rPr>
                <w:rFonts w:cstheme="minorHAnsi"/>
                <w:color w:val="000000"/>
                <w:szCs w:val="24"/>
              </w:rPr>
              <w:t xml:space="preserve">I, Medical Record Number (MRN) </w:t>
            </w:r>
          </w:p>
          <w:p w14:paraId="111BD128"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Patient name</w:t>
            </w:r>
          </w:p>
          <w:p w14:paraId="7333AB84"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Patient type</w:t>
            </w:r>
          </w:p>
          <w:p w14:paraId="2047EBCE"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Procedure</w:t>
            </w:r>
          </w:p>
          <w:p w14:paraId="022DF344"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Date</w:t>
            </w:r>
          </w:p>
          <w:p w14:paraId="37DA185F"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Site</w:t>
            </w:r>
          </w:p>
          <w:p w14:paraId="44E5D5D9"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Department</w:t>
            </w:r>
          </w:p>
          <w:p w14:paraId="4049AE70" w14:textId="77777777" w:rsidR="00DB2844" w:rsidRPr="00AA75AC" w:rsidRDefault="00DB2844" w:rsidP="00AF1104">
            <w:pPr>
              <w:numPr>
                <w:ilvl w:val="0"/>
                <w:numId w:val="55"/>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Modality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5B5D8E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 description, and/or marked-up screenshot that demonstrates how your solution</w:t>
            </w:r>
            <w:r>
              <w:rPr>
                <w:rFonts w:cstheme="minorHAnsi"/>
                <w:color w:val="000000"/>
                <w:szCs w:val="24"/>
              </w:rPr>
              <w:t xml:space="preserve">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4EE41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97DDA0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FA67F40" w14:textId="77777777" w:rsidR="00DB2844" w:rsidRPr="00675A74" w:rsidRDefault="00DB2844" w:rsidP="00675A7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6C9AC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All PACS-RIS-VNA worklists shall update dynamically.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E79DC8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0D9E4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FD723D0"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E2F3"/>
            <w:vAlign w:val="center"/>
          </w:tcPr>
          <w:p w14:paraId="5C22A013" w14:textId="77777777" w:rsidR="00DB2844" w:rsidRPr="005E7B9D" w:rsidRDefault="00DB2844" w:rsidP="005E7B9D">
            <w:pPr>
              <w:pStyle w:val="Heading3"/>
              <w:rPr>
                <w:rFonts w:eastAsia="MS Gothic"/>
                <w14:scene3d>
                  <w14:camera w14:prst="orthographicFront"/>
                  <w14:lightRig w14:rig="threePt" w14:dir="t">
                    <w14:rot w14:lat="0" w14:lon="0" w14:rev="0"/>
                  </w14:lightRig>
                </w14:scene3d>
              </w:rPr>
            </w:pPr>
            <w:bookmarkStart w:id="148" w:name="_Toc163242774"/>
            <w:bookmarkEnd w:id="148"/>
          </w:p>
        </w:tc>
        <w:tc>
          <w:tcPr>
            <w:tcW w:w="9331" w:type="dxa"/>
            <w:gridSpan w:val="4"/>
            <w:tcBorders>
              <w:top w:val="single" w:sz="4" w:space="0" w:color="auto"/>
              <w:left w:val="single" w:sz="4" w:space="0" w:color="auto"/>
              <w:bottom w:val="single" w:sz="4" w:space="0" w:color="auto"/>
              <w:right w:val="single" w:sz="4" w:space="0" w:color="auto"/>
            </w:tcBorders>
            <w:shd w:val="clear" w:color="auto" w:fill="D9E2F3"/>
            <w:vAlign w:val="center"/>
          </w:tcPr>
          <w:p w14:paraId="3763EF11" w14:textId="77777777" w:rsidR="00DB2844" w:rsidRPr="00AA75AC" w:rsidRDefault="00DB2844" w:rsidP="008E374E">
            <w:pPr>
              <w:ind w:left="34"/>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 xml:space="preserve">Interoperability </w:t>
            </w:r>
            <w:r>
              <w:rPr>
                <w:rFonts w:cstheme="minorHAnsi"/>
                <w:color w:val="000066"/>
              </w:rPr>
              <w:t>S</w:t>
            </w:r>
            <w:r w:rsidRPr="00AA75AC">
              <w:rPr>
                <w:rFonts w:cstheme="minorHAnsi"/>
                <w:color w:val="000066"/>
              </w:rPr>
              <w:t>tandards and Interfaces</w:t>
            </w:r>
          </w:p>
        </w:tc>
      </w:tr>
      <w:tr w:rsidR="00DB2844" w:rsidRPr="00AA75AC" w14:paraId="52DBCF4B"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B85A4B9" w14:textId="77777777" w:rsidR="00DB2844" w:rsidRPr="00675A74" w:rsidRDefault="00DB2844" w:rsidP="00675A74">
            <w:pPr>
              <w:pStyle w:val="Heading4"/>
              <w:rPr>
                <w:rFonts w:eastAsia="MS Gothic"/>
                <w14:scene3d>
                  <w14:camera w14:prst="orthographicFront"/>
                  <w14:lightRig w14:rig="threePt" w14:dir="t">
                    <w14:rot w14:lat="0" w14:lon="0" w14:rev="0"/>
                  </w14:lightRig>
                </w14:scene3d>
              </w:rPr>
            </w:pPr>
            <w:bookmarkStart w:id="149" w:name="_Toc163242775"/>
            <w:bookmarkEnd w:id="149"/>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10D35F5"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PACS – RIS – VNA: HL7 v2.x and HL7 FHIR</w:t>
            </w:r>
          </w:p>
        </w:tc>
      </w:tr>
      <w:tr w:rsidR="00DB2844" w:rsidRPr="00AA75AC" w14:paraId="5C32F72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5AC6189" w14:textId="77777777" w:rsidR="00DB2844" w:rsidRPr="00630667" w:rsidRDefault="00DB2844" w:rsidP="00630667">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26B72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PACS-RIS-VNA</w:t>
            </w:r>
            <w:r w:rsidRPr="00AA75AC">
              <w:rPr>
                <w:rFonts w:cstheme="minorHAnsi"/>
                <w:color w:val="000000"/>
                <w:szCs w:val="24"/>
              </w:rPr>
              <w:t xml:space="preserve"> solution shall support an inbound and outbound HL7 v2.x interface.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54E6DE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DBED7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C6A923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A408117" w14:textId="77777777" w:rsidR="00DB2844" w:rsidRPr="00FC7E00" w:rsidRDefault="00DB2844" w:rsidP="00FC7E0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A514B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PACS-RIS-VNA</w:t>
            </w:r>
            <w:r w:rsidRPr="00AA75AC">
              <w:rPr>
                <w:rFonts w:cstheme="minorHAnsi"/>
                <w:color w:val="000000"/>
                <w:szCs w:val="24"/>
              </w:rPr>
              <w:t xml:space="preserve"> HL7 V2.x interfaces shall support the creation of multiple channels depending on the system’s interoperability requirements.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319782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22E2F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CFCCE0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F7862C9" w14:textId="77777777" w:rsidR="00DB2844" w:rsidRPr="00FC7E00" w:rsidRDefault="00DB2844" w:rsidP="00FC7E0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7276D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PACS-RIS-VNA</w:t>
            </w:r>
            <w:r w:rsidRPr="00AA75AC">
              <w:rPr>
                <w:rFonts w:cstheme="minorHAnsi"/>
                <w:color w:val="000000"/>
                <w:szCs w:val="24"/>
              </w:rPr>
              <w:t xml:space="preserve"> solution shall allow for configurable mapping between the application data fields and HL7 segments, fields, components, and sub-components to achieve specific interoperability requirements.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A45C3F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7B948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5FC567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97A144F" w14:textId="77777777" w:rsidR="00DB2844" w:rsidRPr="00FC7E00" w:rsidRDefault="00DB2844" w:rsidP="00FC7E0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69C74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PACS-RIS-VNA</w:t>
            </w:r>
            <w:r w:rsidRPr="00AA75AC">
              <w:rPr>
                <w:rFonts w:cstheme="minorHAnsi"/>
                <w:color w:val="000000"/>
                <w:szCs w:val="24"/>
              </w:rPr>
              <w:t xml:space="preserve"> solution shall support the following HL7 V2.x message type:</w:t>
            </w:r>
          </w:p>
          <w:p w14:paraId="140EF1E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ADT (Admission Discharge Transfer)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C63994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FB97D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90195B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C8ED546" w14:textId="77777777" w:rsidR="00DB2844" w:rsidRPr="00FC7E00" w:rsidRDefault="00DB2844" w:rsidP="00FC7E0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98AC6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PACS-RIS-VNA</w:t>
            </w:r>
            <w:r w:rsidRPr="00AA75AC">
              <w:rPr>
                <w:rFonts w:cstheme="minorHAnsi"/>
                <w:color w:val="000000"/>
                <w:szCs w:val="24"/>
              </w:rPr>
              <w:t xml:space="preserve"> solution shall support the following HL7 V2.x message type:</w:t>
            </w:r>
          </w:p>
          <w:p w14:paraId="621BD52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ORM: Order Management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0CDD15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E43CE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C0A294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CD9EDAA" w14:textId="77777777" w:rsidR="00DB2844" w:rsidRPr="00FC7E00" w:rsidRDefault="00DB2844" w:rsidP="00FC7E0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7F7E9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PACS-RIS-VNA</w:t>
            </w:r>
            <w:r w:rsidRPr="00AA75AC">
              <w:rPr>
                <w:rFonts w:cstheme="minorHAnsi"/>
                <w:color w:val="000000"/>
                <w:szCs w:val="24"/>
              </w:rPr>
              <w:t xml:space="preserve"> solution shall support the following HL7 V2.x message type:</w:t>
            </w:r>
          </w:p>
          <w:p w14:paraId="5927DC4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ORR: Order Response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3AEBB5"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715D0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230345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CDDBBC5" w14:textId="77777777" w:rsidR="00DB2844" w:rsidRPr="00FC7E00" w:rsidRDefault="00DB2844" w:rsidP="00FC7E0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79328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PACS-RIS-VNA</w:t>
            </w:r>
            <w:r w:rsidRPr="00AA75AC">
              <w:rPr>
                <w:rFonts w:cstheme="minorHAnsi"/>
                <w:color w:val="000000"/>
                <w:szCs w:val="24"/>
              </w:rPr>
              <w:t xml:space="preserve"> solution shall support the following HL7 V2.x message type:</w:t>
            </w:r>
          </w:p>
          <w:p w14:paraId="11946D9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ORU: Observation Report Unsolicited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63C053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A0783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93583F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E54B217" w14:textId="77777777" w:rsidR="00DB2844" w:rsidRPr="00FC7E00" w:rsidRDefault="00DB2844" w:rsidP="00FC7E00">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40F71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PACS-RIS-VNA</w:t>
            </w:r>
            <w:r w:rsidRPr="00AA75AC">
              <w:rPr>
                <w:rFonts w:cstheme="minorHAnsi"/>
                <w:color w:val="000000"/>
                <w:szCs w:val="24"/>
              </w:rPr>
              <w:t xml:space="preserve"> solution shall support the following HL7 V2.x message type:</w:t>
            </w:r>
          </w:p>
          <w:p w14:paraId="21542C4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ACK: Message Acknowledgement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533BAD2"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92DD0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3F7DC42"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513BC2C" w14:textId="77777777" w:rsidR="00DB2844" w:rsidRPr="004C36AF" w:rsidRDefault="00DB2844" w:rsidP="004C36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26B4F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Pr>
                <w:rFonts w:cstheme="minorHAnsi"/>
                <w:color w:val="000000"/>
                <w:szCs w:val="24"/>
              </w:rPr>
              <w:t>PACS-RIS-VNA</w:t>
            </w:r>
            <w:r w:rsidRPr="00AA75AC">
              <w:rPr>
                <w:rFonts w:cstheme="minorHAnsi"/>
                <w:color w:val="000000"/>
                <w:szCs w:val="24"/>
              </w:rPr>
              <w:t xml:space="preserve"> solution shall support an HL7 FHIR interface.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F9E89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5C8F7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3D1F61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6C9B3A3" w14:textId="77777777" w:rsidR="00DB2844" w:rsidRPr="004C36AF" w:rsidRDefault="00DB2844" w:rsidP="004C36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FD17C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State the HL7 FHIR version currently supported by the proposed solution</w:t>
            </w:r>
            <w:r>
              <w:rPr>
                <w:rFonts w:cstheme="minorHAnsi"/>
                <w:color w:val="000000"/>
                <w:szCs w:val="24"/>
              </w:rPr>
              <w:t>, R4 is a minimum requirement.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2871E6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State the current version of HL7 FHIR supported by your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A5B30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093A24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8DA0B45" w14:textId="77777777" w:rsidR="00DB2844" w:rsidRPr="004C36AF" w:rsidRDefault="00DB2844" w:rsidP="004C36A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EF444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State the HL7 FHIR resources currently supported by the proposed solution.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91B85C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the </w:t>
            </w:r>
            <w:proofErr w:type="gramStart"/>
            <w:r>
              <w:rPr>
                <w:rFonts w:cstheme="minorHAnsi"/>
                <w:color w:val="000000"/>
                <w:szCs w:val="24"/>
              </w:rPr>
              <w:t>current  HL</w:t>
            </w:r>
            <w:proofErr w:type="gramEnd"/>
            <w:r>
              <w:rPr>
                <w:rFonts w:cstheme="minorHAnsi"/>
                <w:color w:val="000000"/>
                <w:szCs w:val="24"/>
              </w:rPr>
              <w:t>7 FHIR resources supported by your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E7F44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AAF5FEA"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AC59778" w14:textId="77777777" w:rsidR="00DB2844" w:rsidRPr="004C36AF" w:rsidRDefault="00DB2844" w:rsidP="004C36AF">
            <w:pPr>
              <w:pStyle w:val="Heading4"/>
              <w:rPr>
                <w:rFonts w:eastAsia="MS Gothic"/>
                <w14:scene3d>
                  <w14:camera w14:prst="orthographicFront"/>
                  <w14:lightRig w14:rig="threePt" w14:dir="t">
                    <w14:rot w14:lat="0" w14:lon="0" w14:rev="0"/>
                  </w14:lightRig>
                </w14:scene3d>
              </w:rPr>
            </w:pPr>
            <w:bookmarkStart w:id="150" w:name="_Toc163242776"/>
            <w:bookmarkEnd w:id="150"/>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950C557"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PACS-RIS-VNA: DICOM DIMMSE Interfaces</w:t>
            </w:r>
          </w:p>
        </w:tc>
      </w:tr>
      <w:tr w:rsidR="00DB2844" w:rsidRPr="00AA75AC" w14:paraId="7556DE2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4FF6E85"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3FCE5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PACS – RIS -VNA solution shall provide a DICOM DIMMSE interface for various DICOM services as specified below.</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8DBBA4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85BAA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A29501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0965D0F"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7CD3E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the latest DICOM conformance statement for the proposed PACS system.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6DA1B6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596FF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A912BC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DF34C43"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C19D7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the latest DICOM conformance statement for the RIS system proposed.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3C323D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41E23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CC42C4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E496787"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15980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the latest DICOM conformance statement for the VNA system proposed.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4756921"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4F001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C2E3CA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CE48907"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69792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the latest DICOM conformance statement for the CD/DVD robot system proposed.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75AB6E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28541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F0AD08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4D9FE7C"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047B6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the latest DICOM conformance statement for any other product, or system using DICOM and included in the proposal.</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8FF7D5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77E7F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536904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CEE0D00"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75A9E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PACS system shall support the DICOM storage service as an SCP and SCU.</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4046BF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ADF90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464FF5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48CEE0"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35493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 system shall support the DICOM query and retrieve service as an SCP and SCU.</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C473ED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19E5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B823C6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1A5B216"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ADAFE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PACS system shall support the DICOM storage commitment service as an SCP and SCU.</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E42672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7BC6B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3791BB6"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E534B66"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80732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 system shall support the DICOM print service as an SCU.</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6CD821F"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059D8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47502F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828DC85"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A0DE7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PACS or RIS or both solutions shall support the DICOM Modality Worklist service as an SCP.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0844B2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433C8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F6F638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7FEDA74"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F542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 solution shall support the DICOM MPPS service as an SCP.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21B547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w:t>
            </w:r>
            <w:r>
              <w:rPr>
                <w:rFonts w:cstheme="minorHAnsi"/>
                <w:color w:val="000000"/>
                <w:szCs w:val="24"/>
              </w:rPr>
              <w:lastRenderedPageBreak/>
              <w:t>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481A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F9C071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F4AD750" w14:textId="77777777" w:rsidR="00DB2844" w:rsidRPr="005E782C" w:rsidRDefault="00DB2844" w:rsidP="005E782C">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32EFA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RIS solutions shall support the DICOM MPPS service as an SCP.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E20C07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849D8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8F50AF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FC9602A"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7AFE8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VNA solution shall support the DICOM storage service as an SCP and SCU.</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8826D2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19C4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2E621DB"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BB35292"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73698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VNA solution shall support the DICOM query and retrieve service as an SCP and SCU.</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BA44C9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1C048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7A949D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1ADA998"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5020A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VNA solution shall support the DICOM storage commitment service as an SCP and SCU.</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301B13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F838D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F1D867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483F1F0"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E55CD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VNA solutions shall support the DICOM Modality Worklist service as an SCP.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E270649"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28ED1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EF8C453"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2ABD6D83" w14:textId="77777777" w:rsidR="00DB2844" w:rsidRPr="00143BD3" w:rsidRDefault="00DB2844" w:rsidP="00143BD3">
            <w:pPr>
              <w:pStyle w:val="Heading4"/>
              <w:rPr>
                <w:rFonts w:eastAsia="MS Gothic"/>
                <w14:scene3d>
                  <w14:camera w14:prst="orthographicFront"/>
                  <w14:lightRig w14:rig="threePt" w14:dir="t">
                    <w14:rot w14:lat="0" w14:lon="0" w14:rev="0"/>
                  </w14:lightRig>
                </w14:scene3d>
              </w:rPr>
            </w:pPr>
            <w:bookmarkStart w:id="151" w:name="_Toc163242777"/>
            <w:bookmarkEnd w:id="151"/>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01EF70F" w14:textId="77777777" w:rsidR="00DB2844" w:rsidRPr="00AA75AC"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 xml:space="preserve">PACS-RIS-VNA: </w:t>
            </w:r>
            <w:proofErr w:type="spellStart"/>
            <w:r w:rsidRPr="00AA75AC">
              <w:rPr>
                <w:rFonts w:cstheme="minorHAnsi"/>
                <w:color w:val="000066"/>
              </w:rPr>
              <w:t>DICOMweb</w:t>
            </w:r>
            <w:proofErr w:type="spellEnd"/>
            <w:r w:rsidRPr="00AA75AC">
              <w:rPr>
                <w:rFonts w:cstheme="minorHAnsi"/>
                <w:color w:val="000066"/>
              </w:rPr>
              <w:t xml:space="preserve"> Interfaces</w:t>
            </w:r>
          </w:p>
        </w:tc>
      </w:tr>
      <w:tr w:rsidR="00DB2844" w:rsidRPr="00AA75AC" w14:paraId="00217AA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890A81A"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8DC25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PACS-RIS-VNA solutions shall provide a </w:t>
            </w:r>
            <w:proofErr w:type="spellStart"/>
            <w:r w:rsidRPr="00AA75AC">
              <w:rPr>
                <w:rFonts w:cstheme="minorHAnsi"/>
                <w:color w:val="000000"/>
                <w:szCs w:val="24"/>
              </w:rPr>
              <w:t>DICOMweb</w:t>
            </w:r>
            <w:proofErr w:type="spellEnd"/>
            <w:r w:rsidRPr="00AA75AC">
              <w:rPr>
                <w:rFonts w:cstheme="minorHAnsi"/>
                <w:color w:val="000000"/>
                <w:szCs w:val="24"/>
              </w:rPr>
              <w:t xml:space="preserve"> interface for various </w:t>
            </w:r>
            <w:proofErr w:type="spellStart"/>
            <w:r w:rsidRPr="00AA75AC">
              <w:rPr>
                <w:rFonts w:cstheme="minorHAnsi"/>
                <w:color w:val="000000"/>
                <w:szCs w:val="24"/>
              </w:rPr>
              <w:t>DICOMweb</w:t>
            </w:r>
            <w:proofErr w:type="spellEnd"/>
            <w:r w:rsidRPr="00AA75AC">
              <w:rPr>
                <w:rFonts w:cstheme="minorHAnsi"/>
                <w:color w:val="000000"/>
                <w:szCs w:val="24"/>
              </w:rPr>
              <w:t xml:space="preserve"> services as specified below.</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6555BA"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969D6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0D98C6C"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F6ADA18"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3D8F8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w:t>
            </w:r>
            <w:r w:rsidRPr="00AA75AC">
              <w:rPr>
                <w:rFonts w:cstheme="minorHAnsi"/>
                <w:b/>
                <w:bCs/>
                <w:color w:val="000000"/>
                <w:szCs w:val="24"/>
              </w:rPr>
              <w:t xml:space="preserve"> PACS</w:t>
            </w:r>
            <w:r w:rsidRPr="00AA75AC">
              <w:rPr>
                <w:rFonts w:cstheme="minorHAnsi"/>
                <w:color w:val="000000"/>
                <w:szCs w:val="24"/>
              </w:rPr>
              <w:t xml:space="preserve"> solution shall support the </w:t>
            </w:r>
            <w:proofErr w:type="spellStart"/>
            <w:r w:rsidRPr="00AA75AC">
              <w:rPr>
                <w:rFonts w:cstheme="minorHAnsi"/>
                <w:color w:val="000000"/>
                <w:szCs w:val="24"/>
              </w:rPr>
              <w:t>DICOMweb</w:t>
            </w:r>
            <w:proofErr w:type="spellEnd"/>
            <w:r w:rsidRPr="00AA75AC">
              <w:rPr>
                <w:rFonts w:cstheme="minorHAnsi"/>
                <w:color w:val="000000"/>
                <w:szCs w:val="24"/>
              </w:rPr>
              <w:t xml:space="preserve"> QIDO-RS (Query based on ID for DICOM Objects).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1B7265A"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47000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D285E6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4ECF0B0"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DA678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w:t>
            </w:r>
            <w:r w:rsidRPr="00AA75AC">
              <w:rPr>
                <w:rFonts w:cstheme="minorHAnsi"/>
                <w:b/>
                <w:bCs/>
                <w:color w:val="000000"/>
                <w:szCs w:val="24"/>
              </w:rPr>
              <w:t xml:space="preserve"> VNA</w:t>
            </w:r>
            <w:r w:rsidRPr="00AA75AC">
              <w:rPr>
                <w:rFonts w:cstheme="minorHAnsi"/>
                <w:color w:val="000000"/>
                <w:szCs w:val="24"/>
              </w:rPr>
              <w:t xml:space="preserve"> solution shall support the </w:t>
            </w:r>
            <w:proofErr w:type="spellStart"/>
            <w:r w:rsidRPr="00AA75AC">
              <w:rPr>
                <w:rFonts w:cstheme="minorHAnsi"/>
                <w:color w:val="000000"/>
                <w:szCs w:val="24"/>
              </w:rPr>
              <w:t>DICOMweb</w:t>
            </w:r>
            <w:proofErr w:type="spellEnd"/>
            <w:r w:rsidRPr="00AA75AC">
              <w:rPr>
                <w:rFonts w:cstheme="minorHAnsi"/>
                <w:color w:val="000000"/>
                <w:szCs w:val="24"/>
              </w:rPr>
              <w:t xml:space="preserve"> QIDO-RS (Query based on ID for DICOM Objects).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5C28CD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A21C6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3EE2F9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0BA7E3F"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89EEC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sidRPr="00AA75AC">
              <w:rPr>
                <w:rFonts w:cstheme="minorHAnsi"/>
                <w:b/>
                <w:bCs/>
                <w:color w:val="000000"/>
                <w:szCs w:val="24"/>
              </w:rPr>
              <w:t>PACS</w:t>
            </w:r>
            <w:r w:rsidRPr="00AA75AC">
              <w:rPr>
                <w:rFonts w:cstheme="minorHAnsi"/>
                <w:color w:val="000000"/>
                <w:szCs w:val="24"/>
              </w:rPr>
              <w:t xml:space="preserve"> solution shall support the </w:t>
            </w:r>
            <w:proofErr w:type="spellStart"/>
            <w:r w:rsidRPr="00AA75AC">
              <w:rPr>
                <w:rFonts w:cstheme="minorHAnsi"/>
                <w:color w:val="000000"/>
                <w:szCs w:val="24"/>
              </w:rPr>
              <w:t>DICOMweb</w:t>
            </w:r>
            <w:proofErr w:type="spellEnd"/>
            <w:r w:rsidRPr="00AA75AC">
              <w:rPr>
                <w:rFonts w:cstheme="minorHAnsi"/>
                <w:color w:val="000000"/>
                <w:szCs w:val="24"/>
              </w:rPr>
              <w:t xml:space="preserve"> WADO-RS (Web Access of DICOM Objects).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F9A5BD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1ABF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B67F02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3A3A08D"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52F0A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sidRPr="00AA75AC">
              <w:rPr>
                <w:rFonts w:cstheme="minorHAnsi"/>
                <w:b/>
                <w:bCs/>
                <w:color w:val="000000"/>
                <w:szCs w:val="24"/>
              </w:rPr>
              <w:t>VNA</w:t>
            </w:r>
            <w:r w:rsidRPr="00AA75AC">
              <w:rPr>
                <w:rFonts w:cstheme="minorHAnsi"/>
                <w:color w:val="000000"/>
                <w:szCs w:val="24"/>
              </w:rPr>
              <w:t xml:space="preserve"> solution shall support the </w:t>
            </w:r>
            <w:proofErr w:type="spellStart"/>
            <w:r w:rsidRPr="00AA75AC">
              <w:rPr>
                <w:rFonts w:cstheme="minorHAnsi"/>
                <w:color w:val="000000"/>
                <w:szCs w:val="24"/>
              </w:rPr>
              <w:t>DICOMweb</w:t>
            </w:r>
            <w:proofErr w:type="spellEnd"/>
            <w:r w:rsidRPr="00AA75AC">
              <w:rPr>
                <w:rFonts w:cstheme="minorHAnsi"/>
                <w:color w:val="000000"/>
                <w:szCs w:val="24"/>
              </w:rPr>
              <w:t xml:space="preserve"> WADO-RS (Web Access of DICOM Objects).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3E70FB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517E5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35317C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D74ABE8"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F3D5C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sidRPr="00AA75AC">
              <w:rPr>
                <w:rFonts w:cstheme="minorHAnsi"/>
                <w:b/>
                <w:bCs/>
                <w:color w:val="000000"/>
                <w:szCs w:val="24"/>
              </w:rPr>
              <w:t>PACS</w:t>
            </w:r>
            <w:r w:rsidRPr="00AA75AC">
              <w:rPr>
                <w:rFonts w:cstheme="minorHAnsi"/>
                <w:color w:val="000000"/>
                <w:szCs w:val="24"/>
              </w:rPr>
              <w:t xml:space="preserve"> solution shall support the </w:t>
            </w:r>
            <w:proofErr w:type="spellStart"/>
            <w:r w:rsidRPr="00AA75AC">
              <w:rPr>
                <w:rFonts w:cstheme="minorHAnsi"/>
                <w:color w:val="000000"/>
                <w:szCs w:val="24"/>
              </w:rPr>
              <w:t>DICOMweb</w:t>
            </w:r>
            <w:proofErr w:type="spellEnd"/>
            <w:r w:rsidRPr="00AA75AC">
              <w:rPr>
                <w:rFonts w:cstheme="minorHAnsi"/>
                <w:color w:val="000000"/>
                <w:szCs w:val="24"/>
              </w:rPr>
              <w:t xml:space="preserve"> STOW-RS (Store over the web).</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85CD563"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73035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925F08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5C4604C"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AF1B2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sidRPr="00AA75AC">
              <w:rPr>
                <w:rFonts w:cstheme="minorHAnsi"/>
                <w:b/>
                <w:bCs/>
                <w:color w:val="000000"/>
                <w:szCs w:val="24"/>
              </w:rPr>
              <w:t>VNA</w:t>
            </w:r>
            <w:r w:rsidRPr="00AA75AC">
              <w:rPr>
                <w:rFonts w:cstheme="minorHAnsi"/>
                <w:color w:val="000000"/>
                <w:szCs w:val="24"/>
              </w:rPr>
              <w:t xml:space="preserve"> solution shall support the </w:t>
            </w:r>
            <w:proofErr w:type="spellStart"/>
            <w:r w:rsidRPr="00AA75AC">
              <w:rPr>
                <w:rFonts w:cstheme="minorHAnsi"/>
                <w:color w:val="000000"/>
                <w:szCs w:val="24"/>
              </w:rPr>
              <w:t>DICOMweb</w:t>
            </w:r>
            <w:proofErr w:type="spellEnd"/>
            <w:r w:rsidRPr="00AA75AC">
              <w:rPr>
                <w:rFonts w:cstheme="minorHAnsi"/>
                <w:color w:val="000000"/>
                <w:szCs w:val="24"/>
              </w:rPr>
              <w:t xml:space="preserve"> STOW-RS (Store over the web).</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DB07A7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56C08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CC07E0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F8A8A26"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E2925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sidRPr="00AA75AC">
              <w:rPr>
                <w:rFonts w:cstheme="minorHAnsi"/>
                <w:b/>
                <w:bCs/>
                <w:color w:val="000000"/>
                <w:szCs w:val="24"/>
              </w:rPr>
              <w:t>PACS</w:t>
            </w:r>
            <w:r w:rsidRPr="00AA75AC">
              <w:rPr>
                <w:rFonts w:cstheme="minorHAnsi"/>
                <w:color w:val="000000"/>
                <w:szCs w:val="24"/>
              </w:rPr>
              <w:t xml:space="preserve"> solution shall support the </w:t>
            </w:r>
            <w:proofErr w:type="spellStart"/>
            <w:r w:rsidRPr="00AA75AC">
              <w:rPr>
                <w:rFonts w:cstheme="minorHAnsi"/>
                <w:color w:val="000000"/>
                <w:szCs w:val="24"/>
              </w:rPr>
              <w:t>DICOMweb</w:t>
            </w:r>
            <w:proofErr w:type="spellEnd"/>
            <w:r w:rsidRPr="00AA75AC">
              <w:rPr>
                <w:rFonts w:cstheme="minorHAnsi"/>
                <w:color w:val="000000"/>
                <w:szCs w:val="24"/>
              </w:rPr>
              <w:t xml:space="preserve"> UPS-RS (Worklist Service).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F1613B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FE243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46372C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FAF3B17"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7AC0D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sidRPr="00AA75AC">
              <w:rPr>
                <w:rFonts w:cstheme="minorHAnsi"/>
                <w:b/>
                <w:bCs/>
                <w:color w:val="000000"/>
                <w:szCs w:val="24"/>
              </w:rPr>
              <w:t>RIS</w:t>
            </w:r>
            <w:r w:rsidRPr="00AA75AC">
              <w:rPr>
                <w:rFonts w:cstheme="minorHAnsi"/>
                <w:color w:val="000000"/>
                <w:szCs w:val="24"/>
              </w:rPr>
              <w:t xml:space="preserve"> solution shall support the </w:t>
            </w:r>
            <w:proofErr w:type="spellStart"/>
            <w:r w:rsidRPr="00AA75AC">
              <w:rPr>
                <w:rFonts w:cstheme="minorHAnsi"/>
                <w:color w:val="000000"/>
                <w:szCs w:val="24"/>
              </w:rPr>
              <w:t>DICOMweb</w:t>
            </w:r>
            <w:proofErr w:type="spellEnd"/>
            <w:r w:rsidRPr="00AA75AC">
              <w:rPr>
                <w:rFonts w:cstheme="minorHAnsi"/>
                <w:color w:val="000000"/>
                <w:szCs w:val="24"/>
              </w:rPr>
              <w:t xml:space="preserve"> UPS-RS (Worklist Service).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043D52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5476E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EC601B5"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6375931"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65944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w:t>
            </w:r>
            <w:r w:rsidRPr="00AA75AC">
              <w:rPr>
                <w:rFonts w:cstheme="minorHAnsi"/>
                <w:b/>
                <w:bCs/>
                <w:color w:val="000000"/>
                <w:szCs w:val="24"/>
              </w:rPr>
              <w:t>VNA</w:t>
            </w:r>
            <w:r w:rsidRPr="00AA75AC">
              <w:rPr>
                <w:rFonts w:cstheme="minorHAnsi"/>
                <w:color w:val="000000"/>
                <w:szCs w:val="24"/>
              </w:rPr>
              <w:t xml:space="preserve"> solution shall support the </w:t>
            </w:r>
            <w:proofErr w:type="spellStart"/>
            <w:r w:rsidRPr="00AA75AC">
              <w:rPr>
                <w:rFonts w:cstheme="minorHAnsi"/>
                <w:color w:val="000000"/>
                <w:szCs w:val="24"/>
              </w:rPr>
              <w:t>DICOMweb</w:t>
            </w:r>
            <w:proofErr w:type="spellEnd"/>
            <w:r w:rsidRPr="00AA75AC">
              <w:rPr>
                <w:rFonts w:cstheme="minorHAnsi"/>
                <w:color w:val="000000"/>
                <w:szCs w:val="24"/>
              </w:rPr>
              <w:t xml:space="preserve"> UPS-RS (Worklist Service).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7F63BB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5D9FB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B170A60"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1D3C53C0" w14:textId="77777777" w:rsidR="00DB2844" w:rsidRPr="00143BD3" w:rsidRDefault="00DB2844" w:rsidP="00143BD3">
            <w:pPr>
              <w:pStyle w:val="Heading4"/>
              <w:rPr>
                <w:rFonts w:eastAsia="MS Gothic"/>
                <w14:scene3d>
                  <w14:camera w14:prst="orthographicFront"/>
                  <w14:lightRig w14:rig="threePt" w14:dir="t">
                    <w14:rot w14:lat="0" w14:lon="0" w14:rev="0"/>
                  </w14:lightRig>
                </w14:scene3d>
              </w:rPr>
            </w:pPr>
            <w:bookmarkStart w:id="152" w:name="_Toc163242778"/>
            <w:bookmarkEnd w:id="152"/>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E659BCE"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PACS-RIS-VNA: IHE Profiles - Radiology</w:t>
            </w:r>
          </w:p>
        </w:tc>
      </w:tr>
      <w:tr w:rsidR="00DB2844" w:rsidRPr="00AA75AC" w14:paraId="5E4884D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DF5C4DE"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8E30C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solutions shall provide support for various radiology IHE profiles. The list below defines the radiology profiles that are required.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1F1D14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F6773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AB56EE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F1E3D93"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2CECB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Scheduled Workflow (SWF)</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482312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A464A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0D887C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D6D2615"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5ABF0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Patient Information Reconciliation (PIR)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75E7F3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3A33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C31FDE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DDEF774"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C7DC2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Consistent Presentation of Images (CPI)</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755BB2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F9B21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18A84A9"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4E6C083"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745ED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Presentation of Grouped Procedures (PGP)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2685F7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23128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340D43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A10030A"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51609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Access to Radiology Information (ARI)</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3F34A8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7E4C4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BA9A4B1"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91B6547"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09405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Key Image Note (KIN)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CF5300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3F624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ECC4D6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61FF9E8"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C330C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Simple Image and Numeric Report (SINR)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233AAC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2C1FC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9EA460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EC1DA56"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E1DA0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Post-Processing Workflow (PWF) or Post-Acquisition Workflow (PAWF)</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C760EA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1C8A1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02382C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B8D8B3B"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2326A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Reporting Workflow (RWF)</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F8FCFA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1E2FF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2401AD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D5C0666"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E3A43"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Evidence Documents (ED)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5BE19E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F536B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2B2C581"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0526B37"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E81743" w14:textId="4C450C14"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Por</w:t>
            </w:r>
            <w:r w:rsidR="00C07B6E">
              <w:rPr>
                <w:rFonts w:cstheme="minorHAnsi"/>
                <w:color w:val="000000"/>
                <w:szCs w:val="24"/>
              </w:rPr>
              <w:t>t</w:t>
            </w:r>
            <w:r w:rsidR="00B15C7F">
              <w:rPr>
                <w:rFonts w:cstheme="minorHAnsi"/>
                <w:color w:val="000000"/>
                <w:szCs w:val="24"/>
              </w:rPr>
              <w:t>able</w:t>
            </w:r>
            <w:r w:rsidRPr="00AA75AC">
              <w:rPr>
                <w:rFonts w:cstheme="minorHAnsi"/>
                <w:color w:val="000000"/>
                <w:szCs w:val="24"/>
              </w:rPr>
              <w:t xml:space="preserve"> Data for Imaging (PDI)</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6D14FF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F57C6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C9746D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F4F94EA"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10D7E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NM Image (NMI)</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037C5B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A8963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CDEE15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285B346"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3B3FF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Teaching File and Clinical Trial Export (TCE)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21302F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667D3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1300EE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D772364"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957EE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Mammography Image (MAMMO)</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83354D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4B8B6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703C96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BB903D7"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D5515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Digital Breast Tomosynthesis (DBT)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99DF808"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410FB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D7EE37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7522E90"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D1225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Import Reconciliation Workflow (IRWF)</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01FC0F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39CD1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FECDDC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7EA52AF"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72CB5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Radiation Exposure Monitoring (REM)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5F03C5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47F77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47F1ED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D05F850"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13CBB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Imaging Object Change Management (IOCM)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779E25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an IHE Integration Statement referencing the required profile.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EE42A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75817FD"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BCDE302" w14:textId="77777777" w:rsidR="00DB2844" w:rsidRPr="00143BD3" w:rsidRDefault="00DB2844" w:rsidP="00143BD3">
            <w:pPr>
              <w:pStyle w:val="Heading4"/>
              <w:rPr>
                <w:rFonts w:eastAsia="MS Gothic"/>
                <w14:scene3d>
                  <w14:camera w14:prst="orthographicFront"/>
                  <w14:lightRig w14:rig="threePt" w14:dir="t">
                    <w14:rot w14:lat="0" w14:lon="0" w14:rev="0"/>
                  </w14:lightRig>
                </w14:scene3d>
              </w:rPr>
            </w:pPr>
            <w:bookmarkStart w:id="153" w:name="_Toc163242779"/>
            <w:bookmarkEnd w:id="153"/>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48AAE94"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PACS-RIS-VNA: IHE Profiles - IT Infrastructure</w:t>
            </w:r>
          </w:p>
        </w:tc>
      </w:tr>
      <w:tr w:rsidR="00DB2844" w:rsidRPr="00AA75AC" w14:paraId="491D9E7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99D35E6"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29B57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PACS-RIS-VNA solutions shall provide support for various IT Infrastructure IHE profiles, as appropriate actors. The list below defines the IT Infrastructure profiles that are required.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2341D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For each of the line items, under this heading, provide evidence in the form of an IHE Integration Statement, for each product proposed, that meets the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A1A40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4A6275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0552ED9"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F2F8B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Consistent Time (CT)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3CAC6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rovide evidence in the form of an IHE Integration Statement, for each product proposed, that meets the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AE7AB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965B26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53F967C"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7CEC4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Audit Trail and Node Authentication (ATNA)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A81932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rovide evidence in the form of an IHE Integration Statement, for each product proposed, that meets the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F7D2F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90BEC9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D7A4E11" w14:textId="77777777" w:rsidR="00DB2844" w:rsidRPr="00846BFF" w:rsidRDefault="00DB2844" w:rsidP="00846BFF">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11DFE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Enterprise User Authentication (EUA)</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0C7995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rovide evidence in the form of an IHE Integration Statement, for each product proposed, that meets the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52016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3CB8D5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9800432"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2DB38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Patient Identification Cross-referencing (PIX)</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74C1E5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rovide evidence in the form of an IHE Integration Statement, for each product proposed, that meets the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34346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2AA8612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2F928DB"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A1178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Patient Demographic Query (PDQ)</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E1051D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rovide evidence in the form of an IHE Integration Statement, for each product proposed, that meets the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056A3"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3451AB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8A459B5"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12393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Patient Administration management (PAM)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A2AB3B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rovide evidence in the form of an IHE Integration Statement, for each product proposed, that meets the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E977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A4370A4"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2D1F2664" w14:textId="77777777" w:rsidR="00DB2844" w:rsidRPr="00143BD3" w:rsidRDefault="00DB2844" w:rsidP="00143BD3">
            <w:pPr>
              <w:pStyle w:val="Heading4"/>
              <w:rPr>
                <w:rFonts w:eastAsia="MS Gothic"/>
                <w14:scene3d>
                  <w14:camera w14:prst="orthographicFront"/>
                  <w14:lightRig w14:rig="threePt" w14:dir="t">
                    <w14:rot w14:lat="0" w14:lon="0" w14:rev="0"/>
                  </w14:lightRig>
                </w14:scene3d>
              </w:rPr>
            </w:pPr>
            <w:bookmarkStart w:id="154" w:name="_Toc163242780"/>
            <w:bookmarkEnd w:id="154"/>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10957C"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Pr>
                <w:rFonts w:cstheme="minorHAnsi"/>
                <w:color w:val="000066"/>
              </w:rPr>
              <w:t>Integration with known WCGHW Health Systems</w:t>
            </w:r>
          </w:p>
        </w:tc>
      </w:tr>
      <w:tr w:rsidR="00BB6AE4" w:rsidRPr="00AA75AC" w14:paraId="0D6E778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97F5F71" w14:textId="77777777" w:rsidR="00BB6AE4" w:rsidRPr="00143BD3" w:rsidRDefault="00BB6AE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7D4C0A" w14:textId="603092F6" w:rsidR="00CE47AF" w:rsidRPr="00DC4AA8" w:rsidRDefault="00BE56CE"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The PACS-RIS-VNA solution shall provide an API interface </w:t>
            </w:r>
            <w:r w:rsidR="00727477">
              <w:rPr>
                <w:rFonts w:cstheme="minorHAnsi"/>
                <w:color w:val="000000"/>
                <w:szCs w:val="24"/>
              </w:rPr>
              <w:t>that allows integration of the solution</w:t>
            </w:r>
            <w:r w:rsidR="00273B14">
              <w:rPr>
                <w:rFonts w:cstheme="minorHAnsi"/>
                <w:color w:val="000000"/>
                <w:szCs w:val="24"/>
              </w:rPr>
              <w:t xml:space="preserve"> with</w:t>
            </w:r>
            <w:r w:rsidR="00727477">
              <w:rPr>
                <w:rFonts w:cstheme="minorHAnsi"/>
                <w:color w:val="000000"/>
                <w:szCs w:val="24"/>
              </w:rPr>
              <w:t xml:space="preserve"> other applications.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FDAFB3D" w14:textId="47C82D8A" w:rsidR="00BB6AE4" w:rsidRDefault="00CE47AF"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 xml:space="preserve">rovide evidence in the form of </w:t>
            </w:r>
            <w:r>
              <w:rPr>
                <w:rFonts w:cstheme="minorHAnsi"/>
                <w:color w:val="000000"/>
                <w:szCs w:val="24"/>
              </w:rPr>
              <w:t>a detailed description explaining</w:t>
            </w:r>
            <w:r w:rsidR="0098304A">
              <w:rPr>
                <w:rFonts w:cstheme="minorHAnsi"/>
                <w:color w:val="000000"/>
                <w:szCs w:val="24"/>
              </w:rPr>
              <w:t xml:space="preserve"> the functions of your API interface and which product</w:t>
            </w:r>
            <w:r w:rsidR="00273B14">
              <w:rPr>
                <w:rFonts w:cstheme="minorHAnsi"/>
                <w:color w:val="000000"/>
                <w:szCs w:val="24"/>
              </w:rPr>
              <w:t>s support it.</w:t>
            </w:r>
            <w:r>
              <w:rPr>
                <w:rFonts w:cstheme="minorHAnsi"/>
                <w:color w:val="000000"/>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E54AAD" w14:textId="77777777" w:rsidR="00BB6AE4" w:rsidRPr="00AA75AC" w:rsidRDefault="00BB6AE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9834C4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8451F10" w14:textId="77777777" w:rsidR="00DB2844" w:rsidRPr="00143BD3" w:rsidRDefault="00DB2844" w:rsidP="00143BD3">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C5A0B3" w14:textId="3F6DB7A6" w:rsidR="00DB2844" w:rsidRPr="0088095E"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b/>
                <w:bCs/>
                <w:i/>
                <w:iCs/>
                <w:color w:val="000000"/>
                <w:szCs w:val="24"/>
              </w:rPr>
            </w:pPr>
            <w:r w:rsidRPr="0088095E">
              <w:rPr>
                <w:rFonts w:cstheme="minorHAnsi"/>
                <w:b/>
                <w:bCs/>
                <w:i/>
                <w:iCs/>
                <w:color w:val="000000"/>
                <w:szCs w:val="24"/>
              </w:rPr>
              <w:t xml:space="preserve">The WCGHW </w:t>
            </w:r>
            <w:proofErr w:type="spellStart"/>
            <w:r w:rsidRPr="0088095E">
              <w:rPr>
                <w:rFonts w:cstheme="minorHAnsi"/>
                <w:b/>
                <w:bCs/>
                <w:i/>
                <w:iCs/>
                <w:color w:val="000000"/>
                <w:szCs w:val="24"/>
              </w:rPr>
              <w:t>Clinicom</w:t>
            </w:r>
            <w:proofErr w:type="spellEnd"/>
            <w:r w:rsidRPr="0088095E">
              <w:rPr>
                <w:rFonts w:cstheme="minorHAnsi"/>
                <w:b/>
                <w:bCs/>
                <w:i/>
                <w:iCs/>
                <w:color w:val="000000"/>
                <w:szCs w:val="24"/>
              </w:rPr>
              <w:t xml:space="preserve"> solution</w:t>
            </w:r>
            <w:r>
              <w:rPr>
                <w:rFonts w:cstheme="minorHAnsi"/>
                <w:b/>
                <w:bCs/>
                <w:i/>
                <w:iCs/>
                <w:color w:val="000000"/>
                <w:szCs w:val="24"/>
              </w:rPr>
              <w:t>:</w:t>
            </w:r>
          </w:p>
          <w:p w14:paraId="3EB2BE7B"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The PACS-RIS-VNA solution shall integrate with the </w:t>
            </w:r>
            <w:proofErr w:type="spellStart"/>
            <w:r>
              <w:rPr>
                <w:rFonts w:cstheme="minorHAnsi"/>
                <w:color w:val="000000"/>
                <w:szCs w:val="24"/>
              </w:rPr>
              <w:t>Clinicom</w:t>
            </w:r>
            <w:proofErr w:type="spellEnd"/>
            <w:r>
              <w:rPr>
                <w:rFonts w:cstheme="minorHAnsi"/>
                <w:color w:val="000000"/>
                <w:szCs w:val="24"/>
              </w:rPr>
              <w:t xml:space="preserve"> solution by receiving and processing HL7 V2.x ADT messages. The following message shall be supported as a minimum.</w:t>
            </w:r>
          </w:p>
          <w:p w14:paraId="6A424B26"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ADT A04 - </w:t>
            </w:r>
            <w:r w:rsidRPr="00016268">
              <w:rPr>
                <w:rFonts w:cstheme="minorHAnsi"/>
                <w:color w:val="000000"/>
                <w:szCs w:val="24"/>
              </w:rPr>
              <w:t>Register a patient.</w:t>
            </w:r>
          </w:p>
          <w:p w14:paraId="0C49E22D"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ADT A08 - </w:t>
            </w:r>
            <w:r w:rsidRPr="00B37F85">
              <w:rPr>
                <w:rFonts w:cstheme="minorHAnsi"/>
                <w:color w:val="000000"/>
                <w:szCs w:val="24"/>
              </w:rPr>
              <w:t>Update patient information</w:t>
            </w:r>
          </w:p>
          <w:p w14:paraId="0976850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ADT A34 – Merge patient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2D95B1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88787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C38135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D11CC61"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DA92DD" w14:textId="6F2B2F26" w:rsidR="00DB2844" w:rsidRPr="0088095E"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b/>
                <w:bCs/>
                <w:i/>
                <w:iCs/>
                <w:color w:val="000000"/>
                <w:szCs w:val="24"/>
              </w:rPr>
            </w:pPr>
            <w:r w:rsidRPr="0088095E">
              <w:rPr>
                <w:rFonts w:cstheme="minorHAnsi"/>
                <w:b/>
                <w:bCs/>
                <w:i/>
                <w:iCs/>
                <w:color w:val="000000"/>
                <w:szCs w:val="24"/>
              </w:rPr>
              <w:t xml:space="preserve">The WCGHW </w:t>
            </w:r>
            <w:proofErr w:type="spellStart"/>
            <w:r w:rsidRPr="0088095E">
              <w:rPr>
                <w:rFonts w:cstheme="minorHAnsi"/>
                <w:b/>
                <w:bCs/>
                <w:i/>
                <w:iCs/>
                <w:color w:val="000000"/>
                <w:szCs w:val="24"/>
              </w:rPr>
              <w:t>Clinicom</w:t>
            </w:r>
            <w:proofErr w:type="spellEnd"/>
            <w:r w:rsidRPr="0088095E">
              <w:rPr>
                <w:rFonts w:cstheme="minorHAnsi"/>
                <w:b/>
                <w:bCs/>
                <w:i/>
                <w:iCs/>
                <w:color w:val="000000"/>
                <w:szCs w:val="24"/>
              </w:rPr>
              <w:t xml:space="preserve"> solution:</w:t>
            </w:r>
          </w:p>
          <w:p w14:paraId="7240D1C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The enterprise PACS-RIS-VNA solution shall receive these ADT messages via a single feed from the </w:t>
            </w:r>
            <w:proofErr w:type="spellStart"/>
            <w:r>
              <w:rPr>
                <w:rFonts w:cstheme="minorHAnsi"/>
                <w:color w:val="000000"/>
                <w:szCs w:val="24"/>
              </w:rPr>
              <w:t>Clinicom</w:t>
            </w:r>
            <w:proofErr w:type="spellEnd"/>
            <w:r>
              <w:rPr>
                <w:rFonts w:cstheme="minorHAnsi"/>
                <w:color w:val="000000"/>
                <w:szCs w:val="24"/>
              </w:rPr>
              <w:t xml:space="preserve"> system.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BBD4AB6"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E80C9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2C4DC9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E49B3B7"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802A2E" w14:textId="66BCA875" w:rsidR="00DB2844" w:rsidRPr="0088095E"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b/>
                <w:bCs/>
                <w:i/>
                <w:iCs/>
                <w:color w:val="000000"/>
                <w:szCs w:val="24"/>
              </w:rPr>
            </w:pPr>
            <w:r w:rsidRPr="0088095E">
              <w:rPr>
                <w:rFonts w:cstheme="minorHAnsi"/>
                <w:b/>
                <w:bCs/>
                <w:i/>
                <w:iCs/>
                <w:color w:val="000000"/>
                <w:szCs w:val="24"/>
              </w:rPr>
              <w:t xml:space="preserve">The WCGHW </w:t>
            </w:r>
            <w:proofErr w:type="spellStart"/>
            <w:r w:rsidRPr="0088095E">
              <w:rPr>
                <w:rFonts w:cstheme="minorHAnsi"/>
                <w:b/>
                <w:bCs/>
                <w:i/>
                <w:iCs/>
                <w:color w:val="000000"/>
                <w:szCs w:val="24"/>
              </w:rPr>
              <w:t>Clinicom</w:t>
            </w:r>
            <w:proofErr w:type="spellEnd"/>
            <w:r w:rsidRPr="0088095E">
              <w:rPr>
                <w:rFonts w:cstheme="minorHAnsi"/>
                <w:b/>
                <w:bCs/>
                <w:i/>
                <w:iCs/>
                <w:color w:val="000000"/>
                <w:szCs w:val="24"/>
              </w:rPr>
              <w:t xml:space="preserve"> solution:</w:t>
            </w:r>
          </w:p>
          <w:p w14:paraId="2BDEF11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On receiving and processing an ADT message the PACS-RIS-VNA solution shall ensure that all data repositories within </w:t>
            </w:r>
            <w:r>
              <w:rPr>
                <w:rFonts w:cstheme="minorHAnsi"/>
                <w:color w:val="000000"/>
                <w:szCs w:val="24"/>
              </w:rPr>
              <w:lastRenderedPageBreak/>
              <w:t>the PACS-RIS-VNA solution are updated appropriately based on the ADT message received.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2D4CD8A" w14:textId="6B8BC97A" w:rsidR="00DB2844" w:rsidRPr="00AA75AC" w:rsidRDefault="0021294F"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lastRenderedPageBreak/>
              <w:t>P</w:t>
            </w:r>
            <w:r w:rsidRPr="00AA75AC">
              <w:rPr>
                <w:rFonts w:cstheme="minorHAnsi"/>
                <w:color w:val="000000"/>
                <w:szCs w:val="24"/>
              </w:rPr>
              <w:t xml:space="preserve">rovide evidence in the form of </w:t>
            </w:r>
            <w:r>
              <w:rPr>
                <w:rFonts w:cstheme="minorHAnsi"/>
                <w:color w:val="000000"/>
                <w:szCs w:val="24"/>
              </w:rPr>
              <w:t xml:space="preserve">a detailed description explaining </w:t>
            </w:r>
            <w:r w:rsidR="00AC3986">
              <w:rPr>
                <w:rFonts w:cstheme="minorHAnsi"/>
                <w:color w:val="000000"/>
                <w:szCs w:val="24"/>
              </w:rPr>
              <w:t xml:space="preserve">how your solution manages patient ADT </w:t>
            </w:r>
            <w:r w:rsidR="00AC3986">
              <w:rPr>
                <w:rFonts w:cstheme="minorHAnsi"/>
                <w:color w:val="000000"/>
                <w:szCs w:val="24"/>
              </w:rPr>
              <w:lastRenderedPageBreak/>
              <w:t>messages between different products within your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DDDF1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7052ABF"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54F2ECC"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C32CD1" w14:textId="6E9780D2"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88095E">
              <w:rPr>
                <w:rFonts w:cstheme="minorHAnsi"/>
                <w:b/>
                <w:bCs/>
                <w:i/>
                <w:iCs/>
                <w:color w:val="000000"/>
                <w:szCs w:val="24"/>
              </w:rPr>
              <w:t xml:space="preserve">The WCGHW </w:t>
            </w:r>
            <w:proofErr w:type="spellStart"/>
            <w:r w:rsidRPr="0088095E">
              <w:rPr>
                <w:rFonts w:cstheme="minorHAnsi"/>
                <w:b/>
                <w:bCs/>
                <w:i/>
                <w:iCs/>
                <w:color w:val="000000"/>
                <w:szCs w:val="24"/>
              </w:rPr>
              <w:t>Clinicom</w:t>
            </w:r>
            <w:proofErr w:type="spellEnd"/>
            <w:r w:rsidRPr="0088095E">
              <w:rPr>
                <w:rFonts w:cstheme="minorHAnsi"/>
                <w:b/>
                <w:bCs/>
                <w:i/>
                <w:iCs/>
                <w:color w:val="000000"/>
                <w:szCs w:val="24"/>
              </w:rPr>
              <w:t xml:space="preserve"> solution:</w:t>
            </w:r>
            <w:r>
              <w:rPr>
                <w:rFonts w:cstheme="minorHAnsi"/>
                <w:color w:val="000000"/>
                <w:szCs w:val="24"/>
              </w:rPr>
              <w:t xml:space="preserve"> On processing an ADT A34 merge message the solution shall automatically merge the two patients. On merging two patients all studies in the PACS-RIS-VNA for both patients will be merged to the primary patient identifier.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F9B0633" w14:textId="1C4E5BF9" w:rsidR="00DB2844" w:rsidRPr="00AA75AC" w:rsidRDefault="001C00F7"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 xml:space="preserve">rovide evidence in the form of </w:t>
            </w:r>
            <w:r>
              <w:rPr>
                <w:rFonts w:cstheme="minorHAnsi"/>
                <w:color w:val="000000"/>
                <w:szCs w:val="24"/>
              </w:rPr>
              <w:t>a detailed description explaining how your solution manages patient ADT A34 merge messages between different products within your solution.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4995D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7FD50B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C45C796"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06BC68" w14:textId="4535DCD8"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b/>
                <w:bCs/>
                <w:i/>
                <w:iCs/>
                <w:color w:val="000000"/>
                <w:szCs w:val="24"/>
              </w:rPr>
            </w:pPr>
            <w:r w:rsidRPr="00FE48B4">
              <w:rPr>
                <w:rFonts w:cstheme="minorHAnsi"/>
                <w:b/>
                <w:bCs/>
                <w:i/>
                <w:iCs/>
                <w:color w:val="000000"/>
                <w:szCs w:val="24"/>
              </w:rPr>
              <w:t xml:space="preserve">The WCGHW </w:t>
            </w:r>
            <w:proofErr w:type="spellStart"/>
            <w:r w:rsidRPr="00FE48B4">
              <w:rPr>
                <w:rFonts w:cstheme="minorHAnsi"/>
                <w:b/>
                <w:bCs/>
                <w:i/>
                <w:iCs/>
                <w:color w:val="000000"/>
                <w:szCs w:val="24"/>
              </w:rPr>
              <w:t>Clinicom</w:t>
            </w:r>
            <w:proofErr w:type="spellEnd"/>
            <w:r w:rsidRPr="00FE48B4">
              <w:rPr>
                <w:rFonts w:cstheme="minorHAnsi"/>
                <w:b/>
                <w:bCs/>
                <w:i/>
                <w:iCs/>
                <w:color w:val="000000"/>
                <w:szCs w:val="24"/>
              </w:rPr>
              <w:t xml:space="preserve"> </w:t>
            </w:r>
            <w:r>
              <w:rPr>
                <w:rFonts w:cstheme="minorHAnsi"/>
                <w:b/>
                <w:bCs/>
                <w:i/>
                <w:iCs/>
                <w:color w:val="000000"/>
                <w:szCs w:val="24"/>
              </w:rPr>
              <w:t>b</w:t>
            </w:r>
            <w:r w:rsidRPr="00FE48B4">
              <w:rPr>
                <w:rFonts w:cstheme="minorHAnsi"/>
                <w:b/>
                <w:bCs/>
                <w:i/>
                <w:iCs/>
                <w:color w:val="000000"/>
                <w:szCs w:val="24"/>
              </w:rPr>
              <w:t xml:space="preserve">illing solution: </w:t>
            </w:r>
          </w:p>
          <w:p w14:paraId="49769F72"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The integration between the </w:t>
            </w:r>
            <w:r w:rsidRPr="00925498">
              <w:rPr>
                <w:rFonts w:cstheme="minorHAnsi"/>
                <w:color w:val="000000"/>
                <w:szCs w:val="24"/>
              </w:rPr>
              <w:t xml:space="preserve">WCGHW </w:t>
            </w:r>
            <w:proofErr w:type="spellStart"/>
            <w:r w:rsidRPr="00925498">
              <w:rPr>
                <w:rFonts w:cstheme="minorHAnsi"/>
                <w:color w:val="000000"/>
                <w:szCs w:val="24"/>
              </w:rPr>
              <w:t>Clinicom</w:t>
            </w:r>
            <w:proofErr w:type="spellEnd"/>
            <w:r w:rsidRPr="00925498">
              <w:rPr>
                <w:rFonts w:cstheme="minorHAnsi"/>
                <w:color w:val="000000"/>
                <w:szCs w:val="24"/>
              </w:rPr>
              <w:t xml:space="preserve"> </w:t>
            </w:r>
            <w:r>
              <w:rPr>
                <w:rFonts w:cstheme="minorHAnsi"/>
                <w:color w:val="000000"/>
                <w:szCs w:val="24"/>
              </w:rPr>
              <w:t>b</w:t>
            </w:r>
            <w:r w:rsidRPr="00925498">
              <w:rPr>
                <w:rFonts w:cstheme="minorHAnsi"/>
                <w:color w:val="000000"/>
                <w:szCs w:val="24"/>
              </w:rPr>
              <w:t>illing solutions</w:t>
            </w:r>
            <w:r>
              <w:rPr>
                <w:rFonts w:cstheme="minorHAnsi"/>
                <w:color w:val="000000"/>
                <w:szCs w:val="24"/>
              </w:rPr>
              <w:t xml:space="preserve"> and the RIS shall have the following requirements:</w:t>
            </w:r>
          </w:p>
          <w:p w14:paraId="66CFC50F" w14:textId="210A3B44" w:rsidR="00DB2844" w:rsidRDefault="00DB2844" w:rsidP="00AF1104">
            <w:pPr>
              <w:pStyle w:val="ListParagraph"/>
              <w:numPr>
                <w:ilvl w:val="3"/>
                <w:numId w:val="39"/>
              </w:numPr>
              <w:tabs>
                <w:tab w:val="clear" w:pos="2268"/>
                <w:tab w:val="num" w:pos="1873"/>
              </w:tabs>
              <w:ind w:left="314" w:right="11" w:hanging="283"/>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The Bidder will need to create a customized data view on the enterprise RIS database that </w:t>
            </w:r>
            <w:proofErr w:type="spellStart"/>
            <w:r>
              <w:rPr>
                <w:rFonts w:cstheme="minorHAnsi"/>
                <w:color w:val="000000"/>
                <w:szCs w:val="24"/>
              </w:rPr>
              <w:t>Clinicom</w:t>
            </w:r>
            <w:proofErr w:type="spellEnd"/>
            <w:r>
              <w:rPr>
                <w:rFonts w:cstheme="minorHAnsi"/>
                <w:color w:val="000000"/>
                <w:szCs w:val="24"/>
              </w:rPr>
              <w:t xml:space="preserve"> can query</w:t>
            </w:r>
            <w:r w:rsidR="00833684">
              <w:rPr>
                <w:rFonts w:cstheme="minorHAnsi"/>
                <w:color w:val="000000"/>
                <w:szCs w:val="24"/>
              </w:rPr>
              <w:t>.</w:t>
            </w:r>
            <w:r w:rsidR="00195DC9">
              <w:rPr>
                <w:rFonts w:cstheme="minorHAnsi"/>
                <w:color w:val="000000"/>
                <w:szCs w:val="24"/>
              </w:rPr>
              <w:t xml:space="preserve"> See 4.3.5.6.7</w:t>
            </w:r>
          </w:p>
          <w:p w14:paraId="4BC7B8D3" w14:textId="19C7C23C" w:rsidR="00DB2844" w:rsidRDefault="00DB2844" w:rsidP="00AF1104">
            <w:pPr>
              <w:pStyle w:val="ListParagraph"/>
              <w:numPr>
                <w:ilvl w:val="3"/>
                <w:numId w:val="39"/>
              </w:numPr>
              <w:tabs>
                <w:tab w:val="clear" w:pos="2268"/>
                <w:tab w:val="num" w:pos="1873"/>
              </w:tabs>
              <w:ind w:left="314" w:right="11" w:hanging="283"/>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The RIS solution shall have a data field in the procedures </w:t>
            </w:r>
            <w:r w:rsidR="00C07B6E">
              <w:rPr>
                <w:rFonts w:cstheme="minorHAnsi"/>
                <w:color w:val="000000"/>
                <w:szCs w:val="24"/>
              </w:rPr>
              <w:t>t</w:t>
            </w:r>
            <w:r w:rsidR="00B15C7F">
              <w:rPr>
                <w:rFonts w:cstheme="minorHAnsi"/>
                <w:color w:val="000000"/>
                <w:szCs w:val="24"/>
              </w:rPr>
              <w:t>able</w:t>
            </w:r>
            <w:r>
              <w:rPr>
                <w:rFonts w:cstheme="minorHAnsi"/>
                <w:color w:val="000000"/>
                <w:szCs w:val="24"/>
              </w:rPr>
              <w:t xml:space="preserve"> where WCGHW radiology billing codes can be linked to appropriate procedures.</w:t>
            </w:r>
          </w:p>
          <w:p w14:paraId="480A5177" w14:textId="5E9F9D2E" w:rsidR="00DB2844" w:rsidRPr="00411247" w:rsidRDefault="00DB2844" w:rsidP="00AF1104">
            <w:pPr>
              <w:pStyle w:val="ListParagraph"/>
              <w:numPr>
                <w:ilvl w:val="3"/>
                <w:numId w:val="39"/>
              </w:numPr>
              <w:tabs>
                <w:tab w:val="clear" w:pos="2268"/>
                <w:tab w:val="num" w:pos="1873"/>
              </w:tabs>
              <w:ind w:left="314" w:right="11" w:hanging="283"/>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The RIS solution shall trigger an HL7 V2.x DFT message, based on a specific trigger point as defined by the WCGHW, to be sent to the </w:t>
            </w:r>
            <w:proofErr w:type="spellStart"/>
            <w:r>
              <w:rPr>
                <w:rFonts w:cstheme="minorHAnsi"/>
                <w:color w:val="000000"/>
                <w:szCs w:val="24"/>
              </w:rPr>
              <w:t>Clinicom</w:t>
            </w:r>
            <w:proofErr w:type="spellEnd"/>
            <w:r>
              <w:rPr>
                <w:rFonts w:cstheme="minorHAnsi"/>
                <w:color w:val="000000"/>
                <w:szCs w:val="24"/>
              </w:rPr>
              <w:t xml:space="preserve"> HL7 interface for further processing, see</w:t>
            </w:r>
            <w:r w:rsidR="008C2B41">
              <w:rPr>
                <w:rFonts w:cstheme="minorHAnsi"/>
                <w:color w:val="000000"/>
                <w:szCs w:val="24"/>
              </w:rPr>
              <w:t xml:space="preserve"> 4.3.5.6.</w:t>
            </w:r>
            <w:r w:rsidR="00195DC9">
              <w:rPr>
                <w:rFonts w:cstheme="minorHAnsi"/>
                <w:color w:val="000000"/>
                <w:szCs w:val="24"/>
              </w:rPr>
              <w:t>8</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EE421C3" w14:textId="157C021A" w:rsidR="00DB2844" w:rsidRPr="00AA75AC" w:rsidRDefault="006F443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F0266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AF7760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C0DA75E"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DA6771" w14:textId="3E661B51" w:rsidR="00DB284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FE48B4">
              <w:rPr>
                <w:rFonts w:cstheme="minorHAnsi"/>
                <w:b/>
                <w:bCs/>
                <w:i/>
                <w:iCs/>
                <w:color w:val="000000"/>
                <w:szCs w:val="24"/>
              </w:rPr>
              <w:t xml:space="preserve">The WCGHW </w:t>
            </w:r>
            <w:proofErr w:type="spellStart"/>
            <w:r w:rsidRPr="00FE48B4">
              <w:rPr>
                <w:rFonts w:cstheme="minorHAnsi"/>
                <w:b/>
                <w:bCs/>
                <w:i/>
                <w:iCs/>
                <w:color w:val="000000"/>
                <w:szCs w:val="24"/>
              </w:rPr>
              <w:t>Clinicom</w:t>
            </w:r>
            <w:proofErr w:type="spellEnd"/>
            <w:r w:rsidRPr="00FE48B4">
              <w:rPr>
                <w:rFonts w:cstheme="minorHAnsi"/>
                <w:b/>
                <w:bCs/>
                <w:i/>
                <w:iCs/>
                <w:color w:val="000000"/>
                <w:szCs w:val="24"/>
              </w:rPr>
              <w:t xml:space="preserve"> </w:t>
            </w:r>
            <w:r>
              <w:rPr>
                <w:rFonts w:cstheme="minorHAnsi"/>
                <w:b/>
                <w:bCs/>
                <w:i/>
                <w:iCs/>
                <w:color w:val="000000"/>
                <w:szCs w:val="24"/>
              </w:rPr>
              <w:t>b</w:t>
            </w:r>
            <w:r w:rsidRPr="00FE48B4">
              <w:rPr>
                <w:rFonts w:cstheme="minorHAnsi"/>
                <w:b/>
                <w:bCs/>
                <w:i/>
                <w:iCs/>
                <w:color w:val="000000"/>
                <w:szCs w:val="24"/>
              </w:rPr>
              <w:t>illing solution:</w:t>
            </w:r>
            <w:r>
              <w:rPr>
                <w:rFonts w:cstheme="minorHAnsi"/>
                <w:color w:val="000000"/>
                <w:szCs w:val="24"/>
              </w:rPr>
              <w:t xml:space="preserve">  The PACS-RIS-VNA solution shall integrate with the </w:t>
            </w:r>
            <w:proofErr w:type="spellStart"/>
            <w:r>
              <w:rPr>
                <w:rFonts w:cstheme="minorHAnsi"/>
                <w:color w:val="000000"/>
                <w:szCs w:val="24"/>
              </w:rPr>
              <w:t>Clinicom</w:t>
            </w:r>
            <w:proofErr w:type="spellEnd"/>
            <w:r>
              <w:rPr>
                <w:rFonts w:cstheme="minorHAnsi"/>
                <w:color w:val="000000"/>
                <w:szCs w:val="24"/>
              </w:rPr>
              <w:t xml:space="preserve"> billing solution by allowing the </w:t>
            </w:r>
            <w:proofErr w:type="spellStart"/>
            <w:r>
              <w:rPr>
                <w:rFonts w:cstheme="minorHAnsi"/>
                <w:color w:val="000000"/>
                <w:szCs w:val="24"/>
              </w:rPr>
              <w:t>Clinicom</w:t>
            </w:r>
            <w:proofErr w:type="spellEnd"/>
            <w:r>
              <w:rPr>
                <w:rFonts w:cstheme="minorHAnsi"/>
                <w:color w:val="000000"/>
                <w:szCs w:val="24"/>
              </w:rPr>
              <w:t xml:space="preserve"> application to run a database query from a specially customised database view of the RIS database to verify that a RIS number manually entered in </w:t>
            </w:r>
            <w:proofErr w:type="spellStart"/>
            <w:r>
              <w:rPr>
                <w:rFonts w:cstheme="minorHAnsi"/>
                <w:color w:val="000000"/>
                <w:szCs w:val="24"/>
              </w:rPr>
              <w:t>Clinicom</w:t>
            </w:r>
            <w:proofErr w:type="spellEnd"/>
            <w:r>
              <w:rPr>
                <w:rFonts w:cstheme="minorHAnsi"/>
                <w:color w:val="000000"/>
                <w:szCs w:val="24"/>
              </w:rPr>
              <w:t xml:space="preserve">, by a clerk, is a valid RIS number. This number will be used later by the </w:t>
            </w:r>
            <w:proofErr w:type="spellStart"/>
            <w:r>
              <w:rPr>
                <w:rFonts w:cstheme="minorHAnsi"/>
                <w:color w:val="000000"/>
                <w:szCs w:val="24"/>
              </w:rPr>
              <w:t>Clinicom</w:t>
            </w:r>
            <w:proofErr w:type="spellEnd"/>
            <w:r>
              <w:rPr>
                <w:rFonts w:cstheme="minorHAnsi"/>
                <w:color w:val="000000"/>
                <w:szCs w:val="24"/>
              </w:rPr>
              <w:t xml:space="preserve"> billing solution to reference the billing information being sent from the RIS to </w:t>
            </w:r>
            <w:proofErr w:type="spellStart"/>
            <w:r>
              <w:rPr>
                <w:rFonts w:cstheme="minorHAnsi"/>
                <w:color w:val="000000"/>
                <w:szCs w:val="24"/>
              </w:rPr>
              <w:t>Clinicom</w:t>
            </w:r>
            <w:proofErr w:type="spellEnd"/>
            <w:r>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FBF069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6B71B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2EFD14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2784CAD"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26A2E" w14:textId="6E32CBE3"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FE48B4">
              <w:rPr>
                <w:rFonts w:cstheme="minorHAnsi"/>
                <w:b/>
                <w:bCs/>
                <w:i/>
                <w:iCs/>
                <w:color w:val="000000"/>
                <w:szCs w:val="24"/>
              </w:rPr>
              <w:t xml:space="preserve">The WCGHW </w:t>
            </w:r>
            <w:proofErr w:type="spellStart"/>
            <w:r w:rsidRPr="00FE48B4">
              <w:rPr>
                <w:rFonts w:cstheme="minorHAnsi"/>
                <w:b/>
                <w:bCs/>
                <w:i/>
                <w:iCs/>
                <w:color w:val="000000"/>
                <w:szCs w:val="24"/>
              </w:rPr>
              <w:t>Clinicom</w:t>
            </w:r>
            <w:proofErr w:type="spellEnd"/>
            <w:r w:rsidRPr="00FE48B4">
              <w:rPr>
                <w:rFonts w:cstheme="minorHAnsi"/>
                <w:b/>
                <w:bCs/>
                <w:i/>
                <w:iCs/>
                <w:color w:val="000000"/>
                <w:szCs w:val="24"/>
              </w:rPr>
              <w:t xml:space="preserve"> </w:t>
            </w:r>
            <w:r>
              <w:rPr>
                <w:rFonts w:cstheme="minorHAnsi"/>
                <w:b/>
                <w:bCs/>
                <w:i/>
                <w:iCs/>
                <w:color w:val="000000"/>
                <w:szCs w:val="24"/>
              </w:rPr>
              <w:t>b</w:t>
            </w:r>
            <w:r w:rsidRPr="00FE48B4">
              <w:rPr>
                <w:rFonts w:cstheme="minorHAnsi"/>
                <w:b/>
                <w:bCs/>
                <w:i/>
                <w:iCs/>
                <w:color w:val="000000"/>
                <w:szCs w:val="24"/>
              </w:rPr>
              <w:t>illing solution:</w:t>
            </w:r>
            <w:r>
              <w:rPr>
                <w:rFonts w:cstheme="minorHAnsi"/>
                <w:color w:val="000000"/>
                <w:szCs w:val="24"/>
              </w:rPr>
              <w:t xml:space="preserve"> </w:t>
            </w:r>
          </w:p>
          <w:p w14:paraId="5F503EAD"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The RIS solution shall support an outbound HL7 V2.x DFT message. The Bidder shall work with the WCGHW and </w:t>
            </w:r>
            <w:proofErr w:type="spellStart"/>
            <w:r>
              <w:rPr>
                <w:rFonts w:cstheme="minorHAnsi"/>
                <w:color w:val="000000"/>
                <w:szCs w:val="24"/>
              </w:rPr>
              <w:t>Clinicom</w:t>
            </w:r>
            <w:proofErr w:type="spellEnd"/>
            <w:r>
              <w:rPr>
                <w:rFonts w:cstheme="minorHAnsi"/>
                <w:color w:val="000000"/>
                <w:szCs w:val="24"/>
              </w:rPr>
              <w:t xml:space="preserve"> teams to ensure that the message segments and data fields are correctly mapped based on WCGHW requirements.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481562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D1FD5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1C971B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53CB497"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E8BAE1" w14:textId="77777777" w:rsidR="00DB2844"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b/>
                <w:bCs/>
                <w:i/>
                <w:iCs/>
                <w:color w:val="000000"/>
                <w:szCs w:val="24"/>
              </w:rPr>
            </w:pPr>
            <w:r w:rsidRPr="0088095E">
              <w:rPr>
                <w:rFonts w:cstheme="minorHAnsi"/>
                <w:b/>
                <w:bCs/>
                <w:i/>
                <w:iCs/>
                <w:color w:val="000000"/>
                <w:szCs w:val="24"/>
              </w:rPr>
              <w:t xml:space="preserve">The WCGHW </w:t>
            </w:r>
            <w:r w:rsidRPr="00B17581">
              <w:rPr>
                <w:rFonts w:cstheme="minorHAnsi"/>
                <w:b/>
                <w:bCs/>
                <w:i/>
                <w:iCs/>
                <w:color w:val="000000"/>
                <w:szCs w:val="24"/>
              </w:rPr>
              <w:t>Provincial Health Data Centre (PHDC)</w:t>
            </w:r>
            <w:r>
              <w:rPr>
                <w:rFonts w:cstheme="minorHAnsi"/>
                <w:b/>
                <w:bCs/>
                <w:i/>
                <w:iCs/>
                <w:color w:val="000000"/>
                <w:szCs w:val="24"/>
              </w:rPr>
              <w:t>:</w:t>
            </w:r>
          </w:p>
          <w:p w14:paraId="0F562228" w14:textId="77777777" w:rsidR="00DB2844" w:rsidRPr="001D3963"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szCs w:val="24"/>
              </w:rPr>
              <w:lastRenderedPageBreak/>
              <w:t xml:space="preserve">The Bidder shall integrate the PACS-RIS-VNA solution with the WCGHW PHDC solution. </w:t>
            </w:r>
          </w:p>
          <w:p w14:paraId="766918E4" w14:textId="77777777" w:rsidR="00DB2844" w:rsidRPr="0088095E"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b/>
                <w:bCs/>
                <w:i/>
                <w:iCs/>
                <w:color w:val="000000"/>
                <w:szCs w:val="24"/>
              </w:rPr>
            </w:pPr>
          </w:p>
          <w:p w14:paraId="38ECE428" w14:textId="77777777" w:rsidR="00DB2844" w:rsidRPr="00FE48B4"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b/>
                <w:bCs/>
                <w:i/>
                <w:iCs/>
                <w:color w:val="000000"/>
                <w:szCs w:val="24"/>
              </w:rPr>
            </w:pP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2F999C9"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lastRenderedPageBreak/>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8DAA4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FB119E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81CDEFC"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A35167" w14:textId="77777777" w:rsidR="00DB2844"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b/>
                <w:bCs/>
                <w:i/>
                <w:iCs/>
                <w:color w:val="000000"/>
                <w:szCs w:val="24"/>
              </w:rPr>
            </w:pPr>
            <w:r w:rsidRPr="0088095E">
              <w:rPr>
                <w:rFonts w:cstheme="minorHAnsi"/>
                <w:b/>
                <w:bCs/>
                <w:i/>
                <w:iCs/>
                <w:color w:val="000000"/>
                <w:szCs w:val="24"/>
              </w:rPr>
              <w:t xml:space="preserve">The WCGHW </w:t>
            </w:r>
            <w:r w:rsidRPr="00B17581">
              <w:rPr>
                <w:rFonts w:cstheme="minorHAnsi"/>
                <w:b/>
                <w:bCs/>
                <w:i/>
                <w:iCs/>
                <w:color w:val="000000"/>
                <w:szCs w:val="24"/>
              </w:rPr>
              <w:t>Provincial Health Data Centre (PHDC)</w:t>
            </w:r>
            <w:r>
              <w:rPr>
                <w:rFonts w:cstheme="minorHAnsi"/>
                <w:b/>
                <w:bCs/>
                <w:i/>
                <w:iCs/>
                <w:color w:val="000000"/>
                <w:szCs w:val="24"/>
              </w:rPr>
              <w:t>:</w:t>
            </w:r>
          </w:p>
          <w:p w14:paraId="4276869A" w14:textId="77777777" w:rsidR="00DB2844" w:rsidRPr="002A43F4"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The Bidder shall work with the WCGHW interoperability team to determine the best method using internationally accepted healthcare standards to achieve s</w:t>
            </w:r>
            <w:r w:rsidRPr="00964F85">
              <w:rPr>
                <w:rFonts w:cstheme="minorHAnsi"/>
                <w:color w:val="000000"/>
                <w:szCs w:val="24"/>
              </w:rPr>
              <w:t>emantic interoperability</w:t>
            </w:r>
            <w:r>
              <w:rPr>
                <w:rFonts w:cstheme="minorHAnsi"/>
                <w:color w:val="000000"/>
                <w:szCs w:val="24"/>
              </w:rPr>
              <w:t xml:space="preserve"> between the PACS-RIS-VNA and the PHDC.</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816A5E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E74E3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FC196B" w:rsidRPr="00AA75AC" w14:paraId="55AB957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7E74B19" w14:textId="77777777" w:rsidR="00FC196B" w:rsidRPr="00674144" w:rsidRDefault="00FC196B"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2A7E88" w14:textId="77777777" w:rsidR="00FC196B" w:rsidRDefault="00FC196B" w:rsidP="00FC196B">
            <w:pPr>
              <w:jc w:val="left"/>
              <w:cnfStyle w:val="000000000000" w:firstRow="0" w:lastRow="0" w:firstColumn="0" w:lastColumn="0" w:oddVBand="0" w:evenVBand="0" w:oddHBand="0" w:evenHBand="0" w:firstRowFirstColumn="0" w:firstRowLastColumn="0" w:lastRowFirstColumn="0" w:lastRowLastColumn="0"/>
              <w:rPr>
                <w:rFonts w:cstheme="minorHAnsi"/>
                <w:b/>
                <w:bCs/>
                <w:i/>
                <w:iCs/>
                <w:color w:val="000000"/>
                <w:szCs w:val="24"/>
              </w:rPr>
            </w:pPr>
            <w:r w:rsidRPr="0088095E">
              <w:rPr>
                <w:rFonts w:cstheme="minorHAnsi"/>
                <w:b/>
                <w:bCs/>
                <w:i/>
                <w:iCs/>
                <w:color w:val="000000"/>
                <w:szCs w:val="24"/>
              </w:rPr>
              <w:t xml:space="preserve">The WCGHW </w:t>
            </w:r>
            <w:r w:rsidRPr="00B17581">
              <w:rPr>
                <w:rFonts w:cstheme="minorHAnsi"/>
                <w:b/>
                <w:bCs/>
                <w:i/>
                <w:iCs/>
                <w:color w:val="000000"/>
                <w:szCs w:val="24"/>
              </w:rPr>
              <w:t>Provincial Health Data Centre (PHDC)</w:t>
            </w:r>
            <w:r>
              <w:rPr>
                <w:rFonts w:cstheme="minorHAnsi"/>
                <w:b/>
                <w:bCs/>
                <w:i/>
                <w:iCs/>
                <w:color w:val="000000"/>
                <w:szCs w:val="24"/>
              </w:rPr>
              <w:t>:</w:t>
            </w:r>
          </w:p>
          <w:p w14:paraId="4F38A977" w14:textId="40835050" w:rsidR="00FC196B" w:rsidRPr="00A60633" w:rsidRDefault="00FC196B" w:rsidP="00FC196B">
            <w:pPr>
              <w:jc w:val="left"/>
              <w:cnfStyle w:val="000000000000" w:firstRow="0" w:lastRow="0" w:firstColumn="0" w:lastColumn="0" w:oddVBand="0" w:evenVBand="0" w:oddHBand="0" w:evenHBand="0" w:firstRowFirstColumn="0" w:firstRowLastColumn="0" w:lastRowFirstColumn="0" w:lastRowLastColumn="0"/>
              <w:rPr>
                <w:rFonts w:cstheme="minorHAnsi"/>
                <w:b/>
                <w:bCs/>
                <w:i/>
                <w:iCs/>
              </w:rPr>
            </w:pPr>
            <w:r>
              <w:rPr>
                <w:rFonts w:cstheme="minorHAnsi"/>
                <w:color w:val="000000"/>
                <w:szCs w:val="24"/>
              </w:rPr>
              <w:t xml:space="preserve">The Bidder shall include </w:t>
            </w:r>
            <w:r w:rsidR="00E8369B">
              <w:rPr>
                <w:rFonts w:cstheme="minorHAnsi"/>
                <w:color w:val="000000"/>
                <w:szCs w:val="24"/>
              </w:rPr>
              <w:t>all costs for this integration.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BCA1A96" w14:textId="5841B957" w:rsidR="00FC196B" w:rsidRDefault="00E8369B"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6ADCF6" w14:textId="77777777" w:rsidR="00FC196B" w:rsidRPr="00AA75AC" w:rsidRDefault="00FC196B"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859D4E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83C99E6"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E8EFAF" w14:textId="77777777" w:rsidR="00DB2844"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b/>
                <w:bCs/>
                <w:i/>
                <w:iCs/>
              </w:rPr>
            </w:pPr>
            <w:r w:rsidRPr="00A60633">
              <w:rPr>
                <w:rFonts w:cstheme="minorHAnsi"/>
                <w:b/>
                <w:bCs/>
                <w:i/>
                <w:iCs/>
              </w:rPr>
              <w:t>The WCGHW Single Patient Viewer (SPV)</w:t>
            </w:r>
            <w:r>
              <w:rPr>
                <w:rFonts w:cstheme="minorHAnsi"/>
                <w:b/>
                <w:bCs/>
                <w:i/>
                <w:iCs/>
              </w:rPr>
              <w:t>:</w:t>
            </w:r>
          </w:p>
          <w:p w14:paraId="1E3FF254" w14:textId="77777777" w:rsidR="00DB2844" w:rsidRPr="001D3963"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szCs w:val="24"/>
              </w:rPr>
              <w:t xml:space="preserve">The Bidder shall integrate the PACS-RIS-VNA solution with the WCGHW SPV solution. </w:t>
            </w:r>
          </w:p>
          <w:p w14:paraId="16404D9F" w14:textId="77777777" w:rsidR="00DB2844" w:rsidRPr="00A60633"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BEE7CB7"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335BE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A63B25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949AB43"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DDA398" w14:textId="77777777" w:rsidR="00806FFD" w:rsidRDefault="00806FFD" w:rsidP="00806FFD">
            <w:pPr>
              <w:jc w:val="left"/>
              <w:cnfStyle w:val="000000000000" w:firstRow="0" w:lastRow="0" w:firstColumn="0" w:lastColumn="0" w:oddVBand="0" w:evenVBand="0" w:oddHBand="0" w:evenHBand="0" w:firstRowFirstColumn="0" w:firstRowLastColumn="0" w:lastRowFirstColumn="0" w:lastRowLastColumn="0"/>
              <w:rPr>
                <w:rFonts w:cstheme="minorHAnsi"/>
                <w:b/>
                <w:bCs/>
                <w:i/>
                <w:iCs/>
              </w:rPr>
            </w:pPr>
            <w:r w:rsidRPr="00A60633">
              <w:rPr>
                <w:rFonts w:cstheme="minorHAnsi"/>
                <w:b/>
                <w:bCs/>
                <w:i/>
                <w:iCs/>
              </w:rPr>
              <w:t>The WCGHW Single Patient Viewer (SPV)</w:t>
            </w:r>
            <w:r>
              <w:rPr>
                <w:rFonts w:cstheme="minorHAnsi"/>
                <w:b/>
                <w:bCs/>
                <w:i/>
                <w:iCs/>
              </w:rPr>
              <w:t>:</w:t>
            </w:r>
          </w:p>
          <w:p w14:paraId="5B0530E0" w14:textId="77777777" w:rsidR="00DB2844" w:rsidRPr="00A60633"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b/>
                <w:bCs/>
                <w:i/>
                <w:iCs/>
              </w:rPr>
            </w:pPr>
            <w:r>
              <w:rPr>
                <w:rFonts w:cstheme="minorHAnsi"/>
                <w:color w:val="000000"/>
                <w:szCs w:val="24"/>
              </w:rPr>
              <w:t>The Bidder shall work with the WCGHW interoperability team to determine the best method using internationally accepted healthcare standards to achieve s</w:t>
            </w:r>
            <w:r w:rsidRPr="00964F85">
              <w:rPr>
                <w:rFonts w:cstheme="minorHAnsi"/>
                <w:color w:val="000000"/>
                <w:szCs w:val="24"/>
              </w:rPr>
              <w:t>emantic interoperability</w:t>
            </w:r>
            <w:r>
              <w:rPr>
                <w:rFonts w:cstheme="minorHAnsi"/>
                <w:color w:val="000000"/>
                <w:szCs w:val="24"/>
              </w:rPr>
              <w:t xml:space="preserve"> between the PACS-RIS-VNA and the SPV.</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130D6F1"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B2C60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FC196B" w:rsidRPr="00AA75AC" w14:paraId="44FA7AA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4F9517D" w14:textId="77777777" w:rsidR="00FC196B" w:rsidRPr="00674144" w:rsidRDefault="00FC196B"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0B31BC" w14:textId="77777777" w:rsidR="00FC196B" w:rsidRDefault="00FC196B" w:rsidP="00FC196B">
            <w:pPr>
              <w:jc w:val="left"/>
              <w:cnfStyle w:val="000000100000" w:firstRow="0" w:lastRow="0" w:firstColumn="0" w:lastColumn="0" w:oddVBand="0" w:evenVBand="0" w:oddHBand="1" w:evenHBand="0" w:firstRowFirstColumn="0" w:firstRowLastColumn="0" w:lastRowFirstColumn="0" w:lastRowLastColumn="0"/>
              <w:rPr>
                <w:rFonts w:cstheme="minorHAnsi"/>
                <w:b/>
                <w:bCs/>
                <w:i/>
                <w:iCs/>
              </w:rPr>
            </w:pPr>
            <w:r w:rsidRPr="00A60633">
              <w:rPr>
                <w:rFonts w:cstheme="minorHAnsi"/>
                <w:b/>
                <w:bCs/>
                <w:i/>
                <w:iCs/>
              </w:rPr>
              <w:t>The WCGHW Single Patient Viewer (SPV)</w:t>
            </w:r>
            <w:r>
              <w:rPr>
                <w:rFonts w:cstheme="minorHAnsi"/>
                <w:b/>
                <w:bCs/>
                <w:i/>
                <w:iCs/>
              </w:rPr>
              <w:t>:</w:t>
            </w:r>
          </w:p>
          <w:p w14:paraId="0BB7F4D8" w14:textId="03E14F95" w:rsidR="00FC196B" w:rsidRPr="00787858" w:rsidRDefault="00FC196B" w:rsidP="00787858">
            <w:pPr>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8B5C09">
              <w:rPr>
                <w:rFonts w:cstheme="minorHAnsi"/>
                <w:color w:val="000000"/>
                <w:szCs w:val="24"/>
              </w:rPr>
              <w:t xml:space="preserve">The </w:t>
            </w:r>
            <w:r>
              <w:rPr>
                <w:rFonts w:cstheme="minorHAnsi"/>
                <w:color w:val="000000"/>
                <w:szCs w:val="24"/>
              </w:rPr>
              <w:t>Bidder shall include all integration costs to enable a user to</w:t>
            </w:r>
            <w:r w:rsidR="00787858">
              <w:rPr>
                <w:rFonts w:cstheme="minorHAnsi"/>
                <w:color w:val="000000"/>
                <w:szCs w:val="24"/>
              </w:rPr>
              <w:t xml:space="preserve"> </w:t>
            </w:r>
            <w:r w:rsidR="00597DBF">
              <w:rPr>
                <w:rFonts w:cstheme="minorHAnsi"/>
                <w:color w:val="000000"/>
                <w:szCs w:val="24"/>
              </w:rPr>
              <w:t>view</w:t>
            </w:r>
            <w:r>
              <w:rPr>
                <w:rFonts w:cstheme="minorHAnsi"/>
                <w:color w:val="000000"/>
                <w:szCs w:val="24"/>
              </w:rPr>
              <w:t xml:space="preserve"> images and reports</w:t>
            </w:r>
            <w:r w:rsidR="00787858">
              <w:rPr>
                <w:rFonts w:cstheme="minorHAnsi"/>
                <w:color w:val="000000"/>
                <w:szCs w:val="24"/>
              </w:rPr>
              <w:t xml:space="preserve"> from </w:t>
            </w:r>
            <w:r w:rsidR="00F565C3">
              <w:rPr>
                <w:rFonts w:cstheme="minorHAnsi"/>
                <w:color w:val="000000"/>
                <w:szCs w:val="24"/>
              </w:rPr>
              <w:t xml:space="preserve">a patient record </w:t>
            </w:r>
            <w:r w:rsidR="00597DBF">
              <w:rPr>
                <w:rFonts w:cstheme="minorHAnsi"/>
                <w:color w:val="000000"/>
                <w:szCs w:val="24"/>
              </w:rPr>
              <w:t>via a secure URL link or similar</w:t>
            </w:r>
            <w:r w:rsidR="00787858">
              <w:rPr>
                <w:rFonts w:cstheme="minorHAnsi"/>
                <w:color w:val="000000"/>
                <w:szCs w:val="24"/>
              </w:rPr>
              <w:t>. This access shall be via the ZFP viewer.</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B38A7B6" w14:textId="64B7F742" w:rsidR="00FC196B" w:rsidRDefault="00E271CE"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 xml:space="preserve">rovide evidence in the form of </w:t>
            </w:r>
            <w:r>
              <w:rPr>
                <w:rFonts w:cstheme="minorHAnsi"/>
                <w:color w:val="000000"/>
                <w:szCs w:val="24"/>
              </w:rPr>
              <w:t>a detailed description explaining how your solution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86AF29" w14:textId="77777777" w:rsidR="00FC196B" w:rsidRPr="00AA75AC" w:rsidRDefault="00FC196B"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2F2EC82"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DBE8010"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43BD54" w14:textId="77777777" w:rsidR="00DB2844" w:rsidRPr="00DD66EB"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b/>
                <w:bCs/>
                <w:i/>
                <w:iCs/>
                <w:color w:val="000000"/>
                <w:szCs w:val="24"/>
              </w:rPr>
            </w:pPr>
            <w:r w:rsidRPr="00DD66EB">
              <w:rPr>
                <w:rFonts w:cstheme="minorHAnsi"/>
                <w:b/>
                <w:bCs/>
                <w:i/>
                <w:iCs/>
                <w:color w:val="000000"/>
                <w:szCs w:val="24"/>
              </w:rPr>
              <w:t>The WCGHW Enterprise Content Management (ECM)</w:t>
            </w:r>
            <w:r>
              <w:rPr>
                <w:rFonts w:cstheme="minorHAnsi"/>
                <w:b/>
                <w:bCs/>
                <w:i/>
                <w:iCs/>
                <w:color w:val="000000"/>
                <w:szCs w:val="24"/>
              </w:rPr>
              <w:t>:</w:t>
            </w:r>
          </w:p>
          <w:p w14:paraId="51C31F59" w14:textId="77777777" w:rsidR="00DB2844" w:rsidRPr="001D3963"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szCs w:val="24"/>
              </w:rPr>
              <w:t>The Bidder shall integrate the PACS-RIS-VNA solution with the WCGHW ECM solution.</w:t>
            </w:r>
          </w:p>
          <w:p w14:paraId="45967F62" w14:textId="77777777" w:rsidR="00DB2844" w:rsidRPr="0088095E" w:rsidRDefault="00DB2844" w:rsidP="008E374E">
            <w:pPr>
              <w:jc w:val="left"/>
              <w:cnfStyle w:val="000000000000" w:firstRow="0" w:lastRow="0" w:firstColumn="0" w:lastColumn="0" w:oddVBand="0" w:evenVBand="0" w:oddHBand="0" w:evenHBand="0" w:firstRowFirstColumn="0" w:firstRowLastColumn="0" w:lastRowFirstColumn="0" w:lastRowLastColumn="0"/>
              <w:rPr>
                <w:rFonts w:cstheme="minorHAnsi"/>
                <w:b/>
                <w:bCs/>
                <w:i/>
                <w:iCs/>
                <w:color w:val="000000"/>
                <w:szCs w:val="24"/>
              </w:rPr>
            </w:pP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9A1BB9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A5E29A"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1D0C28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C682AC4" w14:textId="77777777" w:rsidR="00DB2844" w:rsidRPr="00674144" w:rsidRDefault="00DB2844"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D7E7D" w14:textId="77777777" w:rsidR="00DB2844" w:rsidRPr="00DD66EB"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b/>
                <w:bCs/>
                <w:i/>
                <w:iCs/>
                <w:color w:val="000000"/>
                <w:szCs w:val="24"/>
              </w:rPr>
            </w:pPr>
            <w:r w:rsidRPr="00DD66EB">
              <w:rPr>
                <w:rFonts w:cstheme="minorHAnsi"/>
                <w:b/>
                <w:bCs/>
                <w:i/>
                <w:iCs/>
                <w:color w:val="000000"/>
                <w:szCs w:val="24"/>
              </w:rPr>
              <w:t>The WCGHW Enterprise Content Management (ECM)</w:t>
            </w:r>
            <w:r>
              <w:rPr>
                <w:rFonts w:cstheme="minorHAnsi"/>
                <w:b/>
                <w:bCs/>
                <w:i/>
                <w:iCs/>
                <w:color w:val="000000"/>
                <w:szCs w:val="24"/>
              </w:rPr>
              <w:t>:</w:t>
            </w:r>
          </w:p>
          <w:p w14:paraId="792A60B7" w14:textId="77777777" w:rsidR="00DB2844" w:rsidRPr="0088095E"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b/>
                <w:bCs/>
                <w:i/>
                <w:iCs/>
                <w:color w:val="000000"/>
                <w:szCs w:val="24"/>
              </w:rPr>
            </w:pPr>
            <w:r>
              <w:rPr>
                <w:rFonts w:cstheme="minorHAnsi"/>
                <w:color w:val="000000"/>
                <w:szCs w:val="24"/>
              </w:rPr>
              <w:t>The Bidder shall work with the WCGHW interoperability team to determine the best method using internationally accepted healthcare standards to achieve s</w:t>
            </w:r>
            <w:r w:rsidRPr="00964F85">
              <w:rPr>
                <w:rFonts w:cstheme="minorHAnsi"/>
                <w:color w:val="000000"/>
                <w:szCs w:val="24"/>
              </w:rPr>
              <w:t>emantic interoperability</w:t>
            </w:r>
            <w:r>
              <w:rPr>
                <w:rFonts w:cstheme="minorHAnsi"/>
                <w:color w:val="000000"/>
                <w:szCs w:val="24"/>
              </w:rPr>
              <w:t xml:space="preserve"> between the PACS-RIS-VNA and the ECM.</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9CD4E7B"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8A43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0E215E" w:rsidRPr="00AA75AC" w14:paraId="78782A9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2F1E29C" w14:textId="77777777" w:rsidR="000E215E" w:rsidRPr="00674144" w:rsidRDefault="000E215E"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FC424" w14:textId="77777777" w:rsidR="0001478F" w:rsidRPr="00DD66EB" w:rsidRDefault="0001478F" w:rsidP="0001478F">
            <w:pPr>
              <w:jc w:val="left"/>
              <w:cnfStyle w:val="000000000000" w:firstRow="0" w:lastRow="0" w:firstColumn="0" w:lastColumn="0" w:oddVBand="0" w:evenVBand="0" w:oddHBand="0" w:evenHBand="0" w:firstRowFirstColumn="0" w:firstRowLastColumn="0" w:lastRowFirstColumn="0" w:lastRowLastColumn="0"/>
              <w:rPr>
                <w:rFonts w:cstheme="minorHAnsi"/>
                <w:b/>
                <w:bCs/>
                <w:i/>
                <w:iCs/>
                <w:color w:val="000000"/>
                <w:szCs w:val="24"/>
              </w:rPr>
            </w:pPr>
            <w:r w:rsidRPr="00DD66EB">
              <w:rPr>
                <w:rFonts w:cstheme="minorHAnsi"/>
                <w:b/>
                <w:bCs/>
                <w:i/>
                <w:iCs/>
                <w:color w:val="000000"/>
                <w:szCs w:val="24"/>
              </w:rPr>
              <w:t>The WCGHW Enterprise Content Management (ECM)</w:t>
            </w:r>
            <w:r>
              <w:rPr>
                <w:rFonts w:cstheme="minorHAnsi"/>
                <w:b/>
                <w:bCs/>
                <w:i/>
                <w:iCs/>
                <w:color w:val="000000"/>
                <w:szCs w:val="24"/>
              </w:rPr>
              <w:t>:</w:t>
            </w:r>
          </w:p>
          <w:p w14:paraId="648F2561" w14:textId="14F6AC47" w:rsidR="000E215E" w:rsidRPr="00DD66EB" w:rsidRDefault="0001478F" w:rsidP="0001478F">
            <w:pPr>
              <w:jc w:val="left"/>
              <w:cnfStyle w:val="000000000000" w:firstRow="0" w:lastRow="0" w:firstColumn="0" w:lastColumn="0" w:oddVBand="0" w:evenVBand="0" w:oddHBand="0" w:evenHBand="0" w:firstRowFirstColumn="0" w:firstRowLastColumn="0" w:lastRowFirstColumn="0" w:lastRowLastColumn="0"/>
              <w:rPr>
                <w:rFonts w:cstheme="minorHAnsi"/>
                <w:b/>
                <w:bCs/>
                <w:i/>
                <w:iCs/>
                <w:color w:val="000000"/>
                <w:szCs w:val="24"/>
              </w:rPr>
            </w:pPr>
            <w:r w:rsidRPr="008B5C09">
              <w:rPr>
                <w:rFonts w:cstheme="minorHAnsi"/>
                <w:color w:val="000000"/>
                <w:szCs w:val="24"/>
              </w:rPr>
              <w:t xml:space="preserve">The </w:t>
            </w:r>
            <w:r>
              <w:rPr>
                <w:rFonts w:cstheme="minorHAnsi"/>
                <w:color w:val="000000"/>
                <w:szCs w:val="24"/>
              </w:rPr>
              <w:t xml:space="preserve">Bidder shall include all integration costs to enable a user </w:t>
            </w:r>
            <w:r w:rsidR="00B4665A">
              <w:rPr>
                <w:rFonts w:cstheme="minorHAnsi"/>
                <w:color w:val="000000"/>
                <w:szCs w:val="24"/>
              </w:rPr>
              <w:t xml:space="preserve">working </w:t>
            </w:r>
            <w:r w:rsidR="00243D3F">
              <w:rPr>
                <w:rFonts w:cstheme="minorHAnsi"/>
                <w:color w:val="000000"/>
                <w:szCs w:val="24"/>
              </w:rPr>
              <w:t xml:space="preserve">in the ECM to open the RIS order entry module </w:t>
            </w:r>
            <w:r w:rsidR="0093640A">
              <w:rPr>
                <w:rFonts w:cstheme="minorHAnsi"/>
                <w:color w:val="000000"/>
                <w:szCs w:val="24"/>
              </w:rPr>
              <w:t>and place an order for the patie</w:t>
            </w:r>
            <w:r w:rsidR="0021294F">
              <w:rPr>
                <w:rFonts w:cstheme="minorHAnsi"/>
                <w:color w:val="000000"/>
                <w:szCs w:val="24"/>
              </w:rPr>
              <w:t>nt they are working with.</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299E89B" w14:textId="32B2544F" w:rsidR="000E215E" w:rsidRDefault="0001478F"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7D7181" w14:textId="77777777" w:rsidR="000E215E" w:rsidRPr="00AA75AC" w:rsidRDefault="000E215E"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21294F" w:rsidRPr="00AA75AC" w14:paraId="648D613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7C0D5D2" w14:textId="77777777" w:rsidR="0021294F" w:rsidRPr="00674144" w:rsidRDefault="0021294F" w:rsidP="00674144">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CC4CE3" w14:textId="77777777" w:rsidR="0021294F" w:rsidRPr="00DD66EB" w:rsidRDefault="0021294F" w:rsidP="0021294F">
            <w:pPr>
              <w:jc w:val="left"/>
              <w:cnfStyle w:val="000000100000" w:firstRow="0" w:lastRow="0" w:firstColumn="0" w:lastColumn="0" w:oddVBand="0" w:evenVBand="0" w:oddHBand="1" w:evenHBand="0" w:firstRowFirstColumn="0" w:firstRowLastColumn="0" w:lastRowFirstColumn="0" w:lastRowLastColumn="0"/>
              <w:rPr>
                <w:rFonts w:cstheme="minorHAnsi"/>
                <w:b/>
                <w:bCs/>
                <w:i/>
                <w:iCs/>
                <w:color w:val="000000"/>
                <w:szCs w:val="24"/>
              </w:rPr>
            </w:pPr>
            <w:r w:rsidRPr="00DD66EB">
              <w:rPr>
                <w:rFonts w:cstheme="minorHAnsi"/>
                <w:b/>
                <w:bCs/>
                <w:i/>
                <w:iCs/>
                <w:color w:val="000000"/>
                <w:szCs w:val="24"/>
              </w:rPr>
              <w:t>The WCGHW Enterprise Content Management (ECM)</w:t>
            </w:r>
            <w:r>
              <w:rPr>
                <w:rFonts w:cstheme="minorHAnsi"/>
                <w:b/>
                <w:bCs/>
                <w:i/>
                <w:iCs/>
                <w:color w:val="000000"/>
                <w:szCs w:val="24"/>
              </w:rPr>
              <w:t>:</w:t>
            </w:r>
          </w:p>
          <w:p w14:paraId="4BD7B261" w14:textId="01792DD5" w:rsidR="0021294F" w:rsidRPr="00DD66EB" w:rsidRDefault="0021294F" w:rsidP="0021294F">
            <w:pPr>
              <w:jc w:val="left"/>
              <w:cnfStyle w:val="000000100000" w:firstRow="0" w:lastRow="0" w:firstColumn="0" w:lastColumn="0" w:oddVBand="0" w:evenVBand="0" w:oddHBand="1" w:evenHBand="0" w:firstRowFirstColumn="0" w:firstRowLastColumn="0" w:lastRowFirstColumn="0" w:lastRowLastColumn="0"/>
              <w:rPr>
                <w:rFonts w:cstheme="minorHAnsi"/>
                <w:b/>
                <w:bCs/>
                <w:i/>
                <w:iCs/>
                <w:color w:val="000000"/>
                <w:szCs w:val="24"/>
              </w:rPr>
            </w:pPr>
            <w:r w:rsidRPr="008B5C09">
              <w:rPr>
                <w:rFonts w:cstheme="minorHAnsi"/>
                <w:color w:val="000000"/>
                <w:szCs w:val="24"/>
              </w:rPr>
              <w:t xml:space="preserve">The </w:t>
            </w:r>
            <w:r>
              <w:rPr>
                <w:rFonts w:cstheme="minorHAnsi"/>
                <w:color w:val="000000"/>
                <w:szCs w:val="24"/>
              </w:rPr>
              <w:t>Bidder shall include all integration costs to enable a user working in the</w:t>
            </w:r>
            <w:r w:rsidR="009230E2">
              <w:rPr>
                <w:rFonts w:cstheme="minorHAnsi"/>
                <w:color w:val="000000"/>
                <w:szCs w:val="24"/>
              </w:rPr>
              <w:t xml:space="preserve"> RIS</w:t>
            </w:r>
            <w:r>
              <w:rPr>
                <w:rFonts w:cstheme="minorHAnsi"/>
                <w:color w:val="000000"/>
                <w:szCs w:val="24"/>
              </w:rPr>
              <w:t xml:space="preserve"> to open the</w:t>
            </w:r>
            <w:r w:rsidR="009230E2">
              <w:rPr>
                <w:rFonts w:cstheme="minorHAnsi"/>
                <w:color w:val="000000"/>
                <w:szCs w:val="24"/>
              </w:rPr>
              <w:t xml:space="preserve"> ECM application </w:t>
            </w:r>
            <w:r w:rsidR="00EC3CBE">
              <w:rPr>
                <w:rFonts w:cstheme="minorHAnsi"/>
                <w:color w:val="000000"/>
                <w:szCs w:val="24"/>
              </w:rPr>
              <w:t xml:space="preserve">and </w:t>
            </w:r>
            <w:r w:rsidR="009230E2">
              <w:rPr>
                <w:rFonts w:cstheme="minorHAnsi"/>
                <w:color w:val="000000"/>
                <w:szCs w:val="24"/>
              </w:rPr>
              <w:t xml:space="preserve">view </w:t>
            </w:r>
            <w:r w:rsidR="00EC3CBE">
              <w:rPr>
                <w:rFonts w:cstheme="minorHAnsi"/>
                <w:color w:val="000000"/>
                <w:szCs w:val="24"/>
              </w:rPr>
              <w:t>a patient's clinical record</w:t>
            </w:r>
            <w:r>
              <w:rPr>
                <w:rFonts w:cstheme="minorHAnsi"/>
                <w:color w:val="000000"/>
                <w:szCs w:val="24"/>
              </w:rPr>
              <w:t xml:space="preserve"> for the patient they are working with.</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CE30BF4" w14:textId="2F75BD80" w:rsidR="0021294F" w:rsidRDefault="00E271CE"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P</w:t>
            </w:r>
            <w:r w:rsidRPr="00AA75AC">
              <w:rPr>
                <w:rFonts w:cstheme="minorHAnsi"/>
                <w:color w:val="000000"/>
                <w:szCs w:val="24"/>
              </w:rPr>
              <w:t xml:space="preserve">rovide evidence in the form of </w:t>
            </w:r>
            <w:r>
              <w:rPr>
                <w:rFonts w:cstheme="minorHAnsi"/>
                <w:color w:val="000000"/>
                <w:szCs w:val="24"/>
              </w:rPr>
              <w:t>a detailed description explaining how your solution provides this functionality.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4E6BE1" w14:textId="77777777" w:rsidR="0021294F" w:rsidRPr="00AA75AC" w:rsidRDefault="0021294F"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2E87415"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E2F3"/>
            <w:vAlign w:val="center"/>
          </w:tcPr>
          <w:p w14:paraId="70C361C6" w14:textId="77777777" w:rsidR="00DB2844" w:rsidRPr="00674144" w:rsidRDefault="00DB2844" w:rsidP="00674144">
            <w:pPr>
              <w:pStyle w:val="Heading3"/>
              <w:rPr>
                <w:rFonts w:eastAsia="MS Gothic"/>
                <w14:scene3d>
                  <w14:camera w14:prst="orthographicFront"/>
                  <w14:lightRig w14:rig="threePt" w14:dir="t">
                    <w14:rot w14:lat="0" w14:lon="0" w14:rev="0"/>
                  </w14:lightRig>
                </w14:scene3d>
              </w:rPr>
            </w:pPr>
            <w:bookmarkStart w:id="155" w:name="_Toc163242781"/>
            <w:bookmarkEnd w:id="155"/>
          </w:p>
        </w:tc>
        <w:tc>
          <w:tcPr>
            <w:tcW w:w="9331" w:type="dxa"/>
            <w:gridSpan w:val="4"/>
            <w:tcBorders>
              <w:top w:val="single" w:sz="4" w:space="0" w:color="auto"/>
              <w:left w:val="single" w:sz="4" w:space="0" w:color="auto"/>
              <w:bottom w:val="single" w:sz="4" w:space="0" w:color="auto"/>
              <w:right w:val="single" w:sz="4" w:space="0" w:color="auto"/>
            </w:tcBorders>
            <w:shd w:val="clear" w:color="auto" w:fill="D9E2F3"/>
            <w:vAlign w:val="center"/>
          </w:tcPr>
          <w:p w14:paraId="128AD3B5" w14:textId="77777777" w:rsidR="00DB2844" w:rsidRPr="00AA75AC" w:rsidRDefault="00DB2844" w:rsidP="008E374E">
            <w:pPr>
              <w:ind w:left="34"/>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sidRPr="00AA75AC">
              <w:rPr>
                <w:rFonts w:cstheme="minorHAnsi"/>
                <w:color w:val="000066"/>
              </w:rPr>
              <w:t>Data Migration</w:t>
            </w:r>
          </w:p>
        </w:tc>
      </w:tr>
      <w:tr w:rsidR="00DB2844" w:rsidRPr="00AA75AC" w14:paraId="56B1034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ABA45B5" w14:textId="77777777" w:rsidR="00DB2844" w:rsidRPr="001417CF" w:rsidRDefault="00DB2844" w:rsidP="001417CF">
            <w:pPr>
              <w:pStyle w:val="Heading4"/>
              <w:rPr>
                <w:rFonts w:eastAsia="MS Gothic"/>
                <w14:scene3d>
                  <w14:camera w14:prst="orthographicFront"/>
                  <w14:lightRig w14:rig="threePt" w14:dir="t">
                    <w14:rot w14:lat="0" w14:lon="0" w14:rev="0"/>
                  </w14:lightRig>
                </w14:scene3d>
              </w:rPr>
            </w:pPr>
            <w:bookmarkStart w:id="156" w:name="_Toc163242782"/>
            <w:bookmarkEnd w:id="156"/>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11292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Bidder shall manage the migration of data stored in the current </w:t>
            </w:r>
            <w:r>
              <w:rPr>
                <w:rFonts w:cstheme="minorHAnsi"/>
                <w:color w:val="000000"/>
                <w:szCs w:val="24"/>
              </w:rPr>
              <w:t>PACS-RIS-VNA</w:t>
            </w:r>
            <w:r w:rsidRPr="00AA75AC">
              <w:rPr>
                <w:rFonts w:cstheme="minorHAnsi"/>
                <w:color w:val="000000"/>
                <w:szCs w:val="24"/>
              </w:rPr>
              <w:t xml:space="preserve"> solution</w:t>
            </w:r>
            <w:r>
              <w:rPr>
                <w:rFonts w:cstheme="minorHAnsi"/>
                <w:color w:val="000000"/>
                <w:szCs w:val="24"/>
              </w:rPr>
              <w:t>s</w:t>
            </w:r>
            <w:r w:rsidRPr="00AA75AC">
              <w:rPr>
                <w:rFonts w:cstheme="minorHAnsi"/>
                <w:color w:val="000000"/>
                <w:szCs w:val="24"/>
              </w:rPr>
              <w:t xml:space="preserve"> to the proposed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865062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A8D99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B98EB8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FD85B57" w14:textId="77777777" w:rsidR="00DB2844" w:rsidRPr="00674144" w:rsidRDefault="00DB2844" w:rsidP="006A3A12">
            <w:pPr>
              <w:pStyle w:val="Heading4"/>
              <w:rPr>
                <w:rFonts w:eastAsia="MS Gothic"/>
                <w14:scene3d>
                  <w14:camera w14:prst="orthographicFront"/>
                  <w14:lightRig w14:rig="threePt" w14:dir="t">
                    <w14:rot w14:lat="0" w14:lon="0" w14:rev="0"/>
                  </w14:lightRig>
                </w14:scene3d>
              </w:rPr>
            </w:pPr>
            <w:bookmarkStart w:id="157" w:name="_Toc163242783"/>
            <w:bookmarkEnd w:id="157"/>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35058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migration shall include all DICOM Service Object Pair (SOP) Classes currently stored in the existing PACS and VNA solution</w:t>
            </w:r>
            <w:r>
              <w:rPr>
                <w:rFonts w:cstheme="minorHAnsi"/>
                <w:color w:val="000000"/>
                <w:szCs w:val="24"/>
              </w:rPr>
              <w:t>s</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F22D01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8C8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2125490"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490A2DD" w14:textId="77777777" w:rsidR="00DB2844" w:rsidRPr="001F0BFE" w:rsidRDefault="00DB2844" w:rsidP="00322C7A">
            <w:pPr>
              <w:pStyle w:val="Heading4"/>
              <w:rPr>
                <w:rFonts w:eastAsia="MS Gothic"/>
                <w14:scene3d>
                  <w14:camera w14:prst="orthographicFront"/>
                  <w14:lightRig w14:rig="threePt" w14:dir="t">
                    <w14:rot w14:lat="0" w14:lon="0" w14:rev="0"/>
                  </w14:lightRig>
                </w14:scene3d>
              </w:rPr>
            </w:pPr>
            <w:bookmarkStart w:id="158" w:name="_Toc163242784"/>
            <w:bookmarkEnd w:id="158"/>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C4C5B1" w14:textId="3282ECC6"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Bidder shall ensure that at least the most recent 12 months of data are available in the local cache at each facility at the time </w:t>
            </w:r>
            <w:r w:rsidR="00D20BC0">
              <w:rPr>
                <w:rFonts w:cstheme="minorHAnsi"/>
                <w:color w:val="000000"/>
                <w:szCs w:val="24"/>
              </w:rPr>
              <w:t>of Go-Live</w:t>
            </w:r>
            <w:r w:rsidR="00584DCB">
              <w:rPr>
                <w:rFonts w:cstheme="minorHAnsi"/>
                <w:color w:val="000000"/>
                <w:szCs w:val="24"/>
              </w:rPr>
              <w:t xml:space="preserve"> </w:t>
            </w:r>
            <w:r>
              <w:rPr>
                <w:rFonts w:cstheme="minorHAnsi"/>
                <w:color w:val="000000"/>
                <w:szCs w:val="24"/>
              </w:rPr>
              <w:t>at each facility.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6E0BCC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B67E26"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700E81D"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4431391" w14:textId="77777777" w:rsidR="00DB2844" w:rsidRPr="001F0BFE" w:rsidRDefault="00DB2844" w:rsidP="00322C7A">
            <w:pPr>
              <w:pStyle w:val="Heading4"/>
              <w:rPr>
                <w:rFonts w:eastAsia="MS Gothic"/>
                <w14:scene3d>
                  <w14:camera w14:prst="orthographicFront"/>
                  <w14:lightRig w14:rig="threePt" w14:dir="t">
                    <w14:rot w14:lat="0" w14:lon="0" w14:rev="0"/>
                  </w14:lightRig>
                </w14:scene3d>
              </w:rPr>
            </w:pPr>
            <w:bookmarkStart w:id="159" w:name="_Toc163242785"/>
            <w:bookmarkEnd w:id="159"/>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529A29" w14:textId="2C934556"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Bidder shall migrate all DICOM data stored in the VNA solution </w:t>
            </w:r>
            <w:r w:rsidR="004B2A05">
              <w:rPr>
                <w:rFonts w:cstheme="minorHAnsi"/>
                <w:color w:val="000000"/>
                <w:szCs w:val="24"/>
              </w:rPr>
              <w:t xml:space="preserve">and </w:t>
            </w:r>
            <w:r w:rsidR="000538E6">
              <w:rPr>
                <w:rFonts w:cstheme="minorHAnsi"/>
                <w:color w:val="000000"/>
                <w:szCs w:val="24"/>
              </w:rPr>
              <w:t xml:space="preserve">stored at each of the </w:t>
            </w:r>
            <w:r w:rsidR="000538E6" w:rsidRPr="00AA75AC">
              <w:rPr>
                <w:rFonts w:cstheme="minorHAnsi"/>
                <w:color w:val="000000"/>
                <w:szCs w:val="24"/>
              </w:rPr>
              <w:t xml:space="preserve">(10) Regional/District </w:t>
            </w:r>
            <w:r w:rsidR="000538E6">
              <w:rPr>
                <w:rFonts w:cstheme="minorHAnsi"/>
                <w:color w:val="000000"/>
                <w:szCs w:val="24"/>
              </w:rPr>
              <w:t xml:space="preserve">facilities </w:t>
            </w:r>
            <w:r w:rsidRPr="00AA75AC">
              <w:rPr>
                <w:rFonts w:cstheme="minorHAnsi"/>
                <w:color w:val="000000"/>
                <w:szCs w:val="24"/>
              </w:rPr>
              <w:t xml:space="preserve">up to the time of </w:t>
            </w:r>
            <w:r>
              <w:rPr>
                <w:rFonts w:cstheme="minorHAnsi"/>
                <w:color w:val="000000"/>
                <w:szCs w:val="24"/>
              </w:rPr>
              <w:t xml:space="preserve">the </w:t>
            </w:r>
            <w:r w:rsidRPr="00AA75AC">
              <w:rPr>
                <w:rFonts w:cstheme="minorHAnsi"/>
                <w:color w:val="000000"/>
                <w:szCs w:val="24"/>
              </w:rPr>
              <w:t>new s</w:t>
            </w:r>
            <w:r>
              <w:rPr>
                <w:rFonts w:cstheme="minorHAnsi"/>
                <w:color w:val="000000"/>
                <w:szCs w:val="24"/>
              </w:rPr>
              <w:t>olution</w:t>
            </w:r>
            <w:r w:rsidRPr="00AA75AC">
              <w:rPr>
                <w:rFonts w:cstheme="minorHAnsi"/>
                <w:color w:val="000000"/>
                <w:szCs w:val="24"/>
              </w:rPr>
              <w:t xml:space="preserve"> </w:t>
            </w:r>
            <w:r>
              <w:rPr>
                <w:rFonts w:cstheme="minorHAnsi"/>
                <w:color w:val="000000"/>
                <w:szCs w:val="24"/>
              </w:rPr>
              <w:t>going live</w:t>
            </w:r>
            <w:r w:rsidRPr="00AA75AC">
              <w:rPr>
                <w:rFonts w:cstheme="minorHAnsi"/>
                <w:color w:val="000000"/>
                <w:szCs w:val="24"/>
              </w:rPr>
              <w:t xml:space="preserve"> at each of the ten (10) Regional/District </w:t>
            </w:r>
            <w:r>
              <w:rPr>
                <w:rFonts w:cstheme="minorHAnsi"/>
                <w:color w:val="000000"/>
                <w:szCs w:val="24"/>
              </w:rPr>
              <w:t>facilities</w:t>
            </w:r>
            <w:r w:rsidRPr="00AA75AC">
              <w:rPr>
                <w:rFonts w:cstheme="minorHAnsi"/>
                <w:color w:val="000000"/>
                <w:szCs w:val="24"/>
              </w:rPr>
              <w: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7F0F3B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C328C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25FD2" w:rsidRPr="00AA75AC" w14:paraId="019E8EAF"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A67B0AE" w14:textId="77777777" w:rsidR="00D25FD2" w:rsidRPr="001F0BFE" w:rsidRDefault="00D25FD2" w:rsidP="00947DBB">
            <w:pPr>
              <w:pStyle w:val="Heading4"/>
              <w:rPr>
                <w:rFonts w:eastAsia="MS Gothic"/>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F1BD35" w14:textId="029CC33E" w:rsidR="00D25FD2" w:rsidRPr="00AA75AC" w:rsidRDefault="00D25FD2"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The Bidder shall </w:t>
            </w:r>
            <w:r w:rsidR="00DB0C81">
              <w:rPr>
                <w:rFonts w:cstheme="minorHAnsi"/>
                <w:color w:val="000000"/>
                <w:szCs w:val="24"/>
              </w:rPr>
              <w:t xml:space="preserve">migrate all patient demographic information stored in the RIS </w:t>
            </w:r>
            <w:r w:rsidR="00FF3434">
              <w:rPr>
                <w:rFonts w:cstheme="minorHAnsi"/>
                <w:color w:val="000000"/>
                <w:szCs w:val="24"/>
              </w:rPr>
              <w:t xml:space="preserve">at each of the </w:t>
            </w:r>
            <w:r w:rsidR="00FF3434" w:rsidRPr="00AA75AC">
              <w:rPr>
                <w:rFonts w:cstheme="minorHAnsi"/>
                <w:color w:val="000000"/>
                <w:szCs w:val="24"/>
              </w:rPr>
              <w:t xml:space="preserve">(10) Regional/District </w:t>
            </w:r>
            <w:r w:rsidR="00FF3434">
              <w:rPr>
                <w:rFonts w:cstheme="minorHAnsi"/>
                <w:color w:val="000000"/>
                <w:szCs w:val="24"/>
              </w:rPr>
              <w:t xml:space="preserve">facilities </w:t>
            </w:r>
            <w:r w:rsidR="005578EC">
              <w:rPr>
                <w:rFonts w:cstheme="minorHAnsi"/>
                <w:color w:val="000000"/>
                <w:szCs w:val="24"/>
              </w:rPr>
              <w:t>into the new enterprise RIS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2F4645C" w14:textId="295C8BC4" w:rsidR="00D25FD2" w:rsidRDefault="002A209D"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BAE98D" w14:textId="77777777" w:rsidR="00D25FD2" w:rsidRPr="00AA75AC" w:rsidRDefault="00D25FD2"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F70F5C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8D55762" w14:textId="77777777" w:rsidR="00DB2844" w:rsidRPr="001F0BFE" w:rsidRDefault="00DB2844" w:rsidP="00947DBB">
            <w:pPr>
              <w:pStyle w:val="Heading4"/>
              <w:rPr>
                <w:rFonts w:eastAsia="MS Gothic"/>
                <w14:scene3d>
                  <w14:camera w14:prst="orthographicFront"/>
                  <w14:lightRig w14:rig="threePt" w14:dir="t">
                    <w14:rot w14:lat="0" w14:lon="0" w14:rev="0"/>
                  </w14:lightRig>
                </w14:scene3d>
              </w:rPr>
            </w:pPr>
            <w:bookmarkStart w:id="160" w:name="_Toc163242786"/>
            <w:bookmarkEnd w:id="160"/>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8622F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Bidder shall migrate all RIS procedure data stored in the ten (10) Regional/District </w:t>
            </w:r>
            <w:r>
              <w:rPr>
                <w:rFonts w:cstheme="minorHAnsi"/>
                <w:color w:val="000000"/>
                <w:szCs w:val="24"/>
              </w:rPr>
              <w:t>facilities</w:t>
            </w:r>
            <w:r w:rsidRPr="00AA75AC">
              <w:rPr>
                <w:rFonts w:cstheme="minorHAnsi"/>
                <w:color w:val="000000"/>
                <w:szCs w:val="24"/>
              </w:rPr>
              <w:t xml:space="preserve"> solution up to the time of new </w:t>
            </w:r>
            <w:r>
              <w:rPr>
                <w:rFonts w:cstheme="minorHAnsi"/>
                <w:color w:val="000000"/>
                <w:szCs w:val="24"/>
              </w:rPr>
              <w:t>solution goes live</w:t>
            </w:r>
            <w:r w:rsidRPr="00AA75AC">
              <w:rPr>
                <w:rFonts w:cstheme="minorHAnsi"/>
                <w:color w:val="000000"/>
                <w:szCs w:val="24"/>
              </w:rPr>
              <w:t xml:space="preserve"> at each facility.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3F75750"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DD50C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7F2E1388"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B90B293" w14:textId="77777777" w:rsidR="00DB2844" w:rsidRPr="001F0BFE" w:rsidRDefault="00DB2844" w:rsidP="00F41045">
            <w:pPr>
              <w:pStyle w:val="Heading4"/>
              <w:rPr>
                <w:rFonts w:eastAsia="MS Gothic"/>
                <w14:scene3d>
                  <w14:camera w14:prst="orthographicFront"/>
                  <w14:lightRig w14:rig="threePt" w14:dir="t">
                    <w14:rot w14:lat="0" w14:lon="0" w14:rev="0"/>
                  </w14:lightRig>
                </w14:scene3d>
              </w:rPr>
            </w:pPr>
            <w:bookmarkStart w:id="161" w:name="_Toc163242787"/>
            <w:bookmarkEnd w:id="161"/>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1F737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Bidder shall migrate all RIS </w:t>
            </w:r>
            <w:r>
              <w:rPr>
                <w:rFonts w:cstheme="minorHAnsi"/>
                <w:color w:val="000000"/>
                <w:szCs w:val="24"/>
              </w:rPr>
              <w:t>procedure diagnostic reports</w:t>
            </w:r>
            <w:r w:rsidRPr="00AA75AC">
              <w:rPr>
                <w:rFonts w:cstheme="minorHAnsi"/>
                <w:color w:val="000000"/>
                <w:szCs w:val="24"/>
              </w:rPr>
              <w:t xml:space="preserve"> stored in the ten (10) Regional/District </w:t>
            </w:r>
            <w:r>
              <w:rPr>
                <w:rFonts w:cstheme="minorHAnsi"/>
                <w:color w:val="000000"/>
                <w:szCs w:val="24"/>
              </w:rPr>
              <w:t>facilities</w:t>
            </w:r>
            <w:r w:rsidRPr="00AA75AC">
              <w:rPr>
                <w:rFonts w:cstheme="minorHAnsi"/>
                <w:color w:val="000000"/>
                <w:szCs w:val="24"/>
              </w:rPr>
              <w:t xml:space="preserve"> solution up to the time of new </w:t>
            </w:r>
            <w:r>
              <w:rPr>
                <w:rFonts w:cstheme="minorHAnsi"/>
                <w:color w:val="000000"/>
                <w:szCs w:val="24"/>
              </w:rPr>
              <w:t>solution goes live</w:t>
            </w:r>
            <w:r w:rsidRPr="00AA75AC">
              <w:rPr>
                <w:rFonts w:cstheme="minorHAnsi"/>
                <w:color w:val="000000"/>
                <w:szCs w:val="24"/>
              </w:rPr>
              <w:t xml:space="preserve"> at each facility.</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69E6431"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76873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E8178A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5B03E58" w14:textId="77777777" w:rsidR="00DB2844" w:rsidRPr="001F0BFE" w:rsidRDefault="00DB2844" w:rsidP="00BF2E2A">
            <w:pPr>
              <w:pStyle w:val="Heading4"/>
              <w:rPr>
                <w:rFonts w:eastAsia="MS Gothic"/>
                <w14:scene3d>
                  <w14:camera w14:prst="orthographicFront"/>
                  <w14:lightRig w14:rig="threePt" w14:dir="t">
                    <w14:rot w14:lat="0" w14:lon="0" w14:rev="0"/>
                  </w14:lightRig>
                </w14:scene3d>
              </w:rPr>
            </w:pPr>
            <w:bookmarkStart w:id="162" w:name="_Toc163242788"/>
            <w:bookmarkEnd w:id="162"/>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548C3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At the time of onboarding the Central facilities, t</w:t>
            </w:r>
            <w:r w:rsidRPr="00AA75AC">
              <w:rPr>
                <w:rFonts w:cstheme="minorHAnsi"/>
                <w:color w:val="000000"/>
                <w:szCs w:val="24"/>
              </w:rPr>
              <w:t xml:space="preserve">he Bidder shall migrate all DICOM data stored in the three (3) </w:t>
            </w:r>
            <w:r>
              <w:rPr>
                <w:rFonts w:cstheme="minorHAnsi"/>
                <w:color w:val="000000"/>
                <w:szCs w:val="24"/>
              </w:rPr>
              <w:t xml:space="preserve">Central facilities </w:t>
            </w:r>
            <w:r w:rsidRPr="00AA75AC">
              <w:rPr>
                <w:rFonts w:cstheme="minorHAnsi"/>
                <w:color w:val="000000"/>
                <w:szCs w:val="24"/>
              </w:rPr>
              <w:t>solution up to the time that each facility goes live with the new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793D014"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A26ECD"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64547C6"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7FE71C3" w14:textId="77777777" w:rsidR="00DB2844" w:rsidRPr="001F0BFE" w:rsidRDefault="00DB2844" w:rsidP="00DB140B">
            <w:pPr>
              <w:pStyle w:val="Heading4"/>
              <w:rPr>
                <w:rFonts w:eastAsia="MS Gothic"/>
                <w14:scene3d>
                  <w14:camera w14:prst="orthographicFront"/>
                  <w14:lightRig w14:rig="threePt" w14:dir="t">
                    <w14:rot w14:lat="0" w14:lon="0" w14:rev="0"/>
                  </w14:lightRig>
                </w14:scene3d>
              </w:rPr>
            </w:pPr>
            <w:bookmarkStart w:id="163" w:name="_Toc163242789"/>
            <w:bookmarkEnd w:id="163"/>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5F3089"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At the time of onboarding the Central facilities, t</w:t>
            </w:r>
            <w:r w:rsidRPr="00AA75AC">
              <w:rPr>
                <w:rFonts w:cstheme="minorHAnsi"/>
                <w:color w:val="000000"/>
                <w:szCs w:val="24"/>
              </w:rPr>
              <w:t>he Bidder shall migrate all</w:t>
            </w:r>
            <w:r>
              <w:rPr>
                <w:rFonts w:cstheme="minorHAnsi"/>
                <w:color w:val="000000"/>
                <w:szCs w:val="24"/>
              </w:rPr>
              <w:t xml:space="preserve"> </w:t>
            </w:r>
            <w:r w:rsidRPr="00AA75AC">
              <w:rPr>
                <w:rFonts w:cstheme="minorHAnsi"/>
                <w:color w:val="000000"/>
                <w:szCs w:val="24"/>
              </w:rPr>
              <w:t xml:space="preserve">RIS procedure data stored in the three (3) </w:t>
            </w:r>
            <w:r>
              <w:rPr>
                <w:rFonts w:cstheme="minorHAnsi"/>
                <w:color w:val="000000"/>
                <w:szCs w:val="24"/>
              </w:rPr>
              <w:t xml:space="preserve">Central facilities </w:t>
            </w:r>
            <w:r w:rsidRPr="00AA75AC">
              <w:rPr>
                <w:rFonts w:cstheme="minorHAnsi"/>
                <w:color w:val="000000"/>
                <w:szCs w:val="24"/>
              </w:rPr>
              <w:t>solution up to the time that each facility goes live with the new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9D5EAC8"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9CF3E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388FF2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ADF3785" w14:textId="77777777" w:rsidR="00DB2844" w:rsidRPr="001F0BFE" w:rsidRDefault="00DB2844" w:rsidP="006E02CF">
            <w:pPr>
              <w:pStyle w:val="Heading4"/>
              <w:rPr>
                <w:rFonts w:eastAsia="MS Gothic"/>
                <w14:scene3d>
                  <w14:camera w14:prst="orthographicFront"/>
                  <w14:lightRig w14:rig="threePt" w14:dir="t">
                    <w14:rot w14:lat="0" w14:lon="0" w14:rev="0"/>
                  </w14:lightRig>
                </w14:scene3d>
              </w:rPr>
            </w:pPr>
            <w:bookmarkStart w:id="164" w:name="_Toc163242790"/>
            <w:bookmarkEnd w:id="164"/>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61B2D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At the time of onboarding the Central facilities, t</w:t>
            </w:r>
            <w:r w:rsidRPr="00AA75AC">
              <w:rPr>
                <w:rFonts w:cstheme="minorHAnsi"/>
                <w:color w:val="000000"/>
                <w:szCs w:val="24"/>
              </w:rPr>
              <w:t>he Bidder shall migrate all</w:t>
            </w:r>
            <w:r>
              <w:rPr>
                <w:rFonts w:cstheme="minorHAnsi"/>
                <w:color w:val="000000"/>
                <w:szCs w:val="24"/>
              </w:rPr>
              <w:t xml:space="preserve"> </w:t>
            </w:r>
            <w:r w:rsidRPr="00AA75AC">
              <w:rPr>
                <w:rFonts w:cstheme="minorHAnsi"/>
                <w:color w:val="000000"/>
                <w:szCs w:val="24"/>
              </w:rPr>
              <w:t xml:space="preserve">RIS procedure </w:t>
            </w:r>
            <w:r>
              <w:rPr>
                <w:rFonts w:cstheme="minorHAnsi"/>
                <w:color w:val="000000"/>
                <w:szCs w:val="24"/>
              </w:rPr>
              <w:t>diagnostic reports</w:t>
            </w:r>
            <w:r w:rsidRPr="00AA75AC">
              <w:rPr>
                <w:rFonts w:cstheme="minorHAnsi"/>
                <w:color w:val="000000"/>
                <w:szCs w:val="24"/>
              </w:rPr>
              <w:t xml:space="preserve"> stored in the three (3) </w:t>
            </w:r>
            <w:r>
              <w:rPr>
                <w:rFonts w:cstheme="minorHAnsi"/>
                <w:color w:val="000000"/>
                <w:szCs w:val="24"/>
              </w:rPr>
              <w:t xml:space="preserve">Central facilities </w:t>
            </w:r>
            <w:r w:rsidRPr="00AA75AC">
              <w:rPr>
                <w:rFonts w:cstheme="minorHAnsi"/>
                <w:color w:val="000000"/>
                <w:szCs w:val="24"/>
              </w:rPr>
              <w:t>solution up to the time that each facility goes live with the new solution.</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F160365"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D231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9FC90A7"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29B253EA" w14:textId="77777777" w:rsidR="00DB2844" w:rsidRPr="001F0BFE" w:rsidRDefault="00DB2844" w:rsidP="00DB67AA">
            <w:pPr>
              <w:pStyle w:val="Heading4"/>
              <w:rPr>
                <w:rFonts w:eastAsia="MS Gothic"/>
                <w14:scene3d>
                  <w14:camera w14:prst="orthographicFront"/>
                  <w14:lightRig w14:rig="threePt" w14:dir="t">
                    <w14:rot w14:lat="0" w14:lon="0" w14:rev="0"/>
                  </w14:lightRig>
                </w14:scene3d>
              </w:rPr>
            </w:pPr>
            <w:bookmarkStart w:id="165" w:name="_Toc163242791"/>
            <w:bookmarkEnd w:id="165"/>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4A076F"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Bidder shall provide a data migration plan identifying the proposed method and quality control processes, as well as the expected duration, for each migration component.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80BF57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w:t>
            </w:r>
            <w:r>
              <w:rPr>
                <w:rFonts w:cstheme="minorHAnsi"/>
                <w:color w:val="000000"/>
                <w:szCs w:val="24"/>
              </w:rPr>
              <w:t xml:space="preserve"> migration plan.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D5467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5AF500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9463F92" w14:textId="77777777" w:rsidR="00DB2844" w:rsidRPr="001F0BFE" w:rsidRDefault="00DB2844" w:rsidP="001F0BFE">
            <w:pPr>
              <w:pStyle w:val="Heading4"/>
              <w:rPr>
                <w:rFonts w:eastAsia="MS Gothic"/>
                <w14:scene3d>
                  <w14:camera w14:prst="orthographicFront"/>
                  <w14:lightRig w14:rig="threePt" w14:dir="t">
                    <w14:rot w14:lat="0" w14:lon="0" w14:rev="0"/>
                  </w14:lightRig>
                </w14:scene3d>
              </w:rPr>
            </w:pPr>
            <w:bookmarkStart w:id="166" w:name="_Toc163242792"/>
            <w:bookmarkEnd w:id="166"/>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0182E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Bidder shall manage the data migration process and provide progress reports</w:t>
            </w:r>
            <w:r>
              <w:rPr>
                <w:rFonts w:cstheme="minorHAnsi"/>
                <w:color w:val="000000"/>
                <w:szCs w:val="24"/>
              </w:rPr>
              <w:t xml:space="preserve"> bi-monthly during the migration process.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007C0F7"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2B6E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17F90B9E"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E2F3"/>
            <w:vAlign w:val="center"/>
          </w:tcPr>
          <w:p w14:paraId="219CDD8E" w14:textId="77777777" w:rsidR="00DB2844" w:rsidRPr="00BF2E2A" w:rsidRDefault="00DB2844" w:rsidP="00BF2E2A">
            <w:pPr>
              <w:pStyle w:val="Heading3"/>
              <w:rPr>
                <w:rFonts w:eastAsia="MS Gothic"/>
                <w14:scene3d>
                  <w14:camera w14:prst="orthographicFront"/>
                  <w14:lightRig w14:rig="threePt" w14:dir="t">
                    <w14:rot w14:lat="0" w14:lon="0" w14:rev="0"/>
                  </w14:lightRig>
                </w14:scene3d>
              </w:rPr>
            </w:pPr>
            <w:bookmarkStart w:id="167" w:name="_Toc163242793"/>
            <w:bookmarkEnd w:id="167"/>
          </w:p>
        </w:tc>
        <w:tc>
          <w:tcPr>
            <w:tcW w:w="9331" w:type="dxa"/>
            <w:gridSpan w:val="4"/>
            <w:tcBorders>
              <w:top w:val="single" w:sz="4" w:space="0" w:color="auto"/>
              <w:left w:val="single" w:sz="4" w:space="0" w:color="auto"/>
              <w:bottom w:val="single" w:sz="4" w:space="0" w:color="auto"/>
              <w:right w:val="single" w:sz="4" w:space="0" w:color="auto"/>
            </w:tcBorders>
            <w:shd w:val="clear" w:color="auto" w:fill="D9E2F3"/>
            <w:vAlign w:val="center"/>
          </w:tcPr>
          <w:p w14:paraId="19EC43FD" w14:textId="77777777" w:rsidR="00DB2844" w:rsidRPr="00AA75AC" w:rsidRDefault="00DB2844" w:rsidP="008E374E">
            <w:pPr>
              <w:ind w:left="34"/>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sidRPr="00AA75AC">
              <w:rPr>
                <w:rFonts w:cstheme="minorHAnsi"/>
                <w:color w:val="000066"/>
              </w:rPr>
              <w:t>Professional Services (Project Management, Implementation</w:t>
            </w:r>
            <w:r>
              <w:rPr>
                <w:rFonts w:cstheme="minorHAnsi"/>
                <w:color w:val="000066"/>
              </w:rPr>
              <w:t>, and Training</w:t>
            </w:r>
            <w:r w:rsidRPr="00AA75AC">
              <w:rPr>
                <w:rFonts w:cstheme="minorHAnsi"/>
                <w:color w:val="000066"/>
              </w:rPr>
              <w:t>)</w:t>
            </w:r>
          </w:p>
        </w:tc>
      </w:tr>
      <w:tr w:rsidR="00DB2844" w:rsidRPr="00AA75AC" w14:paraId="5CF97864" w14:textId="77777777" w:rsidTr="00AF4ADB">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483F638C" w14:textId="77777777" w:rsidR="00DB2844" w:rsidRPr="00D73B06" w:rsidRDefault="00DB2844" w:rsidP="00D73B06">
            <w:pPr>
              <w:pStyle w:val="Heading4"/>
              <w:rPr>
                <w:rFonts w:eastAsia="MS Gothic"/>
                <w14:scene3d>
                  <w14:camera w14:prst="orthographicFront"/>
                  <w14:lightRig w14:rig="threePt" w14:dir="t">
                    <w14:rot w14:lat="0" w14:lon="0" w14:rev="0"/>
                  </w14:lightRig>
                </w14:scene3d>
              </w:rPr>
            </w:pPr>
            <w:bookmarkStart w:id="168" w:name="_Toc163242794"/>
            <w:bookmarkEnd w:id="168"/>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2DABFB6" w14:textId="77777777" w:rsidR="00DB2844" w:rsidRPr="00AA75AC" w:rsidRDefault="00DB2844" w:rsidP="008E374E">
            <w:pPr>
              <w:ind w:left="34"/>
              <w:jc w:val="left"/>
              <w:cnfStyle w:val="000000000000" w:firstRow="0" w:lastRow="0" w:firstColumn="0" w:lastColumn="0" w:oddVBand="0" w:evenVBand="0" w:oddHBand="0" w:evenHBand="0" w:firstRowFirstColumn="0" w:firstRowLastColumn="0" w:lastRowFirstColumn="0" w:lastRowLastColumn="0"/>
              <w:rPr>
                <w:rFonts w:cstheme="minorHAnsi"/>
                <w:color w:val="000066"/>
              </w:rPr>
            </w:pPr>
            <w:r>
              <w:rPr>
                <w:rFonts w:cstheme="minorHAnsi"/>
                <w:color w:val="000066"/>
              </w:rPr>
              <w:t>Project Management</w:t>
            </w:r>
            <w:r w:rsidRPr="00AA75AC">
              <w:rPr>
                <w:rFonts w:cstheme="minorHAnsi"/>
                <w:color w:val="000066"/>
              </w:rPr>
              <w:t xml:space="preserve"> </w:t>
            </w:r>
          </w:p>
        </w:tc>
      </w:tr>
      <w:tr w:rsidR="00DB2844" w:rsidRPr="00AA75AC" w14:paraId="03B94404"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98C74E9"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6DEDA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The Bidder shall manage this project using a recognized project management methodology such as PRINCE 2 or similar.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04305CC"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Provide evidence in your response which identifies and motivates the project management methodology you will use.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422CB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11BEF45A"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5730C64"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AF4858" w14:textId="7F91A7CC"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Bidder shall provide </w:t>
            </w:r>
            <w:r>
              <w:rPr>
                <w:rFonts w:cstheme="minorHAnsi"/>
                <w:color w:val="000000"/>
                <w:szCs w:val="24"/>
              </w:rPr>
              <w:t>a high-level p</w:t>
            </w:r>
            <w:r w:rsidRPr="00AA75AC">
              <w:rPr>
                <w:rFonts w:cstheme="minorHAnsi"/>
                <w:color w:val="000000"/>
                <w:szCs w:val="24"/>
              </w:rPr>
              <w:t>roject</w:t>
            </w:r>
            <w:r>
              <w:rPr>
                <w:rFonts w:cstheme="minorHAnsi"/>
                <w:color w:val="000000"/>
                <w:szCs w:val="24"/>
              </w:rPr>
              <w:t xml:space="preserve"> plan which identifies project </w:t>
            </w:r>
            <w:r w:rsidR="004010A7">
              <w:rPr>
                <w:rFonts w:cstheme="minorHAnsi"/>
                <w:color w:val="000000"/>
                <w:szCs w:val="24"/>
              </w:rPr>
              <w:t>stage</w:t>
            </w:r>
            <w:r>
              <w:rPr>
                <w:rFonts w:cstheme="minorHAnsi"/>
                <w:color w:val="000000"/>
                <w:szCs w:val="24"/>
              </w:rPr>
              <w:t>s, resources, key deliverables, key milestones, and timelines for the rollout of the enterprise solution and the 10 regional/district facilities.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477471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Provide evidence in the form of a</w:t>
            </w:r>
            <w:r>
              <w:rPr>
                <w:rFonts w:cstheme="minorHAnsi"/>
                <w:color w:val="000000"/>
                <w:szCs w:val="24"/>
              </w:rPr>
              <w:t xml:space="preserve"> high-level project plan.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EEFF24"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EACF37D"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5B0E63A"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7D2E7D"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The Bidder shall have sufficient resource capacity to ensure a rapid deployment method during the deployment of the solution.</w:t>
            </w:r>
          </w:p>
          <w:p w14:paraId="336D4F12"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p w14:paraId="037F415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 xml:space="preserve">A rapid </w:t>
            </w:r>
            <w:r>
              <w:rPr>
                <w:rFonts w:cstheme="minorHAnsi"/>
                <w:color w:val="000000"/>
                <w:szCs w:val="24"/>
              </w:rPr>
              <w:t>deployment method</w:t>
            </w:r>
            <w:r w:rsidRPr="00AA75AC">
              <w:rPr>
                <w:rFonts w:cstheme="minorHAnsi"/>
                <w:color w:val="000000"/>
                <w:szCs w:val="24"/>
              </w:rPr>
              <w:t xml:space="preserve"> in the context of this bid is defined as the capacity to implement multiple facilities in parallel.</w:t>
            </w:r>
          </w:p>
          <w:p w14:paraId="43F9FA8C"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80DAE30" w14:textId="77777777" w:rsidR="00DB2844"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lastRenderedPageBreak/>
              <w:t>Provide evidence in the form of a</w:t>
            </w:r>
            <w:r>
              <w:rPr>
                <w:rFonts w:cstheme="minorHAnsi"/>
                <w:color w:val="000000"/>
                <w:szCs w:val="24"/>
              </w:rPr>
              <w:t xml:space="preserve"> resource plan that demonstrates you have sufficient resource capacity to deploy the project using a rapid deployment method.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E065C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6C07AC4"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C05A973"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426C9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The Bidder shall provide a list of tasks or items considered by the Bidder to be Out-of-Scope for this project.</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F4D494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evidence in the form of a list of items you consider to be Out-of-Scope for this project.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001F6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9DF04CC" w14:textId="77777777" w:rsidTr="00AF4ADB">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9D9D9"/>
            <w:vAlign w:val="center"/>
          </w:tcPr>
          <w:p w14:paraId="5132A9B0" w14:textId="77777777" w:rsidR="00DB2844" w:rsidRPr="00BA757B" w:rsidRDefault="00DB2844" w:rsidP="00BA757B">
            <w:pPr>
              <w:pStyle w:val="Heading4"/>
              <w:rPr>
                <w:rFonts w:eastAsia="MS Gothic"/>
                <w14:scene3d>
                  <w14:camera w14:prst="orthographicFront"/>
                  <w14:lightRig w14:rig="threePt" w14:dir="t">
                    <w14:rot w14:lat="0" w14:lon="0" w14:rev="0"/>
                  </w14:lightRig>
                </w14:scene3d>
              </w:rPr>
            </w:pPr>
            <w:bookmarkStart w:id="169" w:name="_Toc163242795"/>
            <w:bookmarkEnd w:id="169"/>
          </w:p>
        </w:tc>
        <w:tc>
          <w:tcPr>
            <w:tcW w:w="933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A4A1C7" w14:textId="77777777" w:rsidR="00DB2844" w:rsidRPr="00AA75AC" w:rsidRDefault="00DB2844" w:rsidP="008E374E">
            <w:pPr>
              <w:jc w:val="left"/>
              <w:cnfStyle w:val="000000100000" w:firstRow="0" w:lastRow="0" w:firstColumn="0" w:lastColumn="0" w:oddVBand="0" w:evenVBand="0" w:oddHBand="1" w:evenHBand="0" w:firstRowFirstColumn="0" w:firstRowLastColumn="0" w:lastRowFirstColumn="0" w:lastRowLastColumn="0"/>
              <w:rPr>
                <w:rFonts w:cstheme="minorHAnsi"/>
                <w:color w:val="000066"/>
              </w:rPr>
            </w:pPr>
            <w:r>
              <w:rPr>
                <w:rFonts w:cstheme="minorHAnsi"/>
                <w:color w:val="000066"/>
              </w:rPr>
              <w:t>Training</w:t>
            </w:r>
          </w:p>
        </w:tc>
      </w:tr>
      <w:tr w:rsidR="00DB2844" w:rsidRPr="00AA75AC" w14:paraId="50893FDB"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BC7ADBF"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61559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Bidder shall provide comprehensive training at each facility identified in this bid.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F1DA6ED"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998B7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31ECFCE"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C63A1A8"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3D6F7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Bidder shall provide comprehensive training to all user groups identified in this bid.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0EAF6DD"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0D37B4"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001C4F07"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4016DC64"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11B7E7"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following user groups have been identified. </w:t>
            </w:r>
          </w:p>
          <w:p w14:paraId="6AC8EF0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Radiology Departments:</w:t>
            </w:r>
          </w:p>
          <w:p w14:paraId="3986149E"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Radiology Clerks</w:t>
            </w:r>
          </w:p>
          <w:p w14:paraId="67D1B2A9"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Radiology Porters</w:t>
            </w:r>
          </w:p>
          <w:p w14:paraId="72BFDF40"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Radiographers</w:t>
            </w:r>
          </w:p>
          <w:p w14:paraId="45E47CA1"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Sonographers</w:t>
            </w:r>
          </w:p>
          <w:p w14:paraId="698E195B"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Consultants</w:t>
            </w:r>
          </w:p>
          <w:p w14:paraId="0B6FB558"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Registrars</w:t>
            </w:r>
          </w:p>
          <w:p w14:paraId="578C990E"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Managers</w:t>
            </w:r>
          </w:p>
          <w:p w14:paraId="47D88EBE"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 Coordinators</w:t>
            </w:r>
          </w:p>
          <w:p w14:paraId="59E8F500"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 Administrators</w:t>
            </w:r>
          </w:p>
          <w:p w14:paraId="590BE30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Hospital Staff:</w:t>
            </w:r>
          </w:p>
          <w:p w14:paraId="38108DAE" w14:textId="77777777" w:rsidR="00DB2844" w:rsidRPr="00AA75AC" w:rsidRDefault="00DB2844" w:rsidP="00AF1104">
            <w:pPr>
              <w:numPr>
                <w:ilvl w:val="0"/>
                <w:numId w:val="61"/>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Medical Officers</w:t>
            </w:r>
          </w:p>
          <w:p w14:paraId="6E1830C3"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Clinicians</w:t>
            </w:r>
          </w:p>
          <w:p w14:paraId="31139FE7"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Clinical Staff such as nurses, unit managers, </w:t>
            </w:r>
            <w:proofErr w:type="spellStart"/>
            <w:r w:rsidRPr="00AA75AC">
              <w:rPr>
                <w:rFonts w:cstheme="minorHAnsi"/>
                <w:color w:val="000000"/>
                <w:szCs w:val="24"/>
              </w:rPr>
              <w:t>ext</w:t>
            </w:r>
            <w:proofErr w:type="spellEnd"/>
          </w:p>
          <w:p w14:paraId="58EA2C85"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Clerical Staff such as reception clerks, </w:t>
            </w:r>
            <w:r>
              <w:rPr>
                <w:rFonts w:cstheme="minorHAnsi"/>
                <w:color w:val="000000"/>
                <w:szCs w:val="24"/>
              </w:rPr>
              <w:t xml:space="preserve">and </w:t>
            </w:r>
            <w:r w:rsidRPr="00AA75AC">
              <w:rPr>
                <w:rFonts w:cstheme="minorHAnsi"/>
                <w:color w:val="000000"/>
                <w:szCs w:val="24"/>
              </w:rPr>
              <w:t>billing clerks.</w:t>
            </w:r>
          </w:p>
          <w:p w14:paraId="2ABACEB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Enterprise Staff:</w:t>
            </w:r>
          </w:p>
          <w:p w14:paraId="5B9951F7"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CeI</w:t>
            </w:r>
            <w:r w:rsidRPr="00AA75AC">
              <w:rPr>
                <w:rFonts w:cstheme="minorHAnsi"/>
                <w:color w:val="000000"/>
                <w:szCs w:val="24"/>
              </w:rPr>
              <w:t xml:space="preserve"> Helpdesk staff</w:t>
            </w:r>
          </w:p>
          <w:p w14:paraId="23EA6ADE"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PACS-RIS-VNA project managers</w:t>
            </w:r>
          </w:p>
          <w:p w14:paraId="73127CF8"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PACS-RIS-VNA Coordinators</w:t>
            </w:r>
          </w:p>
          <w:p w14:paraId="27512A62"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PACS-RIS-VNA Administrators</w:t>
            </w:r>
          </w:p>
          <w:p w14:paraId="6FD3C7D7" w14:textId="77777777" w:rsidR="00DB2844" w:rsidRPr="00AA75AC" w:rsidRDefault="00DB2844" w:rsidP="00AF1104">
            <w:pPr>
              <w:numPr>
                <w:ilvl w:val="0"/>
                <w:numId w:val="57"/>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Business intelligent staff</w:t>
            </w:r>
          </w:p>
          <w:p w14:paraId="2AA685EF" w14:textId="77777777" w:rsidR="00DB2844" w:rsidRPr="00AA75AC" w:rsidRDefault="00DB2844" w:rsidP="008E374E">
            <w:pPr>
              <w:ind w:left="720"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516CDAFE"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a detailed training plan covering the training that will be provided for these user groups as part of your proposal.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1A32D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16778EC"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9105D83"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E05D9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following Radiology user groups shall receive one-on-one training:</w:t>
            </w:r>
          </w:p>
          <w:p w14:paraId="3173E491" w14:textId="77777777" w:rsidR="00DB2844" w:rsidRPr="00AA75AC" w:rsidRDefault="00DB2844" w:rsidP="00AF1104">
            <w:pPr>
              <w:numPr>
                <w:ilvl w:val="0"/>
                <w:numId w:val="48"/>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Sonographers</w:t>
            </w:r>
          </w:p>
          <w:p w14:paraId="46145FAC" w14:textId="77777777" w:rsidR="00DB2844" w:rsidRPr="00AA75AC" w:rsidRDefault="00DB2844" w:rsidP="00AF1104">
            <w:pPr>
              <w:numPr>
                <w:ilvl w:val="0"/>
                <w:numId w:val="48"/>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Consultants</w:t>
            </w:r>
          </w:p>
          <w:p w14:paraId="16A730E3" w14:textId="77777777" w:rsidR="00DB2844" w:rsidRPr="00AA75AC" w:rsidRDefault="00DB2844" w:rsidP="00AF1104">
            <w:pPr>
              <w:numPr>
                <w:ilvl w:val="0"/>
                <w:numId w:val="48"/>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Registrars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70B416B"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w:t>
            </w:r>
            <w:r>
              <w:rPr>
                <w:rFonts w:cstheme="minorHAnsi"/>
                <w:color w:val="000000"/>
                <w:szCs w:val="24"/>
              </w:rPr>
              <w:lastRenderedPageBreak/>
              <w:t>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D96E40"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5C3A340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6996D052"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C2CAC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following user groups shall receive small group training of no more than 5 personnel in each training group:</w:t>
            </w:r>
          </w:p>
          <w:p w14:paraId="20EA3133"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Radiology Clerks</w:t>
            </w:r>
          </w:p>
          <w:p w14:paraId="536E437F"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Radiology Porters</w:t>
            </w:r>
          </w:p>
          <w:p w14:paraId="48205466"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Radiographers</w:t>
            </w:r>
          </w:p>
          <w:p w14:paraId="1B52B129"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Managers</w:t>
            </w:r>
          </w:p>
          <w:p w14:paraId="4E633F25"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 Co-ordinators</w:t>
            </w:r>
          </w:p>
          <w:p w14:paraId="507A52B2"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 Administrators</w:t>
            </w:r>
          </w:p>
          <w:p w14:paraId="7FC351D9"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C</w:t>
            </w:r>
            <w:r>
              <w:rPr>
                <w:rFonts w:cstheme="minorHAnsi"/>
                <w:color w:val="000000"/>
                <w:szCs w:val="24"/>
              </w:rPr>
              <w:t>e</w:t>
            </w:r>
            <w:r w:rsidRPr="00AA75AC">
              <w:rPr>
                <w:rFonts w:cstheme="minorHAnsi"/>
                <w:color w:val="000000"/>
                <w:szCs w:val="24"/>
              </w:rPr>
              <w:t>I Helpdesk staff</w:t>
            </w:r>
          </w:p>
          <w:p w14:paraId="0327F436"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PACS-RIS-VNA Project Managers</w:t>
            </w:r>
          </w:p>
          <w:p w14:paraId="2ED07131"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PACS-RIS-VNA Co-ordinators</w:t>
            </w:r>
          </w:p>
          <w:p w14:paraId="0D9339C6" w14:textId="77777777" w:rsidR="00DB2844" w:rsidRPr="00AA75AC" w:rsidRDefault="00DB2844" w:rsidP="00AF1104">
            <w:pPr>
              <w:numPr>
                <w:ilvl w:val="0"/>
                <w:numId w:val="48"/>
              </w:num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PACS-RIS-VNA Administrators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41C2AA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9D650C"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3666445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FEBEDDA"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10AC3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The following user groups shall receive large group training of more than 5 but less than 50 persons per group:</w:t>
            </w:r>
          </w:p>
          <w:p w14:paraId="6FAAD87F" w14:textId="77777777" w:rsidR="00DB2844" w:rsidRPr="00AA75AC" w:rsidRDefault="00DB2844" w:rsidP="00AF1104">
            <w:pPr>
              <w:numPr>
                <w:ilvl w:val="1"/>
                <w:numId w:val="49"/>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Clinicians</w:t>
            </w:r>
          </w:p>
          <w:p w14:paraId="08407448" w14:textId="77777777" w:rsidR="00DB2844" w:rsidRPr="00AA75AC" w:rsidRDefault="00DB2844" w:rsidP="00AF1104">
            <w:pPr>
              <w:numPr>
                <w:ilvl w:val="1"/>
                <w:numId w:val="61"/>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Medical Officers</w:t>
            </w:r>
          </w:p>
          <w:p w14:paraId="2BB99040" w14:textId="77777777" w:rsidR="00DB2844" w:rsidRPr="00AA75AC" w:rsidRDefault="00DB2844" w:rsidP="00AF1104">
            <w:pPr>
              <w:numPr>
                <w:ilvl w:val="1"/>
                <w:numId w:val="57"/>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Clinicians</w:t>
            </w:r>
          </w:p>
          <w:p w14:paraId="08DFB388" w14:textId="77777777" w:rsidR="00DB2844" w:rsidRPr="00AA75AC" w:rsidRDefault="00DB2844" w:rsidP="00AF1104">
            <w:pPr>
              <w:numPr>
                <w:ilvl w:val="1"/>
                <w:numId w:val="57"/>
              </w:num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Clinical Staff such as nurses, unit managers, </w:t>
            </w:r>
            <w:proofErr w:type="spellStart"/>
            <w:r w:rsidRPr="00AA75AC">
              <w:rPr>
                <w:rFonts w:cstheme="minorHAnsi"/>
                <w:color w:val="000000"/>
                <w:szCs w:val="24"/>
              </w:rPr>
              <w:t>ext</w:t>
            </w:r>
            <w:proofErr w:type="spellEnd"/>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08F7187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7144BA"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7DFF228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C58EDB1"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A34D3B"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The Bidder shall develop a comprehensive range of training programs and materials, with varying and appropriate format</w:t>
            </w:r>
            <w:r>
              <w:rPr>
                <w:rFonts w:cstheme="minorHAnsi"/>
                <w:color w:val="000000"/>
                <w:szCs w:val="24"/>
              </w:rPr>
              <w:t>s</w:t>
            </w:r>
            <w:r w:rsidRPr="00AA75AC">
              <w:rPr>
                <w:rFonts w:cstheme="minorHAnsi"/>
                <w:color w:val="000000"/>
                <w:szCs w:val="24"/>
              </w:rPr>
              <w:t>, catering for the complete training needs of each user group.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5D6B788"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4BDA36"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0ED31D9"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FDD92BA"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52CE33" w14:textId="3920DBC3"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training programs for each user group shall meticulously cover the complete workflow, functions, and special features of the proposed solution. The exact content of the respective training programs will be agreed </w:t>
            </w:r>
            <w:r>
              <w:rPr>
                <w:rFonts w:cstheme="minorHAnsi"/>
                <w:color w:val="000000"/>
                <w:szCs w:val="24"/>
              </w:rPr>
              <w:t xml:space="preserve">upon </w:t>
            </w:r>
            <w:r w:rsidRPr="00AA75AC">
              <w:rPr>
                <w:rFonts w:cstheme="minorHAnsi"/>
                <w:color w:val="000000"/>
                <w:szCs w:val="24"/>
              </w:rPr>
              <w:t xml:space="preserve">between the Bidder and the WCGHW project team during the definition </w:t>
            </w:r>
            <w:r w:rsidR="004010A7">
              <w:rPr>
                <w:rFonts w:cstheme="minorHAnsi"/>
                <w:color w:val="000000"/>
                <w:szCs w:val="24"/>
              </w:rPr>
              <w:t>stage</w:t>
            </w:r>
            <w:r w:rsidRPr="00AA75AC">
              <w:rPr>
                <w:rFonts w:cstheme="minorHAnsi"/>
                <w:color w:val="000000"/>
                <w:szCs w:val="24"/>
              </w:rPr>
              <w:t xml:space="preserve"> of the project.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DBD5232"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070F92"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43BD643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369E3B8F"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F9BBD" w14:textId="39C73FAF"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PACS-RIS-VNA solution used during training shall have similar configuration and functionality to the solution that passed the User Acceptance Tests (UAT) during the testing </w:t>
            </w:r>
            <w:r w:rsidR="004010A7">
              <w:rPr>
                <w:rFonts w:cstheme="minorHAnsi"/>
                <w:color w:val="000000"/>
                <w:szCs w:val="24"/>
              </w:rPr>
              <w:t>stage</w:t>
            </w:r>
            <w:r w:rsidRPr="00AA75AC">
              <w:rPr>
                <w:rFonts w:cstheme="minorHAnsi"/>
                <w:color w:val="000000"/>
                <w:szCs w:val="24"/>
              </w:rPr>
              <w:t xml:space="preserve"> of the project.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1E683B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58E105"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5DC5DC9A"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3BA854B"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987CFE"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sidRPr="00AA75AC">
              <w:rPr>
                <w:rFonts w:cstheme="minorHAnsi"/>
                <w:color w:val="000000"/>
                <w:szCs w:val="24"/>
              </w:rPr>
              <w:t xml:space="preserve">The Bidder shall supply all infrastructure required to execute the training, including but not limited to workstations, digital projectors, servers, and software. </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35FFE195"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7DEBA5"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19B3BEE"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AACDA9D"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4B6445" w14:textId="20E84740"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AA75AC">
              <w:rPr>
                <w:rFonts w:eastAsia="MS Gothic" w:cstheme="minorHAnsi"/>
                <w:color w:val="000000"/>
                <w:szCs w:val="24"/>
                <w:lang w:val="en-GB" w:eastAsia="en-GB"/>
                <w14:scene3d>
                  <w14:camera w14:prst="orthographicFront"/>
                  <w14:lightRig w14:rig="threePt" w14:dir="t">
                    <w14:rot w14:lat="0" w14:lon="0" w14:rev="0"/>
                  </w14:lightRig>
                </w14:scene3d>
              </w:rPr>
              <w:t>In consultation with the Bidder, the WCGHW project team shall provide sui</w:t>
            </w:r>
            <w:r w:rsidR="00C07B6E">
              <w:rPr>
                <w:rFonts w:eastAsia="MS Gothic" w:cstheme="minorHAnsi"/>
                <w:color w:val="000000"/>
                <w:szCs w:val="24"/>
                <w:lang w:val="en-GB" w:eastAsia="en-GB"/>
                <w14:scene3d>
                  <w14:camera w14:prst="orthographicFront"/>
                  <w14:lightRig w14:rig="threePt" w14:dir="t">
                    <w14:rot w14:lat="0" w14:lon="0" w14:rev="0"/>
                  </w14:lightRig>
                </w14:scene3d>
              </w:rPr>
              <w:t>t</w:t>
            </w:r>
            <w:r w:rsidR="00B15C7F">
              <w:rPr>
                <w:rFonts w:eastAsia="MS Gothic" w:cstheme="minorHAnsi"/>
                <w:color w:val="000000"/>
                <w:szCs w:val="24"/>
                <w:lang w:val="en-GB" w:eastAsia="en-GB"/>
                <w14:scene3d>
                  <w14:camera w14:prst="orthographicFront"/>
                  <w14:lightRig w14:rig="threePt" w14:dir="t">
                    <w14:rot w14:lat="0" w14:lon="0" w14:rev="0"/>
                  </w14:lightRig>
                </w14:scene3d>
              </w:rPr>
              <w:t>able</w:t>
            </w:r>
            <w:r w:rsidRPr="00AA75AC">
              <w:rPr>
                <w:rFonts w:eastAsia="MS Gothic" w:cstheme="minorHAnsi"/>
                <w:color w:val="000000"/>
                <w:szCs w:val="24"/>
                <w:lang w:val="en-GB" w:eastAsia="en-GB"/>
                <w14:scene3d>
                  <w14:camera w14:prst="orthographicFront"/>
                  <w14:lightRig w14:rig="threePt" w14:dir="t">
                    <w14:rot w14:lat="0" w14:lon="0" w14:rev="0"/>
                  </w14:lightRig>
                </w14:scene3d>
              </w:rPr>
              <w:t xml:space="preserve"> training venues to comprehensively cover training at the respective facilities.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B527D7C"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A4F6C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4C0F0FF5"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B56EFED"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3F4877"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eastAsia="MS Gothic" w:cstheme="minorHAnsi"/>
                <w:color w:val="000000"/>
                <w:szCs w:val="24"/>
                <w:lang w:val="en-GB" w:eastAsia="en-GB"/>
                <w14:scene3d>
                  <w14:camera w14:prst="orthographicFront"/>
                  <w14:lightRig w14:rig="threePt" w14:dir="t">
                    <w14:rot w14:lat="0" w14:lon="0" w14:rev="0"/>
                  </w14:lightRig>
                </w14:scene3d>
              </w:rPr>
            </w:pPr>
            <w:r w:rsidRPr="00AA75AC">
              <w:rPr>
                <w:rFonts w:eastAsia="MS Gothic" w:cstheme="minorHAnsi"/>
                <w:color w:val="000000"/>
                <w:szCs w:val="24"/>
                <w:lang w:val="en-GB" w:eastAsia="en-GB"/>
                <w14:scene3d>
                  <w14:camera w14:prst="orthographicFront"/>
                  <w14:lightRig w14:rig="threePt" w14:dir="t">
                    <w14:rot w14:lat="0" w14:lon="0" w14:rev="0"/>
                  </w14:lightRig>
                </w14:scene3d>
              </w:rPr>
              <w:t>Based on the proposed training program, the Bidder shall draft a comprehensive departmental training schedule in consultation with the WCGHW project team to ensure that training does not disrupt clinical services but is completed for all users by the time of go-live.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63CBD040"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010AF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2D74E808"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8E3FC7F"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5A93D0"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eastAsia="MS Gothic" w:cstheme="minorHAnsi"/>
                <w:color w:val="000000"/>
                <w:szCs w:val="24"/>
                <w:lang w:val="en-GB" w:eastAsia="en-GB"/>
                <w14:scene3d>
                  <w14:camera w14:prst="orthographicFront"/>
                  <w14:lightRig w14:rig="threePt" w14:dir="t">
                    <w14:rot w14:lat="0" w14:lon="0" w14:rev="0"/>
                  </w14:lightRig>
                </w14:scene3d>
              </w:rPr>
            </w:pPr>
            <w:r w:rsidRPr="00AA75AC">
              <w:rPr>
                <w:rFonts w:eastAsia="MS Gothic" w:cstheme="minorHAnsi"/>
                <w:color w:val="000000"/>
                <w:szCs w:val="24"/>
                <w:lang w:val="en-GB" w:eastAsia="en-GB"/>
                <w14:scene3d>
                  <w14:camera w14:prst="orthographicFront"/>
                  <w14:lightRig w14:rig="threePt" w14:dir="t">
                    <w14:rot w14:lat="0" w14:lon="0" w14:rev="0"/>
                  </w14:lightRig>
                </w14:scene3d>
              </w:rPr>
              <w:t>Training shall be of such a nature and structure to facilitate in-house training of future radiology and hospital staff and their respective user groups.</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6E5802E"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735AF2"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00F31E4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78F646E1"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0A2CFD" w14:textId="3E02A772"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eastAsia="MS Gothic" w:cstheme="minorHAnsi"/>
                <w:color w:val="000000"/>
                <w:szCs w:val="24"/>
                <w:lang w:val="en-GB" w:eastAsia="en-GB"/>
                <w14:scene3d>
                  <w14:camera w14:prst="orthographicFront"/>
                  <w14:lightRig w14:rig="threePt" w14:dir="t">
                    <w14:rot w14:lat="0" w14:lon="0" w14:rev="0"/>
                  </w14:lightRig>
                </w14:scene3d>
              </w:rPr>
            </w:pPr>
            <w:r w:rsidRPr="00AA75AC">
              <w:rPr>
                <w:rFonts w:eastAsia="MS Gothic" w:cstheme="minorHAnsi"/>
                <w:color w:val="000000"/>
                <w:szCs w:val="24"/>
                <w:lang w:val="en-GB" w:eastAsia="en-GB"/>
                <w14:scene3d>
                  <w14:camera w14:prst="orthographicFront"/>
                  <w14:lightRig w14:rig="threePt" w14:dir="t">
                    <w14:rot w14:lat="0" w14:lon="0" w14:rev="0"/>
                  </w14:lightRig>
                </w14:scene3d>
              </w:rPr>
              <w:t xml:space="preserve">Initial training shall be delivered for each site and user group following test </w:t>
            </w:r>
            <w:r w:rsidR="004010A7">
              <w:rPr>
                <w:rFonts w:eastAsia="MS Gothic" w:cstheme="minorHAnsi"/>
                <w:color w:val="000000"/>
                <w:szCs w:val="24"/>
                <w:lang w:val="en-GB" w:eastAsia="en-GB"/>
                <w14:scene3d>
                  <w14:camera w14:prst="orthographicFront"/>
                  <w14:lightRig w14:rig="threePt" w14:dir="t">
                    <w14:rot w14:lat="0" w14:lon="0" w14:rev="0"/>
                  </w14:lightRig>
                </w14:scene3d>
              </w:rPr>
              <w:t>stage</w:t>
            </w:r>
            <w:r w:rsidRPr="00AA75AC">
              <w:rPr>
                <w:rFonts w:eastAsia="MS Gothic" w:cstheme="minorHAnsi"/>
                <w:color w:val="000000"/>
                <w:szCs w:val="24"/>
                <w:lang w:val="en-GB" w:eastAsia="en-GB"/>
                <w14:scene3d>
                  <w14:camera w14:prst="orthographicFront"/>
                  <w14:lightRig w14:rig="threePt" w14:dir="t">
                    <w14:rot w14:lat="0" w14:lon="0" w14:rev="0"/>
                  </w14:lightRig>
                </w14:scene3d>
              </w:rPr>
              <w:t xml:space="preserve"> completion but before “Clinical-Live”.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706C9423"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7C05B1"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3B9EF51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09DCA458"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9979B1"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eastAsia="MS Gothic" w:cstheme="minorHAnsi"/>
                <w:color w:val="000000"/>
                <w:szCs w:val="24"/>
                <w:lang w:val="en-GB" w:eastAsia="en-GB"/>
                <w14:scene3d>
                  <w14:camera w14:prst="orthographicFront"/>
                  <w14:lightRig w14:rig="threePt" w14:dir="t">
                    <w14:rot w14:lat="0" w14:lon="0" w14:rev="0"/>
                  </w14:lightRig>
                </w14:scene3d>
              </w:rPr>
            </w:pPr>
            <w:r w:rsidRPr="00AA75AC">
              <w:rPr>
                <w:rFonts w:eastAsia="MS Gothic" w:cstheme="minorHAnsi"/>
                <w:color w:val="000000"/>
                <w:szCs w:val="24"/>
                <w:lang w:val="en-GB" w:eastAsia="en-GB"/>
                <w14:scene3d>
                  <w14:camera w14:prst="orthographicFront"/>
                  <w14:lightRig w14:rig="threePt" w14:dir="t">
                    <w14:rot w14:lat="0" w14:lon="0" w14:rev="0"/>
                  </w14:lightRig>
                </w14:scene3d>
              </w:rPr>
              <w:t>The Bidder shall provide at least two follow-up training sessions per site after “Clinical-Live”.</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4ADE69B5" w14:textId="77777777" w:rsidR="00DB2844" w:rsidRPr="00AA75AC" w:rsidRDefault="00D85590"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8A2449"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r w:rsidR="00DB2844" w:rsidRPr="00AA75AC" w14:paraId="6A4C90D3" w14:textId="77777777" w:rsidTr="00972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5C2C39E8"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B663FB"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eastAsia="MS Gothic" w:cstheme="minorHAnsi"/>
                <w:color w:val="000000"/>
                <w:szCs w:val="24"/>
                <w:lang w:val="en-GB" w:eastAsia="en-GB"/>
                <w14:scene3d>
                  <w14:camera w14:prst="orthographicFront"/>
                  <w14:lightRig w14:rig="threePt" w14:dir="t">
                    <w14:rot w14:lat="0" w14:lon="0" w14:rev="0"/>
                  </w14:lightRig>
                </w14:scene3d>
              </w:rPr>
            </w:pPr>
            <w:r w:rsidRPr="00AA75AC">
              <w:rPr>
                <w:rFonts w:eastAsia="MS Gothic" w:cstheme="minorHAnsi"/>
                <w:color w:val="000000"/>
                <w:szCs w:val="24"/>
                <w:lang w:val="en-GB" w:eastAsia="en-GB"/>
                <w14:scene3d>
                  <w14:camera w14:prst="orthographicFront"/>
                  <w14:lightRig w14:rig="threePt" w14:dir="t">
                    <w14:rot w14:lat="0" w14:lon="0" w14:rev="0"/>
                  </w14:lightRig>
                </w14:scene3d>
              </w:rPr>
              <w:t>The Bidder shall provide the necessary comprehensive training for radiology staff users after any solution upgrade providing new or improved solution features for the full contract period.</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1B2660D6" w14:textId="77777777" w:rsidR="00DB2844" w:rsidRPr="00AA75AC" w:rsidRDefault="00D85590"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r>
              <w:rPr>
                <w:rFonts w:cstheme="minorHAnsi"/>
                <w:color w:val="000000"/>
                <w:szCs w:val="24"/>
              </w:rPr>
              <w:t xml:space="preserve">State </w:t>
            </w:r>
            <w:proofErr w:type="gramStart"/>
            <w:r>
              <w:rPr>
                <w:rFonts w:cstheme="minorHAnsi"/>
                <w:color w:val="000000"/>
                <w:szCs w:val="24"/>
              </w:rPr>
              <w:t>none</w:t>
            </w:r>
            <w:proofErr w:type="gramEnd"/>
            <w:r>
              <w:rPr>
                <w:rFonts w:cstheme="minorHAnsi"/>
                <w:color w:val="000000"/>
                <w:szCs w:val="24"/>
              </w:rPr>
              <w:t xml:space="preserve"> compliance, part compliance, minimum compliance or, exceeds compliance. If you have stated part compliance or exceeds compliance describe the deviation from the minimum requirement.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5DC49D" w14:textId="77777777" w:rsidR="00DB2844" w:rsidRPr="00AA75AC" w:rsidRDefault="00DB2844" w:rsidP="008E374E">
            <w:pPr>
              <w:ind w:right="11"/>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4"/>
              </w:rPr>
            </w:pPr>
          </w:p>
        </w:tc>
      </w:tr>
      <w:tr w:rsidR="00DB2844" w:rsidRPr="00AA75AC" w14:paraId="6B2AE460" w14:textId="77777777" w:rsidTr="009723F6">
        <w:trPr>
          <w:trHeight w:val="30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vAlign w:val="center"/>
          </w:tcPr>
          <w:p w14:paraId="165CEE09" w14:textId="77777777" w:rsidR="00DB2844" w:rsidRPr="00BA757B" w:rsidRDefault="00DB2844" w:rsidP="00BA757B">
            <w:pPr>
              <w:pStyle w:val="Heading5"/>
              <w:rPr>
                <w:rFonts w:eastAsia="MS Gothic"/>
                <w:b/>
                <w14:scene3d>
                  <w14:camera w14:prst="orthographicFront"/>
                  <w14:lightRig w14:rig="threePt" w14:dir="t">
                    <w14:rot w14:lat="0" w14:lon="0" w14:rev="0"/>
                  </w14:lightRig>
                </w14:scene3d>
              </w:rPr>
            </w:pPr>
          </w:p>
        </w:tc>
        <w:tc>
          <w:tcPr>
            <w:tcW w:w="39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247AA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eastAsia="MS Gothic" w:cstheme="minorHAnsi"/>
                <w:color w:val="000000"/>
                <w:szCs w:val="24"/>
                <w:lang w:val="en-GB" w:eastAsia="en-GB"/>
                <w14:scene3d>
                  <w14:camera w14:prst="orthographicFront"/>
                  <w14:lightRig w14:rig="threePt" w14:dir="t">
                    <w14:rot w14:lat="0" w14:lon="0" w14:rev="0"/>
                  </w14:lightRig>
                </w14:scene3d>
              </w:rPr>
            </w:pPr>
            <w:r w:rsidRPr="00AA75AC">
              <w:rPr>
                <w:rFonts w:eastAsia="MS Gothic" w:cstheme="minorHAnsi"/>
                <w:color w:val="000000"/>
                <w:szCs w:val="24"/>
                <w:lang w:val="en-GB" w:eastAsia="en-GB"/>
                <w14:scene3d>
                  <w14:camera w14:prst="orthographicFront"/>
                  <w14:lightRig w14:rig="threePt" w14:dir="t">
                    <w14:rot w14:lat="0" w14:lon="0" w14:rev="0"/>
                  </w14:lightRig>
                </w14:scene3d>
              </w:rPr>
              <w:t xml:space="preserve">The Bidder shall provide a comprehensive and detailed training </w:t>
            </w:r>
            <w:r>
              <w:rPr>
                <w:rFonts w:eastAsia="MS Gothic" w:cstheme="minorHAnsi"/>
                <w:color w:val="000000"/>
                <w:szCs w:val="24"/>
                <w:lang w:val="en-GB" w:eastAsia="en-GB"/>
                <w14:scene3d>
                  <w14:camera w14:prst="orthographicFront"/>
                  <w14:lightRig w14:rig="threePt" w14:dir="t">
                    <w14:rot w14:lat="0" w14:lon="0" w14:rev="0"/>
                  </w14:lightRig>
                </w14:scene3d>
              </w:rPr>
              <w:t>plan</w:t>
            </w:r>
            <w:r w:rsidRPr="00AA75AC">
              <w:rPr>
                <w:rFonts w:eastAsia="MS Gothic" w:cstheme="minorHAnsi"/>
                <w:color w:val="000000"/>
                <w:szCs w:val="24"/>
                <w:lang w:val="en-GB" w:eastAsia="en-GB"/>
                <w14:scene3d>
                  <w14:camera w14:prst="orthographicFront"/>
                  <w14:lightRig w14:rig="threePt" w14:dir="t">
                    <w14:rot w14:lat="0" w14:lon="0" w14:rev="0"/>
                  </w14:lightRig>
                </w14:scene3d>
              </w:rPr>
              <w:t xml:space="preserve"> covering the following: </w:t>
            </w:r>
          </w:p>
          <w:p w14:paraId="40823907" w14:textId="77777777" w:rsidR="00DB2844" w:rsidRPr="00AA75AC" w:rsidRDefault="00DB2844" w:rsidP="00AF1104">
            <w:pPr>
              <w:numPr>
                <w:ilvl w:val="1"/>
                <w:numId w:val="50"/>
              </w:numPr>
              <w:ind w:right="11"/>
              <w:jc w:val="left"/>
              <w:cnfStyle w:val="000000000000" w:firstRow="0" w:lastRow="0" w:firstColumn="0" w:lastColumn="0" w:oddVBand="0" w:evenVBand="0" w:oddHBand="0" w:evenHBand="0" w:firstRowFirstColumn="0" w:firstRowLastColumn="0" w:lastRowFirstColumn="0" w:lastRowLastColumn="0"/>
              <w:rPr>
                <w:rFonts w:eastAsia="MS Gothic" w:cstheme="minorHAnsi"/>
                <w:color w:val="000000"/>
                <w:szCs w:val="24"/>
                <w:lang w:val="en-GB" w:eastAsia="en-GB"/>
                <w14:scene3d>
                  <w14:camera w14:prst="orthographicFront"/>
                  <w14:lightRig w14:rig="threePt" w14:dir="t">
                    <w14:rot w14:lat="0" w14:lon="0" w14:rev="0"/>
                  </w14:lightRig>
                </w14:scene3d>
              </w:rPr>
            </w:pPr>
            <w:r w:rsidRPr="00AA75AC">
              <w:rPr>
                <w:rFonts w:eastAsia="MS Gothic" w:cstheme="minorHAnsi"/>
                <w:color w:val="000000"/>
                <w:szCs w:val="24"/>
                <w:lang w:val="en-GB" w:eastAsia="en-GB"/>
                <w14:scene3d>
                  <w14:camera w14:prst="orthographicFront"/>
                  <w14:lightRig w14:rig="threePt" w14:dir="t">
                    <w14:rot w14:lat="0" w14:lon="0" w14:rev="0"/>
                  </w14:lightRig>
                </w14:scene3d>
              </w:rPr>
              <w:t>Duration of training per user group.</w:t>
            </w:r>
          </w:p>
          <w:p w14:paraId="5ED28BA5" w14:textId="77777777" w:rsidR="00DB2844" w:rsidRPr="00AA75AC" w:rsidRDefault="00DB2844" w:rsidP="00AF1104">
            <w:pPr>
              <w:numPr>
                <w:ilvl w:val="1"/>
                <w:numId w:val="50"/>
              </w:numPr>
              <w:ind w:right="11"/>
              <w:jc w:val="left"/>
              <w:cnfStyle w:val="000000000000" w:firstRow="0" w:lastRow="0" w:firstColumn="0" w:lastColumn="0" w:oddVBand="0" w:evenVBand="0" w:oddHBand="0" w:evenHBand="0" w:firstRowFirstColumn="0" w:firstRowLastColumn="0" w:lastRowFirstColumn="0" w:lastRowLastColumn="0"/>
              <w:rPr>
                <w:rFonts w:eastAsia="MS Gothic" w:cstheme="minorHAnsi"/>
                <w:color w:val="000000"/>
                <w:szCs w:val="28"/>
                <w:lang w:val="en-GB" w:eastAsia="en-GB"/>
                <w14:scene3d>
                  <w14:camera w14:prst="orthographicFront"/>
                  <w14:lightRig w14:rig="threePt" w14:dir="t">
                    <w14:rot w14:lat="0" w14:lon="0" w14:rev="0"/>
                  </w14:lightRig>
                </w14:scene3d>
              </w:rPr>
            </w:pPr>
            <w:r w:rsidRPr="00AA75AC">
              <w:rPr>
                <w:rFonts w:eastAsia="MS Gothic" w:cstheme="minorHAnsi"/>
                <w:color w:val="000000"/>
                <w:szCs w:val="28"/>
                <w:lang w:val="en-GB" w:eastAsia="en-GB"/>
                <w14:scene3d>
                  <w14:camera w14:prst="orthographicFront"/>
                  <w14:lightRig w14:rig="threePt" w14:dir="t">
                    <w14:rot w14:lat="0" w14:lon="0" w14:rev="0"/>
                  </w14:lightRig>
                </w14:scene3d>
              </w:rPr>
              <w:t>Detailed training program and curriculum per user group.</w:t>
            </w:r>
          </w:p>
          <w:p w14:paraId="4E442B6E" w14:textId="77777777" w:rsidR="00DB2844" w:rsidRPr="00AA75AC" w:rsidRDefault="00DB2844" w:rsidP="00AF1104">
            <w:pPr>
              <w:numPr>
                <w:ilvl w:val="1"/>
                <w:numId w:val="50"/>
              </w:numPr>
              <w:ind w:right="11"/>
              <w:jc w:val="left"/>
              <w:cnfStyle w:val="000000000000" w:firstRow="0" w:lastRow="0" w:firstColumn="0" w:lastColumn="0" w:oddVBand="0" w:evenVBand="0" w:oddHBand="0" w:evenHBand="0" w:firstRowFirstColumn="0" w:firstRowLastColumn="0" w:lastRowFirstColumn="0" w:lastRowLastColumn="0"/>
              <w:rPr>
                <w:rFonts w:eastAsia="MS Gothic" w:cstheme="minorHAnsi"/>
                <w:color w:val="000000"/>
                <w:szCs w:val="28"/>
                <w:lang w:val="en-GB" w:eastAsia="en-GB"/>
                <w14:scene3d>
                  <w14:camera w14:prst="orthographicFront"/>
                  <w14:lightRig w14:rig="threePt" w14:dir="t">
                    <w14:rot w14:lat="0" w14:lon="0" w14:rev="0"/>
                  </w14:lightRig>
                </w14:scene3d>
              </w:rPr>
            </w:pPr>
            <w:r w:rsidRPr="00AA75AC">
              <w:rPr>
                <w:rFonts w:eastAsia="MS Gothic" w:cstheme="minorHAnsi"/>
                <w:color w:val="000000"/>
                <w:szCs w:val="28"/>
                <w:lang w:val="en-GB" w:eastAsia="en-GB"/>
                <w14:scene3d>
                  <w14:camera w14:prst="orthographicFront"/>
                  <w14:lightRig w14:rig="threePt" w14:dir="t">
                    <w14:rot w14:lat="0" w14:lon="0" w14:rev="0"/>
                  </w14:lightRig>
                </w14:scene3d>
              </w:rPr>
              <w:t>Nature of the training i.e., one on one, small-group, large-group.</w:t>
            </w:r>
          </w:p>
          <w:p w14:paraId="284309C8" w14:textId="77777777" w:rsidR="00DB2844" w:rsidRPr="00AA75AC" w:rsidRDefault="00DB2844" w:rsidP="00AF1104">
            <w:pPr>
              <w:numPr>
                <w:ilvl w:val="1"/>
                <w:numId w:val="50"/>
              </w:numPr>
              <w:ind w:right="11"/>
              <w:jc w:val="left"/>
              <w:cnfStyle w:val="000000000000" w:firstRow="0" w:lastRow="0" w:firstColumn="0" w:lastColumn="0" w:oddVBand="0" w:evenVBand="0" w:oddHBand="0" w:evenHBand="0" w:firstRowFirstColumn="0" w:firstRowLastColumn="0" w:lastRowFirstColumn="0" w:lastRowLastColumn="0"/>
              <w:rPr>
                <w:rFonts w:eastAsia="MS Gothic" w:cstheme="minorHAnsi"/>
                <w:color w:val="000000"/>
                <w:szCs w:val="28"/>
                <w:lang w:val="en-GB" w:eastAsia="en-GB"/>
                <w14:scene3d>
                  <w14:camera w14:prst="orthographicFront"/>
                  <w14:lightRig w14:rig="threePt" w14:dir="t">
                    <w14:rot w14:lat="0" w14:lon="0" w14:rev="0"/>
                  </w14:lightRig>
                </w14:scene3d>
              </w:rPr>
            </w:pPr>
            <w:r w:rsidRPr="00AA75AC">
              <w:rPr>
                <w:rFonts w:eastAsia="MS Gothic" w:cstheme="minorHAnsi"/>
                <w:color w:val="000000"/>
                <w:szCs w:val="28"/>
                <w:lang w:val="en-GB" w:eastAsia="en-GB"/>
                <w14:scene3d>
                  <w14:camera w14:prst="orthographicFront"/>
                  <w14:lightRig w14:rig="threePt" w14:dir="t">
                    <w14:rot w14:lat="0" w14:lon="0" w14:rev="0"/>
                  </w14:lightRig>
                </w14:scene3d>
              </w:rPr>
              <w:t>Type of training media used per user group.</w:t>
            </w:r>
          </w:p>
        </w:tc>
        <w:tc>
          <w:tcPr>
            <w:tcW w:w="3753" w:type="dxa"/>
            <w:tcBorders>
              <w:top w:val="single" w:sz="4" w:space="0" w:color="auto"/>
              <w:left w:val="single" w:sz="4" w:space="0" w:color="auto"/>
              <w:bottom w:val="single" w:sz="4" w:space="0" w:color="auto"/>
              <w:right w:val="single" w:sz="4" w:space="0" w:color="auto"/>
            </w:tcBorders>
            <w:shd w:val="clear" w:color="auto" w:fill="FFFFFF"/>
            <w:vAlign w:val="center"/>
          </w:tcPr>
          <w:p w14:paraId="2EDB09EF"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Provide evidence in the form of a training plan.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18EC38" w14:textId="77777777" w:rsidR="00DB2844" w:rsidRPr="00AA75AC" w:rsidRDefault="00DB2844" w:rsidP="008E374E">
            <w:pPr>
              <w:ind w:right="11"/>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p>
        </w:tc>
      </w:tr>
    </w:tbl>
    <w:p w14:paraId="67883461" w14:textId="77777777" w:rsidR="00DB2844" w:rsidRDefault="00DB2844" w:rsidP="00D96B86">
      <w:pPr>
        <w:spacing w:after="60" w:line="240" w:lineRule="auto"/>
        <w:jc w:val="left"/>
        <w:rPr>
          <w:lang w:val="en-GB"/>
        </w:rPr>
      </w:pPr>
    </w:p>
    <w:p w14:paraId="6F4E50AA" w14:textId="77777777" w:rsidR="00DB2844" w:rsidRPr="00D96B86" w:rsidRDefault="00DB2844" w:rsidP="00D96B86">
      <w:pPr>
        <w:spacing w:after="60" w:line="240" w:lineRule="auto"/>
        <w:jc w:val="left"/>
        <w:rPr>
          <w:lang w:val="en-GB"/>
        </w:rPr>
      </w:pPr>
    </w:p>
    <w:p w14:paraId="2A798B63" w14:textId="77777777" w:rsidR="00512A12" w:rsidRPr="00D85590" w:rsidRDefault="00492F39" w:rsidP="00B56F9F">
      <w:pPr>
        <w:pStyle w:val="Heading2"/>
        <w:rPr>
          <w:sz w:val="24"/>
          <w:szCs w:val="24"/>
        </w:rPr>
      </w:pPr>
      <w:bookmarkStart w:id="170" w:name="_Toc164058538"/>
      <w:r>
        <w:rPr>
          <w:sz w:val="24"/>
          <w:szCs w:val="24"/>
        </w:rPr>
        <w:lastRenderedPageBreak/>
        <w:t>Presentation, Demonstrations, and Site Visits</w:t>
      </w:r>
      <w:r w:rsidR="00CD5A44" w:rsidRPr="00D85590">
        <w:rPr>
          <w:sz w:val="24"/>
          <w:szCs w:val="24"/>
        </w:rPr>
        <w:t xml:space="preserve"> (</w:t>
      </w:r>
      <w:r>
        <w:rPr>
          <w:sz w:val="24"/>
          <w:szCs w:val="24"/>
        </w:rPr>
        <w:t>Stage</w:t>
      </w:r>
      <w:r w:rsidR="00CD5A44" w:rsidRPr="00D85590">
        <w:rPr>
          <w:sz w:val="24"/>
          <w:szCs w:val="24"/>
        </w:rPr>
        <w:t xml:space="preserve"> 4)</w:t>
      </w:r>
      <w:bookmarkEnd w:id="170"/>
    </w:p>
    <w:p w14:paraId="13E511BC" w14:textId="77777777" w:rsidR="003C1FB5" w:rsidRPr="006A3D36" w:rsidRDefault="008E31A9" w:rsidP="00CD5A44">
      <w:pPr>
        <w:rPr>
          <w:b/>
          <w:iCs/>
        </w:rPr>
      </w:pPr>
      <w:bookmarkStart w:id="171" w:name="_Toc146014361"/>
      <w:r w:rsidRPr="008E31A9">
        <w:t xml:space="preserve">Only those bids that successfully pass </w:t>
      </w:r>
      <w:r w:rsidR="00E45C90">
        <w:t>the</w:t>
      </w:r>
      <w:r w:rsidRPr="008E31A9">
        <w:t xml:space="preserve"> previous evaluation stages will progress to this evaluation stage.</w:t>
      </w:r>
      <w:bookmarkEnd w:id="171"/>
    </w:p>
    <w:p w14:paraId="55E618AF" w14:textId="77777777" w:rsidR="00EF7667" w:rsidRDefault="006A3D36" w:rsidP="00D85590">
      <w:pPr>
        <w:pStyle w:val="Heading3"/>
      </w:pPr>
      <w:r>
        <w:t xml:space="preserve">Presentation </w:t>
      </w:r>
      <w:r w:rsidR="00EF7667">
        <w:t>Instruction and evaluation criteria</w:t>
      </w:r>
    </w:p>
    <w:p w14:paraId="774DE509" w14:textId="77777777" w:rsidR="0015795D" w:rsidRPr="0015795D" w:rsidRDefault="0015795D" w:rsidP="00AF1104">
      <w:pPr>
        <w:pStyle w:val="ListParagraph"/>
        <w:numPr>
          <w:ilvl w:val="0"/>
          <w:numId w:val="28"/>
        </w:numPr>
      </w:pPr>
      <w:r w:rsidRPr="0015795D">
        <w:t>The Bidder shall be required to present their proposed solution to the WCGHW-BEC.</w:t>
      </w:r>
    </w:p>
    <w:p w14:paraId="025886F4" w14:textId="253ADC81" w:rsidR="0015795D" w:rsidRPr="0015795D" w:rsidRDefault="0015795D" w:rsidP="00AF1104">
      <w:pPr>
        <w:pStyle w:val="ListParagraph"/>
        <w:numPr>
          <w:ilvl w:val="0"/>
          <w:numId w:val="28"/>
        </w:numPr>
      </w:pPr>
      <w:r w:rsidRPr="0015795D">
        <w:t xml:space="preserve">The presentation shall be delivered to the WCGHW-BEC, in a video format, within 10 business days of the Bidder </w:t>
      </w:r>
      <w:r w:rsidR="00DA18E4" w:rsidRPr="0015795D">
        <w:t>be</w:t>
      </w:r>
      <w:r w:rsidR="00DA18E4">
        <w:t>ing</w:t>
      </w:r>
      <w:r w:rsidR="00DA18E4" w:rsidRPr="0015795D">
        <w:t xml:space="preserve"> </w:t>
      </w:r>
      <w:r w:rsidRPr="0015795D">
        <w:t xml:space="preserve">invited to the presentation evaluation </w:t>
      </w:r>
      <w:r w:rsidR="004010A7">
        <w:t>stage</w:t>
      </w:r>
      <w:r w:rsidRPr="0015795D">
        <w:t>.</w:t>
      </w:r>
    </w:p>
    <w:p w14:paraId="193DFBB6" w14:textId="77777777" w:rsidR="0015795D" w:rsidRPr="0015795D" w:rsidRDefault="0015795D" w:rsidP="00AF1104">
      <w:pPr>
        <w:pStyle w:val="ListParagraph"/>
        <w:numPr>
          <w:ilvl w:val="0"/>
          <w:numId w:val="28"/>
        </w:numPr>
      </w:pPr>
      <w:r w:rsidRPr="0015795D">
        <w:t>The Bidder’s presentation shall cover the following presentation sections.</w:t>
      </w:r>
    </w:p>
    <w:p w14:paraId="79EE2A04" w14:textId="4AC6AEEC" w:rsidR="00C85859" w:rsidRDefault="00C85859" w:rsidP="00C85859">
      <w:pPr>
        <w:pStyle w:val="Caption"/>
      </w:pPr>
      <w:bookmarkStart w:id="172" w:name="_Toc164058985"/>
      <w:r>
        <w:t xml:space="preserve">Table </w:t>
      </w:r>
      <w:r w:rsidR="000B7A1E">
        <w:t xml:space="preserve">19: </w:t>
      </w:r>
      <w:r w:rsidR="000B7A1E" w:rsidRPr="00BA5198">
        <w:rPr>
          <w:b w:val="0"/>
        </w:rPr>
        <w:t>P</w:t>
      </w:r>
      <w:r w:rsidR="00C234D9" w:rsidRPr="00BA5198">
        <w:rPr>
          <w:b w:val="0"/>
        </w:rPr>
        <w:t>resentation Sections</w:t>
      </w:r>
      <w:bookmarkEnd w:id="172"/>
    </w:p>
    <w:tbl>
      <w:tblPr>
        <w:tblStyle w:val="TableGrid4"/>
        <w:tblW w:w="7934" w:type="dxa"/>
        <w:jc w:val="center"/>
        <w:tblLayout w:type="fixed"/>
        <w:tblLook w:val="0000" w:firstRow="0" w:lastRow="0" w:firstColumn="0" w:lastColumn="0" w:noHBand="0" w:noVBand="0"/>
      </w:tblPr>
      <w:tblGrid>
        <w:gridCol w:w="562"/>
        <w:gridCol w:w="7372"/>
      </w:tblGrid>
      <w:tr w:rsidR="0015795D" w:rsidRPr="000F5FE3" w14:paraId="59EDB6DB" w14:textId="77777777" w:rsidTr="00E97A24">
        <w:trPr>
          <w:trHeight w:val="269"/>
          <w:jc w:val="center"/>
        </w:trPr>
        <w:tc>
          <w:tcPr>
            <w:tcW w:w="562" w:type="dxa"/>
          </w:tcPr>
          <w:p w14:paraId="40CED570"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1</w:t>
            </w:r>
          </w:p>
        </w:tc>
        <w:tc>
          <w:tcPr>
            <w:tcW w:w="7372" w:type="dxa"/>
          </w:tcPr>
          <w:p w14:paraId="59DEF870" w14:textId="77777777" w:rsidR="0015795D" w:rsidRPr="00BA5198" w:rsidRDefault="00E34E52"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 xml:space="preserve">Company </w:t>
            </w:r>
            <w:r w:rsidR="00863DDD" w:rsidRPr="00BA5198">
              <w:rPr>
                <w:rFonts w:ascii="Calibri Light" w:hAnsi="Calibri Light" w:cs="Calibri Light"/>
                <w:color w:val="000000"/>
                <w:szCs w:val="22"/>
              </w:rPr>
              <w:t>Profile</w:t>
            </w:r>
          </w:p>
        </w:tc>
      </w:tr>
      <w:tr w:rsidR="0015795D" w:rsidRPr="000F5FE3" w14:paraId="4134FE4D" w14:textId="77777777" w:rsidTr="00E97A24">
        <w:trPr>
          <w:jc w:val="center"/>
        </w:trPr>
        <w:tc>
          <w:tcPr>
            <w:tcW w:w="562" w:type="dxa"/>
          </w:tcPr>
          <w:p w14:paraId="0F8CC50E"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2</w:t>
            </w:r>
          </w:p>
        </w:tc>
        <w:tc>
          <w:tcPr>
            <w:tcW w:w="7372" w:type="dxa"/>
          </w:tcPr>
          <w:p w14:paraId="2670673B" w14:textId="77777777" w:rsidR="0015795D" w:rsidRPr="00BA5198" w:rsidRDefault="00863DD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Solution architecture, failover, and redundancy</w:t>
            </w:r>
          </w:p>
        </w:tc>
      </w:tr>
      <w:tr w:rsidR="0015795D" w:rsidRPr="000F5FE3" w14:paraId="08C227DD" w14:textId="77777777" w:rsidTr="00E97A24">
        <w:trPr>
          <w:jc w:val="center"/>
        </w:trPr>
        <w:tc>
          <w:tcPr>
            <w:tcW w:w="562" w:type="dxa"/>
          </w:tcPr>
          <w:p w14:paraId="290CAED5"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3</w:t>
            </w:r>
          </w:p>
        </w:tc>
        <w:tc>
          <w:tcPr>
            <w:tcW w:w="7372" w:type="dxa"/>
          </w:tcPr>
          <w:p w14:paraId="669BF991"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S</w:t>
            </w:r>
            <w:r w:rsidR="00927FDE" w:rsidRPr="00BA5198">
              <w:rPr>
                <w:rFonts w:ascii="Calibri Light" w:hAnsi="Calibri Light" w:cs="Calibri Light"/>
                <w:color w:val="000000"/>
                <w:szCs w:val="22"/>
              </w:rPr>
              <w:t>olution</w:t>
            </w:r>
            <w:r w:rsidRPr="00BA5198">
              <w:rPr>
                <w:rFonts w:ascii="Calibri Light" w:hAnsi="Calibri Light" w:cs="Calibri Light"/>
                <w:color w:val="000000"/>
                <w:szCs w:val="22"/>
              </w:rPr>
              <w:t xml:space="preserve"> functional requirements</w:t>
            </w:r>
          </w:p>
        </w:tc>
      </w:tr>
      <w:tr w:rsidR="0015795D" w:rsidRPr="000F5FE3" w14:paraId="58ED6D4C" w14:textId="77777777" w:rsidTr="00E97A24">
        <w:trPr>
          <w:jc w:val="center"/>
        </w:trPr>
        <w:tc>
          <w:tcPr>
            <w:tcW w:w="562" w:type="dxa"/>
          </w:tcPr>
          <w:p w14:paraId="1B800A40" w14:textId="77777777" w:rsidR="0015795D" w:rsidRPr="00BA5198" w:rsidRDefault="00927FDE"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4</w:t>
            </w:r>
          </w:p>
        </w:tc>
        <w:tc>
          <w:tcPr>
            <w:tcW w:w="7372" w:type="dxa"/>
          </w:tcPr>
          <w:p w14:paraId="1A15FF3C"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Interoperability and</w:t>
            </w:r>
            <w:r w:rsidR="0002056B" w:rsidRPr="00BA5198">
              <w:rPr>
                <w:rFonts w:ascii="Calibri Light" w:hAnsi="Calibri Light" w:cs="Calibri Light"/>
                <w:color w:val="000000"/>
                <w:szCs w:val="22"/>
              </w:rPr>
              <w:t xml:space="preserve"> Interfaces</w:t>
            </w:r>
          </w:p>
        </w:tc>
      </w:tr>
      <w:tr w:rsidR="0015795D" w:rsidRPr="000F5FE3" w14:paraId="07E934B2" w14:textId="77777777" w:rsidTr="00E97A24">
        <w:trPr>
          <w:jc w:val="center"/>
        </w:trPr>
        <w:tc>
          <w:tcPr>
            <w:tcW w:w="562" w:type="dxa"/>
          </w:tcPr>
          <w:p w14:paraId="2786E7E9" w14:textId="77777777" w:rsidR="0015795D" w:rsidRPr="00BA5198" w:rsidRDefault="00927FDE"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5</w:t>
            </w:r>
          </w:p>
        </w:tc>
        <w:tc>
          <w:tcPr>
            <w:tcW w:w="7372" w:type="dxa"/>
          </w:tcPr>
          <w:p w14:paraId="7D7B8D50"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Data Migration</w:t>
            </w:r>
          </w:p>
        </w:tc>
      </w:tr>
      <w:tr w:rsidR="0015795D" w:rsidRPr="000F5FE3" w14:paraId="3176AA74" w14:textId="77777777" w:rsidTr="00E97A24">
        <w:trPr>
          <w:jc w:val="center"/>
        </w:trPr>
        <w:tc>
          <w:tcPr>
            <w:tcW w:w="562" w:type="dxa"/>
          </w:tcPr>
          <w:p w14:paraId="1897433E" w14:textId="77777777" w:rsidR="0015795D" w:rsidRPr="00BA5198" w:rsidRDefault="00927FDE"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6</w:t>
            </w:r>
          </w:p>
        </w:tc>
        <w:tc>
          <w:tcPr>
            <w:tcW w:w="7372" w:type="dxa"/>
          </w:tcPr>
          <w:p w14:paraId="7DFB6C4C" w14:textId="77777777" w:rsidR="0015795D" w:rsidRPr="00BA5198" w:rsidRDefault="0002056B"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Professional Services (Project Management, Implementation, and Training).</w:t>
            </w:r>
          </w:p>
        </w:tc>
      </w:tr>
    </w:tbl>
    <w:p w14:paraId="4EFD3E1C" w14:textId="77777777" w:rsidR="0015795D" w:rsidRPr="0015795D" w:rsidRDefault="0015795D" w:rsidP="0015795D">
      <w:pPr>
        <w:keepNext/>
        <w:keepLines/>
        <w:widowControl w:val="0"/>
        <w:spacing w:after="0" w:line="240" w:lineRule="auto"/>
        <w:jc w:val="left"/>
        <w:rPr>
          <w:rFonts w:ascii="Calibri" w:eastAsia="Times New Roman" w:hAnsi="Calibri" w:cs="Times New Roman"/>
          <w:sz w:val="20"/>
          <w:szCs w:val="20"/>
        </w:rPr>
      </w:pPr>
    </w:p>
    <w:p w14:paraId="64449CA6" w14:textId="77777777" w:rsidR="0015795D" w:rsidRPr="0015795D" w:rsidRDefault="0015795D" w:rsidP="00AF1104">
      <w:pPr>
        <w:pStyle w:val="ListParagraph"/>
        <w:numPr>
          <w:ilvl w:val="0"/>
          <w:numId w:val="28"/>
        </w:numPr>
      </w:pPr>
      <w:r w:rsidRPr="0015795D">
        <w:t xml:space="preserve">The Bidder’s presentation must be presented by the </w:t>
      </w:r>
      <w:r w:rsidR="00F347D4">
        <w:t>B</w:t>
      </w:r>
      <w:r w:rsidRPr="0015795D">
        <w:t>idder</w:t>
      </w:r>
      <w:r w:rsidR="00F347D4">
        <w:t>’s</w:t>
      </w:r>
      <w:r w:rsidRPr="0015795D">
        <w:t xml:space="preserve"> employees.</w:t>
      </w:r>
    </w:p>
    <w:p w14:paraId="373A7C66" w14:textId="77777777" w:rsidR="0015795D" w:rsidRPr="0015795D" w:rsidRDefault="0015795D" w:rsidP="00AF1104">
      <w:pPr>
        <w:pStyle w:val="ListParagraph"/>
        <w:numPr>
          <w:ilvl w:val="0"/>
          <w:numId w:val="28"/>
        </w:numPr>
      </w:pPr>
      <w:r w:rsidRPr="0015795D">
        <w:t>The WCGHW-BEC will assign multiple members to evaluate the Bidder’s presentation.</w:t>
      </w:r>
    </w:p>
    <w:p w14:paraId="59C324B4" w14:textId="77777777" w:rsidR="0015795D" w:rsidRPr="0015795D" w:rsidRDefault="0015795D" w:rsidP="00AF1104">
      <w:pPr>
        <w:pStyle w:val="ListParagraph"/>
        <w:numPr>
          <w:ilvl w:val="0"/>
          <w:numId w:val="28"/>
        </w:numPr>
      </w:pPr>
      <w:r w:rsidRPr="0015795D">
        <w:t>The WCGHW-BEC will evaluate each section of the Bidder’s presentation and score them based on a 0 to 10 Likert scale w</w:t>
      </w:r>
      <w:r w:rsidR="00B20479">
        <w:t>h</w:t>
      </w:r>
      <w:r w:rsidRPr="0015795D">
        <w:t>ere 0 represents “zero confidence” and 10 represents “Full confidence” in the Bidder.</w:t>
      </w:r>
    </w:p>
    <w:p w14:paraId="2E63EA74" w14:textId="77777777" w:rsidR="0015795D" w:rsidRPr="0015795D" w:rsidRDefault="0015795D" w:rsidP="00AF1104">
      <w:pPr>
        <w:pStyle w:val="ListParagraph"/>
        <w:numPr>
          <w:ilvl w:val="0"/>
          <w:numId w:val="28"/>
        </w:numPr>
      </w:pPr>
      <w:r w:rsidRPr="0015795D">
        <w:t xml:space="preserve">WCGHW-BEC member scores for each evaluation section will be added to reach an individual WCGHW-BEC </w:t>
      </w:r>
      <w:r w:rsidR="004B7011" w:rsidRPr="0015795D">
        <w:t>member</w:t>
      </w:r>
      <w:r w:rsidR="004B7011">
        <w:t>’s</w:t>
      </w:r>
      <w:r w:rsidR="004B7011" w:rsidRPr="0015795D">
        <w:t xml:space="preserve"> </w:t>
      </w:r>
      <w:r w:rsidRPr="0015795D">
        <w:t>final score.</w:t>
      </w:r>
    </w:p>
    <w:p w14:paraId="4A262E8B" w14:textId="77777777" w:rsidR="0015795D" w:rsidRPr="0015795D" w:rsidRDefault="0015795D" w:rsidP="00AF1104">
      <w:pPr>
        <w:pStyle w:val="ListParagraph"/>
        <w:numPr>
          <w:ilvl w:val="0"/>
          <w:numId w:val="28"/>
        </w:numPr>
      </w:pPr>
      <w:r w:rsidRPr="0015795D">
        <w:t>The final WCGHW-BEC member</w:t>
      </w:r>
      <w:r w:rsidR="004B7011">
        <w:t>'</w:t>
      </w:r>
      <w:r w:rsidRPr="0015795D">
        <w:t>s scores will be averaged to reach the final “Presentation Score” achieved by the Bidder.</w:t>
      </w:r>
    </w:p>
    <w:p w14:paraId="35D4727F" w14:textId="77777777" w:rsidR="0015795D" w:rsidRPr="0015795D" w:rsidRDefault="0015795D" w:rsidP="00D85590">
      <w:pPr>
        <w:pStyle w:val="Heading3"/>
      </w:pPr>
      <w:bookmarkStart w:id="173" w:name="_Toc143694893"/>
      <w:r w:rsidRPr="0015795D">
        <w:t>I</w:t>
      </w:r>
      <w:r w:rsidR="00E738A2">
        <w:t>n</w:t>
      </w:r>
      <w:r w:rsidRPr="0015795D">
        <w:t>-</w:t>
      </w:r>
      <w:r w:rsidR="00E738A2">
        <w:t>person</w:t>
      </w:r>
      <w:r w:rsidRPr="0015795D">
        <w:t xml:space="preserve"> </w:t>
      </w:r>
      <w:r w:rsidR="00E738A2">
        <w:t>session</w:t>
      </w:r>
      <w:r w:rsidRPr="0015795D">
        <w:t xml:space="preserve"> </w:t>
      </w:r>
      <w:bookmarkEnd w:id="173"/>
      <w:r w:rsidR="00E738A2">
        <w:t>Instruction and evaluation criteria</w:t>
      </w:r>
    </w:p>
    <w:p w14:paraId="32395079" w14:textId="77777777" w:rsidR="0015795D" w:rsidRPr="0015795D" w:rsidRDefault="0015795D" w:rsidP="00AF1104">
      <w:pPr>
        <w:pStyle w:val="ListParagraph"/>
        <w:numPr>
          <w:ilvl w:val="0"/>
          <w:numId w:val="29"/>
        </w:numPr>
      </w:pPr>
      <w:r w:rsidRPr="0015795D">
        <w:t>Once the presentation evaluation has been concluded the Bidder shall be invited to an in-person session.</w:t>
      </w:r>
    </w:p>
    <w:p w14:paraId="5BD0FFBB" w14:textId="77777777" w:rsidR="0015795D" w:rsidRPr="0015795D" w:rsidRDefault="0015795D" w:rsidP="00AF1104">
      <w:pPr>
        <w:pStyle w:val="ListParagraph"/>
        <w:numPr>
          <w:ilvl w:val="0"/>
          <w:numId w:val="29"/>
        </w:numPr>
      </w:pPr>
      <w:r w:rsidRPr="0015795D">
        <w:t xml:space="preserve">The in-person session shall take place at a venue as determined by the WCGHW-BEC in the Western Cape </w:t>
      </w:r>
      <w:r w:rsidR="00434641">
        <w:t>P</w:t>
      </w:r>
      <w:r w:rsidRPr="0015795D">
        <w:t>rovince.</w:t>
      </w:r>
    </w:p>
    <w:p w14:paraId="7BEF9799" w14:textId="77777777" w:rsidR="0015795D" w:rsidRPr="0015795D" w:rsidRDefault="0015795D" w:rsidP="00AF1104">
      <w:pPr>
        <w:pStyle w:val="ListParagraph"/>
        <w:numPr>
          <w:ilvl w:val="0"/>
          <w:numId w:val="29"/>
        </w:numPr>
      </w:pPr>
      <w:r w:rsidRPr="0015795D">
        <w:t>The Bidder shall ensure that adequate resources covering all sections of the bid, Bidder’s presentation, solution, and technical functional requirements are present at the in-person session to respond to relevant questions.</w:t>
      </w:r>
    </w:p>
    <w:p w14:paraId="3197D3A6" w14:textId="77777777" w:rsidR="0015795D" w:rsidRPr="0015795D" w:rsidRDefault="0015795D" w:rsidP="00AF1104">
      <w:pPr>
        <w:pStyle w:val="ListParagraph"/>
        <w:numPr>
          <w:ilvl w:val="0"/>
          <w:numId w:val="29"/>
        </w:numPr>
      </w:pPr>
      <w:r w:rsidRPr="0015795D">
        <w:t>The WCGHW-BEC panel may ask questions or request explanations relating to any aspect of the Bidder</w:t>
      </w:r>
      <w:r w:rsidR="00D07602">
        <w:t>’</w:t>
      </w:r>
      <w:r w:rsidRPr="0015795D">
        <w:t>s bid, bid responses and presentation.</w:t>
      </w:r>
    </w:p>
    <w:p w14:paraId="289F65F1" w14:textId="77777777" w:rsidR="0015795D" w:rsidRPr="0015795D" w:rsidRDefault="0015795D" w:rsidP="00AF1104">
      <w:pPr>
        <w:pStyle w:val="ListParagraph"/>
        <w:numPr>
          <w:ilvl w:val="0"/>
          <w:numId w:val="29"/>
        </w:numPr>
      </w:pPr>
      <w:r w:rsidRPr="0015795D">
        <w:t>The WCGHW-BEC will assign multiple members to evaluate the in-person session.</w:t>
      </w:r>
    </w:p>
    <w:p w14:paraId="061691D7" w14:textId="77777777" w:rsidR="0015795D" w:rsidRPr="0015795D" w:rsidRDefault="0015795D" w:rsidP="00AF1104">
      <w:pPr>
        <w:pStyle w:val="ListParagraph"/>
        <w:numPr>
          <w:ilvl w:val="0"/>
          <w:numId w:val="29"/>
        </w:numPr>
      </w:pPr>
      <w:r w:rsidRPr="0015795D">
        <w:t>The WCGHW-BEC will evaluate each question and response during the in-person session and score them based on a 0 to 10 Likert scale w</w:t>
      </w:r>
      <w:r w:rsidR="00B20479">
        <w:t>h</w:t>
      </w:r>
      <w:r w:rsidRPr="0015795D">
        <w:t>ere 0 represents “zero confidence” and 10 represents “Full confidence” in the Bidder.</w:t>
      </w:r>
    </w:p>
    <w:p w14:paraId="2AE59CEE" w14:textId="77777777" w:rsidR="0015795D" w:rsidRPr="0015795D" w:rsidRDefault="0015795D" w:rsidP="00AF1104">
      <w:pPr>
        <w:pStyle w:val="ListParagraph"/>
        <w:numPr>
          <w:ilvl w:val="0"/>
          <w:numId w:val="29"/>
        </w:numPr>
      </w:pPr>
      <w:r w:rsidRPr="0015795D">
        <w:t>WCGHW-BEC member scores for each evaluation question will be added to reach an individual WCGHW-BEC member</w:t>
      </w:r>
      <w:r w:rsidR="00D07602">
        <w:t>’</w:t>
      </w:r>
      <w:r w:rsidRPr="0015795D">
        <w:t>s final score.</w:t>
      </w:r>
    </w:p>
    <w:p w14:paraId="45C2164D" w14:textId="77777777" w:rsidR="0015795D" w:rsidRPr="0015795D" w:rsidRDefault="0015795D" w:rsidP="00AF1104">
      <w:pPr>
        <w:pStyle w:val="ListParagraph"/>
        <w:numPr>
          <w:ilvl w:val="0"/>
          <w:numId w:val="29"/>
        </w:numPr>
      </w:pPr>
      <w:r w:rsidRPr="0015795D">
        <w:t>The final WCGHW-BEC member</w:t>
      </w:r>
      <w:r w:rsidR="0049326C">
        <w:t>’</w:t>
      </w:r>
      <w:r w:rsidRPr="0015795D">
        <w:t>s scores will be averaged to reach the final “</w:t>
      </w:r>
      <w:r w:rsidR="00A74D2C" w:rsidRPr="0015795D">
        <w:t>In</w:t>
      </w:r>
      <w:r w:rsidR="00A74D2C">
        <w:t>-</w:t>
      </w:r>
      <w:r w:rsidRPr="0015795D">
        <w:t>Person Session Score” achieved by the Bidder.</w:t>
      </w:r>
    </w:p>
    <w:p w14:paraId="41DE5885" w14:textId="77777777" w:rsidR="0015795D" w:rsidRPr="0015795D" w:rsidRDefault="0015795D" w:rsidP="00D85590">
      <w:pPr>
        <w:pStyle w:val="Heading3"/>
      </w:pPr>
      <w:bookmarkStart w:id="174" w:name="_Toc143694894"/>
      <w:r w:rsidRPr="0015795D">
        <w:lastRenderedPageBreak/>
        <w:t>D</w:t>
      </w:r>
      <w:r w:rsidR="00C06090">
        <w:t xml:space="preserve">emonstration </w:t>
      </w:r>
      <w:bookmarkEnd w:id="174"/>
      <w:r w:rsidR="00C06090">
        <w:t>Instruction and evaluation criteria</w:t>
      </w:r>
    </w:p>
    <w:p w14:paraId="09F6CA46" w14:textId="77777777" w:rsidR="0015795D" w:rsidRPr="0015795D" w:rsidRDefault="0015795D" w:rsidP="00AF1104">
      <w:pPr>
        <w:pStyle w:val="ListParagraph"/>
        <w:numPr>
          <w:ilvl w:val="0"/>
          <w:numId w:val="30"/>
        </w:numPr>
      </w:pPr>
      <w:r w:rsidRPr="0015795D">
        <w:t>Once the In-Person session evaluation has been concluded the Bidder shall provide a demonstration session.</w:t>
      </w:r>
    </w:p>
    <w:p w14:paraId="5BBA9EBE" w14:textId="77777777" w:rsidR="0015795D" w:rsidRPr="0015795D" w:rsidRDefault="0015795D" w:rsidP="00AF1104">
      <w:pPr>
        <w:pStyle w:val="ListParagraph"/>
        <w:numPr>
          <w:ilvl w:val="0"/>
          <w:numId w:val="30"/>
        </w:numPr>
      </w:pPr>
      <w:r w:rsidRPr="0015795D">
        <w:t>The demonstration session will be structured in three parts:</w:t>
      </w:r>
    </w:p>
    <w:p w14:paraId="2168CB86" w14:textId="77777777" w:rsidR="0015795D" w:rsidRPr="0015795D" w:rsidRDefault="0015795D" w:rsidP="00AF1104">
      <w:pPr>
        <w:pStyle w:val="ListParagraph"/>
        <w:numPr>
          <w:ilvl w:val="0"/>
          <w:numId w:val="30"/>
        </w:numPr>
      </w:pPr>
      <w:r w:rsidRPr="0015795D">
        <w:t>Pre-defined workflow scenarios: Bidders shall be given a list of pre-defined workflow scenarios. The Bidder will be required to demonstrate these workflow scenarios using the proposed solutions applications.</w:t>
      </w:r>
    </w:p>
    <w:p w14:paraId="4C5487C1" w14:textId="77777777" w:rsidR="0015795D" w:rsidRPr="0015795D" w:rsidRDefault="0015795D" w:rsidP="00AF1104">
      <w:pPr>
        <w:pStyle w:val="ListParagraph"/>
        <w:numPr>
          <w:ilvl w:val="0"/>
          <w:numId w:val="30"/>
        </w:numPr>
      </w:pPr>
      <w:r w:rsidRPr="0015795D">
        <w:t>Demonstrations of specific functions: The WCGHW-BEC may request Bidders to demonstrate specific system functions to assess compliance with bid specification</w:t>
      </w:r>
      <w:r w:rsidR="00BF4D37">
        <w:t>s</w:t>
      </w:r>
      <w:r w:rsidRPr="0015795D">
        <w:t xml:space="preserve">. Such requests may be communicated </w:t>
      </w:r>
      <w:r w:rsidR="00BF4D37">
        <w:t>before</w:t>
      </w:r>
      <w:r w:rsidRPr="0015795D">
        <w:t xml:space="preserve"> the demonstration session or ad</w:t>
      </w:r>
      <w:r w:rsidR="00BF4D37">
        <w:t xml:space="preserve"> </w:t>
      </w:r>
      <w:r w:rsidRPr="0015795D">
        <w:t>hoc during the demonstration session.</w:t>
      </w:r>
    </w:p>
    <w:p w14:paraId="61E8DA2B" w14:textId="77777777" w:rsidR="0015795D" w:rsidRPr="0015795D" w:rsidRDefault="0015795D" w:rsidP="00AF1104">
      <w:pPr>
        <w:pStyle w:val="ListParagraph"/>
        <w:numPr>
          <w:ilvl w:val="0"/>
          <w:numId w:val="30"/>
        </w:numPr>
      </w:pPr>
      <w:r w:rsidRPr="0015795D">
        <w:t>Hands-on evaluation: The Bidder shall provide several smart devices and workstations, during the demonstration session, to allow the WCGHW-BEC members to interact with the various applications and solution</w:t>
      </w:r>
      <w:r w:rsidR="00BF4D37">
        <w:t>s</w:t>
      </w:r>
      <w:r w:rsidRPr="0015795D">
        <w:t>.</w:t>
      </w:r>
    </w:p>
    <w:p w14:paraId="3D068268" w14:textId="77777777" w:rsidR="0015795D" w:rsidRPr="0015795D" w:rsidRDefault="0015795D" w:rsidP="00AF1104">
      <w:pPr>
        <w:pStyle w:val="ListParagraph"/>
        <w:numPr>
          <w:ilvl w:val="0"/>
          <w:numId w:val="30"/>
        </w:numPr>
      </w:pPr>
      <w:r w:rsidRPr="0015795D">
        <w:t>The Bidder</w:t>
      </w:r>
      <w:r w:rsidR="00BF4D37">
        <w:t>'</w:t>
      </w:r>
      <w:r w:rsidRPr="0015795D">
        <w:t>s demonstrations shall be evaluated using the following criteria.</w:t>
      </w:r>
    </w:p>
    <w:p w14:paraId="3DC5A101" w14:textId="17CC0F64" w:rsidR="008A0D8F" w:rsidRDefault="008A0D8F" w:rsidP="008A0D8F">
      <w:pPr>
        <w:pStyle w:val="Caption"/>
      </w:pPr>
      <w:bookmarkStart w:id="175" w:name="_Toc164058986"/>
      <w:r>
        <w:t xml:space="preserve">Table </w:t>
      </w:r>
      <w:proofErr w:type="gramStart"/>
      <w:r w:rsidR="000B7A1E">
        <w:t>20:</w:t>
      </w:r>
      <w:r w:rsidR="0001521C" w:rsidRPr="00A023FA">
        <w:rPr>
          <w:b w:val="0"/>
        </w:rPr>
        <w:t>Demonstration</w:t>
      </w:r>
      <w:proofErr w:type="gramEnd"/>
      <w:r w:rsidR="0001521C" w:rsidRPr="00A023FA">
        <w:rPr>
          <w:b w:val="0"/>
        </w:rPr>
        <w:t xml:space="preserve"> Evaluation Criteria</w:t>
      </w:r>
      <w:bookmarkEnd w:id="175"/>
    </w:p>
    <w:tbl>
      <w:tblPr>
        <w:tblStyle w:val="TableGrid4"/>
        <w:tblW w:w="7934" w:type="dxa"/>
        <w:jc w:val="center"/>
        <w:tblLayout w:type="fixed"/>
        <w:tblLook w:val="0000" w:firstRow="0" w:lastRow="0" w:firstColumn="0" w:lastColumn="0" w:noHBand="0" w:noVBand="0"/>
      </w:tblPr>
      <w:tblGrid>
        <w:gridCol w:w="340"/>
        <w:gridCol w:w="7594"/>
      </w:tblGrid>
      <w:tr w:rsidR="0015795D" w:rsidRPr="000F5FE3" w14:paraId="3E52BC63" w14:textId="77777777" w:rsidTr="00435EF7">
        <w:trPr>
          <w:trHeight w:val="269"/>
          <w:jc w:val="center"/>
        </w:trPr>
        <w:tc>
          <w:tcPr>
            <w:tcW w:w="340" w:type="dxa"/>
          </w:tcPr>
          <w:p w14:paraId="61BE794E"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1</w:t>
            </w:r>
          </w:p>
        </w:tc>
        <w:tc>
          <w:tcPr>
            <w:tcW w:w="7594" w:type="dxa"/>
          </w:tcPr>
          <w:p w14:paraId="63408C49"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The proposed solution ability to support the pre-defined workflow scenarios.</w:t>
            </w:r>
          </w:p>
        </w:tc>
      </w:tr>
      <w:tr w:rsidR="0015795D" w:rsidRPr="000F5FE3" w14:paraId="573A7702" w14:textId="77777777" w:rsidTr="00435EF7">
        <w:trPr>
          <w:jc w:val="center"/>
        </w:trPr>
        <w:tc>
          <w:tcPr>
            <w:tcW w:w="340" w:type="dxa"/>
          </w:tcPr>
          <w:p w14:paraId="07120313"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2</w:t>
            </w:r>
          </w:p>
        </w:tc>
        <w:tc>
          <w:tcPr>
            <w:tcW w:w="7594" w:type="dxa"/>
          </w:tcPr>
          <w:p w14:paraId="590CB2F6"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The Bidder</w:t>
            </w:r>
            <w:r w:rsidR="005E29E9" w:rsidRPr="00BA5198">
              <w:rPr>
                <w:rFonts w:ascii="Calibri Light" w:hAnsi="Calibri Light" w:cs="Calibri Light"/>
                <w:color w:val="000000"/>
                <w:szCs w:val="22"/>
              </w:rPr>
              <w:t>'</w:t>
            </w:r>
            <w:r w:rsidRPr="00BA5198">
              <w:rPr>
                <w:rFonts w:ascii="Calibri Light" w:hAnsi="Calibri Light" w:cs="Calibri Light"/>
                <w:color w:val="000000"/>
                <w:szCs w:val="22"/>
              </w:rPr>
              <w:t>s understanding of the WCGHW requirements and how their proposed solution deliver</w:t>
            </w:r>
            <w:r w:rsidR="005E29E9" w:rsidRPr="00BA5198">
              <w:rPr>
                <w:rFonts w:ascii="Calibri Light" w:hAnsi="Calibri Light" w:cs="Calibri Light"/>
                <w:color w:val="000000"/>
                <w:szCs w:val="22"/>
              </w:rPr>
              <w:t>s</w:t>
            </w:r>
            <w:r w:rsidRPr="00BA5198">
              <w:rPr>
                <w:rFonts w:ascii="Calibri Light" w:hAnsi="Calibri Light" w:cs="Calibri Light"/>
                <w:color w:val="000000"/>
                <w:szCs w:val="22"/>
              </w:rPr>
              <w:t xml:space="preserve"> th</w:t>
            </w:r>
            <w:r w:rsidR="005E29E9" w:rsidRPr="00BA5198">
              <w:rPr>
                <w:rFonts w:ascii="Calibri Light" w:hAnsi="Calibri Light" w:cs="Calibri Light"/>
                <w:color w:val="000000"/>
                <w:szCs w:val="22"/>
              </w:rPr>
              <w:t>ese</w:t>
            </w:r>
            <w:r w:rsidRPr="00BA5198">
              <w:rPr>
                <w:rFonts w:ascii="Calibri Light" w:hAnsi="Calibri Light" w:cs="Calibri Light"/>
                <w:color w:val="000000"/>
                <w:szCs w:val="22"/>
              </w:rPr>
              <w:t xml:space="preserve"> requirements.</w:t>
            </w:r>
          </w:p>
        </w:tc>
      </w:tr>
      <w:tr w:rsidR="0015795D" w:rsidRPr="000F5FE3" w14:paraId="00B0B4A5" w14:textId="77777777" w:rsidTr="00435EF7">
        <w:trPr>
          <w:jc w:val="center"/>
        </w:trPr>
        <w:tc>
          <w:tcPr>
            <w:tcW w:w="340" w:type="dxa"/>
          </w:tcPr>
          <w:p w14:paraId="78F47A4A"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3</w:t>
            </w:r>
          </w:p>
        </w:tc>
        <w:tc>
          <w:tcPr>
            <w:tcW w:w="7594" w:type="dxa"/>
          </w:tcPr>
          <w:p w14:paraId="56045EAB"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The Bidder</w:t>
            </w:r>
            <w:r w:rsidR="005E29E9" w:rsidRPr="00BA5198">
              <w:rPr>
                <w:rFonts w:ascii="Calibri Light" w:hAnsi="Calibri Light" w:cs="Calibri Light"/>
                <w:color w:val="000000"/>
                <w:szCs w:val="22"/>
              </w:rPr>
              <w:t>’</w:t>
            </w:r>
            <w:r w:rsidRPr="00BA5198">
              <w:rPr>
                <w:rFonts w:ascii="Calibri Light" w:hAnsi="Calibri Light" w:cs="Calibri Light"/>
                <w:color w:val="000000"/>
                <w:szCs w:val="22"/>
              </w:rPr>
              <w:t>s resource capacity and knowledge of the applications proposed.</w:t>
            </w:r>
          </w:p>
        </w:tc>
      </w:tr>
      <w:tr w:rsidR="0015795D" w:rsidRPr="000F5FE3" w14:paraId="44A10EDF" w14:textId="77777777" w:rsidTr="00435EF7">
        <w:trPr>
          <w:jc w:val="center"/>
        </w:trPr>
        <w:tc>
          <w:tcPr>
            <w:tcW w:w="340" w:type="dxa"/>
          </w:tcPr>
          <w:p w14:paraId="160ECE59"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4</w:t>
            </w:r>
          </w:p>
        </w:tc>
        <w:tc>
          <w:tcPr>
            <w:tcW w:w="7594" w:type="dxa"/>
          </w:tcPr>
          <w:p w14:paraId="510EECD9"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The configurability of the applications proposed.</w:t>
            </w:r>
          </w:p>
        </w:tc>
      </w:tr>
      <w:tr w:rsidR="0015795D" w:rsidRPr="000F5FE3" w14:paraId="17569428" w14:textId="77777777" w:rsidTr="00435EF7">
        <w:trPr>
          <w:jc w:val="center"/>
        </w:trPr>
        <w:tc>
          <w:tcPr>
            <w:tcW w:w="340" w:type="dxa"/>
          </w:tcPr>
          <w:p w14:paraId="71C44E7C"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5</w:t>
            </w:r>
          </w:p>
        </w:tc>
        <w:tc>
          <w:tcPr>
            <w:tcW w:w="7594" w:type="dxa"/>
          </w:tcPr>
          <w:p w14:paraId="1303E436"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 xml:space="preserve">The </w:t>
            </w:r>
            <w:r w:rsidR="005E29E9" w:rsidRPr="00BA5198">
              <w:rPr>
                <w:rFonts w:ascii="Calibri Light" w:hAnsi="Calibri Light" w:cs="Calibri Light"/>
                <w:color w:val="000000"/>
                <w:szCs w:val="22"/>
              </w:rPr>
              <w:t>user-</w:t>
            </w:r>
            <w:r w:rsidRPr="00BA5198">
              <w:rPr>
                <w:rFonts w:ascii="Calibri Light" w:hAnsi="Calibri Light" w:cs="Calibri Light"/>
                <w:color w:val="000000"/>
                <w:szCs w:val="22"/>
              </w:rPr>
              <w:t>friendliness of the applications proposed.</w:t>
            </w:r>
          </w:p>
        </w:tc>
      </w:tr>
    </w:tbl>
    <w:p w14:paraId="6F7E8045" w14:textId="77777777" w:rsidR="0015795D" w:rsidRPr="0015795D" w:rsidRDefault="0015795D" w:rsidP="0015795D">
      <w:pPr>
        <w:keepNext/>
        <w:keepLines/>
        <w:widowControl w:val="0"/>
        <w:spacing w:after="0" w:line="240" w:lineRule="auto"/>
        <w:jc w:val="left"/>
        <w:rPr>
          <w:rFonts w:ascii="Calibri" w:eastAsia="Times New Roman" w:hAnsi="Calibri" w:cs="Times New Roman"/>
          <w:sz w:val="20"/>
          <w:szCs w:val="20"/>
        </w:rPr>
      </w:pPr>
    </w:p>
    <w:p w14:paraId="630BCAAE" w14:textId="77777777" w:rsidR="0015795D" w:rsidRPr="0015795D" w:rsidRDefault="0015795D" w:rsidP="00AF1104">
      <w:pPr>
        <w:pStyle w:val="ListParagraph"/>
        <w:numPr>
          <w:ilvl w:val="0"/>
          <w:numId w:val="30"/>
        </w:numPr>
      </w:pPr>
      <w:r w:rsidRPr="0015795D">
        <w:t>The WCGHW-BEC will assign multiple members to evaluate the Bidder’s demonstration session.</w:t>
      </w:r>
    </w:p>
    <w:p w14:paraId="566B598A" w14:textId="77777777" w:rsidR="0015795D" w:rsidRPr="0015795D" w:rsidRDefault="0015795D" w:rsidP="00AF1104">
      <w:pPr>
        <w:pStyle w:val="ListParagraph"/>
        <w:numPr>
          <w:ilvl w:val="0"/>
          <w:numId w:val="30"/>
        </w:numPr>
      </w:pPr>
      <w:r w:rsidRPr="0015795D">
        <w:t>The WCGHW-BEC members will evaluate each demonstration session criteria and score them based on a 0 to 10 Likert scale w</w:t>
      </w:r>
      <w:r w:rsidR="00B20479">
        <w:t>h</w:t>
      </w:r>
      <w:r w:rsidRPr="0015795D">
        <w:t>ere 0 represents “zero confidence” and 10 represents “Full confidence” in the Bidder.</w:t>
      </w:r>
    </w:p>
    <w:p w14:paraId="6F56E549" w14:textId="77777777" w:rsidR="0015795D" w:rsidRPr="0015795D" w:rsidRDefault="0015795D" w:rsidP="00AF1104">
      <w:pPr>
        <w:pStyle w:val="ListParagraph"/>
        <w:numPr>
          <w:ilvl w:val="0"/>
          <w:numId w:val="30"/>
        </w:numPr>
      </w:pPr>
      <w:r w:rsidRPr="0015795D">
        <w:t>WCDHWE-BEC member scores for each evaluation item will be added to reach an individual BEC member</w:t>
      </w:r>
      <w:r w:rsidR="005E29E9">
        <w:t>’</w:t>
      </w:r>
      <w:r w:rsidRPr="0015795D">
        <w:t>s final score.</w:t>
      </w:r>
    </w:p>
    <w:p w14:paraId="73A71FC5" w14:textId="77777777" w:rsidR="0015795D" w:rsidRPr="0015795D" w:rsidRDefault="0015795D" w:rsidP="00AF1104">
      <w:pPr>
        <w:pStyle w:val="ListParagraph"/>
        <w:numPr>
          <w:ilvl w:val="0"/>
          <w:numId w:val="30"/>
        </w:numPr>
      </w:pPr>
      <w:r w:rsidRPr="0015795D">
        <w:t xml:space="preserve"> The final WCGHW-BEC member</w:t>
      </w:r>
      <w:r w:rsidR="005E29E9">
        <w:t>’</w:t>
      </w:r>
      <w:r w:rsidRPr="0015795D">
        <w:t>s scores will be averaged to reach the final “Demonstration Score” achieved by the Bidder.</w:t>
      </w:r>
    </w:p>
    <w:p w14:paraId="6D7ACB50" w14:textId="77777777" w:rsidR="0015795D" w:rsidRPr="0015795D" w:rsidRDefault="00C739C7" w:rsidP="00D85590">
      <w:pPr>
        <w:pStyle w:val="Heading3"/>
      </w:pPr>
      <w:bookmarkStart w:id="176" w:name="_Toc143694895"/>
      <w:r>
        <w:t>Virtual/Onsite Visits</w:t>
      </w:r>
      <w:bookmarkEnd w:id="176"/>
      <w:r w:rsidR="00AA7660" w:rsidRPr="00AA7660">
        <w:t xml:space="preserve"> </w:t>
      </w:r>
      <w:r w:rsidR="00AA7660">
        <w:t xml:space="preserve">Instruction and </w:t>
      </w:r>
      <w:r w:rsidR="00B20479">
        <w:t>Evaluation C</w:t>
      </w:r>
      <w:r w:rsidR="00AA7660">
        <w:t>riteria</w:t>
      </w:r>
    </w:p>
    <w:p w14:paraId="1AD6BAEB" w14:textId="77777777" w:rsidR="0015795D" w:rsidRPr="0015795D" w:rsidRDefault="0015795D" w:rsidP="00AF1104">
      <w:pPr>
        <w:pStyle w:val="ListParagraph"/>
        <w:numPr>
          <w:ilvl w:val="0"/>
          <w:numId w:val="31"/>
        </w:numPr>
      </w:pPr>
      <w:r w:rsidRPr="0015795D">
        <w:t xml:space="preserve">Once the demonstration session evaluation has been concluded the Bidder may be required to arrange a virtual/onsite visit to a </w:t>
      </w:r>
      <w:r w:rsidR="0013682B">
        <w:t>facility</w:t>
      </w:r>
      <w:r w:rsidRPr="0015795D">
        <w:t xml:space="preserve"> where a similar solution is installed.</w:t>
      </w:r>
    </w:p>
    <w:p w14:paraId="3ACD90C7" w14:textId="77777777" w:rsidR="0015795D" w:rsidRPr="0015795D" w:rsidRDefault="0015795D" w:rsidP="00AF1104">
      <w:pPr>
        <w:pStyle w:val="ListParagraph"/>
        <w:numPr>
          <w:ilvl w:val="0"/>
          <w:numId w:val="31"/>
        </w:numPr>
      </w:pPr>
      <w:r w:rsidRPr="0015795D">
        <w:t>It will be at the WCGHW-BEC</w:t>
      </w:r>
      <w:r w:rsidR="006B5955">
        <w:t>'s</w:t>
      </w:r>
      <w:r w:rsidRPr="0015795D">
        <w:t xml:space="preserve"> discretion to determine if such a virtual/onsite visit is required.</w:t>
      </w:r>
    </w:p>
    <w:p w14:paraId="7B38001A" w14:textId="77777777" w:rsidR="0015795D" w:rsidRPr="0015795D" w:rsidRDefault="0015795D" w:rsidP="00AF1104">
      <w:pPr>
        <w:pStyle w:val="ListParagraph"/>
        <w:numPr>
          <w:ilvl w:val="0"/>
          <w:numId w:val="31"/>
        </w:numPr>
      </w:pPr>
      <w:r w:rsidRPr="0015795D">
        <w:t>If such a virtual/onsite visit is required, it will be at the WCGHW-BEC</w:t>
      </w:r>
      <w:r w:rsidR="006B5955">
        <w:t>'s</w:t>
      </w:r>
      <w:r w:rsidRPr="0015795D">
        <w:t xml:space="preserve"> discretion to decide if the visit will be virtual or onsite.</w:t>
      </w:r>
    </w:p>
    <w:p w14:paraId="2E68CF2C" w14:textId="77777777" w:rsidR="0015795D" w:rsidRPr="0015795D" w:rsidRDefault="0015795D" w:rsidP="00AF1104">
      <w:pPr>
        <w:pStyle w:val="ListParagraph"/>
        <w:numPr>
          <w:ilvl w:val="0"/>
          <w:numId w:val="31"/>
        </w:numPr>
      </w:pPr>
      <w:r w:rsidRPr="0015795D">
        <w:t>If the WCGHW-BEC decides on an onsite visit, the associated costs of such a visit will be at the Bidder</w:t>
      </w:r>
      <w:r w:rsidR="006B5955">
        <w:t>’</w:t>
      </w:r>
      <w:r w:rsidRPr="0015795D">
        <w:t>s expense.</w:t>
      </w:r>
    </w:p>
    <w:p w14:paraId="05E089DA" w14:textId="77777777" w:rsidR="0015795D" w:rsidRPr="0015795D" w:rsidRDefault="0015795D" w:rsidP="00AF1104">
      <w:pPr>
        <w:pStyle w:val="ListParagraph"/>
        <w:numPr>
          <w:ilvl w:val="0"/>
          <w:numId w:val="31"/>
        </w:numPr>
      </w:pPr>
      <w:r w:rsidRPr="0015795D">
        <w:t>The purpose of this virtual/onsite visit will be to engage with a Bidder</w:t>
      </w:r>
      <w:r w:rsidR="006B5955">
        <w:t>’</w:t>
      </w:r>
      <w:r w:rsidRPr="0015795D">
        <w:t>s existing client that has implemented a similar solution, architecture, and software versions that the Bidder has proposed.</w:t>
      </w:r>
    </w:p>
    <w:p w14:paraId="121532E2" w14:textId="77777777" w:rsidR="0015795D" w:rsidRPr="0015795D" w:rsidRDefault="0015795D" w:rsidP="00AF1104">
      <w:pPr>
        <w:pStyle w:val="ListParagraph"/>
        <w:numPr>
          <w:ilvl w:val="0"/>
          <w:numId w:val="31"/>
        </w:numPr>
      </w:pPr>
      <w:r w:rsidRPr="0015795D">
        <w:t>The site</w:t>
      </w:r>
      <w:r w:rsidR="009A489E">
        <w:t>'</w:t>
      </w:r>
      <w:r w:rsidRPr="0015795D">
        <w:t xml:space="preserve">s solution architecture and products shall be like those proposed by the Bidder including an integrated enterprise PACS-RIS-VNA architecture with </w:t>
      </w:r>
      <w:r w:rsidR="0087001C">
        <w:t xml:space="preserve">a </w:t>
      </w:r>
      <w:r w:rsidRPr="0015795D">
        <w:t>central repository and at least four connected sites.</w:t>
      </w:r>
    </w:p>
    <w:p w14:paraId="524DD4E7" w14:textId="77777777" w:rsidR="0015795D" w:rsidRPr="0015795D" w:rsidRDefault="0015795D" w:rsidP="00AF1104">
      <w:pPr>
        <w:pStyle w:val="ListParagraph"/>
        <w:numPr>
          <w:ilvl w:val="0"/>
          <w:numId w:val="31"/>
        </w:numPr>
      </w:pPr>
      <w:r w:rsidRPr="0015795D">
        <w:t>The virtual/onsite visit shall allow the WCGHW-BEC to engage with the Bidder</w:t>
      </w:r>
      <w:r w:rsidR="0081303F">
        <w:t>’</w:t>
      </w:r>
      <w:r w:rsidRPr="0015795D">
        <w:t>s client to enquire about their project and to evaluate the solution offered from the client’s perspective.</w:t>
      </w:r>
    </w:p>
    <w:p w14:paraId="0EED82BB" w14:textId="77777777" w:rsidR="0015795D" w:rsidRPr="0015795D" w:rsidRDefault="0015795D" w:rsidP="00AF1104">
      <w:pPr>
        <w:pStyle w:val="ListParagraph"/>
        <w:numPr>
          <w:ilvl w:val="0"/>
          <w:numId w:val="31"/>
        </w:numPr>
      </w:pPr>
      <w:r w:rsidRPr="0015795D">
        <w:lastRenderedPageBreak/>
        <w:t>The Bidder</w:t>
      </w:r>
      <w:r w:rsidR="0081303F">
        <w:t>’</w:t>
      </w:r>
      <w:r w:rsidRPr="0015795D">
        <w:t>s virtual/onsite visit shall be evaluated using the following criteria.</w:t>
      </w:r>
    </w:p>
    <w:p w14:paraId="48BCE71F" w14:textId="77777777" w:rsidR="0015795D" w:rsidRPr="0015795D" w:rsidRDefault="0015795D" w:rsidP="0015795D">
      <w:pPr>
        <w:keepNext/>
        <w:keepLines/>
        <w:widowControl w:val="0"/>
        <w:spacing w:after="0" w:line="240" w:lineRule="auto"/>
        <w:jc w:val="left"/>
        <w:rPr>
          <w:rFonts w:ascii="Calibri" w:eastAsia="Times New Roman" w:hAnsi="Calibri" w:cs="Times New Roman"/>
          <w:sz w:val="20"/>
          <w:szCs w:val="20"/>
        </w:rPr>
      </w:pPr>
    </w:p>
    <w:p w14:paraId="11FB6A07" w14:textId="61E03E81" w:rsidR="00380648" w:rsidRDefault="00380648" w:rsidP="00380648">
      <w:pPr>
        <w:pStyle w:val="Caption"/>
      </w:pPr>
      <w:bookmarkStart w:id="177" w:name="_Toc164058987"/>
      <w:r>
        <w:t xml:space="preserve">Table </w:t>
      </w:r>
      <w:proofErr w:type="gramStart"/>
      <w:r w:rsidR="008A6B45">
        <w:t>21:</w:t>
      </w:r>
      <w:r w:rsidR="0001521C" w:rsidRPr="00A023FA">
        <w:rPr>
          <w:rFonts w:ascii="Calibri" w:hAnsi="Calibri" w:cs="Calibri"/>
          <w:b w:val="0"/>
          <w:i/>
          <w:iCs/>
        </w:rPr>
        <w:t>Virtual</w:t>
      </w:r>
      <w:proofErr w:type="gramEnd"/>
      <w:r w:rsidR="0001521C" w:rsidRPr="00A023FA">
        <w:rPr>
          <w:rFonts w:ascii="Calibri" w:hAnsi="Calibri" w:cs="Calibri"/>
          <w:b w:val="0"/>
          <w:i/>
          <w:iCs/>
        </w:rPr>
        <w:t>/Onsite Visits Evaluation Criteria</w:t>
      </w:r>
      <w:bookmarkEnd w:id="177"/>
    </w:p>
    <w:tbl>
      <w:tblPr>
        <w:tblStyle w:val="TableGrid4"/>
        <w:tblW w:w="7934" w:type="dxa"/>
        <w:jc w:val="center"/>
        <w:tblLayout w:type="fixed"/>
        <w:tblLook w:val="0000" w:firstRow="0" w:lastRow="0" w:firstColumn="0" w:lastColumn="0" w:noHBand="0" w:noVBand="0"/>
      </w:tblPr>
      <w:tblGrid>
        <w:gridCol w:w="340"/>
        <w:gridCol w:w="7594"/>
      </w:tblGrid>
      <w:tr w:rsidR="0015795D" w:rsidRPr="000F5FE3" w14:paraId="431C4DE8" w14:textId="77777777" w:rsidTr="00E97A24">
        <w:trPr>
          <w:trHeight w:val="269"/>
          <w:jc w:val="center"/>
        </w:trPr>
        <w:tc>
          <w:tcPr>
            <w:tcW w:w="340" w:type="dxa"/>
          </w:tcPr>
          <w:p w14:paraId="751F593E"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1</w:t>
            </w:r>
          </w:p>
        </w:tc>
        <w:tc>
          <w:tcPr>
            <w:tcW w:w="7594" w:type="dxa"/>
          </w:tcPr>
          <w:p w14:paraId="4EAFA366" w14:textId="77777777" w:rsidR="0015795D" w:rsidRPr="00BA5198" w:rsidRDefault="0015795D" w:rsidP="0015795D">
            <w:pPr>
              <w:keepNext/>
              <w:keepLines/>
              <w:widowControl w:val="0"/>
              <w:ind w:right="11"/>
              <w:jc w:val="left"/>
              <w:rPr>
                <w:rFonts w:ascii="Calibri Light" w:eastAsia="MS Gothic" w:hAnsi="Calibri Light" w:cs="Calibri Light"/>
                <w:sz w:val="22"/>
                <w:szCs w:val="22"/>
                <w14:scene3d>
                  <w14:camera w14:prst="orthographicFront"/>
                  <w14:lightRig w14:rig="threePt" w14:dir="t">
                    <w14:rot w14:lat="0" w14:lon="0" w14:rev="0"/>
                  </w14:lightRig>
                </w14:scene3d>
              </w:rPr>
            </w:pPr>
            <w:r w:rsidRPr="00BA5198">
              <w:rPr>
                <w:rFonts w:ascii="Calibri Light" w:eastAsia="MS Gothic" w:hAnsi="Calibri Light" w:cs="Calibri Light"/>
                <w:szCs w:val="22"/>
                <w14:scene3d>
                  <w14:camera w14:prst="orthographicFront"/>
                  <w14:lightRig w14:rig="threePt" w14:dir="t">
                    <w14:rot w14:lat="0" w14:lon="0" w14:rev="0"/>
                  </w14:lightRig>
                </w14:scene3d>
              </w:rPr>
              <w:t>The site</w:t>
            </w:r>
            <w:r w:rsidR="0081303F" w:rsidRPr="00BA5198">
              <w:rPr>
                <w:rFonts w:ascii="Calibri Light" w:eastAsia="MS Gothic" w:hAnsi="Calibri Light" w:cs="Calibri Light"/>
                <w:szCs w:val="22"/>
                <w14:scene3d>
                  <w14:camera w14:prst="orthographicFront"/>
                  <w14:lightRig w14:rig="threePt" w14:dir="t">
                    <w14:rot w14:lat="0" w14:lon="0" w14:rev="0"/>
                  </w14:lightRig>
                </w14:scene3d>
              </w:rPr>
              <w:t>’</w:t>
            </w:r>
            <w:r w:rsidRPr="00BA5198">
              <w:rPr>
                <w:rFonts w:ascii="Calibri Light" w:eastAsia="MS Gothic" w:hAnsi="Calibri Light" w:cs="Calibri Light"/>
                <w:szCs w:val="22"/>
                <w14:scene3d>
                  <w14:camera w14:prst="orthographicFront"/>
                  <w14:lightRig w14:rig="threePt" w14:dir="t">
                    <w14:rot w14:lat="0" w14:lon="0" w14:rev="0"/>
                  </w14:lightRig>
                </w14:scene3d>
              </w:rPr>
              <w:t>s architecture design and its similarity to the WCGHW project.</w:t>
            </w:r>
          </w:p>
        </w:tc>
      </w:tr>
      <w:tr w:rsidR="0015795D" w:rsidRPr="000F5FE3" w14:paraId="1002C4A2" w14:textId="77777777" w:rsidTr="00E97A24">
        <w:trPr>
          <w:jc w:val="center"/>
        </w:trPr>
        <w:tc>
          <w:tcPr>
            <w:tcW w:w="340" w:type="dxa"/>
          </w:tcPr>
          <w:p w14:paraId="2FE58C8F"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2</w:t>
            </w:r>
          </w:p>
        </w:tc>
        <w:tc>
          <w:tcPr>
            <w:tcW w:w="7594" w:type="dxa"/>
          </w:tcPr>
          <w:p w14:paraId="144E042C" w14:textId="77777777" w:rsidR="0015795D" w:rsidRPr="00BA5198" w:rsidRDefault="0015795D" w:rsidP="0015795D">
            <w:pPr>
              <w:keepNext/>
              <w:keepLines/>
              <w:widowControl w:val="0"/>
              <w:ind w:right="11"/>
              <w:jc w:val="left"/>
              <w:rPr>
                <w:rFonts w:ascii="Calibri Light" w:eastAsia="MS Gothic" w:hAnsi="Calibri Light" w:cs="Calibri Light"/>
                <w:sz w:val="22"/>
                <w:szCs w:val="22"/>
                <w14:scene3d>
                  <w14:camera w14:prst="orthographicFront"/>
                  <w14:lightRig w14:rig="threePt" w14:dir="t">
                    <w14:rot w14:lat="0" w14:lon="0" w14:rev="0"/>
                  </w14:lightRig>
                </w14:scene3d>
              </w:rPr>
            </w:pPr>
            <w:r w:rsidRPr="00BA5198">
              <w:rPr>
                <w:rFonts w:ascii="Calibri Light" w:eastAsia="MS Gothic" w:hAnsi="Calibri Light" w:cs="Calibri Light"/>
                <w:szCs w:val="22"/>
                <w14:scene3d>
                  <w14:camera w14:prst="orthographicFront"/>
                  <w14:lightRig w14:rig="threePt" w14:dir="t">
                    <w14:rot w14:lat="0" w14:lon="0" w14:rev="0"/>
                  </w14:lightRig>
                </w14:scene3d>
              </w:rPr>
              <w:t>The site</w:t>
            </w:r>
            <w:r w:rsidR="0081303F" w:rsidRPr="00BA5198">
              <w:rPr>
                <w:rFonts w:ascii="Calibri Light" w:eastAsia="MS Gothic" w:hAnsi="Calibri Light" w:cs="Calibri Light"/>
                <w:szCs w:val="22"/>
                <w14:scene3d>
                  <w14:camera w14:prst="orthographicFront"/>
                  <w14:lightRig w14:rig="threePt" w14:dir="t">
                    <w14:rot w14:lat="0" w14:lon="0" w14:rev="0"/>
                  </w14:lightRig>
                </w14:scene3d>
              </w:rPr>
              <w:t>’</w:t>
            </w:r>
            <w:r w:rsidRPr="00BA5198">
              <w:rPr>
                <w:rFonts w:ascii="Calibri Light" w:eastAsia="MS Gothic" w:hAnsi="Calibri Light" w:cs="Calibri Light"/>
                <w:szCs w:val="22"/>
                <w14:scene3d>
                  <w14:camera w14:prst="orthographicFront"/>
                  <w14:lightRig w14:rig="threePt" w14:dir="t">
                    <w14:rot w14:lat="0" w14:lon="0" w14:rev="0"/>
                  </w14:lightRig>
                </w14:scene3d>
              </w:rPr>
              <w:t>s product offering and its similarity to the solution proposed by the Bidder.</w:t>
            </w:r>
          </w:p>
        </w:tc>
      </w:tr>
      <w:tr w:rsidR="0015795D" w:rsidRPr="000F5FE3" w14:paraId="05A2C6E6" w14:textId="77777777" w:rsidTr="00E97A24">
        <w:trPr>
          <w:jc w:val="center"/>
        </w:trPr>
        <w:tc>
          <w:tcPr>
            <w:tcW w:w="340" w:type="dxa"/>
          </w:tcPr>
          <w:p w14:paraId="553E3A9D"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3</w:t>
            </w:r>
          </w:p>
        </w:tc>
        <w:tc>
          <w:tcPr>
            <w:tcW w:w="7594" w:type="dxa"/>
          </w:tcPr>
          <w:p w14:paraId="4F5B88FA" w14:textId="77777777" w:rsidR="0015795D" w:rsidRPr="00BA5198" w:rsidRDefault="0015795D" w:rsidP="0015795D">
            <w:pPr>
              <w:keepNext/>
              <w:keepLines/>
              <w:widowControl w:val="0"/>
              <w:ind w:right="11"/>
              <w:jc w:val="left"/>
              <w:rPr>
                <w:rFonts w:ascii="Calibri Light" w:eastAsia="MS Gothic" w:hAnsi="Calibri Light" w:cs="Calibri Light"/>
                <w:sz w:val="22"/>
                <w:szCs w:val="22"/>
                <w14:scene3d>
                  <w14:camera w14:prst="orthographicFront"/>
                  <w14:lightRig w14:rig="threePt" w14:dir="t">
                    <w14:rot w14:lat="0" w14:lon="0" w14:rev="0"/>
                  </w14:lightRig>
                </w14:scene3d>
              </w:rPr>
            </w:pPr>
            <w:r w:rsidRPr="00BA5198">
              <w:rPr>
                <w:rFonts w:ascii="Calibri Light" w:eastAsia="MS Gothic" w:hAnsi="Calibri Light" w:cs="Calibri Light"/>
                <w:szCs w:val="22"/>
                <w14:scene3d>
                  <w14:camera w14:prst="orthographicFront"/>
                  <w14:lightRig w14:rig="threePt" w14:dir="t">
                    <w14:rot w14:lat="0" w14:lon="0" w14:rev="0"/>
                  </w14:lightRig>
                </w14:scene3d>
              </w:rPr>
              <w:t>The capacity of the Bidder to meet the project timelines and deliverables.</w:t>
            </w:r>
          </w:p>
        </w:tc>
      </w:tr>
      <w:tr w:rsidR="0015795D" w:rsidRPr="000F5FE3" w14:paraId="248D656E" w14:textId="77777777" w:rsidTr="00E97A24">
        <w:trPr>
          <w:jc w:val="center"/>
        </w:trPr>
        <w:tc>
          <w:tcPr>
            <w:tcW w:w="340" w:type="dxa"/>
          </w:tcPr>
          <w:p w14:paraId="50B5247E"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4</w:t>
            </w:r>
          </w:p>
        </w:tc>
        <w:tc>
          <w:tcPr>
            <w:tcW w:w="7594" w:type="dxa"/>
          </w:tcPr>
          <w:p w14:paraId="5045E5CA" w14:textId="77777777" w:rsidR="0015795D" w:rsidRPr="00BA5198" w:rsidRDefault="0015795D" w:rsidP="0015795D">
            <w:pPr>
              <w:keepNext/>
              <w:keepLines/>
              <w:widowControl w:val="0"/>
              <w:ind w:right="11"/>
              <w:jc w:val="left"/>
              <w:rPr>
                <w:rFonts w:ascii="Calibri Light" w:eastAsia="MS Gothic" w:hAnsi="Calibri Light" w:cs="Calibri Light"/>
                <w:sz w:val="22"/>
                <w:szCs w:val="22"/>
                <w14:scene3d>
                  <w14:camera w14:prst="orthographicFront"/>
                  <w14:lightRig w14:rig="threePt" w14:dir="t">
                    <w14:rot w14:lat="0" w14:lon="0" w14:rev="0"/>
                  </w14:lightRig>
                </w14:scene3d>
              </w:rPr>
            </w:pPr>
            <w:r w:rsidRPr="00BA5198">
              <w:rPr>
                <w:rFonts w:ascii="Calibri Light" w:eastAsia="MS Gothic" w:hAnsi="Calibri Light" w:cs="Calibri Light"/>
                <w:szCs w:val="22"/>
                <w14:scene3d>
                  <w14:camera w14:prst="orthographicFront"/>
                  <w14:lightRig w14:rig="threePt" w14:dir="t">
                    <w14:rot w14:lat="0" w14:lon="0" w14:rev="0"/>
                  </w14:lightRig>
                </w14:scene3d>
              </w:rPr>
              <w:t>The overall client</w:t>
            </w:r>
            <w:r w:rsidR="00A02DB4" w:rsidRPr="00BA5198">
              <w:rPr>
                <w:rFonts w:ascii="Calibri Light" w:eastAsia="MS Gothic" w:hAnsi="Calibri Light" w:cs="Calibri Light"/>
                <w:szCs w:val="22"/>
                <w14:scene3d>
                  <w14:camera w14:prst="orthographicFront"/>
                  <w14:lightRig w14:rig="threePt" w14:dir="t">
                    <w14:rot w14:lat="0" w14:lon="0" w14:rev="0"/>
                  </w14:lightRig>
                </w14:scene3d>
              </w:rPr>
              <w:t>’</w:t>
            </w:r>
            <w:r w:rsidRPr="00BA5198">
              <w:rPr>
                <w:rFonts w:ascii="Calibri Light" w:eastAsia="MS Gothic" w:hAnsi="Calibri Light" w:cs="Calibri Light"/>
                <w:szCs w:val="22"/>
                <w14:scene3d>
                  <w14:camera w14:prst="orthographicFront"/>
                  <w14:lightRig w14:rig="threePt" w14:dir="t">
                    <w14:rot w14:lat="0" w14:lon="0" w14:rev="0"/>
                  </w14:lightRig>
                </w14:scene3d>
              </w:rPr>
              <w:t xml:space="preserve">s experience </w:t>
            </w:r>
            <w:r w:rsidR="00A02DB4" w:rsidRPr="00BA5198">
              <w:rPr>
                <w:rFonts w:ascii="Calibri Light" w:eastAsia="MS Gothic" w:hAnsi="Calibri Light" w:cs="Calibri Light"/>
                <w:szCs w:val="22"/>
                <w14:scene3d>
                  <w14:camera w14:prst="orthographicFront"/>
                  <w14:lightRig w14:rig="threePt" w14:dir="t">
                    <w14:rot w14:lat="0" w14:lon="0" w14:rev="0"/>
                  </w14:lightRig>
                </w14:scene3d>
              </w:rPr>
              <w:t>with</w:t>
            </w:r>
            <w:r w:rsidRPr="00BA5198">
              <w:rPr>
                <w:rFonts w:ascii="Calibri Light" w:eastAsia="MS Gothic" w:hAnsi="Calibri Light" w:cs="Calibri Light"/>
                <w:szCs w:val="22"/>
                <w14:scene3d>
                  <w14:camera w14:prst="orthographicFront"/>
                  <w14:lightRig w14:rig="threePt" w14:dir="t">
                    <w14:rot w14:lat="0" w14:lon="0" w14:rev="0"/>
                  </w14:lightRig>
                </w14:scene3d>
              </w:rPr>
              <w:t xml:space="preserve"> the project delivery.</w:t>
            </w:r>
          </w:p>
        </w:tc>
      </w:tr>
      <w:tr w:rsidR="0015795D" w:rsidRPr="000F5FE3" w14:paraId="63F3FE18" w14:textId="77777777" w:rsidTr="00E97A24">
        <w:trPr>
          <w:jc w:val="center"/>
        </w:trPr>
        <w:tc>
          <w:tcPr>
            <w:tcW w:w="340" w:type="dxa"/>
          </w:tcPr>
          <w:p w14:paraId="5F78E7C7"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5</w:t>
            </w:r>
          </w:p>
        </w:tc>
        <w:tc>
          <w:tcPr>
            <w:tcW w:w="7594" w:type="dxa"/>
          </w:tcPr>
          <w:p w14:paraId="3C60ADB0" w14:textId="77777777" w:rsidR="0015795D" w:rsidRPr="00BA5198" w:rsidRDefault="0015795D" w:rsidP="0015795D">
            <w:pPr>
              <w:keepNext/>
              <w:keepLines/>
              <w:widowControl w:val="0"/>
              <w:ind w:right="11"/>
              <w:jc w:val="left"/>
              <w:rPr>
                <w:rFonts w:ascii="Calibri Light" w:eastAsia="MS Gothic" w:hAnsi="Calibri Light" w:cs="Calibri Light"/>
                <w:sz w:val="22"/>
                <w:szCs w:val="22"/>
                <w14:scene3d>
                  <w14:camera w14:prst="orthographicFront"/>
                  <w14:lightRig w14:rig="threePt" w14:dir="t">
                    <w14:rot w14:lat="0" w14:lon="0" w14:rev="0"/>
                  </w14:lightRig>
                </w14:scene3d>
              </w:rPr>
            </w:pPr>
            <w:r w:rsidRPr="00BA5198">
              <w:rPr>
                <w:rFonts w:ascii="Calibri Light" w:eastAsia="MS Gothic" w:hAnsi="Calibri Light" w:cs="Calibri Light"/>
                <w:szCs w:val="22"/>
                <w14:scene3d>
                  <w14:camera w14:prst="orthographicFront"/>
                  <w14:lightRig w14:rig="threePt" w14:dir="t">
                    <w14:rot w14:lat="0" w14:lon="0" w14:rev="0"/>
                  </w14:lightRig>
                </w14:scene3d>
              </w:rPr>
              <w:t xml:space="preserve">The client’s impression of the solution and its functionality. </w:t>
            </w:r>
          </w:p>
        </w:tc>
      </w:tr>
      <w:tr w:rsidR="0015795D" w:rsidRPr="000F5FE3" w14:paraId="385B9986" w14:textId="77777777" w:rsidTr="00E97A24">
        <w:trPr>
          <w:jc w:val="center"/>
        </w:trPr>
        <w:tc>
          <w:tcPr>
            <w:tcW w:w="340" w:type="dxa"/>
          </w:tcPr>
          <w:p w14:paraId="2267D1A9"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6</w:t>
            </w:r>
          </w:p>
        </w:tc>
        <w:tc>
          <w:tcPr>
            <w:tcW w:w="7594" w:type="dxa"/>
          </w:tcPr>
          <w:p w14:paraId="03E30C4D" w14:textId="77777777" w:rsidR="0015795D" w:rsidRPr="00BA5198" w:rsidRDefault="0015795D" w:rsidP="0015795D">
            <w:pPr>
              <w:keepNext/>
              <w:keepLines/>
              <w:widowControl w:val="0"/>
              <w:ind w:right="11"/>
              <w:jc w:val="left"/>
              <w:rPr>
                <w:rFonts w:ascii="Calibri Light" w:eastAsia="MS Gothic" w:hAnsi="Calibri Light" w:cs="Calibri Light"/>
                <w:sz w:val="22"/>
                <w:szCs w:val="22"/>
                <w14:scene3d>
                  <w14:camera w14:prst="orthographicFront"/>
                  <w14:lightRig w14:rig="threePt" w14:dir="t">
                    <w14:rot w14:lat="0" w14:lon="0" w14:rev="0"/>
                  </w14:lightRig>
                </w14:scene3d>
              </w:rPr>
            </w:pPr>
            <w:r w:rsidRPr="00BA5198">
              <w:rPr>
                <w:rFonts w:ascii="Calibri Light" w:eastAsia="MS Gothic" w:hAnsi="Calibri Light" w:cs="Calibri Light"/>
                <w:szCs w:val="22"/>
                <w14:scene3d>
                  <w14:camera w14:prst="orthographicFront"/>
                  <w14:lightRig w14:rig="threePt" w14:dir="t">
                    <w14:rot w14:lat="0" w14:lon="0" w14:rev="0"/>
                  </w14:lightRig>
                </w14:scene3d>
              </w:rPr>
              <w:t>Whether the solution delivered met all the client’s requirements.</w:t>
            </w:r>
          </w:p>
        </w:tc>
      </w:tr>
      <w:tr w:rsidR="0015795D" w:rsidRPr="000F5FE3" w14:paraId="60EE630C" w14:textId="77777777" w:rsidTr="00E97A24">
        <w:trPr>
          <w:jc w:val="center"/>
        </w:trPr>
        <w:tc>
          <w:tcPr>
            <w:tcW w:w="340" w:type="dxa"/>
          </w:tcPr>
          <w:p w14:paraId="2D1D8252" w14:textId="77777777" w:rsidR="0015795D" w:rsidRPr="00BA5198" w:rsidRDefault="0015795D" w:rsidP="0015795D">
            <w:pPr>
              <w:keepNext/>
              <w:keepLines/>
              <w:widowControl w:val="0"/>
              <w:ind w:right="11"/>
              <w:jc w:val="left"/>
              <w:rPr>
                <w:rFonts w:ascii="Calibri Light" w:hAnsi="Calibri Light" w:cs="Calibri Light"/>
                <w:color w:val="000000"/>
                <w:sz w:val="22"/>
                <w:szCs w:val="22"/>
              </w:rPr>
            </w:pPr>
            <w:r w:rsidRPr="00BA5198">
              <w:rPr>
                <w:rFonts w:ascii="Calibri Light" w:hAnsi="Calibri Light" w:cs="Calibri Light"/>
                <w:color w:val="000000"/>
                <w:szCs w:val="22"/>
              </w:rPr>
              <w:t>7</w:t>
            </w:r>
          </w:p>
        </w:tc>
        <w:tc>
          <w:tcPr>
            <w:tcW w:w="7594" w:type="dxa"/>
          </w:tcPr>
          <w:p w14:paraId="601D590E" w14:textId="77777777" w:rsidR="0015795D" w:rsidRPr="00BA5198" w:rsidRDefault="0015795D" w:rsidP="0015795D">
            <w:pPr>
              <w:keepNext/>
              <w:keepLines/>
              <w:widowControl w:val="0"/>
              <w:ind w:right="11"/>
              <w:jc w:val="left"/>
              <w:rPr>
                <w:rFonts w:ascii="Calibri Light" w:eastAsia="MS Gothic" w:hAnsi="Calibri Light" w:cs="Calibri Light"/>
                <w:sz w:val="22"/>
                <w:szCs w:val="22"/>
                <w14:scene3d>
                  <w14:camera w14:prst="orthographicFront"/>
                  <w14:lightRig w14:rig="threePt" w14:dir="t">
                    <w14:rot w14:lat="0" w14:lon="0" w14:rev="0"/>
                  </w14:lightRig>
                </w14:scene3d>
              </w:rPr>
            </w:pPr>
            <w:r w:rsidRPr="00BA5198">
              <w:rPr>
                <w:rFonts w:ascii="Calibri Light" w:eastAsia="MS Gothic" w:hAnsi="Calibri Light" w:cs="Calibri Light"/>
                <w:szCs w:val="22"/>
                <w14:scene3d>
                  <w14:camera w14:prst="orthographicFront"/>
                  <w14:lightRig w14:rig="threePt" w14:dir="t">
                    <w14:rot w14:lat="0" w14:lon="0" w14:rev="0"/>
                  </w14:lightRig>
                </w14:scene3d>
              </w:rPr>
              <w:t>Challenges and lessons learnt by the clients during the deployment of the solution.</w:t>
            </w:r>
          </w:p>
        </w:tc>
      </w:tr>
    </w:tbl>
    <w:p w14:paraId="345AB1F4" w14:textId="77777777" w:rsidR="0015795D" w:rsidRPr="0015795D" w:rsidRDefault="0015795D" w:rsidP="0015795D">
      <w:pPr>
        <w:keepNext/>
        <w:keepLines/>
        <w:widowControl w:val="0"/>
        <w:spacing w:after="0" w:line="240" w:lineRule="auto"/>
        <w:jc w:val="left"/>
        <w:rPr>
          <w:rFonts w:ascii="Calibri" w:eastAsia="Times New Roman" w:hAnsi="Calibri" w:cs="Times New Roman"/>
          <w:sz w:val="20"/>
          <w:szCs w:val="20"/>
        </w:rPr>
      </w:pPr>
    </w:p>
    <w:p w14:paraId="1669BB61" w14:textId="77777777" w:rsidR="0015795D" w:rsidRPr="0015795D" w:rsidRDefault="0015795D" w:rsidP="0015795D">
      <w:pPr>
        <w:keepNext/>
        <w:keepLines/>
        <w:widowControl w:val="0"/>
        <w:spacing w:after="0" w:line="240" w:lineRule="auto"/>
        <w:jc w:val="left"/>
        <w:rPr>
          <w:rFonts w:ascii="Calibri" w:eastAsia="Times New Roman" w:hAnsi="Calibri" w:cs="Times New Roman"/>
          <w:sz w:val="20"/>
          <w:szCs w:val="20"/>
        </w:rPr>
      </w:pPr>
    </w:p>
    <w:p w14:paraId="714634A1" w14:textId="77777777" w:rsidR="0015795D" w:rsidRPr="0015795D" w:rsidRDefault="0015795D" w:rsidP="00AF1104">
      <w:pPr>
        <w:pStyle w:val="ListParagraph"/>
        <w:numPr>
          <w:ilvl w:val="0"/>
          <w:numId w:val="31"/>
        </w:numPr>
      </w:pPr>
      <w:r w:rsidRPr="0015795D">
        <w:t>The WCGHW-BEC will assign multiple members to evaluate the Bidder’s virtual/onsite visit.</w:t>
      </w:r>
      <w:r w:rsidR="005E3957">
        <w:t xml:space="preserve"> </w:t>
      </w:r>
      <w:r w:rsidR="00B0032B">
        <w:t xml:space="preserve">If the </w:t>
      </w:r>
      <w:r w:rsidR="007251D9">
        <w:t>visit</w:t>
      </w:r>
      <w:r w:rsidR="00B0032B">
        <w:t xml:space="preserve"> is required to be on-site </w:t>
      </w:r>
      <w:r w:rsidR="007251D9">
        <w:t xml:space="preserve">the WCGHW-BEC will limit the number of BEC </w:t>
      </w:r>
      <w:r w:rsidR="00685CC8">
        <w:t>evaluations members to a minimum required number.</w:t>
      </w:r>
    </w:p>
    <w:p w14:paraId="2D5DEDC4" w14:textId="77777777" w:rsidR="0015795D" w:rsidRPr="0015795D" w:rsidRDefault="0015795D" w:rsidP="00AF1104">
      <w:pPr>
        <w:pStyle w:val="ListParagraph"/>
        <w:numPr>
          <w:ilvl w:val="0"/>
          <w:numId w:val="31"/>
        </w:numPr>
      </w:pPr>
      <w:r w:rsidRPr="0015795D">
        <w:t>The WCGHW-BEC members will evaluate each virtual/onsite visit criteria and score them based on a 0 to 10 Likert scale w</w:t>
      </w:r>
      <w:r w:rsidR="00B20479">
        <w:t>h</w:t>
      </w:r>
      <w:r w:rsidRPr="0015795D">
        <w:t>ere 0 represents “zero confidence” and 10 represents “Full confidence” in the Bidder.</w:t>
      </w:r>
    </w:p>
    <w:p w14:paraId="077733A0" w14:textId="77777777" w:rsidR="0015795D" w:rsidRPr="0015795D" w:rsidRDefault="0015795D" w:rsidP="00AF1104">
      <w:pPr>
        <w:pStyle w:val="ListParagraph"/>
        <w:numPr>
          <w:ilvl w:val="0"/>
          <w:numId w:val="31"/>
        </w:numPr>
      </w:pPr>
      <w:r w:rsidRPr="0015795D">
        <w:t>WCDHWE-BEC member scores for each evaluation item will be added to reach an individual BEC member</w:t>
      </w:r>
      <w:r w:rsidR="00A02DB4">
        <w:t>’</w:t>
      </w:r>
      <w:r w:rsidRPr="0015795D">
        <w:t>s final score.</w:t>
      </w:r>
    </w:p>
    <w:p w14:paraId="0304362E" w14:textId="77777777" w:rsidR="0015795D" w:rsidRPr="0015795D" w:rsidRDefault="0015795D" w:rsidP="00AF1104">
      <w:pPr>
        <w:pStyle w:val="ListParagraph"/>
        <w:numPr>
          <w:ilvl w:val="0"/>
          <w:numId w:val="31"/>
        </w:numPr>
      </w:pPr>
      <w:r w:rsidRPr="0015795D">
        <w:t xml:space="preserve"> The final WCGHW-BEC member</w:t>
      </w:r>
      <w:r w:rsidR="00A02DB4">
        <w:t>’</w:t>
      </w:r>
      <w:r w:rsidRPr="0015795D">
        <w:t>s scores will be averaged to reach the final “Virtual/Onsite Visits Score” achieved by the Bidder.</w:t>
      </w:r>
    </w:p>
    <w:p w14:paraId="539F26E7" w14:textId="77777777" w:rsidR="0015795D" w:rsidRPr="006A69D6" w:rsidRDefault="005D0452" w:rsidP="00D85590">
      <w:pPr>
        <w:pStyle w:val="Heading3"/>
        <w:rPr>
          <w:rFonts w:ascii="Calibri" w:eastAsia="MS Gothic" w:hAnsi="Calibri" w:cs="Times New Roman"/>
          <w:color w:val="000066"/>
          <w14:scene3d>
            <w14:camera w14:prst="orthographicFront"/>
            <w14:lightRig w14:rig="threePt" w14:dir="t">
              <w14:rot w14:lat="0" w14:lon="0" w14:rev="0"/>
            </w14:lightRig>
          </w14:scene3d>
        </w:rPr>
      </w:pPr>
      <w:bookmarkStart w:id="178" w:name="_Toc143694896"/>
      <w:r>
        <w:rPr>
          <w:rStyle w:val="Heading3Char"/>
          <w:b/>
          <w:bCs/>
        </w:rPr>
        <w:t xml:space="preserve">Presentation, In-person </w:t>
      </w:r>
      <w:r w:rsidR="00132FCB">
        <w:rPr>
          <w:rStyle w:val="Heading3Char"/>
          <w:b/>
          <w:bCs/>
        </w:rPr>
        <w:t>S</w:t>
      </w:r>
      <w:r>
        <w:rPr>
          <w:rStyle w:val="Heading3Char"/>
          <w:b/>
          <w:bCs/>
        </w:rPr>
        <w:t>ession</w:t>
      </w:r>
      <w:r w:rsidR="00B62CA1">
        <w:rPr>
          <w:rStyle w:val="Heading3Char"/>
          <w:b/>
          <w:bCs/>
        </w:rPr>
        <w:t>, Demonstration and Virtual/Onsite Visits Final Scoring</w:t>
      </w:r>
      <w:bookmarkEnd w:id="178"/>
    </w:p>
    <w:p w14:paraId="1BA43B7F" w14:textId="77777777" w:rsidR="0015795D" w:rsidRPr="00BA5198" w:rsidRDefault="0015795D" w:rsidP="00AF1104">
      <w:pPr>
        <w:pStyle w:val="ListParagraph"/>
        <w:numPr>
          <w:ilvl w:val="0"/>
          <w:numId w:val="110"/>
        </w:numPr>
        <w:rPr>
          <w:rFonts w:ascii="Calibri Light" w:hAnsi="Calibri Light" w:cs="Calibri Light"/>
        </w:rPr>
      </w:pPr>
      <w:r w:rsidRPr="0015795D">
        <w:t xml:space="preserve">The </w:t>
      </w:r>
      <w:r w:rsidRPr="00BA5198">
        <w:rPr>
          <w:rFonts w:ascii="Calibri Light" w:hAnsi="Calibri Light" w:cs="Calibri Light"/>
        </w:rPr>
        <w:t>Bidders final presentation, In-person session, demonstration and Virtual/Onsite visits score shall be calculated by adding the following scores together.</w:t>
      </w:r>
    </w:p>
    <w:p w14:paraId="068B3DDF" w14:textId="77777777" w:rsidR="0015795D" w:rsidRPr="00BA5198" w:rsidRDefault="0015795D" w:rsidP="00AF1104">
      <w:pPr>
        <w:numPr>
          <w:ilvl w:val="0"/>
          <w:numId w:val="27"/>
        </w:numPr>
        <w:spacing w:after="0" w:line="240" w:lineRule="auto"/>
        <w:ind w:left="1701" w:right="11" w:hanging="283"/>
        <w:jc w:val="left"/>
        <w:rPr>
          <w:rFonts w:eastAsia="Times New Roman" w:cs="Calibri Light"/>
        </w:rPr>
      </w:pPr>
      <w:r w:rsidRPr="00BA5198">
        <w:rPr>
          <w:rFonts w:eastAsia="Times New Roman" w:cs="Calibri Light"/>
        </w:rPr>
        <w:t>Presentation score</w:t>
      </w:r>
    </w:p>
    <w:p w14:paraId="26D15979" w14:textId="77777777" w:rsidR="0015795D" w:rsidRPr="00BA5198" w:rsidRDefault="0015795D" w:rsidP="00AF1104">
      <w:pPr>
        <w:numPr>
          <w:ilvl w:val="0"/>
          <w:numId w:val="27"/>
        </w:numPr>
        <w:spacing w:after="0" w:line="240" w:lineRule="auto"/>
        <w:ind w:left="1701" w:right="11" w:hanging="283"/>
        <w:jc w:val="left"/>
        <w:rPr>
          <w:rFonts w:eastAsia="Times New Roman" w:cs="Calibri Light"/>
        </w:rPr>
      </w:pPr>
      <w:r w:rsidRPr="00BA5198">
        <w:rPr>
          <w:rFonts w:eastAsia="Times New Roman" w:cs="Calibri Light"/>
        </w:rPr>
        <w:t>In-person session score</w:t>
      </w:r>
    </w:p>
    <w:p w14:paraId="4862390B" w14:textId="77777777" w:rsidR="0015795D" w:rsidRPr="00BA5198" w:rsidRDefault="0015795D" w:rsidP="00AF1104">
      <w:pPr>
        <w:numPr>
          <w:ilvl w:val="0"/>
          <w:numId w:val="27"/>
        </w:numPr>
        <w:spacing w:after="0" w:line="240" w:lineRule="auto"/>
        <w:ind w:left="1701" w:right="11" w:hanging="283"/>
        <w:jc w:val="left"/>
        <w:rPr>
          <w:rFonts w:eastAsia="Times New Roman" w:cs="Calibri Light"/>
        </w:rPr>
      </w:pPr>
      <w:r w:rsidRPr="00BA5198">
        <w:rPr>
          <w:rFonts w:eastAsia="Times New Roman" w:cs="Calibri Light"/>
        </w:rPr>
        <w:t>Demonstration score</w:t>
      </w:r>
    </w:p>
    <w:p w14:paraId="7B333CC6" w14:textId="77777777" w:rsidR="0015795D" w:rsidRPr="00BA5198" w:rsidRDefault="0015795D" w:rsidP="00AF1104">
      <w:pPr>
        <w:numPr>
          <w:ilvl w:val="0"/>
          <w:numId w:val="27"/>
        </w:numPr>
        <w:spacing w:after="0" w:line="240" w:lineRule="auto"/>
        <w:ind w:left="1701" w:right="11" w:hanging="283"/>
        <w:jc w:val="left"/>
        <w:rPr>
          <w:rFonts w:eastAsia="Times New Roman" w:cs="Calibri Light"/>
        </w:rPr>
      </w:pPr>
      <w:r w:rsidRPr="00BA5198">
        <w:rPr>
          <w:rFonts w:eastAsia="Times New Roman" w:cs="Calibri Light"/>
        </w:rPr>
        <w:t>Virtual/onsite visits score</w:t>
      </w:r>
    </w:p>
    <w:p w14:paraId="77AF79B4" w14:textId="77777777" w:rsidR="0015795D" w:rsidRPr="0015795D" w:rsidRDefault="0015795D" w:rsidP="0015795D">
      <w:pPr>
        <w:keepNext/>
        <w:keepLines/>
        <w:widowControl w:val="0"/>
        <w:spacing w:line="240" w:lineRule="auto"/>
        <w:jc w:val="left"/>
        <w:rPr>
          <w:rFonts w:ascii="Calibri" w:eastAsia="Times New Roman" w:hAnsi="Calibri" w:cs="Times New Roman"/>
          <w:b/>
          <w:sz w:val="20"/>
          <w:szCs w:val="24"/>
        </w:rPr>
      </w:pPr>
    </w:p>
    <w:p w14:paraId="21DCDF4F" w14:textId="77777777" w:rsidR="0015795D" w:rsidRDefault="00FC3A96" w:rsidP="00AF1104">
      <w:pPr>
        <w:pStyle w:val="ListParagraph"/>
        <w:numPr>
          <w:ilvl w:val="0"/>
          <w:numId w:val="110"/>
        </w:numPr>
      </w:pPr>
      <w:r>
        <w:t>T</w:t>
      </w:r>
      <w:r w:rsidR="0015795D" w:rsidRPr="0015795D">
        <w:t xml:space="preserve">he </w:t>
      </w:r>
      <w:r w:rsidR="000650EC">
        <w:t xml:space="preserve">top three (3) scoring </w:t>
      </w:r>
      <w:r w:rsidR="0015795D" w:rsidRPr="0015795D">
        <w:t>Bidder</w:t>
      </w:r>
      <w:r w:rsidR="000650EC">
        <w:t xml:space="preserve">s </w:t>
      </w:r>
      <w:r>
        <w:t>will progress to the next stage of evaluation.</w:t>
      </w:r>
    </w:p>
    <w:p w14:paraId="316FA959" w14:textId="77777777" w:rsidR="00D2397E" w:rsidRPr="0015795D" w:rsidRDefault="00D2397E" w:rsidP="00D2397E">
      <w:pPr>
        <w:pStyle w:val="ListParagraph"/>
        <w:ind w:left="1134"/>
      </w:pPr>
    </w:p>
    <w:p w14:paraId="23C09865" w14:textId="77777777" w:rsidR="00942B4A" w:rsidRPr="00D85590" w:rsidRDefault="00996E3C" w:rsidP="00B56F9F">
      <w:pPr>
        <w:pStyle w:val="Heading2"/>
        <w:rPr>
          <w:sz w:val="24"/>
          <w:szCs w:val="24"/>
        </w:rPr>
      </w:pPr>
      <w:bookmarkStart w:id="179" w:name="_Toc164058539"/>
      <w:r>
        <w:rPr>
          <w:sz w:val="24"/>
          <w:szCs w:val="24"/>
        </w:rPr>
        <w:t xml:space="preserve">Special </w:t>
      </w:r>
      <w:r w:rsidR="00DB5C49">
        <w:rPr>
          <w:sz w:val="24"/>
          <w:szCs w:val="24"/>
        </w:rPr>
        <w:t>C</w:t>
      </w:r>
      <w:r>
        <w:rPr>
          <w:sz w:val="24"/>
          <w:szCs w:val="24"/>
        </w:rPr>
        <w:t xml:space="preserve">onditions of </w:t>
      </w:r>
      <w:r w:rsidR="00DB5C49">
        <w:rPr>
          <w:sz w:val="24"/>
          <w:szCs w:val="24"/>
        </w:rPr>
        <w:t>C</w:t>
      </w:r>
      <w:r>
        <w:rPr>
          <w:sz w:val="24"/>
          <w:szCs w:val="24"/>
        </w:rPr>
        <w:t xml:space="preserve">ontract verification </w:t>
      </w:r>
      <w:r w:rsidR="00CD5A44" w:rsidRPr="00D85590">
        <w:rPr>
          <w:sz w:val="24"/>
          <w:szCs w:val="24"/>
        </w:rPr>
        <w:t>(</w:t>
      </w:r>
      <w:r w:rsidRPr="00D85590">
        <w:rPr>
          <w:sz w:val="24"/>
          <w:szCs w:val="24"/>
        </w:rPr>
        <w:t>Stage</w:t>
      </w:r>
      <w:r w:rsidR="00CD5A44" w:rsidRPr="00D85590">
        <w:rPr>
          <w:sz w:val="24"/>
          <w:szCs w:val="24"/>
        </w:rPr>
        <w:t xml:space="preserve"> 5)</w:t>
      </w:r>
      <w:bookmarkEnd w:id="179"/>
    </w:p>
    <w:p w14:paraId="2EA32519" w14:textId="77777777" w:rsidR="00B402FF" w:rsidRPr="00B402FF" w:rsidRDefault="00B402FF" w:rsidP="00AF1104">
      <w:pPr>
        <w:pStyle w:val="ListParagraph"/>
        <w:numPr>
          <w:ilvl w:val="0"/>
          <w:numId w:val="16"/>
        </w:numPr>
        <w:rPr>
          <w:lang w:val="en-GB"/>
        </w:rPr>
      </w:pPr>
      <w:r w:rsidRPr="00B402FF">
        <w:rPr>
          <w:lang w:val="en-GB"/>
        </w:rPr>
        <w:t xml:space="preserve">The successful </w:t>
      </w:r>
      <w:r w:rsidR="000412CB">
        <w:rPr>
          <w:lang w:val="en-GB"/>
        </w:rPr>
        <w:t>Bidder</w:t>
      </w:r>
      <w:r w:rsidRPr="00B402FF">
        <w:rPr>
          <w:lang w:val="en-GB"/>
        </w:rPr>
        <w:t xml:space="preserve"> will be bound by Government Procurement: General Conditions of Contract (GCC) as well as this Special Conditions of Contract (SCC), which will form part of the signed contract with the successful </w:t>
      </w:r>
      <w:r w:rsidR="000412CB">
        <w:rPr>
          <w:lang w:val="en-GB"/>
        </w:rPr>
        <w:t>Bidder</w:t>
      </w:r>
      <w:r w:rsidRPr="00B402FF">
        <w:rPr>
          <w:lang w:val="en-GB"/>
        </w:rPr>
        <w:t>. However, SITA</w:t>
      </w:r>
      <w:r w:rsidR="003B35BE">
        <w:rPr>
          <w:lang w:val="en-GB"/>
        </w:rPr>
        <w:t xml:space="preserve"> and</w:t>
      </w:r>
      <w:r w:rsidR="00F84F32">
        <w:rPr>
          <w:lang w:val="en-GB"/>
        </w:rPr>
        <w:t>/or WCGWH</w:t>
      </w:r>
      <w:r w:rsidRPr="00B402FF">
        <w:rPr>
          <w:lang w:val="en-GB"/>
        </w:rPr>
        <w:t xml:space="preserve"> reserves the right to include or waive the condition in the signed contract.</w:t>
      </w:r>
    </w:p>
    <w:p w14:paraId="43D2F1B8" w14:textId="77777777" w:rsidR="00B402FF" w:rsidRDefault="00B402FF" w:rsidP="00AF1104">
      <w:pPr>
        <w:pStyle w:val="ListParagraph"/>
        <w:numPr>
          <w:ilvl w:val="0"/>
          <w:numId w:val="16"/>
        </w:numPr>
        <w:rPr>
          <w:lang w:val="en-GB"/>
        </w:rPr>
      </w:pPr>
      <w:r w:rsidRPr="00D2397E">
        <w:rPr>
          <w:b/>
          <w:lang w:val="en-GB"/>
        </w:rPr>
        <w:t>SITA</w:t>
      </w:r>
      <w:r w:rsidR="00D2397E" w:rsidRPr="00D2397E">
        <w:rPr>
          <w:b/>
          <w:lang w:val="en-GB"/>
        </w:rPr>
        <w:t>/</w:t>
      </w:r>
      <w:r w:rsidR="00F84F32" w:rsidRPr="00D2397E">
        <w:rPr>
          <w:b/>
          <w:lang w:val="en-GB"/>
        </w:rPr>
        <w:t xml:space="preserve"> WCGHW</w:t>
      </w:r>
      <w:r w:rsidRPr="00B402FF">
        <w:rPr>
          <w:lang w:val="en-GB"/>
        </w:rPr>
        <w:t xml:space="preserve"> reserves the right to</w:t>
      </w:r>
      <w:r>
        <w:rPr>
          <w:lang w:val="en-GB"/>
        </w:rPr>
        <w:t>:</w:t>
      </w:r>
    </w:p>
    <w:p w14:paraId="0E8FFE2F" w14:textId="77777777" w:rsidR="00B402FF" w:rsidRPr="00B402FF" w:rsidRDefault="00B402FF" w:rsidP="00AF1104">
      <w:pPr>
        <w:pStyle w:val="ListParagraph"/>
        <w:numPr>
          <w:ilvl w:val="1"/>
          <w:numId w:val="16"/>
        </w:numPr>
        <w:ind w:left="1701" w:hanging="283"/>
        <w:rPr>
          <w:lang w:val="en-GB"/>
        </w:rPr>
      </w:pPr>
      <w:r w:rsidRPr="00B402FF">
        <w:rPr>
          <w:lang w:val="en-GB"/>
        </w:rPr>
        <w:t>Negotiate the conditions</w:t>
      </w:r>
      <w:r>
        <w:rPr>
          <w:lang w:val="en-GB"/>
        </w:rPr>
        <w:t>;</w:t>
      </w:r>
      <w:r w:rsidRPr="00B402FF">
        <w:rPr>
          <w:lang w:val="en-GB"/>
        </w:rPr>
        <w:t xml:space="preserve"> or</w:t>
      </w:r>
    </w:p>
    <w:p w14:paraId="4516F87D" w14:textId="77777777" w:rsidR="00B402FF" w:rsidRDefault="00B402FF" w:rsidP="00AF1104">
      <w:pPr>
        <w:pStyle w:val="ListParagraph"/>
        <w:numPr>
          <w:ilvl w:val="1"/>
          <w:numId w:val="16"/>
        </w:numPr>
        <w:ind w:left="1701" w:hanging="283"/>
        <w:rPr>
          <w:lang w:val="en-GB"/>
        </w:rPr>
      </w:pPr>
      <w:r w:rsidRPr="00B402FF">
        <w:rPr>
          <w:lang w:val="en-GB"/>
        </w:rPr>
        <w:t>Automatically disqualify a bidder for not accepting these conditions</w:t>
      </w:r>
    </w:p>
    <w:p w14:paraId="1D479BB8" w14:textId="77777777" w:rsidR="00B402FF" w:rsidRDefault="00B222ED" w:rsidP="00AF1104">
      <w:pPr>
        <w:pStyle w:val="ListParagraph"/>
        <w:numPr>
          <w:ilvl w:val="0"/>
          <w:numId w:val="16"/>
        </w:numPr>
        <w:rPr>
          <w:lang w:val="en-GB"/>
        </w:rPr>
      </w:pPr>
      <w:proofErr w:type="gramStart"/>
      <w:r w:rsidRPr="00B222ED">
        <w:rPr>
          <w:lang w:val="en-GB"/>
        </w:rPr>
        <w:t>In the event that</w:t>
      </w:r>
      <w:proofErr w:type="gramEnd"/>
      <w:r w:rsidRPr="00B222ED">
        <w:rPr>
          <w:lang w:val="en-GB"/>
        </w:rPr>
        <w:t xml:space="preserve"> the bidder qualifies the proposal with </w:t>
      </w:r>
      <w:r w:rsidR="00881B29">
        <w:rPr>
          <w:lang w:val="en-GB"/>
        </w:rPr>
        <w:t xml:space="preserve">its </w:t>
      </w:r>
      <w:r w:rsidRPr="00B222ED">
        <w:rPr>
          <w:lang w:val="en-GB"/>
        </w:rPr>
        <w:t>own conditions and does not specifically withdraw such own conditions when called upon to do so, SITA</w:t>
      </w:r>
      <w:r w:rsidR="00DF2B82">
        <w:rPr>
          <w:lang w:val="en-GB"/>
        </w:rPr>
        <w:t xml:space="preserve"> and/or WCGHW</w:t>
      </w:r>
      <w:r w:rsidRPr="00B222ED">
        <w:rPr>
          <w:lang w:val="en-GB"/>
        </w:rPr>
        <w:t xml:space="preserve"> will invoke the rights reserved in accordance with subsection </w:t>
      </w:r>
      <w:r>
        <w:rPr>
          <w:lang w:val="en-GB"/>
        </w:rPr>
        <w:t>4.</w:t>
      </w:r>
      <w:r w:rsidR="00BA0462">
        <w:rPr>
          <w:lang w:val="en-GB"/>
        </w:rPr>
        <w:t>5</w:t>
      </w:r>
      <w:r>
        <w:rPr>
          <w:lang w:val="en-GB"/>
        </w:rPr>
        <w:t>.</w:t>
      </w:r>
      <w:r w:rsidR="008E59CE">
        <w:rPr>
          <w:lang w:val="en-GB"/>
        </w:rPr>
        <w:t xml:space="preserve"> (b)</w:t>
      </w:r>
      <w:r w:rsidRPr="00B222ED">
        <w:rPr>
          <w:lang w:val="en-GB"/>
        </w:rPr>
        <w:t xml:space="preserve"> above</w:t>
      </w:r>
      <w:r>
        <w:rPr>
          <w:lang w:val="en-GB"/>
        </w:rPr>
        <w:t>.</w:t>
      </w:r>
    </w:p>
    <w:p w14:paraId="5F2DA02F" w14:textId="77777777" w:rsidR="00B402FF" w:rsidRDefault="00B402FF" w:rsidP="00AF05FE"/>
    <w:p w14:paraId="746709B5" w14:textId="77777777" w:rsidR="00B222ED" w:rsidRPr="00D2397E" w:rsidRDefault="00B222ED" w:rsidP="00D2397E">
      <w:pPr>
        <w:pStyle w:val="Heading3"/>
        <w:tabs>
          <w:tab w:val="left" w:pos="851"/>
        </w:tabs>
        <w:rPr>
          <w:b/>
        </w:rPr>
      </w:pPr>
      <w:r w:rsidRPr="00D2397E">
        <w:rPr>
          <w:b/>
        </w:rPr>
        <w:lastRenderedPageBreak/>
        <w:t>Special Conditions of Contract</w:t>
      </w:r>
    </w:p>
    <w:p w14:paraId="2FEC4E67" w14:textId="77777777" w:rsidR="00B222ED" w:rsidRPr="00D85590" w:rsidRDefault="00B222ED" w:rsidP="00D2397E">
      <w:pPr>
        <w:pStyle w:val="Heading3"/>
        <w:tabs>
          <w:tab w:val="left" w:pos="851"/>
        </w:tabs>
        <w:rPr>
          <w:b/>
          <w:bCs/>
        </w:rPr>
      </w:pPr>
      <w:r w:rsidRPr="00D2397E">
        <w:rPr>
          <w:b/>
        </w:rPr>
        <w:t>Contracting</w:t>
      </w:r>
      <w:r w:rsidRPr="00D85590">
        <w:rPr>
          <w:b/>
          <w:bCs/>
        </w:rPr>
        <w:t xml:space="preserve"> Conditions</w:t>
      </w:r>
    </w:p>
    <w:p w14:paraId="1788A3C1" w14:textId="77777777" w:rsidR="00BF0FAC" w:rsidRDefault="00B222ED" w:rsidP="0069480C">
      <w:pPr>
        <w:pStyle w:val="ListParagraph"/>
        <w:numPr>
          <w:ilvl w:val="0"/>
          <w:numId w:val="4"/>
        </w:numPr>
        <w:rPr>
          <w:lang w:val="en-GB"/>
        </w:rPr>
      </w:pPr>
      <w:r w:rsidRPr="00F634D1">
        <w:rPr>
          <w:b/>
          <w:bCs/>
          <w:lang w:val="en-GB"/>
        </w:rPr>
        <w:t>Formal Contract</w:t>
      </w:r>
      <w:r w:rsidRPr="00F634D1">
        <w:rPr>
          <w:lang w:val="en-GB"/>
        </w:rPr>
        <w:t xml:space="preserve"> </w:t>
      </w:r>
      <w:r w:rsidR="00BF0FAC">
        <w:rPr>
          <w:lang w:val="en-GB"/>
        </w:rPr>
        <w:t>–</w:t>
      </w:r>
      <w:r w:rsidRPr="00F634D1">
        <w:rPr>
          <w:lang w:val="en-GB"/>
        </w:rPr>
        <w:t xml:space="preserve"> </w:t>
      </w:r>
    </w:p>
    <w:p w14:paraId="6FFEF0E3" w14:textId="77777777" w:rsidR="00B222ED" w:rsidRDefault="00B222ED" w:rsidP="007A48EF">
      <w:pPr>
        <w:pStyle w:val="ListParagraph"/>
        <w:numPr>
          <w:ilvl w:val="1"/>
          <w:numId w:val="4"/>
        </w:numPr>
        <w:ind w:left="1701" w:hanging="283"/>
        <w:rPr>
          <w:lang w:val="en-GB"/>
        </w:rPr>
      </w:pPr>
      <w:r w:rsidRPr="00F634D1">
        <w:rPr>
          <w:lang w:val="en-GB"/>
        </w:rPr>
        <w:t xml:space="preserve">The </w:t>
      </w:r>
      <w:r w:rsidR="000412CB">
        <w:rPr>
          <w:lang w:val="en-GB"/>
        </w:rPr>
        <w:t>Bidder</w:t>
      </w:r>
      <w:r w:rsidRPr="00F634D1">
        <w:rPr>
          <w:lang w:val="en-GB"/>
        </w:rPr>
        <w:t xml:space="preserve"> must </w:t>
      </w:r>
      <w:proofErr w:type="gramStart"/>
      <w:r w:rsidRPr="00F634D1">
        <w:rPr>
          <w:lang w:val="en-GB"/>
        </w:rPr>
        <w:t>enter into</w:t>
      </w:r>
      <w:proofErr w:type="gramEnd"/>
      <w:r w:rsidRPr="00F634D1">
        <w:rPr>
          <w:lang w:val="en-GB"/>
        </w:rPr>
        <w:t xml:space="preserve"> a formal written contract (agreement) with </w:t>
      </w:r>
      <w:r w:rsidR="009B73D3">
        <w:rPr>
          <w:lang w:val="en-GB"/>
        </w:rPr>
        <w:t xml:space="preserve">the </w:t>
      </w:r>
      <w:r w:rsidR="0078548B" w:rsidRPr="00F634D1">
        <w:rPr>
          <w:lang w:val="en-GB"/>
        </w:rPr>
        <w:t>WC</w:t>
      </w:r>
      <w:r w:rsidR="00981801" w:rsidRPr="00F634D1">
        <w:rPr>
          <w:lang w:val="en-GB"/>
        </w:rPr>
        <w:t>GHW</w:t>
      </w:r>
      <w:r w:rsidRPr="00F634D1">
        <w:rPr>
          <w:lang w:val="en-GB"/>
        </w:rPr>
        <w:t>.</w:t>
      </w:r>
    </w:p>
    <w:p w14:paraId="226C2323" w14:textId="77777777" w:rsidR="007C5A71" w:rsidRDefault="007C5A71" w:rsidP="007A48EF">
      <w:pPr>
        <w:pStyle w:val="ListParagraph"/>
        <w:numPr>
          <w:ilvl w:val="1"/>
          <w:numId w:val="4"/>
        </w:numPr>
        <w:ind w:left="1701" w:hanging="283"/>
        <w:rPr>
          <w:lang w:val="en-GB"/>
        </w:rPr>
      </w:pPr>
      <w:r>
        <w:rPr>
          <w:lang w:val="en-GB"/>
        </w:rPr>
        <w:t xml:space="preserve">The Bidder must </w:t>
      </w:r>
      <w:r w:rsidR="00596096">
        <w:rPr>
          <w:lang w:val="en-GB"/>
        </w:rPr>
        <w:t>disclose all 3</w:t>
      </w:r>
      <w:r w:rsidR="00596096" w:rsidRPr="00622C75">
        <w:rPr>
          <w:vertAlign w:val="superscript"/>
          <w:lang w:val="en-GB"/>
        </w:rPr>
        <w:t>rd</w:t>
      </w:r>
      <w:r w:rsidR="00596096">
        <w:rPr>
          <w:lang w:val="en-GB"/>
        </w:rPr>
        <w:t xml:space="preserve"> party</w:t>
      </w:r>
      <w:r w:rsidR="00F00B91">
        <w:rPr>
          <w:lang w:val="en-GB"/>
        </w:rPr>
        <w:t xml:space="preserve"> </w:t>
      </w:r>
      <w:proofErr w:type="gramStart"/>
      <w:r w:rsidR="00EB1F77">
        <w:rPr>
          <w:lang w:val="en-GB"/>
        </w:rPr>
        <w:t>back to back</w:t>
      </w:r>
      <w:proofErr w:type="gramEnd"/>
      <w:r w:rsidR="00EB1F77">
        <w:rPr>
          <w:lang w:val="en-GB"/>
        </w:rPr>
        <w:t xml:space="preserve"> agreements </w:t>
      </w:r>
      <w:r w:rsidR="00D227BB">
        <w:rPr>
          <w:lang w:val="en-GB"/>
        </w:rPr>
        <w:t xml:space="preserve">involved in this Bid. This may include but not be limited to MOUs, </w:t>
      </w:r>
      <w:r w:rsidR="00BE07E9">
        <w:rPr>
          <w:lang w:val="en-GB"/>
        </w:rPr>
        <w:t>joint venture contracts, and OSM/OEM agreements.</w:t>
      </w:r>
    </w:p>
    <w:p w14:paraId="298CB422" w14:textId="77777777" w:rsidR="00BE07E9" w:rsidRPr="00F634D1" w:rsidRDefault="008933F1" w:rsidP="007A48EF">
      <w:pPr>
        <w:pStyle w:val="ListParagraph"/>
        <w:numPr>
          <w:ilvl w:val="1"/>
          <w:numId w:val="4"/>
        </w:numPr>
        <w:ind w:left="1701" w:hanging="283"/>
        <w:rPr>
          <w:lang w:val="en-GB"/>
        </w:rPr>
      </w:pPr>
      <w:r>
        <w:rPr>
          <w:lang w:val="en-GB"/>
        </w:rPr>
        <w:t xml:space="preserve">A condition of the contract </w:t>
      </w:r>
      <w:r w:rsidR="00CD7B8E">
        <w:rPr>
          <w:lang w:val="en-GB"/>
        </w:rPr>
        <w:t xml:space="preserve">shall allow the WCGWH to </w:t>
      </w:r>
      <w:r w:rsidR="000041AB">
        <w:rPr>
          <w:lang w:val="en-GB"/>
        </w:rPr>
        <w:t xml:space="preserve">amend </w:t>
      </w:r>
      <w:r w:rsidR="00380372">
        <w:rPr>
          <w:lang w:val="en-GB"/>
        </w:rPr>
        <w:t xml:space="preserve">the contract to other responsible parties to the bid in the cases where </w:t>
      </w:r>
      <w:r w:rsidR="00D31556">
        <w:rPr>
          <w:lang w:val="en-GB"/>
        </w:rPr>
        <w:t>the performance of 3</w:t>
      </w:r>
      <w:r w:rsidR="00D31556" w:rsidRPr="00622C75">
        <w:rPr>
          <w:vertAlign w:val="superscript"/>
          <w:lang w:val="en-GB"/>
        </w:rPr>
        <w:t>rd</w:t>
      </w:r>
      <w:r w:rsidR="001A1858">
        <w:rPr>
          <w:lang w:val="en-GB"/>
        </w:rPr>
        <w:t xml:space="preserve"> </w:t>
      </w:r>
      <w:r w:rsidR="00D31556">
        <w:rPr>
          <w:lang w:val="en-GB"/>
        </w:rPr>
        <w:t xml:space="preserve">parties </w:t>
      </w:r>
      <w:r w:rsidR="00E0476C">
        <w:rPr>
          <w:lang w:val="en-GB"/>
        </w:rPr>
        <w:t>does not meet the contractual requirements, the Bidde</w:t>
      </w:r>
      <w:r w:rsidR="00D34833">
        <w:rPr>
          <w:lang w:val="en-GB"/>
        </w:rPr>
        <w:t>r</w:t>
      </w:r>
      <w:r w:rsidR="00E0476C">
        <w:rPr>
          <w:lang w:val="en-GB"/>
        </w:rPr>
        <w:t xml:space="preserve"> goes insolvent</w:t>
      </w:r>
      <w:r w:rsidR="00D34833">
        <w:rPr>
          <w:lang w:val="en-GB"/>
        </w:rPr>
        <w:t xml:space="preserve"> during the contract</w:t>
      </w:r>
      <w:r w:rsidR="00E0476C">
        <w:rPr>
          <w:lang w:val="en-GB"/>
        </w:rPr>
        <w:t xml:space="preserve">, the primary </w:t>
      </w:r>
      <w:r w:rsidR="00341638">
        <w:rPr>
          <w:lang w:val="en-GB"/>
        </w:rPr>
        <w:t>agreement with the OSM</w:t>
      </w:r>
      <w:r w:rsidR="002F7CB7">
        <w:rPr>
          <w:lang w:val="en-GB"/>
        </w:rPr>
        <w:t>/OEM</w:t>
      </w:r>
      <w:r w:rsidR="00341638">
        <w:rPr>
          <w:lang w:val="en-GB"/>
        </w:rPr>
        <w:t xml:space="preserve"> fails or is deemed to be null and void.</w:t>
      </w:r>
    </w:p>
    <w:p w14:paraId="15E73B98" w14:textId="77777777" w:rsidR="00B222ED" w:rsidRPr="00F634D1" w:rsidRDefault="00B222ED" w:rsidP="0069480C">
      <w:pPr>
        <w:pStyle w:val="ListParagraph"/>
        <w:numPr>
          <w:ilvl w:val="0"/>
          <w:numId w:val="4"/>
        </w:numPr>
        <w:rPr>
          <w:lang w:val="en-GB"/>
        </w:rPr>
      </w:pPr>
      <w:r w:rsidRPr="00F634D1">
        <w:rPr>
          <w:b/>
          <w:bCs/>
          <w:lang w:val="en-GB"/>
        </w:rPr>
        <w:t>Right to Audit</w:t>
      </w:r>
      <w:r w:rsidRPr="00F634D1">
        <w:rPr>
          <w:lang w:val="en-GB"/>
        </w:rPr>
        <w:t xml:space="preserve"> </w:t>
      </w:r>
      <w:r w:rsidR="00981801" w:rsidRPr="00F634D1">
        <w:rPr>
          <w:lang w:val="en-GB"/>
        </w:rPr>
        <w:t>–</w:t>
      </w:r>
      <w:r w:rsidRPr="00F634D1">
        <w:rPr>
          <w:lang w:val="en-GB"/>
        </w:rPr>
        <w:t xml:space="preserve"> </w:t>
      </w:r>
      <w:r w:rsidR="006477AF">
        <w:rPr>
          <w:lang w:val="en-GB"/>
        </w:rPr>
        <w:t>SITA/WCGHW</w:t>
      </w:r>
      <w:r w:rsidRPr="00F634D1">
        <w:rPr>
          <w:lang w:val="en-GB"/>
        </w:rPr>
        <w:t xml:space="preserve"> reserves the right, before </w:t>
      </w:r>
      <w:proofErr w:type="gramStart"/>
      <w:r w:rsidRPr="00F634D1">
        <w:rPr>
          <w:lang w:val="en-GB"/>
        </w:rPr>
        <w:t>entering into</w:t>
      </w:r>
      <w:proofErr w:type="gramEnd"/>
      <w:r w:rsidRPr="00F634D1">
        <w:rPr>
          <w:lang w:val="en-GB"/>
        </w:rPr>
        <w:t xml:space="preserve"> a contract, to conduct or commission an external service provider to conduct a financial audit or probity to ascertain whether a qualifying bidder has the financial wherewithal </w:t>
      </w:r>
      <w:r w:rsidR="00B211E7">
        <w:rPr>
          <w:lang w:val="en-GB"/>
        </w:rPr>
        <w:t>and</w:t>
      </w:r>
      <w:r w:rsidRPr="00F634D1">
        <w:rPr>
          <w:lang w:val="en-GB"/>
        </w:rPr>
        <w:t xml:space="preserve"> technical capability to provide the goods and services as required by this </w:t>
      </w:r>
      <w:r w:rsidR="00F3509A">
        <w:rPr>
          <w:lang w:val="en-GB"/>
        </w:rPr>
        <w:t>bid</w:t>
      </w:r>
      <w:r w:rsidRPr="00F634D1">
        <w:rPr>
          <w:lang w:val="en-GB"/>
        </w:rPr>
        <w:t>.</w:t>
      </w:r>
    </w:p>
    <w:p w14:paraId="62E5F562" w14:textId="77777777" w:rsidR="00B222ED" w:rsidRPr="00D85590" w:rsidRDefault="00B222ED" w:rsidP="00E206E5">
      <w:pPr>
        <w:pStyle w:val="Heading3"/>
        <w:tabs>
          <w:tab w:val="left" w:pos="851"/>
        </w:tabs>
        <w:rPr>
          <w:b/>
          <w:bCs/>
        </w:rPr>
      </w:pPr>
      <w:r w:rsidRPr="00E206E5">
        <w:rPr>
          <w:b/>
        </w:rPr>
        <w:t>Delivery</w:t>
      </w:r>
      <w:r w:rsidRPr="00D85590">
        <w:rPr>
          <w:b/>
          <w:bCs/>
        </w:rPr>
        <w:t xml:space="preserve"> Address</w:t>
      </w:r>
    </w:p>
    <w:p w14:paraId="2B038F2A" w14:textId="77777777" w:rsidR="00B222ED" w:rsidRDefault="00B222ED" w:rsidP="0069480C">
      <w:pPr>
        <w:pStyle w:val="ListParagraph"/>
        <w:numPr>
          <w:ilvl w:val="0"/>
          <w:numId w:val="5"/>
        </w:numPr>
      </w:pPr>
      <w:r w:rsidRPr="00C06695">
        <w:t>The supplier must deliver the required products or services as indicated in Section 2.2, Delivery Address</w:t>
      </w:r>
      <w:r w:rsidR="002D4654">
        <w:t>.</w:t>
      </w:r>
    </w:p>
    <w:p w14:paraId="4297FA93" w14:textId="77777777" w:rsidR="00157314" w:rsidRPr="00E206E5" w:rsidRDefault="00E206E5" w:rsidP="00E206E5">
      <w:pPr>
        <w:pStyle w:val="Heading3"/>
        <w:tabs>
          <w:tab w:val="left" w:pos="851"/>
        </w:tabs>
        <w:rPr>
          <w:b/>
        </w:rPr>
      </w:pPr>
      <w:r w:rsidRPr="00E206E5">
        <w:rPr>
          <w:b/>
        </w:rPr>
        <w:t>Delivery schedule</w:t>
      </w:r>
    </w:p>
    <w:p w14:paraId="5B74BBB5" w14:textId="77777777" w:rsidR="00157314" w:rsidRPr="00157314" w:rsidRDefault="00157314" w:rsidP="00AF1104">
      <w:pPr>
        <w:pStyle w:val="ListParagraph"/>
        <w:numPr>
          <w:ilvl w:val="0"/>
          <w:numId w:val="33"/>
        </w:numPr>
        <w:rPr>
          <w:lang w:val="en-GB"/>
        </w:rPr>
      </w:pPr>
      <w:r w:rsidRPr="00157314">
        <w:rPr>
          <w:lang w:val="en-GB"/>
        </w:rPr>
        <w:t xml:space="preserve">The scope of work (Section 2.1) and Section 3 (Requirements) must be completed as follows, </w:t>
      </w:r>
      <w:r w:rsidR="006845BC" w:rsidRPr="006845BC">
        <w:rPr>
          <w:lang w:val="en-GB"/>
        </w:rPr>
        <w:t>Enterprise PACS-RIS-VNA including the Regional/District Facilities</w:t>
      </w:r>
      <w:r w:rsidR="006845BC">
        <w:rPr>
          <w:lang w:val="en-GB"/>
        </w:rPr>
        <w:t xml:space="preserve"> </w:t>
      </w:r>
      <w:r w:rsidRPr="00157314">
        <w:rPr>
          <w:lang w:val="en-GB"/>
        </w:rPr>
        <w:t xml:space="preserve">within 12 months after the contract has been awarded, Onboarding Primary Healthcare Facilities within 12 months of completing </w:t>
      </w:r>
      <w:r w:rsidR="00EF0012">
        <w:rPr>
          <w:lang w:val="en-GB"/>
        </w:rPr>
        <w:t xml:space="preserve">the </w:t>
      </w:r>
      <w:r w:rsidR="00EF0012" w:rsidRPr="006845BC">
        <w:rPr>
          <w:lang w:val="en-GB"/>
        </w:rPr>
        <w:t>Enterprise PACS-RIS-VNA including the Regional/District Facilities</w:t>
      </w:r>
      <w:r w:rsidRPr="00157314">
        <w:rPr>
          <w:lang w:val="en-GB"/>
        </w:rPr>
        <w:t>, or as agreed between the parties.</w:t>
      </w:r>
    </w:p>
    <w:p w14:paraId="2851F495" w14:textId="77777777" w:rsidR="00157314" w:rsidRPr="00157314" w:rsidRDefault="00157314" w:rsidP="00AF1104">
      <w:pPr>
        <w:pStyle w:val="ListParagraph"/>
        <w:numPr>
          <w:ilvl w:val="0"/>
          <w:numId w:val="33"/>
        </w:numPr>
        <w:rPr>
          <w:lang w:val="en-GB"/>
        </w:rPr>
      </w:pPr>
      <w:r w:rsidRPr="00157314">
        <w:rPr>
          <w:lang w:val="en-GB"/>
        </w:rPr>
        <w:t xml:space="preserve">The scope of work (Section 2.1) and Section 3 (Requirements) must be deployed using a rapid deployment method with the capacity to deploy </w:t>
      </w:r>
      <w:r w:rsidR="00D15A29">
        <w:rPr>
          <w:lang w:val="en-GB"/>
        </w:rPr>
        <w:t xml:space="preserve">at least two </w:t>
      </w:r>
      <w:r w:rsidRPr="00157314">
        <w:rPr>
          <w:lang w:val="en-GB"/>
        </w:rPr>
        <w:t>facilities in parallel.</w:t>
      </w:r>
      <w:r w:rsidR="002F4670">
        <w:rPr>
          <w:lang w:val="en-GB"/>
        </w:rPr>
        <w:t xml:space="preserve"> The Bidder shall </w:t>
      </w:r>
      <w:r w:rsidR="00F0233E">
        <w:rPr>
          <w:lang w:val="en-GB"/>
        </w:rPr>
        <w:t>e</w:t>
      </w:r>
      <w:r w:rsidR="002F4670">
        <w:rPr>
          <w:lang w:val="en-GB"/>
        </w:rPr>
        <w:t xml:space="preserve">nsure that sufficient resources are deployed </w:t>
      </w:r>
      <w:r w:rsidR="00E44612">
        <w:rPr>
          <w:lang w:val="en-GB"/>
        </w:rPr>
        <w:t xml:space="preserve">during the deployment of the solution to </w:t>
      </w:r>
      <w:r w:rsidR="00EF3FB8">
        <w:rPr>
          <w:lang w:val="en-GB"/>
        </w:rPr>
        <w:t>meet this requirement.</w:t>
      </w:r>
    </w:p>
    <w:p w14:paraId="6B20CC32" w14:textId="0AA39E60" w:rsidR="00157314" w:rsidRPr="00157314" w:rsidRDefault="00157314" w:rsidP="00AF1104">
      <w:pPr>
        <w:pStyle w:val="ListParagraph"/>
        <w:numPr>
          <w:ilvl w:val="0"/>
          <w:numId w:val="33"/>
        </w:numPr>
        <w:rPr>
          <w:lang w:val="en-GB"/>
        </w:rPr>
      </w:pPr>
      <w:r w:rsidRPr="00157314">
        <w:rPr>
          <w:lang w:val="en-GB"/>
        </w:rPr>
        <w:t xml:space="preserve">The Bidder is responsible </w:t>
      </w:r>
      <w:r w:rsidR="00F0233E">
        <w:rPr>
          <w:lang w:val="en-GB"/>
        </w:rPr>
        <w:t>for performing</w:t>
      </w:r>
      <w:r w:rsidRPr="00157314">
        <w:rPr>
          <w:lang w:val="en-GB"/>
        </w:rPr>
        <w:t xml:space="preserve"> the work as outlined in the following Work Breakdown Structure (WBS): This is an estimation per facility. Final project delivery will be negotiated and agreed between the parties during the definition </w:t>
      </w:r>
      <w:r w:rsidR="004010A7">
        <w:rPr>
          <w:lang w:val="en-GB"/>
        </w:rPr>
        <w:t>stage</w:t>
      </w:r>
      <w:r w:rsidR="0027058B">
        <w:rPr>
          <w:lang w:val="en-GB"/>
        </w:rPr>
        <w:t xml:space="preserve"> of the project.</w:t>
      </w:r>
    </w:p>
    <w:p w14:paraId="644692B9" w14:textId="77777777" w:rsidR="00157314" w:rsidRPr="00334133" w:rsidRDefault="00157314" w:rsidP="00157314">
      <w:pPr>
        <w:pStyle w:val="Specification"/>
        <w:ind w:left="993"/>
        <w:jc w:val="both"/>
      </w:pPr>
    </w:p>
    <w:tbl>
      <w:tblPr>
        <w:tblW w:w="4616" w:type="pct"/>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018"/>
        <w:gridCol w:w="4016"/>
      </w:tblGrid>
      <w:tr w:rsidR="00157314" w:rsidRPr="00447B58" w14:paraId="100ABF03" w14:textId="77777777" w:rsidTr="00622C75">
        <w:trPr>
          <w:tblHeader/>
        </w:trPr>
        <w:tc>
          <w:tcPr>
            <w:tcW w:w="477" w:type="pct"/>
            <w:shd w:val="clear" w:color="auto" w:fill="DBE5F1"/>
          </w:tcPr>
          <w:p w14:paraId="0277A717" w14:textId="77777777" w:rsidR="00157314" w:rsidRPr="00447B58" w:rsidRDefault="00157314" w:rsidP="00E97A24">
            <w:pPr>
              <w:rPr>
                <w:b/>
                <w:szCs w:val="24"/>
              </w:rPr>
            </w:pPr>
            <w:r w:rsidRPr="00447B58">
              <w:rPr>
                <w:b/>
                <w:szCs w:val="24"/>
              </w:rPr>
              <w:t>WBS</w:t>
            </w:r>
          </w:p>
        </w:tc>
        <w:tc>
          <w:tcPr>
            <w:tcW w:w="2262" w:type="pct"/>
            <w:shd w:val="clear" w:color="auto" w:fill="DBE5F1"/>
          </w:tcPr>
          <w:p w14:paraId="4351D5B4" w14:textId="77777777" w:rsidR="00157314" w:rsidRPr="00447B58" w:rsidRDefault="00157314" w:rsidP="00E97A24">
            <w:pPr>
              <w:rPr>
                <w:b/>
                <w:szCs w:val="24"/>
              </w:rPr>
            </w:pPr>
            <w:r>
              <w:rPr>
                <w:b/>
                <w:szCs w:val="24"/>
              </w:rPr>
              <w:t xml:space="preserve">Project </w:t>
            </w:r>
            <w:r w:rsidR="00782073">
              <w:rPr>
                <w:b/>
                <w:szCs w:val="24"/>
              </w:rPr>
              <w:t>Stages</w:t>
            </w:r>
          </w:p>
        </w:tc>
        <w:tc>
          <w:tcPr>
            <w:tcW w:w="2261" w:type="pct"/>
            <w:shd w:val="clear" w:color="auto" w:fill="DBE5F1"/>
          </w:tcPr>
          <w:p w14:paraId="358024A6" w14:textId="77777777" w:rsidR="00157314" w:rsidRPr="00447B58" w:rsidRDefault="00157314" w:rsidP="00E97A24">
            <w:pPr>
              <w:rPr>
                <w:b/>
                <w:szCs w:val="24"/>
              </w:rPr>
            </w:pPr>
            <w:r>
              <w:rPr>
                <w:b/>
                <w:szCs w:val="24"/>
              </w:rPr>
              <w:t>Delivery Timeframe</w:t>
            </w:r>
          </w:p>
        </w:tc>
      </w:tr>
      <w:tr w:rsidR="00157314" w:rsidRPr="00447B58" w14:paraId="264D8D85" w14:textId="77777777" w:rsidTr="00622C75">
        <w:tc>
          <w:tcPr>
            <w:tcW w:w="477" w:type="pct"/>
          </w:tcPr>
          <w:p w14:paraId="074E8D3E" w14:textId="77777777" w:rsidR="00157314" w:rsidRPr="00447B58" w:rsidRDefault="00157314" w:rsidP="00AF1104">
            <w:pPr>
              <w:pStyle w:val="ListParagraph"/>
              <w:numPr>
                <w:ilvl w:val="0"/>
                <w:numId w:val="32"/>
              </w:numPr>
              <w:spacing w:line="240" w:lineRule="auto"/>
              <w:ind w:right="11"/>
              <w:jc w:val="left"/>
              <w:outlineLvl w:val="9"/>
            </w:pPr>
          </w:p>
        </w:tc>
        <w:tc>
          <w:tcPr>
            <w:tcW w:w="2262" w:type="pct"/>
          </w:tcPr>
          <w:p w14:paraId="6B8D2B02" w14:textId="77777777" w:rsidR="00157314" w:rsidRPr="00447B58" w:rsidRDefault="00157314" w:rsidP="00E97A24">
            <w:pPr>
              <w:rPr>
                <w:szCs w:val="24"/>
              </w:rPr>
            </w:pPr>
            <w:r>
              <w:rPr>
                <w:rFonts w:cs="Calibri"/>
                <w:color w:val="444444"/>
                <w:shd w:val="clear" w:color="auto" w:fill="FFFFFF"/>
              </w:rPr>
              <w:t xml:space="preserve">Definition </w:t>
            </w:r>
            <w:r w:rsidR="00782073">
              <w:rPr>
                <w:rFonts w:cs="Calibri"/>
                <w:color w:val="444444"/>
                <w:shd w:val="clear" w:color="auto" w:fill="FFFFFF"/>
              </w:rPr>
              <w:t>Stage</w:t>
            </w:r>
          </w:p>
        </w:tc>
        <w:tc>
          <w:tcPr>
            <w:tcW w:w="2261" w:type="pct"/>
          </w:tcPr>
          <w:p w14:paraId="21B7E15E" w14:textId="77777777" w:rsidR="00157314" w:rsidRPr="00447B58" w:rsidRDefault="00157314" w:rsidP="00E97A24">
            <w:pPr>
              <w:rPr>
                <w:szCs w:val="24"/>
              </w:rPr>
            </w:pPr>
            <w:r>
              <w:rPr>
                <w:szCs w:val="24"/>
              </w:rPr>
              <w:t>6 weeks</w:t>
            </w:r>
          </w:p>
        </w:tc>
      </w:tr>
      <w:tr w:rsidR="00157314" w:rsidRPr="00447B58" w14:paraId="1C96FD46" w14:textId="77777777" w:rsidTr="00622C75">
        <w:tc>
          <w:tcPr>
            <w:tcW w:w="477" w:type="pct"/>
          </w:tcPr>
          <w:p w14:paraId="083AEDE7" w14:textId="77777777" w:rsidR="00157314" w:rsidRPr="00447B58" w:rsidRDefault="00157314" w:rsidP="00AF1104">
            <w:pPr>
              <w:pStyle w:val="ListParagraph"/>
              <w:numPr>
                <w:ilvl w:val="0"/>
                <w:numId w:val="32"/>
              </w:numPr>
              <w:spacing w:line="240" w:lineRule="auto"/>
              <w:ind w:right="11"/>
              <w:jc w:val="left"/>
              <w:outlineLvl w:val="9"/>
            </w:pPr>
          </w:p>
        </w:tc>
        <w:tc>
          <w:tcPr>
            <w:tcW w:w="2262" w:type="pct"/>
          </w:tcPr>
          <w:p w14:paraId="57C56E70" w14:textId="77777777" w:rsidR="00157314" w:rsidRPr="00447B58" w:rsidRDefault="00157314" w:rsidP="00E97A24">
            <w:pPr>
              <w:rPr>
                <w:szCs w:val="24"/>
              </w:rPr>
            </w:pPr>
            <w:r>
              <w:rPr>
                <w:szCs w:val="24"/>
              </w:rPr>
              <w:t xml:space="preserve">Build </w:t>
            </w:r>
            <w:r w:rsidR="00782073">
              <w:rPr>
                <w:szCs w:val="24"/>
              </w:rPr>
              <w:t>Stage</w:t>
            </w:r>
          </w:p>
        </w:tc>
        <w:tc>
          <w:tcPr>
            <w:tcW w:w="2261" w:type="pct"/>
          </w:tcPr>
          <w:p w14:paraId="4C2AAF61" w14:textId="77777777" w:rsidR="00157314" w:rsidRPr="00447B58" w:rsidRDefault="00157314" w:rsidP="00E97A24">
            <w:pPr>
              <w:rPr>
                <w:szCs w:val="24"/>
              </w:rPr>
            </w:pPr>
            <w:r>
              <w:rPr>
                <w:szCs w:val="24"/>
              </w:rPr>
              <w:t>12 weeks (per facility)</w:t>
            </w:r>
          </w:p>
        </w:tc>
      </w:tr>
      <w:tr w:rsidR="00157314" w:rsidRPr="00447B58" w14:paraId="5D660473" w14:textId="77777777" w:rsidTr="00622C75">
        <w:tc>
          <w:tcPr>
            <w:tcW w:w="477" w:type="pct"/>
          </w:tcPr>
          <w:p w14:paraId="677F2285" w14:textId="77777777" w:rsidR="00157314" w:rsidRPr="00447B58" w:rsidRDefault="00157314" w:rsidP="00AF1104">
            <w:pPr>
              <w:pStyle w:val="ListParagraph"/>
              <w:numPr>
                <w:ilvl w:val="0"/>
                <w:numId w:val="32"/>
              </w:numPr>
              <w:spacing w:line="240" w:lineRule="auto"/>
              <w:ind w:right="11"/>
              <w:jc w:val="left"/>
              <w:outlineLvl w:val="9"/>
            </w:pPr>
          </w:p>
        </w:tc>
        <w:tc>
          <w:tcPr>
            <w:tcW w:w="2262" w:type="pct"/>
          </w:tcPr>
          <w:p w14:paraId="135C3C15" w14:textId="77777777" w:rsidR="00157314" w:rsidRDefault="00157314" w:rsidP="00E97A24">
            <w:pPr>
              <w:rPr>
                <w:szCs w:val="24"/>
              </w:rPr>
            </w:pPr>
            <w:r>
              <w:rPr>
                <w:szCs w:val="24"/>
              </w:rPr>
              <w:t xml:space="preserve">Migration </w:t>
            </w:r>
            <w:r w:rsidR="00782073">
              <w:rPr>
                <w:szCs w:val="24"/>
              </w:rPr>
              <w:t>Stage</w:t>
            </w:r>
          </w:p>
        </w:tc>
        <w:tc>
          <w:tcPr>
            <w:tcW w:w="2261" w:type="pct"/>
          </w:tcPr>
          <w:p w14:paraId="5479BD75" w14:textId="77777777" w:rsidR="00157314" w:rsidRPr="00447B58" w:rsidRDefault="00157314" w:rsidP="00E97A24">
            <w:pPr>
              <w:rPr>
                <w:szCs w:val="24"/>
              </w:rPr>
            </w:pPr>
            <w:r>
              <w:rPr>
                <w:szCs w:val="24"/>
              </w:rPr>
              <w:t>8 weeks (per facility)</w:t>
            </w:r>
          </w:p>
        </w:tc>
      </w:tr>
      <w:tr w:rsidR="00157314" w:rsidRPr="00447B58" w14:paraId="64669398" w14:textId="77777777" w:rsidTr="00622C75">
        <w:tc>
          <w:tcPr>
            <w:tcW w:w="477" w:type="pct"/>
          </w:tcPr>
          <w:p w14:paraId="2DC58C8A" w14:textId="77777777" w:rsidR="00157314" w:rsidRPr="00447B58" w:rsidRDefault="00157314" w:rsidP="00AF1104">
            <w:pPr>
              <w:pStyle w:val="ListParagraph"/>
              <w:numPr>
                <w:ilvl w:val="0"/>
                <w:numId w:val="32"/>
              </w:numPr>
              <w:spacing w:line="240" w:lineRule="auto"/>
              <w:ind w:right="11"/>
              <w:jc w:val="left"/>
              <w:outlineLvl w:val="9"/>
            </w:pPr>
          </w:p>
        </w:tc>
        <w:tc>
          <w:tcPr>
            <w:tcW w:w="2262" w:type="pct"/>
          </w:tcPr>
          <w:p w14:paraId="0EAD5F08" w14:textId="77777777" w:rsidR="00157314" w:rsidRDefault="00157314" w:rsidP="00E97A24">
            <w:pPr>
              <w:rPr>
                <w:szCs w:val="24"/>
              </w:rPr>
            </w:pPr>
            <w:r>
              <w:rPr>
                <w:szCs w:val="24"/>
              </w:rPr>
              <w:t xml:space="preserve">Test </w:t>
            </w:r>
            <w:r w:rsidR="00782073">
              <w:rPr>
                <w:szCs w:val="24"/>
              </w:rPr>
              <w:t>Stage</w:t>
            </w:r>
          </w:p>
        </w:tc>
        <w:tc>
          <w:tcPr>
            <w:tcW w:w="2261" w:type="pct"/>
          </w:tcPr>
          <w:p w14:paraId="2C2361AA" w14:textId="77777777" w:rsidR="00157314" w:rsidRPr="00447B58" w:rsidRDefault="00157314" w:rsidP="00E97A24">
            <w:pPr>
              <w:rPr>
                <w:szCs w:val="24"/>
              </w:rPr>
            </w:pPr>
            <w:r>
              <w:rPr>
                <w:szCs w:val="24"/>
              </w:rPr>
              <w:t>2 weeks (per facility)</w:t>
            </w:r>
          </w:p>
        </w:tc>
      </w:tr>
      <w:tr w:rsidR="00157314" w:rsidRPr="00447B58" w14:paraId="1CFF915F" w14:textId="77777777" w:rsidTr="00622C75">
        <w:tc>
          <w:tcPr>
            <w:tcW w:w="477" w:type="pct"/>
          </w:tcPr>
          <w:p w14:paraId="4E390A15" w14:textId="77777777" w:rsidR="00157314" w:rsidRPr="00447B58" w:rsidRDefault="00157314" w:rsidP="00AF1104">
            <w:pPr>
              <w:pStyle w:val="ListParagraph"/>
              <w:numPr>
                <w:ilvl w:val="0"/>
                <w:numId w:val="32"/>
              </w:numPr>
              <w:spacing w:line="240" w:lineRule="auto"/>
              <w:ind w:right="11"/>
              <w:jc w:val="left"/>
              <w:outlineLvl w:val="9"/>
            </w:pPr>
          </w:p>
        </w:tc>
        <w:tc>
          <w:tcPr>
            <w:tcW w:w="2262" w:type="pct"/>
          </w:tcPr>
          <w:p w14:paraId="7D4495A0" w14:textId="77777777" w:rsidR="00157314" w:rsidRDefault="00157314" w:rsidP="00E97A24">
            <w:pPr>
              <w:rPr>
                <w:szCs w:val="24"/>
              </w:rPr>
            </w:pPr>
            <w:r>
              <w:rPr>
                <w:szCs w:val="24"/>
              </w:rPr>
              <w:t xml:space="preserve">Training </w:t>
            </w:r>
            <w:r w:rsidR="00782073">
              <w:rPr>
                <w:szCs w:val="24"/>
              </w:rPr>
              <w:t>Stage</w:t>
            </w:r>
          </w:p>
        </w:tc>
        <w:tc>
          <w:tcPr>
            <w:tcW w:w="2261" w:type="pct"/>
          </w:tcPr>
          <w:p w14:paraId="4B2D1EB3" w14:textId="77777777" w:rsidR="00157314" w:rsidRPr="00447B58" w:rsidRDefault="00157314" w:rsidP="00E97A24">
            <w:pPr>
              <w:rPr>
                <w:szCs w:val="24"/>
              </w:rPr>
            </w:pPr>
            <w:r>
              <w:rPr>
                <w:szCs w:val="24"/>
              </w:rPr>
              <w:t>2 weeks (per facility)</w:t>
            </w:r>
          </w:p>
        </w:tc>
      </w:tr>
      <w:tr w:rsidR="00157314" w:rsidRPr="00447B58" w14:paraId="3741B490" w14:textId="77777777" w:rsidTr="00622C75">
        <w:tc>
          <w:tcPr>
            <w:tcW w:w="477" w:type="pct"/>
          </w:tcPr>
          <w:p w14:paraId="1378A2E9" w14:textId="77777777" w:rsidR="00157314" w:rsidRPr="00447B58" w:rsidRDefault="00157314" w:rsidP="00AF1104">
            <w:pPr>
              <w:pStyle w:val="ListParagraph"/>
              <w:numPr>
                <w:ilvl w:val="0"/>
                <w:numId w:val="32"/>
              </w:numPr>
              <w:spacing w:line="240" w:lineRule="auto"/>
              <w:ind w:right="11"/>
              <w:jc w:val="left"/>
              <w:outlineLvl w:val="9"/>
            </w:pPr>
          </w:p>
        </w:tc>
        <w:tc>
          <w:tcPr>
            <w:tcW w:w="2262" w:type="pct"/>
          </w:tcPr>
          <w:p w14:paraId="160E7D5E" w14:textId="77777777" w:rsidR="00157314" w:rsidRDefault="00157314" w:rsidP="00E97A24">
            <w:pPr>
              <w:rPr>
                <w:szCs w:val="24"/>
              </w:rPr>
            </w:pPr>
            <w:r>
              <w:rPr>
                <w:szCs w:val="24"/>
              </w:rPr>
              <w:t>Go live</w:t>
            </w:r>
          </w:p>
        </w:tc>
        <w:tc>
          <w:tcPr>
            <w:tcW w:w="2261" w:type="pct"/>
          </w:tcPr>
          <w:p w14:paraId="44EC45E1" w14:textId="77777777" w:rsidR="00157314" w:rsidRPr="00447B58" w:rsidRDefault="00157314" w:rsidP="00E97A24">
            <w:pPr>
              <w:rPr>
                <w:szCs w:val="24"/>
              </w:rPr>
            </w:pPr>
            <w:r>
              <w:rPr>
                <w:szCs w:val="24"/>
              </w:rPr>
              <w:t>1 week (per facility)</w:t>
            </w:r>
          </w:p>
        </w:tc>
      </w:tr>
      <w:tr w:rsidR="00157314" w:rsidRPr="00447B58" w14:paraId="58A05DF4" w14:textId="77777777" w:rsidTr="00622C75">
        <w:tc>
          <w:tcPr>
            <w:tcW w:w="477" w:type="pct"/>
          </w:tcPr>
          <w:p w14:paraId="6EB8BA66" w14:textId="77777777" w:rsidR="00157314" w:rsidRPr="00447B58" w:rsidRDefault="00157314" w:rsidP="00AF1104">
            <w:pPr>
              <w:pStyle w:val="ListParagraph"/>
              <w:numPr>
                <w:ilvl w:val="0"/>
                <w:numId w:val="32"/>
              </w:numPr>
              <w:spacing w:line="240" w:lineRule="auto"/>
              <w:ind w:right="11"/>
              <w:jc w:val="left"/>
              <w:outlineLvl w:val="9"/>
            </w:pPr>
          </w:p>
        </w:tc>
        <w:tc>
          <w:tcPr>
            <w:tcW w:w="2262" w:type="pct"/>
          </w:tcPr>
          <w:p w14:paraId="3FD3BCD6" w14:textId="77777777" w:rsidR="00157314" w:rsidRDefault="00157314" w:rsidP="00E97A24">
            <w:pPr>
              <w:rPr>
                <w:szCs w:val="24"/>
              </w:rPr>
            </w:pPr>
            <w:r>
              <w:rPr>
                <w:szCs w:val="24"/>
              </w:rPr>
              <w:t>Onsite support and handover to operational support</w:t>
            </w:r>
            <w:r w:rsidR="008C1748">
              <w:rPr>
                <w:szCs w:val="24"/>
              </w:rPr>
              <w:t>.</w:t>
            </w:r>
          </w:p>
        </w:tc>
        <w:tc>
          <w:tcPr>
            <w:tcW w:w="2261" w:type="pct"/>
          </w:tcPr>
          <w:p w14:paraId="3900393B" w14:textId="77777777" w:rsidR="00157314" w:rsidRPr="00447B58" w:rsidRDefault="00157314" w:rsidP="00E97A24">
            <w:pPr>
              <w:rPr>
                <w:szCs w:val="24"/>
              </w:rPr>
            </w:pPr>
            <w:r>
              <w:rPr>
                <w:szCs w:val="24"/>
              </w:rPr>
              <w:t>4 weeks (per facility)</w:t>
            </w:r>
          </w:p>
        </w:tc>
      </w:tr>
      <w:tr w:rsidR="008C1748" w:rsidRPr="00447B58" w14:paraId="207095E4" w14:textId="77777777" w:rsidTr="00622C75">
        <w:tc>
          <w:tcPr>
            <w:tcW w:w="477" w:type="pct"/>
          </w:tcPr>
          <w:p w14:paraId="1B414B76" w14:textId="77777777" w:rsidR="008C1748" w:rsidRPr="00447B58" w:rsidRDefault="008C1748" w:rsidP="00AF1104">
            <w:pPr>
              <w:pStyle w:val="ListParagraph"/>
              <w:numPr>
                <w:ilvl w:val="0"/>
                <w:numId w:val="32"/>
              </w:numPr>
              <w:spacing w:line="240" w:lineRule="auto"/>
              <w:ind w:right="11"/>
              <w:jc w:val="left"/>
              <w:outlineLvl w:val="9"/>
            </w:pPr>
          </w:p>
        </w:tc>
        <w:tc>
          <w:tcPr>
            <w:tcW w:w="2262" w:type="pct"/>
          </w:tcPr>
          <w:p w14:paraId="32F89DF9" w14:textId="77777777" w:rsidR="008C1748" w:rsidRDefault="008C1748" w:rsidP="00E97A24">
            <w:pPr>
              <w:rPr>
                <w:szCs w:val="24"/>
              </w:rPr>
            </w:pPr>
            <w:r>
              <w:rPr>
                <w:szCs w:val="24"/>
              </w:rPr>
              <w:t>Final sign-off</w:t>
            </w:r>
          </w:p>
        </w:tc>
        <w:tc>
          <w:tcPr>
            <w:tcW w:w="2261" w:type="pct"/>
          </w:tcPr>
          <w:p w14:paraId="06D12477" w14:textId="77777777" w:rsidR="008C1748" w:rsidRDefault="008C1748" w:rsidP="00E97A24">
            <w:pPr>
              <w:rPr>
                <w:szCs w:val="24"/>
              </w:rPr>
            </w:pPr>
            <w:r>
              <w:rPr>
                <w:szCs w:val="24"/>
              </w:rPr>
              <w:t>Post 30 days Go-Live</w:t>
            </w:r>
            <w:r w:rsidR="009B510D">
              <w:rPr>
                <w:szCs w:val="24"/>
              </w:rPr>
              <w:t xml:space="preserve"> without material failure.</w:t>
            </w:r>
          </w:p>
        </w:tc>
      </w:tr>
    </w:tbl>
    <w:p w14:paraId="1A330932" w14:textId="77777777" w:rsidR="00157314" w:rsidRPr="00C06695" w:rsidRDefault="00157314" w:rsidP="00063911"/>
    <w:p w14:paraId="32F493F0" w14:textId="77777777" w:rsidR="00B222ED" w:rsidRPr="00D85590" w:rsidRDefault="00B222ED" w:rsidP="00E206E5">
      <w:pPr>
        <w:pStyle w:val="Heading3"/>
        <w:tabs>
          <w:tab w:val="left" w:pos="851"/>
        </w:tabs>
        <w:rPr>
          <w:b/>
          <w:bCs/>
        </w:rPr>
      </w:pPr>
      <w:r w:rsidRPr="00D85590">
        <w:rPr>
          <w:b/>
          <w:bCs/>
        </w:rPr>
        <w:t>Services and Performance Metrics</w:t>
      </w:r>
    </w:p>
    <w:p w14:paraId="6BDC30AE" w14:textId="77777777" w:rsidR="00326659" w:rsidRPr="00326659" w:rsidRDefault="00326659" w:rsidP="00AF1104">
      <w:pPr>
        <w:pStyle w:val="ListParagraph"/>
        <w:numPr>
          <w:ilvl w:val="0"/>
          <w:numId w:val="34"/>
        </w:numPr>
        <w:rPr>
          <w:lang w:val="en-GB"/>
        </w:rPr>
      </w:pPr>
      <w:r w:rsidRPr="00326659">
        <w:rPr>
          <w:lang w:val="en-GB"/>
        </w:rPr>
        <w:t>The structure of the Contract between the WCGHW and the successful Bidder will be based on a managed services model.</w:t>
      </w:r>
      <w:r w:rsidR="007422C4">
        <w:rPr>
          <w:lang w:val="en-GB"/>
        </w:rPr>
        <w:t xml:space="preserve"> </w:t>
      </w:r>
      <w:r w:rsidRPr="00326659">
        <w:rPr>
          <w:lang w:val="en-GB"/>
        </w:rPr>
        <w:t xml:space="preserve"> </w:t>
      </w:r>
    </w:p>
    <w:p w14:paraId="794482E3" w14:textId="77777777" w:rsidR="00D83829" w:rsidRDefault="00326659" w:rsidP="00AF1104">
      <w:pPr>
        <w:pStyle w:val="ListParagraph"/>
        <w:numPr>
          <w:ilvl w:val="0"/>
          <w:numId w:val="34"/>
        </w:numPr>
        <w:rPr>
          <w:lang w:val="en-GB"/>
        </w:rPr>
      </w:pPr>
      <w:r w:rsidRPr="00326659">
        <w:rPr>
          <w:lang w:val="en-GB"/>
        </w:rPr>
        <w:t xml:space="preserve">The successful Bidder is responsible </w:t>
      </w:r>
      <w:r w:rsidR="00817A7B">
        <w:rPr>
          <w:lang w:val="en-GB"/>
        </w:rPr>
        <w:t>for providing</w:t>
      </w:r>
      <w:r w:rsidRPr="00326659">
        <w:rPr>
          <w:lang w:val="en-GB"/>
        </w:rPr>
        <w:t xml:space="preserve"> a full managed service contract covering the supply, deliver</w:t>
      </w:r>
      <w:r w:rsidR="00817A7B">
        <w:rPr>
          <w:lang w:val="en-GB"/>
        </w:rPr>
        <w:t>y</w:t>
      </w:r>
      <w:r w:rsidRPr="00326659">
        <w:rPr>
          <w:lang w:val="en-GB"/>
        </w:rPr>
        <w:t>, installation, commissioning, testing, training, and maintaining the following environments and noted criteria.</w:t>
      </w:r>
    </w:p>
    <w:tbl>
      <w:tblPr>
        <w:tblW w:w="4634" w:type="pct"/>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3758"/>
        <w:gridCol w:w="3472"/>
      </w:tblGrid>
      <w:tr w:rsidR="00D12CD4" w:rsidRPr="00CD3B94" w14:paraId="0443C48C" w14:textId="77777777" w:rsidTr="00A01208">
        <w:trPr>
          <w:trHeight w:val="305"/>
          <w:tblHeader/>
        </w:trPr>
        <w:tc>
          <w:tcPr>
            <w:tcW w:w="945" w:type="pct"/>
            <w:shd w:val="clear" w:color="auto" w:fill="F8CBAD"/>
          </w:tcPr>
          <w:p w14:paraId="545E2C16" w14:textId="77777777" w:rsidR="008A1C96" w:rsidRPr="00447B58" w:rsidRDefault="00D12CD4" w:rsidP="00D12CD4">
            <w:pPr>
              <w:jc w:val="left"/>
              <w:rPr>
                <w:b/>
                <w:szCs w:val="24"/>
              </w:rPr>
            </w:pPr>
            <w:r>
              <w:rPr>
                <w:b/>
                <w:szCs w:val="24"/>
              </w:rPr>
              <w:t xml:space="preserve">Enterprise PACS-RIS-VNA including the </w:t>
            </w:r>
            <w:r w:rsidR="00D15A29">
              <w:rPr>
                <w:b/>
                <w:szCs w:val="24"/>
              </w:rPr>
              <w:t>Regional</w:t>
            </w:r>
            <w:r>
              <w:rPr>
                <w:b/>
                <w:szCs w:val="24"/>
              </w:rPr>
              <w:t>/District Facilities</w:t>
            </w:r>
          </w:p>
        </w:tc>
        <w:tc>
          <w:tcPr>
            <w:tcW w:w="2108" w:type="pct"/>
            <w:shd w:val="clear" w:color="auto" w:fill="F8CBAD"/>
          </w:tcPr>
          <w:p w14:paraId="3BCE17F1" w14:textId="77777777" w:rsidR="008A1C96" w:rsidRPr="00447B58" w:rsidRDefault="008A1C96" w:rsidP="00E97A24">
            <w:pPr>
              <w:rPr>
                <w:b/>
                <w:szCs w:val="24"/>
              </w:rPr>
            </w:pPr>
            <w:r w:rsidRPr="00447B58">
              <w:rPr>
                <w:b/>
                <w:szCs w:val="24"/>
              </w:rPr>
              <w:t>Service Element</w:t>
            </w:r>
          </w:p>
        </w:tc>
        <w:tc>
          <w:tcPr>
            <w:tcW w:w="1947" w:type="pct"/>
            <w:shd w:val="clear" w:color="auto" w:fill="F8CBAD"/>
          </w:tcPr>
          <w:p w14:paraId="6C794B1F" w14:textId="77777777" w:rsidR="008A1C96" w:rsidRPr="00447B58" w:rsidRDefault="008A1C96" w:rsidP="00E97A24">
            <w:pPr>
              <w:rPr>
                <w:b/>
                <w:szCs w:val="24"/>
              </w:rPr>
            </w:pPr>
            <w:r>
              <w:rPr>
                <w:b/>
                <w:szCs w:val="24"/>
              </w:rPr>
              <w:t>Comments</w:t>
            </w:r>
          </w:p>
        </w:tc>
      </w:tr>
      <w:tr w:rsidR="00D12CD4" w:rsidRPr="00CD3B94" w14:paraId="5AB3A1DC" w14:textId="77777777" w:rsidTr="00A01208">
        <w:trPr>
          <w:trHeight w:val="412"/>
        </w:trPr>
        <w:tc>
          <w:tcPr>
            <w:tcW w:w="945" w:type="pct"/>
          </w:tcPr>
          <w:p w14:paraId="36D7F212"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156E73C2" w14:textId="77777777" w:rsidR="008A1C96" w:rsidRPr="00447B58" w:rsidRDefault="008A1C96" w:rsidP="0058351B">
            <w:pPr>
              <w:spacing w:line="240" w:lineRule="auto"/>
              <w:jc w:val="left"/>
              <w:rPr>
                <w:szCs w:val="24"/>
              </w:rPr>
            </w:pPr>
            <w:r>
              <w:rPr>
                <w:szCs w:val="24"/>
              </w:rPr>
              <w:t xml:space="preserve">PACS-RIS-VNA </w:t>
            </w:r>
            <w:r w:rsidRPr="00747298">
              <w:rPr>
                <w:szCs w:val="24"/>
              </w:rPr>
              <w:t>Enterprise Production Environment with Business Continuity</w:t>
            </w:r>
            <w:r>
              <w:rPr>
                <w:szCs w:val="24"/>
              </w:rPr>
              <w:t xml:space="preserve"> solution.</w:t>
            </w:r>
          </w:p>
        </w:tc>
        <w:tc>
          <w:tcPr>
            <w:tcW w:w="1947" w:type="pct"/>
          </w:tcPr>
          <w:p w14:paraId="495B9D70" w14:textId="77777777" w:rsidR="008A1C96" w:rsidRPr="00447B58" w:rsidRDefault="0049421E" w:rsidP="0058351B">
            <w:pPr>
              <w:spacing w:line="240" w:lineRule="auto"/>
              <w:jc w:val="left"/>
              <w:rPr>
                <w:szCs w:val="24"/>
              </w:rPr>
            </w:pPr>
            <w:r>
              <w:rPr>
                <w:szCs w:val="24"/>
              </w:rPr>
              <w:t xml:space="preserve">Capacity to support the minimum committed volume as per the pricing schedule </w:t>
            </w:r>
            <w:r w:rsidR="00F80884">
              <w:rPr>
                <w:szCs w:val="24"/>
              </w:rPr>
              <w:t xml:space="preserve">for </w:t>
            </w:r>
            <w:r>
              <w:rPr>
                <w:szCs w:val="24"/>
              </w:rPr>
              <w:t>both PACS and RIS data increasing at 2% per annum</w:t>
            </w:r>
            <w:r w:rsidR="005B4B79">
              <w:rPr>
                <w:szCs w:val="24"/>
              </w:rPr>
              <w:t xml:space="preserve"> per </w:t>
            </w:r>
            <w:r w:rsidR="000F4E31">
              <w:rPr>
                <w:szCs w:val="24"/>
              </w:rPr>
              <w:t>facility.</w:t>
            </w:r>
          </w:p>
        </w:tc>
      </w:tr>
      <w:tr w:rsidR="00D12CD4" w:rsidRPr="00CD3B94" w14:paraId="7C5A224F" w14:textId="77777777" w:rsidTr="00A01208">
        <w:trPr>
          <w:trHeight w:val="427"/>
        </w:trPr>
        <w:tc>
          <w:tcPr>
            <w:tcW w:w="945" w:type="pct"/>
          </w:tcPr>
          <w:p w14:paraId="38555C66"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3DC688FA" w14:textId="77777777" w:rsidR="008A1C96" w:rsidRPr="00447B58" w:rsidRDefault="008A1C96" w:rsidP="0058351B">
            <w:pPr>
              <w:spacing w:line="240" w:lineRule="auto"/>
              <w:jc w:val="left"/>
              <w:rPr>
                <w:szCs w:val="24"/>
              </w:rPr>
            </w:pPr>
            <w:r w:rsidRPr="00F17846">
              <w:rPr>
                <w:szCs w:val="24"/>
              </w:rPr>
              <w:t>PACS-RIS-VNA Enterprise Staging Environment</w:t>
            </w:r>
          </w:p>
        </w:tc>
        <w:tc>
          <w:tcPr>
            <w:tcW w:w="1947" w:type="pct"/>
          </w:tcPr>
          <w:p w14:paraId="0481A315" w14:textId="77777777" w:rsidR="008A1C96" w:rsidRPr="00447B58" w:rsidRDefault="008A1C96" w:rsidP="0058351B">
            <w:pPr>
              <w:spacing w:line="240" w:lineRule="auto"/>
              <w:jc w:val="left"/>
              <w:rPr>
                <w:szCs w:val="24"/>
              </w:rPr>
            </w:pPr>
          </w:p>
        </w:tc>
      </w:tr>
      <w:tr w:rsidR="00D12CD4" w:rsidRPr="00CD3B94" w14:paraId="34292A4C" w14:textId="77777777" w:rsidTr="00A01208">
        <w:trPr>
          <w:trHeight w:val="427"/>
        </w:trPr>
        <w:tc>
          <w:tcPr>
            <w:tcW w:w="945" w:type="pct"/>
          </w:tcPr>
          <w:p w14:paraId="28E32E0E"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2E6AA495" w14:textId="77777777" w:rsidR="008A1C96" w:rsidRPr="00F17846" w:rsidRDefault="008A1C96" w:rsidP="0058351B">
            <w:pPr>
              <w:spacing w:line="240" w:lineRule="auto"/>
              <w:jc w:val="left"/>
              <w:rPr>
                <w:szCs w:val="24"/>
              </w:rPr>
            </w:pPr>
            <w:r w:rsidRPr="0059408D">
              <w:rPr>
                <w:szCs w:val="24"/>
              </w:rPr>
              <w:t>PACS-RIS-VNA Enterprise Data Mining/ Business Intelligence Environment</w:t>
            </w:r>
          </w:p>
        </w:tc>
        <w:tc>
          <w:tcPr>
            <w:tcW w:w="1947" w:type="pct"/>
          </w:tcPr>
          <w:p w14:paraId="4C38A545" w14:textId="77777777" w:rsidR="008A1C96" w:rsidRPr="00447B58" w:rsidRDefault="008A1C96" w:rsidP="0058351B">
            <w:pPr>
              <w:spacing w:line="240" w:lineRule="auto"/>
              <w:jc w:val="left"/>
              <w:rPr>
                <w:szCs w:val="24"/>
              </w:rPr>
            </w:pPr>
            <w:r>
              <w:rPr>
                <w:szCs w:val="24"/>
              </w:rPr>
              <w:t xml:space="preserve">Capacity to support the minimum committed volume as per the pricing schedule </w:t>
            </w:r>
            <w:r w:rsidR="004277A2">
              <w:rPr>
                <w:szCs w:val="24"/>
              </w:rPr>
              <w:t xml:space="preserve">for </w:t>
            </w:r>
            <w:r>
              <w:rPr>
                <w:szCs w:val="24"/>
              </w:rPr>
              <w:t>both PACS and RIS data increasing at 2% per annum</w:t>
            </w:r>
            <w:r w:rsidR="00485083">
              <w:rPr>
                <w:szCs w:val="24"/>
              </w:rPr>
              <w:t xml:space="preserve">. </w:t>
            </w:r>
          </w:p>
        </w:tc>
      </w:tr>
      <w:tr w:rsidR="00D12CD4" w:rsidRPr="00CD3B94" w14:paraId="19EB8E6F" w14:textId="77777777" w:rsidTr="00A01208">
        <w:trPr>
          <w:trHeight w:val="427"/>
        </w:trPr>
        <w:tc>
          <w:tcPr>
            <w:tcW w:w="945" w:type="pct"/>
          </w:tcPr>
          <w:p w14:paraId="2A488478"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3B0EC7C9" w14:textId="77777777" w:rsidR="008A1C96" w:rsidRPr="0059408D" w:rsidRDefault="008A1C96" w:rsidP="0058351B">
            <w:pPr>
              <w:spacing w:line="240" w:lineRule="auto"/>
              <w:jc w:val="left"/>
              <w:rPr>
                <w:szCs w:val="24"/>
              </w:rPr>
            </w:pPr>
            <w:r w:rsidRPr="00823F7F">
              <w:rPr>
                <w:szCs w:val="24"/>
              </w:rPr>
              <w:t>PACS-RIS-VNA Enterprise Disaster Recovery Environment</w:t>
            </w:r>
          </w:p>
        </w:tc>
        <w:tc>
          <w:tcPr>
            <w:tcW w:w="1947" w:type="pct"/>
          </w:tcPr>
          <w:p w14:paraId="41133BD7" w14:textId="77777777" w:rsidR="008A1C96" w:rsidRDefault="008A1C96" w:rsidP="0058351B">
            <w:pPr>
              <w:spacing w:line="240" w:lineRule="auto"/>
              <w:jc w:val="left"/>
              <w:rPr>
                <w:szCs w:val="24"/>
              </w:rPr>
            </w:pPr>
            <w:r>
              <w:rPr>
                <w:szCs w:val="24"/>
              </w:rPr>
              <w:t>An environment to store a duplicate copy of all PACS-RIS-VNA data migrated and newly ingested</w:t>
            </w:r>
            <w:r w:rsidR="00AA6F79">
              <w:rPr>
                <w:szCs w:val="24"/>
              </w:rPr>
              <w:t xml:space="preserve"> </w:t>
            </w:r>
            <w:r w:rsidR="00160933">
              <w:rPr>
                <w:szCs w:val="24"/>
              </w:rPr>
              <w:t>for the duration of the contract.</w:t>
            </w:r>
          </w:p>
        </w:tc>
      </w:tr>
      <w:tr w:rsidR="00D12CD4" w:rsidRPr="00CD3B94" w14:paraId="7AD4408E" w14:textId="77777777" w:rsidTr="00A01208">
        <w:trPr>
          <w:trHeight w:val="427"/>
        </w:trPr>
        <w:tc>
          <w:tcPr>
            <w:tcW w:w="945" w:type="pct"/>
          </w:tcPr>
          <w:p w14:paraId="7CC3FE4E"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05FFE934" w14:textId="77777777" w:rsidR="008A1C96" w:rsidRPr="00823F7F" w:rsidRDefault="008A1C96" w:rsidP="0058351B">
            <w:pPr>
              <w:spacing w:line="240" w:lineRule="auto"/>
              <w:jc w:val="left"/>
              <w:rPr>
                <w:szCs w:val="24"/>
              </w:rPr>
            </w:pPr>
            <w:r w:rsidRPr="009375C2">
              <w:rPr>
                <w:szCs w:val="24"/>
              </w:rPr>
              <w:t xml:space="preserve">PACS-RIS-VNA Enterprise Storage Capacity for all </w:t>
            </w:r>
            <w:r>
              <w:rPr>
                <w:szCs w:val="24"/>
              </w:rPr>
              <w:t xml:space="preserve">data migrated and ingested </w:t>
            </w:r>
            <w:r w:rsidR="00493628">
              <w:rPr>
                <w:szCs w:val="24"/>
              </w:rPr>
              <w:t>data</w:t>
            </w:r>
            <w:r w:rsidR="005135A0">
              <w:rPr>
                <w:szCs w:val="24"/>
              </w:rPr>
              <w:t>,</w:t>
            </w:r>
            <w:r w:rsidR="00493628">
              <w:rPr>
                <w:szCs w:val="24"/>
              </w:rPr>
              <w:t xml:space="preserve"> </w:t>
            </w:r>
            <w:r>
              <w:rPr>
                <w:szCs w:val="24"/>
              </w:rPr>
              <w:t xml:space="preserve">for the </w:t>
            </w:r>
            <w:r w:rsidR="00284F2B">
              <w:rPr>
                <w:szCs w:val="24"/>
              </w:rPr>
              <w:t xml:space="preserve">Regional/District </w:t>
            </w:r>
            <w:r w:rsidR="001A14AF">
              <w:rPr>
                <w:szCs w:val="24"/>
              </w:rPr>
              <w:t>facilities</w:t>
            </w:r>
            <w:r w:rsidR="005135A0">
              <w:rPr>
                <w:szCs w:val="24"/>
              </w:rPr>
              <w:t>, for the duration of the contract.</w:t>
            </w:r>
          </w:p>
        </w:tc>
        <w:tc>
          <w:tcPr>
            <w:tcW w:w="1947" w:type="pct"/>
          </w:tcPr>
          <w:p w14:paraId="45A234E6" w14:textId="77777777" w:rsidR="008A1C96" w:rsidRDefault="008A1C96" w:rsidP="0058351B">
            <w:pPr>
              <w:spacing w:line="240" w:lineRule="auto"/>
              <w:jc w:val="left"/>
              <w:rPr>
                <w:szCs w:val="24"/>
              </w:rPr>
            </w:pPr>
            <w:r>
              <w:rPr>
                <w:szCs w:val="24"/>
              </w:rPr>
              <w:t xml:space="preserve">Storage capacity </w:t>
            </w:r>
            <w:r w:rsidR="00B87B33">
              <w:rPr>
                <w:szCs w:val="24"/>
              </w:rPr>
              <w:t xml:space="preserve">is </w:t>
            </w:r>
            <w:r>
              <w:rPr>
                <w:szCs w:val="24"/>
              </w:rPr>
              <w:t xml:space="preserve">designed on a tiered architecture to support </w:t>
            </w:r>
            <w:r w:rsidR="00774D13">
              <w:rPr>
                <w:szCs w:val="24"/>
              </w:rPr>
              <w:t xml:space="preserve">the </w:t>
            </w:r>
            <w:r>
              <w:rPr>
                <w:szCs w:val="24"/>
              </w:rPr>
              <w:t>life cycle management of studies</w:t>
            </w:r>
            <w:r w:rsidR="00160933">
              <w:rPr>
                <w:szCs w:val="24"/>
              </w:rPr>
              <w:t xml:space="preserve"> for the duration of the contract.</w:t>
            </w:r>
          </w:p>
        </w:tc>
      </w:tr>
      <w:tr w:rsidR="00D12CD4" w:rsidRPr="00CD3B94" w14:paraId="6A134D2C" w14:textId="77777777" w:rsidTr="00A01208">
        <w:trPr>
          <w:trHeight w:val="427"/>
        </w:trPr>
        <w:tc>
          <w:tcPr>
            <w:tcW w:w="945" w:type="pct"/>
          </w:tcPr>
          <w:p w14:paraId="3BBD8218"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7034ABF5" w14:textId="77777777" w:rsidR="008A1C96" w:rsidRDefault="00A01208" w:rsidP="0058351B">
            <w:pPr>
              <w:spacing w:line="240" w:lineRule="auto"/>
              <w:jc w:val="left"/>
              <w:rPr>
                <w:szCs w:val="24"/>
              </w:rPr>
            </w:pPr>
            <w:r>
              <w:rPr>
                <w:szCs w:val="24"/>
              </w:rPr>
              <w:t>Data migration of all legacy RIS and DICOM data from all the facilities.</w:t>
            </w:r>
          </w:p>
        </w:tc>
        <w:tc>
          <w:tcPr>
            <w:tcW w:w="1947" w:type="pct"/>
          </w:tcPr>
          <w:p w14:paraId="2FB5BCA8" w14:textId="4B8F9D5D" w:rsidR="008A1C96" w:rsidRDefault="00A01208" w:rsidP="0058351B">
            <w:pPr>
              <w:spacing w:line="240" w:lineRule="auto"/>
              <w:jc w:val="left"/>
              <w:rPr>
                <w:szCs w:val="24"/>
              </w:rPr>
            </w:pPr>
            <w:r>
              <w:rPr>
                <w:szCs w:val="24"/>
              </w:rPr>
              <w:t xml:space="preserve">For facilities noted in </w:t>
            </w:r>
            <w:r w:rsidR="0004603D">
              <w:rPr>
                <w:szCs w:val="24"/>
              </w:rPr>
              <w:fldChar w:fldCharType="begin"/>
            </w:r>
            <w:r w:rsidR="0004603D">
              <w:rPr>
                <w:szCs w:val="24"/>
              </w:rPr>
              <w:instrText xml:space="preserve"> REF _Ref127433509 \h </w:instrText>
            </w:r>
            <w:r w:rsidR="0004603D">
              <w:rPr>
                <w:szCs w:val="24"/>
              </w:rPr>
            </w:r>
            <w:r w:rsidR="0004603D">
              <w:rPr>
                <w:szCs w:val="24"/>
              </w:rPr>
              <w:fldChar w:fldCharType="separate"/>
            </w:r>
            <w:r w:rsidR="00DF701A">
              <w:t xml:space="preserve">Table </w:t>
            </w:r>
            <w:r w:rsidR="00DF701A">
              <w:rPr>
                <w:noProof/>
              </w:rPr>
              <w:t>2</w:t>
            </w:r>
            <w:r w:rsidR="00DF701A">
              <w:t xml:space="preserve">: </w:t>
            </w:r>
            <w:r w:rsidR="00DF701A" w:rsidRPr="00B85995">
              <w:t>District/Regional Healthcare facilities</w:t>
            </w:r>
            <w:r w:rsidR="0004603D">
              <w:rPr>
                <w:szCs w:val="24"/>
              </w:rPr>
              <w:fldChar w:fldCharType="end"/>
            </w:r>
          </w:p>
        </w:tc>
      </w:tr>
      <w:tr w:rsidR="00A01208" w:rsidRPr="00CD3B94" w14:paraId="3C12CB2D" w14:textId="77777777" w:rsidTr="00A01208">
        <w:trPr>
          <w:trHeight w:val="427"/>
        </w:trPr>
        <w:tc>
          <w:tcPr>
            <w:tcW w:w="945" w:type="pct"/>
          </w:tcPr>
          <w:p w14:paraId="01849084" w14:textId="77777777" w:rsidR="00A01208" w:rsidRPr="00447B58" w:rsidRDefault="00A01208" w:rsidP="00AF1104">
            <w:pPr>
              <w:pStyle w:val="ListParagraph"/>
              <w:numPr>
                <w:ilvl w:val="0"/>
                <w:numId w:val="35"/>
              </w:numPr>
              <w:spacing w:line="240" w:lineRule="auto"/>
              <w:ind w:left="284" w:right="11" w:hanging="284"/>
              <w:jc w:val="left"/>
              <w:outlineLvl w:val="9"/>
            </w:pPr>
          </w:p>
        </w:tc>
        <w:tc>
          <w:tcPr>
            <w:tcW w:w="2108" w:type="pct"/>
          </w:tcPr>
          <w:p w14:paraId="55A8D146" w14:textId="77777777" w:rsidR="00A01208" w:rsidRPr="001D64F1" w:rsidRDefault="00A01208" w:rsidP="0058351B">
            <w:pPr>
              <w:spacing w:line="240" w:lineRule="auto"/>
              <w:jc w:val="left"/>
              <w:rPr>
                <w:szCs w:val="24"/>
              </w:rPr>
            </w:pPr>
            <w:r w:rsidRPr="001D64F1">
              <w:rPr>
                <w:szCs w:val="24"/>
              </w:rPr>
              <w:t>PACS-RIS-VNA enterprise architecture designed with a 99.9% guaranteed uptime</w:t>
            </w:r>
          </w:p>
        </w:tc>
        <w:tc>
          <w:tcPr>
            <w:tcW w:w="1947" w:type="pct"/>
          </w:tcPr>
          <w:p w14:paraId="4871428C" w14:textId="77777777" w:rsidR="00A01208" w:rsidRDefault="00A01208" w:rsidP="0058351B">
            <w:pPr>
              <w:spacing w:line="240" w:lineRule="auto"/>
              <w:jc w:val="left"/>
              <w:rPr>
                <w:szCs w:val="24"/>
              </w:rPr>
            </w:pPr>
          </w:p>
        </w:tc>
      </w:tr>
      <w:tr w:rsidR="00D12CD4" w:rsidRPr="00CD3B94" w14:paraId="7D31897D" w14:textId="77777777" w:rsidTr="00A01208">
        <w:trPr>
          <w:trHeight w:val="427"/>
        </w:trPr>
        <w:tc>
          <w:tcPr>
            <w:tcW w:w="945" w:type="pct"/>
          </w:tcPr>
          <w:p w14:paraId="380960C7"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5AD28D8E" w14:textId="77777777" w:rsidR="008A1C96" w:rsidRDefault="008A1C96" w:rsidP="0058351B">
            <w:pPr>
              <w:spacing w:line="240" w:lineRule="auto"/>
              <w:jc w:val="left"/>
              <w:rPr>
                <w:szCs w:val="24"/>
              </w:rPr>
            </w:pPr>
            <w:r>
              <w:rPr>
                <w:szCs w:val="24"/>
              </w:rPr>
              <w:t>PACS-RIS-VNA Enterprise managed service, maintenance, and replacement, if defective, for all supplied hardware,</w:t>
            </w:r>
            <w:r w:rsidR="00BF6B18">
              <w:rPr>
                <w:szCs w:val="24"/>
              </w:rPr>
              <w:t xml:space="preserve"> 3</w:t>
            </w:r>
            <w:r w:rsidR="00BF6B18" w:rsidRPr="00622C75">
              <w:rPr>
                <w:szCs w:val="24"/>
                <w:vertAlign w:val="superscript"/>
              </w:rPr>
              <w:t>rd</w:t>
            </w:r>
            <w:r w:rsidR="00BF6B18">
              <w:rPr>
                <w:szCs w:val="24"/>
              </w:rPr>
              <w:t>-party hardware,</w:t>
            </w:r>
            <w:r>
              <w:rPr>
                <w:szCs w:val="24"/>
              </w:rPr>
              <w:t xml:space="preserve"> networking devices, and UPS devices.</w:t>
            </w:r>
          </w:p>
        </w:tc>
        <w:tc>
          <w:tcPr>
            <w:tcW w:w="1947" w:type="pct"/>
          </w:tcPr>
          <w:p w14:paraId="5A8D6391" w14:textId="77777777" w:rsidR="008A1C96" w:rsidRDefault="008A1C96" w:rsidP="0058351B">
            <w:pPr>
              <w:spacing w:line="240" w:lineRule="auto"/>
              <w:jc w:val="left"/>
              <w:rPr>
                <w:szCs w:val="24"/>
              </w:rPr>
            </w:pPr>
          </w:p>
        </w:tc>
      </w:tr>
      <w:tr w:rsidR="00D12CD4" w:rsidRPr="00CD3B94" w14:paraId="12BBE444" w14:textId="77777777" w:rsidTr="00A01208">
        <w:trPr>
          <w:trHeight w:val="427"/>
        </w:trPr>
        <w:tc>
          <w:tcPr>
            <w:tcW w:w="945" w:type="pct"/>
          </w:tcPr>
          <w:p w14:paraId="70747C1D"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3FCA608B" w14:textId="77777777" w:rsidR="008A1C96" w:rsidRPr="005F6B51" w:rsidRDefault="008A1C96" w:rsidP="0058351B">
            <w:pPr>
              <w:spacing w:line="240" w:lineRule="auto"/>
              <w:jc w:val="left"/>
              <w:rPr>
                <w:szCs w:val="24"/>
              </w:rPr>
            </w:pPr>
            <w:r>
              <w:rPr>
                <w:szCs w:val="24"/>
              </w:rPr>
              <w:t xml:space="preserve">PACS-RIS-VNA Enterprise managed service for all supplied software, including hypervisor, operating systems, databases, </w:t>
            </w:r>
            <w:r w:rsidR="00FF470E">
              <w:rPr>
                <w:szCs w:val="24"/>
              </w:rPr>
              <w:t xml:space="preserve">security software, </w:t>
            </w:r>
            <w:r>
              <w:rPr>
                <w:szCs w:val="24"/>
              </w:rPr>
              <w:t xml:space="preserve">and applications including all upgrades, updates or new versions released by the OSM during the </w:t>
            </w:r>
            <w:r w:rsidR="0058695B">
              <w:rPr>
                <w:szCs w:val="24"/>
              </w:rPr>
              <w:t>c</w:t>
            </w:r>
            <w:r>
              <w:rPr>
                <w:szCs w:val="24"/>
              </w:rPr>
              <w:t>ontract.</w:t>
            </w:r>
          </w:p>
        </w:tc>
        <w:tc>
          <w:tcPr>
            <w:tcW w:w="1947" w:type="pct"/>
          </w:tcPr>
          <w:p w14:paraId="51E67FA6" w14:textId="77777777" w:rsidR="008A1C96" w:rsidRDefault="008A1C96" w:rsidP="0058351B">
            <w:pPr>
              <w:spacing w:line="240" w:lineRule="auto"/>
              <w:jc w:val="left"/>
              <w:rPr>
                <w:szCs w:val="24"/>
              </w:rPr>
            </w:pPr>
          </w:p>
        </w:tc>
      </w:tr>
      <w:tr w:rsidR="00D12CD4" w:rsidRPr="00CD3B94" w14:paraId="267DA8F6" w14:textId="77777777" w:rsidTr="00A01208">
        <w:trPr>
          <w:trHeight w:val="427"/>
        </w:trPr>
        <w:tc>
          <w:tcPr>
            <w:tcW w:w="945" w:type="pct"/>
          </w:tcPr>
          <w:p w14:paraId="4D30B9D4"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6155CB89" w14:textId="77777777" w:rsidR="008A1C96" w:rsidRDefault="008A1C96" w:rsidP="0058351B">
            <w:pPr>
              <w:spacing w:line="240" w:lineRule="auto"/>
              <w:jc w:val="left"/>
              <w:rPr>
                <w:szCs w:val="24"/>
              </w:rPr>
            </w:pPr>
            <w:r w:rsidRPr="005F6B51">
              <w:rPr>
                <w:szCs w:val="24"/>
              </w:rPr>
              <w:t>Facility onsite PACS-RIS Cache with High availability and 99.9% guaranteed uptime</w:t>
            </w:r>
            <w:r w:rsidR="00D95616">
              <w:rPr>
                <w:szCs w:val="24"/>
              </w:rPr>
              <w:t xml:space="preserve"> to ensure </w:t>
            </w:r>
            <w:r w:rsidR="00B87B33">
              <w:rPr>
                <w:szCs w:val="24"/>
              </w:rPr>
              <w:t xml:space="preserve">the </w:t>
            </w:r>
            <w:r w:rsidR="00D95616">
              <w:rPr>
                <w:szCs w:val="24"/>
              </w:rPr>
              <w:t>same functionality and performance if the connection to the enterprise solution is down.</w:t>
            </w:r>
          </w:p>
        </w:tc>
        <w:tc>
          <w:tcPr>
            <w:tcW w:w="1947" w:type="pct"/>
          </w:tcPr>
          <w:p w14:paraId="336E3896" w14:textId="55A3DC3A" w:rsidR="008A1C96" w:rsidRDefault="008E5652" w:rsidP="0058351B">
            <w:pPr>
              <w:spacing w:line="240" w:lineRule="auto"/>
              <w:jc w:val="left"/>
              <w:rPr>
                <w:szCs w:val="24"/>
              </w:rPr>
            </w:pPr>
            <w:r>
              <w:rPr>
                <w:szCs w:val="24"/>
              </w:rPr>
              <w:t xml:space="preserve">For facilities noted in </w:t>
            </w:r>
            <w:r>
              <w:rPr>
                <w:szCs w:val="24"/>
              </w:rPr>
              <w:fldChar w:fldCharType="begin"/>
            </w:r>
            <w:r>
              <w:rPr>
                <w:szCs w:val="24"/>
              </w:rPr>
              <w:instrText xml:space="preserve"> REF _Ref127433509 \h </w:instrText>
            </w:r>
            <w:r>
              <w:rPr>
                <w:szCs w:val="24"/>
              </w:rPr>
            </w:r>
            <w:r>
              <w:rPr>
                <w:szCs w:val="24"/>
              </w:rPr>
              <w:fldChar w:fldCharType="separate"/>
            </w:r>
            <w:r w:rsidR="00DF701A">
              <w:t xml:space="preserve">Table </w:t>
            </w:r>
            <w:r w:rsidR="00DF701A">
              <w:rPr>
                <w:noProof/>
              </w:rPr>
              <w:t>2</w:t>
            </w:r>
            <w:r w:rsidR="00DF701A">
              <w:t xml:space="preserve">: </w:t>
            </w:r>
            <w:r w:rsidR="00DF701A" w:rsidRPr="00B85995">
              <w:t>District/Regional Healthcare facilities</w:t>
            </w:r>
            <w:r>
              <w:rPr>
                <w:szCs w:val="24"/>
              </w:rPr>
              <w:fldChar w:fldCharType="end"/>
            </w:r>
          </w:p>
        </w:tc>
      </w:tr>
      <w:tr w:rsidR="00D12CD4" w:rsidRPr="00CD3B94" w14:paraId="201E577D" w14:textId="77777777" w:rsidTr="00A01208">
        <w:trPr>
          <w:trHeight w:val="427"/>
        </w:trPr>
        <w:tc>
          <w:tcPr>
            <w:tcW w:w="945" w:type="pct"/>
          </w:tcPr>
          <w:p w14:paraId="3DC7B05F"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30C5FF89" w14:textId="77777777" w:rsidR="008A1C96" w:rsidRPr="005F6B51" w:rsidRDefault="008A1C96" w:rsidP="0058351B">
            <w:pPr>
              <w:spacing w:line="240" w:lineRule="auto"/>
              <w:jc w:val="left"/>
              <w:rPr>
                <w:szCs w:val="24"/>
              </w:rPr>
            </w:pPr>
            <w:r w:rsidRPr="00336BC0">
              <w:rPr>
                <w:szCs w:val="24"/>
              </w:rPr>
              <w:t xml:space="preserve">Facility onsite cache storage capacity for </w:t>
            </w:r>
            <w:r w:rsidR="003D1EBD">
              <w:rPr>
                <w:szCs w:val="24"/>
              </w:rPr>
              <w:t xml:space="preserve">most recent </w:t>
            </w:r>
            <w:r w:rsidRPr="00336BC0">
              <w:rPr>
                <w:szCs w:val="24"/>
              </w:rPr>
              <w:t>3 years data onsite.</w:t>
            </w:r>
          </w:p>
        </w:tc>
        <w:tc>
          <w:tcPr>
            <w:tcW w:w="1947" w:type="pct"/>
          </w:tcPr>
          <w:p w14:paraId="36E8E823" w14:textId="7A417845" w:rsidR="008A1C96" w:rsidRDefault="008E5652" w:rsidP="0058351B">
            <w:pPr>
              <w:spacing w:line="240" w:lineRule="auto"/>
              <w:jc w:val="left"/>
              <w:rPr>
                <w:szCs w:val="24"/>
              </w:rPr>
            </w:pPr>
            <w:r>
              <w:rPr>
                <w:szCs w:val="24"/>
              </w:rPr>
              <w:t xml:space="preserve">For facilities noted in </w:t>
            </w:r>
            <w:r>
              <w:rPr>
                <w:szCs w:val="24"/>
              </w:rPr>
              <w:fldChar w:fldCharType="begin"/>
            </w:r>
            <w:r>
              <w:rPr>
                <w:szCs w:val="24"/>
              </w:rPr>
              <w:instrText xml:space="preserve"> REF _Ref127433509 \h </w:instrText>
            </w:r>
            <w:r>
              <w:rPr>
                <w:szCs w:val="24"/>
              </w:rPr>
            </w:r>
            <w:r>
              <w:rPr>
                <w:szCs w:val="24"/>
              </w:rPr>
              <w:fldChar w:fldCharType="separate"/>
            </w:r>
            <w:r w:rsidR="00DF701A">
              <w:t xml:space="preserve">Table </w:t>
            </w:r>
            <w:r w:rsidR="00DF701A">
              <w:rPr>
                <w:noProof/>
              </w:rPr>
              <w:t>2</w:t>
            </w:r>
            <w:r w:rsidR="00DF701A">
              <w:t xml:space="preserve">: </w:t>
            </w:r>
            <w:r w:rsidR="00DF701A" w:rsidRPr="00B85995">
              <w:t>District/Regional Healthcare facilities</w:t>
            </w:r>
            <w:r>
              <w:rPr>
                <w:szCs w:val="24"/>
              </w:rPr>
              <w:fldChar w:fldCharType="end"/>
            </w:r>
          </w:p>
        </w:tc>
      </w:tr>
      <w:tr w:rsidR="00F46A98" w:rsidRPr="00CD3B94" w14:paraId="18B478FB" w14:textId="77777777" w:rsidTr="00A01208">
        <w:trPr>
          <w:trHeight w:val="427"/>
        </w:trPr>
        <w:tc>
          <w:tcPr>
            <w:tcW w:w="945" w:type="pct"/>
          </w:tcPr>
          <w:p w14:paraId="470F28E8" w14:textId="77777777" w:rsidR="00F46A98" w:rsidRPr="00447B58" w:rsidRDefault="00F46A98" w:rsidP="00AF1104">
            <w:pPr>
              <w:pStyle w:val="ListParagraph"/>
              <w:numPr>
                <w:ilvl w:val="0"/>
                <w:numId w:val="35"/>
              </w:numPr>
              <w:spacing w:line="240" w:lineRule="auto"/>
              <w:ind w:left="284" w:right="11" w:hanging="284"/>
              <w:jc w:val="left"/>
              <w:outlineLvl w:val="9"/>
            </w:pPr>
          </w:p>
        </w:tc>
        <w:tc>
          <w:tcPr>
            <w:tcW w:w="2108" w:type="pct"/>
          </w:tcPr>
          <w:p w14:paraId="2BA12599" w14:textId="77777777" w:rsidR="00F46A98" w:rsidRPr="00336BC0" w:rsidRDefault="00C12472" w:rsidP="0058351B">
            <w:pPr>
              <w:spacing w:line="240" w:lineRule="auto"/>
              <w:jc w:val="left"/>
              <w:rPr>
                <w:szCs w:val="24"/>
              </w:rPr>
            </w:pPr>
            <w:r>
              <w:rPr>
                <w:szCs w:val="24"/>
              </w:rPr>
              <w:t xml:space="preserve">All costs and work </w:t>
            </w:r>
            <w:r w:rsidR="00AD6E28">
              <w:rPr>
                <w:szCs w:val="24"/>
              </w:rPr>
              <w:t xml:space="preserve">associated with </w:t>
            </w:r>
            <w:r w:rsidR="00906FEE">
              <w:rPr>
                <w:szCs w:val="24"/>
              </w:rPr>
              <w:t>Integration</w:t>
            </w:r>
            <w:r w:rsidR="004174E6">
              <w:rPr>
                <w:szCs w:val="24"/>
              </w:rPr>
              <w:t xml:space="preserve"> with </w:t>
            </w:r>
            <w:r w:rsidR="005903FE">
              <w:rPr>
                <w:szCs w:val="24"/>
              </w:rPr>
              <w:t xml:space="preserve">the </w:t>
            </w:r>
            <w:r w:rsidR="004174E6">
              <w:rPr>
                <w:szCs w:val="24"/>
              </w:rPr>
              <w:t>WCGHW applications</w:t>
            </w:r>
          </w:p>
        </w:tc>
        <w:tc>
          <w:tcPr>
            <w:tcW w:w="1947" w:type="pct"/>
          </w:tcPr>
          <w:p w14:paraId="602C25D6" w14:textId="77777777" w:rsidR="00F46A98" w:rsidRDefault="004174E6" w:rsidP="0058351B">
            <w:pPr>
              <w:spacing w:line="240" w:lineRule="auto"/>
              <w:jc w:val="left"/>
              <w:rPr>
                <w:szCs w:val="24"/>
              </w:rPr>
            </w:pPr>
            <w:r>
              <w:rPr>
                <w:szCs w:val="24"/>
              </w:rPr>
              <w:t xml:space="preserve">For </w:t>
            </w:r>
            <w:r w:rsidR="006174D2">
              <w:rPr>
                <w:szCs w:val="24"/>
              </w:rPr>
              <w:t>applications as noted in the specification</w:t>
            </w:r>
          </w:p>
        </w:tc>
      </w:tr>
      <w:tr w:rsidR="00D12CD4" w:rsidRPr="00CD3B94" w14:paraId="0212B032" w14:textId="77777777" w:rsidTr="00A01208">
        <w:trPr>
          <w:trHeight w:val="427"/>
        </w:trPr>
        <w:tc>
          <w:tcPr>
            <w:tcW w:w="945" w:type="pct"/>
          </w:tcPr>
          <w:p w14:paraId="5E9200C9"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2235036D" w14:textId="77777777" w:rsidR="008A1C96" w:rsidRPr="00336BC0" w:rsidRDefault="008A1C96" w:rsidP="0058351B">
            <w:pPr>
              <w:spacing w:line="240" w:lineRule="auto"/>
              <w:jc w:val="left"/>
              <w:rPr>
                <w:szCs w:val="24"/>
              </w:rPr>
            </w:pPr>
            <w:r>
              <w:rPr>
                <w:szCs w:val="24"/>
              </w:rPr>
              <w:t>10 x CD/DVD robot with workstation and DICOM CD/DVD writing software</w:t>
            </w:r>
            <w:r w:rsidR="00B24852">
              <w:rPr>
                <w:szCs w:val="24"/>
              </w:rPr>
              <w:t xml:space="preserve"> including </w:t>
            </w:r>
            <w:r w:rsidR="00CC3A95">
              <w:rPr>
                <w:szCs w:val="24"/>
              </w:rPr>
              <w:t xml:space="preserve">initial </w:t>
            </w:r>
            <w:r w:rsidR="00B24852">
              <w:rPr>
                <w:szCs w:val="24"/>
              </w:rPr>
              <w:t xml:space="preserve">100 </w:t>
            </w:r>
            <w:r w:rsidR="00BD249C">
              <w:rPr>
                <w:szCs w:val="24"/>
              </w:rPr>
              <w:t>CD media per unit.</w:t>
            </w:r>
            <w:r>
              <w:rPr>
                <w:szCs w:val="24"/>
              </w:rPr>
              <w:t xml:space="preserve"> </w:t>
            </w:r>
          </w:p>
        </w:tc>
        <w:tc>
          <w:tcPr>
            <w:tcW w:w="1947" w:type="pct"/>
          </w:tcPr>
          <w:p w14:paraId="66D12F5B" w14:textId="37DBE5C1" w:rsidR="008A1C96" w:rsidRDefault="00792595" w:rsidP="0058351B">
            <w:pPr>
              <w:spacing w:line="240" w:lineRule="auto"/>
              <w:jc w:val="left"/>
              <w:rPr>
                <w:szCs w:val="24"/>
              </w:rPr>
            </w:pPr>
            <w:r>
              <w:rPr>
                <w:szCs w:val="24"/>
              </w:rPr>
              <w:t xml:space="preserve">Quantities as noted in </w:t>
            </w:r>
            <w:r>
              <w:rPr>
                <w:szCs w:val="24"/>
              </w:rPr>
              <w:fldChar w:fldCharType="begin"/>
            </w:r>
            <w:r>
              <w:rPr>
                <w:szCs w:val="24"/>
              </w:rPr>
              <w:instrText xml:space="preserve"> REF _Ref146718397 \h </w:instrText>
            </w:r>
            <w:r>
              <w:rPr>
                <w:szCs w:val="24"/>
              </w:rPr>
            </w:r>
            <w:r>
              <w:rPr>
                <w:szCs w:val="24"/>
              </w:rPr>
              <w:fldChar w:fldCharType="separate"/>
            </w:r>
            <w:r w:rsidR="00DF701A">
              <w:t xml:space="preserve">Table 7: </w:t>
            </w:r>
            <w:r w:rsidR="00DF701A" w:rsidRPr="009A7B67">
              <w:t>CD-DVD Robot Quantities</w:t>
            </w:r>
            <w:r>
              <w:rPr>
                <w:szCs w:val="24"/>
              </w:rPr>
              <w:fldChar w:fldCharType="end"/>
            </w:r>
            <w:r w:rsidR="005E0CA8">
              <w:rPr>
                <w:szCs w:val="24"/>
              </w:rPr>
              <w:t>,</w:t>
            </w:r>
            <w:r>
              <w:rPr>
                <w:szCs w:val="24"/>
              </w:rPr>
              <w:t xml:space="preserve"> </w:t>
            </w:r>
            <w:r w:rsidR="005E0CA8">
              <w:rPr>
                <w:szCs w:val="24"/>
              </w:rPr>
              <w:t>d</w:t>
            </w:r>
            <w:r w:rsidR="008A1C96">
              <w:rPr>
                <w:szCs w:val="24"/>
              </w:rPr>
              <w:t>istributed to facilities as per WCGHW requirements</w:t>
            </w:r>
            <w:r w:rsidR="00210C46">
              <w:rPr>
                <w:szCs w:val="24"/>
              </w:rPr>
              <w:t xml:space="preserve">. If </w:t>
            </w:r>
            <w:r w:rsidR="00A535BA">
              <w:rPr>
                <w:szCs w:val="24"/>
              </w:rPr>
              <w:t xml:space="preserve">notification of EOL is received by the OEM during the contract period </w:t>
            </w:r>
            <w:r w:rsidR="002F5242">
              <w:rPr>
                <w:szCs w:val="24"/>
              </w:rPr>
              <w:t>hardware and software</w:t>
            </w:r>
            <w:r w:rsidR="00A535BA">
              <w:rPr>
                <w:szCs w:val="24"/>
              </w:rPr>
              <w:t xml:space="preserve"> shall be replaced.</w:t>
            </w:r>
          </w:p>
        </w:tc>
      </w:tr>
      <w:tr w:rsidR="00D12CD4" w:rsidRPr="00CD3B94" w14:paraId="755E63CD" w14:textId="77777777" w:rsidTr="00A01208">
        <w:trPr>
          <w:trHeight w:val="427"/>
        </w:trPr>
        <w:tc>
          <w:tcPr>
            <w:tcW w:w="945" w:type="pct"/>
          </w:tcPr>
          <w:p w14:paraId="21FE247D"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2DCA9D57" w14:textId="77777777" w:rsidR="008A1C96" w:rsidRDefault="008A1C96" w:rsidP="0058351B">
            <w:pPr>
              <w:spacing w:line="240" w:lineRule="auto"/>
              <w:jc w:val="left"/>
              <w:rPr>
                <w:szCs w:val="24"/>
              </w:rPr>
            </w:pPr>
            <w:r w:rsidRPr="006957FA">
              <w:rPr>
                <w:szCs w:val="24"/>
              </w:rPr>
              <w:t>16 X Set A</w:t>
            </w:r>
            <w:r>
              <w:rPr>
                <w:szCs w:val="24"/>
              </w:rPr>
              <w:t>-</w:t>
            </w:r>
            <w:r w:rsidRPr="006957FA">
              <w:rPr>
                <w:szCs w:val="24"/>
              </w:rPr>
              <w:t>diagnostic Workstations</w:t>
            </w:r>
          </w:p>
        </w:tc>
        <w:tc>
          <w:tcPr>
            <w:tcW w:w="1947" w:type="pct"/>
          </w:tcPr>
          <w:p w14:paraId="5102D97D" w14:textId="28223C23" w:rsidR="008A1C96" w:rsidRDefault="00D65121" w:rsidP="0058351B">
            <w:pPr>
              <w:spacing w:line="240" w:lineRule="auto"/>
              <w:jc w:val="left"/>
              <w:rPr>
                <w:szCs w:val="24"/>
              </w:rPr>
            </w:pPr>
            <w:r>
              <w:rPr>
                <w:szCs w:val="24"/>
              </w:rPr>
              <w:t xml:space="preserve">Quantities as noted in </w:t>
            </w:r>
            <w:r w:rsidR="00C33F85">
              <w:rPr>
                <w:szCs w:val="24"/>
              </w:rPr>
              <w:fldChar w:fldCharType="begin"/>
            </w:r>
            <w:r w:rsidR="00C33F85">
              <w:rPr>
                <w:szCs w:val="24"/>
              </w:rPr>
              <w:instrText xml:space="preserve"> REF _Ref146718492 \h </w:instrText>
            </w:r>
            <w:r w:rsidR="00C33F85">
              <w:rPr>
                <w:szCs w:val="24"/>
              </w:rPr>
            </w:r>
            <w:r w:rsidR="00C33F85">
              <w:rPr>
                <w:szCs w:val="24"/>
              </w:rPr>
              <w:fldChar w:fldCharType="separate"/>
            </w:r>
            <w:r w:rsidR="00DF701A">
              <w:t xml:space="preserve">Table </w:t>
            </w:r>
            <w:proofErr w:type="gramStart"/>
            <w:r w:rsidR="00DF701A">
              <w:t>8:</w:t>
            </w:r>
            <w:r w:rsidR="00DF701A" w:rsidRPr="00A023FA">
              <w:t>Diagnostic</w:t>
            </w:r>
            <w:proofErr w:type="gramEnd"/>
            <w:r w:rsidR="00DF701A" w:rsidRPr="00A023FA">
              <w:t xml:space="preserve"> Workstation Quantities</w:t>
            </w:r>
            <w:r w:rsidR="00C33F85">
              <w:rPr>
                <w:szCs w:val="24"/>
              </w:rPr>
              <w:fldChar w:fldCharType="end"/>
            </w:r>
            <w:r w:rsidR="00C33F85">
              <w:rPr>
                <w:szCs w:val="24"/>
              </w:rPr>
              <w:t>, D</w:t>
            </w:r>
            <w:r w:rsidR="008A1C96">
              <w:rPr>
                <w:szCs w:val="24"/>
              </w:rPr>
              <w:t>istributed to facilities as per WCGHW requirements</w:t>
            </w:r>
          </w:p>
        </w:tc>
      </w:tr>
      <w:tr w:rsidR="00D12CD4" w:rsidRPr="00CD3B94" w14:paraId="1D207337" w14:textId="77777777" w:rsidTr="00A01208">
        <w:trPr>
          <w:trHeight w:val="427"/>
        </w:trPr>
        <w:tc>
          <w:tcPr>
            <w:tcW w:w="945" w:type="pct"/>
          </w:tcPr>
          <w:p w14:paraId="4127B60B"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2B7FA687" w14:textId="77777777" w:rsidR="008A1C96" w:rsidRPr="006957FA" w:rsidRDefault="008A1C96" w:rsidP="0058351B">
            <w:pPr>
              <w:spacing w:line="240" w:lineRule="auto"/>
              <w:jc w:val="left"/>
              <w:rPr>
                <w:szCs w:val="24"/>
              </w:rPr>
            </w:pPr>
            <w:r w:rsidRPr="00B73C68">
              <w:rPr>
                <w:szCs w:val="24"/>
              </w:rPr>
              <w:t>3 X Set B</w:t>
            </w:r>
            <w:r>
              <w:rPr>
                <w:szCs w:val="24"/>
              </w:rPr>
              <w:t>-</w:t>
            </w:r>
            <w:r w:rsidRPr="00B73C68">
              <w:rPr>
                <w:szCs w:val="24"/>
              </w:rPr>
              <w:t>diagnostic Workstations</w:t>
            </w:r>
          </w:p>
        </w:tc>
        <w:tc>
          <w:tcPr>
            <w:tcW w:w="1947" w:type="pct"/>
          </w:tcPr>
          <w:p w14:paraId="5B245D69" w14:textId="144A4D45" w:rsidR="008A1C96" w:rsidRDefault="00C33F85" w:rsidP="0058351B">
            <w:pPr>
              <w:spacing w:line="240" w:lineRule="auto"/>
              <w:jc w:val="left"/>
              <w:rPr>
                <w:szCs w:val="24"/>
              </w:rPr>
            </w:pPr>
            <w:r>
              <w:rPr>
                <w:szCs w:val="24"/>
              </w:rPr>
              <w:t xml:space="preserve">Quantities as noted in </w:t>
            </w:r>
            <w:r>
              <w:rPr>
                <w:szCs w:val="24"/>
              </w:rPr>
              <w:fldChar w:fldCharType="begin"/>
            </w:r>
            <w:r>
              <w:rPr>
                <w:szCs w:val="24"/>
              </w:rPr>
              <w:instrText xml:space="preserve"> REF _Ref146718492 \h </w:instrText>
            </w:r>
            <w:r>
              <w:rPr>
                <w:szCs w:val="24"/>
              </w:rPr>
            </w:r>
            <w:r>
              <w:rPr>
                <w:szCs w:val="24"/>
              </w:rPr>
              <w:fldChar w:fldCharType="separate"/>
            </w:r>
            <w:r w:rsidR="00DF701A">
              <w:t xml:space="preserve">Table </w:t>
            </w:r>
            <w:proofErr w:type="gramStart"/>
            <w:r w:rsidR="00DF701A">
              <w:t>8:</w:t>
            </w:r>
            <w:r w:rsidR="00DF701A" w:rsidRPr="00A023FA">
              <w:t>Diagnostic</w:t>
            </w:r>
            <w:proofErr w:type="gramEnd"/>
            <w:r w:rsidR="00DF701A" w:rsidRPr="00A023FA">
              <w:t xml:space="preserve"> Workstation Quantities</w:t>
            </w:r>
            <w:r>
              <w:rPr>
                <w:szCs w:val="24"/>
              </w:rPr>
              <w:fldChar w:fldCharType="end"/>
            </w:r>
            <w:r>
              <w:rPr>
                <w:szCs w:val="24"/>
              </w:rPr>
              <w:t>, Distributed to facilities as per WCGHW requirements</w:t>
            </w:r>
          </w:p>
        </w:tc>
      </w:tr>
      <w:tr w:rsidR="00D12CD4" w:rsidRPr="00CD3B94" w14:paraId="691C6F8F" w14:textId="77777777" w:rsidTr="00A01208">
        <w:trPr>
          <w:trHeight w:val="427"/>
        </w:trPr>
        <w:tc>
          <w:tcPr>
            <w:tcW w:w="945" w:type="pct"/>
          </w:tcPr>
          <w:p w14:paraId="00F0D84E"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32A6DB37" w14:textId="77777777" w:rsidR="008A1C96" w:rsidRPr="00B73C68" w:rsidRDefault="008A1C96" w:rsidP="0058351B">
            <w:pPr>
              <w:spacing w:line="240" w:lineRule="auto"/>
              <w:jc w:val="left"/>
              <w:rPr>
                <w:szCs w:val="24"/>
              </w:rPr>
            </w:pPr>
            <w:r w:rsidRPr="00B73C68">
              <w:rPr>
                <w:szCs w:val="24"/>
              </w:rPr>
              <w:t>1 X Set C</w:t>
            </w:r>
            <w:r>
              <w:rPr>
                <w:szCs w:val="24"/>
              </w:rPr>
              <w:t>-</w:t>
            </w:r>
            <w:r w:rsidRPr="00B73C68">
              <w:rPr>
                <w:szCs w:val="24"/>
              </w:rPr>
              <w:t>diagnostic Workstations</w:t>
            </w:r>
          </w:p>
        </w:tc>
        <w:tc>
          <w:tcPr>
            <w:tcW w:w="1947" w:type="pct"/>
          </w:tcPr>
          <w:p w14:paraId="46348D45" w14:textId="00F32DA2" w:rsidR="008A1C96" w:rsidRDefault="00C33F85" w:rsidP="0058351B">
            <w:pPr>
              <w:spacing w:line="240" w:lineRule="auto"/>
              <w:jc w:val="left"/>
              <w:rPr>
                <w:szCs w:val="24"/>
              </w:rPr>
            </w:pPr>
            <w:r>
              <w:rPr>
                <w:szCs w:val="24"/>
              </w:rPr>
              <w:t xml:space="preserve">Quantities as noted in </w:t>
            </w:r>
            <w:r>
              <w:rPr>
                <w:szCs w:val="24"/>
              </w:rPr>
              <w:fldChar w:fldCharType="begin"/>
            </w:r>
            <w:r>
              <w:rPr>
                <w:szCs w:val="24"/>
              </w:rPr>
              <w:instrText xml:space="preserve"> REF _Ref146718492 \h </w:instrText>
            </w:r>
            <w:r>
              <w:rPr>
                <w:szCs w:val="24"/>
              </w:rPr>
            </w:r>
            <w:r>
              <w:rPr>
                <w:szCs w:val="24"/>
              </w:rPr>
              <w:fldChar w:fldCharType="separate"/>
            </w:r>
            <w:r w:rsidR="00DF701A">
              <w:t xml:space="preserve">Table </w:t>
            </w:r>
            <w:proofErr w:type="gramStart"/>
            <w:r w:rsidR="00DF701A">
              <w:t>8:</w:t>
            </w:r>
            <w:r w:rsidR="00DF701A" w:rsidRPr="00A023FA">
              <w:t>Diagnostic</w:t>
            </w:r>
            <w:proofErr w:type="gramEnd"/>
            <w:r w:rsidR="00DF701A" w:rsidRPr="00A023FA">
              <w:t xml:space="preserve"> Workstation Quantities</w:t>
            </w:r>
            <w:r>
              <w:rPr>
                <w:szCs w:val="24"/>
              </w:rPr>
              <w:fldChar w:fldCharType="end"/>
            </w:r>
            <w:r>
              <w:rPr>
                <w:szCs w:val="24"/>
              </w:rPr>
              <w:t>, Distributed to facilities as per WCGHW requirements</w:t>
            </w:r>
          </w:p>
        </w:tc>
      </w:tr>
      <w:tr w:rsidR="00D12CD4" w:rsidRPr="00CD3B94" w14:paraId="0638E092" w14:textId="77777777" w:rsidTr="00A01208">
        <w:trPr>
          <w:trHeight w:val="427"/>
        </w:trPr>
        <w:tc>
          <w:tcPr>
            <w:tcW w:w="945" w:type="pct"/>
          </w:tcPr>
          <w:p w14:paraId="02F0C13B"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6931A6B5" w14:textId="77777777" w:rsidR="008A1C96" w:rsidRPr="00B73C68" w:rsidRDefault="008A1C96" w:rsidP="0058351B">
            <w:pPr>
              <w:spacing w:line="240" w:lineRule="auto"/>
              <w:jc w:val="left"/>
              <w:rPr>
                <w:szCs w:val="24"/>
              </w:rPr>
            </w:pPr>
            <w:r w:rsidRPr="008C7344">
              <w:rPr>
                <w:szCs w:val="24"/>
              </w:rPr>
              <w:t>20 X Set D</w:t>
            </w:r>
            <w:r>
              <w:rPr>
                <w:szCs w:val="24"/>
              </w:rPr>
              <w:t>-</w:t>
            </w:r>
            <w:r w:rsidRPr="008C7344">
              <w:rPr>
                <w:szCs w:val="24"/>
              </w:rPr>
              <w:t>diagnostic Workstations</w:t>
            </w:r>
          </w:p>
        </w:tc>
        <w:tc>
          <w:tcPr>
            <w:tcW w:w="1947" w:type="pct"/>
          </w:tcPr>
          <w:p w14:paraId="30D56964" w14:textId="79A02C2A" w:rsidR="008A1C96" w:rsidRDefault="00C33F85" w:rsidP="0058351B">
            <w:pPr>
              <w:spacing w:line="240" w:lineRule="auto"/>
              <w:jc w:val="left"/>
              <w:rPr>
                <w:szCs w:val="24"/>
              </w:rPr>
            </w:pPr>
            <w:r>
              <w:rPr>
                <w:szCs w:val="24"/>
              </w:rPr>
              <w:t xml:space="preserve">Quantities as noted in </w:t>
            </w:r>
            <w:r>
              <w:rPr>
                <w:szCs w:val="24"/>
              </w:rPr>
              <w:fldChar w:fldCharType="begin"/>
            </w:r>
            <w:r>
              <w:rPr>
                <w:szCs w:val="24"/>
              </w:rPr>
              <w:instrText xml:space="preserve"> REF _Ref146718492 \h </w:instrText>
            </w:r>
            <w:r>
              <w:rPr>
                <w:szCs w:val="24"/>
              </w:rPr>
            </w:r>
            <w:r>
              <w:rPr>
                <w:szCs w:val="24"/>
              </w:rPr>
              <w:fldChar w:fldCharType="separate"/>
            </w:r>
            <w:r w:rsidR="00DF701A">
              <w:t xml:space="preserve">Table </w:t>
            </w:r>
            <w:proofErr w:type="gramStart"/>
            <w:r w:rsidR="00DF701A">
              <w:t>8:</w:t>
            </w:r>
            <w:r w:rsidR="00DF701A" w:rsidRPr="00A023FA">
              <w:t>Diagnostic</w:t>
            </w:r>
            <w:proofErr w:type="gramEnd"/>
            <w:r w:rsidR="00DF701A" w:rsidRPr="00A023FA">
              <w:t xml:space="preserve"> Workstation Quantities</w:t>
            </w:r>
            <w:r>
              <w:rPr>
                <w:szCs w:val="24"/>
              </w:rPr>
              <w:fldChar w:fldCharType="end"/>
            </w:r>
            <w:r>
              <w:rPr>
                <w:szCs w:val="24"/>
              </w:rPr>
              <w:t>, Distributed to facilities as per WCGHW requirement</w:t>
            </w:r>
            <w:r w:rsidR="008A5BFA">
              <w:rPr>
                <w:szCs w:val="24"/>
              </w:rPr>
              <w:t xml:space="preserve">. </w:t>
            </w:r>
          </w:p>
        </w:tc>
      </w:tr>
      <w:tr w:rsidR="00D12CD4" w:rsidRPr="00CD3B94" w14:paraId="73BD01CF" w14:textId="77777777" w:rsidTr="00A01208">
        <w:trPr>
          <w:trHeight w:val="427"/>
        </w:trPr>
        <w:tc>
          <w:tcPr>
            <w:tcW w:w="945" w:type="pct"/>
          </w:tcPr>
          <w:p w14:paraId="4F0C0034" w14:textId="77777777" w:rsidR="00FE3511" w:rsidRPr="00447B58" w:rsidRDefault="00FE3511" w:rsidP="00AF1104">
            <w:pPr>
              <w:pStyle w:val="ListParagraph"/>
              <w:numPr>
                <w:ilvl w:val="0"/>
                <w:numId w:val="35"/>
              </w:numPr>
              <w:spacing w:line="240" w:lineRule="auto"/>
              <w:ind w:left="284" w:right="11" w:hanging="284"/>
              <w:jc w:val="left"/>
              <w:outlineLvl w:val="9"/>
            </w:pPr>
          </w:p>
        </w:tc>
        <w:tc>
          <w:tcPr>
            <w:tcW w:w="2108" w:type="pct"/>
          </w:tcPr>
          <w:p w14:paraId="1A70A974" w14:textId="77777777" w:rsidR="00FE3511" w:rsidRPr="008C7344" w:rsidRDefault="007537AB" w:rsidP="0058351B">
            <w:pPr>
              <w:spacing w:line="240" w:lineRule="auto"/>
              <w:jc w:val="left"/>
              <w:rPr>
                <w:szCs w:val="24"/>
              </w:rPr>
            </w:pPr>
            <w:r>
              <w:rPr>
                <w:szCs w:val="24"/>
              </w:rPr>
              <w:t xml:space="preserve">22 x </w:t>
            </w:r>
            <w:r w:rsidR="00624F5B">
              <w:rPr>
                <w:szCs w:val="24"/>
              </w:rPr>
              <w:t>Document scanners</w:t>
            </w:r>
          </w:p>
        </w:tc>
        <w:tc>
          <w:tcPr>
            <w:tcW w:w="1947" w:type="pct"/>
          </w:tcPr>
          <w:p w14:paraId="6F218375" w14:textId="19E42755" w:rsidR="00FE3511" w:rsidRDefault="00C33F85" w:rsidP="0058351B">
            <w:pPr>
              <w:spacing w:line="240" w:lineRule="auto"/>
              <w:jc w:val="left"/>
              <w:rPr>
                <w:szCs w:val="24"/>
              </w:rPr>
            </w:pPr>
            <w:r>
              <w:rPr>
                <w:szCs w:val="24"/>
              </w:rPr>
              <w:t xml:space="preserve">Quantities as noted in </w:t>
            </w:r>
            <w:r w:rsidR="0022437E">
              <w:rPr>
                <w:szCs w:val="24"/>
              </w:rPr>
              <w:fldChar w:fldCharType="begin"/>
            </w:r>
            <w:r w:rsidR="0022437E">
              <w:rPr>
                <w:szCs w:val="24"/>
              </w:rPr>
              <w:instrText xml:space="preserve"> REF _Ref146718542 \h </w:instrText>
            </w:r>
            <w:r w:rsidR="0022437E">
              <w:rPr>
                <w:szCs w:val="24"/>
              </w:rPr>
            </w:r>
            <w:r w:rsidR="0022437E">
              <w:rPr>
                <w:szCs w:val="24"/>
              </w:rPr>
              <w:fldChar w:fldCharType="separate"/>
            </w:r>
            <w:r w:rsidR="00DF701A">
              <w:t xml:space="preserve">Table </w:t>
            </w:r>
            <w:proofErr w:type="gramStart"/>
            <w:r w:rsidR="00DF701A">
              <w:t>9:</w:t>
            </w:r>
            <w:r w:rsidR="00DF701A" w:rsidRPr="00A023FA">
              <w:t>Document</w:t>
            </w:r>
            <w:proofErr w:type="gramEnd"/>
            <w:r w:rsidR="00DF701A" w:rsidRPr="00A023FA">
              <w:t xml:space="preserve"> Scanners Quantities</w:t>
            </w:r>
            <w:r w:rsidR="0022437E">
              <w:rPr>
                <w:szCs w:val="24"/>
              </w:rPr>
              <w:fldChar w:fldCharType="end"/>
            </w:r>
            <w:r w:rsidR="0022437E">
              <w:rPr>
                <w:szCs w:val="24"/>
              </w:rPr>
              <w:t xml:space="preserve">, </w:t>
            </w:r>
            <w:r w:rsidR="00624F5B">
              <w:rPr>
                <w:szCs w:val="24"/>
              </w:rPr>
              <w:t>Upright design with paper feeding facility.</w:t>
            </w:r>
            <w:r w:rsidR="005009C8">
              <w:rPr>
                <w:szCs w:val="24"/>
              </w:rPr>
              <w:t xml:space="preserve"> If notification of EOL is received by the OEM during the contract period hardware and software shall be replaced.</w:t>
            </w:r>
          </w:p>
        </w:tc>
      </w:tr>
      <w:tr w:rsidR="00D12CD4" w:rsidRPr="00CD3B94" w14:paraId="1833C222" w14:textId="77777777" w:rsidTr="00A01208">
        <w:trPr>
          <w:trHeight w:val="427"/>
        </w:trPr>
        <w:tc>
          <w:tcPr>
            <w:tcW w:w="945" w:type="pct"/>
          </w:tcPr>
          <w:p w14:paraId="34FB4807"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270708B0" w14:textId="77777777" w:rsidR="008A1C96" w:rsidRPr="00B73C68" w:rsidRDefault="008A1C96" w:rsidP="0058351B">
            <w:pPr>
              <w:spacing w:line="240" w:lineRule="auto"/>
              <w:jc w:val="left"/>
              <w:rPr>
                <w:szCs w:val="24"/>
              </w:rPr>
            </w:pPr>
            <w:r w:rsidRPr="000D247E">
              <w:rPr>
                <w:szCs w:val="24"/>
              </w:rPr>
              <w:t>Unlimited user license model for PACS-RIS-VNA functions</w:t>
            </w:r>
            <w:r w:rsidR="004C2AB6">
              <w:rPr>
                <w:szCs w:val="24"/>
              </w:rPr>
              <w:t xml:space="preserve"> including diagnostic </w:t>
            </w:r>
            <w:r w:rsidR="00223689">
              <w:rPr>
                <w:szCs w:val="24"/>
              </w:rPr>
              <w:t>reporting, and</w:t>
            </w:r>
            <w:r w:rsidR="00700540">
              <w:rPr>
                <w:szCs w:val="24"/>
              </w:rPr>
              <w:t xml:space="preserve"> Advanced </w:t>
            </w:r>
            <w:r w:rsidR="00AF15EC">
              <w:rPr>
                <w:szCs w:val="24"/>
              </w:rPr>
              <w:t>V</w:t>
            </w:r>
            <w:r w:rsidR="00700540">
              <w:rPr>
                <w:szCs w:val="24"/>
              </w:rPr>
              <w:t xml:space="preserve">isualization </w:t>
            </w:r>
            <w:r w:rsidR="00223689">
              <w:rPr>
                <w:szCs w:val="24"/>
              </w:rPr>
              <w:t>modules.</w:t>
            </w:r>
          </w:p>
        </w:tc>
        <w:tc>
          <w:tcPr>
            <w:tcW w:w="1947" w:type="pct"/>
          </w:tcPr>
          <w:p w14:paraId="53E5211A" w14:textId="77777777" w:rsidR="008A1C96" w:rsidRDefault="00AF15EC" w:rsidP="0058351B">
            <w:pPr>
              <w:spacing w:line="240" w:lineRule="auto"/>
              <w:jc w:val="left"/>
              <w:rPr>
                <w:szCs w:val="24"/>
              </w:rPr>
            </w:pPr>
            <w:r>
              <w:rPr>
                <w:szCs w:val="24"/>
              </w:rPr>
              <w:t>If PACS, RIS and VNA are separate components of the solution</w:t>
            </w:r>
            <w:r w:rsidR="004E28D1">
              <w:rPr>
                <w:szCs w:val="24"/>
              </w:rPr>
              <w:t>, each component shall support an unlimited user licens</w:t>
            </w:r>
            <w:r w:rsidR="00774D13">
              <w:rPr>
                <w:szCs w:val="24"/>
              </w:rPr>
              <w:t>ing</w:t>
            </w:r>
            <w:r w:rsidR="004E28D1">
              <w:rPr>
                <w:szCs w:val="24"/>
              </w:rPr>
              <w:t xml:space="preserve"> model.</w:t>
            </w:r>
          </w:p>
        </w:tc>
      </w:tr>
      <w:tr w:rsidR="00D12CD4" w:rsidRPr="00CD3B94" w14:paraId="3DF40414" w14:textId="77777777" w:rsidTr="00A01208">
        <w:trPr>
          <w:trHeight w:val="427"/>
        </w:trPr>
        <w:tc>
          <w:tcPr>
            <w:tcW w:w="945" w:type="pct"/>
          </w:tcPr>
          <w:p w14:paraId="14AB441B"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09608AAA" w14:textId="77777777" w:rsidR="008A1C96" w:rsidRPr="000D247E" w:rsidRDefault="002A4357" w:rsidP="0058351B">
            <w:pPr>
              <w:spacing w:line="240" w:lineRule="auto"/>
              <w:jc w:val="left"/>
              <w:rPr>
                <w:szCs w:val="24"/>
              </w:rPr>
            </w:pPr>
            <w:r>
              <w:rPr>
                <w:szCs w:val="24"/>
              </w:rPr>
              <w:t xml:space="preserve">A </w:t>
            </w:r>
            <w:r w:rsidR="00B130AA">
              <w:rPr>
                <w:szCs w:val="24"/>
              </w:rPr>
              <w:t>minimum</w:t>
            </w:r>
            <w:r>
              <w:rPr>
                <w:szCs w:val="24"/>
              </w:rPr>
              <w:t xml:space="preserve"> of </w:t>
            </w:r>
            <w:r w:rsidR="00FF12BF">
              <w:rPr>
                <w:szCs w:val="24"/>
              </w:rPr>
              <w:t>F</w:t>
            </w:r>
            <w:r w:rsidR="00B130AA">
              <w:rPr>
                <w:szCs w:val="24"/>
              </w:rPr>
              <w:t>orty (</w:t>
            </w:r>
            <w:r>
              <w:rPr>
                <w:szCs w:val="24"/>
              </w:rPr>
              <w:t>40</w:t>
            </w:r>
            <w:r w:rsidR="00B130AA">
              <w:rPr>
                <w:szCs w:val="24"/>
              </w:rPr>
              <w:t>)</w:t>
            </w:r>
            <w:r>
              <w:rPr>
                <w:szCs w:val="24"/>
              </w:rPr>
              <w:t xml:space="preserve"> concurrent </w:t>
            </w:r>
            <w:r w:rsidR="007643B1">
              <w:rPr>
                <w:szCs w:val="24"/>
              </w:rPr>
              <w:t xml:space="preserve">user </w:t>
            </w:r>
            <w:r>
              <w:rPr>
                <w:szCs w:val="24"/>
              </w:rPr>
              <w:t>Voice Re</w:t>
            </w:r>
            <w:r w:rsidR="00B130AA">
              <w:rPr>
                <w:szCs w:val="24"/>
              </w:rPr>
              <w:t xml:space="preserve">cognition licenses </w:t>
            </w:r>
            <w:r w:rsidR="00F12604">
              <w:rPr>
                <w:szCs w:val="24"/>
              </w:rPr>
              <w:t>with unlimited voice profiles.</w:t>
            </w:r>
            <w:r w:rsidR="003167DA">
              <w:rPr>
                <w:szCs w:val="24"/>
              </w:rPr>
              <w:t xml:space="preserve"> These licenses should be managed at the enterprise level but also be avail</w:t>
            </w:r>
            <w:r w:rsidR="00774D13">
              <w:rPr>
                <w:szCs w:val="24"/>
              </w:rPr>
              <w:t>abl</w:t>
            </w:r>
            <w:r w:rsidR="008C5715">
              <w:rPr>
                <w:szCs w:val="24"/>
              </w:rPr>
              <w:t>e in the caches if connectivity to the enterprise solution is lost.</w:t>
            </w:r>
          </w:p>
        </w:tc>
        <w:tc>
          <w:tcPr>
            <w:tcW w:w="1947" w:type="pct"/>
          </w:tcPr>
          <w:p w14:paraId="57B460D7" w14:textId="6BDE5B9F" w:rsidR="008A1C96" w:rsidRDefault="005C4EB3" w:rsidP="0058351B">
            <w:pPr>
              <w:spacing w:line="240" w:lineRule="auto"/>
              <w:jc w:val="left"/>
              <w:rPr>
                <w:szCs w:val="24"/>
              </w:rPr>
            </w:pPr>
            <w:r>
              <w:rPr>
                <w:szCs w:val="24"/>
              </w:rPr>
              <w:t xml:space="preserve">Quantities as noted in </w:t>
            </w:r>
            <w:r w:rsidR="00171DBE">
              <w:rPr>
                <w:szCs w:val="24"/>
              </w:rPr>
              <w:fldChar w:fldCharType="begin"/>
            </w:r>
            <w:r w:rsidR="00171DBE">
              <w:rPr>
                <w:szCs w:val="24"/>
              </w:rPr>
              <w:instrText xml:space="preserve"> REF _Ref146718606 \h </w:instrText>
            </w:r>
            <w:r w:rsidR="00171DBE">
              <w:rPr>
                <w:szCs w:val="24"/>
              </w:rPr>
            </w:r>
            <w:r w:rsidR="00171DBE">
              <w:rPr>
                <w:szCs w:val="24"/>
              </w:rPr>
              <w:fldChar w:fldCharType="separate"/>
            </w:r>
            <w:r w:rsidR="00DF701A">
              <w:t xml:space="preserve">Table 11: </w:t>
            </w:r>
            <w:r w:rsidR="00DF701A" w:rsidRPr="00A023FA">
              <w:t>Voice Recognition license quantities</w:t>
            </w:r>
            <w:r w:rsidR="00171DBE">
              <w:rPr>
                <w:szCs w:val="24"/>
              </w:rPr>
              <w:fldChar w:fldCharType="end"/>
            </w:r>
          </w:p>
        </w:tc>
      </w:tr>
      <w:tr w:rsidR="00D12CD4" w:rsidRPr="00CD3B94" w14:paraId="0620CA92" w14:textId="77777777" w:rsidTr="00A01208">
        <w:trPr>
          <w:trHeight w:val="427"/>
        </w:trPr>
        <w:tc>
          <w:tcPr>
            <w:tcW w:w="945" w:type="pct"/>
          </w:tcPr>
          <w:p w14:paraId="554D434A"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101B476D" w14:textId="77777777" w:rsidR="008A1C96" w:rsidRPr="000D247E" w:rsidRDefault="0022100B" w:rsidP="0058351B">
            <w:pPr>
              <w:spacing w:line="240" w:lineRule="auto"/>
              <w:jc w:val="left"/>
              <w:rPr>
                <w:szCs w:val="24"/>
              </w:rPr>
            </w:pPr>
            <w:r>
              <w:rPr>
                <w:szCs w:val="24"/>
              </w:rPr>
              <w:t>A minimum of</w:t>
            </w:r>
            <w:r w:rsidR="0098208C">
              <w:rPr>
                <w:szCs w:val="24"/>
              </w:rPr>
              <w:t xml:space="preserve"> </w:t>
            </w:r>
            <w:r w:rsidR="00FF12BF">
              <w:rPr>
                <w:szCs w:val="24"/>
              </w:rPr>
              <w:t>T</w:t>
            </w:r>
            <w:r w:rsidR="0098208C">
              <w:rPr>
                <w:szCs w:val="24"/>
              </w:rPr>
              <w:t>en (</w:t>
            </w:r>
            <w:r w:rsidR="00912233">
              <w:rPr>
                <w:szCs w:val="24"/>
              </w:rPr>
              <w:t>10)</w:t>
            </w:r>
            <w:r>
              <w:rPr>
                <w:szCs w:val="24"/>
              </w:rPr>
              <w:t xml:space="preserve"> concurrent </w:t>
            </w:r>
            <w:r w:rsidR="007643B1">
              <w:rPr>
                <w:szCs w:val="24"/>
              </w:rPr>
              <w:t xml:space="preserve">user </w:t>
            </w:r>
            <w:r w:rsidR="00DC0D10">
              <w:rPr>
                <w:szCs w:val="24"/>
              </w:rPr>
              <w:t xml:space="preserve">Orthopaedic templating software </w:t>
            </w:r>
            <w:r>
              <w:rPr>
                <w:szCs w:val="24"/>
              </w:rPr>
              <w:t>licenses.</w:t>
            </w:r>
          </w:p>
        </w:tc>
        <w:tc>
          <w:tcPr>
            <w:tcW w:w="1947" w:type="pct"/>
          </w:tcPr>
          <w:p w14:paraId="56DB63F4" w14:textId="77777777" w:rsidR="00DF701A" w:rsidRDefault="00F6187F" w:rsidP="006B04B4">
            <w:pPr>
              <w:pStyle w:val="Caption"/>
            </w:pPr>
            <w:r>
              <w:t xml:space="preserve">Quantities as noted in </w:t>
            </w:r>
            <w:r>
              <w:fldChar w:fldCharType="begin"/>
            </w:r>
            <w:r>
              <w:instrText xml:space="preserve"> REF _Ref146718633 \h </w:instrText>
            </w:r>
            <w:r>
              <w:fldChar w:fldCharType="separate"/>
            </w:r>
          </w:p>
          <w:p w14:paraId="018FD666" w14:textId="5A1232C0" w:rsidR="008A1C96" w:rsidRDefault="00DF701A" w:rsidP="0058351B">
            <w:pPr>
              <w:spacing w:line="240" w:lineRule="auto"/>
              <w:jc w:val="left"/>
              <w:rPr>
                <w:szCs w:val="24"/>
              </w:rPr>
            </w:pPr>
            <w:r>
              <w:t xml:space="preserve">Table 10: </w:t>
            </w:r>
            <w:r w:rsidRPr="00A023FA">
              <w:t>Orthopaedic templating license quantities</w:t>
            </w:r>
            <w:r w:rsidR="00F6187F">
              <w:rPr>
                <w:szCs w:val="24"/>
              </w:rPr>
              <w:fldChar w:fldCharType="end"/>
            </w:r>
          </w:p>
        </w:tc>
      </w:tr>
      <w:tr w:rsidR="00D12CD4" w:rsidRPr="00CD3B94" w14:paraId="43E0E648" w14:textId="77777777" w:rsidTr="00A01208">
        <w:trPr>
          <w:trHeight w:val="427"/>
        </w:trPr>
        <w:tc>
          <w:tcPr>
            <w:tcW w:w="945" w:type="pct"/>
          </w:tcPr>
          <w:p w14:paraId="3307E968" w14:textId="77777777" w:rsidR="008A1C96" w:rsidRPr="00447B58" w:rsidRDefault="008A1C96" w:rsidP="00AF1104">
            <w:pPr>
              <w:pStyle w:val="ListParagraph"/>
              <w:numPr>
                <w:ilvl w:val="0"/>
                <w:numId w:val="35"/>
              </w:numPr>
              <w:spacing w:line="240" w:lineRule="auto"/>
              <w:ind w:left="284" w:right="11" w:hanging="284"/>
              <w:jc w:val="left"/>
              <w:outlineLvl w:val="9"/>
            </w:pPr>
          </w:p>
        </w:tc>
        <w:tc>
          <w:tcPr>
            <w:tcW w:w="2108" w:type="pct"/>
          </w:tcPr>
          <w:p w14:paraId="5191F9C1" w14:textId="77777777" w:rsidR="008A1C96" w:rsidRDefault="008A1C96" w:rsidP="0058351B">
            <w:pPr>
              <w:spacing w:line="240" w:lineRule="auto"/>
              <w:jc w:val="left"/>
              <w:rPr>
                <w:szCs w:val="24"/>
              </w:rPr>
            </w:pPr>
            <w:r>
              <w:rPr>
                <w:szCs w:val="24"/>
              </w:rPr>
              <w:t>The configuration and connection of existing modalities</w:t>
            </w:r>
            <w:r w:rsidR="0032139B">
              <w:rPr>
                <w:szCs w:val="24"/>
              </w:rPr>
              <w:t xml:space="preserve"> or </w:t>
            </w:r>
            <w:r w:rsidR="00AE74A3">
              <w:rPr>
                <w:szCs w:val="24"/>
              </w:rPr>
              <w:t xml:space="preserve">other DICOM </w:t>
            </w:r>
            <w:r w:rsidR="0032139B">
              <w:rPr>
                <w:szCs w:val="24"/>
              </w:rPr>
              <w:t>devices</w:t>
            </w:r>
            <w:r>
              <w:rPr>
                <w:szCs w:val="24"/>
              </w:rPr>
              <w:t xml:space="preserve"> to the solution.</w:t>
            </w:r>
          </w:p>
        </w:tc>
        <w:tc>
          <w:tcPr>
            <w:tcW w:w="1947" w:type="pct"/>
          </w:tcPr>
          <w:p w14:paraId="682739CA" w14:textId="77777777" w:rsidR="008A1C96" w:rsidRDefault="008A1C96" w:rsidP="0058351B">
            <w:pPr>
              <w:spacing w:line="240" w:lineRule="auto"/>
              <w:jc w:val="left"/>
              <w:rPr>
                <w:szCs w:val="24"/>
              </w:rPr>
            </w:pPr>
            <w:r>
              <w:rPr>
                <w:szCs w:val="24"/>
              </w:rPr>
              <w:t>It is the Bidder</w:t>
            </w:r>
            <w:r w:rsidR="00774D13">
              <w:rPr>
                <w:szCs w:val="24"/>
              </w:rPr>
              <w:t>'</w:t>
            </w:r>
            <w:r>
              <w:rPr>
                <w:szCs w:val="24"/>
              </w:rPr>
              <w:t xml:space="preserve">s responsibility to manage and pay for external modality vendors to configure their modalities to connect to the new solution.  </w:t>
            </w:r>
          </w:p>
        </w:tc>
      </w:tr>
    </w:tbl>
    <w:p w14:paraId="25EF2137" w14:textId="77777777" w:rsidR="008A1C96" w:rsidRDefault="008A1C96" w:rsidP="008A1C96">
      <w:pPr>
        <w:pStyle w:val="ListParagraph"/>
        <w:ind w:left="1134"/>
        <w:rPr>
          <w:lang w:val="en-GB"/>
        </w:rPr>
      </w:pPr>
    </w:p>
    <w:tbl>
      <w:tblPr>
        <w:tblW w:w="4634" w:type="pct"/>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3684"/>
        <w:gridCol w:w="3540"/>
      </w:tblGrid>
      <w:tr w:rsidR="00D74128" w:rsidRPr="00CD3B94" w14:paraId="305D463B" w14:textId="77777777" w:rsidTr="000941F9">
        <w:trPr>
          <w:trHeight w:val="305"/>
          <w:tblHeader/>
        </w:trPr>
        <w:tc>
          <w:tcPr>
            <w:tcW w:w="949" w:type="pct"/>
            <w:shd w:val="clear" w:color="auto" w:fill="D9FFF2"/>
          </w:tcPr>
          <w:p w14:paraId="61D9F247" w14:textId="77777777" w:rsidR="00423FCA" w:rsidRPr="00447B58" w:rsidRDefault="00423FCA" w:rsidP="00E97A24">
            <w:pPr>
              <w:rPr>
                <w:b/>
                <w:szCs w:val="24"/>
              </w:rPr>
            </w:pPr>
            <w:r>
              <w:rPr>
                <w:b/>
                <w:szCs w:val="24"/>
              </w:rPr>
              <w:t>Onboarding Primary Healthcare Facilities</w:t>
            </w:r>
          </w:p>
        </w:tc>
        <w:tc>
          <w:tcPr>
            <w:tcW w:w="2066" w:type="pct"/>
            <w:shd w:val="clear" w:color="auto" w:fill="D9FFF2"/>
          </w:tcPr>
          <w:p w14:paraId="01306996" w14:textId="77777777" w:rsidR="00423FCA" w:rsidRPr="00447B58" w:rsidRDefault="00423FCA" w:rsidP="00E97A24">
            <w:pPr>
              <w:rPr>
                <w:b/>
                <w:szCs w:val="24"/>
              </w:rPr>
            </w:pPr>
            <w:r w:rsidRPr="00447B58">
              <w:rPr>
                <w:b/>
                <w:szCs w:val="24"/>
              </w:rPr>
              <w:t>Service Element</w:t>
            </w:r>
          </w:p>
        </w:tc>
        <w:tc>
          <w:tcPr>
            <w:tcW w:w="1985" w:type="pct"/>
            <w:shd w:val="clear" w:color="auto" w:fill="D9FFF2"/>
          </w:tcPr>
          <w:p w14:paraId="394F4029" w14:textId="77777777" w:rsidR="00423FCA" w:rsidRPr="00447B58" w:rsidRDefault="00423FCA" w:rsidP="00E97A24">
            <w:pPr>
              <w:rPr>
                <w:b/>
                <w:szCs w:val="24"/>
              </w:rPr>
            </w:pPr>
            <w:r>
              <w:rPr>
                <w:b/>
                <w:szCs w:val="24"/>
              </w:rPr>
              <w:t>Comments</w:t>
            </w:r>
          </w:p>
        </w:tc>
      </w:tr>
      <w:tr w:rsidR="00423FCA" w:rsidRPr="00CD3B94" w14:paraId="05A23A1C" w14:textId="77777777" w:rsidTr="000941F9">
        <w:trPr>
          <w:trHeight w:val="412"/>
        </w:trPr>
        <w:tc>
          <w:tcPr>
            <w:tcW w:w="949" w:type="pct"/>
          </w:tcPr>
          <w:p w14:paraId="055C0281" w14:textId="77777777" w:rsidR="00423FCA" w:rsidRPr="00447B58" w:rsidRDefault="00423FCA" w:rsidP="00AF1104">
            <w:pPr>
              <w:pStyle w:val="ListParagraph"/>
              <w:numPr>
                <w:ilvl w:val="0"/>
                <w:numId w:val="36"/>
              </w:numPr>
              <w:spacing w:line="240" w:lineRule="auto"/>
              <w:ind w:left="284" w:right="11" w:hanging="284"/>
              <w:jc w:val="left"/>
              <w:outlineLvl w:val="9"/>
            </w:pPr>
          </w:p>
        </w:tc>
        <w:tc>
          <w:tcPr>
            <w:tcW w:w="2066" w:type="pct"/>
          </w:tcPr>
          <w:p w14:paraId="35D8C3C3" w14:textId="77777777" w:rsidR="00423FCA" w:rsidRPr="00447B58" w:rsidRDefault="00423FCA" w:rsidP="00047616">
            <w:pPr>
              <w:spacing w:line="240" w:lineRule="auto"/>
              <w:jc w:val="left"/>
            </w:pPr>
            <w:r>
              <w:t xml:space="preserve">Onboarding the primary healthcare facilities to the PACS-RIS-VNA </w:t>
            </w:r>
            <w:r w:rsidRPr="00747298">
              <w:t>Enterprise Production Environment with Business Continuity</w:t>
            </w:r>
            <w:r>
              <w:t xml:space="preserve"> solution.</w:t>
            </w:r>
          </w:p>
        </w:tc>
        <w:tc>
          <w:tcPr>
            <w:tcW w:w="1985" w:type="pct"/>
          </w:tcPr>
          <w:p w14:paraId="57DAF2D2" w14:textId="4A85F634" w:rsidR="00423FCA" w:rsidRPr="00447B58" w:rsidRDefault="0089098D" w:rsidP="00047616">
            <w:pPr>
              <w:spacing w:line="240" w:lineRule="auto"/>
              <w:jc w:val="left"/>
            </w:pPr>
            <w:r>
              <w:rPr>
                <w:szCs w:val="24"/>
              </w:rPr>
              <w:t xml:space="preserve">Capacity to support </w:t>
            </w:r>
            <w:r w:rsidR="00053EF7">
              <w:rPr>
                <w:szCs w:val="24"/>
              </w:rPr>
              <w:t>additional</w:t>
            </w:r>
            <w:r>
              <w:rPr>
                <w:szCs w:val="24"/>
              </w:rPr>
              <w:t xml:space="preserve"> committed volume as per the pricing schedule both PACS and RIS data increasing at 2% per annum</w:t>
            </w:r>
            <w:r w:rsidR="008B720E">
              <w:rPr>
                <w:szCs w:val="24"/>
              </w:rPr>
              <w:t xml:space="preserve"> per facility</w:t>
            </w:r>
            <w:r w:rsidR="00946B00">
              <w:rPr>
                <w:szCs w:val="24"/>
              </w:rPr>
              <w:t>.</w:t>
            </w:r>
            <w:r w:rsidR="00837B24">
              <w:rPr>
                <w:szCs w:val="24"/>
              </w:rPr>
              <w:t xml:space="preserve"> For facilities noted in </w:t>
            </w:r>
            <w:r w:rsidR="00EB45CF">
              <w:rPr>
                <w:szCs w:val="24"/>
              </w:rPr>
              <w:fldChar w:fldCharType="begin"/>
            </w:r>
            <w:r w:rsidR="00EB45CF">
              <w:rPr>
                <w:szCs w:val="24"/>
              </w:rPr>
              <w:instrText xml:space="preserve"> REF _Ref147923963 \h </w:instrText>
            </w:r>
            <w:r w:rsidR="00EB45CF">
              <w:rPr>
                <w:szCs w:val="24"/>
              </w:rPr>
            </w:r>
            <w:r w:rsidR="00EB45CF">
              <w:rPr>
                <w:szCs w:val="24"/>
              </w:rPr>
              <w:fldChar w:fldCharType="separate"/>
            </w:r>
            <w:r w:rsidR="00DF701A">
              <w:t xml:space="preserve">Table 3: </w:t>
            </w:r>
            <w:r w:rsidR="00DF701A" w:rsidRPr="00D347BD">
              <w:t>Primary Healthcare Facilities</w:t>
            </w:r>
            <w:r w:rsidR="00EB45CF">
              <w:rPr>
                <w:szCs w:val="24"/>
              </w:rPr>
              <w:fldChar w:fldCharType="end"/>
            </w:r>
          </w:p>
        </w:tc>
      </w:tr>
      <w:tr w:rsidR="00423FCA" w:rsidRPr="00CD3B94" w14:paraId="79A1F5AC" w14:textId="77777777" w:rsidTr="000941F9">
        <w:trPr>
          <w:trHeight w:val="427"/>
        </w:trPr>
        <w:tc>
          <w:tcPr>
            <w:tcW w:w="949" w:type="pct"/>
          </w:tcPr>
          <w:p w14:paraId="3B9BF327" w14:textId="77777777" w:rsidR="00423FCA" w:rsidRPr="00447B58" w:rsidRDefault="00423FCA" w:rsidP="00AF1104">
            <w:pPr>
              <w:pStyle w:val="ListParagraph"/>
              <w:numPr>
                <w:ilvl w:val="0"/>
                <w:numId w:val="36"/>
              </w:numPr>
              <w:spacing w:line="240" w:lineRule="auto"/>
              <w:ind w:left="284" w:right="11" w:hanging="284"/>
              <w:jc w:val="left"/>
              <w:outlineLvl w:val="9"/>
            </w:pPr>
          </w:p>
        </w:tc>
        <w:tc>
          <w:tcPr>
            <w:tcW w:w="2066" w:type="pct"/>
          </w:tcPr>
          <w:p w14:paraId="68CBF4BC" w14:textId="77777777" w:rsidR="00423FCA" w:rsidRPr="00F17846" w:rsidRDefault="00423FCA" w:rsidP="00047616">
            <w:pPr>
              <w:spacing w:line="240" w:lineRule="auto"/>
              <w:jc w:val="left"/>
              <w:rPr>
                <w:szCs w:val="24"/>
              </w:rPr>
            </w:pPr>
            <w:r>
              <w:t xml:space="preserve">Onboarding the primary healthcare facilities to the </w:t>
            </w:r>
            <w:r w:rsidRPr="0059408D">
              <w:rPr>
                <w:szCs w:val="24"/>
              </w:rPr>
              <w:t>PACS-RIS-VNA Enterprise Data Mining/ Business Intelligence Environment</w:t>
            </w:r>
            <w:r>
              <w:rPr>
                <w:szCs w:val="24"/>
              </w:rPr>
              <w:t>.</w:t>
            </w:r>
          </w:p>
        </w:tc>
        <w:tc>
          <w:tcPr>
            <w:tcW w:w="1985" w:type="pct"/>
          </w:tcPr>
          <w:p w14:paraId="7378BAC4" w14:textId="425D74CB" w:rsidR="00423FCA" w:rsidRPr="00447B58" w:rsidRDefault="006A27D4" w:rsidP="00047616">
            <w:pPr>
              <w:spacing w:line="240" w:lineRule="auto"/>
              <w:jc w:val="left"/>
              <w:rPr>
                <w:szCs w:val="24"/>
              </w:rPr>
            </w:pPr>
            <w:r>
              <w:rPr>
                <w:szCs w:val="24"/>
              </w:rPr>
              <w:t xml:space="preserve">Capacity to support </w:t>
            </w:r>
            <w:r w:rsidR="00053EF7">
              <w:rPr>
                <w:szCs w:val="24"/>
              </w:rPr>
              <w:t>additional</w:t>
            </w:r>
            <w:r>
              <w:rPr>
                <w:szCs w:val="24"/>
              </w:rPr>
              <w:t xml:space="preserve"> committed volume as per the pricing schedule both PACS and RIS data increasing at 2% per annum</w:t>
            </w:r>
            <w:r w:rsidR="000A0BD6">
              <w:rPr>
                <w:szCs w:val="24"/>
              </w:rPr>
              <w:t xml:space="preserve"> per facility</w:t>
            </w:r>
            <w:r w:rsidR="00EB45CF">
              <w:rPr>
                <w:szCs w:val="24"/>
              </w:rPr>
              <w:t xml:space="preserve">. For facilities noted in </w:t>
            </w:r>
            <w:r w:rsidR="00EB45CF">
              <w:rPr>
                <w:szCs w:val="24"/>
              </w:rPr>
              <w:fldChar w:fldCharType="begin"/>
            </w:r>
            <w:r w:rsidR="00EB45CF">
              <w:rPr>
                <w:szCs w:val="24"/>
              </w:rPr>
              <w:instrText xml:space="preserve"> REF _Ref147923963 \h </w:instrText>
            </w:r>
            <w:r w:rsidR="00EB45CF">
              <w:rPr>
                <w:szCs w:val="24"/>
              </w:rPr>
            </w:r>
            <w:r w:rsidR="00EB45CF">
              <w:rPr>
                <w:szCs w:val="24"/>
              </w:rPr>
              <w:fldChar w:fldCharType="separate"/>
            </w:r>
            <w:r w:rsidR="00DF701A">
              <w:t xml:space="preserve">Table 3: </w:t>
            </w:r>
            <w:r w:rsidR="00DF701A" w:rsidRPr="00D347BD">
              <w:t>Primary Healthcare Facilities</w:t>
            </w:r>
            <w:r w:rsidR="00EB45CF">
              <w:rPr>
                <w:szCs w:val="24"/>
              </w:rPr>
              <w:fldChar w:fldCharType="end"/>
            </w:r>
          </w:p>
        </w:tc>
      </w:tr>
      <w:tr w:rsidR="001D2F97" w:rsidRPr="00CD3B94" w14:paraId="1EC19A88" w14:textId="77777777" w:rsidTr="000941F9">
        <w:trPr>
          <w:trHeight w:val="427"/>
        </w:trPr>
        <w:tc>
          <w:tcPr>
            <w:tcW w:w="949" w:type="pct"/>
          </w:tcPr>
          <w:p w14:paraId="555ACD15" w14:textId="77777777" w:rsidR="001D2F97" w:rsidRPr="00447B58" w:rsidRDefault="001D2F97" w:rsidP="00AF1104">
            <w:pPr>
              <w:pStyle w:val="ListParagraph"/>
              <w:numPr>
                <w:ilvl w:val="0"/>
                <w:numId w:val="36"/>
              </w:numPr>
              <w:spacing w:line="240" w:lineRule="auto"/>
              <w:ind w:left="284" w:right="11" w:hanging="284"/>
              <w:jc w:val="left"/>
              <w:outlineLvl w:val="9"/>
            </w:pPr>
          </w:p>
        </w:tc>
        <w:tc>
          <w:tcPr>
            <w:tcW w:w="2066" w:type="pct"/>
          </w:tcPr>
          <w:p w14:paraId="177A7360" w14:textId="77777777" w:rsidR="001D2F97" w:rsidRDefault="006B39F8" w:rsidP="00047616">
            <w:pPr>
              <w:spacing w:line="240" w:lineRule="auto"/>
              <w:jc w:val="left"/>
            </w:pPr>
            <w:r w:rsidRPr="006B39F8">
              <w:t>Onboarding the primary healthcare facilities, expand</w:t>
            </w:r>
            <w:r w:rsidR="00FD260D">
              <w:t>ing</w:t>
            </w:r>
            <w:r w:rsidRPr="006B39F8">
              <w:t xml:space="preserve"> the storage capacity of the solution to cater for the </w:t>
            </w:r>
            <w:r w:rsidR="00FD260D">
              <w:t xml:space="preserve">addition of the </w:t>
            </w:r>
            <w:r w:rsidRPr="006B39F8">
              <w:t>primary healthcare facilities, for the remainder of the contract.</w:t>
            </w:r>
          </w:p>
        </w:tc>
        <w:tc>
          <w:tcPr>
            <w:tcW w:w="1985" w:type="pct"/>
          </w:tcPr>
          <w:p w14:paraId="4FA8EE0F" w14:textId="5A48CBBB" w:rsidR="001D2F97" w:rsidRDefault="006370D1" w:rsidP="00047616">
            <w:pPr>
              <w:spacing w:line="240" w:lineRule="auto"/>
              <w:jc w:val="left"/>
              <w:rPr>
                <w:szCs w:val="24"/>
              </w:rPr>
            </w:pPr>
            <w:r>
              <w:rPr>
                <w:szCs w:val="24"/>
              </w:rPr>
              <w:t xml:space="preserve">Additional Storage capacity for the solution. For facilities noted in </w:t>
            </w:r>
            <w:r>
              <w:rPr>
                <w:szCs w:val="24"/>
              </w:rPr>
              <w:fldChar w:fldCharType="begin"/>
            </w:r>
            <w:r>
              <w:rPr>
                <w:szCs w:val="24"/>
              </w:rPr>
              <w:instrText xml:space="preserve"> REF _Ref147923963 \h </w:instrText>
            </w:r>
            <w:r>
              <w:rPr>
                <w:szCs w:val="24"/>
              </w:rPr>
            </w:r>
            <w:r>
              <w:rPr>
                <w:szCs w:val="24"/>
              </w:rPr>
              <w:fldChar w:fldCharType="separate"/>
            </w:r>
            <w:r w:rsidR="00DF701A">
              <w:t xml:space="preserve">Table 3: </w:t>
            </w:r>
            <w:r w:rsidR="00DF701A" w:rsidRPr="00D347BD">
              <w:t>Primary Healthcare Facilities</w:t>
            </w:r>
            <w:r>
              <w:rPr>
                <w:szCs w:val="24"/>
              </w:rPr>
              <w:fldChar w:fldCharType="end"/>
            </w:r>
            <w:r>
              <w:rPr>
                <w:szCs w:val="24"/>
              </w:rPr>
              <w:t>.</w:t>
            </w:r>
          </w:p>
        </w:tc>
      </w:tr>
      <w:tr w:rsidR="00423FCA" w:rsidRPr="00CD3B94" w14:paraId="7D7F4175" w14:textId="77777777" w:rsidTr="000941F9">
        <w:trPr>
          <w:trHeight w:val="427"/>
        </w:trPr>
        <w:tc>
          <w:tcPr>
            <w:tcW w:w="949" w:type="pct"/>
          </w:tcPr>
          <w:p w14:paraId="04520829" w14:textId="77777777" w:rsidR="00423FCA" w:rsidRPr="00447B58" w:rsidRDefault="00423FCA" w:rsidP="00AF1104">
            <w:pPr>
              <w:pStyle w:val="ListParagraph"/>
              <w:numPr>
                <w:ilvl w:val="0"/>
                <w:numId w:val="36"/>
              </w:numPr>
              <w:spacing w:line="240" w:lineRule="auto"/>
              <w:ind w:left="284" w:right="11" w:hanging="284"/>
              <w:jc w:val="left"/>
              <w:outlineLvl w:val="9"/>
            </w:pPr>
          </w:p>
        </w:tc>
        <w:tc>
          <w:tcPr>
            <w:tcW w:w="2066" w:type="pct"/>
          </w:tcPr>
          <w:p w14:paraId="5A0FBB93" w14:textId="77777777" w:rsidR="00423FCA" w:rsidRPr="0059408D" w:rsidRDefault="00423FCA" w:rsidP="00047616">
            <w:pPr>
              <w:spacing w:line="240" w:lineRule="auto"/>
              <w:jc w:val="left"/>
              <w:rPr>
                <w:szCs w:val="24"/>
              </w:rPr>
            </w:pPr>
            <w:r>
              <w:t xml:space="preserve">Onboarding the primary healthcare facilities to the </w:t>
            </w:r>
            <w:r w:rsidRPr="00823F7F">
              <w:rPr>
                <w:szCs w:val="24"/>
              </w:rPr>
              <w:t>PACS-RIS-VNA Enterprise Disaster Recovery Environment</w:t>
            </w:r>
            <w:r w:rsidR="00F70D0F">
              <w:rPr>
                <w:szCs w:val="24"/>
              </w:rPr>
              <w:t xml:space="preserve"> for the remainder of the contract.</w:t>
            </w:r>
          </w:p>
        </w:tc>
        <w:tc>
          <w:tcPr>
            <w:tcW w:w="1985" w:type="pct"/>
          </w:tcPr>
          <w:p w14:paraId="289BD676" w14:textId="75ABCDA1" w:rsidR="00423FCA" w:rsidRDefault="00D90C05" w:rsidP="00047616">
            <w:pPr>
              <w:spacing w:line="240" w:lineRule="auto"/>
              <w:jc w:val="left"/>
              <w:rPr>
                <w:szCs w:val="24"/>
              </w:rPr>
            </w:pPr>
            <w:r>
              <w:rPr>
                <w:szCs w:val="24"/>
              </w:rPr>
              <w:t>Additional S</w:t>
            </w:r>
            <w:r w:rsidR="006A27D4">
              <w:rPr>
                <w:szCs w:val="24"/>
              </w:rPr>
              <w:t xml:space="preserve">torage capacity </w:t>
            </w:r>
            <w:r w:rsidR="0045152D">
              <w:rPr>
                <w:szCs w:val="24"/>
              </w:rPr>
              <w:t>for the disaster recovery solution</w:t>
            </w:r>
            <w:r w:rsidR="00617FB9">
              <w:rPr>
                <w:szCs w:val="24"/>
              </w:rPr>
              <w:t>.</w:t>
            </w:r>
            <w:r w:rsidR="00FC2B51">
              <w:rPr>
                <w:szCs w:val="24"/>
              </w:rPr>
              <w:t xml:space="preserve"> For facilities noted in </w:t>
            </w:r>
            <w:r w:rsidR="00FC2B51">
              <w:rPr>
                <w:szCs w:val="24"/>
              </w:rPr>
              <w:fldChar w:fldCharType="begin"/>
            </w:r>
            <w:r w:rsidR="00FC2B51">
              <w:rPr>
                <w:szCs w:val="24"/>
              </w:rPr>
              <w:instrText xml:space="preserve"> REF _Ref147923963 \h </w:instrText>
            </w:r>
            <w:r w:rsidR="00FC2B51">
              <w:rPr>
                <w:szCs w:val="24"/>
              </w:rPr>
            </w:r>
            <w:r w:rsidR="00FC2B51">
              <w:rPr>
                <w:szCs w:val="24"/>
              </w:rPr>
              <w:fldChar w:fldCharType="separate"/>
            </w:r>
            <w:r w:rsidR="00DF701A">
              <w:t xml:space="preserve">Table 3: </w:t>
            </w:r>
            <w:r w:rsidR="00DF701A" w:rsidRPr="00D347BD">
              <w:t>Primary Healthcare Facilities</w:t>
            </w:r>
            <w:r w:rsidR="00FC2B51">
              <w:rPr>
                <w:szCs w:val="24"/>
              </w:rPr>
              <w:fldChar w:fldCharType="end"/>
            </w:r>
            <w:r w:rsidR="00485680">
              <w:rPr>
                <w:szCs w:val="24"/>
              </w:rPr>
              <w:t>.</w:t>
            </w:r>
          </w:p>
        </w:tc>
      </w:tr>
      <w:tr w:rsidR="00246BFA" w:rsidRPr="00CD3B94" w14:paraId="23D4F7CA" w14:textId="77777777" w:rsidTr="000941F9">
        <w:trPr>
          <w:trHeight w:val="427"/>
        </w:trPr>
        <w:tc>
          <w:tcPr>
            <w:tcW w:w="949" w:type="pct"/>
          </w:tcPr>
          <w:p w14:paraId="15FF287B" w14:textId="77777777" w:rsidR="00246BFA" w:rsidRPr="00447B58" w:rsidRDefault="00246BFA" w:rsidP="00AF1104">
            <w:pPr>
              <w:pStyle w:val="ListParagraph"/>
              <w:numPr>
                <w:ilvl w:val="0"/>
                <w:numId w:val="36"/>
              </w:numPr>
              <w:spacing w:line="240" w:lineRule="auto"/>
              <w:ind w:left="284" w:right="11" w:hanging="284"/>
              <w:jc w:val="left"/>
              <w:outlineLvl w:val="9"/>
            </w:pPr>
          </w:p>
        </w:tc>
        <w:tc>
          <w:tcPr>
            <w:tcW w:w="2066" w:type="pct"/>
          </w:tcPr>
          <w:p w14:paraId="78C0BDA3" w14:textId="77777777" w:rsidR="00246BFA" w:rsidRDefault="00671A4F" w:rsidP="00047616">
            <w:pPr>
              <w:spacing w:line="240" w:lineRule="auto"/>
              <w:jc w:val="left"/>
            </w:pPr>
            <w:r w:rsidRPr="00671A4F">
              <w:t xml:space="preserve">PACS-RIS architecture </w:t>
            </w:r>
            <w:r w:rsidR="00185E75">
              <w:t xml:space="preserve">is </w:t>
            </w:r>
            <w:r w:rsidRPr="00671A4F">
              <w:t>designed with a 99.9% guaranteed uptime</w:t>
            </w:r>
          </w:p>
        </w:tc>
        <w:tc>
          <w:tcPr>
            <w:tcW w:w="1985" w:type="pct"/>
          </w:tcPr>
          <w:p w14:paraId="153816F2" w14:textId="77777777" w:rsidR="00246BFA" w:rsidRDefault="00246BFA" w:rsidP="00047616">
            <w:pPr>
              <w:spacing w:line="240" w:lineRule="auto"/>
              <w:jc w:val="left"/>
              <w:rPr>
                <w:szCs w:val="24"/>
              </w:rPr>
            </w:pPr>
          </w:p>
        </w:tc>
      </w:tr>
      <w:tr w:rsidR="00246BFA" w:rsidRPr="00CD3B94" w14:paraId="2286CD26" w14:textId="77777777" w:rsidTr="000941F9">
        <w:trPr>
          <w:trHeight w:val="427"/>
        </w:trPr>
        <w:tc>
          <w:tcPr>
            <w:tcW w:w="949" w:type="pct"/>
          </w:tcPr>
          <w:p w14:paraId="3C32CADD" w14:textId="77777777" w:rsidR="00246BFA" w:rsidRPr="00447B58" w:rsidRDefault="00246BFA" w:rsidP="00AF1104">
            <w:pPr>
              <w:pStyle w:val="ListParagraph"/>
              <w:numPr>
                <w:ilvl w:val="0"/>
                <w:numId w:val="36"/>
              </w:numPr>
              <w:spacing w:line="240" w:lineRule="auto"/>
              <w:ind w:left="284" w:right="11" w:hanging="284"/>
              <w:jc w:val="left"/>
              <w:outlineLvl w:val="9"/>
            </w:pPr>
          </w:p>
        </w:tc>
        <w:tc>
          <w:tcPr>
            <w:tcW w:w="2066" w:type="pct"/>
          </w:tcPr>
          <w:p w14:paraId="039D48E5" w14:textId="77777777" w:rsidR="00246BFA" w:rsidRDefault="00671A4F" w:rsidP="00047616">
            <w:pPr>
              <w:spacing w:line="240" w:lineRule="auto"/>
              <w:jc w:val="left"/>
            </w:pPr>
            <w:r w:rsidRPr="00671A4F">
              <w:t>PACS-RIS Enterprise managed service, maintenance, and replacement, if defective, for all supplied hardware, 3rd-party hardware, networking devices, and UPS devices.</w:t>
            </w:r>
          </w:p>
        </w:tc>
        <w:tc>
          <w:tcPr>
            <w:tcW w:w="1985" w:type="pct"/>
          </w:tcPr>
          <w:p w14:paraId="44022D0B" w14:textId="77777777" w:rsidR="00246BFA" w:rsidRDefault="00246BFA" w:rsidP="00047616">
            <w:pPr>
              <w:spacing w:line="240" w:lineRule="auto"/>
              <w:jc w:val="left"/>
              <w:rPr>
                <w:szCs w:val="24"/>
              </w:rPr>
            </w:pPr>
          </w:p>
        </w:tc>
      </w:tr>
      <w:tr w:rsidR="00246BFA" w:rsidRPr="00CD3B94" w14:paraId="1D6631D9" w14:textId="77777777" w:rsidTr="000941F9">
        <w:trPr>
          <w:trHeight w:val="427"/>
        </w:trPr>
        <w:tc>
          <w:tcPr>
            <w:tcW w:w="949" w:type="pct"/>
          </w:tcPr>
          <w:p w14:paraId="2878EF97" w14:textId="77777777" w:rsidR="00246BFA" w:rsidRPr="00447B58" w:rsidRDefault="00246BFA" w:rsidP="00AF1104">
            <w:pPr>
              <w:pStyle w:val="ListParagraph"/>
              <w:numPr>
                <w:ilvl w:val="0"/>
                <w:numId w:val="36"/>
              </w:numPr>
              <w:spacing w:line="240" w:lineRule="auto"/>
              <w:ind w:left="284" w:right="11" w:hanging="284"/>
              <w:jc w:val="left"/>
              <w:outlineLvl w:val="9"/>
            </w:pPr>
          </w:p>
        </w:tc>
        <w:tc>
          <w:tcPr>
            <w:tcW w:w="2066" w:type="pct"/>
          </w:tcPr>
          <w:p w14:paraId="428C43F4" w14:textId="77777777" w:rsidR="00246BFA" w:rsidRDefault="00671A4F" w:rsidP="00047616">
            <w:pPr>
              <w:spacing w:line="240" w:lineRule="auto"/>
              <w:jc w:val="left"/>
            </w:pPr>
            <w:r w:rsidRPr="00671A4F">
              <w:t>PACS-RIS Enterprise managed service for all supplied software, including hypervisor, operating systems, databases, and applications including all upgrades, updates or new versions released by the OSM during the contract.</w:t>
            </w:r>
          </w:p>
        </w:tc>
        <w:tc>
          <w:tcPr>
            <w:tcW w:w="1985" w:type="pct"/>
          </w:tcPr>
          <w:p w14:paraId="1A17C827" w14:textId="77777777" w:rsidR="00246BFA" w:rsidRDefault="00246BFA" w:rsidP="00047616">
            <w:pPr>
              <w:spacing w:line="240" w:lineRule="auto"/>
              <w:jc w:val="left"/>
              <w:rPr>
                <w:szCs w:val="24"/>
              </w:rPr>
            </w:pPr>
          </w:p>
        </w:tc>
      </w:tr>
      <w:tr w:rsidR="006A1BA0" w:rsidRPr="00CD3B94" w14:paraId="5F9A8A6B" w14:textId="77777777" w:rsidTr="000941F9">
        <w:trPr>
          <w:trHeight w:val="427"/>
        </w:trPr>
        <w:tc>
          <w:tcPr>
            <w:tcW w:w="949" w:type="pct"/>
          </w:tcPr>
          <w:p w14:paraId="749315B7" w14:textId="77777777" w:rsidR="006A1BA0" w:rsidRPr="00447B58" w:rsidRDefault="006A1BA0" w:rsidP="00AF1104">
            <w:pPr>
              <w:pStyle w:val="ListParagraph"/>
              <w:numPr>
                <w:ilvl w:val="0"/>
                <w:numId w:val="36"/>
              </w:numPr>
              <w:spacing w:line="240" w:lineRule="auto"/>
              <w:ind w:left="284" w:right="11" w:hanging="284"/>
              <w:jc w:val="left"/>
              <w:outlineLvl w:val="9"/>
            </w:pPr>
          </w:p>
        </w:tc>
        <w:tc>
          <w:tcPr>
            <w:tcW w:w="2066" w:type="pct"/>
          </w:tcPr>
          <w:p w14:paraId="49B4FD0C" w14:textId="77777777" w:rsidR="006A1BA0" w:rsidRPr="00A212A7" w:rsidRDefault="00185E75" w:rsidP="00047616">
            <w:pPr>
              <w:spacing w:line="240" w:lineRule="auto"/>
              <w:jc w:val="left"/>
              <w:rPr>
                <w:szCs w:val="24"/>
              </w:rPr>
            </w:pPr>
            <w:r>
              <w:rPr>
                <w:szCs w:val="24"/>
              </w:rPr>
              <w:t>Web-</w:t>
            </w:r>
            <w:r w:rsidR="00B15146">
              <w:rPr>
                <w:szCs w:val="24"/>
              </w:rPr>
              <w:t>based</w:t>
            </w:r>
            <w:r w:rsidR="006A1BA0">
              <w:rPr>
                <w:szCs w:val="24"/>
              </w:rPr>
              <w:t xml:space="preserve"> access to RIS functionality</w:t>
            </w:r>
            <w:r w:rsidR="00987048">
              <w:rPr>
                <w:szCs w:val="24"/>
              </w:rPr>
              <w:t>.</w:t>
            </w:r>
          </w:p>
        </w:tc>
        <w:tc>
          <w:tcPr>
            <w:tcW w:w="1985" w:type="pct"/>
          </w:tcPr>
          <w:p w14:paraId="3F5CA108" w14:textId="39F12371" w:rsidR="006A1BA0" w:rsidRDefault="00FC2B51" w:rsidP="00047616">
            <w:pPr>
              <w:spacing w:line="240" w:lineRule="auto"/>
              <w:jc w:val="left"/>
              <w:rPr>
                <w:szCs w:val="24"/>
              </w:rPr>
            </w:pPr>
            <w:r>
              <w:rPr>
                <w:szCs w:val="24"/>
              </w:rPr>
              <w:t xml:space="preserve">For facilities noted in </w:t>
            </w:r>
            <w:r>
              <w:rPr>
                <w:szCs w:val="24"/>
              </w:rPr>
              <w:fldChar w:fldCharType="begin"/>
            </w:r>
            <w:r>
              <w:rPr>
                <w:szCs w:val="24"/>
              </w:rPr>
              <w:instrText xml:space="preserve"> REF _Ref147923963 \h </w:instrText>
            </w:r>
            <w:r>
              <w:rPr>
                <w:szCs w:val="24"/>
              </w:rPr>
            </w:r>
            <w:r>
              <w:rPr>
                <w:szCs w:val="24"/>
              </w:rPr>
              <w:fldChar w:fldCharType="separate"/>
            </w:r>
            <w:r w:rsidR="00DF701A">
              <w:t xml:space="preserve">Table 3: </w:t>
            </w:r>
            <w:r w:rsidR="00DF701A" w:rsidRPr="00D347BD">
              <w:t>Primary Healthcare Facilities</w:t>
            </w:r>
            <w:r>
              <w:rPr>
                <w:szCs w:val="24"/>
              </w:rPr>
              <w:fldChar w:fldCharType="end"/>
            </w:r>
            <w:r w:rsidR="00485680">
              <w:rPr>
                <w:szCs w:val="24"/>
              </w:rPr>
              <w:t>.</w:t>
            </w:r>
          </w:p>
        </w:tc>
      </w:tr>
      <w:tr w:rsidR="00423FCA" w:rsidRPr="00CD3B94" w14:paraId="15F22EF5" w14:textId="77777777" w:rsidTr="000941F9">
        <w:trPr>
          <w:trHeight w:val="427"/>
        </w:trPr>
        <w:tc>
          <w:tcPr>
            <w:tcW w:w="949" w:type="pct"/>
          </w:tcPr>
          <w:p w14:paraId="46BD14E5" w14:textId="77777777" w:rsidR="00423FCA" w:rsidRPr="00447B58" w:rsidRDefault="00423FCA" w:rsidP="00AF1104">
            <w:pPr>
              <w:pStyle w:val="ListParagraph"/>
              <w:numPr>
                <w:ilvl w:val="0"/>
                <w:numId w:val="36"/>
              </w:numPr>
              <w:spacing w:line="240" w:lineRule="auto"/>
              <w:ind w:left="284" w:right="11" w:hanging="284"/>
              <w:jc w:val="left"/>
              <w:outlineLvl w:val="9"/>
            </w:pPr>
          </w:p>
        </w:tc>
        <w:tc>
          <w:tcPr>
            <w:tcW w:w="2066" w:type="pct"/>
          </w:tcPr>
          <w:p w14:paraId="5ED76FDA" w14:textId="77777777" w:rsidR="00423FCA" w:rsidRDefault="00423FCA" w:rsidP="00047616">
            <w:pPr>
              <w:spacing w:line="240" w:lineRule="auto"/>
              <w:jc w:val="left"/>
              <w:rPr>
                <w:szCs w:val="24"/>
              </w:rPr>
            </w:pPr>
            <w:r w:rsidRPr="00A212A7">
              <w:rPr>
                <w:szCs w:val="24"/>
              </w:rPr>
              <w:t>Facility onsite PACS</w:t>
            </w:r>
            <w:r w:rsidR="002A6813">
              <w:rPr>
                <w:szCs w:val="24"/>
              </w:rPr>
              <w:t xml:space="preserve"> </w:t>
            </w:r>
            <w:r w:rsidRPr="00A212A7">
              <w:rPr>
                <w:szCs w:val="24"/>
              </w:rPr>
              <w:t xml:space="preserve">Cache with storage capacity for </w:t>
            </w:r>
            <w:r w:rsidR="0096367B">
              <w:rPr>
                <w:szCs w:val="24"/>
              </w:rPr>
              <w:t xml:space="preserve">most recent </w:t>
            </w:r>
            <w:r w:rsidRPr="00A212A7">
              <w:rPr>
                <w:szCs w:val="24"/>
              </w:rPr>
              <w:t>1 year’s data onsite.</w:t>
            </w:r>
          </w:p>
        </w:tc>
        <w:tc>
          <w:tcPr>
            <w:tcW w:w="1985" w:type="pct"/>
          </w:tcPr>
          <w:p w14:paraId="09EAF629" w14:textId="052BA1CE" w:rsidR="00423FCA" w:rsidRDefault="00FC2B51" w:rsidP="00047616">
            <w:pPr>
              <w:spacing w:line="240" w:lineRule="auto"/>
              <w:jc w:val="left"/>
              <w:rPr>
                <w:szCs w:val="24"/>
              </w:rPr>
            </w:pPr>
            <w:r>
              <w:rPr>
                <w:szCs w:val="24"/>
              </w:rPr>
              <w:t xml:space="preserve">For facilities noted in </w:t>
            </w:r>
            <w:r>
              <w:rPr>
                <w:szCs w:val="24"/>
              </w:rPr>
              <w:fldChar w:fldCharType="begin"/>
            </w:r>
            <w:r>
              <w:rPr>
                <w:szCs w:val="24"/>
              </w:rPr>
              <w:instrText xml:space="preserve"> REF _Ref147923963 \h </w:instrText>
            </w:r>
            <w:r>
              <w:rPr>
                <w:szCs w:val="24"/>
              </w:rPr>
            </w:r>
            <w:r>
              <w:rPr>
                <w:szCs w:val="24"/>
              </w:rPr>
              <w:fldChar w:fldCharType="separate"/>
            </w:r>
            <w:r w:rsidR="00DF701A">
              <w:t xml:space="preserve">Table 3: </w:t>
            </w:r>
            <w:r w:rsidR="00DF701A" w:rsidRPr="00D347BD">
              <w:t>Primary Healthcare Facilities</w:t>
            </w:r>
            <w:r>
              <w:rPr>
                <w:szCs w:val="24"/>
              </w:rPr>
              <w:fldChar w:fldCharType="end"/>
            </w:r>
            <w:r w:rsidR="00485680">
              <w:rPr>
                <w:szCs w:val="24"/>
              </w:rPr>
              <w:t>.</w:t>
            </w:r>
          </w:p>
        </w:tc>
      </w:tr>
      <w:tr w:rsidR="00820F08" w:rsidRPr="00CD3B94" w14:paraId="521FA1BA" w14:textId="77777777" w:rsidTr="000941F9">
        <w:trPr>
          <w:trHeight w:val="427"/>
        </w:trPr>
        <w:tc>
          <w:tcPr>
            <w:tcW w:w="949" w:type="pct"/>
          </w:tcPr>
          <w:p w14:paraId="070018FE" w14:textId="77777777" w:rsidR="00820F08" w:rsidRPr="00447B58" w:rsidRDefault="00820F08" w:rsidP="00AF1104">
            <w:pPr>
              <w:pStyle w:val="ListParagraph"/>
              <w:numPr>
                <w:ilvl w:val="0"/>
                <w:numId w:val="36"/>
              </w:numPr>
              <w:spacing w:line="240" w:lineRule="auto"/>
              <w:ind w:left="284" w:right="11" w:hanging="284"/>
              <w:jc w:val="left"/>
              <w:outlineLvl w:val="9"/>
            </w:pPr>
          </w:p>
        </w:tc>
        <w:tc>
          <w:tcPr>
            <w:tcW w:w="2066" w:type="pct"/>
          </w:tcPr>
          <w:p w14:paraId="29CB6D4A" w14:textId="77777777" w:rsidR="00820F08" w:rsidRPr="00A212A7" w:rsidRDefault="00820F08" w:rsidP="00820F08">
            <w:pPr>
              <w:spacing w:line="240" w:lineRule="auto"/>
              <w:jc w:val="left"/>
              <w:rPr>
                <w:szCs w:val="24"/>
              </w:rPr>
            </w:pPr>
            <w:r>
              <w:rPr>
                <w:szCs w:val="24"/>
              </w:rPr>
              <w:t>6</w:t>
            </w:r>
            <w:r w:rsidR="00E43303">
              <w:rPr>
                <w:szCs w:val="24"/>
              </w:rPr>
              <w:t>6</w:t>
            </w:r>
            <w:r w:rsidRPr="008C7344">
              <w:rPr>
                <w:szCs w:val="24"/>
              </w:rPr>
              <w:t xml:space="preserve"> X Set D</w:t>
            </w:r>
            <w:r>
              <w:rPr>
                <w:szCs w:val="24"/>
              </w:rPr>
              <w:t>-</w:t>
            </w:r>
            <w:r w:rsidRPr="008C7344">
              <w:rPr>
                <w:szCs w:val="24"/>
              </w:rPr>
              <w:t>diagnostic Workstations</w:t>
            </w:r>
          </w:p>
        </w:tc>
        <w:tc>
          <w:tcPr>
            <w:tcW w:w="1985" w:type="pct"/>
          </w:tcPr>
          <w:p w14:paraId="7C2C7F61" w14:textId="5A0A22AB" w:rsidR="00820F08" w:rsidRDefault="005F1F39" w:rsidP="00820F08">
            <w:pPr>
              <w:spacing w:line="240" w:lineRule="auto"/>
              <w:jc w:val="left"/>
              <w:rPr>
                <w:szCs w:val="24"/>
              </w:rPr>
            </w:pPr>
            <w:r>
              <w:rPr>
                <w:szCs w:val="24"/>
              </w:rPr>
              <w:t xml:space="preserve">Quantities as noted in </w:t>
            </w:r>
            <w:r>
              <w:rPr>
                <w:szCs w:val="24"/>
              </w:rPr>
              <w:fldChar w:fldCharType="begin"/>
            </w:r>
            <w:r>
              <w:rPr>
                <w:szCs w:val="24"/>
              </w:rPr>
              <w:instrText xml:space="preserve"> REF _Ref146718492 \h </w:instrText>
            </w:r>
            <w:r>
              <w:rPr>
                <w:szCs w:val="24"/>
              </w:rPr>
            </w:r>
            <w:r>
              <w:rPr>
                <w:szCs w:val="24"/>
              </w:rPr>
              <w:fldChar w:fldCharType="separate"/>
            </w:r>
            <w:r w:rsidR="00DF701A">
              <w:t xml:space="preserve">Table </w:t>
            </w:r>
            <w:proofErr w:type="gramStart"/>
            <w:r w:rsidR="00DF701A">
              <w:t>8:</w:t>
            </w:r>
            <w:r w:rsidR="00DF701A" w:rsidRPr="00A023FA">
              <w:t>Diagnostic</w:t>
            </w:r>
            <w:proofErr w:type="gramEnd"/>
            <w:r w:rsidR="00DF701A" w:rsidRPr="00A023FA">
              <w:t xml:space="preserve"> Workstation Quantities</w:t>
            </w:r>
            <w:r>
              <w:rPr>
                <w:szCs w:val="24"/>
              </w:rPr>
              <w:fldChar w:fldCharType="end"/>
            </w:r>
            <w:r>
              <w:rPr>
                <w:szCs w:val="24"/>
              </w:rPr>
              <w:t>,</w:t>
            </w:r>
            <w:r w:rsidR="00A330CF">
              <w:rPr>
                <w:szCs w:val="24"/>
              </w:rPr>
              <w:t xml:space="preserve"> </w:t>
            </w:r>
            <w:r w:rsidR="0036395C">
              <w:rPr>
                <w:szCs w:val="24"/>
              </w:rPr>
              <w:t>D</w:t>
            </w:r>
            <w:r>
              <w:rPr>
                <w:szCs w:val="24"/>
              </w:rPr>
              <w:t>istributed as per WCGHW requirements</w:t>
            </w:r>
            <w:r w:rsidR="00485680">
              <w:rPr>
                <w:szCs w:val="24"/>
              </w:rPr>
              <w:t>.</w:t>
            </w:r>
          </w:p>
        </w:tc>
      </w:tr>
      <w:tr w:rsidR="00820F08" w:rsidRPr="00CD3B94" w14:paraId="15594043" w14:textId="77777777" w:rsidTr="000941F9">
        <w:trPr>
          <w:trHeight w:val="427"/>
        </w:trPr>
        <w:tc>
          <w:tcPr>
            <w:tcW w:w="949" w:type="pct"/>
          </w:tcPr>
          <w:p w14:paraId="228C2F38" w14:textId="77777777" w:rsidR="00820F08" w:rsidRPr="00447B58" w:rsidRDefault="00820F08" w:rsidP="00AF1104">
            <w:pPr>
              <w:pStyle w:val="ListParagraph"/>
              <w:numPr>
                <w:ilvl w:val="0"/>
                <w:numId w:val="36"/>
              </w:numPr>
              <w:spacing w:line="240" w:lineRule="auto"/>
              <w:ind w:left="284" w:right="11" w:hanging="284"/>
              <w:jc w:val="left"/>
              <w:outlineLvl w:val="9"/>
            </w:pPr>
          </w:p>
        </w:tc>
        <w:tc>
          <w:tcPr>
            <w:tcW w:w="2066" w:type="pct"/>
          </w:tcPr>
          <w:p w14:paraId="76FC383B" w14:textId="77777777" w:rsidR="00820F08" w:rsidRPr="000D247E" w:rsidRDefault="00E43303" w:rsidP="00E97A24">
            <w:pPr>
              <w:spacing w:line="240" w:lineRule="auto"/>
              <w:jc w:val="left"/>
              <w:rPr>
                <w:szCs w:val="24"/>
              </w:rPr>
            </w:pPr>
            <w:r>
              <w:rPr>
                <w:szCs w:val="24"/>
              </w:rPr>
              <w:t>6</w:t>
            </w:r>
            <w:r w:rsidR="00820F08">
              <w:rPr>
                <w:szCs w:val="24"/>
              </w:rPr>
              <w:t>2 x Document scanners</w:t>
            </w:r>
          </w:p>
        </w:tc>
        <w:tc>
          <w:tcPr>
            <w:tcW w:w="1985" w:type="pct"/>
          </w:tcPr>
          <w:p w14:paraId="450614D0" w14:textId="4CD3CEA1" w:rsidR="00820F08" w:rsidRDefault="00EC7C15" w:rsidP="00E97A24">
            <w:pPr>
              <w:spacing w:line="240" w:lineRule="auto"/>
              <w:jc w:val="left"/>
              <w:rPr>
                <w:szCs w:val="24"/>
              </w:rPr>
            </w:pPr>
            <w:r>
              <w:rPr>
                <w:szCs w:val="24"/>
              </w:rPr>
              <w:t xml:space="preserve">Quantities as noted in </w:t>
            </w:r>
            <w:r>
              <w:rPr>
                <w:szCs w:val="24"/>
              </w:rPr>
              <w:fldChar w:fldCharType="begin"/>
            </w:r>
            <w:r>
              <w:rPr>
                <w:szCs w:val="24"/>
              </w:rPr>
              <w:instrText xml:space="preserve"> REF _Ref146718542 \h </w:instrText>
            </w:r>
            <w:r>
              <w:rPr>
                <w:szCs w:val="24"/>
              </w:rPr>
            </w:r>
            <w:r>
              <w:rPr>
                <w:szCs w:val="24"/>
              </w:rPr>
              <w:fldChar w:fldCharType="separate"/>
            </w:r>
            <w:r w:rsidR="00DF701A">
              <w:t xml:space="preserve">Table </w:t>
            </w:r>
            <w:proofErr w:type="gramStart"/>
            <w:r w:rsidR="00DF701A">
              <w:t>9:</w:t>
            </w:r>
            <w:r w:rsidR="00DF701A" w:rsidRPr="00A023FA">
              <w:t>Document</w:t>
            </w:r>
            <w:proofErr w:type="gramEnd"/>
            <w:r w:rsidR="00DF701A" w:rsidRPr="00A023FA">
              <w:t xml:space="preserve"> Scanners Quantities</w:t>
            </w:r>
            <w:r>
              <w:rPr>
                <w:szCs w:val="24"/>
              </w:rPr>
              <w:fldChar w:fldCharType="end"/>
            </w:r>
            <w:r>
              <w:rPr>
                <w:szCs w:val="24"/>
              </w:rPr>
              <w:t>, Upright design with paper feeding facility.</w:t>
            </w:r>
            <w:r w:rsidR="005009C8">
              <w:rPr>
                <w:szCs w:val="24"/>
              </w:rPr>
              <w:t xml:space="preserve"> If notification of EOL is </w:t>
            </w:r>
            <w:r w:rsidR="005009C8">
              <w:rPr>
                <w:szCs w:val="24"/>
              </w:rPr>
              <w:lastRenderedPageBreak/>
              <w:t>received by the OEM during the contract period hardware and software shall be replaced.</w:t>
            </w:r>
          </w:p>
        </w:tc>
      </w:tr>
      <w:tr w:rsidR="00820F08" w:rsidRPr="00CD3B94" w14:paraId="5A7B09C5" w14:textId="77777777" w:rsidTr="000941F9">
        <w:trPr>
          <w:trHeight w:val="427"/>
        </w:trPr>
        <w:tc>
          <w:tcPr>
            <w:tcW w:w="949" w:type="pct"/>
          </w:tcPr>
          <w:p w14:paraId="1C0315DF" w14:textId="77777777" w:rsidR="00820F08" w:rsidRPr="00447B58" w:rsidRDefault="00820F08" w:rsidP="00AF1104">
            <w:pPr>
              <w:pStyle w:val="ListParagraph"/>
              <w:numPr>
                <w:ilvl w:val="0"/>
                <w:numId w:val="36"/>
              </w:numPr>
              <w:spacing w:line="240" w:lineRule="auto"/>
              <w:ind w:left="284" w:right="11" w:hanging="284"/>
              <w:jc w:val="left"/>
              <w:outlineLvl w:val="9"/>
            </w:pPr>
          </w:p>
        </w:tc>
        <w:tc>
          <w:tcPr>
            <w:tcW w:w="2066" w:type="pct"/>
          </w:tcPr>
          <w:p w14:paraId="3D6AC316" w14:textId="77777777" w:rsidR="00820F08" w:rsidRPr="00B73C68" w:rsidRDefault="00820F08" w:rsidP="00820F08">
            <w:pPr>
              <w:spacing w:line="240" w:lineRule="auto"/>
              <w:jc w:val="left"/>
              <w:rPr>
                <w:szCs w:val="24"/>
              </w:rPr>
            </w:pPr>
            <w:r w:rsidRPr="000D247E">
              <w:rPr>
                <w:szCs w:val="24"/>
              </w:rPr>
              <w:t>Unlimited user license model for PACS-RIS-VNA functions.</w:t>
            </w:r>
          </w:p>
        </w:tc>
        <w:tc>
          <w:tcPr>
            <w:tcW w:w="1985" w:type="pct"/>
          </w:tcPr>
          <w:p w14:paraId="43CAE9E0" w14:textId="77777777" w:rsidR="00820F08" w:rsidRDefault="004E28D1" w:rsidP="00820F08">
            <w:pPr>
              <w:spacing w:line="240" w:lineRule="auto"/>
              <w:jc w:val="left"/>
              <w:rPr>
                <w:szCs w:val="24"/>
              </w:rPr>
            </w:pPr>
            <w:r>
              <w:rPr>
                <w:szCs w:val="24"/>
              </w:rPr>
              <w:t>If PACS, RIS and VNA are separate components of the solution, each component shall support an unlimited user licens</w:t>
            </w:r>
            <w:r w:rsidR="00D00AE6">
              <w:rPr>
                <w:szCs w:val="24"/>
              </w:rPr>
              <w:t>ing</w:t>
            </w:r>
            <w:r>
              <w:rPr>
                <w:szCs w:val="24"/>
              </w:rPr>
              <w:t xml:space="preserve"> model.</w:t>
            </w:r>
          </w:p>
        </w:tc>
      </w:tr>
      <w:tr w:rsidR="00EF0A2F" w:rsidRPr="00CD3B94" w14:paraId="12AA52DF" w14:textId="77777777" w:rsidTr="000941F9">
        <w:trPr>
          <w:trHeight w:val="427"/>
        </w:trPr>
        <w:tc>
          <w:tcPr>
            <w:tcW w:w="949" w:type="pct"/>
          </w:tcPr>
          <w:p w14:paraId="3D32AAC6" w14:textId="77777777" w:rsidR="00EF0A2F" w:rsidRPr="00447B58" w:rsidRDefault="00EF0A2F" w:rsidP="00AF1104">
            <w:pPr>
              <w:pStyle w:val="ListParagraph"/>
              <w:numPr>
                <w:ilvl w:val="0"/>
                <w:numId w:val="36"/>
              </w:numPr>
              <w:spacing w:line="240" w:lineRule="auto"/>
              <w:ind w:left="284" w:right="11" w:hanging="284"/>
              <w:jc w:val="left"/>
              <w:outlineLvl w:val="9"/>
            </w:pPr>
          </w:p>
        </w:tc>
        <w:tc>
          <w:tcPr>
            <w:tcW w:w="2066" w:type="pct"/>
          </w:tcPr>
          <w:p w14:paraId="5BCE5076" w14:textId="77777777" w:rsidR="00EF0A2F" w:rsidRPr="000D247E" w:rsidRDefault="00EF0A2F" w:rsidP="00EF0A2F">
            <w:pPr>
              <w:spacing w:line="240" w:lineRule="auto"/>
              <w:jc w:val="left"/>
              <w:rPr>
                <w:szCs w:val="24"/>
              </w:rPr>
            </w:pPr>
            <w:r>
              <w:rPr>
                <w:szCs w:val="24"/>
              </w:rPr>
              <w:t>A minimum of T</w:t>
            </w:r>
            <w:r w:rsidR="00FB33D6">
              <w:rPr>
                <w:szCs w:val="24"/>
              </w:rPr>
              <w:t>wenty</w:t>
            </w:r>
            <w:r>
              <w:rPr>
                <w:szCs w:val="24"/>
              </w:rPr>
              <w:t xml:space="preserve"> (</w:t>
            </w:r>
            <w:r w:rsidR="00FB33D6">
              <w:rPr>
                <w:szCs w:val="24"/>
              </w:rPr>
              <w:t>2</w:t>
            </w:r>
            <w:r>
              <w:rPr>
                <w:szCs w:val="24"/>
              </w:rPr>
              <w:t>0) concurrent Voice Recognition user licenses with unlimited voice profiles.</w:t>
            </w:r>
            <w:r w:rsidR="008C5715">
              <w:rPr>
                <w:szCs w:val="24"/>
              </w:rPr>
              <w:t xml:space="preserve"> These licenses should be managed at the enterprise level but also be avail</w:t>
            </w:r>
            <w:r w:rsidR="0020285B">
              <w:rPr>
                <w:szCs w:val="24"/>
              </w:rPr>
              <w:t>abl</w:t>
            </w:r>
            <w:r w:rsidR="008C5715">
              <w:rPr>
                <w:szCs w:val="24"/>
              </w:rPr>
              <w:t>e in the caches if connectivity to the enterprise solution is lost.</w:t>
            </w:r>
          </w:p>
        </w:tc>
        <w:tc>
          <w:tcPr>
            <w:tcW w:w="1985" w:type="pct"/>
          </w:tcPr>
          <w:p w14:paraId="14F1933D" w14:textId="7B3880BD" w:rsidR="00EF0A2F" w:rsidRDefault="00EF0A2F" w:rsidP="00EF0A2F">
            <w:pPr>
              <w:spacing w:line="240" w:lineRule="auto"/>
              <w:jc w:val="left"/>
              <w:rPr>
                <w:szCs w:val="24"/>
              </w:rPr>
            </w:pPr>
            <w:r>
              <w:rPr>
                <w:szCs w:val="24"/>
              </w:rPr>
              <w:t xml:space="preserve">Quantities as noted in </w:t>
            </w:r>
            <w:r>
              <w:rPr>
                <w:szCs w:val="24"/>
              </w:rPr>
              <w:fldChar w:fldCharType="begin"/>
            </w:r>
            <w:r>
              <w:rPr>
                <w:szCs w:val="24"/>
              </w:rPr>
              <w:instrText xml:space="preserve"> REF _Ref146718606 \h </w:instrText>
            </w:r>
            <w:r>
              <w:rPr>
                <w:szCs w:val="24"/>
              </w:rPr>
            </w:r>
            <w:r>
              <w:rPr>
                <w:szCs w:val="24"/>
              </w:rPr>
              <w:fldChar w:fldCharType="separate"/>
            </w:r>
            <w:r w:rsidR="00DF701A">
              <w:t xml:space="preserve">Table 11: </w:t>
            </w:r>
            <w:r w:rsidR="00DF701A" w:rsidRPr="00A023FA">
              <w:t>Voice Recognition license quantities</w:t>
            </w:r>
            <w:r>
              <w:rPr>
                <w:szCs w:val="24"/>
              </w:rPr>
              <w:fldChar w:fldCharType="end"/>
            </w:r>
          </w:p>
        </w:tc>
      </w:tr>
      <w:tr w:rsidR="00EF0A2F" w:rsidRPr="00CD3B94" w14:paraId="48082C67" w14:textId="77777777" w:rsidTr="000941F9">
        <w:trPr>
          <w:trHeight w:val="427"/>
        </w:trPr>
        <w:tc>
          <w:tcPr>
            <w:tcW w:w="949" w:type="pct"/>
          </w:tcPr>
          <w:p w14:paraId="2B39E1F8" w14:textId="77777777" w:rsidR="00EF0A2F" w:rsidRPr="00447B58" w:rsidRDefault="00EF0A2F" w:rsidP="00AF1104">
            <w:pPr>
              <w:pStyle w:val="ListParagraph"/>
              <w:numPr>
                <w:ilvl w:val="0"/>
                <w:numId w:val="36"/>
              </w:numPr>
              <w:spacing w:line="240" w:lineRule="auto"/>
              <w:ind w:left="284" w:right="11" w:hanging="284"/>
              <w:jc w:val="left"/>
              <w:outlineLvl w:val="9"/>
            </w:pPr>
          </w:p>
        </w:tc>
        <w:tc>
          <w:tcPr>
            <w:tcW w:w="2066" w:type="pct"/>
          </w:tcPr>
          <w:p w14:paraId="669EC055" w14:textId="77777777" w:rsidR="00EF0A2F" w:rsidRDefault="00EF0A2F" w:rsidP="00EF0A2F">
            <w:pPr>
              <w:spacing w:line="240" w:lineRule="auto"/>
              <w:jc w:val="left"/>
              <w:rPr>
                <w:szCs w:val="24"/>
              </w:rPr>
            </w:pPr>
            <w:r>
              <w:rPr>
                <w:szCs w:val="24"/>
              </w:rPr>
              <w:t>A minimum of Four (4) concurrent user Orthopaedic templating software licenses.</w:t>
            </w:r>
          </w:p>
        </w:tc>
        <w:tc>
          <w:tcPr>
            <w:tcW w:w="1985" w:type="pct"/>
          </w:tcPr>
          <w:p w14:paraId="28112CA8" w14:textId="77777777" w:rsidR="00DF701A" w:rsidRDefault="00EF0A2F" w:rsidP="006B04B4">
            <w:pPr>
              <w:pStyle w:val="Caption"/>
            </w:pPr>
            <w:r>
              <w:t xml:space="preserve">Quantities as noted in </w:t>
            </w:r>
            <w:r>
              <w:fldChar w:fldCharType="begin"/>
            </w:r>
            <w:r>
              <w:instrText xml:space="preserve"> REF _Ref146718633 \h </w:instrText>
            </w:r>
            <w:r>
              <w:fldChar w:fldCharType="separate"/>
            </w:r>
          </w:p>
          <w:p w14:paraId="73456387" w14:textId="1289A5D1" w:rsidR="00EF0A2F" w:rsidRDefault="00DF701A" w:rsidP="00EF0A2F">
            <w:pPr>
              <w:spacing w:line="240" w:lineRule="auto"/>
              <w:jc w:val="left"/>
              <w:rPr>
                <w:szCs w:val="24"/>
              </w:rPr>
            </w:pPr>
            <w:r>
              <w:t xml:space="preserve">Table 10: </w:t>
            </w:r>
            <w:r w:rsidRPr="00A023FA">
              <w:t>Orthopaedic templating license quantities</w:t>
            </w:r>
            <w:r w:rsidR="00EF0A2F">
              <w:rPr>
                <w:szCs w:val="24"/>
              </w:rPr>
              <w:fldChar w:fldCharType="end"/>
            </w:r>
          </w:p>
        </w:tc>
      </w:tr>
      <w:tr w:rsidR="00EF0A2F" w:rsidRPr="00CD3B94" w14:paraId="08E75E8E" w14:textId="77777777" w:rsidTr="000941F9">
        <w:trPr>
          <w:trHeight w:val="427"/>
        </w:trPr>
        <w:tc>
          <w:tcPr>
            <w:tcW w:w="949" w:type="pct"/>
          </w:tcPr>
          <w:p w14:paraId="7C9C36B8" w14:textId="77777777" w:rsidR="00EF0A2F" w:rsidRPr="00447B58" w:rsidRDefault="00EF0A2F" w:rsidP="00AF1104">
            <w:pPr>
              <w:pStyle w:val="ListParagraph"/>
              <w:numPr>
                <w:ilvl w:val="0"/>
                <w:numId w:val="36"/>
              </w:numPr>
              <w:spacing w:line="240" w:lineRule="auto"/>
              <w:ind w:left="284" w:right="11" w:hanging="284"/>
              <w:jc w:val="left"/>
              <w:outlineLvl w:val="9"/>
            </w:pPr>
          </w:p>
        </w:tc>
        <w:tc>
          <w:tcPr>
            <w:tcW w:w="2066" w:type="pct"/>
          </w:tcPr>
          <w:p w14:paraId="0FEC1FBE" w14:textId="77777777" w:rsidR="00EF0A2F" w:rsidRDefault="0029689C" w:rsidP="00EF0A2F">
            <w:pPr>
              <w:spacing w:line="240" w:lineRule="auto"/>
              <w:jc w:val="left"/>
              <w:rPr>
                <w:szCs w:val="24"/>
              </w:rPr>
            </w:pPr>
            <w:r>
              <w:rPr>
                <w:szCs w:val="24"/>
              </w:rPr>
              <w:t>The configuration and connection of existing modalities or other DICOM devices to the solution.</w:t>
            </w:r>
          </w:p>
        </w:tc>
        <w:tc>
          <w:tcPr>
            <w:tcW w:w="1985" w:type="pct"/>
          </w:tcPr>
          <w:p w14:paraId="708A68E7" w14:textId="77777777" w:rsidR="00EF0A2F" w:rsidRDefault="00EF0A2F" w:rsidP="00EF0A2F">
            <w:pPr>
              <w:spacing w:line="240" w:lineRule="auto"/>
              <w:jc w:val="left"/>
              <w:rPr>
                <w:szCs w:val="24"/>
              </w:rPr>
            </w:pPr>
            <w:r>
              <w:rPr>
                <w:szCs w:val="24"/>
              </w:rPr>
              <w:t>It is the Bidder</w:t>
            </w:r>
            <w:r w:rsidR="0020285B">
              <w:rPr>
                <w:szCs w:val="24"/>
              </w:rPr>
              <w:t>'</w:t>
            </w:r>
            <w:r>
              <w:rPr>
                <w:szCs w:val="24"/>
              </w:rPr>
              <w:t xml:space="preserve">s responsibility to manage and pay for external modality vendors to configure their modalities to connect to the new solution.  </w:t>
            </w:r>
          </w:p>
        </w:tc>
      </w:tr>
    </w:tbl>
    <w:p w14:paraId="2F233226" w14:textId="77777777" w:rsidR="00D15A29" w:rsidRDefault="00D15A29" w:rsidP="00D15A29">
      <w:pPr>
        <w:pStyle w:val="ListParagraph"/>
        <w:ind w:left="1134"/>
        <w:rPr>
          <w:lang w:val="en-GB"/>
        </w:rPr>
      </w:pPr>
    </w:p>
    <w:tbl>
      <w:tblPr>
        <w:tblW w:w="4634" w:type="pct"/>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3684"/>
        <w:gridCol w:w="3540"/>
      </w:tblGrid>
      <w:tr w:rsidR="00D15A29" w:rsidRPr="00CD3B94" w14:paraId="4F926CD6" w14:textId="77777777" w:rsidTr="000941F9">
        <w:trPr>
          <w:trHeight w:val="305"/>
          <w:tblHeader/>
        </w:trPr>
        <w:tc>
          <w:tcPr>
            <w:tcW w:w="949" w:type="pct"/>
            <w:shd w:val="clear" w:color="auto" w:fill="D9E1F2"/>
          </w:tcPr>
          <w:p w14:paraId="744796FF" w14:textId="77777777" w:rsidR="00D15A29" w:rsidRPr="00447B58" w:rsidRDefault="00D15A29" w:rsidP="00D15A29">
            <w:pPr>
              <w:jc w:val="left"/>
              <w:rPr>
                <w:b/>
                <w:szCs w:val="24"/>
              </w:rPr>
            </w:pPr>
            <w:r>
              <w:rPr>
                <w:b/>
                <w:szCs w:val="24"/>
              </w:rPr>
              <w:t>Onboarding the Central Healthcare Facilities</w:t>
            </w:r>
          </w:p>
        </w:tc>
        <w:tc>
          <w:tcPr>
            <w:tcW w:w="2066" w:type="pct"/>
            <w:shd w:val="clear" w:color="auto" w:fill="D9E1F2"/>
          </w:tcPr>
          <w:p w14:paraId="7978A181" w14:textId="77777777" w:rsidR="00D15A29" w:rsidRPr="00447B58" w:rsidRDefault="00D15A29" w:rsidP="00E97A24">
            <w:pPr>
              <w:rPr>
                <w:b/>
                <w:szCs w:val="24"/>
              </w:rPr>
            </w:pPr>
            <w:r w:rsidRPr="00447B58">
              <w:rPr>
                <w:b/>
                <w:szCs w:val="24"/>
              </w:rPr>
              <w:t>Service Element</w:t>
            </w:r>
          </w:p>
        </w:tc>
        <w:tc>
          <w:tcPr>
            <w:tcW w:w="1985" w:type="pct"/>
            <w:shd w:val="clear" w:color="auto" w:fill="D9E1F2"/>
          </w:tcPr>
          <w:p w14:paraId="23D8CF38" w14:textId="77777777" w:rsidR="00D15A29" w:rsidRPr="00447B58" w:rsidRDefault="00D15A29" w:rsidP="00E97A24">
            <w:pPr>
              <w:rPr>
                <w:b/>
                <w:szCs w:val="24"/>
              </w:rPr>
            </w:pPr>
            <w:r>
              <w:rPr>
                <w:b/>
                <w:szCs w:val="24"/>
              </w:rPr>
              <w:t>Comments</w:t>
            </w:r>
          </w:p>
        </w:tc>
      </w:tr>
      <w:tr w:rsidR="00D15A29" w:rsidRPr="00CD3B94" w14:paraId="275BD3AB" w14:textId="77777777" w:rsidTr="000941F9">
        <w:trPr>
          <w:trHeight w:val="412"/>
        </w:trPr>
        <w:tc>
          <w:tcPr>
            <w:tcW w:w="949" w:type="pct"/>
          </w:tcPr>
          <w:p w14:paraId="3F66313F" w14:textId="77777777" w:rsidR="00D15A29" w:rsidRPr="00447B58" w:rsidRDefault="00D15A29" w:rsidP="00AF1104">
            <w:pPr>
              <w:pStyle w:val="ListParagraph"/>
              <w:numPr>
                <w:ilvl w:val="0"/>
                <w:numId w:val="65"/>
              </w:numPr>
              <w:spacing w:line="240" w:lineRule="auto"/>
              <w:ind w:left="314" w:right="11"/>
              <w:jc w:val="left"/>
              <w:outlineLvl w:val="9"/>
            </w:pPr>
          </w:p>
        </w:tc>
        <w:tc>
          <w:tcPr>
            <w:tcW w:w="2066" w:type="pct"/>
          </w:tcPr>
          <w:p w14:paraId="4E7C201E" w14:textId="77777777" w:rsidR="00D15A29" w:rsidRPr="00447B58" w:rsidRDefault="00D15A29" w:rsidP="00E97A24">
            <w:pPr>
              <w:spacing w:line="240" w:lineRule="auto"/>
              <w:jc w:val="left"/>
            </w:pPr>
            <w:r>
              <w:t xml:space="preserve">Onboarding the </w:t>
            </w:r>
            <w:r w:rsidR="00CB00F0">
              <w:t xml:space="preserve">Central </w:t>
            </w:r>
            <w:r>
              <w:t xml:space="preserve">facilities to the PACS-RIS-VNA </w:t>
            </w:r>
            <w:r w:rsidRPr="00747298">
              <w:t>Enterprise Production Environment with Business Continuity</w:t>
            </w:r>
            <w:r>
              <w:t xml:space="preserve"> solution.</w:t>
            </w:r>
          </w:p>
        </w:tc>
        <w:tc>
          <w:tcPr>
            <w:tcW w:w="1985" w:type="pct"/>
          </w:tcPr>
          <w:p w14:paraId="0AE8FDC3" w14:textId="77777777" w:rsidR="00D15A29" w:rsidRPr="00447B58" w:rsidRDefault="00D15A29" w:rsidP="00E97A24">
            <w:pPr>
              <w:spacing w:line="240" w:lineRule="auto"/>
              <w:jc w:val="left"/>
            </w:pPr>
            <w:r>
              <w:rPr>
                <w:szCs w:val="24"/>
              </w:rPr>
              <w:t>Capacity to support additional committed volume as per the pricing schedule both PACS and RIS data increasing at 2% per annum.</w:t>
            </w:r>
          </w:p>
        </w:tc>
      </w:tr>
      <w:tr w:rsidR="00D15A29" w:rsidRPr="00CD3B94" w14:paraId="0DEE8AB6" w14:textId="77777777" w:rsidTr="000941F9">
        <w:trPr>
          <w:trHeight w:val="427"/>
        </w:trPr>
        <w:tc>
          <w:tcPr>
            <w:tcW w:w="949" w:type="pct"/>
          </w:tcPr>
          <w:p w14:paraId="08D418F2" w14:textId="77777777" w:rsidR="00D15A29" w:rsidRPr="00447B58" w:rsidRDefault="00D15A29" w:rsidP="00AF1104">
            <w:pPr>
              <w:pStyle w:val="ListParagraph"/>
              <w:numPr>
                <w:ilvl w:val="0"/>
                <w:numId w:val="65"/>
              </w:numPr>
              <w:spacing w:line="240" w:lineRule="auto"/>
              <w:ind w:left="284" w:right="11" w:hanging="284"/>
              <w:jc w:val="left"/>
              <w:outlineLvl w:val="9"/>
            </w:pPr>
          </w:p>
        </w:tc>
        <w:tc>
          <w:tcPr>
            <w:tcW w:w="2066" w:type="pct"/>
          </w:tcPr>
          <w:p w14:paraId="4BCDBCE0" w14:textId="77777777" w:rsidR="00D15A29" w:rsidRPr="00F17846" w:rsidRDefault="00D15A29" w:rsidP="00E97A24">
            <w:pPr>
              <w:spacing w:line="240" w:lineRule="auto"/>
              <w:jc w:val="left"/>
              <w:rPr>
                <w:szCs w:val="24"/>
              </w:rPr>
            </w:pPr>
            <w:r>
              <w:t xml:space="preserve">Onboarding the </w:t>
            </w:r>
            <w:r w:rsidR="0074519E">
              <w:t xml:space="preserve">Central </w:t>
            </w:r>
            <w:r>
              <w:t xml:space="preserve">facilities to the </w:t>
            </w:r>
            <w:r w:rsidRPr="0059408D">
              <w:rPr>
                <w:szCs w:val="24"/>
              </w:rPr>
              <w:t>PACS-RIS-VNA Enterprise Data Mining/ Business Intelligence Environment</w:t>
            </w:r>
            <w:r>
              <w:rPr>
                <w:szCs w:val="24"/>
              </w:rPr>
              <w:t>.</w:t>
            </w:r>
          </w:p>
        </w:tc>
        <w:tc>
          <w:tcPr>
            <w:tcW w:w="1985" w:type="pct"/>
          </w:tcPr>
          <w:p w14:paraId="2ED3C9B9" w14:textId="77777777" w:rsidR="00D15A29" w:rsidRPr="00447B58" w:rsidRDefault="00D15A29" w:rsidP="00E97A24">
            <w:pPr>
              <w:spacing w:line="240" w:lineRule="auto"/>
              <w:jc w:val="left"/>
              <w:rPr>
                <w:szCs w:val="24"/>
              </w:rPr>
            </w:pPr>
            <w:r>
              <w:rPr>
                <w:szCs w:val="24"/>
              </w:rPr>
              <w:t>Capacity to support additional committed volume as per the pricing schedule both PACS and RIS data increasing at 2% per annum</w:t>
            </w:r>
          </w:p>
        </w:tc>
      </w:tr>
      <w:tr w:rsidR="00D15A29" w:rsidRPr="00CD3B94" w14:paraId="0AF584F8" w14:textId="77777777" w:rsidTr="000941F9">
        <w:trPr>
          <w:trHeight w:val="427"/>
        </w:trPr>
        <w:tc>
          <w:tcPr>
            <w:tcW w:w="949" w:type="pct"/>
          </w:tcPr>
          <w:p w14:paraId="134C2D0E" w14:textId="77777777" w:rsidR="00D15A29" w:rsidRPr="00447B58" w:rsidRDefault="00D15A29" w:rsidP="00AF1104">
            <w:pPr>
              <w:pStyle w:val="ListParagraph"/>
              <w:numPr>
                <w:ilvl w:val="0"/>
                <w:numId w:val="65"/>
              </w:numPr>
              <w:spacing w:line="240" w:lineRule="auto"/>
              <w:ind w:left="284" w:right="11" w:hanging="284"/>
              <w:jc w:val="left"/>
              <w:outlineLvl w:val="9"/>
            </w:pPr>
          </w:p>
        </w:tc>
        <w:tc>
          <w:tcPr>
            <w:tcW w:w="2066" w:type="pct"/>
          </w:tcPr>
          <w:p w14:paraId="6C6929C1" w14:textId="77777777" w:rsidR="00D15A29" w:rsidRPr="0059408D" w:rsidRDefault="00D15A29" w:rsidP="00E97A24">
            <w:pPr>
              <w:spacing w:line="240" w:lineRule="auto"/>
              <w:jc w:val="left"/>
              <w:rPr>
                <w:szCs w:val="24"/>
              </w:rPr>
            </w:pPr>
            <w:r>
              <w:t xml:space="preserve">Onboarding the </w:t>
            </w:r>
            <w:r w:rsidR="0074519E">
              <w:t xml:space="preserve">Central </w:t>
            </w:r>
            <w:r>
              <w:t xml:space="preserve">facilities to the </w:t>
            </w:r>
            <w:r w:rsidRPr="00823F7F">
              <w:rPr>
                <w:szCs w:val="24"/>
              </w:rPr>
              <w:t>PACS-RIS-VNA Enterprise Disaster Recovery Environment</w:t>
            </w:r>
          </w:p>
        </w:tc>
        <w:tc>
          <w:tcPr>
            <w:tcW w:w="1985" w:type="pct"/>
          </w:tcPr>
          <w:p w14:paraId="1973CFBF" w14:textId="77777777" w:rsidR="00D15A29" w:rsidRDefault="00D15A29" w:rsidP="00E97A24">
            <w:pPr>
              <w:spacing w:line="240" w:lineRule="auto"/>
              <w:jc w:val="left"/>
              <w:rPr>
                <w:szCs w:val="24"/>
              </w:rPr>
            </w:pPr>
            <w:r>
              <w:rPr>
                <w:szCs w:val="24"/>
              </w:rPr>
              <w:t>Additional Storage capacity for the disaster recovery solution.</w:t>
            </w:r>
          </w:p>
        </w:tc>
      </w:tr>
      <w:tr w:rsidR="00284F2B" w:rsidRPr="00CD3B94" w14:paraId="6E386AB1" w14:textId="77777777" w:rsidTr="000941F9">
        <w:trPr>
          <w:trHeight w:val="427"/>
        </w:trPr>
        <w:tc>
          <w:tcPr>
            <w:tcW w:w="949" w:type="pct"/>
          </w:tcPr>
          <w:p w14:paraId="07FAC283" w14:textId="77777777" w:rsidR="00284F2B" w:rsidRPr="00447B58" w:rsidRDefault="00284F2B" w:rsidP="00AF1104">
            <w:pPr>
              <w:pStyle w:val="ListParagraph"/>
              <w:numPr>
                <w:ilvl w:val="0"/>
                <w:numId w:val="65"/>
              </w:numPr>
              <w:spacing w:line="240" w:lineRule="auto"/>
              <w:ind w:left="284" w:right="11" w:hanging="284"/>
              <w:jc w:val="left"/>
              <w:outlineLvl w:val="9"/>
            </w:pPr>
          </w:p>
        </w:tc>
        <w:tc>
          <w:tcPr>
            <w:tcW w:w="2066" w:type="pct"/>
          </w:tcPr>
          <w:p w14:paraId="3A04D9B5" w14:textId="77777777" w:rsidR="00284F2B" w:rsidRDefault="00E826CC" w:rsidP="00284F2B">
            <w:pPr>
              <w:spacing w:line="240" w:lineRule="auto"/>
              <w:jc w:val="left"/>
              <w:rPr>
                <w:szCs w:val="24"/>
              </w:rPr>
            </w:pPr>
            <w:r w:rsidRPr="00E826CC">
              <w:rPr>
                <w:szCs w:val="24"/>
              </w:rPr>
              <w:t xml:space="preserve">Onboarding the central facilities the expansion of the PACS-RIS-VNA Enterprise Storage Capacity to </w:t>
            </w:r>
            <w:r w:rsidRPr="00E826CC">
              <w:rPr>
                <w:szCs w:val="24"/>
              </w:rPr>
              <w:lastRenderedPageBreak/>
              <w:t>accommodate all data migrated and ingested from the Central Facilities.</w:t>
            </w:r>
          </w:p>
        </w:tc>
        <w:tc>
          <w:tcPr>
            <w:tcW w:w="1985" w:type="pct"/>
          </w:tcPr>
          <w:p w14:paraId="6720BE7B" w14:textId="77777777" w:rsidR="00284F2B" w:rsidRDefault="00284F2B" w:rsidP="00284F2B">
            <w:pPr>
              <w:spacing w:line="240" w:lineRule="auto"/>
              <w:jc w:val="left"/>
              <w:rPr>
                <w:szCs w:val="24"/>
              </w:rPr>
            </w:pPr>
            <w:r>
              <w:rPr>
                <w:szCs w:val="24"/>
              </w:rPr>
              <w:lastRenderedPageBreak/>
              <w:t xml:space="preserve">Storage capacity </w:t>
            </w:r>
            <w:r w:rsidR="0020285B">
              <w:rPr>
                <w:szCs w:val="24"/>
              </w:rPr>
              <w:t xml:space="preserve">is </w:t>
            </w:r>
            <w:r>
              <w:rPr>
                <w:szCs w:val="24"/>
              </w:rPr>
              <w:t xml:space="preserve">designed on a tiered architecture to support </w:t>
            </w:r>
            <w:r w:rsidR="0020285B">
              <w:rPr>
                <w:szCs w:val="24"/>
              </w:rPr>
              <w:t xml:space="preserve">the </w:t>
            </w:r>
            <w:r>
              <w:rPr>
                <w:szCs w:val="24"/>
              </w:rPr>
              <w:t>life cycle management of studies.</w:t>
            </w:r>
          </w:p>
        </w:tc>
      </w:tr>
      <w:tr w:rsidR="003479D8" w:rsidRPr="00CD3B94" w14:paraId="006D7AA0" w14:textId="77777777" w:rsidTr="000941F9">
        <w:trPr>
          <w:trHeight w:val="427"/>
        </w:trPr>
        <w:tc>
          <w:tcPr>
            <w:tcW w:w="949" w:type="pct"/>
          </w:tcPr>
          <w:p w14:paraId="05620BBB" w14:textId="77777777" w:rsidR="003479D8" w:rsidRPr="00447B58" w:rsidRDefault="003479D8" w:rsidP="00AF1104">
            <w:pPr>
              <w:pStyle w:val="ListParagraph"/>
              <w:numPr>
                <w:ilvl w:val="0"/>
                <w:numId w:val="65"/>
              </w:numPr>
              <w:spacing w:line="240" w:lineRule="auto"/>
              <w:ind w:left="284" w:right="11" w:hanging="284"/>
              <w:jc w:val="left"/>
              <w:outlineLvl w:val="9"/>
            </w:pPr>
          </w:p>
        </w:tc>
        <w:tc>
          <w:tcPr>
            <w:tcW w:w="2066" w:type="pct"/>
          </w:tcPr>
          <w:p w14:paraId="1D68A920" w14:textId="77777777" w:rsidR="003479D8" w:rsidRPr="009375C2" w:rsidRDefault="003479D8" w:rsidP="00284F2B">
            <w:pPr>
              <w:spacing w:line="240" w:lineRule="auto"/>
              <w:jc w:val="left"/>
              <w:rPr>
                <w:szCs w:val="24"/>
              </w:rPr>
            </w:pPr>
            <w:r>
              <w:rPr>
                <w:szCs w:val="24"/>
              </w:rPr>
              <w:t>Data migration of all legacy RIS and DICOM data from all the facilities.</w:t>
            </w:r>
          </w:p>
        </w:tc>
        <w:tc>
          <w:tcPr>
            <w:tcW w:w="1985" w:type="pct"/>
          </w:tcPr>
          <w:p w14:paraId="532D0033" w14:textId="77777777" w:rsidR="003479D8" w:rsidRDefault="003479D8" w:rsidP="00284F2B">
            <w:pPr>
              <w:spacing w:line="240" w:lineRule="auto"/>
              <w:jc w:val="left"/>
              <w:rPr>
                <w:szCs w:val="24"/>
              </w:rPr>
            </w:pPr>
          </w:p>
        </w:tc>
      </w:tr>
      <w:tr w:rsidR="00602E57" w:rsidRPr="00CD3B94" w14:paraId="089F6024" w14:textId="77777777" w:rsidTr="000941F9">
        <w:trPr>
          <w:trHeight w:val="427"/>
        </w:trPr>
        <w:tc>
          <w:tcPr>
            <w:tcW w:w="949" w:type="pct"/>
          </w:tcPr>
          <w:p w14:paraId="0305F44A" w14:textId="77777777" w:rsidR="00602E57" w:rsidRPr="00447B58" w:rsidRDefault="00602E57" w:rsidP="00AF1104">
            <w:pPr>
              <w:pStyle w:val="ListParagraph"/>
              <w:numPr>
                <w:ilvl w:val="0"/>
                <w:numId w:val="65"/>
              </w:numPr>
              <w:spacing w:line="240" w:lineRule="auto"/>
              <w:ind w:left="284" w:right="11" w:hanging="284"/>
              <w:jc w:val="left"/>
              <w:outlineLvl w:val="9"/>
            </w:pPr>
          </w:p>
        </w:tc>
        <w:tc>
          <w:tcPr>
            <w:tcW w:w="2066" w:type="pct"/>
          </w:tcPr>
          <w:p w14:paraId="16797C26" w14:textId="77777777" w:rsidR="00602E57" w:rsidRPr="00A212A7" w:rsidRDefault="00E7797E" w:rsidP="00602E57">
            <w:pPr>
              <w:spacing w:line="240" w:lineRule="auto"/>
              <w:jc w:val="left"/>
              <w:rPr>
                <w:szCs w:val="24"/>
              </w:rPr>
            </w:pPr>
            <w:r w:rsidRPr="00E7797E">
              <w:rPr>
                <w:szCs w:val="24"/>
              </w:rPr>
              <w:t xml:space="preserve">Facility onsite PACS-RIS Cache with High availability and 99.9% guaranteed uptime to ensure </w:t>
            </w:r>
            <w:r w:rsidR="0020285B">
              <w:rPr>
                <w:szCs w:val="24"/>
              </w:rPr>
              <w:t xml:space="preserve">the </w:t>
            </w:r>
            <w:r w:rsidRPr="00E7797E">
              <w:rPr>
                <w:szCs w:val="24"/>
              </w:rPr>
              <w:t>same functionality and performance if the connection to the enterprise solution is down.</w:t>
            </w:r>
          </w:p>
        </w:tc>
        <w:tc>
          <w:tcPr>
            <w:tcW w:w="1985" w:type="pct"/>
          </w:tcPr>
          <w:p w14:paraId="4D9C84CC" w14:textId="26B558CF" w:rsidR="00602E57" w:rsidRDefault="00602E57" w:rsidP="00602E57">
            <w:pPr>
              <w:spacing w:line="240" w:lineRule="auto"/>
              <w:jc w:val="left"/>
              <w:rPr>
                <w:szCs w:val="24"/>
              </w:rPr>
            </w:pPr>
            <w:r>
              <w:rPr>
                <w:szCs w:val="24"/>
              </w:rPr>
              <w:t>For facilities noted in</w:t>
            </w:r>
            <w:r w:rsidR="009844FC">
              <w:rPr>
                <w:szCs w:val="24"/>
              </w:rPr>
              <w:t xml:space="preserve"> </w:t>
            </w:r>
            <w:r w:rsidR="009844FC">
              <w:rPr>
                <w:szCs w:val="24"/>
              </w:rPr>
              <w:fldChar w:fldCharType="begin"/>
            </w:r>
            <w:r w:rsidR="009844FC">
              <w:rPr>
                <w:szCs w:val="24"/>
              </w:rPr>
              <w:instrText xml:space="preserve"> REF _Ref147924779 \h </w:instrText>
            </w:r>
            <w:r w:rsidR="009844FC">
              <w:rPr>
                <w:szCs w:val="24"/>
              </w:rPr>
            </w:r>
            <w:r w:rsidR="009844FC">
              <w:rPr>
                <w:szCs w:val="24"/>
              </w:rPr>
              <w:fldChar w:fldCharType="separate"/>
            </w:r>
            <w:r w:rsidR="00DF701A">
              <w:t xml:space="preserve">Table </w:t>
            </w:r>
            <w:r w:rsidR="00DF701A">
              <w:rPr>
                <w:noProof/>
              </w:rPr>
              <w:t>1</w:t>
            </w:r>
            <w:r w:rsidR="00DF701A">
              <w:t xml:space="preserve">: </w:t>
            </w:r>
            <w:r w:rsidR="00DF701A" w:rsidRPr="009860DB">
              <w:t xml:space="preserve">Central </w:t>
            </w:r>
            <w:proofErr w:type="spellStart"/>
            <w:r w:rsidR="00DF701A" w:rsidRPr="009860DB">
              <w:t>Facilities</w:t>
            </w:r>
            <w:r w:rsidR="009844FC">
              <w:rPr>
                <w:szCs w:val="24"/>
              </w:rPr>
              <w:fldChar w:fldCharType="end"/>
            </w:r>
            <w:r w:rsidR="009844FC">
              <w:rPr>
                <w:szCs w:val="24"/>
              </w:rPr>
              <w:fldChar w:fldCharType="begin"/>
            </w:r>
            <w:r w:rsidR="009844FC">
              <w:rPr>
                <w:szCs w:val="24"/>
              </w:rPr>
              <w:instrText xml:space="preserve"> REF _Ref147924779 \h </w:instrText>
            </w:r>
            <w:r w:rsidR="009844FC">
              <w:rPr>
                <w:szCs w:val="24"/>
              </w:rPr>
            </w:r>
            <w:r w:rsidR="009844FC">
              <w:rPr>
                <w:szCs w:val="24"/>
              </w:rPr>
              <w:fldChar w:fldCharType="separate"/>
            </w:r>
            <w:r w:rsidR="00DF701A">
              <w:t>Table</w:t>
            </w:r>
            <w:proofErr w:type="spellEnd"/>
            <w:r w:rsidR="00DF701A">
              <w:t xml:space="preserve"> </w:t>
            </w:r>
            <w:r w:rsidR="00DF701A">
              <w:rPr>
                <w:noProof/>
              </w:rPr>
              <w:t>1</w:t>
            </w:r>
            <w:r w:rsidR="00DF701A">
              <w:t xml:space="preserve">: </w:t>
            </w:r>
            <w:r w:rsidR="00DF701A" w:rsidRPr="009860DB">
              <w:t xml:space="preserve">Central </w:t>
            </w:r>
            <w:proofErr w:type="spellStart"/>
            <w:r w:rsidR="00DF701A" w:rsidRPr="009860DB">
              <w:t>Facilities</w:t>
            </w:r>
            <w:r w:rsidR="009844FC">
              <w:rPr>
                <w:szCs w:val="24"/>
              </w:rPr>
              <w:fldChar w:fldCharType="end"/>
            </w:r>
            <w:r>
              <w:rPr>
                <w:szCs w:val="24"/>
              </w:rPr>
              <w:fldChar w:fldCharType="begin"/>
            </w:r>
            <w:r>
              <w:rPr>
                <w:szCs w:val="24"/>
              </w:rPr>
              <w:instrText xml:space="preserve"> REF _Ref127433509 \h </w:instrText>
            </w:r>
            <w:r>
              <w:rPr>
                <w:szCs w:val="24"/>
              </w:rPr>
            </w:r>
            <w:r>
              <w:rPr>
                <w:szCs w:val="24"/>
              </w:rPr>
              <w:fldChar w:fldCharType="separate"/>
            </w:r>
            <w:r w:rsidR="00DF701A">
              <w:t>Table</w:t>
            </w:r>
            <w:proofErr w:type="spellEnd"/>
            <w:r w:rsidR="00DF701A">
              <w:t xml:space="preserve"> </w:t>
            </w:r>
            <w:r w:rsidR="00DF701A">
              <w:rPr>
                <w:noProof/>
              </w:rPr>
              <w:t>2</w:t>
            </w:r>
            <w:r w:rsidR="00DF701A">
              <w:t xml:space="preserve">: </w:t>
            </w:r>
            <w:r w:rsidR="00DF701A" w:rsidRPr="00B85995">
              <w:t>District/Regional Healthcare facilities</w:t>
            </w:r>
            <w:r>
              <w:rPr>
                <w:szCs w:val="24"/>
              </w:rPr>
              <w:fldChar w:fldCharType="end"/>
            </w:r>
          </w:p>
        </w:tc>
      </w:tr>
      <w:tr w:rsidR="009763B1" w:rsidRPr="00CD3B94" w14:paraId="58D85B68" w14:textId="77777777" w:rsidTr="000941F9">
        <w:trPr>
          <w:trHeight w:val="427"/>
        </w:trPr>
        <w:tc>
          <w:tcPr>
            <w:tcW w:w="949" w:type="pct"/>
          </w:tcPr>
          <w:p w14:paraId="6537EE96" w14:textId="77777777" w:rsidR="009763B1" w:rsidRPr="00447B58" w:rsidRDefault="009763B1" w:rsidP="00AF1104">
            <w:pPr>
              <w:pStyle w:val="ListParagraph"/>
              <w:numPr>
                <w:ilvl w:val="0"/>
                <w:numId w:val="65"/>
              </w:numPr>
              <w:spacing w:line="240" w:lineRule="auto"/>
              <w:ind w:left="284" w:right="11" w:hanging="284"/>
              <w:jc w:val="left"/>
              <w:outlineLvl w:val="9"/>
            </w:pPr>
          </w:p>
        </w:tc>
        <w:tc>
          <w:tcPr>
            <w:tcW w:w="2066" w:type="pct"/>
          </w:tcPr>
          <w:p w14:paraId="2DC8E276" w14:textId="77777777" w:rsidR="009763B1" w:rsidRPr="005F6B51" w:rsidRDefault="009763B1" w:rsidP="00602E57">
            <w:pPr>
              <w:spacing w:line="240" w:lineRule="auto"/>
              <w:jc w:val="left"/>
              <w:rPr>
                <w:szCs w:val="24"/>
              </w:rPr>
            </w:pPr>
            <w:r w:rsidRPr="00671A4F">
              <w:t>PACS-RIS Enterprise managed service, maintenance, and replacement, if defective, for all supplied hardware, 3rd-party hardware, networking devices, and UPS devices.</w:t>
            </w:r>
          </w:p>
        </w:tc>
        <w:tc>
          <w:tcPr>
            <w:tcW w:w="1985" w:type="pct"/>
          </w:tcPr>
          <w:p w14:paraId="0EA486E9" w14:textId="77777777" w:rsidR="009763B1" w:rsidRDefault="009763B1" w:rsidP="00602E57">
            <w:pPr>
              <w:spacing w:line="240" w:lineRule="auto"/>
              <w:jc w:val="left"/>
              <w:rPr>
                <w:szCs w:val="24"/>
              </w:rPr>
            </w:pPr>
          </w:p>
        </w:tc>
      </w:tr>
      <w:tr w:rsidR="009763B1" w:rsidRPr="00CD3B94" w14:paraId="73196C26" w14:textId="77777777" w:rsidTr="000941F9">
        <w:trPr>
          <w:trHeight w:val="427"/>
        </w:trPr>
        <w:tc>
          <w:tcPr>
            <w:tcW w:w="949" w:type="pct"/>
          </w:tcPr>
          <w:p w14:paraId="7F37788C" w14:textId="77777777" w:rsidR="009763B1" w:rsidRPr="00447B58" w:rsidRDefault="009763B1" w:rsidP="00AF1104">
            <w:pPr>
              <w:pStyle w:val="ListParagraph"/>
              <w:numPr>
                <w:ilvl w:val="0"/>
                <w:numId w:val="65"/>
              </w:numPr>
              <w:spacing w:line="240" w:lineRule="auto"/>
              <w:ind w:left="284" w:right="11" w:hanging="284"/>
              <w:jc w:val="left"/>
              <w:outlineLvl w:val="9"/>
            </w:pPr>
          </w:p>
        </w:tc>
        <w:tc>
          <w:tcPr>
            <w:tcW w:w="2066" w:type="pct"/>
          </w:tcPr>
          <w:p w14:paraId="0E1895EA" w14:textId="77777777" w:rsidR="009763B1" w:rsidRPr="005F6B51" w:rsidRDefault="009763B1" w:rsidP="00602E57">
            <w:pPr>
              <w:spacing w:line="240" w:lineRule="auto"/>
              <w:jc w:val="left"/>
              <w:rPr>
                <w:szCs w:val="24"/>
              </w:rPr>
            </w:pPr>
            <w:r w:rsidRPr="00671A4F">
              <w:t>PACS-RIS Enterprise managed service for all supplied software, including hypervisor, operating systems, databases, and applications including all upgrades, updates or new versions released by the OSM during the contract.</w:t>
            </w:r>
          </w:p>
        </w:tc>
        <w:tc>
          <w:tcPr>
            <w:tcW w:w="1985" w:type="pct"/>
          </w:tcPr>
          <w:p w14:paraId="603BD9A5" w14:textId="77777777" w:rsidR="009763B1" w:rsidRDefault="009763B1" w:rsidP="00602E57">
            <w:pPr>
              <w:spacing w:line="240" w:lineRule="auto"/>
              <w:jc w:val="left"/>
              <w:rPr>
                <w:szCs w:val="24"/>
              </w:rPr>
            </w:pPr>
          </w:p>
        </w:tc>
      </w:tr>
      <w:tr w:rsidR="00602E57" w:rsidRPr="00CD3B94" w14:paraId="26C797A0" w14:textId="77777777" w:rsidTr="000941F9">
        <w:trPr>
          <w:trHeight w:val="427"/>
        </w:trPr>
        <w:tc>
          <w:tcPr>
            <w:tcW w:w="949" w:type="pct"/>
          </w:tcPr>
          <w:p w14:paraId="3156EC82" w14:textId="77777777" w:rsidR="00602E57" w:rsidRPr="00447B58" w:rsidRDefault="00602E57" w:rsidP="00AF1104">
            <w:pPr>
              <w:pStyle w:val="ListParagraph"/>
              <w:numPr>
                <w:ilvl w:val="0"/>
                <w:numId w:val="65"/>
              </w:numPr>
              <w:spacing w:line="240" w:lineRule="auto"/>
              <w:ind w:left="284" w:right="11" w:hanging="284"/>
              <w:jc w:val="left"/>
              <w:outlineLvl w:val="9"/>
            </w:pPr>
          </w:p>
        </w:tc>
        <w:tc>
          <w:tcPr>
            <w:tcW w:w="2066" w:type="pct"/>
          </w:tcPr>
          <w:p w14:paraId="6EBC170F" w14:textId="77777777" w:rsidR="00602E57" w:rsidRDefault="00602E57" w:rsidP="00602E57">
            <w:pPr>
              <w:spacing w:line="240" w:lineRule="auto"/>
              <w:jc w:val="left"/>
              <w:rPr>
                <w:szCs w:val="24"/>
              </w:rPr>
            </w:pPr>
            <w:r w:rsidRPr="00336BC0">
              <w:rPr>
                <w:szCs w:val="24"/>
              </w:rPr>
              <w:t>Facility onsite cache storage capacity for 3 years data onsite.</w:t>
            </w:r>
          </w:p>
        </w:tc>
        <w:tc>
          <w:tcPr>
            <w:tcW w:w="1985" w:type="pct"/>
          </w:tcPr>
          <w:p w14:paraId="40CD8080" w14:textId="4A936AF9" w:rsidR="00602E57" w:rsidRDefault="00122A7D" w:rsidP="00602E57">
            <w:pPr>
              <w:spacing w:line="240" w:lineRule="auto"/>
              <w:jc w:val="left"/>
              <w:rPr>
                <w:szCs w:val="24"/>
              </w:rPr>
            </w:pPr>
            <w:r>
              <w:rPr>
                <w:szCs w:val="24"/>
              </w:rPr>
              <w:t xml:space="preserve">For facilities noted in </w:t>
            </w:r>
            <w:r>
              <w:rPr>
                <w:szCs w:val="24"/>
              </w:rPr>
              <w:fldChar w:fldCharType="begin"/>
            </w:r>
            <w:r>
              <w:rPr>
                <w:szCs w:val="24"/>
              </w:rPr>
              <w:instrText xml:space="preserve"> REF _Ref147924779 \h </w:instrText>
            </w:r>
            <w:r>
              <w:rPr>
                <w:szCs w:val="24"/>
              </w:rPr>
            </w:r>
            <w:r>
              <w:rPr>
                <w:szCs w:val="24"/>
              </w:rPr>
              <w:fldChar w:fldCharType="separate"/>
            </w:r>
            <w:r w:rsidR="00DF701A">
              <w:t xml:space="preserve">Table </w:t>
            </w:r>
            <w:r w:rsidR="00DF701A">
              <w:rPr>
                <w:noProof/>
              </w:rPr>
              <w:t>1</w:t>
            </w:r>
            <w:r w:rsidR="00DF701A">
              <w:t xml:space="preserve">: </w:t>
            </w:r>
            <w:r w:rsidR="00DF701A" w:rsidRPr="009860DB">
              <w:t>Central Facilities</w:t>
            </w:r>
            <w:r>
              <w:rPr>
                <w:szCs w:val="24"/>
              </w:rPr>
              <w:fldChar w:fldCharType="end"/>
            </w:r>
          </w:p>
        </w:tc>
      </w:tr>
      <w:tr w:rsidR="005C5D2F" w:rsidRPr="00CD3B94" w14:paraId="37A13E00" w14:textId="77777777" w:rsidTr="000941F9">
        <w:trPr>
          <w:trHeight w:val="427"/>
        </w:trPr>
        <w:tc>
          <w:tcPr>
            <w:tcW w:w="949" w:type="pct"/>
          </w:tcPr>
          <w:p w14:paraId="5210A8E5" w14:textId="77777777" w:rsidR="005C5D2F" w:rsidRPr="00447B58" w:rsidRDefault="005C5D2F" w:rsidP="00AF1104">
            <w:pPr>
              <w:pStyle w:val="ListParagraph"/>
              <w:numPr>
                <w:ilvl w:val="0"/>
                <w:numId w:val="65"/>
              </w:numPr>
              <w:spacing w:line="240" w:lineRule="auto"/>
              <w:ind w:left="284" w:right="11" w:hanging="284"/>
              <w:jc w:val="left"/>
              <w:outlineLvl w:val="9"/>
            </w:pPr>
          </w:p>
        </w:tc>
        <w:tc>
          <w:tcPr>
            <w:tcW w:w="2066" w:type="pct"/>
          </w:tcPr>
          <w:p w14:paraId="642C35E0" w14:textId="77777777" w:rsidR="005C5D2F" w:rsidRPr="00336BC0" w:rsidRDefault="006F4758" w:rsidP="00602E57">
            <w:pPr>
              <w:spacing w:line="240" w:lineRule="auto"/>
              <w:jc w:val="left"/>
              <w:rPr>
                <w:szCs w:val="24"/>
              </w:rPr>
            </w:pPr>
            <w:r w:rsidRPr="006F4758">
              <w:rPr>
                <w:szCs w:val="24"/>
              </w:rPr>
              <w:t>Unlimited user license model for PACS-RIS-VNA functions.</w:t>
            </w:r>
          </w:p>
        </w:tc>
        <w:tc>
          <w:tcPr>
            <w:tcW w:w="1985" w:type="pct"/>
          </w:tcPr>
          <w:p w14:paraId="0F1BC6AB" w14:textId="77777777" w:rsidR="005C5D2F" w:rsidRDefault="004E28D1" w:rsidP="00602E57">
            <w:pPr>
              <w:spacing w:line="240" w:lineRule="auto"/>
              <w:jc w:val="left"/>
              <w:rPr>
                <w:szCs w:val="24"/>
              </w:rPr>
            </w:pPr>
            <w:r>
              <w:rPr>
                <w:szCs w:val="24"/>
              </w:rPr>
              <w:t>If PACS, RIS and VNA are separate components of the solution, each component shall support an unlimited user licens</w:t>
            </w:r>
            <w:r w:rsidR="0020285B">
              <w:rPr>
                <w:szCs w:val="24"/>
              </w:rPr>
              <w:t>ing</w:t>
            </w:r>
            <w:r>
              <w:rPr>
                <w:szCs w:val="24"/>
              </w:rPr>
              <w:t xml:space="preserve"> model.</w:t>
            </w:r>
          </w:p>
        </w:tc>
      </w:tr>
      <w:tr w:rsidR="00602E57" w:rsidRPr="00CD3B94" w14:paraId="05D709E6" w14:textId="77777777" w:rsidTr="000941F9">
        <w:trPr>
          <w:trHeight w:val="427"/>
        </w:trPr>
        <w:tc>
          <w:tcPr>
            <w:tcW w:w="949" w:type="pct"/>
          </w:tcPr>
          <w:p w14:paraId="3FD46276" w14:textId="77777777" w:rsidR="00602E57" w:rsidRPr="00447B58" w:rsidRDefault="00602E57" w:rsidP="00AF1104">
            <w:pPr>
              <w:pStyle w:val="ListParagraph"/>
              <w:numPr>
                <w:ilvl w:val="0"/>
                <w:numId w:val="65"/>
              </w:numPr>
              <w:spacing w:line="240" w:lineRule="auto"/>
              <w:ind w:left="284" w:right="11" w:hanging="284"/>
              <w:jc w:val="left"/>
              <w:outlineLvl w:val="9"/>
            </w:pPr>
          </w:p>
        </w:tc>
        <w:tc>
          <w:tcPr>
            <w:tcW w:w="2066" w:type="pct"/>
          </w:tcPr>
          <w:p w14:paraId="51D22840" w14:textId="77777777" w:rsidR="00602E57" w:rsidRPr="00A212A7" w:rsidRDefault="00602E57" w:rsidP="00602E57">
            <w:pPr>
              <w:spacing w:line="240" w:lineRule="auto"/>
              <w:jc w:val="left"/>
              <w:rPr>
                <w:szCs w:val="24"/>
              </w:rPr>
            </w:pPr>
            <w:r>
              <w:rPr>
                <w:szCs w:val="24"/>
              </w:rPr>
              <w:t>3 x CD/DVD robot with workstation and DICOM CD/DVD writing software</w:t>
            </w:r>
            <w:r w:rsidR="00CC3A95">
              <w:rPr>
                <w:szCs w:val="24"/>
              </w:rPr>
              <w:t xml:space="preserve"> including initial 100 CD media per unit.</w:t>
            </w:r>
          </w:p>
        </w:tc>
        <w:tc>
          <w:tcPr>
            <w:tcW w:w="1985" w:type="pct"/>
          </w:tcPr>
          <w:p w14:paraId="065F01DC" w14:textId="6145F02E" w:rsidR="00602E57" w:rsidRDefault="00602E57" w:rsidP="00602E57">
            <w:pPr>
              <w:spacing w:line="240" w:lineRule="auto"/>
              <w:jc w:val="left"/>
              <w:rPr>
                <w:szCs w:val="24"/>
              </w:rPr>
            </w:pPr>
            <w:r>
              <w:rPr>
                <w:szCs w:val="24"/>
              </w:rPr>
              <w:t xml:space="preserve">Quantities as noted in </w:t>
            </w:r>
            <w:r>
              <w:rPr>
                <w:szCs w:val="24"/>
              </w:rPr>
              <w:fldChar w:fldCharType="begin"/>
            </w:r>
            <w:r>
              <w:rPr>
                <w:szCs w:val="24"/>
              </w:rPr>
              <w:instrText xml:space="preserve"> REF _Ref146718397 \h </w:instrText>
            </w:r>
            <w:r>
              <w:rPr>
                <w:szCs w:val="24"/>
              </w:rPr>
            </w:r>
            <w:r>
              <w:rPr>
                <w:szCs w:val="24"/>
              </w:rPr>
              <w:fldChar w:fldCharType="separate"/>
            </w:r>
            <w:r w:rsidR="00DF701A">
              <w:t xml:space="preserve">Table 7: </w:t>
            </w:r>
            <w:r w:rsidR="00DF701A" w:rsidRPr="009A7B67">
              <w:t>CD-DVD Robot Quantities</w:t>
            </w:r>
            <w:r>
              <w:rPr>
                <w:szCs w:val="24"/>
              </w:rPr>
              <w:fldChar w:fldCharType="end"/>
            </w:r>
            <w:r>
              <w:rPr>
                <w:szCs w:val="24"/>
              </w:rPr>
              <w:t>, distributed to facilities as per WCGHW requirements</w:t>
            </w:r>
            <w:r w:rsidR="00A535BA">
              <w:rPr>
                <w:szCs w:val="24"/>
              </w:rPr>
              <w:t xml:space="preserve">. If notification of EOL is received by the OEM during the contract period </w:t>
            </w:r>
            <w:r w:rsidR="002F5242">
              <w:rPr>
                <w:szCs w:val="24"/>
              </w:rPr>
              <w:t>hardware</w:t>
            </w:r>
            <w:r w:rsidR="00A535BA">
              <w:rPr>
                <w:szCs w:val="24"/>
              </w:rPr>
              <w:t xml:space="preserve"> </w:t>
            </w:r>
            <w:r w:rsidR="002F5242">
              <w:rPr>
                <w:szCs w:val="24"/>
              </w:rPr>
              <w:t xml:space="preserve">and software </w:t>
            </w:r>
            <w:r w:rsidR="00A535BA">
              <w:rPr>
                <w:szCs w:val="24"/>
              </w:rPr>
              <w:t>shall be replaced.</w:t>
            </w:r>
          </w:p>
        </w:tc>
      </w:tr>
      <w:tr w:rsidR="00602E57" w:rsidRPr="00CD3B94" w14:paraId="3D94075A" w14:textId="77777777" w:rsidTr="000941F9">
        <w:trPr>
          <w:trHeight w:val="427"/>
        </w:trPr>
        <w:tc>
          <w:tcPr>
            <w:tcW w:w="949" w:type="pct"/>
          </w:tcPr>
          <w:p w14:paraId="25A38024" w14:textId="77777777" w:rsidR="00602E57" w:rsidRPr="00447B58" w:rsidRDefault="00602E57" w:rsidP="00AF1104">
            <w:pPr>
              <w:pStyle w:val="ListParagraph"/>
              <w:numPr>
                <w:ilvl w:val="0"/>
                <w:numId w:val="65"/>
              </w:numPr>
              <w:spacing w:line="240" w:lineRule="auto"/>
              <w:ind w:left="284" w:right="11" w:hanging="284"/>
              <w:jc w:val="left"/>
              <w:outlineLvl w:val="9"/>
            </w:pPr>
          </w:p>
        </w:tc>
        <w:tc>
          <w:tcPr>
            <w:tcW w:w="2066" w:type="pct"/>
          </w:tcPr>
          <w:p w14:paraId="0C77B8C7" w14:textId="77777777" w:rsidR="00602E57" w:rsidRPr="00A212A7" w:rsidRDefault="00AE1B0F" w:rsidP="00602E57">
            <w:pPr>
              <w:spacing w:line="240" w:lineRule="auto"/>
              <w:jc w:val="left"/>
              <w:rPr>
                <w:szCs w:val="24"/>
              </w:rPr>
            </w:pPr>
            <w:r>
              <w:rPr>
                <w:szCs w:val="24"/>
              </w:rPr>
              <w:t>85</w:t>
            </w:r>
            <w:r w:rsidRPr="006957FA">
              <w:rPr>
                <w:szCs w:val="24"/>
              </w:rPr>
              <w:t xml:space="preserve"> X Set A</w:t>
            </w:r>
            <w:r>
              <w:rPr>
                <w:szCs w:val="24"/>
              </w:rPr>
              <w:t>-</w:t>
            </w:r>
            <w:r w:rsidRPr="006957FA">
              <w:rPr>
                <w:szCs w:val="24"/>
              </w:rPr>
              <w:t>diagnostic Workstations</w:t>
            </w:r>
          </w:p>
        </w:tc>
        <w:tc>
          <w:tcPr>
            <w:tcW w:w="1985" w:type="pct"/>
          </w:tcPr>
          <w:p w14:paraId="67F859A5" w14:textId="476567F3" w:rsidR="00602E57" w:rsidRDefault="00AE1B0F" w:rsidP="00602E57">
            <w:pPr>
              <w:spacing w:line="240" w:lineRule="auto"/>
              <w:jc w:val="left"/>
              <w:rPr>
                <w:szCs w:val="24"/>
              </w:rPr>
            </w:pPr>
            <w:r>
              <w:rPr>
                <w:szCs w:val="24"/>
              </w:rPr>
              <w:t xml:space="preserve">Quantities as noted in </w:t>
            </w:r>
            <w:r>
              <w:rPr>
                <w:szCs w:val="24"/>
              </w:rPr>
              <w:fldChar w:fldCharType="begin"/>
            </w:r>
            <w:r>
              <w:rPr>
                <w:szCs w:val="24"/>
              </w:rPr>
              <w:instrText xml:space="preserve"> REF _Ref146718492 \h </w:instrText>
            </w:r>
            <w:r>
              <w:rPr>
                <w:szCs w:val="24"/>
              </w:rPr>
            </w:r>
            <w:r>
              <w:rPr>
                <w:szCs w:val="24"/>
              </w:rPr>
              <w:fldChar w:fldCharType="separate"/>
            </w:r>
            <w:r w:rsidR="00DF701A">
              <w:t xml:space="preserve">Table </w:t>
            </w:r>
            <w:proofErr w:type="gramStart"/>
            <w:r w:rsidR="00DF701A">
              <w:t>8:</w:t>
            </w:r>
            <w:r w:rsidR="00DF701A" w:rsidRPr="00A023FA">
              <w:t>Diagnostic</w:t>
            </w:r>
            <w:proofErr w:type="gramEnd"/>
            <w:r w:rsidR="00DF701A" w:rsidRPr="00A023FA">
              <w:t xml:space="preserve"> Workstation Quantities</w:t>
            </w:r>
            <w:r>
              <w:rPr>
                <w:szCs w:val="24"/>
              </w:rPr>
              <w:fldChar w:fldCharType="end"/>
            </w:r>
            <w:r>
              <w:rPr>
                <w:szCs w:val="24"/>
              </w:rPr>
              <w:t>, Distributed to facilities as per WCGHW requirements</w:t>
            </w:r>
          </w:p>
        </w:tc>
      </w:tr>
      <w:tr w:rsidR="00122A7D" w:rsidRPr="00CD3B94" w14:paraId="3617F067" w14:textId="77777777" w:rsidTr="000941F9">
        <w:trPr>
          <w:trHeight w:val="427"/>
        </w:trPr>
        <w:tc>
          <w:tcPr>
            <w:tcW w:w="949" w:type="pct"/>
          </w:tcPr>
          <w:p w14:paraId="72EADD8F" w14:textId="77777777" w:rsidR="00122A7D" w:rsidRPr="00447B58" w:rsidRDefault="00122A7D" w:rsidP="00AF1104">
            <w:pPr>
              <w:pStyle w:val="ListParagraph"/>
              <w:numPr>
                <w:ilvl w:val="0"/>
                <w:numId w:val="65"/>
              </w:numPr>
              <w:spacing w:line="240" w:lineRule="auto"/>
              <w:ind w:left="284" w:right="11" w:hanging="284"/>
              <w:jc w:val="left"/>
              <w:outlineLvl w:val="9"/>
            </w:pPr>
          </w:p>
        </w:tc>
        <w:tc>
          <w:tcPr>
            <w:tcW w:w="2066" w:type="pct"/>
          </w:tcPr>
          <w:p w14:paraId="3742BD4C" w14:textId="77777777" w:rsidR="00122A7D" w:rsidRDefault="00AE1B0F" w:rsidP="00602E57">
            <w:pPr>
              <w:spacing w:line="240" w:lineRule="auto"/>
              <w:jc w:val="left"/>
              <w:rPr>
                <w:szCs w:val="24"/>
              </w:rPr>
            </w:pPr>
            <w:r>
              <w:rPr>
                <w:szCs w:val="24"/>
              </w:rPr>
              <w:t>4</w:t>
            </w:r>
            <w:r w:rsidRPr="00B73C68">
              <w:rPr>
                <w:szCs w:val="24"/>
              </w:rPr>
              <w:t xml:space="preserve"> X Set B</w:t>
            </w:r>
            <w:r>
              <w:rPr>
                <w:szCs w:val="24"/>
              </w:rPr>
              <w:t>-</w:t>
            </w:r>
            <w:r w:rsidRPr="00B73C68">
              <w:rPr>
                <w:szCs w:val="24"/>
              </w:rPr>
              <w:t>diagnostic Workstations</w:t>
            </w:r>
          </w:p>
        </w:tc>
        <w:tc>
          <w:tcPr>
            <w:tcW w:w="1985" w:type="pct"/>
          </w:tcPr>
          <w:p w14:paraId="1664DA50" w14:textId="2F827C71" w:rsidR="00122A7D" w:rsidRDefault="00AE1B0F" w:rsidP="00602E57">
            <w:pPr>
              <w:spacing w:line="240" w:lineRule="auto"/>
              <w:jc w:val="left"/>
              <w:rPr>
                <w:szCs w:val="24"/>
              </w:rPr>
            </w:pPr>
            <w:r>
              <w:rPr>
                <w:szCs w:val="24"/>
              </w:rPr>
              <w:t xml:space="preserve">Quantities as noted in </w:t>
            </w:r>
            <w:r>
              <w:rPr>
                <w:szCs w:val="24"/>
              </w:rPr>
              <w:fldChar w:fldCharType="begin"/>
            </w:r>
            <w:r>
              <w:rPr>
                <w:szCs w:val="24"/>
              </w:rPr>
              <w:instrText xml:space="preserve"> REF _Ref146718492 \h </w:instrText>
            </w:r>
            <w:r>
              <w:rPr>
                <w:szCs w:val="24"/>
              </w:rPr>
            </w:r>
            <w:r>
              <w:rPr>
                <w:szCs w:val="24"/>
              </w:rPr>
              <w:fldChar w:fldCharType="separate"/>
            </w:r>
            <w:r w:rsidR="00DF701A">
              <w:t xml:space="preserve">Table </w:t>
            </w:r>
            <w:proofErr w:type="gramStart"/>
            <w:r w:rsidR="00DF701A">
              <w:t>8:</w:t>
            </w:r>
            <w:r w:rsidR="00DF701A" w:rsidRPr="00A023FA">
              <w:t>Diagnostic</w:t>
            </w:r>
            <w:proofErr w:type="gramEnd"/>
            <w:r w:rsidR="00DF701A" w:rsidRPr="00A023FA">
              <w:t xml:space="preserve"> Workstation Quantities</w:t>
            </w:r>
            <w:r>
              <w:rPr>
                <w:szCs w:val="24"/>
              </w:rPr>
              <w:fldChar w:fldCharType="end"/>
            </w:r>
            <w:r>
              <w:rPr>
                <w:szCs w:val="24"/>
              </w:rPr>
              <w:t>, Distributed to facilities as per WCGHW requirements</w:t>
            </w:r>
          </w:p>
        </w:tc>
      </w:tr>
      <w:tr w:rsidR="00122A7D" w:rsidRPr="00CD3B94" w14:paraId="36756AA1" w14:textId="77777777" w:rsidTr="000941F9">
        <w:trPr>
          <w:trHeight w:val="427"/>
        </w:trPr>
        <w:tc>
          <w:tcPr>
            <w:tcW w:w="949" w:type="pct"/>
          </w:tcPr>
          <w:p w14:paraId="4F6E61E1" w14:textId="77777777" w:rsidR="00122A7D" w:rsidRPr="00447B58" w:rsidRDefault="00122A7D" w:rsidP="00AF1104">
            <w:pPr>
              <w:pStyle w:val="ListParagraph"/>
              <w:numPr>
                <w:ilvl w:val="0"/>
                <w:numId w:val="65"/>
              </w:numPr>
              <w:spacing w:line="240" w:lineRule="auto"/>
              <w:ind w:left="284" w:right="11" w:hanging="284"/>
              <w:jc w:val="left"/>
              <w:outlineLvl w:val="9"/>
            </w:pPr>
          </w:p>
        </w:tc>
        <w:tc>
          <w:tcPr>
            <w:tcW w:w="2066" w:type="pct"/>
          </w:tcPr>
          <w:p w14:paraId="58ADD2FF" w14:textId="77777777" w:rsidR="00122A7D" w:rsidRDefault="009B05D2" w:rsidP="00602E57">
            <w:pPr>
              <w:spacing w:line="240" w:lineRule="auto"/>
              <w:jc w:val="left"/>
              <w:rPr>
                <w:szCs w:val="24"/>
              </w:rPr>
            </w:pPr>
            <w:r>
              <w:rPr>
                <w:szCs w:val="24"/>
              </w:rPr>
              <w:t>5</w:t>
            </w:r>
            <w:r w:rsidR="00AE1B0F" w:rsidRPr="008C7344">
              <w:rPr>
                <w:szCs w:val="24"/>
              </w:rPr>
              <w:t xml:space="preserve"> X Set D</w:t>
            </w:r>
            <w:r w:rsidR="00AE1B0F">
              <w:rPr>
                <w:szCs w:val="24"/>
              </w:rPr>
              <w:t>-</w:t>
            </w:r>
            <w:r w:rsidR="00AE1B0F" w:rsidRPr="008C7344">
              <w:rPr>
                <w:szCs w:val="24"/>
              </w:rPr>
              <w:t>diagnostic Workstations</w:t>
            </w:r>
          </w:p>
        </w:tc>
        <w:tc>
          <w:tcPr>
            <w:tcW w:w="1985" w:type="pct"/>
          </w:tcPr>
          <w:p w14:paraId="1F846DCF" w14:textId="606EFFF1" w:rsidR="00122A7D" w:rsidRDefault="00AE1B0F" w:rsidP="00602E57">
            <w:pPr>
              <w:spacing w:line="240" w:lineRule="auto"/>
              <w:jc w:val="left"/>
              <w:rPr>
                <w:szCs w:val="24"/>
              </w:rPr>
            </w:pPr>
            <w:r>
              <w:rPr>
                <w:szCs w:val="24"/>
              </w:rPr>
              <w:t xml:space="preserve">Quantities as noted in </w:t>
            </w:r>
            <w:r>
              <w:rPr>
                <w:szCs w:val="24"/>
              </w:rPr>
              <w:fldChar w:fldCharType="begin"/>
            </w:r>
            <w:r>
              <w:rPr>
                <w:szCs w:val="24"/>
              </w:rPr>
              <w:instrText xml:space="preserve"> REF _Ref146718492 \h </w:instrText>
            </w:r>
            <w:r>
              <w:rPr>
                <w:szCs w:val="24"/>
              </w:rPr>
            </w:r>
            <w:r>
              <w:rPr>
                <w:szCs w:val="24"/>
              </w:rPr>
              <w:fldChar w:fldCharType="separate"/>
            </w:r>
            <w:r w:rsidR="00DF701A">
              <w:t xml:space="preserve">Table </w:t>
            </w:r>
            <w:proofErr w:type="gramStart"/>
            <w:r w:rsidR="00DF701A">
              <w:t>8:</w:t>
            </w:r>
            <w:r w:rsidR="00DF701A" w:rsidRPr="00A023FA">
              <w:t>Diagnostic</w:t>
            </w:r>
            <w:proofErr w:type="gramEnd"/>
            <w:r w:rsidR="00DF701A" w:rsidRPr="00A023FA">
              <w:t xml:space="preserve"> Workstation Quantities</w:t>
            </w:r>
            <w:r>
              <w:rPr>
                <w:szCs w:val="24"/>
              </w:rPr>
              <w:fldChar w:fldCharType="end"/>
            </w:r>
            <w:r>
              <w:rPr>
                <w:szCs w:val="24"/>
              </w:rPr>
              <w:t>, Distributed to facilities as per WCGHW requirements</w:t>
            </w:r>
          </w:p>
        </w:tc>
      </w:tr>
      <w:tr w:rsidR="00602E57" w:rsidRPr="00CD3B94" w14:paraId="2D50BDE3" w14:textId="77777777" w:rsidTr="000941F9">
        <w:trPr>
          <w:trHeight w:val="427"/>
        </w:trPr>
        <w:tc>
          <w:tcPr>
            <w:tcW w:w="949" w:type="pct"/>
          </w:tcPr>
          <w:p w14:paraId="51886074" w14:textId="77777777" w:rsidR="00602E57" w:rsidRPr="00447B58" w:rsidRDefault="00602E57" w:rsidP="00AF1104">
            <w:pPr>
              <w:pStyle w:val="ListParagraph"/>
              <w:numPr>
                <w:ilvl w:val="0"/>
                <w:numId w:val="65"/>
              </w:numPr>
              <w:spacing w:line="240" w:lineRule="auto"/>
              <w:ind w:left="284" w:right="11" w:hanging="284"/>
              <w:jc w:val="left"/>
              <w:outlineLvl w:val="9"/>
            </w:pPr>
          </w:p>
        </w:tc>
        <w:tc>
          <w:tcPr>
            <w:tcW w:w="2066" w:type="pct"/>
          </w:tcPr>
          <w:p w14:paraId="77E9244B" w14:textId="77777777" w:rsidR="00602E57" w:rsidRPr="000D247E" w:rsidRDefault="00F75985" w:rsidP="00602E57">
            <w:pPr>
              <w:spacing w:line="240" w:lineRule="auto"/>
              <w:jc w:val="left"/>
              <w:rPr>
                <w:szCs w:val="24"/>
              </w:rPr>
            </w:pPr>
            <w:r>
              <w:rPr>
                <w:szCs w:val="24"/>
              </w:rPr>
              <w:t>13</w:t>
            </w:r>
            <w:r w:rsidR="00602E57">
              <w:rPr>
                <w:szCs w:val="24"/>
              </w:rPr>
              <w:t xml:space="preserve"> x Document scanners</w:t>
            </w:r>
          </w:p>
        </w:tc>
        <w:tc>
          <w:tcPr>
            <w:tcW w:w="1985" w:type="pct"/>
          </w:tcPr>
          <w:p w14:paraId="46224F80" w14:textId="755366DE" w:rsidR="00602E57" w:rsidRDefault="00602E57" w:rsidP="00602E57">
            <w:pPr>
              <w:spacing w:line="240" w:lineRule="auto"/>
              <w:jc w:val="left"/>
              <w:rPr>
                <w:szCs w:val="24"/>
              </w:rPr>
            </w:pPr>
            <w:r>
              <w:rPr>
                <w:szCs w:val="24"/>
              </w:rPr>
              <w:t xml:space="preserve">Quantities as noted in </w:t>
            </w:r>
            <w:r>
              <w:rPr>
                <w:szCs w:val="24"/>
              </w:rPr>
              <w:fldChar w:fldCharType="begin"/>
            </w:r>
            <w:r>
              <w:rPr>
                <w:szCs w:val="24"/>
              </w:rPr>
              <w:instrText xml:space="preserve"> REF _Ref146718542 \h </w:instrText>
            </w:r>
            <w:r>
              <w:rPr>
                <w:szCs w:val="24"/>
              </w:rPr>
            </w:r>
            <w:r>
              <w:rPr>
                <w:szCs w:val="24"/>
              </w:rPr>
              <w:fldChar w:fldCharType="separate"/>
            </w:r>
            <w:r w:rsidR="00DF701A">
              <w:t xml:space="preserve">Table </w:t>
            </w:r>
            <w:proofErr w:type="gramStart"/>
            <w:r w:rsidR="00DF701A">
              <w:t>9:</w:t>
            </w:r>
            <w:r w:rsidR="00DF701A" w:rsidRPr="00A023FA">
              <w:t>Document</w:t>
            </w:r>
            <w:proofErr w:type="gramEnd"/>
            <w:r w:rsidR="00DF701A" w:rsidRPr="00A023FA">
              <w:t xml:space="preserve"> Scanners Quantities</w:t>
            </w:r>
            <w:r>
              <w:rPr>
                <w:szCs w:val="24"/>
              </w:rPr>
              <w:fldChar w:fldCharType="end"/>
            </w:r>
            <w:r>
              <w:rPr>
                <w:szCs w:val="24"/>
              </w:rPr>
              <w:t>, Upright design with paper feeding facility.</w:t>
            </w:r>
            <w:r w:rsidR="005009C8">
              <w:rPr>
                <w:szCs w:val="24"/>
              </w:rPr>
              <w:t xml:space="preserve"> If notification of EOL is received by the OEM during the contract period hardware and software shall be replaced.</w:t>
            </w:r>
          </w:p>
        </w:tc>
      </w:tr>
      <w:tr w:rsidR="00602E57" w:rsidRPr="00CD3B94" w14:paraId="3A59DC46" w14:textId="77777777" w:rsidTr="000941F9">
        <w:trPr>
          <w:trHeight w:val="427"/>
        </w:trPr>
        <w:tc>
          <w:tcPr>
            <w:tcW w:w="949" w:type="pct"/>
          </w:tcPr>
          <w:p w14:paraId="0D9185E2" w14:textId="77777777" w:rsidR="00602E57" w:rsidRPr="00447B58" w:rsidRDefault="00602E57" w:rsidP="00AF1104">
            <w:pPr>
              <w:pStyle w:val="ListParagraph"/>
              <w:numPr>
                <w:ilvl w:val="0"/>
                <w:numId w:val="65"/>
              </w:numPr>
              <w:spacing w:line="240" w:lineRule="auto"/>
              <w:ind w:left="284" w:right="11" w:hanging="284"/>
              <w:jc w:val="left"/>
              <w:outlineLvl w:val="9"/>
            </w:pPr>
          </w:p>
        </w:tc>
        <w:tc>
          <w:tcPr>
            <w:tcW w:w="2066" w:type="pct"/>
          </w:tcPr>
          <w:p w14:paraId="22C9EF78" w14:textId="77777777" w:rsidR="00602E57" w:rsidRPr="000D247E" w:rsidRDefault="00602E57" w:rsidP="00602E57">
            <w:pPr>
              <w:spacing w:line="240" w:lineRule="auto"/>
              <w:jc w:val="left"/>
              <w:rPr>
                <w:szCs w:val="24"/>
              </w:rPr>
            </w:pPr>
            <w:r>
              <w:rPr>
                <w:szCs w:val="24"/>
              </w:rPr>
              <w:t>A minimum of One Hundred and Fifty (150) concurrent Voice Recognition user licenses with unlimited voice profiles.</w:t>
            </w:r>
            <w:r w:rsidR="00C94C4C">
              <w:rPr>
                <w:szCs w:val="24"/>
              </w:rPr>
              <w:t xml:space="preserve"> These licenses should be managed at the enterprise level but also be avail</w:t>
            </w:r>
            <w:r w:rsidR="00B919FA">
              <w:rPr>
                <w:szCs w:val="24"/>
              </w:rPr>
              <w:t>abl</w:t>
            </w:r>
            <w:r w:rsidR="00C94C4C">
              <w:rPr>
                <w:szCs w:val="24"/>
              </w:rPr>
              <w:t>e in the caches if connectivity to the enterprise solution is lost.</w:t>
            </w:r>
          </w:p>
        </w:tc>
        <w:tc>
          <w:tcPr>
            <w:tcW w:w="1985" w:type="pct"/>
          </w:tcPr>
          <w:p w14:paraId="37F48332" w14:textId="6FDA358B" w:rsidR="00602E57" w:rsidRDefault="00602E57" w:rsidP="00602E57">
            <w:pPr>
              <w:spacing w:line="240" w:lineRule="auto"/>
              <w:jc w:val="left"/>
              <w:rPr>
                <w:szCs w:val="24"/>
              </w:rPr>
            </w:pPr>
            <w:r>
              <w:rPr>
                <w:szCs w:val="24"/>
              </w:rPr>
              <w:t xml:space="preserve">Quantities as noted in </w:t>
            </w:r>
            <w:r>
              <w:rPr>
                <w:szCs w:val="24"/>
              </w:rPr>
              <w:fldChar w:fldCharType="begin"/>
            </w:r>
            <w:r>
              <w:rPr>
                <w:szCs w:val="24"/>
              </w:rPr>
              <w:instrText xml:space="preserve"> REF _Ref146718606 \h </w:instrText>
            </w:r>
            <w:r>
              <w:rPr>
                <w:szCs w:val="24"/>
              </w:rPr>
            </w:r>
            <w:r>
              <w:rPr>
                <w:szCs w:val="24"/>
              </w:rPr>
              <w:fldChar w:fldCharType="separate"/>
            </w:r>
            <w:r w:rsidR="00DF701A">
              <w:t xml:space="preserve">Table 11: </w:t>
            </w:r>
            <w:r w:rsidR="00DF701A" w:rsidRPr="00A023FA">
              <w:t>Voice Recognition license quantities</w:t>
            </w:r>
            <w:r>
              <w:rPr>
                <w:szCs w:val="24"/>
              </w:rPr>
              <w:fldChar w:fldCharType="end"/>
            </w:r>
          </w:p>
        </w:tc>
      </w:tr>
      <w:tr w:rsidR="00602E57" w:rsidRPr="00CD3B94" w14:paraId="72778343" w14:textId="77777777" w:rsidTr="000941F9">
        <w:trPr>
          <w:trHeight w:val="427"/>
        </w:trPr>
        <w:tc>
          <w:tcPr>
            <w:tcW w:w="949" w:type="pct"/>
          </w:tcPr>
          <w:p w14:paraId="24642B5E" w14:textId="77777777" w:rsidR="00602E57" w:rsidRPr="00447B58" w:rsidRDefault="00602E57" w:rsidP="00AF1104">
            <w:pPr>
              <w:pStyle w:val="ListParagraph"/>
              <w:numPr>
                <w:ilvl w:val="0"/>
                <w:numId w:val="65"/>
              </w:numPr>
              <w:spacing w:line="240" w:lineRule="auto"/>
              <w:ind w:left="284" w:right="11" w:hanging="284"/>
              <w:jc w:val="left"/>
              <w:outlineLvl w:val="9"/>
            </w:pPr>
          </w:p>
        </w:tc>
        <w:tc>
          <w:tcPr>
            <w:tcW w:w="2066" w:type="pct"/>
          </w:tcPr>
          <w:p w14:paraId="31E088FF" w14:textId="77777777" w:rsidR="00602E57" w:rsidRDefault="00602E57" w:rsidP="00602E57">
            <w:pPr>
              <w:spacing w:line="240" w:lineRule="auto"/>
              <w:jc w:val="left"/>
              <w:rPr>
                <w:szCs w:val="24"/>
              </w:rPr>
            </w:pPr>
            <w:r>
              <w:rPr>
                <w:szCs w:val="24"/>
              </w:rPr>
              <w:t>A minimum of Six (6) concurrent user Orthopaedic templating software licenses.</w:t>
            </w:r>
          </w:p>
        </w:tc>
        <w:tc>
          <w:tcPr>
            <w:tcW w:w="1985" w:type="pct"/>
          </w:tcPr>
          <w:p w14:paraId="360B17C0" w14:textId="77777777" w:rsidR="00DF701A" w:rsidRDefault="00602E57" w:rsidP="006B04B4">
            <w:pPr>
              <w:pStyle w:val="Caption"/>
            </w:pPr>
            <w:r>
              <w:t xml:space="preserve">Quantities as noted in </w:t>
            </w:r>
            <w:r>
              <w:fldChar w:fldCharType="begin"/>
            </w:r>
            <w:r>
              <w:instrText xml:space="preserve"> REF _Ref146718633 \h </w:instrText>
            </w:r>
            <w:r>
              <w:fldChar w:fldCharType="separate"/>
            </w:r>
          </w:p>
          <w:p w14:paraId="0DF45BEE" w14:textId="6C3EFF09" w:rsidR="00602E57" w:rsidRDefault="00DF701A" w:rsidP="00602E57">
            <w:pPr>
              <w:spacing w:line="240" w:lineRule="auto"/>
              <w:jc w:val="left"/>
              <w:rPr>
                <w:szCs w:val="24"/>
              </w:rPr>
            </w:pPr>
            <w:r>
              <w:t xml:space="preserve">Table 10: </w:t>
            </w:r>
            <w:r w:rsidRPr="00A023FA">
              <w:t>Orthopaedic templating license quantities</w:t>
            </w:r>
            <w:r w:rsidR="00602E57">
              <w:rPr>
                <w:szCs w:val="24"/>
              </w:rPr>
              <w:fldChar w:fldCharType="end"/>
            </w:r>
          </w:p>
        </w:tc>
      </w:tr>
      <w:tr w:rsidR="00602E57" w:rsidRPr="00CD3B94" w14:paraId="6DE66277" w14:textId="77777777" w:rsidTr="000941F9">
        <w:trPr>
          <w:trHeight w:val="427"/>
        </w:trPr>
        <w:tc>
          <w:tcPr>
            <w:tcW w:w="949" w:type="pct"/>
          </w:tcPr>
          <w:p w14:paraId="6DF39E51" w14:textId="77777777" w:rsidR="00602E57" w:rsidRPr="00447B58" w:rsidRDefault="00602E57" w:rsidP="00AF1104">
            <w:pPr>
              <w:pStyle w:val="ListParagraph"/>
              <w:numPr>
                <w:ilvl w:val="0"/>
                <w:numId w:val="65"/>
              </w:numPr>
              <w:spacing w:line="240" w:lineRule="auto"/>
              <w:ind w:left="284" w:right="11" w:hanging="284"/>
              <w:jc w:val="left"/>
              <w:outlineLvl w:val="9"/>
            </w:pPr>
          </w:p>
        </w:tc>
        <w:tc>
          <w:tcPr>
            <w:tcW w:w="2066" w:type="pct"/>
          </w:tcPr>
          <w:p w14:paraId="360D88BB" w14:textId="77777777" w:rsidR="00602E57" w:rsidRDefault="00602E57" w:rsidP="00602E57">
            <w:pPr>
              <w:spacing w:line="240" w:lineRule="auto"/>
              <w:jc w:val="left"/>
              <w:rPr>
                <w:szCs w:val="24"/>
              </w:rPr>
            </w:pPr>
            <w:r>
              <w:rPr>
                <w:szCs w:val="24"/>
              </w:rPr>
              <w:t>The configuration and connection of existing modalities to the solution.</w:t>
            </w:r>
          </w:p>
        </w:tc>
        <w:tc>
          <w:tcPr>
            <w:tcW w:w="1985" w:type="pct"/>
          </w:tcPr>
          <w:p w14:paraId="404338CA" w14:textId="77777777" w:rsidR="00602E57" w:rsidRDefault="00602E57" w:rsidP="00602E57">
            <w:pPr>
              <w:spacing w:line="240" w:lineRule="auto"/>
              <w:jc w:val="left"/>
              <w:rPr>
                <w:szCs w:val="24"/>
              </w:rPr>
            </w:pPr>
            <w:r>
              <w:rPr>
                <w:szCs w:val="24"/>
              </w:rPr>
              <w:t>It is the Bidder</w:t>
            </w:r>
            <w:r w:rsidR="00B919FA">
              <w:rPr>
                <w:szCs w:val="24"/>
              </w:rPr>
              <w:t>'</w:t>
            </w:r>
            <w:r>
              <w:rPr>
                <w:szCs w:val="24"/>
              </w:rPr>
              <w:t xml:space="preserve">s responsibility to manage and pay for external modality vendors to configure their modalities to connect to the new solution.  </w:t>
            </w:r>
          </w:p>
        </w:tc>
      </w:tr>
    </w:tbl>
    <w:p w14:paraId="3A5C5B34" w14:textId="77777777" w:rsidR="00D15A29" w:rsidRDefault="00D15A29" w:rsidP="00D15A29">
      <w:pPr>
        <w:pStyle w:val="ListParagraph"/>
        <w:ind w:left="1134"/>
        <w:rPr>
          <w:lang w:val="en-GB"/>
        </w:rPr>
      </w:pPr>
    </w:p>
    <w:p w14:paraId="0423A9FE" w14:textId="77777777" w:rsidR="0053209C" w:rsidRDefault="0053209C" w:rsidP="00AF1104">
      <w:pPr>
        <w:pStyle w:val="ListParagraph"/>
        <w:numPr>
          <w:ilvl w:val="0"/>
          <w:numId w:val="34"/>
        </w:numPr>
        <w:rPr>
          <w:lang w:val="en-GB"/>
        </w:rPr>
      </w:pPr>
      <w:r w:rsidRPr="00FF4C0F">
        <w:rPr>
          <w:lang w:val="en-GB"/>
        </w:rPr>
        <w:t>The performance of the solution will be managed based on a 99.9% guaranteed uptime</w:t>
      </w:r>
      <w:r w:rsidR="00771BBE">
        <w:rPr>
          <w:lang w:val="en-GB"/>
        </w:rPr>
        <w:t xml:space="preserve"> </w:t>
      </w:r>
      <w:r w:rsidR="00DC36A8">
        <w:rPr>
          <w:lang w:val="en-GB"/>
        </w:rPr>
        <w:t>for both the enterprise cen</w:t>
      </w:r>
      <w:r w:rsidR="00B919FA">
        <w:rPr>
          <w:lang w:val="en-GB"/>
        </w:rPr>
        <w:t>t</w:t>
      </w:r>
      <w:r w:rsidR="00DC36A8">
        <w:rPr>
          <w:lang w:val="en-GB"/>
        </w:rPr>
        <w:t>ral solution and facilit</w:t>
      </w:r>
      <w:r w:rsidR="00E05199">
        <w:rPr>
          <w:lang w:val="en-GB"/>
        </w:rPr>
        <w:t>ies</w:t>
      </w:r>
      <w:r w:rsidR="00DC36A8">
        <w:rPr>
          <w:lang w:val="en-GB"/>
        </w:rPr>
        <w:t xml:space="preserve"> </w:t>
      </w:r>
      <w:r w:rsidR="000A08BC">
        <w:rPr>
          <w:lang w:val="en-GB"/>
        </w:rPr>
        <w:t xml:space="preserve">with local </w:t>
      </w:r>
      <w:r w:rsidR="00DC36A8">
        <w:rPr>
          <w:lang w:val="en-GB"/>
        </w:rPr>
        <w:t>caches</w:t>
      </w:r>
      <w:r w:rsidR="000A08BC">
        <w:rPr>
          <w:lang w:val="en-GB"/>
        </w:rPr>
        <w:t>.</w:t>
      </w:r>
      <w:r w:rsidR="00771BBE">
        <w:rPr>
          <w:lang w:val="en-GB"/>
        </w:rPr>
        <w:t xml:space="preserve"> </w:t>
      </w:r>
    </w:p>
    <w:p w14:paraId="673D2F6A" w14:textId="02AE2AB9" w:rsidR="000A7274" w:rsidRDefault="000A7274" w:rsidP="00AF1104">
      <w:pPr>
        <w:pStyle w:val="ListParagraph"/>
        <w:numPr>
          <w:ilvl w:val="0"/>
          <w:numId w:val="34"/>
        </w:numPr>
        <w:rPr>
          <w:lang w:val="en-GB"/>
        </w:rPr>
      </w:pPr>
      <w:r>
        <w:rPr>
          <w:lang w:val="en-GB"/>
        </w:rPr>
        <w:t xml:space="preserve">The </w:t>
      </w:r>
      <w:r w:rsidR="00EA4A0D">
        <w:rPr>
          <w:lang w:val="en-GB"/>
        </w:rPr>
        <w:t xml:space="preserve">performance of the solution </w:t>
      </w:r>
      <w:r w:rsidR="009D69B4">
        <w:rPr>
          <w:lang w:val="en-GB"/>
        </w:rPr>
        <w:t xml:space="preserve">as documented during the UAT </w:t>
      </w:r>
      <w:r w:rsidR="004010A7">
        <w:rPr>
          <w:lang w:val="en-GB"/>
        </w:rPr>
        <w:t>stage</w:t>
      </w:r>
      <w:r w:rsidR="009D69B4">
        <w:rPr>
          <w:lang w:val="en-GB"/>
        </w:rPr>
        <w:t xml:space="preserve"> of the project shall be mai</w:t>
      </w:r>
      <w:r w:rsidR="0013233A">
        <w:rPr>
          <w:lang w:val="en-GB"/>
        </w:rPr>
        <w:t>ntained throughout the contract.</w:t>
      </w:r>
    </w:p>
    <w:p w14:paraId="3150F3EA" w14:textId="77777777" w:rsidR="001B7967" w:rsidRDefault="00EE3D92" w:rsidP="00AF1104">
      <w:pPr>
        <w:pStyle w:val="ListParagraph"/>
        <w:numPr>
          <w:ilvl w:val="0"/>
          <w:numId w:val="34"/>
        </w:numPr>
        <w:rPr>
          <w:lang w:val="en-GB"/>
        </w:rPr>
      </w:pPr>
      <w:r>
        <w:rPr>
          <w:lang w:val="en-GB"/>
        </w:rPr>
        <w:t xml:space="preserve">The managed </w:t>
      </w:r>
      <w:r w:rsidR="00CA5F2D">
        <w:rPr>
          <w:lang w:val="en-GB"/>
        </w:rPr>
        <w:t xml:space="preserve">service contract shall cover the maintenance, repair and if applicable </w:t>
      </w:r>
      <w:r w:rsidR="00D66F31">
        <w:rPr>
          <w:lang w:val="en-GB"/>
        </w:rPr>
        <w:t xml:space="preserve">the replacement of any hardware supplied by the Bidder as part of the solutions. This included </w:t>
      </w:r>
      <w:r w:rsidR="0046410E">
        <w:rPr>
          <w:lang w:val="en-GB"/>
        </w:rPr>
        <w:t xml:space="preserve">servers, storage, network components, workstations, </w:t>
      </w:r>
      <w:r w:rsidR="00C27FA9">
        <w:rPr>
          <w:lang w:val="en-GB"/>
        </w:rPr>
        <w:t>monitors,</w:t>
      </w:r>
      <w:r w:rsidR="0046410E">
        <w:rPr>
          <w:lang w:val="en-GB"/>
        </w:rPr>
        <w:t xml:space="preserve"> and peripheral devices.</w:t>
      </w:r>
    </w:p>
    <w:p w14:paraId="09AA1BE6" w14:textId="77777777" w:rsidR="00912265" w:rsidRDefault="00912265" w:rsidP="00AF1104">
      <w:pPr>
        <w:pStyle w:val="ListParagraph"/>
        <w:numPr>
          <w:ilvl w:val="0"/>
          <w:numId w:val="34"/>
        </w:numPr>
        <w:rPr>
          <w:lang w:val="en-GB"/>
        </w:rPr>
      </w:pPr>
      <w:r>
        <w:rPr>
          <w:lang w:val="en-GB"/>
        </w:rPr>
        <w:t>In the case of hardware failure, any licenses linked to th</w:t>
      </w:r>
      <w:r w:rsidR="004156BF">
        <w:rPr>
          <w:lang w:val="en-GB"/>
        </w:rPr>
        <w:t>at</w:t>
      </w:r>
      <w:r>
        <w:rPr>
          <w:lang w:val="en-GB"/>
        </w:rPr>
        <w:t xml:space="preserve"> hardware</w:t>
      </w:r>
      <w:r w:rsidR="004156BF">
        <w:rPr>
          <w:lang w:val="en-GB"/>
        </w:rPr>
        <w:t xml:space="preserve"> shall be transferred to the new hardware at no cost to the WCGHW.</w:t>
      </w:r>
      <w:r>
        <w:rPr>
          <w:lang w:val="en-GB"/>
        </w:rPr>
        <w:t xml:space="preserve"> </w:t>
      </w:r>
    </w:p>
    <w:p w14:paraId="5DFCE965" w14:textId="77777777" w:rsidR="000005F8" w:rsidRPr="00F873E1" w:rsidRDefault="00F873E1" w:rsidP="00AF1104">
      <w:pPr>
        <w:pStyle w:val="ListParagraph"/>
        <w:numPr>
          <w:ilvl w:val="0"/>
          <w:numId w:val="34"/>
        </w:numPr>
        <w:rPr>
          <w:rFonts w:cstheme="minorHAnsi"/>
          <w:lang w:val="en-GB"/>
        </w:rPr>
      </w:pPr>
      <w:r>
        <w:rPr>
          <w:rFonts w:cstheme="minorHAnsi"/>
          <w:lang w:val="en-GB"/>
        </w:rPr>
        <w:t>The managed service contract shall ensure that all hypervisor software versions</w:t>
      </w:r>
      <w:r w:rsidR="0037631D">
        <w:rPr>
          <w:rFonts w:cstheme="minorHAnsi"/>
          <w:lang w:val="en-GB"/>
        </w:rPr>
        <w:t xml:space="preserve"> </w:t>
      </w:r>
      <w:r>
        <w:rPr>
          <w:rFonts w:cstheme="minorHAnsi"/>
          <w:lang w:val="en-GB"/>
        </w:rPr>
        <w:t>are updated to the latest version, approved by the OSM</w:t>
      </w:r>
      <w:r w:rsidR="00F876AA">
        <w:rPr>
          <w:rFonts w:cstheme="minorHAnsi"/>
          <w:lang w:val="en-GB"/>
        </w:rPr>
        <w:t xml:space="preserve"> and/</w:t>
      </w:r>
      <w:r w:rsidR="00D37346">
        <w:rPr>
          <w:rFonts w:cstheme="minorHAnsi"/>
          <w:lang w:val="en-GB"/>
        </w:rPr>
        <w:t>or OEM</w:t>
      </w:r>
      <w:r>
        <w:rPr>
          <w:rFonts w:cstheme="minorHAnsi"/>
          <w:lang w:val="en-GB"/>
        </w:rPr>
        <w:t>, for the duration of the contract.</w:t>
      </w:r>
    </w:p>
    <w:p w14:paraId="4A92B34A" w14:textId="77777777" w:rsidR="009C0667" w:rsidRPr="009C0667" w:rsidRDefault="003F56BD" w:rsidP="00AF1104">
      <w:pPr>
        <w:pStyle w:val="ListParagraph"/>
        <w:numPr>
          <w:ilvl w:val="0"/>
          <w:numId w:val="34"/>
        </w:numPr>
        <w:rPr>
          <w:rFonts w:cstheme="minorHAnsi"/>
          <w:lang w:val="en-GB"/>
        </w:rPr>
      </w:pPr>
      <w:r>
        <w:rPr>
          <w:rFonts w:cstheme="minorHAnsi"/>
          <w:lang w:val="en-GB"/>
        </w:rPr>
        <w:t>The manage</w:t>
      </w:r>
      <w:r w:rsidR="00712715">
        <w:rPr>
          <w:rFonts w:cstheme="minorHAnsi"/>
          <w:lang w:val="en-GB"/>
        </w:rPr>
        <w:t xml:space="preserve">d service contract shall ensure that all operating system software and database </w:t>
      </w:r>
      <w:r w:rsidR="0039730A">
        <w:rPr>
          <w:rFonts w:cstheme="minorHAnsi"/>
          <w:lang w:val="en-GB"/>
        </w:rPr>
        <w:t>software versions are updated to the latest version</w:t>
      </w:r>
      <w:r w:rsidR="002866B4">
        <w:rPr>
          <w:rFonts w:cstheme="minorHAnsi"/>
          <w:lang w:val="en-GB"/>
        </w:rPr>
        <w:t>,</w:t>
      </w:r>
      <w:r w:rsidR="0039730A">
        <w:rPr>
          <w:rFonts w:cstheme="minorHAnsi"/>
          <w:lang w:val="en-GB"/>
        </w:rPr>
        <w:t xml:space="preserve"> approved by the OSM</w:t>
      </w:r>
      <w:r w:rsidR="00D37346">
        <w:rPr>
          <w:rFonts w:cstheme="minorHAnsi"/>
          <w:lang w:val="en-GB"/>
        </w:rPr>
        <w:t xml:space="preserve"> and/or OEM</w:t>
      </w:r>
      <w:r w:rsidR="002866B4">
        <w:rPr>
          <w:rFonts w:cstheme="minorHAnsi"/>
          <w:lang w:val="en-GB"/>
        </w:rPr>
        <w:t>,</w:t>
      </w:r>
      <w:r w:rsidR="0039730A">
        <w:rPr>
          <w:rFonts w:cstheme="minorHAnsi"/>
          <w:lang w:val="en-GB"/>
        </w:rPr>
        <w:t xml:space="preserve"> for the duration of the contract.</w:t>
      </w:r>
    </w:p>
    <w:p w14:paraId="78F4F16D" w14:textId="77777777" w:rsidR="002866B4" w:rsidRDefault="002866B4" w:rsidP="00AF1104">
      <w:pPr>
        <w:pStyle w:val="ListParagraph"/>
        <w:numPr>
          <w:ilvl w:val="0"/>
          <w:numId w:val="34"/>
        </w:numPr>
        <w:rPr>
          <w:rFonts w:cstheme="minorHAnsi"/>
          <w:lang w:val="en-GB"/>
        </w:rPr>
      </w:pPr>
      <w:r>
        <w:rPr>
          <w:rFonts w:cstheme="minorHAnsi"/>
          <w:lang w:val="en-GB"/>
        </w:rPr>
        <w:lastRenderedPageBreak/>
        <w:t xml:space="preserve">The managed service contract shall ensure that all </w:t>
      </w:r>
      <w:r w:rsidR="00CE1447">
        <w:rPr>
          <w:rFonts w:cstheme="minorHAnsi"/>
          <w:lang w:val="en-GB"/>
        </w:rPr>
        <w:t>product</w:t>
      </w:r>
      <w:r>
        <w:rPr>
          <w:rFonts w:cstheme="minorHAnsi"/>
          <w:lang w:val="en-GB"/>
        </w:rPr>
        <w:t xml:space="preserve"> software versions</w:t>
      </w:r>
      <w:r w:rsidR="00845ED1">
        <w:rPr>
          <w:rFonts w:cstheme="minorHAnsi"/>
          <w:lang w:val="en-GB"/>
        </w:rPr>
        <w:t>, including updates</w:t>
      </w:r>
      <w:r w:rsidR="00590392">
        <w:rPr>
          <w:rFonts w:cstheme="minorHAnsi"/>
          <w:lang w:val="en-GB"/>
        </w:rPr>
        <w:t xml:space="preserve">, </w:t>
      </w:r>
      <w:r w:rsidR="00845ED1">
        <w:rPr>
          <w:rFonts w:cstheme="minorHAnsi"/>
          <w:lang w:val="en-GB"/>
        </w:rPr>
        <w:t>upgrades,</w:t>
      </w:r>
      <w:r w:rsidR="00590392">
        <w:rPr>
          <w:rFonts w:cstheme="minorHAnsi"/>
          <w:lang w:val="en-GB"/>
        </w:rPr>
        <w:t xml:space="preserve"> and new releases</w:t>
      </w:r>
      <w:r w:rsidR="00845ED1">
        <w:rPr>
          <w:rFonts w:cstheme="minorHAnsi"/>
          <w:lang w:val="en-GB"/>
        </w:rPr>
        <w:t xml:space="preserve"> </w:t>
      </w:r>
      <w:r>
        <w:rPr>
          <w:rFonts w:cstheme="minorHAnsi"/>
          <w:lang w:val="en-GB"/>
        </w:rPr>
        <w:t xml:space="preserve">are </w:t>
      </w:r>
      <w:r w:rsidR="00667DEF">
        <w:rPr>
          <w:rFonts w:cstheme="minorHAnsi"/>
          <w:lang w:val="en-GB"/>
        </w:rPr>
        <w:t>kept updated</w:t>
      </w:r>
      <w:r>
        <w:rPr>
          <w:rFonts w:cstheme="minorHAnsi"/>
          <w:lang w:val="en-GB"/>
        </w:rPr>
        <w:t xml:space="preserve"> to the latest version, approved by the OSM</w:t>
      </w:r>
      <w:r w:rsidR="00D37346">
        <w:rPr>
          <w:rFonts w:cstheme="minorHAnsi"/>
          <w:lang w:val="en-GB"/>
        </w:rPr>
        <w:t xml:space="preserve"> and/or O</w:t>
      </w:r>
      <w:r w:rsidR="0037631D">
        <w:rPr>
          <w:rFonts w:cstheme="minorHAnsi"/>
          <w:lang w:val="en-GB"/>
        </w:rPr>
        <w:t>EM</w:t>
      </w:r>
      <w:r>
        <w:rPr>
          <w:rFonts w:cstheme="minorHAnsi"/>
          <w:lang w:val="en-GB"/>
        </w:rPr>
        <w:t>, for the duration of the contract.</w:t>
      </w:r>
    </w:p>
    <w:p w14:paraId="67DED0BD" w14:textId="77777777" w:rsidR="009C0667" w:rsidRDefault="001A7A40" w:rsidP="00AF1104">
      <w:pPr>
        <w:pStyle w:val="ListParagraph"/>
        <w:numPr>
          <w:ilvl w:val="1"/>
          <w:numId w:val="34"/>
        </w:numPr>
        <w:ind w:left="1701" w:hanging="283"/>
        <w:rPr>
          <w:rFonts w:cstheme="minorHAnsi"/>
          <w:lang w:val="en-GB"/>
        </w:rPr>
      </w:pPr>
      <w:r w:rsidRPr="00B75EFA">
        <w:rPr>
          <w:rFonts w:cstheme="minorHAnsi"/>
          <w:lang w:val="en-GB"/>
        </w:rPr>
        <w:t>For th</w:t>
      </w:r>
      <w:r w:rsidR="00142D7B">
        <w:rPr>
          <w:rFonts w:cstheme="minorHAnsi"/>
          <w:lang w:val="en-GB"/>
        </w:rPr>
        <w:t>e</w:t>
      </w:r>
      <w:r w:rsidRPr="00B75EFA">
        <w:rPr>
          <w:rFonts w:cstheme="minorHAnsi"/>
          <w:lang w:val="en-GB"/>
        </w:rPr>
        <w:t xml:space="preserve"> </w:t>
      </w:r>
      <w:r w:rsidR="00142D7B">
        <w:rPr>
          <w:rFonts w:cstheme="minorHAnsi"/>
          <w:lang w:val="en-GB"/>
        </w:rPr>
        <w:t>contract</w:t>
      </w:r>
      <w:r w:rsidRPr="00B75EFA">
        <w:rPr>
          <w:rFonts w:cstheme="minorHAnsi"/>
          <w:lang w:val="en-GB"/>
        </w:rPr>
        <w:t>, an update is defined as a patch which may resolve known issues, bugs, security variabilities, etc</w:t>
      </w:r>
      <w:r>
        <w:rPr>
          <w:rFonts w:cstheme="minorHAnsi"/>
          <w:lang w:val="en-GB"/>
        </w:rPr>
        <w:t>.</w:t>
      </w:r>
    </w:p>
    <w:p w14:paraId="69FAE376" w14:textId="77777777" w:rsidR="001A7A40" w:rsidRDefault="006821E9" w:rsidP="00AF1104">
      <w:pPr>
        <w:pStyle w:val="ListParagraph"/>
        <w:numPr>
          <w:ilvl w:val="1"/>
          <w:numId w:val="34"/>
        </w:numPr>
        <w:ind w:left="1701" w:hanging="283"/>
        <w:rPr>
          <w:rFonts w:cstheme="minorHAnsi"/>
          <w:lang w:val="en-GB"/>
        </w:rPr>
      </w:pPr>
      <w:r w:rsidRPr="00B75EFA">
        <w:rPr>
          <w:rFonts w:cstheme="minorHAnsi"/>
          <w:lang w:val="en-GB"/>
        </w:rPr>
        <w:t>For th</w:t>
      </w:r>
      <w:r w:rsidR="00142D7B">
        <w:rPr>
          <w:rFonts w:cstheme="minorHAnsi"/>
          <w:lang w:val="en-GB"/>
        </w:rPr>
        <w:t>e contract</w:t>
      </w:r>
      <w:r w:rsidRPr="00B75EFA">
        <w:rPr>
          <w:rFonts w:cstheme="minorHAnsi"/>
          <w:lang w:val="en-GB"/>
        </w:rPr>
        <w:t>, an upgrade</w:t>
      </w:r>
      <w:r w:rsidR="00A401F2">
        <w:rPr>
          <w:rFonts w:cstheme="minorHAnsi"/>
          <w:lang w:val="en-GB"/>
        </w:rPr>
        <w:t xml:space="preserve"> and new releas</w:t>
      </w:r>
      <w:r w:rsidR="00B86439">
        <w:rPr>
          <w:rFonts w:cstheme="minorHAnsi"/>
          <w:lang w:val="en-GB"/>
        </w:rPr>
        <w:t>es</w:t>
      </w:r>
      <w:r w:rsidRPr="00B75EFA">
        <w:rPr>
          <w:rFonts w:cstheme="minorHAnsi"/>
          <w:lang w:val="en-GB"/>
        </w:rPr>
        <w:t xml:space="preserve"> </w:t>
      </w:r>
      <w:r w:rsidR="00B86439">
        <w:rPr>
          <w:rFonts w:cstheme="minorHAnsi"/>
          <w:lang w:val="en-GB"/>
        </w:rPr>
        <w:t>are</w:t>
      </w:r>
      <w:r w:rsidRPr="00B75EFA">
        <w:rPr>
          <w:rFonts w:cstheme="minorHAnsi"/>
          <w:lang w:val="en-GB"/>
        </w:rPr>
        <w:t xml:space="preserve"> defined as a new software version, which may include new application features and </w:t>
      </w:r>
      <w:r>
        <w:rPr>
          <w:rFonts w:cstheme="minorHAnsi"/>
          <w:lang w:val="en-GB"/>
        </w:rPr>
        <w:t xml:space="preserve">functional </w:t>
      </w:r>
      <w:r w:rsidRPr="006821E9">
        <w:rPr>
          <w:rFonts w:cstheme="minorHAnsi"/>
          <w:lang w:val="en-GB"/>
        </w:rPr>
        <w:t>enhancements</w:t>
      </w:r>
      <w:r w:rsidR="00446227">
        <w:rPr>
          <w:rFonts w:cstheme="minorHAnsi"/>
          <w:lang w:val="en-GB"/>
        </w:rPr>
        <w:t xml:space="preserve"> in the software.</w:t>
      </w:r>
    </w:p>
    <w:p w14:paraId="58F508EC" w14:textId="77777777" w:rsidR="007D3940" w:rsidRPr="00707EDF" w:rsidRDefault="00CE1447" w:rsidP="00AF1104">
      <w:pPr>
        <w:pStyle w:val="ListParagraph"/>
        <w:numPr>
          <w:ilvl w:val="0"/>
          <w:numId w:val="34"/>
        </w:numPr>
        <w:rPr>
          <w:rFonts w:cstheme="minorHAnsi"/>
          <w:lang w:val="en-GB"/>
        </w:rPr>
      </w:pPr>
      <w:r>
        <w:rPr>
          <w:rFonts w:cstheme="minorHAnsi"/>
          <w:lang w:val="en-GB"/>
        </w:rPr>
        <w:t>The managed service contract shall ensure that all 3</w:t>
      </w:r>
      <w:r w:rsidRPr="00B75EFA">
        <w:rPr>
          <w:rFonts w:cstheme="minorHAnsi"/>
          <w:vertAlign w:val="superscript"/>
          <w:lang w:val="en-GB"/>
        </w:rPr>
        <w:t>rd</w:t>
      </w:r>
      <w:r>
        <w:rPr>
          <w:rFonts w:cstheme="minorHAnsi"/>
          <w:lang w:val="en-GB"/>
        </w:rPr>
        <w:t>-party software versions are updated to the latest version, approved by the 3</w:t>
      </w:r>
      <w:r w:rsidRPr="00B75EFA">
        <w:rPr>
          <w:rFonts w:cstheme="minorHAnsi"/>
          <w:vertAlign w:val="superscript"/>
          <w:lang w:val="en-GB"/>
        </w:rPr>
        <w:t>rd</w:t>
      </w:r>
      <w:r>
        <w:rPr>
          <w:rFonts w:cstheme="minorHAnsi"/>
          <w:lang w:val="en-GB"/>
        </w:rPr>
        <w:t>-party, for the duration of the contract.</w:t>
      </w:r>
    </w:p>
    <w:p w14:paraId="4B642485" w14:textId="77777777" w:rsidR="00FE7301" w:rsidRPr="00F13947" w:rsidRDefault="00FE7301" w:rsidP="00622C75">
      <w:pPr>
        <w:rPr>
          <w:lang w:val="en-GB"/>
        </w:rPr>
      </w:pPr>
    </w:p>
    <w:p w14:paraId="5BD9D38A" w14:textId="77777777" w:rsidR="00F13947" w:rsidRPr="00D85590" w:rsidRDefault="00F13947" w:rsidP="00E206E5">
      <w:pPr>
        <w:pStyle w:val="Heading3"/>
        <w:tabs>
          <w:tab w:val="left" w:pos="851"/>
        </w:tabs>
        <w:rPr>
          <w:b/>
          <w:bCs/>
        </w:rPr>
      </w:pPr>
      <w:r w:rsidRPr="00D85590">
        <w:rPr>
          <w:b/>
          <w:bCs/>
        </w:rPr>
        <w:t>Service Level Agreement Criteria and Penalties</w:t>
      </w:r>
    </w:p>
    <w:p w14:paraId="4E952B13" w14:textId="77777777" w:rsidR="003544E7" w:rsidRPr="003544E7" w:rsidRDefault="003544E7" w:rsidP="00AF1104">
      <w:pPr>
        <w:pStyle w:val="ListParagraph"/>
        <w:numPr>
          <w:ilvl w:val="0"/>
          <w:numId w:val="68"/>
        </w:numPr>
        <w:rPr>
          <w:lang w:val="en-GB"/>
        </w:rPr>
      </w:pPr>
      <w:r w:rsidRPr="00FF4C0F">
        <w:rPr>
          <w:lang w:val="en-GB"/>
        </w:rPr>
        <w:t>Unscheduled downtime will not exceed 0.1% calculated monthly</w:t>
      </w:r>
      <w:r>
        <w:rPr>
          <w:lang w:val="en-GB"/>
        </w:rPr>
        <w:t>,</w:t>
      </w:r>
      <w:r w:rsidRPr="00FF4C0F">
        <w:rPr>
          <w:lang w:val="en-GB"/>
        </w:rPr>
        <w:t xml:space="preserve"> per facility</w:t>
      </w:r>
      <w:r>
        <w:rPr>
          <w:lang w:val="en-GB"/>
        </w:rPr>
        <w:t>,</w:t>
      </w:r>
      <w:r w:rsidRPr="00FF4C0F">
        <w:rPr>
          <w:lang w:val="en-GB"/>
        </w:rPr>
        <w:t xml:space="preserve"> including the PACS-RIS-VNA enterprise solution</w:t>
      </w:r>
      <w:r w:rsidR="0034163E">
        <w:rPr>
          <w:lang w:val="en-GB"/>
        </w:rPr>
        <w:t xml:space="preserve"> and onsite </w:t>
      </w:r>
      <w:r w:rsidR="002D2634">
        <w:rPr>
          <w:lang w:val="en-GB"/>
        </w:rPr>
        <w:t>PACS and RIS caches.</w:t>
      </w:r>
    </w:p>
    <w:p w14:paraId="4BA25EDA" w14:textId="77777777" w:rsidR="00F13947" w:rsidRPr="00FF4C0F" w:rsidRDefault="00F13947" w:rsidP="00AF1104">
      <w:pPr>
        <w:pStyle w:val="ListParagraph"/>
        <w:numPr>
          <w:ilvl w:val="0"/>
          <w:numId w:val="68"/>
        </w:numPr>
        <w:rPr>
          <w:lang w:val="en-GB"/>
        </w:rPr>
      </w:pPr>
      <w:r w:rsidRPr="00FF4C0F">
        <w:rPr>
          <w:lang w:val="en-GB"/>
        </w:rPr>
        <w:t xml:space="preserve">Unscheduled downtime will be defined as downtime </w:t>
      </w:r>
      <w:r w:rsidR="00E42C2B">
        <w:rPr>
          <w:lang w:val="en-GB"/>
        </w:rPr>
        <w:t>which is not scheduled downtime or downtime</w:t>
      </w:r>
      <w:r w:rsidR="00FB1D70">
        <w:rPr>
          <w:lang w:val="en-GB"/>
        </w:rPr>
        <w:t xml:space="preserve"> caused by</w:t>
      </w:r>
      <w:r w:rsidR="000F22C9">
        <w:rPr>
          <w:lang w:val="en-GB"/>
        </w:rPr>
        <w:t xml:space="preserve"> </w:t>
      </w:r>
      <w:r w:rsidR="0022475A">
        <w:rPr>
          <w:lang w:val="en-GB"/>
        </w:rPr>
        <w:t>components which are not under the respo</w:t>
      </w:r>
      <w:r w:rsidR="00D2476F">
        <w:rPr>
          <w:lang w:val="en-GB"/>
        </w:rPr>
        <w:t>nsibility of the Bidder in the contract</w:t>
      </w:r>
    </w:p>
    <w:p w14:paraId="2F1DC111" w14:textId="77777777" w:rsidR="00F13947" w:rsidRDefault="00F13947" w:rsidP="00AF1104">
      <w:pPr>
        <w:pStyle w:val="ListParagraph"/>
        <w:numPr>
          <w:ilvl w:val="0"/>
          <w:numId w:val="68"/>
        </w:numPr>
        <w:rPr>
          <w:lang w:val="en-GB"/>
        </w:rPr>
      </w:pPr>
      <w:r w:rsidRPr="00FF4C0F">
        <w:rPr>
          <w:lang w:val="en-GB"/>
        </w:rPr>
        <w:t xml:space="preserve">Unscheduled downtime will be recorded when any one of the </w:t>
      </w:r>
      <w:r>
        <w:rPr>
          <w:lang w:val="en-GB"/>
        </w:rPr>
        <w:t xml:space="preserve">following </w:t>
      </w:r>
      <w:r w:rsidRPr="00FF4C0F">
        <w:rPr>
          <w:lang w:val="en-GB"/>
        </w:rPr>
        <w:t>tests</w:t>
      </w:r>
      <w:r>
        <w:rPr>
          <w:lang w:val="en-GB"/>
        </w:rPr>
        <w:t xml:space="preserve">, noted below, fail </w:t>
      </w:r>
      <w:r w:rsidRPr="00FF4C0F">
        <w:rPr>
          <w:lang w:val="en-GB"/>
        </w:rPr>
        <w:t>and from the time a call is logged with the Bidders call centre till the time the call is closed after receiving confirmation from an appropriate WCGHW representative that the issue is resolved.</w:t>
      </w:r>
    </w:p>
    <w:p w14:paraId="238463EC" w14:textId="77777777" w:rsidR="00F13947" w:rsidRDefault="00F13947" w:rsidP="00AF1104">
      <w:pPr>
        <w:pStyle w:val="ListParagraph"/>
        <w:numPr>
          <w:ilvl w:val="1"/>
          <w:numId w:val="68"/>
        </w:numPr>
        <w:ind w:left="1701" w:hanging="283"/>
        <w:rPr>
          <w:lang w:val="en-GB"/>
        </w:rPr>
      </w:pPr>
      <w:r>
        <w:rPr>
          <w:lang w:val="en-GB"/>
        </w:rPr>
        <w:t>The following assumptions are made for the tests.</w:t>
      </w:r>
    </w:p>
    <w:p w14:paraId="28FA17CC" w14:textId="77777777" w:rsidR="00F13947" w:rsidRDefault="00F13947" w:rsidP="00AF1104">
      <w:pPr>
        <w:pStyle w:val="ListParagraph"/>
        <w:numPr>
          <w:ilvl w:val="2"/>
          <w:numId w:val="68"/>
        </w:numPr>
        <w:rPr>
          <w:lang w:val="en-GB"/>
        </w:rPr>
      </w:pPr>
      <w:r>
        <w:rPr>
          <w:lang w:val="en-GB"/>
        </w:rPr>
        <w:t>The imaging network is operating on a minimum of 100MBits/Sec theoretical speed.</w:t>
      </w:r>
    </w:p>
    <w:p w14:paraId="1D6FB664" w14:textId="77777777" w:rsidR="00F13947" w:rsidRDefault="00F13947" w:rsidP="00AF1104">
      <w:pPr>
        <w:pStyle w:val="ListParagraph"/>
        <w:numPr>
          <w:ilvl w:val="2"/>
          <w:numId w:val="68"/>
        </w:numPr>
        <w:rPr>
          <w:lang w:val="en-GB"/>
        </w:rPr>
      </w:pPr>
      <w:r>
        <w:rPr>
          <w:lang w:val="en-GB"/>
        </w:rPr>
        <w:t>The workstations meet the minimum specification of the Bidder.</w:t>
      </w:r>
    </w:p>
    <w:p w14:paraId="61B4E687" w14:textId="77777777" w:rsidR="00F13947" w:rsidRDefault="00F13947" w:rsidP="00AF1104">
      <w:pPr>
        <w:pStyle w:val="ListParagraph"/>
        <w:numPr>
          <w:ilvl w:val="2"/>
          <w:numId w:val="68"/>
        </w:numPr>
        <w:rPr>
          <w:lang w:val="en-GB"/>
        </w:rPr>
      </w:pPr>
      <w:r>
        <w:rPr>
          <w:lang w:val="en-GB"/>
        </w:rPr>
        <w:t>Simultaneous access by 20 (twenty) concurrent users.</w:t>
      </w:r>
    </w:p>
    <w:p w14:paraId="73FCBED4" w14:textId="77777777" w:rsidR="00F13947" w:rsidRDefault="00F13947" w:rsidP="00AF1104">
      <w:pPr>
        <w:pStyle w:val="ListParagraph"/>
        <w:numPr>
          <w:ilvl w:val="1"/>
          <w:numId w:val="68"/>
        </w:numPr>
        <w:ind w:left="1701" w:hanging="283"/>
        <w:rPr>
          <w:lang w:val="en-GB"/>
        </w:rPr>
      </w:pPr>
      <w:r>
        <w:rPr>
          <w:lang w:val="en-GB"/>
        </w:rPr>
        <w:t xml:space="preserve">Test 1: </w:t>
      </w:r>
      <w:r w:rsidRPr="00B75EFA">
        <w:rPr>
          <w:lang w:val="en-GB"/>
        </w:rPr>
        <w:t xml:space="preserve">Test 1 will fail if, when </w:t>
      </w:r>
      <w:r>
        <w:rPr>
          <w:lang w:val="en-GB"/>
        </w:rPr>
        <w:t>a single chest image accessed from the PACS local cache is not displayed within 3 (three) seconds, on more than one PACS workstation.</w:t>
      </w:r>
    </w:p>
    <w:p w14:paraId="4231B989" w14:textId="77777777" w:rsidR="00F13947" w:rsidRDefault="00F13947" w:rsidP="00AF1104">
      <w:pPr>
        <w:pStyle w:val="ListParagraph"/>
        <w:numPr>
          <w:ilvl w:val="1"/>
          <w:numId w:val="68"/>
        </w:numPr>
        <w:ind w:left="1701" w:hanging="283"/>
        <w:rPr>
          <w:lang w:val="en-GB"/>
        </w:rPr>
      </w:pPr>
      <w:r>
        <w:rPr>
          <w:lang w:val="en-GB"/>
        </w:rPr>
        <w:t xml:space="preserve">Test 2: </w:t>
      </w:r>
      <w:r w:rsidRPr="008145F9">
        <w:rPr>
          <w:lang w:val="en-GB"/>
        </w:rPr>
        <w:t xml:space="preserve">Test </w:t>
      </w:r>
      <w:r>
        <w:rPr>
          <w:lang w:val="en-GB"/>
        </w:rPr>
        <w:t>2</w:t>
      </w:r>
      <w:r w:rsidRPr="008145F9">
        <w:rPr>
          <w:lang w:val="en-GB"/>
        </w:rPr>
        <w:t xml:space="preserve"> will fail if, when </w:t>
      </w:r>
      <w:r>
        <w:rPr>
          <w:lang w:val="en-GB"/>
        </w:rPr>
        <w:t>a single chest image accessed from the VNA</w:t>
      </w:r>
      <w:r w:rsidR="00876F9D">
        <w:rPr>
          <w:lang w:val="en-GB"/>
        </w:rPr>
        <w:t xml:space="preserve">, through the Zero </w:t>
      </w:r>
      <w:proofErr w:type="gramStart"/>
      <w:r w:rsidR="00876F9D">
        <w:rPr>
          <w:lang w:val="en-GB"/>
        </w:rPr>
        <w:t>Foot Print</w:t>
      </w:r>
      <w:proofErr w:type="gramEnd"/>
      <w:r w:rsidR="00876F9D">
        <w:rPr>
          <w:lang w:val="en-GB"/>
        </w:rPr>
        <w:t xml:space="preserve"> viewer</w:t>
      </w:r>
      <w:r w:rsidR="00933346">
        <w:rPr>
          <w:lang w:val="en-GB"/>
        </w:rPr>
        <w:t>,</w:t>
      </w:r>
      <w:r>
        <w:rPr>
          <w:lang w:val="en-GB"/>
        </w:rPr>
        <w:t xml:space="preserve"> is not displayed within 3 (three) seconds, on more than one PACS workstation.</w:t>
      </w:r>
    </w:p>
    <w:p w14:paraId="08A7939D" w14:textId="77777777" w:rsidR="00F13947" w:rsidRPr="00CA0DCF" w:rsidRDefault="00F13947" w:rsidP="00AF1104">
      <w:pPr>
        <w:pStyle w:val="ListParagraph"/>
        <w:numPr>
          <w:ilvl w:val="1"/>
          <w:numId w:val="68"/>
        </w:numPr>
        <w:ind w:left="1701" w:hanging="283"/>
        <w:rPr>
          <w:lang w:val="en-GB"/>
        </w:rPr>
      </w:pPr>
      <w:r>
        <w:rPr>
          <w:lang w:val="en-GB"/>
        </w:rPr>
        <w:t xml:space="preserve">Test 3: </w:t>
      </w:r>
      <w:r w:rsidRPr="008145F9">
        <w:rPr>
          <w:lang w:val="en-GB"/>
        </w:rPr>
        <w:t xml:space="preserve">Test </w:t>
      </w:r>
      <w:r>
        <w:rPr>
          <w:lang w:val="en-GB"/>
        </w:rPr>
        <w:t>3</w:t>
      </w:r>
      <w:r w:rsidRPr="008145F9">
        <w:rPr>
          <w:lang w:val="en-GB"/>
        </w:rPr>
        <w:t xml:space="preserve"> will fail if, </w:t>
      </w:r>
      <w:r>
        <w:rPr>
          <w:lang w:val="en-GB"/>
        </w:rPr>
        <w:t xml:space="preserve">while strolling through a CT study the user experiences a noticeable delay and pixelation between images on more than one PACS workstation.  </w:t>
      </w:r>
    </w:p>
    <w:p w14:paraId="1FD6B585" w14:textId="77777777" w:rsidR="00F13947" w:rsidRPr="00FF4C0F" w:rsidRDefault="00F13947" w:rsidP="00AF1104">
      <w:pPr>
        <w:pStyle w:val="ListParagraph"/>
        <w:numPr>
          <w:ilvl w:val="0"/>
          <w:numId w:val="68"/>
        </w:numPr>
        <w:rPr>
          <w:lang w:val="en-GB"/>
        </w:rPr>
      </w:pPr>
      <w:r w:rsidRPr="00FF4C0F">
        <w:rPr>
          <w:lang w:val="en-GB"/>
        </w:rPr>
        <w:t>Unscheduled downtime will exclude Scheduled downtime.</w:t>
      </w:r>
    </w:p>
    <w:p w14:paraId="0AFE6DBC" w14:textId="77777777" w:rsidR="00F13947" w:rsidRDefault="00F13947" w:rsidP="00AF1104">
      <w:pPr>
        <w:pStyle w:val="ListParagraph"/>
        <w:numPr>
          <w:ilvl w:val="0"/>
          <w:numId w:val="68"/>
        </w:numPr>
        <w:rPr>
          <w:lang w:val="en-GB"/>
        </w:rPr>
      </w:pPr>
      <w:r w:rsidRPr="00FF4C0F">
        <w:rPr>
          <w:lang w:val="en-GB"/>
        </w:rPr>
        <w:t xml:space="preserve">Scheduled downtime means downtime that is agreed </w:t>
      </w:r>
      <w:r w:rsidR="0039201C">
        <w:rPr>
          <w:lang w:val="en-GB"/>
        </w:rPr>
        <w:t xml:space="preserve">upon </w:t>
      </w:r>
      <w:r w:rsidRPr="00FF4C0F">
        <w:rPr>
          <w:lang w:val="en-GB"/>
        </w:rPr>
        <w:t>by the parties for preventative maintenance, updates, upgrades, scheduled reboots, or restarts.</w:t>
      </w:r>
    </w:p>
    <w:p w14:paraId="5DC48489" w14:textId="77777777" w:rsidR="00F13947" w:rsidRPr="00FF4C0F" w:rsidRDefault="00F13947" w:rsidP="00AF1104">
      <w:pPr>
        <w:pStyle w:val="ListParagraph"/>
        <w:numPr>
          <w:ilvl w:val="0"/>
          <w:numId w:val="68"/>
        </w:numPr>
        <w:rPr>
          <w:lang w:val="en-GB"/>
        </w:rPr>
      </w:pPr>
      <w:r>
        <w:rPr>
          <w:rFonts w:cstheme="minorHAnsi"/>
          <w:lang w:val="en-GB"/>
        </w:rPr>
        <w:t xml:space="preserve">The managed service contract shall include that </w:t>
      </w:r>
      <w:r>
        <w:rPr>
          <w:lang w:val="en-GB"/>
        </w:rPr>
        <w:t>due to the critical nature of the services the solution supports, the agreed scheduled downtime shall be performed during non-critical times, after</w:t>
      </w:r>
      <w:r w:rsidR="0039201C">
        <w:rPr>
          <w:lang w:val="en-GB"/>
        </w:rPr>
        <w:t xml:space="preserve"> </w:t>
      </w:r>
      <w:r>
        <w:rPr>
          <w:lang w:val="en-GB"/>
        </w:rPr>
        <w:t>hours or on weekends which may include Sundays.</w:t>
      </w:r>
    </w:p>
    <w:p w14:paraId="571D614C" w14:textId="77777777" w:rsidR="00F13947" w:rsidRPr="00FF4C0F" w:rsidRDefault="00F13947" w:rsidP="00AF1104">
      <w:pPr>
        <w:pStyle w:val="ListParagraph"/>
        <w:numPr>
          <w:ilvl w:val="0"/>
          <w:numId w:val="68"/>
        </w:numPr>
        <w:rPr>
          <w:lang w:val="en-GB"/>
        </w:rPr>
      </w:pPr>
      <w:r w:rsidRPr="00FF4C0F">
        <w:rPr>
          <w:lang w:val="en-GB"/>
        </w:rPr>
        <w:t>Scheduled and Unscheduled downtime penalties. The managed service contract shall include a penalty regime</w:t>
      </w:r>
      <w:r w:rsidR="00015A89">
        <w:rPr>
          <w:lang w:val="en-GB"/>
        </w:rPr>
        <w:t xml:space="preserve">. </w:t>
      </w:r>
      <w:r w:rsidRPr="00FF4C0F">
        <w:rPr>
          <w:lang w:val="en-GB"/>
        </w:rPr>
        <w:t>The basis for this penalty regime is noted below.</w:t>
      </w:r>
    </w:p>
    <w:p w14:paraId="1D2A7F2C" w14:textId="77777777" w:rsidR="00F13947" w:rsidRPr="00FF4C0F" w:rsidRDefault="00F13947" w:rsidP="00AF1104">
      <w:pPr>
        <w:pStyle w:val="Specification"/>
        <w:numPr>
          <w:ilvl w:val="2"/>
          <w:numId w:val="15"/>
        </w:numPr>
        <w:spacing w:after="0"/>
        <w:ind w:left="1701" w:right="11" w:hanging="283"/>
        <w:rPr>
          <w:rFonts w:asciiTheme="minorHAnsi" w:eastAsiaTheme="minorHAnsi" w:hAnsiTheme="minorHAnsi" w:cstheme="majorBidi"/>
          <w:sz w:val="22"/>
          <w:szCs w:val="22"/>
          <w:lang w:val="en-GB"/>
        </w:rPr>
      </w:pPr>
      <w:r w:rsidRPr="00FF4C0F">
        <w:rPr>
          <w:rFonts w:asciiTheme="minorHAnsi" w:eastAsiaTheme="minorHAnsi" w:hAnsiTheme="minorHAnsi" w:cstheme="majorBidi"/>
          <w:sz w:val="22"/>
          <w:szCs w:val="22"/>
          <w:lang w:val="en-GB"/>
        </w:rPr>
        <w:t>Scheduled downtime shall not exceed 5% of the agreed</w:t>
      </w:r>
      <w:r w:rsidR="0039201C">
        <w:rPr>
          <w:rFonts w:asciiTheme="minorHAnsi" w:eastAsiaTheme="minorHAnsi" w:hAnsiTheme="minorHAnsi" w:cstheme="majorBidi"/>
          <w:sz w:val="22"/>
          <w:szCs w:val="22"/>
          <w:lang w:val="en-GB"/>
        </w:rPr>
        <w:t>-</w:t>
      </w:r>
      <w:r w:rsidRPr="00FF4C0F">
        <w:rPr>
          <w:rFonts w:asciiTheme="minorHAnsi" w:eastAsiaTheme="minorHAnsi" w:hAnsiTheme="minorHAnsi" w:cstheme="majorBidi"/>
          <w:sz w:val="22"/>
          <w:szCs w:val="22"/>
          <w:lang w:val="en-GB"/>
        </w:rPr>
        <w:t xml:space="preserve">upon scheduled downtime. For every 5% that the scheduled downtime </w:t>
      </w:r>
      <w:r w:rsidR="00DB398E">
        <w:rPr>
          <w:rFonts w:asciiTheme="minorHAnsi" w:eastAsiaTheme="minorHAnsi" w:hAnsiTheme="minorHAnsi" w:cstheme="majorBidi"/>
          <w:sz w:val="22"/>
          <w:szCs w:val="22"/>
          <w:lang w:val="en-GB"/>
        </w:rPr>
        <w:t>is exceeded</w:t>
      </w:r>
      <w:r w:rsidRPr="00FF4C0F">
        <w:rPr>
          <w:rFonts w:asciiTheme="minorHAnsi" w:eastAsiaTheme="minorHAnsi" w:hAnsiTheme="minorHAnsi" w:cstheme="majorBidi"/>
          <w:sz w:val="22"/>
          <w:szCs w:val="22"/>
          <w:lang w:val="en-GB"/>
        </w:rPr>
        <w:t xml:space="preserve"> 5% shall be deducted from the monthly accumulated managed service fee.</w:t>
      </w:r>
    </w:p>
    <w:p w14:paraId="025D774E" w14:textId="13DD2DDB" w:rsidR="00F13947" w:rsidRDefault="00F13947" w:rsidP="00AF1104">
      <w:pPr>
        <w:pStyle w:val="Specification"/>
        <w:numPr>
          <w:ilvl w:val="2"/>
          <w:numId w:val="15"/>
        </w:numPr>
        <w:spacing w:after="0"/>
        <w:ind w:left="1701" w:right="11" w:hanging="283"/>
        <w:rPr>
          <w:rFonts w:asciiTheme="minorHAnsi" w:eastAsiaTheme="minorHAnsi" w:hAnsiTheme="minorHAnsi" w:cstheme="majorBidi"/>
          <w:sz w:val="22"/>
          <w:szCs w:val="22"/>
          <w:lang w:val="en-GB"/>
        </w:rPr>
      </w:pPr>
      <w:r w:rsidRPr="00FF4C0F">
        <w:rPr>
          <w:rFonts w:asciiTheme="minorHAnsi" w:eastAsiaTheme="minorHAnsi" w:hAnsiTheme="minorHAnsi" w:cstheme="majorBidi"/>
          <w:sz w:val="22"/>
          <w:szCs w:val="22"/>
          <w:lang w:val="en-GB"/>
        </w:rPr>
        <w:t xml:space="preserve">The following </w:t>
      </w:r>
      <w:r w:rsidR="001B376F">
        <w:rPr>
          <w:rFonts w:asciiTheme="minorHAnsi" w:eastAsiaTheme="minorHAnsi" w:hAnsiTheme="minorHAnsi" w:cstheme="majorBidi"/>
          <w:sz w:val="22"/>
          <w:szCs w:val="22"/>
          <w:lang w:val="en-GB"/>
        </w:rPr>
        <w:t>t</w:t>
      </w:r>
      <w:r w:rsidR="00B15C7F">
        <w:rPr>
          <w:rFonts w:asciiTheme="minorHAnsi" w:eastAsiaTheme="minorHAnsi" w:hAnsiTheme="minorHAnsi" w:cstheme="majorBidi"/>
          <w:sz w:val="22"/>
          <w:szCs w:val="22"/>
          <w:lang w:val="en-GB"/>
        </w:rPr>
        <w:t>able</w:t>
      </w:r>
      <w:r w:rsidRPr="00FF4C0F">
        <w:rPr>
          <w:rFonts w:asciiTheme="minorHAnsi" w:eastAsiaTheme="minorHAnsi" w:hAnsiTheme="minorHAnsi" w:cstheme="majorBidi"/>
          <w:sz w:val="22"/>
          <w:szCs w:val="22"/>
          <w:lang w:val="en-GB"/>
        </w:rPr>
        <w:t xml:space="preserve"> shows the penalties that will be applied if the unscheduled downtime is exceeded. The </w:t>
      </w:r>
      <w:r w:rsidR="001B376F">
        <w:rPr>
          <w:rFonts w:asciiTheme="minorHAnsi" w:eastAsiaTheme="minorHAnsi" w:hAnsiTheme="minorHAnsi" w:cstheme="majorBidi"/>
          <w:sz w:val="22"/>
          <w:szCs w:val="22"/>
          <w:lang w:val="en-GB"/>
        </w:rPr>
        <w:t>t</w:t>
      </w:r>
      <w:r w:rsidR="00B15C7F">
        <w:rPr>
          <w:rFonts w:asciiTheme="minorHAnsi" w:eastAsiaTheme="minorHAnsi" w:hAnsiTheme="minorHAnsi" w:cstheme="majorBidi"/>
          <w:sz w:val="22"/>
          <w:szCs w:val="22"/>
          <w:lang w:val="en-GB"/>
        </w:rPr>
        <w:t>able</w:t>
      </w:r>
      <w:r w:rsidRPr="00FF4C0F">
        <w:rPr>
          <w:rFonts w:asciiTheme="minorHAnsi" w:eastAsiaTheme="minorHAnsi" w:hAnsiTheme="minorHAnsi" w:cstheme="majorBidi"/>
          <w:sz w:val="22"/>
          <w:szCs w:val="22"/>
          <w:lang w:val="en-GB"/>
        </w:rPr>
        <w:t xml:space="preserve"> is based on a 31-day month.</w:t>
      </w:r>
    </w:p>
    <w:p w14:paraId="56B6A747" w14:textId="77777777" w:rsidR="00F13947" w:rsidRDefault="00F13947" w:rsidP="00F13947">
      <w:pPr>
        <w:pStyle w:val="Specification"/>
        <w:ind w:left="567"/>
      </w:pPr>
    </w:p>
    <w:tbl>
      <w:tblPr>
        <w:tblStyle w:val="ListTable3-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2268"/>
        <w:gridCol w:w="1984"/>
      </w:tblGrid>
      <w:tr w:rsidR="00F13947" w:rsidRPr="00DB20CF" w14:paraId="6C15723E" w14:textId="77777777" w:rsidTr="00077D2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96" w:type="dxa"/>
            <w:tcBorders>
              <w:bottom w:val="none" w:sz="0" w:space="0" w:color="auto"/>
              <w:right w:val="none" w:sz="0" w:space="0" w:color="auto"/>
            </w:tcBorders>
            <w:shd w:val="clear" w:color="auto" w:fill="FFC7CE"/>
          </w:tcPr>
          <w:p w14:paraId="383C34A0" w14:textId="77777777" w:rsidR="00F13947" w:rsidRPr="00DB20CF" w:rsidRDefault="00F13947" w:rsidP="00077D22">
            <w:pPr>
              <w:rPr>
                <w:bCs w:val="0"/>
                <w:color w:val="auto"/>
                <w:szCs w:val="24"/>
              </w:rPr>
            </w:pPr>
            <w:r w:rsidRPr="00DB20CF">
              <w:rPr>
                <w:bCs w:val="0"/>
                <w:color w:val="auto"/>
                <w:szCs w:val="24"/>
              </w:rPr>
              <w:t>Uptime %</w:t>
            </w:r>
          </w:p>
        </w:tc>
        <w:tc>
          <w:tcPr>
            <w:tcW w:w="2127" w:type="dxa"/>
            <w:shd w:val="clear" w:color="auto" w:fill="FFC7CE"/>
          </w:tcPr>
          <w:p w14:paraId="78BBA2D5" w14:textId="77777777" w:rsidR="00F13947" w:rsidRPr="00DB20CF" w:rsidRDefault="00F13947" w:rsidP="00077D22">
            <w:pPr>
              <w:cnfStyle w:val="100000000000" w:firstRow="1" w:lastRow="0" w:firstColumn="0" w:lastColumn="0" w:oddVBand="0" w:evenVBand="0" w:oddHBand="0" w:evenHBand="0" w:firstRowFirstColumn="0" w:firstRowLastColumn="0" w:lastRowFirstColumn="0" w:lastRowLastColumn="0"/>
              <w:rPr>
                <w:bCs w:val="0"/>
                <w:color w:val="auto"/>
                <w:szCs w:val="24"/>
              </w:rPr>
            </w:pPr>
            <w:r w:rsidRPr="00DB20CF">
              <w:rPr>
                <w:bCs w:val="0"/>
                <w:color w:val="auto"/>
                <w:szCs w:val="24"/>
              </w:rPr>
              <w:t>Downtime %</w:t>
            </w:r>
          </w:p>
        </w:tc>
        <w:tc>
          <w:tcPr>
            <w:tcW w:w="2268" w:type="dxa"/>
            <w:shd w:val="clear" w:color="auto" w:fill="FFC7CE"/>
          </w:tcPr>
          <w:p w14:paraId="5162B4DF" w14:textId="77777777" w:rsidR="00F13947" w:rsidRPr="00DB20CF" w:rsidRDefault="00F13947" w:rsidP="00077D22">
            <w:pPr>
              <w:cnfStyle w:val="100000000000" w:firstRow="1" w:lastRow="0" w:firstColumn="0" w:lastColumn="0" w:oddVBand="0" w:evenVBand="0" w:oddHBand="0" w:evenHBand="0" w:firstRowFirstColumn="0" w:firstRowLastColumn="0" w:lastRowFirstColumn="0" w:lastRowLastColumn="0"/>
              <w:rPr>
                <w:bCs w:val="0"/>
                <w:color w:val="auto"/>
                <w:szCs w:val="24"/>
              </w:rPr>
            </w:pPr>
            <w:r w:rsidRPr="00DB20CF">
              <w:rPr>
                <w:bCs w:val="0"/>
                <w:color w:val="auto"/>
                <w:szCs w:val="24"/>
              </w:rPr>
              <w:t>Downtime Minutes</w:t>
            </w:r>
          </w:p>
        </w:tc>
        <w:tc>
          <w:tcPr>
            <w:tcW w:w="1984" w:type="dxa"/>
            <w:shd w:val="clear" w:color="auto" w:fill="FFC7CE"/>
          </w:tcPr>
          <w:p w14:paraId="52C1B3A4" w14:textId="77777777" w:rsidR="00F13947" w:rsidRPr="00DB20CF" w:rsidRDefault="00F13947" w:rsidP="00077D22">
            <w:pPr>
              <w:cnfStyle w:val="100000000000" w:firstRow="1" w:lastRow="0" w:firstColumn="0" w:lastColumn="0" w:oddVBand="0" w:evenVBand="0" w:oddHBand="0" w:evenHBand="0" w:firstRowFirstColumn="0" w:firstRowLastColumn="0" w:lastRowFirstColumn="0" w:lastRowLastColumn="0"/>
              <w:rPr>
                <w:bCs w:val="0"/>
                <w:color w:val="auto"/>
                <w:szCs w:val="24"/>
              </w:rPr>
            </w:pPr>
            <w:r w:rsidRPr="00DB20CF">
              <w:rPr>
                <w:bCs w:val="0"/>
                <w:color w:val="auto"/>
                <w:szCs w:val="24"/>
              </w:rPr>
              <w:t>% Deduction</w:t>
            </w:r>
          </w:p>
        </w:tc>
      </w:tr>
      <w:tr w:rsidR="00F13947" w14:paraId="4A280BFB" w14:textId="77777777" w:rsidTr="00077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tcPr>
          <w:p w14:paraId="0DCCA24C" w14:textId="77777777" w:rsidR="00F13947" w:rsidRPr="00053A8A" w:rsidRDefault="00F13947" w:rsidP="00077D22">
            <w:pPr>
              <w:pStyle w:val="Specification"/>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b w:val="0"/>
                <w:sz w:val="22"/>
                <w:szCs w:val="22"/>
                <w:lang w:val="en-GB" w:eastAsia="en-US"/>
              </w:rPr>
              <w:t>&lt; 99.9</w:t>
            </w:r>
          </w:p>
        </w:tc>
        <w:tc>
          <w:tcPr>
            <w:tcW w:w="2127" w:type="dxa"/>
            <w:tcBorders>
              <w:top w:val="none" w:sz="0" w:space="0" w:color="auto"/>
              <w:bottom w:val="none" w:sz="0" w:space="0" w:color="auto"/>
            </w:tcBorders>
          </w:tcPr>
          <w:p w14:paraId="7E7AF521"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&gt;0.1</w:t>
            </w:r>
          </w:p>
        </w:tc>
        <w:tc>
          <w:tcPr>
            <w:tcW w:w="2268" w:type="dxa"/>
            <w:tcBorders>
              <w:top w:val="none" w:sz="0" w:space="0" w:color="auto"/>
              <w:bottom w:val="none" w:sz="0" w:space="0" w:color="auto"/>
            </w:tcBorders>
          </w:tcPr>
          <w:p w14:paraId="4E1AE3AE"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44.64</w:t>
            </w:r>
          </w:p>
        </w:tc>
        <w:tc>
          <w:tcPr>
            <w:tcW w:w="1984" w:type="dxa"/>
            <w:tcBorders>
              <w:top w:val="none" w:sz="0" w:space="0" w:color="auto"/>
              <w:bottom w:val="none" w:sz="0" w:space="0" w:color="auto"/>
            </w:tcBorders>
          </w:tcPr>
          <w:p w14:paraId="789D6B3D"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10</w:t>
            </w:r>
          </w:p>
        </w:tc>
      </w:tr>
      <w:tr w:rsidR="00F13947" w14:paraId="3CD6CEBC" w14:textId="77777777" w:rsidTr="00077D22">
        <w:trPr>
          <w:jc w:val="center"/>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7D6069BB" w14:textId="77777777" w:rsidR="00F13947" w:rsidRPr="00053A8A" w:rsidRDefault="00F13947" w:rsidP="00077D22">
            <w:pPr>
              <w:pStyle w:val="Specification"/>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b w:val="0"/>
                <w:sz w:val="22"/>
                <w:szCs w:val="22"/>
                <w:lang w:val="en-GB" w:eastAsia="en-US"/>
              </w:rPr>
              <w:lastRenderedPageBreak/>
              <w:t>&lt; 99.8</w:t>
            </w:r>
          </w:p>
        </w:tc>
        <w:tc>
          <w:tcPr>
            <w:tcW w:w="2127" w:type="dxa"/>
          </w:tcPr>
          <w:p w14:paraId="76C52B0F"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&gt;0.2</w:t>
            </w:r>
          </w:p>
        </w:tc>
        <w:tc>
          <w:tcPr>
            <w:tcW w:w="2268" w:type="dxa"/>
          </w:tcPr>
          <w:p w14:paraId="0511CFAB"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89.28</w:t>
            </w:r>
          </w:p>
        </w:tc>
        <w:tc>
          <w:tcPr>
            <w:tcW w:w="1984" w:type="dxa"/>
          </w:tcPr>
          <w:p w14:paraId="17589848"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15</w:t>
            </w:r>
          </w:p>
        </w:tc>
      </w:tr>
      <w:tr w:rsidR="00F13947" w14:paraId="3172A1A4" w14:textId="77777777" w:rsidTr="00077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tcPr>
          <w:p w14:paraId="17C5CE34" w14:textId="77777777" w:rsidR="00F13947" w:rsidRPr="00053A8A" w:rsidRDefault="00F13947" w:rsidP="00077D22">
            <w:pPr>
              <w:pStyle w:val="Specification"/>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b w:val="0"/>
                <w:sz w:val="22"/>
                <w:szCs w:val="22"/>
                <w:lang w:val="en-GB" w:eastAsia="en-US"/>
              </w:rPr>
              <w:t>&lt; 99.7</w:t>
            </w:r>
          </w:p>
        </w:tc>
        <w:tc>
          <w:tcPr>
            <w:tcW w:w="2127" w:type="dxa"/>
            <w:tcBorders>
              <w:top w:val="none" w:sz="0" w:space="0" w:color="auto"/>
              <w:bottom w:val="none" w:sz="0" w:space="0" w:color="auto"/>
            </w:tcBorders>
          </w:tcPr>
          <w:p w14:paraId="1A845472"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&gt;0.3</w:t>
            </w:r>
          </w:p>
        </w:tc>
        <w:tc>
          <w:tcPr>
            <w:tcW w:w="2268" w:type="dxa"/>
            <w:tcBorders>
              <w:top w:val="none" w:sz="0" w:space="0" w:color="auto"/>
              <w:bottom w:val="none" w:sz="0" w:space="0" w:color="auto"/>
            </w:tcBorders>
          </w:tcPr>
          <w:p w14:paraId="61A84BB0"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133.92</w:t>
            </w:r>
          </w:p>
        </w:tc>
        <w:tc>
          <w:tcPr>
            <w:tcW w:w="1984" w:type="dxa"/>
            <w:tcBorders>
              <w:top w:val="none" w:sz="0" w:space="0" w:color="auto"/>
              <w:bottom w:val="none" w:sz="0" w:space="0" w:color="auto"/>
            </w:tcBorders>
          </w:tcPr>
          <w:p w14:paraId="106C9A93"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20</w:t>
            </w:r>
          </w:p>
        </w:tc>
      </w:tr>
      <w:tr w:rsidR="00F13947" w14:paraId="117E096B" w14:textId="77777777" w:rsidTr="00077D22">
        <w:trPr>
          <w:jc w:val="center"/>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15AFD8D0" w14:textId="77777777" w:rsidR="00F13947" w:rsidRPr="00053A8A" w:rsidRDefault="00F13947" w:rsidP="00077D22">
            <w:pPr>
              <w:pStyle w:val="Specification"/>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b w:val="0"/>
                <w:sz w:val="22"/>
                <w:szCs w:val="22"/>
                <w:lang w:val="en-GB" w:eastAsia="en-US"/>
              </w:rPr>
              <w:t>&lt; 99.6</w:t>
            </w:r>
          </w:p>
        </w:tc>
        <w:tc>
          <w:tcPr>
            <w:tcW w:w="2127" w:type="dxa"/>
          </w:tcPr>
          <w:p w14:paraId="161D5AF0"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&gt;0.4</w:t>
            </w:r>
          </w:p>
        </w:tc>
        <w:tc>
          <w:tcPr>
            <w:tcW w:w="2268" w:type="dxa"/>
          </w:tcPr>
          <w:p w14:paraId="7F366594"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178.56</w:t>
            </w:r>
          </w:p>
        </w:tc>
        <w:tc>
          <w:tcPr>
            <w:tcW w:w="1984" w:type="dxa"/>
          </w:tcPr>
          <w:p w14:paraId="64E3C80A"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25</w:t>
            </w:r>
          </w:p>
        </w:tc>
      </w:tr>
      <w:tr w:rsidR="00F13947" w14:paraId="4BADE21B" w14:textId="77777777" w:rsidTr="00077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tcPr>
          <w:p w14:paraId="2B3C02EC" w14:textId="77777777" w:rsidR="00F13947" w:rsidRPr="00053A8A" w:rsidRDefault="00F13947" w:rsidP="00077D22">
            <w:pPr>
              <w:pStyle w:val="Specification"/>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b w:val="0"/>
                <w:sz w:val="22"/>
                <w:szCs w:val="22"/>
                <w:lang w:val="en-GB" w:eastAsia="en-US"/>
              </w:rPr>
              <w:t>&lt; 99.5</w:t>
            </w:r>
          </w:p>
        </w:tc>
        <w:tc>
          <w:tcPr>
            <w:tcW w:w="2127" w:type="dxa"/>
            <w:tcBorders>
              <w:top w:val="none" w:sz="0" w:space="0" w:color="auto"/>
              <w:bottom w:val="none" w:sz="0" w:space="0" w:color="auto"/>
            </w:tcBorders>
          </w:tcPr>
          <w:p w14:paraId="3848E24A"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&gt;0.5</w:t>
            </w:r>
          </w:p>
        </w:tc>
        <w:tc>
          <w:tcPr>
            <w:tcW w:w="2268" w:type="dxa"/>
            <w:tcBorders>
              <w:top w:val="none" w:sz="0" w:space="0" w:color="auto"/>
              <w:bottom w:val="none" w:sz="0" w:space="0" w:color="auto"/>
            </w:tcBorders>
          </w:tcPr>
          <w:p w14:paraId="5F1E0075"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223.2</w:t>
            </w:r>
          </w:p>
        </w:tc>
        <w:tc>
          <w:tcPr>
            <w:tcW w:w="1984" w:type="dxa"/>
            <w:tcBorders>
              <w:top w:val="none" w:sz="0" w:space="0" w:color="auto"/>
              <w:bottom w:val="none" w:sz="0" w:space="0" w:color="auto"/>
            </w:tcBorders>
          </w:tcPr>
          <w:p w14:paraId="1D045E99"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30</w:t>
            </w:r>
          </w:p>
        </w:tc>
      </w:tr>
      <w:tr w:rsidR="00F13947" w14:paraId="3ED29B1E" w14:textId="77777777" w:rsidTr="00077D22">
        <w:trPr>
          <w:jc w:val="center"/>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68C80D6F" w14:textId="77777777" w:rsidR="00F13947" w:rsidRPr="00053A8A" w:rsidRDefault="00F13947" w:rsidP="00077D22">
            <w:pPr>
              <w:pStyle w:val="Specification"/>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b w:val="0"/>
                <w:sz w:val="22"/>
                <w:szCs w:val="22"/>
                <w:lang w:val="en-GB" w:eastAsia="en-US"/>
              </w:rPr>
              <w:t>&lt; 99.4</w:t>
            </w:r>
          </w:p>
        </w:tc>
        <w:tc>
          <w:tcPr>
            <w:tcW w:w="2127" w:type="dxa"/>
          </w:tcPr>
          <w:p w14:paraId="5DB83D2E"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&gt;0.6</w:t>
            </w:r>
          </w:p>
        </w:tc>
        <w:tc>
          <w:tcPr>
            <w:tcW w:w="2268" w:type="dxa"/>
          </w:tcPr>
          <w:p w14:paraId="000FF019"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267.84</w:t>
            </w:r>
          </w:p>
        </w:tc>
        <w:tc>
          <w:tcPr>
            <w:tcW w:w="1984" w:type="dxa"/>
          </w:tcPr>
          <w:p w14:paraId="7E7A8F26"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40</w:t>
            </w:r>
          </w:p>
        </w:tc>
      </w:tr>
      <w:tr w:rsidR="00F13947" w14:paraId="492A849A" w14:textId="77777777" w:rsidTr="00077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tcPr>
          <w:p w14:paraId="3095AE2F" w14:textId="77777777" w:rsidR="00F13947" w:rsidRPr="00053A8A" w:rsidRDefault="00F13947" w:rsidP="00077D22">
            <w:pPr>
              <w:pStyle w:val="Specification"/>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b w:val="0"/>
                <w:sz w:val="22"/>
                <w:szCs w:val="22"/>
                <w:lang w:val="en-GB" w:eastAsia="en-US"/>
              </w:rPr>
              <w:t>&lt; 99.3</w:t>
            </w:r>
          </w:p>
        </w:tc>
        <w:tc>
          <w:tcPr>
            <w:tcW w:w="2127" w:type="dxa"/>
            <w:tcBorders>
              <w:top w:val="none" w:sz="0" w:space="0" w:color="auto"/>
              <w:bottom w:val="none" w:sz="0" w:space="0" w:color="auto"/>
            </w:tcBorders>
          </w:tcPr>
          <w:p w14:paraId="79480435"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&gt;0.7</w:t>
            </w:r>
          </w:p>
        </w:tc>
        <w:tc>
          <w:tcPr>
            <w:tcW w:w="2268" w:type="dxa"/>
            <w:tcBorders>
              <w:top w:val="none" w:sz="0" w:space="0" w:color="auto"/>
              <w:bottom w:val="none" w:sz="0" w:space="0" w:color="auto"/>
            </w:tcBorders>
          </w:tcPr>
          <w:p w14:paraId="5AD65BDD"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312.48</w:t>
            </w:r>
          </w:p>
        </w:tc>
        <w:tc>
          <w:tcPr>
            <w:tcW w:w="1984" w:type="dxa"/>
            <w:tcBorders>
              <w:top w:val="none" w:sz="0" w:space="0" w:color="auto"/>
              <w:bottom w:val="none" w:sz="0" w:space="0" w:color="auto"/>
            </w:tcBorders>
          </w:tcPr>
          <w:p w14:paraId="6C8F1BCD"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50</w:t>
            </w:r>
          </w:p>
        </w:tc>
      </w:tr>
      <w:tr w:rsidR="00F13947" w14:paraId="4B626785" w14:textId="77777777" w:rsidTr="00077D22">
        <w:trPr>
          <w:jc w:val="center"/>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7F2DEEF8" w14:textId="77777777" w:rsidR="00F13947" w:rsidRPr="00053A8A" w:rsidRDefault="00F13947" w:rsidP="00077D22">
            <w:pPr>
              <w:pStyle w:val="Specification"/>
              <w:rPr>
                <w:rFonts w:asciiTheme="minorHAnsi" w:eastAsiaTheme="minorHAnsi" w:hAnsiTheme="minorHAnsi" w:cstheme="majorBidi"/>
                <w:sz w:val="22"/>
                <w:szCs w:val="22"/>
                <w:lang w:val="en-GB" w:eastAsia="en-US"/>
              </w:rPr>
            </w:pPr>
          </w:p>
        </w:tc>
        <w:tc>
          <w:tcPr>
            <w:tcW w:w="2127" w:type="dxa"/>
          </w:tcPr>
          <w:p w14:paraId="203596EF"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&gt;3.2</w:t>
            </w:r>
          </w:p>
        </w:tc>
        <w:tc>
          <w:tcPr>
            <w:tcW w:w="2268" w:type="dxa"/>
          </w:tcPr>
          <w:p w14:paraId="42EC0599"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1428.48</w:t>
            </w:r>
          </w:p>
        </w:tc>
        <w:tc>
          <w:tcPr>
            <w:tcW w:w="1984" w:type="dxa"/>
          </w:tcPr>
          <w:p w14:paraId="739F8FF4" w14:textId="77777777" w:rsidR="00F13947" w:rsidRPr="00053A8A"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70</w:t>
            </w:r>
          </w:p>
        </w:tc>
      </w:tr>
      <w:tr w:rsidR="00F13947" w14:paraId="14D4B0B6" w14:textId="77777777" w:rsidTr="00077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tcPr>
          <w:p w14:paraId="192A381A" w14:textId="77777777" w:rsidR="00F13947" w:rsidRPr="00DB20CF" w:rsidRDefault="00F13947" w:rsidP="00077D22">
            <w:pPr>
              <w:pStyle w:val="Specification"/>
              <w:rPr>
                <w:bCs w:val="0"/>
              </w:rPr>
            </w:pPr>
          </w:p>
        </w:tc>
        <w:tc>
          <w:tcPr>
            <w:tcW w:w="2127" w:type="dxa"/>
            <w:tcBorders>
              <w:top w:val="none" w:sz="0" w:space="0" w:color="auto"/>
              <w:bottom w:val="none" w:sz="0" w:space="0" w:color="auto"/>
            </w:tcBorders>
          </w:tcPr>
          <w:p w14:paraId="03B70EAC"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&gt;10</w:t>
            </w:r>
          </w:p>
        </w:tc>
        <w:tc>
          <w:tcPr>
            <w:tcW w:w="2268" w:type="dxa"/>
            <w:tcBorders>
              <w:top w:val="none" w:sz="0" w:space="0" w:color="auto"/>
              <w:bottom w:val="none" w:sz="0" w:space="0" w:color="auto"/>
            </w:tcBorders>
          </w:tcPr>
          <w:p w14:paraId="20BA8C11"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4464</w:t>
            </w:r>
          </w:p>
        </w:tc>
        <w:tc>
          <w:tcPr>
            <w:tcW w:w="1984" w:type="dxa"/>
            <w:tcBorders>
              <w:top w:val="none" w:sz="0" w:space="0" w:color="auto"/>
              <w:bottom w:val="none" w:sz="0" w:space="0" w:color="auto"/>
            </w:tcBorders>
          </w:tcPr>
          <w:p w14:paraId="2F9C28C4" w14:textId="77777777" w:rsidR="00F13947" w:rsidRPr="00053A8A"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053A8A">
              <w:rPr>
                <w:rFonts w:asciiTheme="minorHAnsi" w:eastAsiaTheme="minorHAnsi" w:hAnsiTheme="minorHAnsi" w:cstheme="majorBidi"/>
                <w:sz w:val="22"/>
                <w:szCs w:val="22"/>
                <w:lang w:val="en-GB" w:eastAsia="en-US"/>
              </w:rPr>
              <w:t>80</w:t>
            </w:r>
          </w:p>
        </w:tc>
      </w:tr>
    </w:tbl>
    <w:p w14:paraId="3E8BF0DD" w14:textId="77777777" w:rsidR="00F13947" w:rsidRDefault="00F13947" w:rsidP="00F13947">
      <w:pPr>
        <w:pStyle w:val="Specification"/>
        <w:ind w:left="567"/>
        <w:rPr>
          <w:b/>
        </w:rPr>
      </w:pPr>
    </w:p>
    <w:p w14:paraId="19A41159" w14:textId="33F73CC5" w:rsidR="00F13947" w:rsidRPr="00796808" w:rsidRDefault="00F13947" w:rsidP="00AF1104">
      <w:pPr>
        <w:pStyle w:val="ListParagraph"/>
        <w:numPr>
          <w:ilvl w:val="0"/>
          <w:numId w:val="68"/>
        </w:numPr>
        <w:rPr>
          <w:lang w:val="en-GB"/>
        </w:rPr>
      </w:pPr>
      <w:r w:rsidRPr="00796808">
        <w:rPr>
          <w:lang w:val="en-GB"/>
        </w:rPr>
        <w:t>In addition to the penalty regime for Scheduled and Unscheduled downtime a penalty regime for PACS-RIS-VNA component</w:t>
      </w:r>
      <w:r w:rsidR="001024D1">
        <w:rPr>
          <w:lang w:val="en-GB"/>
        </w:rPr>
        <w:t xml:space="preserve"> </w:t>
      </w:r>
      <w:r w:rsidRPr="00796808">
        <w:rPr>
          <w:lang w:val="en-GB"/>
        </w:rPr>
        <w:t>failure and unaccep</w:t>
      </w:r>
      <w:r w:rsidR="001B376F">
        <w:rPr>
          <w:lang w:val="en-GB"/>
        </w:rPr>
        <w:t>t</w:t>
      </w:r>
      <w:r w:rsidR="00B15C7F">
        <w:rPr>
          <w:lang w:val="en-GB"/>
        </w:rPr>
        <w:t>able</w:t>
      </w:r>
      <w:r w:rsidRPr="00796808">
        <w:rPr>
          <w:lang w:val="en-GB"/>
        </w:rPr>
        <w:t xml:space="preserve"> performance will also be applied.</w:t>
      </w:r>
    </w:p>
    <w:p w14:paraId="463A4C9D" w14:textId="57987968" w:rsidR="00F13947" w:rsidRPr="00796808" w:rsidRDefault="00F13947" w:rsidP="00AF1104">
      <w:pPr>
        <w:pStyle w:val="Specification"/>
        <w:numPr>
          <w:ilvl w:val="2"/>
          <w:numId w:val="38"/>
        </w:numPr>
        <w:spacing w:after="0"/>
        <w:ind w:left="1701" w:right="11" w:hanging="283"/>
        <w:rPr>
          <w:rFonts w:asciiTheme="minorHAnsi" w:eastAsiaTheme="minorHAnsi" w:hAnsiTheme="minorHAnsi" w:cstheme="majorBidi"/>
          <w:sz w:val="22"/>
          <w:szCs w:val="22"/>
          <w:lang w:val="en-GB"/>
        </w:rPr>
      </w:pPr>
      <w:r w:rsidRPr="00796808">
        <w:rPr>
          <w:rFonts w:asciiTheme="minorHAnsi" w:eastAsiaTheme="minorHAnsi" w:hAnsiTheme="minorHAnsi" w:cstheme="majorBidi"/>
          <w:sz w:val="22"/>
          <w:szCs w:val="22"/>
          <w:lang w:val="en-GB"/>
        </w:rPr>
        <w:t>PACS-RIS-VNA component failure and unaccep</w:t>
      </w:r>
      <w:r w:rsidR="001B376F">
        <w:rPr>
          <w:rFonts w:asciiTheme="minorHAnsi" w:eastAsiaTheme="minorHAnsi" w:hAnsiTheme="minorHAnsi" w:cstheme="majorBidi"/>
          <w:sz w:val="22"/>
          <w:szCs w:val="22"/>
          <w:lang w:val="en-GB"/>
        </w:rPr>
        <w:t>t</w:t>
      </w:r>
      <w:r w:rsidR="00B15C7F">
        <w:rPr>
          <w:rFonts w:asciiTheme="minorHAnsi" w:eastAsiaTheme="minorHAnsi" w:hAnsiTheme="minorHAnsi" w:cstheme="majorBidi"/>
          <w:sz w:val="22"/>
          <w:szCs w:val="22"/>
          <w:lang w:val="en-GB"/>
        </w:rPr>
        <w:t>able</w:t>
      </w:r>
      <w:r w:rsidRPr="00796808">
        <w:rPr>
          <w:rFonts w:asciiTheme="minorHAnsi" w:eastAsiaTheme="minorHAnsi" w:hAnsiTheme="minorHAnsi" w:cstheme="majorBidi"/>
          <w:sz w:val="22"/>
          <w:szCs w:val="22"/>
          <w:lang w:val="en-GB"/>
        </w:rPr>
        <w:t xml:space="preserve"> performance refers to any failure that does not result in the inability to use the system at a facility but has an impact on service delivery based on a severity code. A severity code shall determine the time to respond and the time to repair for an individually logged call.</w:t>
      </w:r>
    </w:p>
    <w:p w14:paraId="4599EF3D" w14:textId="2778AA4E" w:rsidR="00F13947" w:rsidRPr="00796808" w:rsidRDefault="00F13947" w:rsidP="00AF1104">
      <w:pPr>
        <w:pStyle w:val="Specification"/>
        <w:numPr>
          <w:ilvl w:val="2"/>
          <w:numId w:val="38"/>
        </w:numPr>
        <w:spacing w:after="0"/>
        <w:ind w:left="1701" w:right="11" w:hanging="283"/>
        <w:rPr>
          <w:rFonts w:asciiTheme="minorHAnsi" w:eastAsiaTheme="minorHAnsi" w:hAnsiTheme="minorHAnsi" w:cstheme="majorBidi"/>
          <w:sz w:val="22"/>
          <w:szCs w:val="22"/>
          <w:lang w:val="en-GB"/>
        </w:rPr>
      </w:pPr>
      <w:r w:rsidRPr="00796808">
        <w:rPr>
          <w:rFonts w:asciiTheme="minorHAnsi" w:eastAsiaTheme="minorHAnsi" w:hAnsiTheme="minorHAnsi" w:cstheme="majorBidi"/>
          <w:sz w:val="22"/>
          <w:szCs w:val="22"/>
          <w:lang w:val="en-GB"/>
        </w:rPr>
        <w:t xml:space="preserve">The following </w:t>
      </w:r>
      <w:r w:rsidR="001B376F">
        <w:rPr>
          <w:rFonts w:asciiTheme="minorHAnsi" w:eastAsiaTheme="minorHAnsi" w:hAnsiTheme="minorHAnsi" w:cstheme="majorBidi"/>
          <w:sz w:val="22"/>
          <w:szCs w:val="22"/>
          <w:lang w:val="en-GB"/>
        </w:rPr>
        <w:t>t</w:t>
      </w:r>
      <w:r w:rsidRPr="00796808">
        <w:rPr>
          <w:rFonts w:asciiTheme="minorHAnsi" w:eastAsiaTheme="minorHAnsi" w:hAnsiTheme="minorHAnsi" w:cstheme="majorBidi"/>
          <w:sz w:val="22"/>
          <w:szCs w:val="22"/>
          <w:lang w:val="en-GB"/>
        </w:rPr>
        <w:t>able define</w:t>
      </w:r>
      <w:r w:rsidR="00B74FB3">
        <w:rPr>
          <w:rFonts w:asciiTheme="minorHAnsi" w:eastAsiaTheme="minorHAnsi" w:hAnsiTheme="minorHAnsi" w:cstheme="majorBidi"/>
          <w:sz w:val="22"/>
          <w:szCs w:val="22"/>
          <w:lang w:val="en-GB"/>
        </w:rPr>
        <w:t>s</w:t>
      </w:r>
      <w:r w:rsidRPr="00796808">
        <w:rPr>
          <w:rFonts w:asciiTheme="minorHAnsi" w:eastAsiaTheme="minorHAnsi" w:hAnsiTheme="minorHAnsi" w:cstheme="majorBidi"/>
          <w:sz w:val="22"/>
          <w:szCs w:val="22"/>
          <w:lang w:val="en-GB"/>
        </w:rPr>
        <w:t xml:space="preserve"> the severity code</w:t>
      </w:r>
      <w:r w:rsidR="00DB398E">
        <w:rPr>
          <w:rFonts w:asciiTheme="minorHAnsi" w:eastAsiaTheme="minorHAnsi" w:hAnsiTheme="minorHAnsi" w:cstheme="majorBidi"/>
          <w:sz w:val="22"/>
          <w:szCs w:val="22"/>
          <w:lang w:val="en-GB"/>
        </w:rPr>
        <w:t>,</w:t>
      </w:r>
      <w:r w:rsidRPr="00796808">
        <w:rPr>
          <w:rFonts w:asciiTheme="minorHAnsi" w:eastAsiaTheme="minorHAnsi" w:hAnsiTheme="minorHAnsi" w:cstheme="majorBidi"/>
          <w:sz w:val="22"/>
          <w:szCs w:val="22"/>
          <w:lang w:val="en-GB"/>
        </w:rPr>
        <w:t xml:space="preserve"> expected Time to Respond</w:t>
      </w:r>
      <w:r w:rsidR="000D75EB">
        <w:rPr>
          <w:rFonts w:asciiTheme="minorHAnsi" w:eastAsiaTheme="minorHAnsi" w:hAnsiTheme="minorHAnsi" w:cstheme="majorBidi"/>
          <w:sz w:val="22"/>
          <w:szCs w:val="22"/>
          <w:lang w:val="en-GB"/>
        </w:rPr>
        <w:t>,</w:t>
      </w:r>
      <w:r w:rsidRPr="00796808">
        <w:rPr>
          <w:rFonts w:asciiTheme="minorHAnsi" w:eastAsiaTheme="minorHAnsi" w:hAnsiTheme="minorHAnsi" w:cstheme="majorBidi"/>
          <w:sz w:val="22"/>
          <w:szCs w:val="22"/>
          <w:lang w:val="en-GB"/>
        </w:rPr>
        <w:t xml:space="preserve"> and Time to Repair values.</w:t>
      </w:r>
    </w:p>
    <w:p w14:paraId="3D7BC696" w14:textId="77777777" w:rsidR="00F13947" w:rsidRDefault="00F13947" w:rsidP="00F13947">
      <w:pPr>
        <w:pStyle w:val="Specification"/>
        <w:ind w:left="1701"/>
      </w:pPr>
    </w:p>
    <w:tbl>
      <w:tblPr>
        <w:tblStyle w:val="ListTable3-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3209"/>
        <w:gridCol w:w="2928"/>
      </w:tblGrid>
      <w:tr w:rsidR="00F13947" w:rsidRPr="00A318C9" w14:paraId="2A2BFF69" w14:textId="77777777" w:rsidTr="00077D2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13" w:type="dxa"/>
            <w:tcBorders>
              <w:bottom w:val="none" w:sz="0" w:space="0" w:color="auto"/>
              <w:right w:val="none" w:sz="0" w:space="0" w:color="auto"/>
            </w:tcBorders>
            <w:shd w:val="clear" w:color="auto" w:fill="FFC7CE"/>
          </w:tcPr>
          <w:p w14:paraId="507E30A6" w14:textId="77777777" w:rsidR="00F13947" w:rsidRPr="00C866C9" w:rsidRDefault="00F13947" w:rsidP="00077D22">
            <w:pPr>
              <w:rPr>
                <w:rFonts w:eastAsiaTheme="minorHAnsi" w:cstheme="majorBidi"/>
                <w:b w:val="0"/>
                <w:bCs w:val="0"/>
                <w:color w:val="auto"/>
                <w:lang w:val="en-GB" w:eastAsia="en-US"/>
              </w:rPr>
            </w:pPr>
            <w:r w:rsidRPr="00C866C9">
              <w:rPr>
                <w:rFonts w:eastAsiaTheme="minorHAnsi" w:cstheme="majorBidi"/>
                <w:b w:val="0"/>
                <w:bCs w:val="0"/>
                <w:color w:val="auto"/>
                <w:lang w:val="en-GB" w:eastAsia="en-US"/>
              </w:rPr>
              <w:t>Severity Code</w:t>
            </w:r>
          </w:p>
        </w:tc>
        <w:tc>
          <w:tcPr>
            <w:tcW w:w="3209" w:type="dxa"/>
            <w:shd w:val="clear" w:color="auto" w:fill="FFC7CE"/>
          </w:tcPr>
          <w:p w14:paraId="141D2713" w14:textId="77777777" w:rsidR="00F13947" w:rsidRPr="00C866C9" w:rsidRDefault="00F13947" w:rsidP="00077D22">
            <w:pPr>
              <w:cnfStyle w:val="100000000000" w:firstRow="1" w:lastRow="0" w:firstColumn="0" w:lastColumn="0" w:oddVBand="0" w:evenVBand="0" w:oddHBand="0" w:evenHBand="0" w:firstRowFirstColumn="0" w:firstRowLastColumn="0" w:lastRowFirstColumn="0" w:lastRowLastColumn="0"/>
              <w:rPr>
                <w:rFonts w:eastAsiaTheme="minorHAnsi" w:cstheme="majorBidi"/>
                <w:b w:val="0"/>
                <w:bCs w:val="0"/>
                <w:color w:val="auto"/>
                <w:lang w:val="en-GB" w:eastAsia="en-US"/>
              </w:rPr>
            </w:pPr>
            <w:r w:rsidRPr="00C866C9">
              <w:rPr>
                <w:rFonts w:eastAsiaTheme="minorHAnsi" w:cstheme="majorBidi"/>
                <w:b w:val="0"/>
                <w:bCs w:val="0"/>
                <w:color w:val="auto"/>
                <w:lang w:val="en-GB" w:eastAsia="en-US"/>
              </w:rPr>
              <w:t>Time to Respond</w:t>
            </w:r>
          </w:p>
        </w:tc>
        <w:tc>
          <w:tcPr>
            <w:tcW w:w="2928" w:type="dxa"/>
            <w:shd w:val="clear" w:color="auto" w:fill="FFC7CE"/>
          </w:tcPr>
          <w:p w14:paraId="3D70C46B" w14:textId="77777777" w:rsidR="00F13947" w:rsidRPr="00C866C9" w:rsidRDefault="00F13947" w:rsidP="00077D22">
            <w:pPr>
              <w:cnfStyle w:val="100000000000" w:firstRow="1" w:lastRow="0" w:firstColumn="0" w:lastColumn="0" w:oddVBand="0" w:evenVBand="0" w:oddHBand="0" w:evenHBand="0" w:firstRowFirstColumn="0" w:firstRowLastColumn="0" w:lastRowFirstColumn="0" w:lastRowLastColumn="0"/>
              <w:rPr>
                <w:rFonts w:eastAsiaTheme="minorHAnsi" w:cstheme="majorBidi"/>
                <w:b w:val="0"/>
                <w:bCs w:val="0"/>
                <w:color w:val="auto"/>
                <w:lang w:val="en-GB" w:eastAsia="en-US"/>
              </w:rPr>
            </w:pPr>
            <w:r w:rsidRPr="00C866C9">
              <w:rPr>
                <w:rFonts w:eastAsiaTheme="minorHAnsi" w:cstheme="majorBidi"/>
                <w:b w:val="0"/>
                <w:bCs w:val="0"/>
                <w:color w:val="auto"/>
                <w:lang w:val="en-GB" w:eastAsia="en-US"/>
              </w:rPr>
              <w:t>Time to Repair</w:t>
            </w:r>
          </w:p>
        </w:tc>
      </w:tr>
      <w:tr w:rsidR="00F13947" w14:paraId="7FD62F44" w14:textId="77777777" w:rsidTr="00077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dxa"/>
            <w:tcBorders>
              <w:top w:val="none" w:sz="0" w:space="0" w:color="auto"/>
              <w:bottom w:val="none" w:sz="0" w:space="0" w:color="auto"/>
              <w:right w:val="none" w:sz="0" w:space="0" w:color="auto"/>
            </w:tcBorders>
          </w:tcPr>
          <w:p w14:paraId="74F21E02" w14:textId="77777777" w:rsidR="00F13947" w:rsidRPr="00C866C9" w:rsidRDefault="00F13947" w:rsidP="00077D22">
            <w:pPr>
              <w:pStyle w:val="Specification"/>
              <w:rPr>
                <w:rFonts w:asciiTheme="minorHAnsi" w:eastAsiaTheme="minorHAnsi" w:hAnsiTheme="minorHAnsi" w:cstheme="majorBidi"/>
                <w:b w:val="0"/>
                <w:bCs w:val="0"/>
                <w:sz w:val="22"/>
                <w:szCs w:val="22"/>
                <w:lang w:val="en-GB" w:eastAsia="en-US"/>
              </w:rPr>
            </w:pPr>
            <w:r w:rsidRPr="00C866C9">
              <w:rPr>
                <w:rFonts w:asciiTheme="minorHAnsi" w:eastAsiaTheme="minorHAnsi" w:hAnsiTheme="minorHAnsi" w:cstheme="majorBidi"/>
                <w:b w:val="0"/>
                <w:bCs w:val="0"/>
                <w:sz w:val="22"/>
                <w:szCs w:val="22"/>
                <w:lang w:val="en-GB" w:eastAsia="en-US"/>
              </w:rPr>
              <w:t>A</w:t>
            </w:r>
          </w:p>
        </w:tc>
        <w:tc>
          <w:tcPr>
            <w:tcW w:w="3209" w:type="dxa"/>
            <w:tcBorders>
              <w:top w:val="none" w:sz="0" w:space="0" w:color="auto"/>
              <w:bottom w:val="none" w:sz="0" w:space="0" w:color="auto"/>
            </w:tcBorders>
          </w:tcPr>
          <w:p w14:paraId="07761BC8" w14:textId="77777777" w:rsidR="00F13947" w:rsidRPr="00C866C9"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30 Minutes</w:t>
            </w:r>
          </w:p>
        </w:tc>
        <w:tc>
          <w:tcPr>
            <w:tcW w:w="2928" w:type="dxa"/>
            <w:tcBorders>
              <w:top w:val="none" w:sz="0" w:space="0" w:color="auto"/>
              <w:bottom w:val="none" w:sz="0" w:space="0" w:color="auto"/>
            </w:tcBorders>
          </w:tcPr>
          <w:p w14:paraId="59146E3E" w14:textId="77777777" w:rsidR="00F13947" w:rsidRPr="00C866C9"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4 hours</w:t>
            </w:r>
          </w:p>
        </w:tc>
      </w:tr>
      <w:tr w:rsidR="00F13947" w14:paraId="7C6C6176" w14:textId="77777777" w:rsidTr="00077D22">
        <w:trPr>
          <w:jc w:val="center"/>
        </w:trPr>
        <w:tc>
          <w:tcPr>
            <w:cnfStyle w:val="001000000000" w:firstRow="0" w:lastRow="0" w:firstColumn="1" w:lastColumn="0" w:oddVBand="0" w:evenVBand="0" w:oddHBand="0" w:evenHBand="0" w:firstRowFirstColumn="0" w:firstRowLastColumn="0" w:lastRowFirstColumn="0" w:lastRowLastColumn="0"/>
            <w:tcW w:w="1513" w:type="dxa"/>
            <w:tcBorders>
              <w:right w:val="none" w:sz="0" w:space="0" w:color="auto"/>
            </w:tcBorders>
          </w:tcPr>
          <w:p w14:paraId="56E02F60" w14:textId="77777777" w:rsidR="00F13947" w:rsidRPr="00C866C9" w:rsidRDefault="00F13947" w:rsidP="00077D22">
            <w:pPr>
              <w:pStyle w:val="Specification"/>
              <w:rPr>
                <w:rFonts w:asciiTheme="minorHAnsi" w:eastAsiaTheme="minorHAnsi" w:hAnsiTheme="minorHAnsi" w:cstheme="majorBidi"/>
                <w:b w:val="0"/>
                <w:bCs w:val="0"/>
                <w:sz w:val="22"/>
                <w:szCs w:val="22"/>
                <w:lang w:val="en-GB" w:eastAsia="en-US"/>
              </w:rPr>
            </w:pPr>
            <w:r w:rsidRPr="00C866C9">
              <w:rPr>
                <w:rFonts w:asciiTheme="minorHAnsi" w:eastAsiaTheme="minorHAnsi" w:hAnsiTheme="minorHAnsi" w:cstheme="majorBidi"/>
                <w:b w:val="0"/>
                <w:bCs w:val="0"/>
                <w:sz w:val="22"/>
                <w:szCs w:val="22"/>
                <w:lang w:val="en-GB" w:eastAsia="en-US"/>
              </w:rPr>
              <w:t>B</w:t>
            </w:r>
          </w:p>
        </w:tc>
        <w:tc>
          <w:tcPr>
            <w:tcW w:w="3209" w:type="dxa"/>
          </w:tcPr>
          <w:p w14:paraId="71865076" w14:textId="77777777" w:rsidR="00F13947" w:rsidRPr="00C866C9"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1 hour</w:t>
            </w:r>
          </w:p>
        </w:tc>
        <w:tc>
          <w:tcPr>
            <w:tcW w:w="2928" w:type="dxa"/>
          </w:tcPr>
          <w:p w14:paraId="48C9AFDC" w14:textId="77777777" w:rsidR="00F13947" w:rsidRPr="00C866C9"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8 Business Hours</w:t>
            </w:r>
          </w:p>
        </w:tc>
      </w:tr>
      <w:tr w:rsidR="00F13947" w14:paraId="4C24D671" w14:textId="77777777" w:rsidTr="00077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dxa"/>
            <w:tcBorders>
              <w:top w:val="none" w:sz="0" w:space="0" w:color="auto"/>
              <w:bottom w:val="none" w:sz="0" w:space="0" w:color="auto"/>
              <w:right w:val="none" w:sz="0" w:space="0" w:color="auto"/>
            </w:tcBorders>
          </w:tcPr>
          <w:p w14:paraId="64E3E433" w14:textId="77777777" w:rsidR="00F13947" w:rsidRPr="00C866C9" w:rsidRDefault="00F13947" w:rsidP="00077D22">
            <w:pPr>
              <w:pStyle w:val="Specification"/>
              <w:rPr>
                <w:rFonts w:asciiTheme="minorHAnsi" w:eastAsiaTheme="minorHAnsi" w:hAnsiTheme="minorHAnsi" w:cstheme="majorBidi"/>
                <w:b w:val="0"/>
                <w:bCs w:val="0"/>
                <w:sz w:val="22"/>
                <w:szCs w:val="22"/>
                <w:lang w:val="en-GB" w:eastAsia="en-US"/>
              </w:rPr>
            </w:pPr>
            <w:r w:rsidRPr="00C866C9">
              <w:rPr>
                <w:rFonts w:asciiTheme="minorHAnsi" w:eastAsiaTheme="minorHAnsi" w:hAnsiTheme="minorHAnsi" w:cstheme="majorBidi"/>
                <w:b w:val="0"/>
                <w:bCs w:val="0"/>
                <w:sz w:val="22"/>
                <w:szCs w:val="22"/>
                <w:lang w:val="en-GB" w:eastAsia="en-US"/>
              </w:rPr>
              <w:t>C</w:t>
            </w:r>
          </w:p>
        </w:tc>
        <w:tc>
          <w:tcPr>
            <w:tcW w:w="3209" w:type="dxa"/>
            <w:tcBorders>
              <w:top w:val="none" w:sz="0" w:space="0" w:color="auto"/>
              <w:bottom w:val="none" w:sz="0" w:space="0" w:color="auto"/>
            </w:tcBorders>
          </w:tcPr>
          <w:p w14:paraId="15B66DF1" w14:textId="77777777" w:rsidR="00F13947" w:rsidRPr="00C866C9"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4 hours</w:t>
            </w:r>
          </w:p>
        </w:tc>
        <w:tc>
          <w:tcPr>
            <w:tcW w:w="2928" w:type="dxa"/>
            <w:tcBorders>
              <w:top w:val="none" w:sz="0" w:space="0" w:color="auto"/>
              <w:bottom w:val="none" w:sz="0" w:space="0" w:color="auto"/>
            </w:tcBorders>
          </w:tcPr>
          <w:p w14:paraId="12A4823B" w14:textId="77777777" w:rsidR="00F13947" w:rsidRPr="00C866C9"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10 Business Days</w:t>
            </w:r>
          </w:p>
        </w:tc>
      </w:tr>
      <w:tr w:rsidR="00F13947" w14:paraId="0E37AC45" w14:textId="77777777" w:rsidTr="00077D22">
        <w:trPr>
          <w:jc w:val="center"/>
        </w:trPr>
        <w:tc>
          <w:tcPr>
            <w:cnfStyle w:val="001000000000" w:firstRow="0" w:lastRow="0" w:firstColumn="1" w:lastColumn="0" w:oddVBand="0" w:evenVBand="0" w:oddHBand="0" w:evenHBand="0" w:firstRowFirstColumn="0" w:firstRowLastColumn="0" w:lastRowFirstColumn="0" w:lastRowLastColumn="0"/>
            <w:tcW w:w="1513" w:type="dxa"/>
            <w:tcBorders>
              <w:right w:val="none" w:sz="0" w:space="0" w:color="auto"/>
            </w:tcBorders>
          </w:tcPr>
          <w:p w14:paraId="3C43920E" w14:textId="77777777" w:rsidR="00F13947" w:rsidRPr="00C866C9" w:rsidRDefault="00F13947" w:rsidP="00077D22">
            <w:pPr>
              <w:pStyle w:val="Specification"/>
              <w:rPr>
                <w:rFonts w:asciiTheme="minorHAnsi" w:eastAsiaTheme="minorHAnsi" w:hAnsiTheme="minorHAnsi" w:cstheme="majorBidi"/>
                <w:b w:val="0"/>
                <w:bCs w:val="0"/>
                <w:sz w:val="22"/>
                <w:szCs w:val="22"/>
                <w:lang w:val="en-GB" w:eastAsia="en-US"/>
              </w:rPr>
            </w:pPr>
            <w:r w:rsidRPr="00C866C9">
              <w:rPr>
                <w:rFonts w:asciiTheme="minorHAnsi" w:eastAsiaTheme="minorHAnsi" w:hAnsiTheme="minorHAnsi" w:cstheme="majorBidi"/>
                <w:b w:val="0"/>
                <w:bCs w:val="0"/>
                <w:sz w:val="22"/>
                <w:szCs w:val="22"/>
                <w:lang w:val="en-GB" w:eastAsia="en-US"/>
              </w:rPr>
              <w:t>D</w:t>
            </w:r>
          </w:p>
        </w:tc>
        <w:tc>
          <w:tcPr>
            <w:tcW w:w="3209" w:type="dxa"/>
          </w:tcPr>
          <w:p w14:paraId="0746F73C" w14:textId="77777777" w:rsidR="00F13947" w:rsidRPr="00C866C9"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Next business day</w:t>
            </w:r>
          </w:p>
        </w:tc>
        <w:tc>
          <w:tcPr>
            <w:tcW w:w="2928" w:type="dxa"/>
          </w:tcPr>
          <w:p w14:paraId="48876B99" w14:textId="77777777" w:rsidR="00F13947" w:rsidRPr="00C866C9"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As agreed between the parties</w:t>
            </w:r>
          </w:p>
        </w:tc>
      </w:tr>
    </w:tbl>
    <w:p w14:paraId="08D884D3" w14:textId="77777777" w:rsidR="00F13947" w:rsidRDefault="00F13947" w:rsidP="00F13947">
      <w:pPr>
        <w:pStyle w:val="Specification"/>
        <w:ind w:left="1701"/>
      </w:pPr>
    </w:p>
    <w:p w14:paraId="756C3724" w14:textId="77777777" w:rsidR="00F13947" w:rsidRPr="0052508D" w:rsidRDefault="00F13947" w:rsidP="00AF1104">
      <w:pPr>
        <w:pStyle w:val="Specification"/>
        <w:numPr>
          <w:ilvl w:val="2"/>
          <w:numId w:val="38"/>
        </w:numPr>
        <w:spacing w:after="0"/>
        <w:ind w:left="1701" w:right="11" w:hanging="283"/>
        <w:rPr>
          <w:rFonts w:asciiTheme="minorHAnsi" w:eastAsiaTheme="minorHAnsi" w:hAnsiTheme="minorHAnsi" w:cstheme="majorBidi"/>
          <w:sz w:val="22"/>
          <w:szCs w:val="22"/>
          <w:lang w:val="en-GB"/>
        </w:rPr>
      </w:pPr>
      <w:r>
        <w:rPr>
          <w:rFonts w:asciiTheme="minorHAnsi" w:eastAsiaTheme="minorHAnsi" w:hAnsiTheme="minorHAnsi" w:cstheme="majorBidi"/>
          <w:sz w:val="22"/>
          <w:szCs w:val="22"/>
          <w:lang w:val="en-GB"/>
        </w:rPr>
        <w:t xml:space="preserve">A </w:t>
      </w:r>
      <w:r w:rsidRPr="0052508D">
        <w:rPr>
          <w:rFonts w:asciiTheme="minorHAnsi" w:eastAsiaTheme="minorHAnsi" w:hAnsiTheme="minorHAnsi" w:cstheme="majorBidi"/>
          <w:sz w:val="22"/>
          <w:szCs w:val="22"/>
          <w:lang w:val="en-GB"/>
        </w:rPr>
        <w:t>Lead time of 1 hour per 100km from central Cape Town would be added to the above target resolution times</w:t>
      </w:r>
      <w:r>
        <w:rPr>
          <w:rFonts w:asciiTheme="minorHAnsi" w:eastAsiaTheme="minorHAnsi" w:hAnsiTheme="minorHAnsi" w:cstheme="majorBidi"/>
          <w:sz w:val="22"/>
          <w:szCs w:val="22"/>
          <w:lang w:val="en-GB"/>
        </w:rPr>
        <w:t>, for facilities outside the defined radius and</w:t>
      </w:r>
      <w:r w:rsidRPr="0052508D">
        <w:rPr>
          <w:rFonts w:asciiTheme="minorHAnsi" w:eastAsiaTheme="minorHAnsi" w:hAnsiTheme="minorHAnsi" w:cstheme="majorBidi"/>
          <w:sz w:val="22"/>
          <w:szCs w:val="22"/>
          <w:lang w:val="en-GB"/>
        </w:rPr>
        <w:t xml:space="preserve"> where the problem cannot be resolved remotely.</w:t>
      </w:r>
    </w:p>
    <w:p w14:paraId="538C4B86" w14:textId="77777777" w:rsidR="00F13947" w:rsidRPr="0052508D" w:rsidRDefault="00F13947" w:rsidP="00AF1104">
      <w:pPr>
        <w:pStyle w:val="Specification"/>
        <w:numPr>
          <w:ilvl w:val="2"/>
          <w:numId w:val="38"/>
        </w:numPr>
        <w:spacing w:after="0"/>
        <w:ind w:left="1701" w:right="11" w:hanging="283"/>
        <w:rPr>
          <w:rFonts w:asciiTheme="minorHAnsi" w:eastAsiaTheme="minorHAnsi" w:hAnsiTheme="minorHAnsi" w:cstheme="majorBidi"/>
          <w:sz w:val="22"/>
          <w:szCs w:val="22"/>
          <w:lang w:val="en-GB"/>
        </w:rPr>
      </w:pPr>
      <w:r w:rsidRPr="0052508D">
        <w:rPr>
          <w:rFonts w:asciiTheme="minorHAnsi" w:eastAsiaTheme="minorHAnsi" w:hAnsiTheme="minorHAnsi" w:cstheme="majorBidi"/>
          <w:sz w:val="22"/>
          <w:szCs w:val="22"/>
          <w:lang w:val="en-GB"/>
        </w:rPr>
        <w:t xml:space="preserve">For Severity Code A errors, resolution times are measured in elapsed hours. For Severity Codes B, C and D resolution times are measured in elapsed business hours. For this </w:t>
      </w:r>
      <w:r>
        <w:rPr>
          <w:rFonts w:asciiTheme="minorHAnsi" w:eastAsiaTheme="minorHAnsi" w:hAnsiTheme="minorHAnsi" w:cstheme="majorBidi"/>
          <w:sz w:val="22"/>
          <w:szCs w:val="22"/>
          <w:lang w:val="en-GB"/>
        </w:rPr>
        <w:t>contract</w:t>
      </w:r>
      <w:r w:rsidRPr="0052508D">
        <w:rPr>
          <w:rFonts w:asciiTheme="minorHAnsi" w:eastAsiaTheme="minorHAnsi" w:hAnsiTheme="minorHAnsi" w:cstheme="majorBidi"/>
          <w:sz w:val="22"/>
          <w:szCs w:val="22"/>
          <w:lang w:val="en-GB"/>
        </w:rPr>
        <w:t xml:space="preserve"> “Business Hours” are defined as Monday to Friday excluding Public Holidays from 08h00 to 17h00. </w:t>
      </w:r>
    </w:p>
    <w:p w14:paraId="483A3FCD" w14:textId="77777777" w:rsidR="00F13947" w:rsidRDefault="00F13947" w:rsidP="00F13947">
      <w:pPr>
        <w:pStyle w:val="Specification"/>
        <w:ind w:left="1701"/>
      </w:pPr>
    </w:p>
    <w:tbl>
      <w:tblPr>
        <w:tblStyle w:val="ListTable3-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149"/>
      </w:tblGrid>
      <w:tr w:rsidR="00F13947" w:rsidRPr="00A318C9" w14:paraId="183B78C0" w14:textId="77777777" w:rsidTr="00077D2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55" w:type="dxa"/>
            <w:tcBorders>
              <w:bottom w:val="none" w:sz="0" w:space="0" w:color="auto"/>
              <w:right w:val="none" w:sz="0" w:space="0" w:color="auto"/>
            </w:tcBorders>
            <w:shd w:val="clear" w:color="auto" w:fill="FFC7CE"/>
          </w:tcPr>
          <w:p w14:paraId="7DAE796E" w14:textId="77777777" w:rsidR="00F13947" w:rsidRPr="00C866C9" w:rsidRDefault="00F13947" w:rsidP="00077D22">
            <w:pPr>
              <w:rPr>
                <w:rFonts w:eastAsiaTheme="minorHAnsi" w:cstheme="majorBidi"/>
                <w:b w:val="0"/>
                <w:bCs w:val="0"/>
                <w:color w:val="auto"/>
                <w:lang w:val="en-GB" w:eastAsia="en-US"/>
              </w:rPr>
            </w:pPr>
            <w:r w:rsidRPr="00C866C9">
              <w:rPr>
                <w:rFonts w:eastAsiaTheme="minorHAnsi" w:cstheme="majorBidi"/>
                <w:b w:val="0"/>
                <w:bCs w:val="0"/>
                <w:color w:val="auto"/>
                <w:lang w:val="en-GB" w:eastAsia="en-US"/>
              </w:rPr>
              <w:t>Severity Code</w:t>
            </w:r>
          </w:p>
        </w:tc>
        <w:tc>
          <w:tcPr>
            <w:tcW w:w="6149" w:type="dxa"/>
            <w:shd w:val="clear" w:color="auto" w:fill="FFC7CE"/>
          </w:tcPr>
          <w:p w14:paraId="297568A0" w14:textId="77777777" w:rsidR="00F13947" w:rsidRPr="00C866C9" w:rsidRDefault="00F13947" w:rsidP="00077D22">
            <w:pPr>
              <w:cnfStyle w:val="100000000000" w:firstRow="1" w:lastRow="0" w:firstColumn="0" w:lastColumn="0" w:oddVBand="0" w:evenVBand="0" w:oddHBand="0" w:evenHBand="0" w:firstRowFirstColumn="0" w:firstRowLastColumn="0" w:lastRowFirstColumn="0" w:lastRowLastColumn="0"/>
              <w:rPr>
                <w:rFonts w:eastAsiaTheme="minorHAnsi" w:cstheme="majorBidi"/>
                <w:b w:val="0"/>
                <w:bCs w:val="0"/>
                <w:color w:val="auto"/>
                <w:lang w:val="en-GB" w:eastAsia="en-US"/>
              </w:rPr>
            </w:pPr>
            <w:r w:rsidRPr="00C866C9">
              <w:rPr>
                <w:rFonts w:eastAsiaTheme="minorHAnsi" w:cstheme="majorBidi"/>
                <w:b w:val="0"/>
                <w:bCs w:val="0"/>
                <w:color w:val="auto"/>
                <w:lang w:val="en-GB" w:eastAsia="en-US"/>
              </w:rPr>
              <w:t>Description and Criteria</w:t>
            </w:r>
          </w:p>
        </w:tc>
      </w:tr>
      <w:tr w:rsidR="00F13947" w14:paraId="6037E6B8" w14:textId="77777777" w:rsidTr="00077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3C942130" w14:textId="77777777" w:rsidR="00F13947" w:rsidRPr="00C866C9" w:rsidRDefault="00F13947" w:rsidP="00077D22">
            <w:pPr>
              <w:pStyle w:val="Specification"/>
              <w:rPr>
                <w:rFonts w:asciiTheme="minorHAnsi" w:eastAsiaTheme="minorHAnsi" w:hAnsiTheme="minorHAnsi" w:cstheme="majorBidi"/>
                <w:b w:val="0"/>
                <w:bCs w:val="0"/>
                <w:sz w:val="22"/>
                <w:szCs w:val="22"/>
                <w:lang w:val="en-GB" w:eastAsia="en-US"/>
              </w:rPr>
            </w:pPr>
            <w:r w:rsidRPr="00C866C9">
              <w:rPr>
                <w:rFonts w:asciiTheme="minorHAnsi" w:eastAsiaTheme="minorHAnsi" w:hAnsiTheme="minorHAnsi" w:cstheme="majorBidi"/>
                <w:b w:val="0"/>
                <w:bCs w:val="0"/>
                <w:sz w:val="22"/>
                <w:szCs w:val="22"/>
                <w:lang w:val="en-GB" w:eastAsia="en-US"/>
              </w:rPr>
              <w:t>A</w:t>
            </w:r>
          </w:p>
        </w:tc>
        <w:tc>
          <w:tcPr>
            <w:tcW w:w="6149" w:type="dxa"/>
            <w:tcBorders>
              <w:top w:val="none" w:sz="0" w:space="0" w:color="auto"/>
              <w:bottom w:val="none" w:sz="0" w:space="0" w:color="auto"/>
            </w:tcBorders>
          </w:tcPr>
          <w:p w14:paraId="19C9F433" w14:textId="77777777" w:rsidR="00F13947" w:rsidRPr="00C866C9"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A critical function within the PACS-RIS-VNA not working resulting in a work-around or manual intervention with significa</w:t>
            </w:r>
            <w:r w:rsidR="000D75EB">
              <w:rPr>
                <w:rFonts w:asciiTheme="minorHAnsi" w:eastAsiaTheme="minorHAnsi" w:hAnsiTheme="minorHAnsi" w:cstheme="majorBidi"/>
                <w:sz w:val="22"/>
                <w:szCs w:val="22"/>
                <w:lang w:val="en-GB" w:eastAsia="en-US"/>
              </w:rPr>
              <w:t>nt</w:t>
            </w:r>
            <w:r w:rsidRPr="00C866C9">
              <w:rPr>
                <w:rFonts w:asciiTheme="minorHAnsi" w:eastAsiaTheme="minorHAnsi" w:hAnsiTheme="minorHAnsi" w:cstheme="majorBidi"/>
                <w:sz w:val="22"/>
                <w:szCs w:val="22"/>
                <w:lang w:val="en-GB" w:eastAsia="en-US"/>
              </w:rPr>
              <w:t xml:space="preserve"> operational impact, which will require backlog capturing of data once the function is repaired. This could be either </w:t>
            </w:r>
            <w:proofErr w:type="gramStart"/>
            <w:r w:rsidRPr="00C866C9">
              <w:rPr>
                <w:rFonts w:asciiTheme="minorHAnsi" w:eastAsiaTheme="minorHAnsi" w:hAnsiTheme="minorHAnsi" w:cstheme="majorBidi"/>
                <w:sz w:val="22"/>
                <w:szCs w:val="22"/>
                <w:lang w:val="en-GB" w:eastAsia="en-US"/>
              </w:rPr>
              <w:t>as a result of</w:t>
            </w:r>
            <w:proofErr w:type="gramEnd"/>
            <w:r w:rsidRPr="00C866C9">
              <w:rPr>
                <w:rFonts w:asciiTheme="minorHAnsi" w:eastAsiaTheme="minorHAnsi" w:hAnsiTheme="minorHAnsi" w:cstheme="majorBidi"/>
                <w:sz w:val="22"/>
                <w:szCs w:val="22"/>
                <w:lang w:val="en-GB" w:eastAsia="en-US"/>
              </w:rPr>
              <w:t xml:space="preserve"> hardware, software or peripheral equipment supplied by the Bidder.</w:t>
            </w:r>
          </w:p>
          <w:p w14:paraId="73AA001F" w14:textId="77777777" w:rsidR="00F13947" w:rsidRPr="00C866C9"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p>
          <w:p w14:paraId="5BD39CEC" w14:textId="77777777" w:rsidR="00F13947" w:rsidRPr="00C866C9"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Critical data corruption in the PACS-RIS-VNA solution that results in significa</w:t>
            </w:r>
            <w:r w:rsidR="00D90C2E">
              <w:rPr>
                <w:rFonts w:asciiTheme="minorHAnsi" w:eastAsiaTheme="minorHAnsi" w:hAnsiTheme="minorHAnsi" w:cstheme="majorBidi"/>
                <w:sz w:val="22"/>
                <w:szCs w:val="22"/>
                <w:lang w:val="en-GB" w:eastAsia="en-US"/>
              </w:rPr>
              <w:t>nt</w:t>
            </w:r>
            <w:r w:rsidRPr="00C866C9">
              <w:rPr>
                <w:rFonts w:asciiTheme="minorHAnsi" w:eastAsiaTheme="minorHAnsi" w:hAnsiTheme="minorHAnsi" w:cstheme="majorBidi"/>
                <w:sz w:val="22"/>
                <w:szCs w:val="22"/>
                <w:lang w:val="en-GB" w:eastAsia="en-US"/>
              </w:rPr>
              <w:t xml:space="preserve"> operational impact and necessitat</w:t>
            </w:r>
            <w:r w:rsidR="00D90C2E">
              <w:rPr>
                <w:rFonts w:asciiTheme="minorHAnsi" w:eastAsiaTheme="minorHAnsi" w:hAnsiTheme="minorHAnsi" w:cstheme="majorBidi"/>
                <w:sz w:val="22"/>
                <w:szCs w:val="22"/>
                <w:lang w:val="en-GB" w:eastAsia="en-US"/>
              </w:rPr>
              <w:t>es</w:t>
            </w:r>
            <w:r w:rsidRPr="00C866C9">
              <w:rPr>
                <w:rFonts w:asciiTheme="minorHAnsi" w:eastAsiaTheme="minorHAnsi" w:hAnsiTheme="minorHAnsi" w:cstheme="majorBidi"/>
                <w:sz w:val="22"/>
                <w:szCs w:val="22"/>
                <w:lang w:val="en-GB" w:eastAsia="en-US"/>
              </w:rPr>
              <w:t xml:space="preserve"> a recovery of data or other intervention.</w:t>
            </w:r>
          </w:p>
        </w:tc>
      </w:tr>
      <w:tr w:rsidR="00F13947" w14:paraId="5DEA922A" w14:textId="77777777" w:rsidTr="00077D22">
        <w:trPr>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5B9B0AA4" w14:textId="77777777" w:rsidR="00F13947" w:rsidRPr="00C866C9" w:rsidRDefault="00F13947" w:rsidP="00077D22">
            <w:pPr>
              <w:pStyle w:val="Specification"/>
              <w:rPr>
                <w:rFonts w:asciiTheme="minorHAnsi" w:eastAsiaTheme="minorHAnsi" w:hAnsiTheme="minorHAnsi" w:cstheme="majorBidi"/>
                <w:b w:val="0"/>
                <w:bCs w:val="0"/>
                <w:sz w:val="22"/>
                <w:szCs w:val="22"/>
                <w:lang w:val="en-GB" w:eastAsia="en-US"/>
              </w:rPr>
            </w:pPr>
            <w:r w:rsidRPr="00C866C9">
              <w:rPr>
                <w:rFonts w:asciiTheme="minorHAnsi" w:eastAsiaTheme="minorHAnsi" w:hAnsiTheme="minorHAnsi" w:cstheme="majorBidi"/>
                <w:b w:val="0"/>
                <w:bCs w:val="0"/>
                <w:sz w:val="22"/>
                <w:szCs w:val="22"/>
                <w:lang w:val="en-GB" w:eastAsia="en-US"/>
              </w:rPr>
              <w:lastRenderedPageBreak/>
              <w:t>B</w:t>
            </w:r>
          </w:p>
        </w:tc>
        <w:tc>
          <w:tcPr>
            <w:tcW w:w="6149" w:type="dxa"/>
          </w:tcPr>
          <w:p w14:paraId="65F421B3" w14:textId="77777777" w:rsidR="00F13947" w:rsidRPr="00C866C9"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 xml:space="preserve">A function within the PACS-RIS-VNA not working resulting in a work-around or manual intervention with operational impact, which will require backlog capturing of data once the function is repaired. This could be either </w:t>
            </w:r>
            <w:proofErr w:type="gramStart"/>
            <w:r w:rsidRPr="00C866C9">
              <w:rPr>
                <w:rFonts w:asciiTheme="minorHAnsi" w:eastAsiaTheme="minorHAnsi" w:hAnsiTheme="minorHAnsi" w:cstheme="majorBidi"/>
                <w:sz w:val="22"/>
                <w:szCs w:val="22"/>
                <w:lang w:val="en-GB" w:eastAsia="en-US"/>
              </w:rPr>
              <w:t>as a result of</w:t>
            </w:r>
            <w:proofErr w:type="gramEnd"/>
            <w:r w:rsidRPr="00C866C9">
              <w:rPr>
                <w:rFonts w:asciiTheme="minorHAnsi" w:eastAsiaTheme="minorHAnsi" w:hAnsiTheme="minorHAnsi" w:cstheme="majorBidi"/>
                <w:sz w:val="22"/>
                <w:szCs w:val="22"/>
                <w:lang w:val="en-GB" w:eastAsia="en-US"/>
              </w:rPr>
              <w:t xml:space="preserve"> hardware, software or peripheral equipment supplied by the Bidder. For </w:t>
            </w:r>
            <w:proofErr w:type="gramStart"/>
            <w:r w:rsidRPr="00C866C9">
              <w:rPr>
                <w:rFonts w:asciiTheme="minorHAnsi" w:eastAsiaTheme="minorHAnsi" w:hAnsiTheme="minorHAnsi" w:cstheme="majorBidi"/>
                <w:sz w:val="22"/>
                <w:szCs w:val="22"/>
                <w:lang w:val="en-GB" w:eastAsia="en-US"/>
              </w:rPr>
              <w:t>example</w:t>
            </w:r>
            <w:proofErr w:type="gramEnd"/>
          </w:p>
          <w:p w14:paraId="61BDADFC" w14:textId="77777777" w:rsidR="00F13947" w:rsidRPr="00C866C9" w:rsidRDefault="00F13947" w:rsidP="00AF1104">
            <w:pPr>
              <w:pStyle w:val="Specification"/>
              <w:numPr>
                <w:ilvl w:val="0"/>
                <w:numId w:val="37"/>
              </w:numPr>
              <w:spacing w:after="0"/>
              <w:ind w:right="11"/>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 xml:space="preserve">A diagnostic workstation failure but where there </w:t>
            </w:r>
            <w:r w:rsidR="00D90C2E">
              <w:rPr>
                <w:rFonts w:asciiTheme="minorHAnsi" w:eastAsiaTheme="minorHAnsi" w:hAnsiTheme="minorHAnsi" w:cstheme="majorBidi"/>
                <w:sz w:val="22"/>
                <w:szCs w:val="22"/>
                <w:lang w:val="en-GB" w:eastAsia="en-US"/>
              </w:rPr>
              <w:t>is</w:t>
            </w:r>
            <w:r w:rsidRPr="00C866C9">
              <w:rPr>
                <w:rFonts w:asciiTheme="minorHAnsi" w:eastAsiaTheme="minorHAnsi" w:hAnsiTheme="minorHAnsi" w:cstheme="majorBidi"/>
                <w:sz w:val="22"/>
                <w:szCs w:val="22"/>
                <w:lang w:val="en-GB" w:eastAsia="en-US"/>
              </w:rPr>
              <w:t xml:space="preserve"> more than 1 diagnostic workstation available for reporting.</w:t>
            </w:r>
          </w:p>
          <w:p w14:paraId="44C89435" w14:textId="77777777" w:rsidR="00F13947" w:rsidRPr="00C866C9" w:rsidRDefault="00F13947" w:rsidP="00AF1104">
            <w:pPr>
              <w:pStyle w:val="Specification"/>
              <w:numPr>
                <w:ilvl w:val="0"/>
                <w:numId w:val="37"/>
              </w:numPr>
              <w:spacing w:after="0"/>
              <w:ind w:right="11"/>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A failure of the HL7 interface so update</w:t>
            </w:r>
            <w:r>
              <w:rPr>
                <w:rFonts w:asciiTheme="minorHAnsi" w:eastAsiaTheme="minorHAnsi" w:hAnsiTheme="minorHAnsi" w:cstheme="majorBidi"/>
                <w:sz w:val="22"/>
                <w:szCs w:val="22"/>
                <w:lang w:val="en-GB" w:eastAsia="en-US"/>
              </w:rPr>
              <w:t>s</w:t>
            </w:r>
            <w:r w:rsidRPr="00C866C9">
              <w:rPr>
                <w:rFonts w:asciiTheme="minorHAnsi" w:eastAsiaTheme="minorHAnsi" w:hAnsiTheme="minorHAnsi" w:cstheme="majorBidi"/>
                <w:sz w:val="22"/>
                <w:szCs w:val="22"/>
                <w:lang w:val="en-GB" w:eastAsia="en-US"/>
              </w:rPr>
              <w:t xml:space="preserve"> from the HIS are not processed timeously.</w:t>
            </w:r>
          </w:p>
        </w:tc>
      </w:tr>
      <w:tr w:rsidR="00F13947" w14:paraId="038D9F63" w14:textId="77777777" w:rsidTr="00077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0AF63817" w14:textId="77777777" w:rsidR="00F13947" w:rsidRPr="00C866C9" w:rsidRDefault="00F13947" w:rsidP="00077D22">
            <w:pPr>
              <w:pStyle w:val="Specification"/>
              <w:rPr>
                <w:rFonts w:asciiTheme="minorHAnsi" w:eastAsiaTheme="minorHAnsi" w:hAnsiTheme="minorHAnsi" w:cstheme="majorBidi"/>
                <w:b w:val="0"/>
                <w:bCs w:val="0"/>
                <w:sz w:val="22"/>
                <w:szCs w:val="22"/>
                <w:lang w:val="en-GB" w:eastAsia="en-US"/>
              </w:rPr>
            </w:pPr>
            <w:r w:rsidRPr="00C866C9">
              <w:rPr>
                <w:rFonts w:asciiTheme="minorHAnsi" w:eastAsiaTheme="minorHAnsi" w:hAnsiTheme="minorHAnsi" w:cstheme="majorBidi"/>
                <w:b w:val="0"/>
                <w:bCs w:val="0"/>
                <w:sz w:val="22"/>
                <w:szCs w:val="22"/>
                <w:lang w:val="en-GB" w:eastAsia="en-US"/>
              </w:rPr>
              <w:t>C</w:t>
            </w:r>
          </w:p>
        </w:tc>
        <w:tc>
          <w:tcPr>
            <w:tcW w:w="6149" w:type="dxa"/>
            <w:tcBorders>
              <w:top w:val="none" w:sz="0" w:space="0" w:color="auto"/>
              <w:bottom w:val="none" w:sz="0" w:space="0" w:color="auto"/>
            </w:tcBorders>
          </w:tcPr>
          <w:p w14:paraId="22D2943D" w14:textId="77777777" w:rsidR="00F13947" w:rsidRPr="00C866C9" w:rsidRDefault="00F13947" w:rsidP="00077D22">
            <w:pPr>
              <w:pStyle w:val="Specificatio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 xml:space="preserve">A function within the PACS-RIS-VNA not working resulting in a work-around or manual intervention with low operational impact, which will require backlog capturing of data once the function is repaired. This could be either </w:t>
            </w:r>
            <w:proofErr w:type="gramStart"/>
            <w:r w:rsidRPr="00C866C9">
              <w:rPr>
                <w:rFonts w:asciiTheme="minorHAnsi" w:eastAsiaTheme="minorHAnsi" w:hAnsiTheme="minorHAnsi" w:cstheme="majorBidi"/>
                <w:sz w:val="22"/>
                <w:szCs w:val="22"/>
                <w:lang w:val="en-GB" w:eastAsia="en-US"/>
              </w:rPr>
              <w:t>as a result of</w:t>
            </w:r>
            <w:proofErr w:type="gramEnd"/>
            <w:r w:rsidRPr="00C866C9">
              <w:rPr>
                <w:rFonts w:asciiTheme="minorHAnsi" w:eastAsiaTheme="minorHAnsi" w:hAnsiTheme="minorHAnsi" w:cstheme="majorBidi"/>
                <w:sz w:val="22"/>
                <w:szCs w:val="22"/>
                <w:lang w:val="en-GB" w:eastAsia="en-US"/>
              </w:rPr>
              <w:t xml:space="preserve"> hardware, software or peripheral equipment supplied by the Bidder.</w:t>
            </w:r>
          </w:p>
        </w:tc>
      </w:tr>
      <w:tr w:rsidR="00F13947" w14:paraId="19C94800" w14:textId="77777777" w:rsidTr="00077D22">
        <w:trPr>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6B28476B" w14:textId="77777777" w:rsidR="00F13947" w:rsidRPr="00C866C9" w:rsidRDefault="00F13947" w:rsidP="00077D22">
            <w:pPr>
              <w:pStyle w:val="Specification"/>
              <w:rPr>
                <w:rFonts w:asciiTheme="minorHAnsi" w:eastAsiaTheme="minorHAnsi" w:hAnsiTheme="minorHAnsi" w:cstheme="majorBidi"/>
                <w:b w:val="0"/>
                <w:bCs w:val="0"/>
                <w:sz w:val="22"/>
                <w:szCs w:val="22"/>
                <w:lang w:val="en-GB" w:eastAsia="en-US"/>
              </w:rPr>
            </w:pPr>
            <w:r w:rsidRPr="00C866C9">
              <w:rPr>
                <w:rFonts w:asciiTheme="minorHAnsi" w:eastAsiaTheme="minorHAnsi" w:hAnsiTheme="minorHAnsi" w:cstheme="majorBidi"/>
                <w:b w:val="0"/>
                <w:bCs w:val="0"/>
                <w:sz w:val="22"/>
                <w:szCs w:val="22"/>
                <w:lang w:val="en-GB" w:eastAsia="en-US"/>
              </w:rPr>
              <w:t>D</w:t>
            </w:r>
          </w:p>
        </w:tc>
        <w:tc>
          <w:tcPr>
            <w:tcW w:w="6149" w:type="dxa"/>
          </w:tcPr>
          <w:p w14:paraId="0348C564" w14:textId="77777777" w:rsidR="00F13947" w:rsidRPr="00C866C9" w:rsidRDefault="00F13947" w:rsidP="00077D22">
            <w:pPr>
              <w:pStyle w:val="Specificatio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ajorBidi"/>
                <w:sz w:val="22"/>
                <w:szCs w:val="22"/>
                <w:lang w:val="en-GB" w:eastAsia="en-US"/>
              </w:rPr>
            </w:pPr>
            <w:r w:rsidRPr="00C866C9">
              <w:rPr>
                <w:rFonts w:asciiTheme="minorHAnsi" w:eastAsiaTheme="minorHAnsi" w:hAnsiTheme="minorHAnsi" w:cstheme="majorBidi"/>
                <w:sz w:val="22"/>
                <w:szCs w:val="22"/>
                <w:lang w:val="en-GB" w:eastAsia="en-US"/>
              </w:rPr>
              <w:t>Request for enhancement or provision of services manage</w:t>
            </w:r>
            <w:r w:rsidR="00115BCA">
              <w:rPr>
                <w:rFonts w:asciiTheme="minorHAnsi" w:eastAsiaTheme="minorHAnsi" w:hAnsiTheme="minorHAnsi" w:cstheme="majorBidi"/>
                <w:sz w:val="22"/>
                <w:szCs w:val="22"/>
                <w:lang w:val="en-GB" w:eastAsia="en-US"/>
              </w:rPr>
              <w:t>d</w:t>
            </w:r>
            <w:r w:rsidRPr="00C866C9">
              <w:rPr>
                <w:rFonts w:asciiTheme="minorHAnsi" w:eastAsiaTheme="minorHAnsi" w:hAnsiTheme="minorHAnsi" w:cstheme="majorBidi"/>
                <w:sz w:val="22"/>
                <w:szCs w:val="22"/>
                <w:lang w:val="en-GB" w:eastAsia="en-US"/>
              </w:rPr>
              <w:t xml:space="preserve"> by a change control process</w:t>
            </w:r>
            <w:r w:rsidR="005E42C1">
              <w:rPr>
                <w:rFonts w:asciiTheme="minorHAnsi" w:eastAsiaTheme="minorHAnsi" w:hAnsiTheme="minorHAnsi" w:cstheme="majorBidi"/>
                <w:sz w:val="22"/>
                <w:szCs w:val="22"/>
                <w:lang w:val="en-GB" w:eastAsia="en-US"/>
              </w:rPr>
              <w:t xml:space="preserve"> </w:t>
            </w:r>
            <w:r w:rsidR="005D65CB">
              <w:rPr>
                <w:rFonts w:asciiTheme="minorHAnsi" w:eastAsiaTheme="minorHAnsi" w:hAnsiTheme="minorHAnsi" w:cstheme="majorBidi"/>
                <w:sz w:val="22"/>
                <w:szCs w:val="22"/>
                <w:lang w:val="en-GB" w:eastAsia="en-US"/>
              </w:rPr>
              <w:t>including priority</w:t>
            </w:r>
            <w:r w:rsidR="00F20FC1">
              <w:rPr>
                <w:rFonts w:asciiTheme="minorHAnsi" w:eastAsiaTheme="minorHAnsi" w:hAnsiTheme="minorHAnsi" w:cstheme="majorBidi"/>
                <w:sz w:val="22"/>
                <w:szCs w:val="22"/>
                <w:lang w:val="en-GB" w:eastAsia="en-US"/>
              </w:rPr>
              <w:t xml:space="preserve"> </w:t>
            </w:r>
            <w:r w:rsidR="00CA43C3">
              <w:rPr>
                <w:rFonts w:asciiTheme="minorHAnsi" w:eastAsiaTheme="minorHAnsi" w:hAnsiTheme="minorHAnsi" w:cstheme="majorBidi"/>
                <w:sz w:val="22"/>
                <w:szCs w:val="22"/>
                <w:lang w:val="en-GB" w:eastAsia="en-US"/>
              </w:rPr>
              <w:t xml:space="preserve">of the issue </w:t>
            </w:r>
            <w:r w:rsidR="00A905D0">
              <w:rPr>
                <w:rFonts w:asciiTheme="minorHAnsi" w:eastAsiaTheme="minorHAnsi" w:hAnsiTheme="minorHAnsi" w:cstheme="majorBidi"/>
                <w:sz w:val="22"/>
                <w:szCs w:val="22"/>
                <w:lang w:val="en-GB" w:eastAsia="en-US"/>
              </w:rPr>
              <w:t xml:space="preserve">and </w:t>
            </w:r>
            <w:r w:rsidR="000A42E8">
              <w:rPr>
                <w:rFonts w:asciiTheme="minorHAnsi" w:eastAsiaTheme="minorHAnsi" w:hAnsiTheme="minorHAnsi" w:cstheme="majorBidi"/>
                <w:sz w:val="22"/>
                <w:szCs w:val="22"/>
                <w:lang w:val="en-GB" w:eastAsia="en-US"/>
              </w:rPr>
              <w:t>com</w:t>
            </w:r>
            <w:r w:rsidR="00487823">
              <w:rPr>
                <w:rFonts w:asciiTheme="minorHAnsi" w:eastAsiaTheme="minorHAnsi" w:hAnsiTheme="minorHAnsi" w:cstheme="majorBidi"/>
                <w:sz w:val="22"/>
                <w:szCs w:val="22"/>
                <w:lang w:val="en-GB" w:eastAsia="en-US"/>
              </w:rPr>
              <w:t>m</w:t>
            </w:r>
            <w:r w:rsidR="000A42E8">
              <w:rPr>
                <w:rFonts w:asciiTheme="minorHAnsi" w:eastAsiaTheme="minorHAnsi" w:hAnsiTheme="minorHAnsi" w:cstheme="majorBidi"/>
                <w:sz w:val="22"/>
                <w:szCs w:val="22"/>
                <w:lang w:val="en-GB" w:eastAsia="en-US"/>
              </w:rPr>
              <w:t xml:space="preserve">itment </w:t>
            </w:r>
            <w:r w:rsidR="00F20FC1">
              <w:rPr>
                <w:rFonts w:asciiTheme="minorHAnsi" w:eastAsiaTheme="minorHAnsi" w:hAnsiTheme="minorHAnsi" w:cstheme="majorBidi"/>
                <w:sz w:val="22"/>
                <w:szCs w:val="22"/>
                <w:lang w:val="en-GB" w:eastAsia="en-US"/>
              </w:rPr>
              <w:t>date</w:t>
            </w:r>
            <w:r w:rsidR="00A905D0">
              <w:rPr>
                <w:rFonts w:asciiTheme="minorHAnsi" w:eastAsiaTheme="minorHAnsi" w:hAnsiTheme="minorHAnsi" w:cstheme="majorBidi"/>
                <w:sz w:val="22"/>
                <w:szCs w:val="22"/>
                <w:lang w:val="en-GB" w:eastAsia="en-US"/>
              </w:rPr>
              <w:t>s</w:t>
            </w:r>
            <w:r w:rsidR="00F20FC1">
              <w:rPr>
                <w:rFonts w:asciiTheme="minorHAnsi" w:eastAsiaTheme="minorHAnsi" w:hAnsiTheme="minorHAnsi" w:cstheme="majorBidi"/>
                <w:sz w:val="22"/>
                <w:szCs w:val="22"/>
                <w:lang w:val="en-GB" w:eastAsia="en-US"/>
              </w:rPr>
              <w:t xml:space="preserve"> </w:t>
            </w:r>
            <w:r w:rsidR="00A905D0">
              <w:rPr>
                <w:rFonts w:asciiTheme="minorHAnsi" w:eastAsiaTheme="minorHAnsi" w:hAnsiTheme="minorHAnsi" w:cstheme="majorBidi"/>
                <w:sz w:val="22"/>
                <w:szCs w:val="22"/>
                <w:lang w:val="en-GB" w:eastAsia="en-US"/>
              </w:rPr>
              <w:t>for the issue to be resolved.</w:t>
            </w:r>
          </w:p>
        </w:tc>
      </w:tr>
    </w:tbl>
    <w:p w14:paraId="59DBE418" w14:textId="77777777" w:rsidR="00F13947" w:rsidRDefault="00F13947" w:rsidP="00F13947">
      <w:pPr>
        <w:pStyle w:val="Specification"/>
        <w:ind w:left="1701"/>
      </w:pPr>
    </w:p>
    <w:p w14:paraId="63CA511F" w14:textId="0090EDD6" w:rsidR="00F13947" w:rsidRPr="00674E38" w:rsidRDefault="00F13947" w:rsidP="00AF1104">
      <w:pPr>
        <w:pStyle w:val="ListParagraph"/>
        <w:numPr>
          <w:ilvl w:val="0"/>
          <w:numId w:val="68"/>
        </w:numPr>
        <w:rPr>
          <w:lang w:val="en-GB"/>
        </w:rPr>
      </w:pPr>
      <w:r w:rsidRPr="00674E38">
        <w:rPr>
          <w:lang w:val="en-GB"/>
        </w:rPr>
        <w:t>Penalties for PACS-RIS-VNA component failure and unaccep</w:t>
      </w:r>
      <w:r w:rsidR="00B74FB3">
        <w:rPr>
          <w:lang w:val="en-GB"/>
        </w:rPr>
        <w:t>t</w:t>
      </w:r>
      <w:r w:rsidR="00B15C7F">
        <w:rPr>
          <w:lang w:val="en-GB"/>
        </w:rPr>
        <w:t>able</w:t>
      </w:r>
      <w:r w:rsidRPr="00674E38">
        <w:rPr>
          <w:lang w:val="en-GB"/>
        </w:rPr>
        <w:t xml:space="preserve"> performance will be applied as follows:</w:t>
      </w:r>
    </w:p>
    <w:p w14:paraId="6396FB62" w14:textId="77777777" w:rsidR="00F13947" w:rsidRPr="00674E38" w:rsidRDefault="00F13947" w:rsidP="00AF1104">
      <w:pPr>
        <w:pStyle w:val="Specification"/>
        <w:numPr>
          <w:ilvl w:val="2"/>
          <w:numId w:val="111"/>
        </w:numPr>
        <w:spacing w:after="0"/>
        <w:ind w:left="1701" w:right="11" w:hanging="283"/>
        <w:rPr>
          <w:rFonts w:asciiTheme="minorHAnsi" w:eastAsiaTheme="minorHAnsi" w:hAnsiTheme="minorHAnsi" w:cstheme="majorBidi"/>
          <w:sz w:val="22"/>
          <w:szCs w:val="22"/>
          <w:lang w:val="en-GB"/>
        </w:rPr>
      </w:pPr>
      <w:r w:rsidRPr="00674E38">
        <w:rPr>
          <w:rFonts w:asciiTheme="minorHAnsi" w:eastAsiaTheme="minorHAnsi" w:hAnsiTheme="minorHAnsi" w:cstheme="majorBidi"/>
          <w:sz w:val="22"/>
          <w:szCs w:val="22"/>
          <w:lang w:val="en-GB"/>
        </w:rPr>
        <w:t>Severity Code A: Issues not responded to within 30 minutes or resolved within the 4-hour Time to Repair requirements will result i</w:t>
      </w:r>
      <w:r w:rsidR="006C4834">
        <w:rPr>
          <w:rFonts w:asciiTheme="minorHAnsi" w:eastAsiaTheme="minorHAnsi" w:hAnsiTheme="minorHAnsi" w:cstheme="majorBidi"/>
          <w:sz w:val="22"/>
          <w:szCs w:val="22"/>
          <w:lang w:val="en-GB"/>
        </w:rPr>
        <w:t>n</w:t>
      </w:r>
      <w:r w:rsidRPr="00674E38">
        <w:rPr>
          <w:rFonts w:asciiTheme="minorHAnsi" w:eastAsiaTheme="minorHAnsi" w:hAnsiTheme="minorHAnsi" w:cstheme="majorBidi"/>
          <w:sz w:val="22"/>
          <w:szCs w:val="22"/>
          <w:lang w:val="en-GB"/>
        </w:rPr>
        <w:t xml:space="preserve"> a penalty of 5% of the monthly Managed Service Fee Per Study for the designated facility. Thereafter this will be incremented by a further 5% for each addition</w:t>
      </w:r>
      <w:r w:rsidR="005F0FC4">
        <w:rPr>
          <w:rFonts w:asciiTheme="minorHAnsi" w:eastAsiaTheme="minorHAnsi" w:hAnsiTheme="minorHAnsi" w:cstheme="majorBidi"/>
          <w:sz w:val="22"/>
          <w:szCs w:val="22"/>
          <w:lang w:val="en-GB"/>
        </w:rPr>
        <w:t>al</w:t>
      </w:r>
      <w:r w:rsidRPr="00674E38">
        <w:rPr>
          <w:rFonts w:asciiTheme="minorHAnsi" w:eastAsiaTheme="minorHAnsi" w:hAnsiTheme="minorHAnsi" w:cstheme="majorBidi"/>
          <w:sz w:val="22"/>
          <w:szCs w:val="22"/>
          <w:lang w:val="en-GB"/>
        </w:rPr>
        <w:t xml:space="preserve"> 4-hour period while the issue remains unresolved to a total accumulated capped deduction of 40%.</w:t>
      </w:r>
    </w:p>
    <w:p w14:paraId="3236D8BC" w14:textId="77777777" w:rsidR="00F13947" w:rsidRPr="00674E38" w:rsidRDefault="00F13947" w:rsidP="00AF1104">
      <w:pPr>
        <w:pStyle w:val="Specification"/>
        <w:numPr>
          <w:ilvl w:val="2"/>
          <w:numId w:val="111"/>
        </w:numPr>
        <w:spacing w:after="0"/>
        <w:ind w:left="1701" w:right="11" w:hanging="283"/>
        <w:rPr>
          <w:rFonts w:asciiTheme="minorHAnsi" w:eastAsiaTheme="minorHAnsi" w:hAnsiTheme="minorHAnsi" w:cstheme="majorBidi"/>
          <w:sz w:val="22"/>
          <w:szCs w:val="22"/>
          <w:lang w:val="en-GB"/>
        </w:rPr>
      </w:pPr>
      <w:r w:rsidRPr="00674E38">
        <w:rPr>
          <w:rFonts w:asciiTheme="minorHAnsi" w:eastAsiaTheme="minorHAnsi" w:hAnsiTheme="minorHAnsi" w:cstheme="majorBidi"/>
          <w:sz w:val="22"/>
          <w:szCs w:val="22"/>
          <w:lang w:val="en-GB"/>
        </w:rPr>
        <w:t>Severity Code B: Issues not responded to within 1 hour Time to Respond or resolved within the 8-hour Time to Repair requirements will result i</w:t>
      </w:r>
      <w:r w:rsidR="005F0FC4">
        <w:rPr>
          <w:rFonts w:asciiTheme="minorHAnsi" w:eastAsiaTheme="minorHAnsi" w:hAnsiTheme="minorHAnsi" w:cstheme="majorBidi"/>
          <w:sz w:val="22"/>
          <w:szCs w:val="22"/>
          <w:lang w:val="en-GB"/>
        </w:rPr>
        <w:t>n</w:t>
      </w:r>
      <w:r w:rsidRPr="00674E38">
        <w:rPr>
          <w:rFonts w:asciiTheme="minorHAnsi" w:eastAsiaTheme="minorHAnsi" w:hAnsiTheme="minorHAnsi" w:cstheme="majorBidi"/>
          <w:sz w:val="22"/>
          <w:szCs w:val="22"/>
          <w:lang w:val="en-GB"/>
        </w:rPr>
        <w:t xml:space="preserve"> a penalty of 5% of the monthly Managed Service Fee Per Study for the designated facility. Thereafter this will be incremented by a further 5% for each addition</w:t>
      </w:r>
      <w:r w:rsidR="005F0FC4">
        <w:rPr>
          <w:rFonts w:asciiTheme="minorHAnsi" w:eastAsiaTheme="minorHAnsi" w:hAnsiTheme="minorHAnsi" w:cstheme="majorBidi"/>
          <w:sz w:val="22"/>
          <w:szCs w:val="22"/>
          <w:lang w:val="en-GB"/>
        </w:rPr>
        <w:t>al</w:t>
      </w:r>
      <w:r w:rsidRPr="00674E38">
        <w:rPr>
          <w:rFonts w:asciiTheme="minorHAnsi" w:eastAsiaTheme="minorHAnsi" w:hAnsiTheme="minorHAnsi" w:cstheme="majorBidi"/>
          <w:sz w:val="22"/>
          <w:szCs w:val="22"/>
          <w:lang w:val="en-GB"/>
        </w:rPr>
        <w:t xml:space="preserve"> 8-hour period while the issue remains unresolved to a total accumulated capped deduction of 40%. </w:t>
      </w:r>
    </w:p>
    <w:p w14:paraId="7D2580FB" w14:textId="77777777" w:rsidR="00F13947" w:rsidRPr="00674E38" w:rsidRDefault="00F13947" w:rsidP="00AF1104">
      <w:pPr>
        <w:pStyle w:val="Specification"/>
        <w:numPr>
          <w:ilvl w:val="2"/>
          <w:numId w:val="111"/>
        </w:numPr>
        <w:spacing w:after="0"/>
        <w:ind w:left="1701" w:right="11" w:hanging="283"/>
        <w:rPr>
          <w:rFonts w:asciiTheme="minorHAnsi" w:eastAsiaTheme="minorHAnsi" w:hAnsiTheme="minorHAnsi" w:cstheme="majorBidi"/>
          <w:sz w:val="22"/>
          <w:szCs w:val="22"/>
          <w:lang w:val="en-GB"/>
        </w:rPr>
      </w:pPr>
      <w:r w:rsidRPr="00674E38">
        <w:rPr>
          <w:rFonts w:asciiTheme="minorHAnsi" w:eastAsiaTheme="minorHAnsi" w:hAnsiTheme="minorHAnsi" w:cstheme="majorBidi"/>
          <w:sz w:val="22"/>
          <w:szCs w:val="22"/>
          <w:lang w:val="en-GB"/>
        </w:rPr>
        <w:t>Severity Code C: Issues not responded to within 4</w:t>
      </w:r>
      <w:r w:rsidR="005F0FC4">
        <w:rPr>
          <w:rFonts w:asciiTheme="minorHAnsi" w:eastAsiaTheme="minorHAnsi" w:hAnsiTheme="minorHAnsi" w:cstheme="majorBidi"/>
          <w:sz w:val="22"/>
          <w:szCs w:val="22"/>
          <w:lang w:val="en-GB"/>
        </w:rPr>
        <w:t xml:space="preserve"> hours </w:t>
      </w:r>
      <w:r w:rsidRPr="00674E38">
        <w:rPr>
          <w:rFonts w:asciiTheme="minorHAnsi" w:eastAsiaTheme="minorHAnsi" w:hAnsiTheme="minorHAnsi" w:cstheme="majorBidi"/>
          <w:sz w:val="22"/>
          <w:szCs w:val="22"/>
          <w:lang w:val="en-GB"/>
        </w:rPr>
        <w:t>or resolved within the 10-business day Time to Repair requirements will result i</w:t>
      </w:r>
      <w:r w:rsidR="00FF6E2E">
        <w:rPr>
          <w:rFonts w:asciiTheme="minorHAnsi" w:eastAsiaTheme="minorHAnsi" w:hAnsiTheme="minorHAnsi" w:cstheme="majorBidi"/>
          <w:sz w:val="22"/>
          <w:szCs w:val="22"/>
          <w:lang w:val="en-GB"/>
        </w:rPr>
        <w:t>n</w:t>
      </w:r>
      <w:r w:rsidRPr="00674E38">
        <w:rPr>
          <w:rFonts w:asciiTheme="minorHAnsi" w:eastAsiaTheme="minorHAnsi" w:hAnsiTheme="minorHAnsi" w:cstheme="majorBidi"/>
          <w:sz w:val="22"/>
          <w:szCs w:val="22"/>
          <w:lang w:val="en-GB"/>
        </w:rPr>
        <w:t xml:space="preserve"> a penalty of 5% of the monthly Managed Service Fee Per Study for the designated facility. Thereafter this will be incremented by a further 5% for each addition</w:t>
      </w:r>
      <w:r w:rsidR="00D324FE">
        <w:rPr>
          <w:rFonts w:asciiTheme="minorHAnsi" w:eastAsiaTheme="minorHAnsi" w:hAnsiTheme="minorHAnsi" w:cstheme="majorBidi"/>
          <w:sz w:val="22"/>
          <w:szCs w:val="22"/>
          <w:lang w:val="en-GB"/>
        </w:rPr>
        <w:t>al</w:t>
      </w:r>
      <w:r w:rsidRPr="00674E38">
        <w:rPr>
          <w:rFonts w:asciiTheme="minorHAnsi" w:eastAsiaTheme="minorHAnsi" w:hAnsiTheme="minorHAnsi" w:cstheme="majorBidi"/>
          <w:sz w:val="22"/>
          <w:szCs w:val="22"/>
          <w:lang w:val="en-GB"/>
        </w:rPr>
        <w:t xml:space="preserve"> 10-business days period while the issue remains unresolved.  If the issue remains unresolved at the end of a Calander month any full periods of 10 Business Days will be used to calculate the penalty for that month. Any portions of 10 Business Days will be carried forward to the next month and a 5% penalty will be incurred in the following mo</w:t>
      </w:r>
      <w:r>
        <w:rPr>
          <w:rFonts w:asciiTheme="minorHAnsi" w:eastAsiaTheme="minorHAnsi" w:hAnsiTheme="minorHAnsi" w:cstheme="majorBidi"/>
          <w:sz w:val="22"/>
          <w:szCs w:val="22"/>
          <w:lang w:val="en-GB"/>
        </w:rPr>
        <w:t>n</w:t>
      </w:r>
      <w:r w:rsidRPr="00674E38">
        <w:rPr>
          <w:rFonts w:asciiTheme="minorHAnsi" w:eastAsiaTheme="minorHAnsi" w:hAnsiTheme="minorHAnsi" w:cstheme="majorBidi"/>
          <w:sz w:val="22"/>
          <w:szCs w:val="22"/>
          <w:lang w:val="en-GB"/>
        </w:rPr>
        <w:t>th for each completed 10 Business Day period in which the issue is not resolved from the 1st day of the following month.</w:t>
      </w:r>
    </w:p>
    <w:p w14:paraId="22D21179" w14:textId="77777777" w:rsidR="00F13947" w:rsidRDefault="00F13947" w:rsidP="00AF1104">
      <w:pPr>
        <w:pStyle w:val="Specification"/>
        <w:numPr>
          <w:ilvl w:val="2"/>
          <w:numId w:val="111"/>
        </w:numPr>
        <w:spacing w:after="0"/>
        <w:ind w:left="1701" w:right="11" w:hanging="283"/>
        <w:rPr>
          <w:rFonts w:asciiTheme="minorHAnsi" w:eastAsiaTheme="minorHAnsi" w:hAnsiTheme="minorHAnsi" w:cstheme="majorBidi"/>
          <w:sz w:val="22"/>
          <w:szCs w:val="22"/>
          <w:lang w:val="en-GB"/>
        </w:rPr>
      </w:pPr>
      <w:r w:rsidRPr="00674E38">
        <w:rPr>
          <w:rFonts w:asciiTheme="minorHAnsi" w:eastAsiaTheme="minorHAnsi" w:hAnsiTheme="minorHAnsi" w:cstheme="majorBidi"/>
          <w:sz w:val="22"/>
          <w:szCs w:val="22"/>
          <w:lang w:val="en-GB"/>
        </w:rPr>
        <w:t>Severity Code D: For enhancements that have been approved and agreed by both parties by a change control process that are not delivered within the agreed timeframe will incur a 10% penalty for every month that it remains outstanding unless the delay is caused by the Department.</w:t>
      </w:r>
    </w:p>
    <w:p w14:paraId="6FF52532" w14:textId="77777777" w:rsidR="00F13947" w:rsidRDefault="00F13947" w:rsidP="00F13947">
      <w:pPr>
        <w:pStyle w:val="Specification"/>
        <w:spacing w:after="0"/>
        <w:ind w:left="1701" w:right="11"/>
      </w:pPr>
    </w:p>
    <w:p w14:paraId="2AA0F1FE" w14:textId="606E7DA4" w:rsidR="00F13947" w:rsidRPr="001B3DC5" w:rsidRDefault="00F13947" w:rsidP="00AF1104">
      <w:pPr>
        <w:pStyle w:val="ListParagraph"/>
        <w:numPr>
          <w:ilvl w:val="0"/>
          <w:numId w:val="68"/>
        </w:numPr>
        <w:rPr>
          <w:lang w:val="en-GB"/>
        </w:rPr>
      </w:pPr>
      <w:r w:rsidRPr="001B3DC5">
        <w:rPr>
          <w:lang w:val="en-GB"/>
        </w:rPr>
        <w:t>Both Unscheduled downtime penalties and penalties for PACS-RIS-VNA component failure and unaccep</w:t>
      </w:r>
      <w:r w:rsidR="00B74FB3">
        <w:rPr>
          <w:lang w:val="en-GB"/>
        </w:rPr>
        <w:t>t</w:t>
      </w:r>
      <w:r w:rsidR="00B15C7F">
        <w:rPr>
          <w:lang w:val="en-GB"/>
        </w:rPr>
        <w:t>able</w:t>
      </w:r>
      <w:r w:rsidRPr="001B3DC5">
        <w:rPr>
          <w:lang w:val="en-GB"/>
        </w:rPr>
        <w:t xml:space="preserve"> performance will be applied per facility for issues that only affect a single facility. For cases w</w:t>
      </w:r>
      <w:r w:rsidR="00813E96">
        <w:rPr>
          <w:lang w:val="en-GB"/>
        </w:rPr>
        <w:t>h</w:t>
      </w:r>
      <w:r w:rsidRPr="001B3DC5">
        <w:rPr>
          <w:lang w:val="en-GB"/>
        </w:rPr>
        <w:t>ere the issue impacts the enterprise solution and therefore all facilities</w:t>
      </w:r>
      <w:r w:rsidR="00813E96">
        <w:rPr>
          <w:lang w:val="en-GB"/>
        </w:rPr>
        <w:t>,</w:t>
      </w:r>
      <w:r w:rsidRPr="001B3DC5">
        <w:rPr>
          <w:lang w:val="en-GB"/>
        </w:rPr>
        <w:t xml:space="preserve"> the penalty will be applied to the combined total from all the facilities</w:t>
      </w:r>
      <w:r w:rsidR="008836D6">
        <w:rPr>
          <w:lang w:val="en-GB"/>
        </w:rPr>
        <w:t xml:space="preserve"> impacted.</w:t>
      </w:r>
    </w:p>
    <w:p w14:paraId="7B705671" w14:textId="77777777" w:rsidR="00F13947" w:rsidRDefault="00F13947" w:rsidP="00F13947">
      <w:pPr>
        <w:pStyle w:val="ListParagraph"/>
        <w:ind w:left="1134"/>
        <w:rPr>
          <w:lang w:val="en-GB"/>
        </w:rPr>
      </w:pPr>
    </w:p>
    <w:p w14:paraId="1FB11D98" w14:textId="77777777" w:rsidR="00F13947" w:rsidRDefault="00F13947" w:rsidP="00AF1104">
      <w:pPr>
        <w:pStyle w:val="ListParagraph"/>
        <w:numPr>
          <w:ilvl w:val="0"/>
          <w:numId w:val="68"/>
        </w:numPr>
        <w:rPr>
          <w:lang w:val="en-GB"/>
        </w:rPr>
      </w:pPr>
      <w:r w:rsidRPr="00674E38">
        <w:rPr>
          <w:lang w:val="en-GB"/>
        </w:rPr>
        <w:lastRenderedPageBreak/>
        <w:t xml:space="preserve">The Bidder shall in agreement with the WCGHW implement a “Self-managed Penalty Regime”. This implies that the Bidder will be required to produce a “Penalty Report” every </w:t>
      </w:r>
      <w:r>
        <w:rPr>
          <w:lang w:val="en-GB"/>
        </w:rPr>
        <w:t>quarter</w:t>
      </w:r>
      <w:r w:rsidRPr="00674E38">
        <w:rPr>
          <w:lang w:val="en-GB"/>
        </w:rPr>
        <w:t xml:space="preserve"> which will detail the number of calls logged </w:t>
      </w:r>
      <w:r>
        <w:rPr>
          <w:lang w:val="en-GB"/>
        </w:rPr>
        <w:t xml:space="preserve">per </w:t>
      </w:r>
      <w:r w:rsidRPr="00674E38">
        <w:rPr>
          <w:lang w:val="en-GB"/>
        </w:rPr>
        <w:t xml:space="preserve">month, the severity of the calls, the time to respond and time to repair per call, and a total proposed penalty, if applicable. The WCGHW will review the proposed penalty and either accept or reject it. In the case the proposed penalty is accepted the Bidder will apply the accepted penalty to the </w:t>
      </w:r>
      <w:r>
        <w:rPr>
          <w:lang w:val="en-GB"/>
        </w:rPr>
        <w:t>following</w:t>
      </w:r>
      <w:r w:rsidRPr="00674E38">
        <w:rPr>
          <w:lang w:val="en-GB"/>
        </w:rPr>
        <w:t xml:space="preserve"> month</w:t>
      </w:r>
      <w:r w:rsidR="001B6EE0">
        <w:rPr>
          <w:lang w:val="en-GB"/>
        </w:rPr>
        <w:t>'s</w:t>
      </w:r>
      <w:r w:rsidRPr="00674E38">
        <w:rPr>
          <w:lang w:val="en-GB"/>
        </w:rPr>
        <w:t xml:space="preserve"> invoice. In the case the proposed penalty is rejected the Bidder and Department will review the data </w:t>
      </w:r>
      <w:r>
        <w:rPr>
          <w:lang w:val="en-GB"/>
        </w:rPr>
        <w:t xml:space="preserve">together </w:t>
      </w:r>
      <w:r w:rsidRPr="00674E38">
        <w:rPr>
          <w:lang w:val="en-GB"/>
        </w:rPr>
        <w:t xml:space="preserve">and agree on the appropriate penalty to be applied. The agreed penalty will be applied to the </w:t>
      </w:r>
      <w:r>
        <w:rPr>
          <w:lang w:val="en-GB"/>
        </w:rPr>
        <w:t>following</w:t>
      </w:r>
      <w:r w:rsidRPr="00674E38">
        <w:rPr>
          <w:lang w:val="en-GB"/>
        </w:rPr>
        <w:t xml:space="preserve"> month’s invoice.</w:t>
      </w:r>
    </w:p>
    <w:p w14:paraId="68C92376" w14:textId="77777777" w:rsidR="00FE7301" w:rsidRPr="00326659" w:rsidRDefault="00FE7301" w:rsidP="00622C75">
      <w:pPr>
        <w:pStyle w:val="ListParagraph"/>
        <w:ind w:left="1135"/>
        <w:rPr>
          <w:lang w:val="en-GB"/>
        </w:rPr>
      </w:pPr>
    </w:p>
    <w:p w14:paraId="07625E81" w14:textId="77777777" w:rsidR="0053209C" w:rsidRPr="00A83673" w:rsidRDefault="0053209C" w:rsidP="0053209C">
      <w:pPr>
        <w:pStyle w:val="Specification"/>
        <w:ind w:left="567"/>
        <w:rPr>
          <w:b/>
        </w:rPr>
      </w:pPr>
    </w:p>
    <w:p w14:paraId="63D03F45" w14:textId="77777777" w:rsidR="007C0B9B" w:rsidRPr="00D85590" w:rsidRDefault="007C0B9B" w:rsidP="00E206E5">
      <w:pPr>
        <w:pStyle w:val="Heading3"/>
        <w:tabs>
          <w:tab w:val="left" w:pos="851"/>
        </w:tabs>
        <w:rPr>
          <w:b/>
          <w:bCs/>
        </w:rPr>
      </w:pPr>
      <w:r w:rsidRPr="00D85590">
        <w:rPr>
          <w:b/>
          <w:bCs/>
        </w:rPr>
        <w:t>Scope of Technical Solution</w:t>
      </w:r>
    </w:p>
    <w:p w14:paraId="4D3BE6E8" w14:textId="4815ABBD" w:rsidR="002B33E4" w:rsidRPr="002B33E4" w:rsidRDefault="002B33E4" w:rsidP="00AF1104">
      <w:pPr>
        <w:pStyle w:val="ListParagraph"/>
        <w:numPr>
          <w:ilvl w:val="0"/>
          <w:numId w:val="40"/>
        </w:numPr>
        <w:rPr>
          <w:rFonts w:cstheme="minorHAnsi"/>
          <w:lang w:val="en-GB"/>
        </w:rPr>
      </w:pPr>
      <w:r w:rsidRPr="00EC28C6">
        <w:rPr>
          <w:rFonts w:cstheme="minorHAnsi"/>
          <w:lang w:val="en-GB"/>
        </w:rPr>
        <w:t>The Bidders technical solution shall be delivered based on the responses given</w:t>
      </w:r>
      <w:r w:rsidR="001230FC">
        <w:rPr>
          <w:rFonts w:cstheme="minorHAnsi"/>
          <w:lang w:val="en-GB"/>
        </w:rPr>
        <w:t xml:space="preserve"> </w:t>
      </w:r>
      <w:r w:rsidR="0066615A">
        <w:rPr>
          <w:rFonts w:cstheme="minorHAnsi"/>
          <w:lang w:val="en-GB"/>
        </w:rPr>
        <w:t>to the requi</w:t>
      </w:r>
      <w:r w:rsidR="002B5E73">
        <w:rPr>
          <w:rFonts w:cstheme="minorHAnsi"/>
          <w:lang w:val="en-GB"/>
        </w:rPr>
        <w:t>re</w:t>
      </w:r>
      <w:r w:rsidR="0066615A">
        <w:rPr>
          <w:rFonts w:cstheme="minorHAnsi"/>
          <w:lang w:val="en-GB"/>
        </w:rPr>
        <w:t>ments in</w:t>
      </w:r>
      <w:r w:rsidRPr="00EC28C6">
        <w:rPr>
          <w:rFonts w:cstheme="minorHAnsi"/>
          <w:lang w:val="en-GB"/>
        </w:rPr>
        <w:t xml:space="preserve"> </w:t>
      </w:r>
      <w:r>
        <w:rPr>
          <w:rFonts w:cstheme="minorHAnsi"/>
          <w:lang w:val="en-GB"/>
        </w:rPr>
        <w:t>Section</w:t>
      </w:r>
      <w:r w:rsidR="00DC4D24">
        <w:rPr>
          <w:rFonts w:cstheme="minorHAnsi"/>
          <w:lang w:val="en-GB"/>
        </w:rPr>
        <w:t xml:space="preserve"> 4.2</w:t>
      </w:r>
      <w:r w:rsidR="00930245">
        <w:rPr>
          <w:rFonts w:cstheme="minorHAnsi"/>
          <w:lang w:val="en-GB"/>
        </w:rPr>
        <w:t xml:space="preserve"> </w:t>
      </w:r>
      <w:r w:rsidR="00764536" w:rsidRPr="00764536">
        <w:rPr>
          <w:rFonts w:cstheme="minorHAnsi"/>
          <w:lang w:val="en-GB"/>
        </w:rPr>
        <w:t xml:space="preserve">Technical </w:t>
      </w:r>
      <w:r w:rsidR="00764536">
        <w:rPr>
          <w:rFonts w:cstheme="minorHAnsi"/>
          <w:lang w:val="en-GB"/>
        </w:rPr>
        <w:t>R</w:t>
      </w:r>
      <w:r w:rsidR="00764536" w:rsidRPr="00764536">
        <w:rPr>
          <w:rFonts w:cstheme="minorHAnsi"/>
          <w:lang w:val="en-GB"/>
        </w:rPr>
        <w:t xml:space="preserve">eturnable </w:t>
      </w:r>
      <w:r w:rsidR="00764536">
        <w:rPr>
          <w:rFonts w:cstheme="minorHAnsi"/>
          <w:lang w:val="en-GB"/>
        </w:rPr>
        <w:t>D</w:t>
      </w:r>
      <w:r w:rsidR="00764536" w:rsidRPr="00764536">
        <w:rPr>
          <w:rFonts w:cstheme="minorHAnsi"/>
          <w:lang w:val="en-GB"/>
        </w:rPr>
        <w:t>ocuments</w:t>
      </w:r>
      <w:r w:rsidR="00FB6BA2">
        <w:rPr>
          <w:rFonts w:cstheme="minorHAnsi"/>
          <w:lang w:val="en-GB"/>
        </w:rPr>
        <w:t xml:space="preserve"> and </w:t>
      </w:r>
      <w:r w:rsidR="00DC4D24">
        <w:rPr>
          <w:rFonts w:cstheme="minorHAnsi"/>
          <w:lang w:val="en-GB"/>
        </w:rPr>
        <w:t xml:space="preserve">Section </w:t>
      </w:r>
      <w:r w:rsidR="00211D97">
        <w:rPr>
          <w:rFonts w:cstheme="minorHAnsi"/>
          <w:lang w:val="en-GB"/>
        </w:rPr>
        <w:t>4.3 Technical Functional Requirements.</w:t>
      </w:r>
    </w:p>
    <w:p w14:paraId="03E32B8F" w14:textId="6A7E80BA" w:rsidR="0030066D" w:rsidRPr="0030066D" w:rsidRDefault="0030066D" w:rsidP="00AF1104">
      <w:pPr>
        <w:pStyle w:val="ListParagraph"/>
        <w:numPr>
          <w:ilvl w:val="0"/>
          <w:numId w:val="40"/>
        </w:numPr>
        <w:rPr>
          <w:rFonts w:cstheme="minorHAnsi"/>
          <w:lang w:val="en-GB"/>
        </w:rPr>
      </w:pPr>
      <w:r w:rsidRPr="00FA37B4">
        <w:rPr>
          <w:rFonts w:cstheme="minorHAnsi"/>
          <w:lang w:val="en-GB"/>
        </w:rPr>
        <w:t>If the Bidder has responded</w:t>
      </w:r>
      <w:r>
        <w:rPr>
          <w:rFonts w:cstheme="minorHAnsi"/>
          <w:lang w:val="en-GB"/>
        </w:rPr>
        <w:t>, Part Compliance, Minimum Compliance or Exceeds Compliance</w:t>
      </w:r>
      <w:r w:rsidRPr="00FA37B4">
        <w:rPr>
          <w:rFonts w:cstheme="minorHAnsi"/>
          <w:lang w:val="en-GB"/>
        </w:rPr>
        <w:t xml:space="preserve"> to any line item in </w:t>
      </w:r>
      <w:r>
        <w:rPr>
          <w:rFonts w:cstheme="minorHAnsi"/>
          <w:lang w:val="en-GB"/>
        </w:rPr>
        <w:t>section 4.3 Technical functional Requirements it shall be deemed to be included in the p</w:t>
      </w:r>
      <w:r w:rsidRPr="00013340">
        <w:rPr>
          <w:rFonts w:cstheme="minorHAnsi"/>
          <w:lang w:val="en-GB"/>
        </w:rPr>
        <w:t>roposed solution and pricing</w:t>
      </w:r>
      <w:r>
        <w:rPr>
          <w:rFonts w:cstheme="minorHAnsi"/>
          <w:lang w:val="en-GB"/>
        </w:rPr>
        <w:t xml:space="preserve"> </w:t>
      </w:r>
      <w:r w:rsidR="002B5E73">
        <w:rPr>
          <w:rFonts w:cstheme="minorHAnsi"/>
          <w:lang w:val="en-GB"/>
        </w:rPr>
        <w:t>except for</w:t>
      </w:r>
      <w:r>
        <w:rPr>
          <w:rFonts w:cstheme="minorHAnsi"/>
          <w:lang w:val="en-GB"/>
        </w:rPr>
        <w:t xml:space="preserve"> line item</w:t>
      </w:r>
      <w:r w:rsidR="002B5E73">
        <w:rPr>
          <w:rFonts w:cstheme="minorHAnsi"/>
          <w:lang w:val="en-GB"/>
        </w:rPr>
        <w:t>s</w:t>
      </w:r>
      <w:r>
        <w:rPr>
          <w:rFonts w:cstheme="minorHAnsi"/>
          <w:lang w:val="en-GB"/>
        </w:rPr>
        <w:t xml:space="preserve"> under 4.6.20 and 4.6.21 which are noted as optional.</w:t>
      </w:r>
    </w:p>
    <w:p w14:paraId="1C85E921" w14:textId="77777777" w:rsidR="007C0B9B" w:rsidRPr="007C0B9B" w:rsidRDefault="007C0B9B" w:rsidP="007C0B9B">
      <w:pPr>
        <w:rPr>
          <w:lang w:val="en-GB"/>
        </w:rPr>
      </w:pPr>
    </w:p>
    <w:p w14:paraId="584D461E" w14:textId="77777777" w:rsidR="00715B6D" w:rsidRPr="00D85590" w:rsidRDefault="0025361D" w:rsidP="00E206E5">
      <w:pPr>
        <w:pStyle w:val="Heading3"/>
        <w:tabs>
          <w:tab w:val="left" w:pos="851"/>
        </w:tabs>
        <w:rPr>
          <w:b/>
          <w:bCs/>
        </w:rPr>
      </w:pPr>
      <w:r w:rsidRPr="00D85590">
        <w:rPr>
          <w:b/>
          <w:bCs/>
        </w:rPr>
        <w:t xml:space="preserve">Project </w:t>
      </w:r>
      <w:r w:rsidR="00715B6D" w:rsidRPr="00D85590">
        <w:rPr>
          <w:b/>
          <w:bCs/>
        </w:rPr>
        <w:t>Reporting</w:t>
      </w:r>
      <w:r w:rsidRPr="00D85590">
        <w:rPr>
          <w:b/>
          <w:bCs/>
        </w:rPr>
        <w:t xml:space="preserve"> and Meetings</w:t>
      </w:r>
    </w:p>
    <w:p w14:paraId="2787D068" w14:textId="7E90E1E4" w:rsidR="004A55ED" w:rsidRPr="004A55ED" w:rsidRDefault="004A55ED" w:rsidP="00AF1104">
      <w:pPr>
        <w:pStyle w:val="ListParagraph"/>
        <w:numPr>
          <w:ilvl w:val="0"/>
          <w:numId w:val="41"/>
        </w:numPr>
        <w:rPr>
          <w:rFonts w:cstheme="minorHAnsi"/>
          <w:lang w:val="en-GB"/>
        </w:rPr>
      </w:pPr>
      <w:r w:rsidRPr="004A55ED">
        <w:rPr>
          <w:rFonts w:cstheme="minorHAnsi"/>
          <w:lang w:val="en-GB"/>
        </w:rPr>
        <w:t>The Bidder</w:t>
      </w:r>
      <w:r w:rsidR="00B10111">
        <w:rPr>
          <w:rFonts w:cstheme="minorHAnsi"/>
          <w:lang w:val="en-GB"/>
        </w:rPr>
        <w:t xml:space="preserve"> and/or OSM</w:t>
      </w:r>
      <w:r w:rsidRPr="004A55ED">
        <w:rPr>
          <w:rFonts w:cstheme="minorHAnsi"/>
          <w:lang w:val="en-GB"/>
        </w:rPr>
        <w:t xml:space="preserve"> </w:t>
      </w:r>
      <w:r w:rsidR="00D72427">
        <w:rPr>
          <w:rFonts w:cstheme="minorHAnsi"/>
          <w:lang w:val="en-GB"/>
        </w:rPr>
        <w:t>shall</w:t>
      </w:r>
      <w:r w:rsidRPr="004A55ED">
        <w:rPr>
          <w:rFonts w:cstheme="minorHAnsi"/>
          <w:lang w:val="en-GB"/>
        </w:rPr>
        <w:t xml:space="preserve"> be required to provide a bi-monthly project report to the WCGHW during the design, build, migration, test, training and </w:t>
      </w:r>
      <w:r w:rsidR="001B6EE0" w:rsidRPr="004A55ED">
        <w:rPr>
          <w:rFonts w:cstheme="minorHAnsi"/>
          <w:lang w:val="en-GB"/>
        </w:rPr>
        <w:t>go</w:t>
      </w:r>
      <w:r w:rsidR="001B6EE0">
        <w:rPr>
          <w:rFonts w:cstheme="minorHAnsi"/>
          <w:lang w:val="en-GB"/>
        </w:rPr>
        <w:t>-</w:t>
      </w:r>
      <w:r w:rsidRPr="004A55ED">
        <w:rPr>
          <w:rFonts w:cstheme="minorHAnsi"/>
          <w:lang w:val="en-GB"/>
        </w:rPr>
        <w:t xml:space="preserve">live </w:t>
      </w:r>
      <w:r w:rsidR="004010A7">
        <w:rPr>
          <w:rFonts w:cstheme="minorHAnsi"/>
          <w:lang w:val="en-GB"/>
        </w:rPr>
        <w:t>stage</w:t>
      </w:r>
      <w:r w:rsidRPr="004A55ED">
        <w:rPr>
          <w:rFonts w:cstheme="minorHAnsi"/>
          <w:lang w:val="en-GB"/>
        </w:rPr>
        <w:t xml:space="preserve">s of the project for each facility. </w:t>
      </w:r>
    </w:p>
    <w:p w14:paraId="2052E1A7" w14:textId="31284461" w:rsidR="00046BD6" w:rsidRDefault="00923A17" w:rsidP="00AF1104">
      <w:pPr>
        <w:pStyle w:val="Specification"/>
        <w:numPr>
          <w:ilvl w:val="0"/>
          <w:numId w:val="41"/>
        </w:numPr>
        <w:spacing w:after="0"/>
        <w:ind w:right="11"/>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The Bidder </w:t>
      </w:r>
      <w:r w:rsidR="00B10111">
        <w:rPr>
          <w:rFonts w:asciiTheme="minorHAnsi" w:eastAsiaTheme="minorHAnsi" w:hAnsiTheme="minorHAnsi" w:cstheme="minorHAnsi"/>
          <w:sz w:val="22"/>
          <w:szCs w:val="22"/>
          <w:lang w:val="en-GB"/>
        </w:rPr>
        <w:t xml:space="preserve">and/or OSM </w:t>
      </w:r>
      <w:r w:rsidR="00E707EF">
        <w:rPr>
          <w:rFonts w:asciiTheme="minorHAnsi" w:eastAsiaTheme="minorHAnsi" w:hAnsiTheme="minorHAnsi" w:cstheme="minorHAnsi"/>
          <w:sz w:val="22"/>
          <w:szCs w:val="22"/>
          <w:lang w:val="en-GB"/>
        </w:rPr>
        <w:t>shall be required to organise and manage r</w:t>
      </w:r>
      <w:r w:rsidR="00046BD6" w:rsidRPr="00CA796F">
        <w:rPr>
          <w:rFonts w:asciiTheme="minorHAnsi" w:eastAsiaTheme="minorHAnsi" w:hAnsiTheme="minorHAnsi" w:cstheme="minorHAnsi"/>
          <w:sz w:val="22"/>
          <w:szCs w:val="22"/>
          <w:lang w:val="en-GB"/>
        </w:rPr>
        <w:t>egular project meetings</w:t>
      </w:r>
      <w:r w:rsidR="00E707EF">
        <w:rPr>
          <w:rFonts w:asciiTheme="minorHAnsi" w:eastAsiaTheme="minorHAnsi" w:hAnsiTheme="minorHAnsi" w:cstheme="minorHAnsi"/>
          <w:sz w:val="22"/>
          <w:szCs w:val="22"/>
          <w:lang w:val="en-GB"/>
        </w:rPr>
        <w:t xml:space="preserve"> with the WCGHW project team</w:t>
      </w:r>
      <w:r w:rsidR="00BA0E21">
        <w:rPr>
          <w:rFonts w:asciiTheme="minorHAnsi" w:eastAsiaTheme="minorHAnsi" w:hAnsiTheme="minorHAnsi" w:cstheme="minorHAnsi"/>
          <w:sz w:val="22"/>
          <w:szCs w:val="22"/>
          <w:lang w:val="en-GB"/>
        </w:rPr>
        <w:t xml:space="preserve"> </w:t>
      </w:r>
      <w:r w:rsidR="00046BD6" w:rsidRPr="00CA796F">
        <w:rPr>
          <w:rFonts w:asciiTheme="minorHAnsi" w:eastAsiaTheme="minorHAnsi" w:hAnsiTheme="minorHAnsi" w:cstheme="minorHAnsi"/>
          <w:sz w:val="22"/>
          <w:szCs w:val="22"/>
          <w:lang w:val="en-GB"/>
        </w:rPr>
        <w:t xml:space="preserve">as agreed during the definition </w:t>
      </w:r>
      <w:r w:rsidR="004010A7">
        <w:rPr>
          <w:rFonts w:asciiTheme="minorHAnsi" w:eastAsiaTheme="minorHAnsi" w:hAnsiTheme="minorHAnsi" w:cstheme="minorHAnsi"/>
          <w:sz w:val="22"/>
          <w:szCs w:val="22"/>
          <w:lang w:val="en-GB"/>
        </w:rPr>
        <w:t>stage</w:t>
      </w:r>
      <w:r w:rsidR="00046BD6" w:rsidRPr="00CA796F">
        <w:rPr>
          <w:rFonts w:asciiTheme="minorHAnsi" w:eastAsiaTheme="minorHAnsi" w:hAnsiTheme="minorHAnsi" w:cstheme="minorHAnsi"/>
          <w:sz w:val="22"/>
          <w:szCs w:val="22"/>
          <w:lang w:val="en-GB"/>
        </w:rPr>
        <w:t xml:space="preserve"> of the project.</w:t>
      </w:r>
    </w:p>
    <w:p w14:paraId="26A77C2A" w14:textId="77777777" w:rsidR="00BA0E21" w:rsidRDefault="00BA0E21" w:rsidP="00AF1104">
      <w:pPr>
        <w:pStyle w:val="Specification"/>
        <w:numPr>
          <w:ilvl w:val="0"/>
          <w:numId w:val="41"/>
        </w:numPr>
        <w:spacing w:after="0"/>
        <w:ind w:right="11"/>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The Bidder </w:t>
      </w:r>
      <w:r w:rsidR="00B10111">
        <w:rPr>
          <w:rFonts w:asciiTheme="minorHAnsi" w:eastAsiaTheme="minorHAnsi" w:hAnsiTheme="minorHAnsi" w:cstheme="minorHAnsi"/>
          <w:sz w:val="22"/>
          <w:szCs w:val="22"/>
          <w:lang w:val="en-GB"/>
        </w:rPr>
        <w:t xml:space="preserve">and/or OSM </w:t>
      </w:r>
      <w:r>
        <w:rPr>
          <w:rFonts w:asciiTheme="minorHAnsi" w:eastAsiaTheme="minorHAnsi" w:hAnsiTheme="minorHAnsi" w:cstheme="minorHAnsi"/>
          <w:sz w:val="22"/>
          <w:szCs w:val="22"/>
          <w:lang w:val="en-GB"/>
        </w:rPr>
        <w:t xml:space="preserve">shall be responsible </w:t>
      </w:r>
      <w:r w:rsidR="001B6EE0">
        <w:rPr>
          <w:rFonts w:asciiTheme="minorHAnsi" w:eastAsiaTheme="minorHAnsi" w:hAnsiTheme="minorHAnsi" w:cstheme="minorHAnsi"/>
          <w:sz w:val="22"/>
          <w:szCs w:val="22"/>
          <w:lang w:val="en-GB"/>
        </w:rPr>
        <w:t>for providing</w:t>
      </w:r>
      <w:r w:rsidR="00B10111">
        <w:rPr>
          <w:rFonts w:asciiTheme="minorHAnsi" w:eastAsiaTheme="minorHAnsi" w:hAnsiTheme="minorHAnsi" w:cstheme="minorHAnsi"/>
          <w:sz w:val="22"/>
          <w:szCs w:val="22"/>
          <w:lang w:val="en-GB"/>
        </w:rPr>
        <w:t xml:space="preserve"> meeting </w:t>
      </w:r>
      <w:r w:rsidR="007242C2">
        <w:rPr>
          <w:rFonts w:asciiTheme="minorHAnsi" w:eastAsiaTheme="minorHAnsi" w:hAnsiTheme="minorHAnsi" w:cstheme="minorHAnsi"/>
          <w:sz w:val="22"/>
          <w:szCs w:val="22"/>
          <w:lang w:val="en-GB"/>
        </w:rPr>
        <w:t>agenda</w:t>
      </w:r>
      <w:r w:rsidR="001B6EE0">
        <w:rPr>
          <w:rFonts w:asciiTheme="minorHAnsi" w:eastAsiaTheme="minorHAnsi" w:hAnsiTheme="minorHAnsi" w:cstheme="minorHAnsi"/>
          <w:sz w:val="22"/>
          <w:szCs w:val="22"/>
          <w:lang w:val="en-GB"/>
        </w:rPr>
        <w:t>s</w:t>
      </w:r>
      <w:r w:rsidR="007242C2">
        <w:rPr>
          <w:rFonts w:asciiTheme="minorHAnsi" w:eastAsiaTheme="minorHAnsi" w:hAnsiTheme="minorHAnsi" w:cstheme="minorHAnsi"/>
          <w:sz w:val="22"/>
          <w:szCs w:val="22"/>
          <w:lang w:val="en-GB"/>
        </w:rPr>
        <w:t xml:space="preserve">, and </w:t>
      </w:r>
      <w:r w:rsidR="00D43D9F">
        <w:rPr>
          <w:rFonts w:asciiTheme="minorHAnsi" w:eastAsiaTheme="minorHAnsi" w:hAnsiTheme="minorHAnsi" w:cstheme="minorHAnsi"/>
          <w:sz w:val="22"/>
          <w:szCs w:val="22"/>
          <w:lang w:val="en-GB"/>
        </w:rPr>
        <w:t>meeting minutes</w:t>
      </w:r>
      <w:r w:rsidR="007242C2">
        <w:rPr>
          <w:rFonts w:asciiTheme="minorHAnsi" w:eastAsiaTheme="minorHAnsi" w:hAnsiTheme="minorHAnsi" w:cstheme="minorHAnsi"/>
          <w:sz w:val="22"/>
          <w:szCs w:val="22"/>
          <w:lang w:val="en-GB"/>
        </w:rPr>
        <w:t xml:space="preserve"> for all project meetings.</w:t>
      </w:r>
    </w:p>
    <w:p w14:paraId="02532F74" w14:textId="77777777" w:rsidR="0036500D" w:rsidRDefault="0036500D" w:rsidP="00AF1104">
      <w:pPr>
        <w:pStyle w:val="Specification"/>
        <w:numPr>
          <w:ilvl w:val="0"/>
          <w:numId w:val="41"/>
        </w:numPr>
        <w:spacing w:after="0"/>
        <w:ind w:right="11"/>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The Bidder </w:t>
      </w:r>
      <w:r w:rsidR="007954BA">
        <w:rPr>
          <w:rFonts w:asciiTheme="minorHAnsi" w:eastAsiaTheme="minorHAnsi" w:hAnsiTheme="minorHAnsi" w:cstheme="minorHAnsi"/>
          <w:sz w:val="22"/>
          <w:szCs w:val="22"/>
          <w:lang w:val="en-GB"/>
        </w:rPr>
        <w:t>shall be responsible for managing the issue and risk registers during the project.</w:t>
      </w:r>
    </w:p>
    <w:p w14:paraId="4C502099" w14:textId="77777777" w:rsidR="00C37D14" w:rsidRDefault="00C37D14" w:rsidP="00AF1104">
      <w:pPr>
        <w:pStyle w:val="Specification"/>
        <w:numPr>
          <w:ilvl w:val="0"/>
          <w:numId w:val="41"/>
        </w:numPr>
        <w:spacing w:after="0"/>
        <w:ind w:right="11"/>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The Bidder shall be responsible </w:t>
      </w:r>
      <w:r w:rsidR="00EB7349">
        <w:rPr>
          <w:rFonts w:asciiTheme="minorHAnsi" w:eastAsiaTheme="minorHAnsi" w:hAnsiTheme="minorHAnsi" w:cstheme="minorHAnsi"/>
          <w:sz w:val="22"/>
          <w:szCs w:val="22"/>
          <w:lang w:val="en-GB"/>
        </w:rPr>
        <w:t>for tracking and documenting issues logged during UAT.</w:t>
      </w:r>
    </w:p>
    <w:p w14:paraId="38FF74E9" w14:textId="77777777" w:rsidR="00537C59" w:rsidRPr="00CA796F" w:rsidRDefault="00537C59" w:rsidP="00AF1104">
      <w:pPr>
        <w:pStyle w:val="Specification"/>
        <w:numPr>
          <w:ilvl w:val="0"/>
          <w:numId w:val="41"/>
        </w:numPr>
        <w:spacing w:after="0"/>
        <w:ind w:right="11"/>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The </w:t>
      </w:r>
      <w:r w:rsidR="004E00BE">
        <w:rPr>
          <w:rFonts w:asciiTheme="minorHAnsi" w:eastAsiaTheme="minorHAnsi" w:hAnsiTheme="minorHAnsi" w:cstheme="minorHAnsi"/>
          <w:sz w:val="22"/>
          <w:szCs w:val="22"/>
          <w:lang w:val="en-GB"/>
        </w:rPr>
        <w:t>Bidder shall be responsible for se</w:t>
      </w:r>
      <w:r w:rsidR="006A06FC">
        <w:rPr>
          <w:rFonts w:asciiTheme="minorHAnsi" w:eastAsiaTheme="minorHAnsi" w:hAnsiTheme="minorHAnsi" w:cstheme="minorHAnsi"/>
          <w:sz w:val="22"/>
          <w:szCs w:val="22"/>
          <w:lang w:val="en-GB"/>
        </w:rPr>
        <w:t>tting</w:t>
      </w:r>
      <w:r w:rsidR="004E00BE">
        <w:rPr>
          <w:rFonts w:asciiTheme="minorHAnsi" w:eastAsiaTheme="minorHAnsi" w:hAnsiTheme="minorHAnsi" w:cstheme="minorHAnsi"/>
          <w:sz w:val="22"/>
          <w:szCs w:val="22"/>
          <w:lang w:val="en-GB"/>
        </w:rPr>
        <w:t xml:space="preserve"> up training schedules and </w:t>
      </w:r>
      <w:r w:rsidR="006A06FC">
        <w:rPr>
          <w:rFonts w:asciiTheme="minorHAnsi" w:eastAsiaTheme="minorHAnsi" w:hAnsiTheme="minorHAnsi" w:cstheme="minorHAnsi"/>
          <w:sz w:val="22"/>
          <w:szCs w:val="22"/>
          <w:lang w:val="en-GB"/>
        </w:rPr>
        <w:t>documenting</w:t>
      </w:r>
      <w:r w:rsidR="004E00BE">
        <w:rPr>
          <w:rFonts w:asciiTheme="minorHAnsi" w:eastAsiaTheme="minorHAnsi" w:hAnsiTheme="minorHAnsi" w:cstheme="minorHAnsi"/>
          <w:sz w:val="22"/>
          <w:szCs w:val="22"/>
          <w:lang w:val="en-GB"/>
        </w:rPr>
        <w:t xml:space="preserve"> training attendance registers.</w:t>
      </w:r>
    </w:p>
    <w:p w14:paraId="3B34EBA2" w14:textId="77777777" w:rsidR="00046BD6" w:rsidRDefault="00046BD6" w:rsidP="00AF1104">
      <w:pPr>
        <w:pStyle w:val="Specification"/>
        <w:numPr>
          <w:ilvl w:val="0"/>
          <w:numId w:val="41"/>
        </w:numPr>
        <w:spacing w:after="0"/>
        <w:ind w:right="11"/>
        <w:jc w:val="both"/>
        <w:rPr>
          <w:rFonts w:asciiTheme="minorHAnsi" w:eastAsiaTheme="minorHAnsi" w:hAnsiTheme="minorHAnsi" w:cstheme="minorHAnsi"/>
          <w:sz w:val="22"/>
          <w:szCs w:val="22"/>
          <w:lang w:val="en-GB"/>
        </w:rPr>
      </w:pPr>
      <w:r w:rsidRPr="00CA796F">
        <w:rPr>
          <w:rFonts w:asciiTheme="minorHAnsi" w:eastAsiaTheme="minorHAnsi" w:hAnsiTheme="minorHAnsi" w:cstheme="minorHAnsi"/>
          <w:sz w:val="22"/>
          <w:szCs w:val="22"/>
          <w:lang w:val="en-GB"/>
        </w:rPr>
        <w:t xml:space="preserve">The </w:t>
      </w:r>
      <w:r w:rsidR="00F84057" w:rsidRPr="00CA796F">
        <w:rPr>
          <w:rFonts w:asciiTheme="minorHAnsi" w:eastAsiaTheme="minorHAnsi" w:hAnsiTheme="minorHAnsi" w:cstheme="minorHAnsi"/>
          <w:sz w:val="22"/>
          <w:szCs w:val="22"/>
          <w:lang w:val="en-GB"/>
        </w:rPr>
        <w:t xml:space="preserve">successful </w:t>
      </w:r>
      <w:r w:rsidRPr="00CA796F">
        <w:rPr>
          <w:rFonts w:asciiTheme="minorHAnsi" w:eastAsiaTheme="minorHAnsi" w:hAnsiTheme="minorHAnsi" w:cstheme="minorHAnsi"/>
          <w:sz w:val="22"/>
          <w:szCs w:val="22"/>
          <w:lang w:val="en-GB"/>
        </w:rPr>
        <w:t>Bidder is required to generate regular reports as outputs during the maintenance and support cycle</w:t>
      </w:r>
      <w:r w:rsidR="009F5D63" w:rsidRPr="00CA796F">
        <w:rPr>
          <w:rFonts w:asciiTheme="minorHAnsi" w:eastAsiaTheme="minorHAnsi" w:hAnsiTheme="minorHAnsi" w:cstheme="minorHAnsi"/>
          <w:sz w:val="22"/>
          <w:szCs w:val="22"/>
          <w:lang w:val="en-GB"/>
        </w:rPr>
        <w:t xml:space="preserve"> of the </w:t>
      </w:r>
      <w:r w:rsidR="002E265E">
        <w:rPr>
          <w:rFonts w:asciiTheme="minorHAnsi" w:eastAsiaTheme="minorHAnsi" w:hAnsiTheme="minorHAnsi" w:cstheme="minorHAnsi"/>
          <w:sz w:val="22"/>
          <w:szCs w:val="22"/>
          <w:lang w:val="en-GB"/>
        </w:rPr>
        <w:t>solution</w:t>
      </w:r>
      <w:r w:rsidR="005253B6" w:rsidRPr="00CA796F">
        <w:rPr>
          <w:rFonts w:asciiTheme="minorHAnsi" w:eastAsiaTheme="minorHAnsi" w:hAnsiTheme="minorHAnsi" w:cstheme="minorHAnsi"/>
          <w:sz w:val="22"/>
          <w:szCs w:val="22"/>
          <w:lang w:val="en-GB"/>
        </w:rPr>
        <w:t xml:space="preserve"> </w:t>
      </w:r>
      <w:r w:rsidRPr="00CA796F">
        <w:rPr>
          <w:rFonts w:asciiTheme="minorHAnsi" w:eastAsiaTheme="minorHAnsi" w:hAnsiTheme="minorHAnsi" w:cstheme="minorHAnsi"/>
          <w:sz w:val="22"/>
          <w:szCs w:val="22"/>
          <w:lang w:val="en-GB"/>
        </w:rPr>
        <w:t xml:space="preserve">(the report types will drive the service level agreement; </w:t>
      </w:r>
      <w:r w:rsidR="005253B6">
        <w:rPr>
          <w:rFonts w:asciiTheme="minorHAnsi" w:eastAsiaTheme="minorHAnsi" w:hAnsiTheme="minorHAnsi" w:cstheme="minorHAnsi"/>
          <w:sz w:val="22"/>
          <w:szCs w:val="22"/>
          <w:lang w:val="en-GB"/>
        </w:rPr>
        <w:t xml:space="preserve">the </w:t>
      </w:r>
      <w:r w:rsidRPr="00CA796F">
        <w:rPr>
          <w:rFonts w:asciiTheme="minorHAnsi" w:eastAsiaTheme="minorHAnsi" w:hAnsiTheme="minorHAnsi" w:cstheme="minorHAnsi"/>
          <w:sz w:val="22"/>
          <w:szCs w:val="22"/>
          <w:lang w:val="en-GB"/>
        </w:rPr>
        <w:t>definition of the content of each report will be finalised at the time of concluding the contract</w:t>
      </w:r>
      <w:r w:rsidR="00CE7352">
        <w:rPr>
          <w:rFonts w:asciiTheme="minorHAnsi" w:eastAsiaTheme="minorHAnsi" w:hAnsiTheme="minorHAnsi" w:cstheme="minorHAnsi"/>
          <w:sz w:val="22"/>
          <w:szCs w:val="22"/>
          <w:lang w:val="en-GB"/>
        </w:rPr>
        <w:t>).</w:t>
      </w:r>
    </w:p>
    <w:p w14:paraId="78406949" w14:textId="77777777" w:rsidR="00B0227F" w:rsidRDefault="00B0227F" w:rsidP="00AF1104">
      <w:pPr>
        <w:pStyle w:val="Specification"/>
        <w:numPr>
          <w:ilvl w:val="0"/>
          <w:numId w:val="41"/>
        </w:numPr>
        <w:spacing w:after="0"/>
        <w:ind w:right="11"/>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The Bidder shall</w:t>
      </w:r>
      <w:r w:rsidR="0052379D">
        <w:rPr>
          <w:rFonts w:asciiTheme="minorHAnsi" w:eastAsiaTheme="minorHAnsi" w:hAnsiTheme="minorHAnsi" w:cstheme="minorHAnsi"/>
          <w:sz w:val="22"/>
          <w:szCs w:val="22"/>
          <w:lang w:val="en-GB"/>
        </w:rPr>
        <w:t xml:space="preserve"> be required to maintain and update the UAT scripts as required during the contract period.</w:t>
      </w:r>
    </w:p>
    <w:p w14:paraId="5A1401A4" w14:textId="77777777" w:rsidR="00AD6FCD" w:rsidRDefault="00AD6FCD" w:rsidP="00AD6FCD">
      <w:pPr>
        <w:pStyle w:val="Specification"/>
        <w:spacing w:after="0"/>
        <w:ind w:right="11"/>
        <w:jc w:val="both"/>
        <w:rPr>
          <w:rFonts w:asciiTheme="minorHAnsi" w:eastAsiaTheme="minorHAnsi" w:hAnsiTheme="minorHAnsi" w:cstheme="minorHAnsi"/>
          <w:sz w:val="22"/>
          <w:szCs w:val="22"/>
          <w:lang w:val="en-GB"/>
        </w:rPr>
      </w:pPr>
    </w:p>
    <w:p w14:paraId="4C8FCE9D" w14:textId="77777777" w:rsidR="00AD6FCD" w:rsidRPr="00D85590" w:rsidRDefault="00615AAC" w:rsidP="00E206E5">
      <w:pPr>
        <w:pStyle w:val="Heading3"/>
        <w:tabs>
          <w:tab w:val="left" w:pos="851"/>
        </w:tabs>
        <w:rPr>
          <w:b/>
          <w:bCs/>
        </w:rPr>
      </w:pPr>
      <w:r w:rsidRPr="00D85590">
        <w:rPr>
          <w:b/>
          <w:bCs/>
        </w:rPr>
        <w:t>Certification, Expertise and Qualifications</w:t>
      </w:r>
    </w:p>
    <w:p w14:paraId="43F6354D" w14:textId="77777777" w:rsidR="00AD6FCD" w:rsidRPr="00825D4D" w:rsidRDefault="00AD6FCD" w:rsidP="00AF1104">
      <w:pPr>
        <w:pStyle w:val="ListParagraph"/>
        <w:numPr>
          <w:ilvl w:val="0"/>
          <w:numId w:val="42"/>
        </w:numPr>
        <w:rPr>
          <w:rFonts w:cstheme="minorHAnsi"/>
          <w:lang w:val="en-GB"/>
        </w:rPr>
      </w:pPr>
      <w:r w:rsidRPr="00825D4D">
        <w:rPr>
          <w:rFonts w:cstheme="minorHAnsi"/>
          <w:lang w:val="en-GB"/>
        </w:rPr>
        <w:t xml:space="preserve">The </w:t>
      </w:r>
      <w:r w:rsidRPr="00825D4D">
        <w:rPr>
          <w:lang w:val="en-GB"/>
        </w:rPr>
        <w:t>successful Bidder</w:t>
      </w:r>
      <w:r w:rsidRPr="00825D4D">
        <w:rPr>
          <w:rFonts w:cstheme="minorHAnsi"/>
          <w:lang w:val="en-GB"/>
        </w:rPr>
        <w:t xml:space="preserve"> shall utilise at least two (2) technical employees who are </w:t>
      </w:r>
      <w:r w:rsidR="00C64305">
        <w:rPr>
          <w:rFonts w:cstheme="minorHAnsi"/>
          <w:lang w:val="en-GB"/>
        </w:rPr>
        <w:t xml:space="preserve">technically </w:t>
      </w:r>
      <w:r w:rsidR="003D4EA4">
        <w:rPr>
          <w:rFonts w:cstheme="minorHAnsi"/>
          <w:lang w:val="en-GB"/>
        </w:rPr>
        <w:t>qualified and speci</w:t>
      </w:r>
      <w:r w:rsidR="002E265E">
        <w:rPr>
          <w:rFonts w:cstheme="minorHAnsi"/>
          <w:lang w:val="en-GB"/>
        </w:rPr>
        <w:t>a</w:t>
      </w:r>
      <w:r w:rsidR="003D4EA4">
        <w:rPr>
          <w:rFonts w:cstheme="minorHAnsi"/>
          <w:lang w:val="en-GB"/>
        </w:rPr>
        <w:t xml:space="preserve">lised in </w:t>
      </w:r>
      <w:r w:rsidR="00AD496C">
        <w:rPr>
          <w:rFonts w:cstheme="minorHAnsi"/>
          <w:lang w:val="en-GB"/>
        </w:rPr>
        <w:t xml:space="preserve">PACS-RIS-VNA </w:t>
      </w:r>
      <w:r w:rsidR="00A8207D">
        <w:rPr>
          <w:rFonts w:cstheme="minorHAnsi"/>
          <w:lang w:val="en-GB"/>
        </w:rPr>
        <w:t xml:space="preserve">applications and architecture. These employees must also </w:t>
      </w:r>
      <w:r w:rsidR="004D11CF">
        <w:rPr>
          <w:rFonts w:cstheme="minorHAnsi"/>
          <w:lang w:val="en-GB"/>
        </w:rPr>
        <w:t xml:space="preserve">be </w:t>
      </w:r>
      <w:r w:rsidRPr="00825D4D">
        <w:rPr>
          <w:rFonts w:cstheme="minorHAnsi"/>
          <w:lang w:val="en-GB"/>
        </w:rPr>
        <w:t>OEM/OSM solution certified for the entire period of the contract.</w:t>
      </w:r>
    </w:p>
    <w:p w14:paraId="5767A3C3" w14:textId="77777777" w:rsidR="00AD6FCD" w:rsidRPr="00825D4D" w:rsidRDefault="00AD6FCD" w:rsidP="00AF1104">
      <w:pPr>
        <w:pStyle w:val="ListParagraph"/>
        <w:numPr>
          <w:ilvl w:val="0"/>
          <w:numId w:val="42"/>
        </w:numPr>
        <w:rPr>
          <w:rFonts w:cstheme="minorHAnsi"/>
          <w:lang w:val="en-GB"/>
        </w:rPr>
      </w:pPr>
      <w:r w:rsidRPr="00825D4D">
        <w:rPr>
          <w:rFonts w:cstheme="minorHAnsi"/>
          <w:lang w:val="en-GB"/>
        </w:rPr>
        <w:t xml:space="preserve">The </w:t>
      </w:r>
      <w:r w:rsidRPr="00825D4D">
        <w:rPr>
          <w:lang w:val="en-GB"/>
        </w:rPr>
        <w:t>successful Bidder</w:t>
      </w:r>
      <w:r w:rsidRPr="00825D4D">
        <w:rPr>
          <w:rFonts w:cstheme="minorHAnsi"/>
          <w:lang w:val="en-GB"/>
        </w:rPr>
        <w:t xml:space="preserve"> must utilise at least </w:t>
      </w:r>
      <w:r w:rsidR="008C5A61">
        <w:rPr>
          <w:rFonts w:cstheme="minorHAnsi"/>
          <w:lang w:val="en-GB"/>
        </w:rPr>
        <w:t>two</w:t>
      </w:r>
      <w:r w:rsidRPr="00825D4D">
        <w:rPr>
          <w:rFonts w:cstheme="minorHAnsi"/>
          <w:lang w:val="en-GB"/>
        </w:rPr>
        <w:t xml:space="preserve"> (</w:t>
      </w:r>
      <w:r w:rsidR="008C5A61">
        <w:rPr>
          <w:rFonts w:cstheme="minorHAnsi"/>
          <w:lang w:val="en-GB"/>
        </w:rPr>
        <w:t>2</w:t>
      </w:r>
      <w:r w:rsidRPr="00825D4D">
        <w:rPr>
          <w:rFonts w:cstheme="minorHAnsi"/>
          <w:lang w:val="en-GB"/>
        </w:rPr>
        <w:t xml:space="preserve">) application specialist employees who are </w:t>
      </w:r>
      <w:r w:rsidR="004D11CF">
        <w:rPr>
          <w:rFonts w:cstheme="minorHAnsi"/>
          <w:lang w:val="en-GB"/>
        </w:rPr>
        <w:t>qualified radiographers</w:t>
      </w:r>
      <w:r w:rsidR="00C64305">
        <w:rPr>
          <w:rFonts w:cstheme="minorHAnsi"/>
          <w:lang w:val="en-GB"/>
        </w:rPr>
        <w:t xml:space="preserve"> </w:t>
      </w:r>
      <w:proofErr w:type="gramStart"/>
      <w:r w:rsidR="00C64305">
        <w:rPr>
          <w:rFonts w:cstheme="minorHAnsi"/>
          <w:lang w:val="en-GB"/>
        </w:rPr>
        <w:t xml:space="preserve">and  </w:t>
      </w:r>
      <w:r w:rsidRPr="00825D4D">
        <w:rPr>
          <w:rFonts w:cstheme="minorHAnsi"/>
          <w:lang w:val="en-GB"/>
        </w:rPr>
        <w:t>OEM</w:t>
      </w:r>
      <w:proofErr w:type="gramEnd"/>
      <w:r w:rsidRPr="00825D4D">
        <w:rPr>
          <w:rFonts w:cstheme="minorHAnsi"/>
          <w:lang w:val="en-GB"/>
        </w:rPr>
        <w:t>/OSM solution certified for the entire period of the contract.</w:t>
      </w:r>
    </w:p>
    <w:p w14:paraId="3E02530C" w14:textId="77777777" w:rsidR="00AD6FCD" w:rsidRPr="00825D4D" w:rsidRDefault="00AD6FCD" w:rsidP="00AF1104">
      <w:pPr>
        <w:pStyle w:val="ListParagraph"/>
        <w:numPr>
          <w:ilvl w:val="0"/>
          <w:numId w:val="42"/>
        </w:numPr>
        <w:rPr>
          <w:lang w:val="en-GB"/>
        </w:rPr>
      </w:pPr>
      <w:r w:rsidRPr="00825D4D">
        <w:rPr>
          <w:lang w:val="en-GB"/>
        </w:rPr>
        <w:t xml:space="preserve">All technical and applications specialist employees </w:t>
      </w:r>
      <w:r w:rsidR="00131AD3">
        <w:rPr>
          <w:lang w:val="en-GB"/>
        </w:rPr>
        <w:t xml:space="preserve">as noted in (a) </w:t>
      </w:r>
      <w:r w:rsidRPr="00825D4D">
        <w:rPr>
          <w:lang w:val="en-GB"/>
        </w:rPr>
        <w:t>shall be based in the Western Cape Province for the entire period of the contract.</w:t>
      </w:r>
    </w:p>
    <w:p w14:paraId="7A38B9B7" w14:textId="77777777" w:rsidR="00AD6FCD" w:rsidRPr="00825D4D" w:rsidRDefault="00AD6FCD" w:rsidP="00AF1104">
      <w:pPr>
        <w:pStyle w:val="ListParagraph"/>
        <w:numPr>
          <w:ilvl w:val="0"/>
          <w:numId w:val="42"/>
        </w:numPr>
        <w:rPr>
          <w:lang w:val="en-GB"/>
        </w:rPr>
      </w:pPr>
      <w:r w:rsidRPr="00825D4D">
        <w:rPr>
          <w:lang w:val="en-GB"/>
        </w:rPr>
        <w:t xml:space="preserve">The Bidder represents that, </w:t>
      </w:r>
    </w:p>
    <w:p w14:paraId="6D3990D2" w14:textId="77777777" w:rsidR="00AD6FCD" w:rsidRPr="00825D4D" w:rsidRDefault="00131AD3" w:rsidP="00AF1104">
      <w:pPr>
        <w:pStyle w:val="ListParagraph"/>
        <w:numPr>
          <w:ilvl w:val="1"/>
          <w:numId w:val="42"/>
        </w:numPr>
        <w:ind w:left="1701" w:hanging="283"/>
        <w:rPr>
          <w:lang w:val="en-GB"/>
        </w:rPr>
      </w:pPr>
      <w:r>
        <w:rPr>
          <w:lang w:val="en-GB"/>
        </w:rPr>
        <w:lastRenderedPageBreak/>
        <w:t>I</w:t>
      </w:r>
      <w:r w:rsidR="00AD6FCD" w:rsidRPr="00825D4D">
        <w:rPr>
          <w:lang w:val="en-GB"/>
        </w:rPr>
        <w:t xml:space="preserve">t has the necessary expertise, skill, qualifications and ability to undertake the work required in terms of the Statement of Work or Service Definition </w:t>
      </w:r>
      <w:proofErr w:type="gramStart"/>
      <w:r w:rsidR="00AD6FCD" w:rsidRPr="00825D4D">
        <w:rPr>
          <w:lang w:val="en-GB"/>
        </w:rPr>
        <w:t>and;</w:t>
      </w:r>
      <w:proofErr w:type="gramEnd"/>
    </w:p>
    <w:p w14:paraId="5475C57E" w14:textId="77777777" w:rsidR="00AD6FCD" w:rsidRPr="00825D4D" w:rsidRDefault="00AD6FCD" w:rsidP="00AF1104">
      <w:pPr>
        <w:pStyle w:val="ListParagraph"/>
        <w:numPr>
          <w:ilvl w:val="1"/>
          <w:numId w:val="42"/>
        </w:numPr>
        <w:ind w:left="1701" w:hanging="283"/>
        <w:rPr>
          <w:lang w:val="en-GB"/>
        </w:rPr>
      </w:pPr>
      <w:r w:rsidRPr="00825D4D">
        <w:rPr>
          <w:lang w:val="en-GB"/>
        </w:rPr>
        <w:t xml:space="preserve">it is committed to </w:t>
      </w:r>
      <w:r w:rsidR="00504E93" w:rsidRPr="00825D4D">
        <w:rPr>
          <w:lang w:val="en-GB"/>
        </w:rPr>
        <w:t>provid</w:t>
      </w:r>
      <w:r w:rsidR="00504E93">
        <w:rPr>
          <w:lang w:val="en-GB"/>
        </w:rPr>
        <w:t>ing</w:t>
      </w:r>
      <w:r w:rsidR="00504E93" w:rsidRPr="00825D4D">
        <w:rPr>
          <w:lang w:val="en-GB"/>
        </w:rPr>
        <w:t xml:space="preserve"> </w:t>
      </w:r>
      <w:r w:rsidRPr="00825D4D">
        <w:rPr>
          <w:lang w:val="en-GB"/>
        </w:rPr>
        <w:t>the Products or Services; and</w:t>
      </w:r>
    </w:p>
    <w:p w14:paraId="452660B1" w14:textId="77777777" w:rsidR="00AD6FCD" w:rsidRPr="00825D4D" w:rsidRDefault="00AD6FCD" w:rsidP="00AF1104">
      <w:pPr>
        <w:pStyle w:val="ListParagraph"/>
        <w:numPr>
          <w:ilvl w:val="1"/>
          <w:numId w:val="42"/>
        </w:numPr>
        <w:ind w:left="1701" w:hanging="283"/>
        <w:rPr>
          <w:lang w:val="en-GB"/>
        </w:rPr>
      </w:pPr>
      <w:r w:rsidRPr="00825D4D">
        <w:rPr>
          <w:lang w:val="en-GB"/>
        </w:rPr>
        <w:t>perform all obligations detailed herein without any interruption to the Customer.</w:t>
      </w:r>
      <w:bookmarkStart w:id="180" w:name="_Toc448483301"/>
      <w:bookmarkStart w:id="181" w:name="_Toc448483304"/>
    </w:p>
    <w:p w14:paraId="6C58520C" w14:textId="77777777" w:rsidR="00AD6FCD" w:rsidRPr="00825D4D" w:rsidRDefault="00AD6FCD" w:rsidP="00AF1104">
      <w:pPr>
        <w:pStyle w:val="ListParagraph"/>
        <w:numPr>
          <w:ilvl w:val="0"/>
          <w:numId w:val="42"/>
        </w:numPr>
        <w:rPr>
          <w:rFonts w:cstheme="minorHAnsi"/>
          <w:lang w:val="en-GB"/>
        </w:rPr>
      </w:pPr>
      <w:r w:rsidRPr="00825D4D">
        <w:rPr>
          <w:rFonts w:cstheme="minorHAnsi"/>
          <w:lang w:val="en-GB"/>
        </w:rPr>
        <w:t xml:space="preserve">The </w:t>
      </w:r>
      <w:r w:rsidRPr="00825D4D">
        <w:rPr>
          <w:lang w:val="en-GB"/>
        </w:rPr>
        <w:t>successful Bidder</w:t>
      </w:r>
      <w:r w:rsidRPr="00825D4D">
        <w:rPr>
          <w:rFonts w:cstheme="minorHAnsi"/>
          <w:lang w:val="en-GB"/>
        </w:rPr>
        <w:t xml:space="preserve"> must provide the service in a good and workmanlike manner and in accordance with the practices and high professional standards used in well-managed operations performing services</w:t>
      </w:r>
      <w:bookmarkEnd w:id="180"/>
      <w:r w:rsidRPr="00825D4D">
        <w:rPr>
          <w:rFonts w:cstheme="minorHAnsi"/>
          <w:lang w:val="en-GB"/>
        </w:rPr>
        <w:t>.</w:t>
      </w:r>
    </w:p>
    <w:p w14:paraId="135077D8" w14:textId="77777777" w:rsidR="00AD6FCD" w:rsidRPr="00825D4D" w:rsidRDefault="00AD6FCD" w:rsidP="00AF1104">
      <w:pPr>
        <w:pStyle w:val="ListParagraph"/>
        <w:numPr>
          <w:ilvl w:val="0"/>
          <w:numId w:val="42"/>
        </w:numPr>
        <w:rPr>
          <w:rFonts w:cstheme="minorHAnsi"/>
          <w:lang w:val="en-GB"/>
        </w:rPr>
      </w:pPr>
      <w:r w:rsidRPr="00825D4D">
        <w:rPr>
          <w:rFonts w:cstheme="minorHAnsi"/>
          <w:lang w:val="en-GB"/>
        </w:rPr>
        <w:t xml:space="preserve">The </w:t>
      </w:r>
      <w:r w:rsidRPr="00825D4D">
        <w:rPr>
          <w:lang w:val="en-GB"/>
        </w:rPr>
        <w:t>successful Bidder</w:t>
      </w:r>
      <w:r w:rsidRPr="00825D4D">
        <w:rPr>
          <w:rFonts w:cstheme="minorHAnsi"/>
          <w:lang w:val="en-GB"/>
        </w:rPr>
        <w:t xml:space="preserve"> must perform the Services in the most cost-effective manner consistent with the level of quality and performance as defined in </w:t>
      </w:r>
      <w:r w:rsidR="00D70FCF">
        <w:rPr>
          <w:rFonts w:cstheme="minorHAnsi"/>
          <w:lang w:val="en-GB"/>
        </w:rPr>
        <w:t xml:space="preserve">the </w:t>
      </w:r>
      <w:r w:rsidRPr="00825D4D">
        <w:rPr>
          <w:rFonts w:cstheme="minorHAnsi"/>
          <w:lang w:val="en-GB"/>
        </w:rPr>
        <w:t xml:space="preserve">Statement of Work or Service </w:t>
      </w:r>
      <w:bookmarkEnd w:id="181"/>
      <w:r w:rsidRPr="00825D4D">
        <w:rPr>
          <w:rFonts w:cstheme="minorHAnsi"/>
          <w:lang w:val="en-GB"/>
        </w:rPr>
        <w:t>Definition.</w:t>
      </w:r>
    </w:p>
    <w:p w14:paraId="11125916" w14:textId="77777777" w:rsidR="00AD6FCD" w:rsidRPr="00825D4D" w:rsidRDefault="00AD6FCD" w:rsidP="00AF1104">
      <w:pPr>
        <w:pStyle w:val="ListParagraph"/>
        <w:numPr>
          <w:ilvl w:val="0"/>
          <w:numId w:val="42"/>
        </w:numPr>
        <w:rPr>
          <w:lang w:val="en-GB"/>
        </w:rPr>
      </w:pPr>
      <w:r w:rsidRPr="00825D4D">
        <w:rPr>
          <w:lang w:val="en-GB"/>
        </w:rPr>
        <w:t xml:space="preserve">Original Equipment Manufacturer (OEM) or Original Software Manufacturer (OSM) work: </w:t>
      </w:r>
    </w:p>
    <w:p w14:paraId="07F05CA4" w14:textId="77777777" w:rsidR="00AD6FCD" w:rsidRPr="00825D4D" w:rsidRDefault="00AD6FCD" w:rsidP="00AF1104">
      <w:pPr>
        <w:pStyle w:val="ListParagraph"/>
        <w:numPr>
          <w:ilvl w:val="1"/>
          <w:numId w:val="42"/>
        </w:numPr>
        <w:ind w:left="1701" w:hanging="283"/>
        <w:rPr>
          <w:lang w:val="en-GB"/>
        </w:rPr>
      </w:pPr>
      <w:r w:rsidRPr="00825D4D">
        <w:rPr>
          <w:lang w:val="en-GB"/>
        </w:rPr>
        <w:t xml:space="preserve">The successful Bidder must ensure that </w:t>
      </w:r>
      <w:r w:rsidR="006C5945">
        <w:rPr>
          <w:lang w:val="en-GB"/>
        </w:rPr>
        <w:t xml:space="preserve">the </w:t>
      </w:r>
      <w:r w:rsidRPr="00825D4D">
        <w:rPr>
          <w:lang w:val="en-GB"/>
        </w:rPr>
        <w:t xml:space="preserve">work or service performed is in accordance with official OEM or OSM documentation, recommendations, and notifications. </w:t>
      </w:r>
    </w:p>
    <w:p w14:paraId="2B1EA32C" w14:textId="77777777" w:rsidR="00AD6FCD" w:rsidRDefault="00AD6FCD" w:rsidP="00AD6FCD">
      <w:pPr>
        <w:pStyle w:val="Specification"/>
        <w:spacing w:after="0"/>
        <w:ind w:right="11"/>
        <w:jc w:val="both"/>
        <w:rPr>
          <w:rFonts w:asciiTheme="minorHAnsi" w:eastAsiaTheme="minorHAnsi" w:hAnsiTheme="minorHAnsi" w:cstheme="minorHAnsi"/>
          <w:sz w:val="22"/>
          <w:szCs w:val="22"/>
          <w:lang w:val="en-GB"/>
        </w:rPr>
      </w:pPr>
    </w:p>
    <w:p w14:paraId="51668D2D" w14:textId="77777777" w:rsidR="007E654E" w:rsidRPr="00D85590" w:rsidRDefault="007E654E" w:rsidP="00E206E5">
      <w:pPr>
        <w:pStyle w:val="Heading3"/>
        <w:tabs>
          <w:tab w:val="left" w:pos="851"/>
        </w:tabs>
        <w:rPr>
          <w:b/>
          <w:bCs/>
        </w:rPr>
      </w:pPr>
      <w:r w:rsidRPr="00D85590">
        <w:rPr>
          <w:b/>
          <w:bCs/>
        </w:rPr>
        <w:t>L</w:t>
      </w:r>
      <w:r w:rsidR="00FF69D7" w:rsidRPr="00D85590">
        <w:rPr>
          <w:b/>
          <w:bCs/>
        </w:rPr>
        <w:t>ogistical Conditions</w:t>
      </w:r>
    </w:p>
    <w:p w14:paraId="6642C80B" w14:textId="77777777" w:rsidR="00421ECB" w:rsidRDefault="007E654E" w:rsidP="00AF1104">
      <w:pPr>
        <w:pStyle w:val="ListParagraph"/>
        <w:numPr>
          <w:ilvl w:val="0"/>
          <w:numId w:val="43"/>
        </w:numPr>
        <w:rPr>
          <w:rFonts w:cstheme="minorHAnsi"/>
          <w:lang w:val="en-GB"/>
        </w:rPr>
      </w:pPr>
      <w:bookmarkStart w:id="182" w:name="_Toc448483118"/>
      <w:r w:rsidRPr="009262E1">
        <w:rPr>
          <w:rFonts w:cstheme="minorHAnsi"/>
          <w:lang w:val="en-GB"/>
        </w:rPr>
        <w:t>If SITA</w:t>
      </w:r>
      <w:r w:rsidR="00547D9A">
        <w:rPr>
          <w:rFonts w:cstheme="minorHAnsi"/>
          <w:lang w:val="en-GB"/>
        </w:rPr>
        <w:t xml:space="preserve"> and/or WCGHW</w:t>
      </w:r>
      <w:r w:rsidRPr="009262E1">
        <w:rPr>
          <w:rFonts w:cstheme="minorHAnsi"/>
          <w:lang w:val="en-GB"/>
        </w:rPr>
        <w:t xml:space="preserve"> grants the successful Bidder permission to access SITA's</w:t>
      </w:r>
      <w:r w:rsidR="00474AF9">
        <w:rPr>
          <w:rFonts w:cstheme="minorHAnsi"/>
          <w:lang w:val="en-GB"/>
        </w:rPr>
        <w:t xml:space="preserve"> and/or WCGHW</w:t>
      </w:r>
      <w:r w:rsidR="000A6FEB">
        <w:rPr>
          <w:rFonts w:cstheme="minorHAnsi"/>
          <w:lang w:val="en-GB"/>
        </w:rPr>
        <w:t>'s</w:t>
      </w:r>
      <w:r w:rsidRPr="009262E1">
        <w:rPr>
          <w:rFonts w:cstheme="minorHAnsi"/>
          <w:lang w:val="en-GB"/>
        </w:rPr>
        <w:t xml:space="preserve"> </w:t>
      </w:r>
      <w:r w:rsidR="000A6FEB">
        <w:rPr>
          <w:rFonts w:cstheme="minorHAnsi"/>
          <w:lang w:val="en-GB"/>
        </w:rPr>
        <w:t>e</w:t>
      </w:r>
      <w:r w:rsidRPr="009262E1">
        <w:rPr>
          <w:rFonts w:cstheme="minorHAnsi"/>
          <w:lang w:val="en-GB"/>
        </w:rPr>
        <w:t>nvironment including hardware, software, internet facilities, data, telecommunication facilities and/or network facilities remotely, the successful Bidder must adhere to SITA's</w:t>
      </w:r>
      <w:r w:rsidR="00474AF9">
        <w:rPr>
          <w:rFonts w:cstheme="minorHAnsi"/>
          <w:lang w:val="en-GB"/>
        </w:rPr>
        <w:t xml:space="preserve"> and/or WCGHW</w:t>
      </w:r>
      <w:r w:rsidRPr="009262E1">
        <w:rPr>
          <w:rFonts w:cstheme="minorHAnsi"/>
          <w:lang w:val="en-GB"/>
        </w:rPr>
        <w:t xml:space="preserve"> relevant policies and procedures</w:t>
      </w:r>
      <w:r w:rsidR="00474AF9">
        <w:rPr>
          <w:rFonts w:cstheme="minorHAnsi"/>
          <w:lang w:val="en-GB"/>
        </w:rPr>
        <w:t>.</w:t>
      </w:r>
    </w:p>
    <w:p w14:paraId="2B013FE4" w14:textId="77777777" w:rsidR="007E654E" w:rsidRPr="009262E1" w:rsidRDefault="007E654E" w:rsidP="00AF1104">
      <w:pPr>
        <w:pStyle w:val="ListParagraph"/>
        <w:numPr>
          <w:ilvl w:val="0"/>
          <w:numId w:val="43"/>
        </w:numPr>
        <w:rPr>
          <w:rFonts w:cstheme="minorHAnsi"/>
          <w:lang w:val="en-GB"/>
        </w:rPr>
      </w:pPr>
      <w:r w:rsidRPr="009262E1">
        <w:rPr>
          <w:rFonts w:cstheme="minorHAnsi"/>
          <w:lang w:val="en-GB"/>
        </w:rPr>
        <w:t xml:space="preserve"> the successful </w:t>
      </w:r>
      <w:r w:rsidR="006C3AB4">
        <w:rPr>
          <w:rFonts w:cstheme="minorHAnsi"/>
          <w:lang w:val="en-GB"/>
        </w:rPr>
        <w:t>B</w:t>
      </w:r>
      <w:r w:rsidRPr="009262E1">
        <w:rPr>
          <w:rFonts w:cstheme="minorHAnsi"/>
          <w:lang w:val="en-GB"/>
        </w:rPr>
        <w:t>idder</w:t>
      </w:r>
      <w:r w:rsidR="006C3AB4">
        <w:rPr>
          <w:rFonts w:cstheme="minorHAnsi"/>
          <w:lang w:val="en-GB"/>
        </w:rPr>
        <w:t xml:space="preserve">, </w:t>
      </w:r>
      <w:r w:rsidRPr="009262E1">
        <w:rPr>
          <w:rFonts w:cstheme="minorHAnsi"/>
          <w:lang w:val="en-GB"/>
        </w:rPr>
        <w:t>in the absence of such policy and procedures</w:t>
      </w:r>
      <w:r w:rsidR="005A6CAD">
        <w:rPr>
          <w:rFonts w:cstheme="minorHAnsi"/>
          <w:lang w:val="en-GB"/>
        </w:rPr>
        <w:t xml:space="preserve"> noted </w:t>
      </w:r>
      <w:r w:rsidR="00756F97">
        <w:rPr>
          <w:rFonts w:cstheme="minorHAnsi"/>
          <w:lang w:val="en-GB"/>
        </w:rPr>
        <w:t xml:space="preserve">above </w:t>
      </w:r>
      <w:r w:rsidR="005A6CAD">
        <w:rPr>
          <w:rFonts w:cstheme="minorHAnsi"/>
          <w:lang w:val="en-GB"/>
        </w:rPr>
        <w:t>in (a)</w:t>
      </w:r>
      <w:r w:rsidR="00CD1C2B">
        <w:rPr>
          <w:rFonts w:cstheme="minorHAnsi"/>
          <w:lang w:val="en-GB"/>
        </w:rPr>
        <w:t>,</w:t>
      </w:r>
      <w:r w:rsidR="00756F97">
        <w:rPr>
          <w:rFonts w:cstheme="minorHAnsi"/>
          <w:lang w:val="en-GB"/>
        </w:rPr>
        <w:t xml:space="preserve"> shall </w:t>
      </w:r>
      <w:r w:rsidR="007221CB">
        <w:rPr>
          <w:rFonts w:cstheme="minorHAnsi"/>
          <w:lang w:val="en-GB"/>
        </w:rPr>
        <w:t xml:space="preserve">work within the framework of </w:t>
      </w:r>
      <w:r w:rsidRPr="009262E1">
        <w:rPr>
          <w:rFonts w:cstheme="minorHAnsi"/>
          <w:lang w:val="en-GB"/>
        </w:rPr>
        <w:t>best industry practice.</w:t>
      </w:r>
      <w:bookmarkEnd w:id="182"/>
    </w:p>
    <w:p w14:paraId="69FCC4E6" w14:textId="77777777" w:rsidR="007E654E" w:rsidRPr="009262E1" w:rsidRDefault="007E654E" w:rsidP="00AF1104">
      <w:pPr>
        <w:pStyle w:val="ListParagraph"/>
        <w:numPr>
          <w:ilvl w:val="0"/>
          <w:numId w:val="43"/>
        </w:numPr>
        <w:rPr>
          <w:rFonts w:cstheme="minorHAnsi"/>
          <w:lang w:val="en-GB"/>
        </w:rPr>
      </w:pPr>
      <w:r w:rsidRPr="00016BFB">
        <w:rPr>
          <w:rFonts w:cstheme="minorHAnsi"/>
          <w:b/>
          <w:bCs/>
          <w:lang w:val="en-GB"/>
        </w:rPr>
        <w:t>Tools of Trade.</w:t>
      </w:r>
      <w:r w:rsidRPr="009262E1">
        <w:rPr>
          <w:rFonts w:cstheme="minorHAnsi"/>
          <w:lang w:val="en-GB"/>
        </w:rPr>
        <w:t xml:space="preserve"> The successful Bidder must bring their necessary tools of trade for them to perform their duties adequately. </w:t>
      </w:r>
    </w:p>
    <w:p w14:paraId="211A98CD" w14:textId="77777777" w:rsidR="007E654E" w:rsidRPr="009262E1" w:rsidRDefault="007E654E" w:rsidP="00AF1104">
      <w:pPr>
        <w:pStyle w:val="ListParagraph"/>
        <w:numPr>
          <w:ilvl w:val="0"/>
          <w:numId w:val="43"/>
        </w:numPr>
        <w:rPr>
          <w:rFonts w:cstheme="minorHAnsi"/>
          <w:lang w:val="en-GB"/>
        </w:rPr>
      </w:pPr>
      <w:r w:rsidRPr="00016BFB">
        <w:rPr>
          <w:rFonts w:cstheme="minorHAnsi"/>
          <w:b/>
          <w:bCs/>
          <w:lang w:val="en-GB"/>
        </w:rPr>
        <w:t>On-site and Remote Support.</w:t>
      </w:r>
      <w:r w:rsidRPr="009262E1">
        <w:rPr>
          <w:rFonts w:cstheme="minorHAnsi"/>
          <w:lang w:val="en-GB"/>
        </w:rPr>
        <w:t xml:space="preserve"> The successful Bidder must give</w:t>
      </w:r>
      <w:r w:rsidR="009B5A0E">
        <w:rPr>
          <w:rFonts w:cstheme="minorHAnsi"/>
          <w:lang w:val="en-GB"/>
        </w:rPr>
        <w:t xml:space="preserve"> </w:t>
      </w:r>
      <w:r w:rsidRPr="009262E1">
        <w:rPr>
          <w:rFonts w:cstheme="minorHAnsi"/>
          <w:lang w:val="en-GB"/>
        </w:rPr>
        <w:t>support</w:t>
      </w:r>
      <w:r w:rsidR="00273B49">
        <w:rPr>
          <w:rFonts w:cstheme="minorHAnsi"/>
          <w:lang w:val="en-GB"/>
        </w:rPr>
        <w:t xml:space="preserve"> remotely </w:t>
      </w:r>
      <w:r w:rsidRPr="009262E1">
        <w:rPr>
          <w:rFonts w:cstheme="minorHAnsi"/>
          <w:lang w:val="en-GB"/>
        </w:rPr>
        <w:t>and</w:t>
      </w:r>
      <w:r w:rsidR="00273B49">
        <w:rPr>
          <w:rFonts w:cstheme="minorHAnsi"/>
          <w:lang w:val="en-GB"/>
        </w:rPr>
        <w:t xml:space="preserve"> if required</w:t>
      </w:r>
      <w:r w:rsidRPr="009262E1">
        <w:rPr>
          <w:rFonts w:cstheme="minorHAnsi"/>
          <w:lang w:val="en-GB"/>
        </w:rPr>
        <w:t xml:space="preserve"> on-site </w:t>
      </w:r>
      <w:r w:rsidR="000A2D9E">
        <w:rPr>
          <w:rFonts w:cstheme="minorHAnsi"/>
          <w:lang w:val="en-GB"/>
        </w:rPr>
        <w:t xml:space="preserve">depending </w:t>
      </w:r>
      <w:r w:rsidR="00DF430D">
        <w:rPr>
          <w:rFonts w:cstheme="minorHAnsi"/>
          <w:lang w:val="en-GB"/>
        </w:rPr>
        <w:t>on the issue being resolved.</w:t>
      </w:r>
      <w:r w:rsidR="000A2D9E" w:rsidRPr="009262E1" w:rsidDel="000A2D9E">
        <w:rPr>
          <w:rFonts w:cstheme="minorHAnsi"/>
          <w:lang w:val="en-GB"/>
        </w:rPr>
        <w:t xml:space="preserve"> </w:t>
      </w:r>
    </w:p>
    <w:p w14:paraId="1464C3DF" w14:textId="77777777" w:rsidR="007E654E" w:rsidRPr="009262E1" w:rsidRDefault="007E654E" w:rsidP="00AF1104">
      <w:pPr>
        <w:pStyle w:val="ListParagraph"/>
        <w:numPr>
          <w:ilvl w:val="0"/>
          <w:numId w:val="43"/>
        </w:numPr>
        <w:rPr>
          <w:rFonts w:cstheme="minorHAnsi"/>
          <w:lang w:val="en-GB"/>
        </w:rPr>
      </w:pPr>
      <w:r w:rsidRPr="009262E1">
        <w:rPr>
          <w:rFonts w:cstheme="minorHAnsi"/>
          <w:lang w:val="en-GB"/>
        </w:rPr>
        <w:t xml:space="preserve">Support and Help Desk. </w:t>
      </w:r>
    </w:p>
    <w:p w14:paraId="78BAFBDA" w14:textId="77777777" w:rsidR="007E654E" w:rsidRPr="009262E1" w:rsidRDefault="007E654E" w:rsidP="00AF1104">
      <w:pPr>
        <w:pStyle w:val="ListParagraph"/>
        <w:numPr>
          <w:ilvl w:val="1"/>
          <w:numId w:val="43"/>
        </w:numPr>
        <w:ind w:left="1701" w:hanging="283"/>
        <w:rPr>
          <w:rFonts w:cstheme="minorHAnsi"/>
          <w:lang w:val="en-GB"/>
        </w:rPr>
      </w:pPr>
      <w:r w:rsidRPr="009262E1">
        <w:rPr>
          <w:rFonts w:cstheme="minorHAnsi"/>
          <w:lang w:val="en-GB"/>
        </w:rPr>
        <w:t>The successful Bidder</w:t>
      </w:r>
      <w:r w:rsidR="00B54F3A">
        <w:rPr>
          <w:rFonts w:cstheme="minorHAnsi"/>
          <w:lang w:val="en-GB"/>
        </w:rPr>
        <w:t xml:space="preserve"> and/or OSM/OEM</w:t>
      </w:r>
      <w:r w:rsidRPr="009262E1">
        <w:rPr>
          <w:rFonts w:cstheme="minorHAnsi"/>
          <w:lang w:val="en-GB"/>
        </w:rPr>
        <w:t xml:space="preserve"> must ensure that 24</w:t>
      </w:r>
      <w:r w:rsidR="003C2071">
        <w:rPr>
          <w:rFonts w:cstheme="minorHAnsi"/>
          <w:lang w:val="en-GB"/>
        </w:rPr>
        <w:t>-</w:t>
      </w:r>
      <w:r w:rsidRPr="009262E1">
        <w:rPr>
          <w:rFonts w:cstheme="minorHAnsi"/>
          <w:lang w:val="en-GB"/>
        </w:rPr>
        <w:t>hour, 7 days a week, helpdesk support is available for the full period of the contract.</w:t>
      </w:r>
    </w:p>
    <w:p w14:paraId="385CE317" w14:textId="77777777" w:rsidR="007E654E" w:rsidRPr="009262E1" w:rsidRDefault="007E654E" w:rsidP="00AF1104">
      <w:pPr>
        <w:pStyle w:val="ListParagraph"/>
        <w:numPr>
          <w:ilvl w:val="1"/>
          <w:numId w:val="43"/>
        </w:numPr>
        <w:ind w:left="1701" w:hanging="283"/>
        <w:rPr>
          <w:rFonts w:cstheme="minorHAnsi"/>
          <w:lang w:val="en-GB"/>
        </w:rPr>
      </w:pPr>
      <w:r w:rsidRPr="009262E1">
        <w:rPr>
          <w:rFonts w:cstheme="minorHAnsi"/>
          <w:lang w:val="en-GB"/>
        </w:rPr>
        <w:t>The successful Bidder</w:t>
      </w:r>
      <w:r w:rsidR="00B54F3A">
        <w:rPr>
          <w:rFonts w:cstheme="minorHAnsi"/>
          <w:lang w:val="en-GB"/>
        </w:rPr>
        <w:t xml:space="preserve"> and/or</w:t>
      </w:r>
      <w:r w:rsidR="00034334">
        <w:rPr>
          <w:rFonts w:cstheme="minorHAnsi"/>
          <w:lang w:val="en-GB"/>
        </w:rPr>
        <w:t xml:space="preserve"> OSM/OEM</w:t>
      </w:r>
      <w:r w:rsidRPr="009262E1">
        <w:rPr>
          <w:rFonts w:cstheme="minorHAnsi"/>
          <w:lang w:val="en-GB"/>
        </w:rPr>
        <w:t xml:space="preserve"> must ensure that the </w:t>
      </w:r>
      <w:r w:rsidR="003C2071" w:rsidRPr="009262E1">
        <w:rPr>
          <w:rFonts w:cstheme="minorHAnsi"/>
          <w:lang w:val="en-GB"/>
        </w:rPr>
        <w:t>person</w:t>
      </w:r>
      <w:r w:rsidR="003C2071">
        <w:rPr>
          <w:rFonts w:cstheme="minorHAnsi"/>
          <w:lang w:val="en-GB"/>
        </w:rPr>
        <w:t>ne</w:t>
      </w:r>
      <w:r w:rsidR="003C2071" w:rsidRPr="009262E1">
        <w:rPr>
          <w:rFonts w:cstheme="minorHAnsi"/>
          <w:lang w:val="en-GB"/>
        </w:rPr>
        <w:t xml:space="preserve">l </w:t>
      </w:r>
      <w:r w:rsidRPr="009262E1">
        <w:rPr>
          <w:rFonts w:cstheme="minorHAnsi"/>
          <w:lang w:val="en-GB"/>
        </w:rPr>
        <w:t xml:space="preserve">manning the helpdesk support are </w:t>
      </w:r>
      <w:r w:rsidR="000A747D">
        <w:rPr>
          <w:rFonts w:cstheme="minorHAnsi"/>
          <w:lang w:val="en-GB"/>
        </w:rPr>
        <w:t xml:space="preserve">trained and </w:t>
      </w:r>
      <w:r w:rsidRPr="009262E1">
        <w:rPr>
          <w:rFonts w:cstheme="minorHAnsi"/>
          <w:lang w:val="en-GB"/>
        </w:rPr>
        <w:t>certified, based on the minimum certification requirement of the OEM or OSM</w:t>
      </w:r>
      <w:r w:rsidR="000A747D">
        <w:rPr>
          <w:rFonts w:cstheme="minorHAnsi"/>
          <w:lang w:val="en-GB"/>
        </w:rPr>
        <w:t xml:space="preserve"> for the products being offered.</w:t>
      </w:r>
    </w:p>
    <w:p w14:paraId="5E80BDCC" w14:textId="77777777" w:rsidR="0018129F" w:rsidRPr="00CA796F" w:rsidRDefault="0018129F" w:rsidP="00AD6FCD">
      <w:pPr>
        <w:pStyle w:val="Specification"/>
        <w:spacing w:after="0"/>
        <w:ind w:right="11"/>
        <w:jc w:val="both"/>
        <w:rPr>
          <w:rFonts w:asciiTheme="minorHAnsi" w:eastAsiaTheme="minorHAnsi" w:hAnsiTheme="minorHAnsi" w:cstheme="minorHAnsi"/>
          <w:sz w:val="22"/>
          <w:szCs w:val="22"/>
          <w:lang w:val="en-GB"/>
        </w:rPr>
      </w:pPr>
    </w:p>
    <w:p w14:paraId="0BFE3027" w14:textId="77777777" w:rsidR="00110BF1" w:rsidRPr="00D85590" w:rsidRDefault="00110BF1" w:rsidP="00E206E5">
      <w:pPr>
        <w:pStyle w:val="Heading3"/>
        <w:tabs>
          <w:tab w:val="left" w:pos="851"/>
        </w:tabs>
        <w:rPr>
          <w:b/>
          <w:bCs/>
        </w:rPr>
      </w:pPr>
      <w:r w:rsidRPr="00D85590">
        <w:rPr>
          <w:b/>
          <w:bCs/>
        </w:rPr>
        <w:t>S</w:t>
      </w:r>
      <w:r w:rsidR="003608EA" w:rsidRPr="00D85590">
        <w:rPr>
          <w:b/>
          <w:bCs/>
        </w:rPr>
        <w:t>kills Transfer and Training</w:t>
      </w:r>
    </w:p>
    <w:p w14:paraId="3189F101" w14:textId="77777777" w:rsidR="00110BF1" w:rsidRPr="00110BF1" w:rsidRDefault="00110BF1" w:rsidP="00AF1104">
      <w:pPr>
        <w:pStyle w:val="ListParagraph"/>
        <w:numPr>
          <w:ilvl w:val="0"/>
          <w:numId w:val="44"/>
        </w:numPr>
        <w:rPr>
          <w:rFonts w:cstheme="minorHAnsi"/>
          <w:lang w:val="en-GB"/>
        </w:rPr>
      </w:pPr>
      <w:r w:rsidRPr="00110BF1">
        <w:rPr>
          <w:rFonts w:cstheme="minorHAnsi"/>
          <w:lang w:val="en-GB"/>
        </w:rPr>
        <w:t>The successful Bidder</w:t>
      </w:r>
      <w:r w:rsidR="00C1084A">
        <w:rPr>
          <w:rFonts w:cstheme="minorHAnsi"/>
          <w:lang w:val="en-GB"/>
        </w:rPr>
        <w:t xml:space="preserve"> and/or</w:t>
      </w:r>
      <w:r w:rsidR="00357A68">
        <w:rPr>
          <w:rFonts w:cstheme="minorHAnsi"/>
          <w:lang w:val="en-GB"/>
        </w:rPr>
        <w:t xml:space="preserve"> OSM/OEM</w:t>
      </w:r>
      <w:r w:rsidRPr="00110BF1">
        <w:rPr>
          <w:rFonts w:cstheme="minorHAnsi"/>
          <w:lang w:val="en-GB"/>
        </w:rPr>
        <w:t xml:space="preserve"> must provide certified training on the proposed solution or products to </w:t>
      </w:r>
      <w:r w:rsidR="008B5105">
        <w:rPr>
          <w:rFonts w:cstheme="minorHAnsi"/>
          <w:lang w:val="en-GB"/>
        </w:rPr>
        <w:t>PACS administ</w:t>
      </w:r>
      <w:r w:rsidR="00CE2C65">
        <w:rPr>
          <w:rFonts w:cstheme="minorHAnsi"/>
          <w:lang w:val="en-GB"/>
        </w:rPr>
        <w:t>rators, PACS Coordinators and other identified person</w:t>
      </w:r>
      <w:r w:rsidR="003C2071">
        <w:rPr>
          <w:rFonts w:cstheme="minorHAnsi"/>
          <w:lang w:val="en-GB"/>
        </w:rPr>
        <w:t>ne</w:t>
      </w:r>
      <w:r w:rsidR="00CE2C65">
        <w:rPr>
          <w:rFonts w:cstheme="minorHAnsi"/>
          <w:lang w:val="en-GB"/>
        </w:rPr>
        <w:t xml:space="preserve">l </w:t>
      </w:r>
      <w:r w:rsidRPr="00110BF1">
        <w:rPr>
          <w:rFonts w:cstheme="minorHAnsi"/>
          <w:lang w:val="en-GB"/>
        </w:rPr>
        <w:t xml:space="preserve">to enable WCGHW to </w:t>
      </w:r>
      <w:r w:rsidR="00992F92">
        <w:rPr>
          <w:rFonts w:cstheme="minorHAnsi"/>
          <w:lang w:val="en-GB"/>
        </w:rPr>
        <w:t>provide 1</w:t>
      </w:r>
      <w:r w:rsidR="00992F92" w:rsidRPr="00622C75">
        <w:rPr>
          <w:rFonts w:cstheme="minorHAnsi"/>
          <w:vertAlign w:val="superscript"/>
          <w:lang w:val="en-GB"/>
        </w:rPr>
        <w:t>st</w:t>
      </w:r>
      <w:r w:rsidR="00992F92">
        <w:rPr>
          <w:rFonts w:cstheme="minorHAnsi"/>
          <w:lang w:val="en-GB"/>
        </w:rPr>
        <w:t xml:space="preserve"> line support </w:t>
      </w:r>
      <w:r w:rsidRPr="00110BF1">
        <w:rPr>
          <w:rFonts w:cstheme="minorHAnsi"/>
          <w:lang w:val="en-GB"/>
        </w:rPr>
        <w:t xml:space="preserve">and </w:t>
      </w:r>
      <w:r w:rsidR="00992F92">
        <w:rPr>
          <w:rFonts w:cstheme="minorHAnsi"/>
          <w:lang w:val="en-GB"/>
        </w:rPr>
        <w:t>operate</w:t>
      </w:r>
      <w:r w:rsidRPr="00110BF1">
        <w:rPr>
          <w:rFonts w:cstheme="minorHAnsi"/>
          <w:lang w:val="en-GB"/>
        </w:rPr>
        <w:t xml:space="preserve"> the product or solution after implementation</w:t>
      </w:r>
    </w:p>
    <w:p w14:paraId="13EF8CFB" w14:textId="0F787AA1" w:rsidR="00110BF1" w:rsidRDefault="00110BF1" w:rsidP="00AF1104">
      <w:pPr>
        <w:pStyle w:val="ListParagraph"/>
        <w:numPr>
          <w:ilvl w:val="0"/>
          <w:numId w:val="44"/>
        </w:numPr>
        <w:rPr>
          <w:rFonts w:cstheme="minorHAnsi"/>
          <w:lang w:val="en-GB"/>
        </w:rPr>
      </w:pPr>
      <w:r w:rsidRPr="00110BF1">
        <w:rPr>
          <w:rFonts w:cstheme="minorHAnsi"/>
          <w:lang w:val="en-GB"/>
        </w:rPr>
        <w:t>The successful Bidder</w:t>
      </w:r>
      <w:r w:rsidR="00357A68">
        <w:rPr>
          <w:rFonts w:cstheme="minorHAnsi"/>
          <w:lang w:val="en-GB"/>
        </w:rPr>
        <w:t xml:space="preserve"> and/or OSM/OEM</w:t>
      </w:r>
      <w:r w:rsidRPr="00110BF1">
        <w:rPr>
          <w:rFonts w:cstheme="minorHAnsi"/>
          <w:lang w:val="en-GB"/>
        </w:rPr>
        <w:t xml:space="preserve"> shall ensure that training is delivered based on the training plan as agreed during the definition </w:t>
      </w:r>
      <w:r w:rsidR="004010A7">
        <w:rPr>
          <w:rFonts w:cstheme="minorHAnsi"/>
          <w:lang w:val="en-GB"/>
        </w:rPr>
        <w:t>stage</w:t>
      </w:r>
      <w:r w:rsidRPr="00110BF1">
        <w:rPr>
          <w:rFonts w:cstheme="minorHAnsi"/>
          <w:lang w:val="en-GB"/>
        </w:rPr>
        <w:t xml:space="preserve"> of the project.</w:t>
      </w:r>
    </w:p>
    <w:p w14:paraId="680035F3" w14:textId="77777777" w:rsidR="00593337" w:rsidRDefault="00210AC0" w:rsidP="00AF1104">
      <w:pPr>
        <w:pStyle w:val="ListParagraph"/>
        <w:numPr>
          <w:ilvl w:val="0"/>
          <w:numId w:val="44"/>
        </w:numPr>
        <w:rPr>
          <w:rFonts w:cstheme="minorHAnsi"/>
          <w:lang w:val="en-GB"/>
        </w:rPr>
      </w:pPr>
      <w:r w:rsidRPr="00110BF1">
        <w:rPr>
          <w:rFonts w:cstheme="minorHAnsi"/>
          <w:lang w:val="en-GB"/>
        </w:rPr>
        <w:t>The successful Bidder</w:t>
      </w:r>
      <w:r w:rsidR="00084753">
        <w:rPr>
          <w:rFonts w:cstheme="minorHAnsi"/>
          <w:lang w:val="en-GB"/>
        </w:rPr>
        <w:t xml:space="preserve"> shall provide </w:t>
      </w:r>
      <w:r w:rsidR="00593337">
        <w:rPr>
          <w:rFonts w:cstheme="minorHAnsi"/>
          <w:lang w:val="en-GB"/>
        </w:rPr>
        <w:t xml:space="preserve">refresh training </w:t>
      </w:r>
      <w:r w:rsidR="00BC1FF0">
        <w:rPr>
          <w:rFonts w:cstheme="minorHAnsi"/>
          <w:lang w:val="en-GB"/>
        </w:rPr>
        <w:t xml:space="preserve">to WCDGH staff </w:t>
      </w:r>
      <w:r w:rsidR="00067304">
        <w:rPr>
          <w:rFonts w:cstheme="minorHAnsi"/>
          <w:lang w:val="en-GB"/>
        </w:rPr>
        <w:t xml:space="preserve">after </w:t>
      </w:r>
      <w:r w:rsidR="00791E23">
        <w:rPr>
          <w:rFonts w:cstheme="minorHAnsi"/>
          <w:lang w:val="en-GB"/>
        </w:rPr>
        <w:t xml:space="preserve">any </w:t>
      </w:r>
      <w:r w:rsidR="00593337">
        <w:rPr>
          <w:rFonts w:cstheme="minorHAnsi"/>
          <w:lang w:val="en-GB"/>
        </w:rPr>
        <w:t>upgrades</w:t>
      </w:r>
      <w:r w:rsidR="00791E23">
        <w:rPr>
          <w:rFonts w:cstheme="minorHAnsi"/>
          <w:lang w:val="en-GB"/>
        </w:rPr>
        <w:t xml:space="preserve"> to any application products</w:t>
      </w:r>
      <w:r w:rsidR="00A36739">
        <w:rPr>
          <w:rFonts w:cstheme="minorHAnsi"/>
          <w:lang w:val="en-GB"/>
        </w:rPr>
        <w:t xml:space="preserve"> of the solution.</w:t>
      </w:r>
    </w:p>
    <w:p w14:paraId="6B229107" w14:textId="77777777" w:rsidR="000B0656" w:rsidRPr="00393D30" w:rsidRDefault="00A36739" w:rsidP="00AF1104">
      <w:pPr>
        <w:pStyle w:val="ListParagraph"/>
        <w:numPr>
          <w:ilvl w:val="0"/>
          <w:numId w:val="44"/>
        </w:numPr>
        <w:rPr>
          <w:rFonts w:cstheme="minorHAnsi"/>
          <w:lang w:val="en-GB"/>
        </w:rPr>
      </w:pPr>
      <w:r w:rsidRPr="00110BF1">
        <w:rPr>
          <w:rFonts w:cstheme="minorHAnsi"/>
          <w:lang w:val="en-GB"/>
        </w:rPr>
        <w:t>The successful Bidder</w:t>
      </w:r>
      <w:r>
        <w:rPr>
          <w:rFonts w:cstheme="minorHAnsi"/>
          <w:lang w:val="en-GB"/>
        </w:rPr>
        <w:t xml:space="preserve"> shall provide </w:t>
      </w:r>
      <w:r w:rsidR="007F730A">
        <w:rPr>
          <w:rFonts w:cstheme="minorHAnsi"/>
          <w:lang w:val="en-GB"/>
        </w:rPr>
        <w:t xml:space="preserve">regular </w:t>
      </w:r>
      <w:r>
        <w:rPr>
          <w:rFonts w:cstheme="minorHAnsi"/>
          <w:lang w:val="en-GB"/>
        </w:rPr>
        <w:t xml:space="preserve">training </w:t>
      </w:r>
      <w:r w:rsidR="00805EAD">
        <w:rPr>
          <w:rFonts w:cstheme="minorHAnsi"/>
          <w:lang w:val="en-GB"/>
        </w:rPr>
        <w:t xml:space="preserve">during the contract to cater for </w:t>
      </w:r>
      <w:r>
        <w:rPr>
          <w:rFonts w:cstheme="minorHAnsi"/>
          <w:lang w:val="en-GB"/>
        </w:rPr>
        <w:t>new staff members</w:t>
      </w:r>
      <w:r w:rsidR="00393D30">
        <w:rPr>
          <w:rFonts w:cstheme="minorHAnsi"/>
          <w:lang w:val="en-GB"/>
        </w:rPr>
        <w:t>.</w:t>
      </w:r>
    </w:p>
    <w:p w14:paraId="2822AD02" w14:textId="77777777" w:rsidR="00F2583E" w:rsidRDefault="00F2583E" w:rsidP="006A7E8E">
      <w:pPr>
        <w:rPr>
          <w:highlight w:val="yellow"/>
        </w:rPr>
      </w:pPr>
    </w:p>
    <w:p w14:paraId="30CCF1DB" w14:textId="77777777" w:rsidR="000D7C43" w:rsidRDefault="000D7C43" w:rsidP="006A7E8E">
      <w:pPr>
        <w:rPr>
          <w:highlight w:val="yellow"/>
        </w:rPr>
      </w:pPr>
    </w:p>
    <w:p w14:paraId="5A098429" w14:textId="77777777" w:rsidR="000D7C43" w:rsidRPr="000D7C43" w:rsidRDefault="000D7C43" w:rsidP="000D7C43">
      <w:pPr>
        <w:pStyle w:val="Heading3"/>
        <w:tabs>
          <w:tab w:val="left" w:pos="851"/>
        </w:tabs>
        <w:rPr>
          <w:b/>
          <w:bCs/>
        </w:rPr>
      </w:pPr>
      <w:r w:rsidRPr="000D7C43">
        <w:rPr>
          <w:b/>
          <w:bCs/>
        </w:rPr>
        <w:lastRenderedPageBreak/>
        <w:t>Sub-Contracting as a condition of tender</w:t>
      </w:r>
    </w:p>
    <w:p w14:paraId="3A201055" w14:textId="77777777" w:rsidR="000D7C43" w:rsidRPr="000710D4" w:rsidRDefault="000D7C43" w:rsidP="00AF1104">
      <w:pPr>
        <w:numPr>
          <w:ilvl w:val="0"/>
          <w:numId w:val="126"/>
        </w:numPr>
        <w:spacing w:after="0" w:line="300" w:lineRule="auto"/>
        <w:outlineLvl w:val="0"/>
        <w:rPr>
          <w:rFonts w:asciiTheme="minorHAnsi" w:hAnsiTheme="minorHAnsi"/>
        </w:rPr>
      </w:pPr>
      <w:r w:rsidRPr="000710D4">
        <w:rPr>
          <w:rFonts w:asciiTheme="minorHAnsi" w:hAnsiTheme="minorHAnsi"/>
        </w:rPr>
        <w:t>SITA, in terms of the SITA Preferential Policy (PPP), has an obligation to advance designated groups which includes black SMMEs (i.e. Exempted Micro Enterprises (EME) and Qualifying Small Enterprises (QSE) for the supply of certain ICT goods or services where feasible to subcontract for a contract above R50m, an organ of state must apply sub-contracting to advance designated groups.</w:t>
      </w:r>
    </w:p>
    <w:p w14:paraId="7B1F54E2" w14:textId="77777777" w:rsidR="000D7C43" w:rsidRPr="000710D4" w:rsidRDefault="000D7C43" w:rsidP="000D7C43">
      <w:pPr>
        <w:pStyle w:val="ListParagraph"/>
        <w:numPr>
          <w:ilvl w:val="3"/>
          <w:numId w:val="14"/>
        </w:numPr>
        <w:spacing w:line="300" w:lineRule="auto"/>
        <w:ind w:left="1134"/>
      </w:pPr>
      <w:r w:rsidRPr="000710D4">
        <w:t xml:space="preserve">The bidder is required to subcontract a minimum of 30% of the value of this contract to EMEs, and/or QSEs which is at least 51% owned by black people, black women, youth, or people with disabilities. If 30% in not feasible the Bidder must clearly </w:t>
      </w:r>
      <w:proofErr w:type="gramStart"/>
      <w:r w:rsidRPr="000710D4">
        <w:t>state</w:t>
      </w:r>
      <w:proofErr w:type="gramEnd"/>
      <w:r w:rsidRPr="000710D4">
        <w:t xml:space="preserve"> the proposed percentage the bidder intends to subcontract as well as the reasons for not being able to achieve the minimum requirement of 30% subcontracting. </w:t>
      </w:r>
    </w:p>
    <w:p w14:paraId="7C08514B" w14:textId="77777777" w:rsidR="000D7C43" w:rsidRPr="000710D4" w:rsidRDefault="000D7C43" w:rsidP="000D7C43">
      <w:pPr>
        <w:pStyle w:val="ListParagraph"/>
        <w:numPr>
          <w:ilvl w:val="0"/>
          <w:numId w:val="14"/>
        </w:numPr>
        <w:spacing w:line="300" w:lineRule="auto"/>
      </w:pPr>
      <w:r w:rsidRPr="000710D4">
        <w:t>SITA reserves the right to accept or reject the proposed percentage subcontracting and further negotiate with the preferred bidder and if not satisfied may not award the tender.</w:t>
      </w:r>
    </w:p>
    <w:p w14:paraId="50F0EF58" w14:textId="77777777" w:rsidR="000D7C43" w:rsidRDefault="000D7C43" w:rsidP="006A7E8E">
      <w:pPr>
        <w:rPr>
          <w:highlight w:val="yellow"/>
        </w:rPr>
      </w:pPr>
    </w:p>
    <w:p w14:paraId="5553FC1E" w14:textId="77777777" w:rsidR="00397D12" w:rsidRPr="00D85590" w:rsidRDefault="0057191F" w:rsidP="00E206E5">
      <w:pPr>
        <w:pStyle w:val="Heading3"/>
        <w:tabs>
          <w:tab w:val="left" w:pos="851"/>
        </w:tabs>
        <w:rPr>
          <w:b/>
          <w:bCs/>
        </w:rPr>
      </w:pPr>
      <w:r w:rsidRPr="00E206E5">
        <w:rPr>
          <w:b/>
          <w:bCs/>
        </w:rPr>
        <w:t>Regulatory, Quality</w:t>
      </w:r>
      <w:r w:rsidRPr="00D85590">
        <w:rPr>
          <w:b/>
          <w:bCs/>
        </w:rPr>
        <w:t xml:space="preserve"> and Standards</w:t>
      </w:r>
    </w:p>
    <w:p w14:paraId="11FBF54D" w14:textId="77777777" w:rsidR="00397D12" w:rsidRPr="001271A3" w:rsidRDefault="00397D12" w:rsidP="00AF1104">
      <w:pPr>
        <w:pStyle w:val="ListParagraph"/>
        <w:numPr>
          <w:ilvl w:val="0"/>
          <w:numId w:val="45"/>
        </w:numPr>
        <w:rPr>
          <w:rFonts w:cstheme="minorHAnsi"/>
          <w:lang w:val="en-GB"/>
        </w:rPr>
      </w:pPr>
      <w:r w:rsidRPr="001271A3">
        <w:rPr>
          <w:rFonts w:cstheme="minorHAnsi"/>
          <w:lang w:val="en-GB"/>
        </w:rPr>
        <w:t>The successful Bidder must for the duration of the Contract ensure compliance with ISO/IEC General Quality Standards, ISO27001, and Protection of Personal Information Act (POPIA).</w:t>
      </w:r>
    </w:p>
    <w:p w14:paraId="09FE3BC1" w14:textId="77777777" w:rsidR="00397D12" w:rsidRPr="001271A3" w:rsidRDefault="00397D12" w:rsidP="00AF1104">
      <w:pPr>
        <w:pStyle w:val="ListParagraph"/>
        <w:numPr>
          <w:ilvl w:val="0"/>
          <w:numId w:val="45"/>
        </w:numPr>
        <w:rPr>
          <w:rFonts w:cstheme="minorHAnsi"/>
          <w:lang w:val="en-GB"/>
        </w:rPr>
      </w:pPr>
      <w:r w:rsidRPr="001271A3">
        <w:rPr>
          <w:rFonts w:cstheme="minorHAnsi"/>
          <w:lang w:val="en-GB"/>
        </w:rPr>
        <w:t>The successful Bidder must for the duration of the Contract ensure compliance with General Quality Standards, ISO 9001.</w:t>
      </w:r>
    </w:p>
    <w:p w14:paraId="7947181A" w14:textId="77777777" w:rsidR="00397D12" w:rsidRDefault="00397D12" w:rsidP="00AF1104">
      <w:pPr>
        <w:pStyle w:val="ListParagraph"/>
        <w:numPr>
          <w:ilvl w:val="0"/>
          <w:numId w:val="45"/>
        </w:numPr>
        <w:rPr>
          <w:rFonts w:cstheme="minorHAnsi"/>
          <w:lang w:val="en-GB"/>
        </w:rPr>
      </w:pPr>
      <w:r w:rsidRPr="001271A3">
        <w:rPr>
          <w:rFonts w:cstheme="minorHAnsi"/>
          <w:lang w:val="en-GB"/>
        </w:rPr>
        <w:t xml:space="preserve">The successful Bidder must for the duration of the Contract ensure all diagnostic monitors supplied are kept calibrated in compliance with ANNEX </w:t>
      </w:r>
      <w:r w:rsidR="00E32723">
        <w:rPr>
          <w:rFonts w:cstheme="minorHAnsi"/>
          <w:lang w:val="en-GB"/>
        </w:rPr>
        <w:t>C</w:t>
      </w:r>
      <w:r w:rsidRPr="001271A3">
        <w:rPr>
          <w:rFonts w:cstheme="minorHAnsi"/>
          <w:lang w:val="en-GB"/>
        </w:rPr>
        <w:t>.</w:t>
      </w:r>
      <w:r w:rsidR="00E32723">
        <w:rPr>
          <w:rFonts w:cstheme="minorHAnsi"/>
          <w:lang w:val="en-GB"/>
        </w:rPr>
        <w:t>9</w:t>
      </w:r>
      <w:r w:rsidRPr="001271A3">
        <w:rPr>
          <w:rFonts w:cstheme="minorHAnsi"/>
          <w:lang w:val="en-GB"/>
        </w:rPr>
        <w:t>.f:</w:t>
      </w:r>
      <w:r w:rsidR="00E32723">
        <w:rPr>
          <w:rFonts w:cstheme="minorHAnsi"/>
          <w:lang w:val="en-GB"/>
        </w:rPr>
        <w:t xml:space="preserve"> </w:t>
      </w:r>
      <w:r w:rsidRPr="001271A3">
        <w:rPr>
          <w:rFonts w:cstheme="minorHAnsi"/>
          <w:lang w:val="en-GB"/>
        </w:rPr>
        <w:t>SAHPGL RDN-XR-01-v1 Guideline for QC in Medical Diagnostic X-Ray Imaging Solution.pdf</w:t>
      </w:r>
      <w:r w:rsidR="00447A85">
        <w:rPr>
          <w:rFonts w:cstheme="minorHAnsi"/>
          <w:lang w:val="en-GB"/>
        </w:rPr>
        <w:t xml:space="preserve">. Any </w:t>
      </w:r>
      <w:r w:rsidR="003B19B8">
        <w:rPr>
          <w:rFonts w:cstheme="minorHAnsi"/>
          <w:lang w:val="en-GB"/>
        </w:rPr>
        <w:t>diagnostic monitor that fails calibration compliance during the contract shall be replaced.</w:t>
      </w:r>
    </w:p>
    <w:p w14:paraId="3774981B" w14:textId="77777777" w:rsidR="0034144C" w:rsidRDefault="00EB4E00" w:rsidP="00AF1104">
      <w:pPr>
        <w:pStyle w:val="ListParagraph"/>
        <w:numPr>
          <w:ilvl w:val="0"/>
          <w:numId w:val="45"/>
        </w:numPr>
        <w:rPr>
          <w:rFonts w:cstheme="minorHAnsi"/>
          <w:lang w:val="en-GB"/>
        </w:rPr>
      </w:pPr>
      <w:r>
        <w:rPr>
          <w:rFonts w:cstheme="minorHAnsi"/>
          <w:lang w:val="en-GB"/>
        </w:rPr>
        <w:t xml:space="preserve">The Bidders </w:t>
      </w:r>
      <w:r w:rsidR="006658AE">
        <w:rPr>
          <w:rFonts w:cstheme="minorHAnsi"/>
          <w:lang w:val="en-GB"/>
        </w:rPr>
        <w:t xml:space="preserve">PACS-RIS-VNA products shall be </w:t>
      </w:r>
      <w:r w:rsidR="002C3598">
        <w:rPr>
          <w:rFonts w:cstheme="minorHAnsi"/>
          <w:lang w:val="en-GB"/>
        </w:rPr>
        <w:t>DICOM ena</w:t>
      </w:r>
      <w:r w:rsidR="00FF2F76">
        <w:rPr>
          <w:rFonts w:cstheme="minorHAnsi"/>
          <w:lang w:val="en-GB"/>
        </w:rPr>
        <w:t>bles and comply with the DICOM services as required in the specification.</w:t>
      </w:r>
    </w:p>
    <w:p w14:paraId="0EFC04A0" w14:textId="77777777" w:rsidR="00FF2F76" w:rsidRPr="00E16572" w:rsidRDefault="00FF2F76" w:rsidP="00AF1104">
      <w:pPr>
        <w:pStyle w:val="ListParagraph"/>
        <w:numPr>
          <w:ilvl w:val="0"/>
          <w:numId w:val="45"/>
        </w:numPr>
        <w:rPr>
          <w:rFonts w:cstheme="minorHAnsi"/>
          <w:lang w:val="en-GB"/>
        </w:rPr>
      </w:pPr>
      <w:r>
        <w:rPr>
          <w:rFonts w:cstheme="minorHAnsi"/>
          <w:lang w:val="en-GB"/>
        </w:rPr>
        <w:t xml:space="preserve">The Bidders PACS-RIS-VNA products shall support the HL7 v2.5 </w:t>
      </w:r>
      <w:r w:rsidR="00464C2E">
        <w:rPr>
          <w:rFonts w:cstheme="minorHAnsi"/>
          <w:lang w:val="en-GB"/>
        </w:rPr>
        <w:t>standard as a minimum requirement.</w:t>
      </w:r>
      <w:r w:rsidR="00464C2E" w:rsidRPr="00E16572">
        <w:rPr>
          <w:rFonts w:cstheme="minorHAnsi"/>
          <w:lang w:val="en-GB"/>
        </w:rPr>
        <w:t xml:space="preserve"> </w:t>
      </w:r>
    </w:p>
    <w:p w14:paraId="754A262B" w14:textId="77777777" w:rsidR="00397D12" w:rsidRPr="006A7E8E" w:rsidRDefault="00397D12" w:rsidP="006A7E8E">
      <w:pPr>
        <w:rPr>
          <w:highlight w:val="yellow"/>
        </w:rPr>
      </w:pPr>
    </w:p>
    <w:p w14:paraId="38A73ABB" w14:textId="77777777" w:rsidR="00F2583E" w:rsidRPr="00D85590" w:rsidRDefault="00F2583E" w:rsidP="00BB4A51">
      <w:pPr>
        <w:pStyle w:val="Heading3"/>
        <w:tabs>
          <w:tab w:val="left" w:pos="851"/>
        </w:tabs>
        <w:rPr>
          <w:b/>
          <w:bCs/>
        </w:rPr>
      </w:pPr>
      <w:r w:rsidRPr="00D85590">
        <w:rPr>
          <w:b/>
          <w:bCs/>
        </w:rPr>
        <w:t>Personnel Security Clearance</w:t>
      </w:r>
    </w:p>
    <w:p w14:paraId="0284DC33" w14:textId="77777777" w:rsidR="00F2583E" w:rsidRPr="00A126EE" w:rsidRDefault="00F2583E" w:rsidP="00AF1104">
      <w:pPr>
        <w:pStyle w:val="ListParagraph"/>
        <w:numPr>
          <w:ilvl w:val="0"/>
          <w:numId w:val="46"/>
        </w:numPr>
        <w:rPr>
          <w:rFonts w:cstheme="minorHAnsi"/>
          <w:lang w:val="en-GB"/>
        </w:rPr>
      </w:pPr>
      <w:r w:rsidRPr="00A126EE">
        <w:rPr>
          <w:rFonts w:cstheme="minorHAnsi"/>
          <w:lang w:val="en-GB"/>
        </w:rPr>
        <w:t>The Bidder personnel who are required to work with information related to NATIONAL SECURITY must have a valid South African security clearance or must apply within 30 days of the signed contract for a security clearance to the level of CONFIDENTIAL at the expense of the Bidder from the South African State Security Agency or duly authorised Personnel Security Vetting entity of SA Government.</w:t>
      </w:r>
    </w:p>
    <w:p w14:paraId="3E002FD9" w14:textId="77777777" w:rsidR="0044744B" w:rsidRPr="0044744B" w:rsidRDefault="0044744B" w:rsidP="00AF1104">
      <w:pPr>
        <w:pStyle w:val="ListParagraph"/>
        <w:numPr>
          <w:ilvl w:val="0"/>
          <w:numId w:val="46"/>
        </w:numPr>
        <w:rPr>
          <w:rFonts w:cstheme="minorHAnsi"/>
          <w:lang w:val="en-GB"/>
        </w:rPr>
      </w:pPr>
      <w:r w:rsidRPr="0044744B">
        <w:rPr>
          <w:rFonts w:cstheme="minorHAnsi"/>
          <w:lang w:val="en-GB"/>
        </w:rPr>
        <w:t>The successful Bidder must ensure that the security clearances of all personnel involved in the contract remain valid for the period of the Contract.</w:t>
      </w:r>
    </w:p>
    <w:p w14:paraId="28386ED4" w14:textId="77777777" w:rsidR="004176AA" w:rsidRPr="00A126EE" w:rsidRDefault="004176AA" w:rsidP="00AF1104">
      <w:pPr>
        <w:pStyle w:val="ListParagraph"/>
        <w:numPr>
          <w:ilvl w:val="0"/>
          <w:numId w:val="46"/>
        </w:numPr>
        <w:rPr>
          <w:rFonts w:cstheme="minorHAnsi"/>
          <w:lang w:val="en-GB"/>
        </w:rPr>
      </w:pPr>
      <w:r w:rsidRPr="00A126EE">
        <w:rPr>
          <w:rFonts w:cstheme="minorHAnsi"/>
          <w:lang w:val="en-GB"/>
        </w:rPr>
        <w:t>As an interim, an oath of secrecy must be signed by the technician/resources on condition that proof is supplied that the submission is made for a security clearance of confidential</w:t>
      </w:r>
      <w:r w:rsidR="00A210EA">
        <w:rPr>
          <w:rFonts w:cstheme="minorHAnsi"/>
          <w:lang w:val="en-GB"/>
        </w:rPr>
        <w:t>ity</w:t>
      </w:r>
      <w:r w:rsidRPr="00A126EE">
        <w:rPr>
          <w:rFonts w:cstheme="minorHAnsi"/>
          <w:lang w:val="en-GB"/>
        </w:rPr>
        <w:t>.</w:t>
      </w:r>
    </w:p>
    <w:p w14:paraId="18008114" w14:textId="77777777" w:rsidR="00F2583E" w:rsidRPr="00D85590" w:rsidRDefault="004176AA" w:rsidP="00BB4A51">
      <w:pPr>
        <w:pStyle w:val="Heading3"/>
        <w:tabs>
          <w:tab w:val="left" w:pos="851"/>
        </w:tabs>
        <w:rPr>
          <w:b/>
          <w:bCs/>
        </w:rPr>
      </w:pPr>
      <w:r w:rsidRPr="00D85590">
        <w:rPr>
          <w:b/>
          <w:bCs/>
        </w:rPr>
        <w:t>Confidentiality and non-disclosure conditions</w:t>
      </w:r>
    </w:p>
    <w:p w14:paraId="6664895F" w14:textId="77777777" w:rsidR="00942B4A" w:rsidRPr="00F34830" w:rsidRDefault="004176AA" w:rsidP="00285B3F">
      <w:pPr>
        <w:pStyle w:val="ListParagraph"/>
        <w:numPr>
          <w:ilvl w:val="0"/>
          <w:numId w:val="6"/>
        </w:numPr>
      </w:pPr>
      <w:r w:rsidRPr="00F34830">
        <w:t xml:space="preserve">The </w:t>
      </w:r>
      <w:r w:rsidR="000412CB">
        <w:t>Bidder</w:t>
      </w:r>
      <w:r w:rsidRPr="00F34830">
        <w:t>, including its management and staff, must before commencement of the Contract, sign a non-disclosure agreement regarding Confidential Information</w:t>
      </w:r>
      <w:r w:rsidR="00F34830">
        <w:t>.</w:t>
      </w:r>
    </w:p>
    <w:p w14:paraId="39F6E8B0" w14:textId="77777777" w:rsidR="00785040" w:rsidRPr="00FF198F" w:rsidRDefault="00785040" w:rsidP="00285B3F">
      <w:pPr>
        <w:pStyle w:val="ListParagraph"/>
        <w:numPr>
          <w:ilvl w:val="0"/>
          <w:numId w:val="6"/>
        </w:numPr>
      </w:pPr>
      <w:r w:rsidRPr="00FF198F">
        <w:t xml:space="preserve">Confidential Information means any information or data, irrespective of the form or medium in which it may be stored, which is not in the public </w:t>
      </w:r>
      <w:r w:rsidR="00FF198F" w:rsidRPr="00FF198F">
        <w:t>domain,</w:t>
      </w:r>
      <w:r w:rsidRPr="00FF198F">
        <w:t xml:space="preserve"> and which becomes available or </w:t>
      </w:r>
      <w:r w:rsidRPr="00FF198F">
        <w:lastRenderedPageBreak/>
        <w:t xml:space="preserve">accessible to a Party </w:t>
      </w:r>
      <w:proofErr w:type="gramStart"/>
      <w:r w:rsidRPr="00FF198F">
        <w:t>as a consequence of</w:t>
      </w:r>
      <w:proofErr w:type="gramEnd"/>
      <w:r w:rsidRPr="00FF198F">
        <w:t xml:space="preserve"> this Contract, including information or data which is prohibited from disclosure by virtue of:</w:t>
      </w:r>
    </w:p>
    <w:p w14:paraId="50498659" w14:textId="77777777" w:rsidR="00785040" w:rsidRPr="00FF198F" w:rsidRDefault="00785040" w:rsidP="004963C7">
      <w:pPr>
        <w:pStyle w:val="ListParagraph"/>
        <w:numPr>
          <w:ilvl w:val="1"/>
          <w:numId w:val="6"/>
        </w:numPr>
        <w:ind w:left="1701" w:hanging="283"/>
      </w:pPr>
      <w:r w:rsidRPr="00FF198F">
        <w:t>the Promotion of Access to Information Act, 2000 (Act no. 2 of 2000</w:t>
      </w:r>
      <w:proofErr w:type="gramStart"/>
      <w:r w:rsidRPr="00FF198F">
        <w:t>);</w:t>
      </w:r>
      <w:proofErr w:type="gramEnd"/>
    </w:p>
    <w:p w14:paraId="2FB3D914" w14:textId="77777777" w:rsidR="00785040" w:rsidRPr="00FF198F" w:rsidRDefault="00785040" w:rsidP="004963C7">
      <w:pPr>
        <w:pStyle w:val="ListParagraph"/>
        <w:numPr>
          <w:ilvl w:val="1"/>
          <w:numId w:val="6"/>
        </w:numPr>
        <w:ind w:left="1701" w:hanging="283"/>
      </w:pPr>
      <w:r w:rsidRPr="00FF198F">
        <w:t xml:space="preserve">being clearly marked "Confidential" and which is provided by one Party to another Party in terms of this </w:t>
      </w:r>
      <w:proofErr w:type="gramStart"/>
      <w:r w:rsidRPr="00FF198F">
        <w:t>Contract</w:t>
      </w:r>
      <w:r w:rsidR="001936FE">
        <w:t>;</w:t>
      </w:r>
      <w:proofErr w:type="gramEnd"/>
    </w:p>
    <w:p w14:paraId="219B9874" w14:textId="77777777" w:rsidR="00785040" w:rsidRPr="00FF198F" w:rsidRDefault="00785040" w:rsidP="004963C7">
      <w:pPr>
        <w:pStyle w:val="ListParagraph"/>
        <w:numPr>
          <w:ilvl w:val="1"/>
          <w:numId w:val="6"/>
        </w:numPr>
        <w:ind w:left="1701" w:hanging="283"/>
      </w:pPr>
      <w:r w:rsidRPr="00FF198F">
        <w:t xml:space="preserve">being information or data, which one Party provides to another Party or to which a Party has access because of Services provided in terms of this Contract and in which a Party would have a reasonable expectation of </w:t>
      </w:r>
      <w:proofErr w:type="gramStart"/>
      <w:r w:rsidR="001936FE" w:rsidRPr="00FF198F">
        <w:t>confidentiality</w:t>
      </w:r>
      <w:r w:rsidR="001936FE">
        <w:t>;</w:t>
      </w:r>
      <w:proofErr w:type="gramEnd"/>
    </w:p>
    <w:p w14:paraId="693458DA" w14:textId="77777777" w:rsidR="00785040" w:rsidRPr="00FF198F" w:rsidRDefault="00785040" w:rsidP="004963C7">
      <w:pPr>
        <w:pStyle w:val="ListParagraph"/>
        <w:numPr>
          <w:ilvl w:val="1"/>
          <w:numId w:val="6"/>
        </w:numPr>
        <w:ind w:left="1701" w:hanging="283"/>
      </w:pPr>
      <w:r w:rsidRPr="00FF198F">
        <w:t xml:space="preserve">being information provided by one Party to another Party in the course of contractual or other negotiations, which could reasonably be expected to prejudice the right of the non-disclosing </w:t>
      </w:r>
      <w:proofErr w:type="gramStart"/>
      <w:r w:rsidRPr="00FF198F">
        <w:t>Party;</w:t>
      </w:r>
      <w:proofErr w:type="gramEnd"/>
    </w:p>
    <w:p w14:paraId="1841A4AD" w14:textId="77777777" w:rsidR="00785040" w:rsidRPr="00FF198F" w:rsidRDefault="00785040" w:rsidP="004963C7">
      <w:pPr>
        <w:pStyle w:val="ListParagraph"/>
        <w:numPr>
          <w:ilvl w:val="1"/>
          <w:numId w:val="6"/>
        </w:numPr>
        <w:ind w:left="1701" w:hanging="283"/>
      </w:pPr>
      <w:r w:rsidRPr="00FF198F">
        <w:t xml:space="preserve">being information, the disclosure of which could reasonably be expected to endanger </w:t>
      </w:r>
      <w:r w:rsidR="004329A2">
        <w:t>the</w:t>
      </w:r>
      <w:r w:rsidR="004329A2" w:rsidRPr="00FF198F">
        <w:t xml:space="preserve"> </w:t>
      </w:r>
      <w:r w:rsidRPr="00FF198F">
        <w:t xml:space="preserve">life or physical security of a </w:t>
      </w:r>
      <w:proofErr w:type="gramStart"/>
      <w:r w:rsidRPr="00FF198F">
        <w:t>person;</w:t>
      </w:r>
      <w:proofErr w:type="gramEnd"/>
    </w:p>
    <w:p w14:paraId="29572F88" w14:textId="77777777" w:rsidR="00785040" w:rsidRPr="00FF198F" w:rsidRDefault="00785040" w:rsidP="004963C7">
      <w:pPr>
        <w:pStyle w:val="ListParagraph"/>
        <w:numPr>
          <w:ilvl w:val="1"/>
          <w:numId w:val="6"/>
        </w:numPr>
        <w:ind w:left="1701" w:hanging="283"/>
      </w:pPr>
      <w:r w:rsidRPr="00FF198F">
        <w:t xml:space="preserve">being technical, scientific, commercial, financial and market-related information, know-how and trade secrets of a </w:t>
      </w:r>
      <w:proofErr w:type="gramStart"/>
      <w:r w:rsidRPr="00FF198F">
        <w:t>Party;</w:t>
      </w:r>
      <w:proofErr w:type="gramEnd"/>
    </w:p>
    <w:p w14:paraId="10C72E1B" w14:textId="77777777" w:rsidR="00785040" w:rsidRPr="00FF198F" w:rsidRDefault="00785040" w:rsidP="004963C7">
      <w:pPr>
        <w:pStyle w:val="ListParagraph"/>
        <w:numPr>
          <w:ilvl w:val="1"/>
          <w:numId w:val="6"/>
        </w:numPr>
        <w:ind w:left="1701" w:hanging="283"/>
      </w:pPr>
      <w:r w:rsidRPr="00FF198F">
        <w:t>being financial, commercial, scientific or technical information, other than trade secrets, of a Party, the disclosure of which would be likely to cause harm to the commercial or financial interests of a non-disclosing Party; and</w:t>
      </w:r>
    </w:p>
    <w:p w14:paraId="4440700A" w14:textId="77777777" w:rsidR="00785040" w:rsidRPr="00FF198F" w:rsidRDefault="00785040" w:rsidP="004963C7">
      <w:pPr>
        <w:pStyle w:val="ListParagraph"/>
        <w:numPr>
          <w:ilvl w:val="1"/>
          <w:numId w:val="6"/>
        </w:numPr>
        <w:ind w:left="1701" w:hanging="283"/>
      </w:pPr>
      <w:r w:rsidRPr="00FF198F">
        <w:t>being information supplied by a Party in confidence, the disclosure of which could reasonably be expected either to put the Party at a disadvantage in contractual or other negotiations or to prejudice the Party in commercial competition; or</w:t>
      </w:r>
    </w:p>
    <w:p w14:paraId="77170C3E" w14:textId="77777777" w:rsidR="00785040" w:rsidRPr="00FF198F" w:rsidRDefault="00785040" w:rsidP="004963C7">
      <w:pPr>
        <w:pStyle w:val="ListParagraph"/>
        <w:numPr>
          <w:ilvl w:val="1"/>
          <w:numId w:val="6"/>
        </w:numPr>
        <w:ind w:left="1701" w:hanging="283"/>
      </w:pPr>
      <w:r w:rsidRPr="00FF198F">
        <w:t>information the disclosure of which would be likely to prejudice or impair the safety and security of a building, structure or system, including, but not limited to, a computer or communication system; a means of transport; or any other property; or a person; methods, systems, plans or procedures for the protection of an individual in accordance with a witness protection scheme; the safety of the public or any part of the public; or the security of property; information the disclosure of which could reasonably be expected to cause prejudice to the defence of the Republic; security of the Republic; or international relations of the Republic; or plans, designs, drawings, functional and technical requirements and specifications of a Party, but must not include information which has been made automatically available, in terms of the Promotion of Access to Information Act, 2000; and information which a Party has a statutory or common law duty to disclose or in respect of which there is no reasonable expectation of privacy or confidentiality;</w:t>
      </w:r>
    </w:p>
    <w:p w14:paraId="4A3D93D8" w14:textId="77777777" w:rsidR="00785040" w:rsidRPr="00FF198F" w:rsidRDefault="00785040" w:rsidP="00285B3F">
      <w:pPr>
        <w:pStyle w:val="ListParagraph"/>
        <w:numPr>
          <w:ilvl w:val="0"/>
          <w:numId w:val="6"/>
        </w:numPr>
      </w:pPr>
      <w:r w:rsidRPr="00FF198F">
        <w:t xml:space="preserve">Notwithstanding the provisions of this Contract, no Party is entitled to disclose Confidential Information, except where required to do so in terms of a law, without the prior written consent of any other Party having an interest in the </w:t>
      </w:r>
      <w:proofErr w:type="gramStart"/>
      <w:r w:rsidRPr="00FF198F">
        <w:t>disclosure;</w:t>
      </w:r>
      <w:proofErr w:type="gramEnd"/>
    </w:p>
    <w:p w14:paraId="375D9FE8" w14:textId="77777777" w:rsidR="00785040" w:rsidRPr="00FF198F" w:rsidRDefault="00785040" w:rsidP="00285B3F">
      <w:pPr>
        <w:pStyle w:val="ListParagraph"/>
        <w:numPr>
          <w:ilvl w:val="0"/>
          <w:numId w:val="6"/>
        </w:numPr>
      </w:pPr>
      <w:r w:rsidRPr="00FF198F">
        <w:t xml:space="preserve">Where a Party discloses Confidential Information which materially damages or could materially damage another Party, the disclosing Party must submit all facts related to the disclosure in writing to the other Party, who must submit information related to such actual or potential material damage to be resolved as a </w:t>
      </w:r>
      <w:proofErr w:type="gramStart"/>
      <w:r w:rsidRPr="00FF198F">
        <w:t>dispute;</w:t>
      </w:r>
      <w:proofErr w:type="gramEnd"/>
    </w:p>
    <w:p w14:paraId="1DCC6A57" w14:textId="77777777" w:rsidR="00785040" w:rsidRPr="00FF198F" w:rsidRDefault="00785040" w:rsidP="00285B3F">
      <w:pPr>
        <w:pStyle w:val="ListParagraph"/>
        <w:numPr>
          <w:ilvl w:val="0"/>
          <w:numId w:val="6"/>
        </w:numPr>
      </w:pPr>
      <w:r w:rsidRPr="00FF198F">
        <w:t>Parties may not, except to the extent that a Party is legally required to make a public statement, make any public statement or issue a press release which could affect another Party, without first submitting a written copy of the proposed public statement or press release to the other Party and obtaining the other Party's prior written approval for such public statement or press release, which consent must not unreasonably be withheld.</w:t>
      </w:r>
    </w:p>
    <w:p w14:paraId="46184407" w14:textId="77777777" w:rsidR="004176AA" w:rsidRPr="00D85590" w:rsidRDefault="00785040" w:rsidP="00BB4A51">
      <w:pPr>
        <w:pStyle w:val="Heading3"/>
        <w:tabs>
          <w:tab w:val="left" w:pos="851"/>
        </w:tabs>
        <w:rPr>
          <w:b/>
          <w:bCs/>
        </w:rPr>
      </w:pPr>
      <w:r w:rsidRPr="00BB4A51">
        <w:rPr>
          <w:b/>
          <w:bCs/>
        </w:rPr>
        <w:lastRenderedPageBreak/>
        <w:t>Guarantee a</w:t>
      </w:r>
      <w:r w:rsidRPr="00D85590">
        <w:rPr>
          <w:b/>
          <w:bCs/>
        </w:rPr>
        <w:t xml:space="preserve">nd </w:t>
      </w:r>
      <w:r w:rsidR="00534F96" w:rsidRPr="00D85590">
        <w:rPr>
          <w:b/>
          <w:bCs/>
        </w:rPr>
        <w:t>W</w:t>
      </w:r>
      <w:r w:rsidRPr="00D85590">
        <w:rPr>
          <w:b/>
          <w:bCs/>
        </w:rPr>
        <w:t>arranties</w:t>
      </w:r>
    </w:p>
    <w:p w14:paraId="2BF691C4" w14:textId="77777777" w:rsidR="000D282F" w:rsidRPr="000D282F" w:rsidRDefault="000D282F" w:rsidP="000D282F">
      <w:pPr>
        <w:ind w:left="1134"/>
        <w:rPr>
          <w:lang w:val="en-GB"/>
        </w:rPr>
      </w:pPr>
      <w:r>
        <w:rPr>
          <w:lang w:val="en-GB"/>
        </w:rPr>
        <w:t>The Bidder warrants that:</w:t>
      </w:r>
    </w:p>
    <w:p w14:paraId="2D42E226" w14:textId="77777777" w:rsidR="00534F96" w:rsidRPr="00F81E2D" w:rsidRDefault="00534F96" w:rsidP="00AF1104">
      <w:pPr>
        <w:pStyle w:val="ListParagraph"/>
        <w:numPr>
          <w:ilvl w:val="0"/>
          <w:numId w:val="47"/>
        </w:numPr>
      </w:pPr>
      <w:bookmarkStart w:id="183" w:name="_Toc448483286"/>
      <w:r>
        <w:t>The warranty</w:t>
      </w:r>
      <w:r w:rsidRPr="00F81E2D">
        <w:t xml:space="preserve"> of goo</w:t>
      </w:r>
      <w:r>
        <w:t>ds supplied under this contract</w:t>
      </w:r>
      <w:r w:rsidRPr="00F81E2D">
        <w:t xml:space="preserve"> remain</w:t>
      </w:r>
      <w:r>
        <w:t>s</w:t>
      </w:r>
      <w:r w:rsidRPr="00F81E2D">
        <w:t xml:space="preserve"> valid for </w:t>
      </w:r>
      <w:r w:rsidR="00741305">
        <w:t>the duration of the contract</w:t>
      </w:r>
      <w:r w:rsidRPr="00F81E2D">
        <w:t xml:space="preserve"> after the goods, or any portion thereof as the case may be, have been delivered</w:t>
      </w:r>
      <w:r w:rsidR="009E796D">
        <w:t xml:space="preserve"> and accepted at the final </w:t>
      </w:r>
      <w:r w:rsidR="00325B3D">
        <w:t xml:space="preserve">destination, </w:t>
      </w:r>
      <w:r w:rsidR="00B87EC7">
        <w:t xml:space="preserve">and </w:t>
      </w:r>
      <w:r w:rsidR="004B5E6B">
        <w:t>commissioned</w:t>
      </w:r>
      <w:r w:rsidR="00B87EC7">
        <w:t xml:space="preserve"> </w:t>
      </w:r>
      <w:r w:rsidR="004B5E6B">
        <w:t>into the solution</w:t>
      </w:r>
      <w:r w:rsidRPr="00F81E2D">
        <w:t xml:space="preserve"> indicated in the </w:t>
      </w:r>
      <w:proofErr w:type="gramStart"/>
      <w:r w:rsidRPr="00F81E2D">
        <w:t>contract</w:t>
      </w:r>
      <w:r w:rsidR="00EA2638">
        <w:t>;</w:t>
      </w:r>
      <w:proofErr w:type="gramEnd"/>
    </w:p>
    <w:p w14:paraId="79EA8C64" w14:textId="77777777" w:rsidR="00534F96" w:rsidRPr="00F81E2D" w:rsidRDefault="00534F96" w:rsidP="00AF1104">
      <w:pPr>
        <w:pStyle w:val="ListParagraph"/>
        <w:numPr>
          <w:ilvl w:val="0"/>
          <w:numId w:val="47"/>
        </w:numPr>
      </w:pPr>
      <w:r w:rsidRPr="00F81E2D">
        <w:t xml:space="preserve">as at Commencement Date, it has the rights, title and interest in and to the Product or Services to deliver such Product or Services in terms of the Contract and that such rights are free from any encumbrances </w:t>
      </w:r>
      <w:proofErr w:type="gramStart"/>
      <w:r w:rsidRPr="00F81E2D">
        <w:t>whatsoever;</w:t>
      </w:r>
      <w:bookmarkEnd w:id="183"/>
      <w:proofErr w:type="gramEnd"/>
      <w:r w:rsidRPr="00F81E2D">
        <w:t xml:space="preserve"> </w:t>
      </w:r>
    </w:p>
    <w:p w14:paraId="3618C832" w14:textId="77777777" w:rsidR="00534F96" w:rsidRPr="00F81E2D" w:rsidRDefault="00534F96" w:rsidP="00AF1104">
      <w:pPr>
        <w:pStyle w:val="ListParagraph"/>
        <w:numPr>
          <w:ilvl w:val="0"/>
          <w:numId w:val="47"/>
        </w:numPr>
      </w:pPr>
      <w:bookmarkStart w:id="184" w:name="_Toc448483287"/>
      <w:r w:rsidRPr="00F81E2D">
        <w:t xml:space="preserve">the Product </w:t>
      </w:r>
      <w:r>
        <w:t>is</w:t>
      </w:r>
      <w:r w:rsidRPr="00F81E2D">
        <w:t xml:space="preserve"> in good working order, free from Defects in material and workmanship, and substantially conform</w:t>
      </w:r>
      <w:r>
        <w:t>s</w:t>
      </w:r>
      <w:r w:rsidRPr="00F81E2D">
        <w:t xml:space="preserve"> to the Specifications, for the </w:t>
      </w:r>
      <w:r>
        <w:t>duration of the Contract</w:t>
      </w:r>
      <w:r w:rsidRPr="00F81E2D">
        <w:t xml:space="preserve"> </w:t>
      </w:r>
      <w:proofErr w:type="gramStart"/>
      <w:r w:rsidRPr="00F81E2D">
        <w:t>period;</w:t>
      </w:r>
      <w:bookmarkEnd w:id="184"/>
      <w:proofErr w:type="gramEnd"/>
    </w:p>
    <w:p w14:paraId="6FC50758" w14:textId="77777777" w:rsidR="00534F96" w:rsidRPr="00F81E2D" w:rsidRDefault="00534F96" w:rsidP="00AF1104">
      <w:pPr>
        <w:pStyle w:val="ListParagraph"/>
        <w:numPr>
          <w:ilvl w:val="0"/>
          <w:numId w:val="47"/>
        </w:numPr>
      </w:pPr>
      <w:bookmarkStart w:id="185" w:name="_Toc448483292"/>
      <w:bookmarkStart w:id="186" w:name="_Toc448483289"/>
      <w:r w:rsidRPr="00F81E2D">
        <w:t xml:space="preserve">the Products </w:t>
      </w:r>
      <w:r w:rsidR="006973A4">
        <w:t xml:space="preserve">are </w:t>
      </w:r>
      <w:r w:rsidRPr="00F81E2D">
        <w:t xml:space="preserve">maintained </w:t>
      </w:r>
      <w:r w:rsidR="00600FBC">
        <w:t xml:space="preserve">as per the OSM or OEM </w:t>
      </w:r>
      <w:r w:rsidR="00AC0285">
        <w:t xml:space="preserve">requirements </w:t>
      </w:r>
      <w:r w:rsidRPr="00F81E2D">
        <w:t xml:space="preserve">during </w:t>
      </w:r>
      <w:r w:rsidR="00AC0285">
        <w:t>the</w:t>
      </w:r>
      <w:r w:rsidRPr="00F81E2D">
        <w:t xml:space="preserve"> </w:t>
      </w:r>
      <w:r>
        <w:t>Contract</w:t>
      </w:r>
      <w:r w:rsidRPr="00F81E2D">
        <w:t xml:space="preserve"> </w:t>
      </w:r>
      <w:proofErr w:type="gramStart"/>
      <w:r w:rsidRPr="00F81E2D">
        <w:t>Period</w:t>
      </w:r>
      <w:bookmarkEnd w:id="185"/>
      <w:r w:rsidR="00AC0285">
        <w:t>;</w:t>
      </w:r>
      <w:proofErr w:type="gramEnd"/>
    </w:p>
    <w:p w14:paraId="74B7AB5C" w14:textId="77777777" w:rsidR="00534F96" w:rsidRPr="00F81E2D" w:rsidRDefault="00534F96" w:rsidP="00AF1104">
      <w:pPr>
        <w:pStyle w:val="ListParagraph"/>
        <w:numPr>
          <w:ilvl w:val="0"/>
          <w:numId w:val="47"/>
        </w:numPr>
      </w:pPr>
      <w:r w:rsidRPr="00F81E2D">
        <w:t>the</w:t>
      </w:r>
      <w:r w:rsidR="006973A4">
        <w:t xml:space="preserve"> </w:t>
      </w:r>
      <w:r w:rsidRPr="00F81E2D">
        <w:t>Product possess</w:t>
      </w:r>
      <w:r>
        <w:t>es</w:t>
      </w:r>
      <w:r w:rsidRPr="00F81E2D">
        <w:t xml:space="preserve"> all material functions and features required for </w:t>
      </w:r>
      <w:r w:rsidRPr="007C3403">
        <w:t xml:space="preserve">WCGHW </w:t>
      </w:r>
      <w:r>
        <w:t>o</w:t>
      </w:r>
      <w:r w:rsidRPr="007C3403">
        <w:t xml:space="preserve">perational </w:t>
      </w:r>
      <w:bookmarkEnd w:id="186"/>
      <w:r>
        <w:t>r</w:t>
      </w:r>
      <w:r w:rsidRPr="007C3403">
        <w:t>equirements.</w:t>
      </w:r>
    </w:p>
    <w:p w14:paraId="4535D3F2" w14:textId="77777777" w:rsidR="00534F96" w:rsidRPr="00F81E2D" w:rsidRDefault="00534F96" w:rsidP="00AF1104">
      <w:pPr>
        <w:pStyle w:val="ListParagraph"/>
        <w:numPr>
          <w:ilvl w:val="0"/>
          <w:numId w:val="47"/>
        </w:numPr>
      </w:pPr>
      <w:bookmarkStart w:id="187" w:name="_Toc448483290"/>
      <w:r w:rsidRPr="00F81E2D">
        <w:t xml:space="preserve">the Product </w:t>
      </w:r>
      <w:r>
        <w:t xml:space="preserve">remains </w:t>
      </w:r>
      <w:proofErr w:type="gramStart"/>
      <w:r w:rsidRPr="00F81E2D">
        <w:t>connected</w:t>
      </w:r>
      <w:proofErr w:type="gramEnd"/>
      <w:r w:rsidRPr="00F81E2D">
        <w:t xml:space="preserve"> </w:t>
      </w:r>
      <w:r>
        <w:t xml:space="preserve">or </w:t>
      </w:r>
      <w:r w:rsidR="00210AAE">
        <w:t xml:space="preserve">the </w:t>
      </w:r>
      <w:r>
        <w:t xml:space="preserve">Service is continued </w:t>
      </w:r>
      <w:r w:rsidRPr="00F81E2D">
        <w:t>during the term of the Contract;</w:t>
      </w:r>
      <w:bookmarkEnd w:id="187"/>
    </w:p>
    <w:p w14:paraId="3D10B791" w14:textId="77777777" w:rsidR="00534F96" w:rsidRPr="00F81E2D" w:rsidRDefault="00534F96" w:rsidP="00AF1104">
      <w:pPr>
        <w:pStyle w:val="ListParagraph"/>
        <w:numPr>
          <w:ilvl w:val="0"/>
          <w:numId w:val="47"/>
        </w:numPr>
      </w:pPr>
      <w:bookmarkStart w:id="188" w:name="_Toc448483294"/>
      <w:r w:rsidRPr="00F81E2D">
        <w:t xml:space="preserve">all third-party warranties that the </w:t>
      </w:r>
      <w:r>
        <w:t>Bidder</w:t>
      </w:r>
      <w:r w:rsidRPr="00F81E2D">
        <w:t xml:space="preserve"> receives in connection with the </w:t>
      </w:r>
      <w:r w:rsidR="001B6343">
        <w:t>p</w:t>
      </w:r>
      <w:r w:rsidRPr="00F81E2D">
        <w:t>roducts including the corresponding software and the benefits of all such warranties</w:t>
      </w:r>
      <w:r>
        <w:t xml:space="preserve"> are </w:t>
      </w:r>
      <w:r w:rsidRPr="00F81E2D">
        <w:t>cede</w:t>
      </w:r>
      <w:r>
        <w:t>d</w:t>
      </w:r>
      <w:r w:rsidRPr="00F81E2D">
        <w:t xml:space="preserve"> to </w:t>
      </w:r>
      <w:r>
        <w:t xml:space="preserve">the WCGHW without </w:t>
      </w:r>
      <w:r w:rsidRPr="00F81E2D">
        <w:t>reduc</w:t>
      </w:r>
      <w:r>
        <w:t xml:space="preserve">ing or </w:t>
      </w:r>
      <w:r w:rsidRPr="00F81E2D">
        <w:t>limit</w:t>
      </w:r>
      <w:r>
        <w:t>ing</w:t>
      </w:r>
      <w:r w:rsidRPr="00F81E2D">
        <w:t xml:space="preserve"> the </w:t>
      </w:r>
      <w:r>
        <w:t>Bidder</w:t>
      </w:r>
      <w:r w:rsidRPr="00F81E2D">
        <w:t xml:space="preserve">’s obligations under the </w:t>
      </w:r>
      <w:proofErr w:type="gramStart"/>
      <w:r w:rsidRPr="00F81E2D">
        <w:t>Contract;</w:t>
      </w:r>
      <w:bookmarkEnd w:id="188"/>
      <w:proofErr w:type="gramEnd"/>
    </w:p>
    <w:p w14:paraId="455F088C" w14:textId="77777777" w:rsidR="00534F96" w:rsidRPr="00F81E2D" w:rsidRDefault="00534F96" w:rsidP="00AF1104">
      <w:pPr>
        <w:pStyle w:val="ListParagraph"/>
        <w:numPr>
          <w:ilvl w:val="0"/>
          <w:numId w:val="47"/>
        </w:numPr>
      </w:pPr>
      <w:bookmarkStart w:id="189" w:name="_Toc448483296"/>
      <w:r w:rsidRPr="00F81E2D">
        <w:t xml:space="preserve">no actions, suits, or proceedings, pending or threatened against it or any of its third-party suppliers or sub-contractors that have a material adverse effect on the </w:t>
      </w:r>
      <w:r>
        <w:t>Bidder</w:t>
      </w:r>
      <w:r w:rsidRPr="00F81E2D">
        <w:t>’s ability to fulfil its obligations under the Contract</w:t>
      </w:r>
      <w:r>
        <w:t xml:space="preserve"> </w:t>
      </w:r>
      <w:proofErr w:type="gramStart"/>
      <w:r>
        <w:t>exist</w:t>
      </w:r>
      <w:r w:rsidRPr="00F81E2D">
        <w:t>;</w:t>
      </w:r>
      <w:bookmarkEnd w:id="189"/>
      <w:proofErr w:type="gramEnd"/>
      <w:r w:rsidRPr="00F81E2D">
        <w:t xml:space="preserve">  </w:t>
      </w:r>
    </w:p>
    <w:p w14:paraId="69D7B8A6" w14:textId="77777777" w:rsidR="00534F96" w:rsidRPr="00F81E2D" w:rsidRDefault="00534F96" w:rsidP="00AF1104">
      <w:pPr>
        <w:pStyle w:val="ListParagraph"/>
        <w:numPr>
          <w:ilvl w:val="0"/>
          <w:numId w:val="47"/>
        </w:numPr>
      </w:pPr>
      <w:bookmarkStart w:id="190" w:name="_Toc448483297"/>
      <w:r>
        <w:t xml:space="preserve">The WCGHW is </w:t>
      </w:r>
      <w:r w:rsidRPr="00F81E2D">
        <w:t>notif</w:t>
      </w:r>
      <w:r>
        <w:t xml:space="preserve">ied </w:t>
      </w:r>
      <w:r w:rsidRPr="00F81E2D">
        <w:t>immediately if it becomes aware of any action, suit, or proceeding, pending or threatened t</w:t>
      </w:r>
      <w:r>
        <w:t xml:space="preserve">o </w:t>
      </w:r>
      <w:r w:rsidRPr="00F81E2D">
        <w:t xml:space="preserve">have a material adverse effect on the </w:t>
      </w:r>
      <w:r>
        <w:t>Bidder’s</w:t>
      </w:r>
      <w:r w:rsidRPr="00F81E2D">
        <w:t xml:space="preserve"> ability to fulfil the obligations under the </w:t>
      </w:r>
      <w:proofErr w:type="gramStart"/>
      <w:r w:rsidRPr="00F81E2D">
        <w:t>Contract;</w:t>
      </w:r>
      <w:bookmarkEnd w:id="190"/>
      <w:proofErr w:type="gramEnd"/>
    </w:p>
    <w:p w14:paraId="13D3B7B0" w14:textId="77777777" w:rsidR="00534F96" w:rsidRPr="00F81E2D" w:rsidRDefault="00534F96" w:rsidP="00AF1104">
      <w:pPr>
        <w:pStyle w:val="ListParagraph"/>
        <w:numPr>
          <w:ilvl w:val="0"/>
          <w:numId w:val="47"/>
        </w:numPr>
      </w:pPr>
      <w:bookmarkStart w:id="191" w:name="_Toc448483299"/>
      <w:r>
        <w:t>The WCGHW</w:t>
      </w:r>
      <w:r w:rsidRPr="00F81E2D">
        <w:t xml:space="preserve"> use of the Product and Manuals </w:t>
      </w:r>
      <w:r>
        <w:t>supplied</w:t>
      </w:r>
      <w:r w:rsidRPr="00F81E2D">
        <w:t xml:space="preserve"> in connection with the Contract </w:t>
      </w:r>
      <w:r>
        <w:t>does not</w:t>
      </w:r>
      <w:r w:rsidRPr="00F81E2D">
        <w:t xml:space="preserve"> infring</w:t>
      </w:r>
      <w:r>
        <w:t>e</w:t>
      </w:r>
      <w:r w:rsidRPr="00F81E2D">
        <w:t xml:space="preserve"> any Intellectual Property Rights of any third </w:t>
      </w:r>
      <w:proofErr w:type="gramStart"/>
      <w:r w:rsidRPr="00F81E2D">
        <w:t>party;</w:t>
      </w:r>
      <w:bookmarkEnd w:id="191"/>
      <w:proofErr w:type="gramEnd"/>
      <w:r w:rsidRPr="00F81E2D">
        <w:t xml:space="preserve"> </w:t>
      </w:r>
    </w:p>
    <w:p w14:paraId="3C3A8652" w14:textId="0FE97E73" w:rsidR="00534F96" w:rsidRPr="00F81E2D" w:rsidRDefault="00534F96" w:rsidP="00AF1104">
      <w:pPr>
        <w:pStyle w:val="ListParagraph"/>
        <w:numPr>
          <w:ilvl w:val="0"/>
          <w:numId w:val="47"/>
        </w:numPr>
      </w:pPr>
      <w:bookmarkStart w:id="192" w:name="_Toc448483300"/>
      <w:r w:rsidRPr="00F81E2D">
        <w:t>the information disclosed to SITA</w:t>
      </w:r>
      <w:r w:rsidR="00BB4A51">
        <w:t>/</w:t>
      </w:r>
      <w:r>
        <w:t>WCGHW</w:t>
      </w:r>
      <w:r w:rsidRPr="00F81E2D">
        <w:t xml:space="preserve"> </w:t>
      </w:r>
      <w:r>
        <w:t>does</w:t>
      </w:r>
      <w:r w:rsidRPr="00F81E2D">
        <w:t xml:space="preserve"> not contain any trade secrets of any third party unless disclosure is permitted by such third </w:t>
      </w:r>
      <w:proofErr w:type="gramStart"/>
      <w:r w:rsidRPr="00F81E2D">
        <w:t>party;</w:t>
      </w:r>
      <w:bookmarkEnd w:id="192"/>
      <w:proofErr w:type="gramEnd"/>
    </w:p>
    <w:p w14:paraId="2C3FD826" w14:textId="77777777" w:rsidR="00534F96" w:rsidRPr="00F81E2D" w:rsidRDefault="00534F96" w:rsidP="00AF1104">
      <w:pPr>
        <w:pStyle w:val="ListParagraph"/>
        <w:numPr>
          <w:ilvl w:val="0"/>
          <w:numId w:val="47"/>
        </w:numPr>
      </w:pPr>
      <w:bookmarkStart w:id="193" w:name="_Toc448483302"/>
      <w:r w:rsidRPr="00F81E2D">
        <w:t xml:space="preserve">it is financially capable of fulfilling all requirements of the Contract and that the </w:t>
      </w:r>
      <w:r>
        <w:t>Bidder</w:t>
      </w:r>
      <w:r w:rsidRPr="00F81E2D">
        <w:t xml:space="preserve"> is a validly organized entity that has the authority to enter into the </w:t>
      </w:r>
      <w:proofErr w:type="gramStart"/>
      <w:r w:rsidRPr="00F81E2D">
        <w:t>Contract;</w:t>
      </w:r>
      <w:bookmarkEnd w:id="193"/>
      <w:proofErr w:type="gramEnd"/>
      <w:r w:rsidRPr="00F81E2D">
        <w:t xml:space="preserve"> </w:t>
      </w:r>
    </w:p>
    <w:p w14:paraId="2853F3E9" w14:textId="77777777" w:rsidR="00534F96" w:rsidRPr="00F81E2D" w:rsidRDefault="00534F96" w:rsidP="00AF1104">
      <w:pPr>
        <w:pStyle w:val="ListParagraph"/>
        <w:numPr>
          <w:ilvl w:val="0"/>
          <w:numId w:val="47"/>
        </w:numPr>
      </w:pPr>
      <w:bookmarkStart w:id="194" w:name="_Toc448483303"/>
      <w:r w:rsidRPr="00F81E2D">
        <w:t xml:space="preserve">it is not prohibited by any loan, contract, financing arrangement, trade covenant, or similar restriction from entering into the </w:t>
      </w:r>
      <w:proofErr w:type="gramStart"/>
      <w:r w:rsidRPr="00F81E2D">
        <w:t>Contract;</w:t>
      </w:r>
      <w:bookmarkEnd w:id="194"/>
      <w:proofErr w:type="gramEnd"/>
    </w:p>
    <w:p w14:paraId="37C0FDC6" w14:textId="77777777" w:rsidR="00534F96" w:rsidRPr="00F81E2D" w:rsidRDefault="00534F96" w:rsidP="00AF1104">
      <w:pPr>
        <w:pStyle w:val="ListParagraph"/>
        <w:numPr>
          <w:ilvl w:val="0"/>
          <w:numId w:val="47"/>
        </w:numPr>
      </w:pPr>
      <w:bookmarkStart w:id="195" w:name="_Toc448483305"/>
      <w:r w:rsidRPr="00F81E2D">
        <w:t xml:space="preserve">the prices, charges and fees to </w:t>
      </w:r>
      <w:r>
        <w:t>the WCGHW</w:t>
      </w:r>
      <w:r w:rsidRPr="00F81E2D">
        <w:t xml:space="preserve"> as contained in the Contract are at least as favourable as those </w:t>
      </w:r>
      <w:r>
        <w:t>proposed</w:t>
      </w:r>
      <w:r w:rsidRPr="00F81E2D">
        <w:t xml:space="preserve"> by the </w:t>
      </w:r>
      <w:r>
        <w:t>Bidder</w:t>
      </w:r>
      <w:r w:rsidRPr="00F81E2D">
        <w:t xml:space="preserve"> to any of its other customers that are of the same or similar standing and situation as </w:t>
      </w:r>
      <w:r>
        <w:t>the WCGHW</w:t>
      </w:r>
      <w:r w:rsidRPr="00F81E2D">
        <w:t>; and</w:t>
      </w:r>
      <w:bookmarkEnd w:id="195"/>
    </w:p>
    <w:p w14:paraId="01D45D64" w14:textId="77777777" w:rsidR="00534F96" w:rsidRDefault="00534F96" w:rsidP="00AF1104">
      <w:pPr>
        <w:pStyle w:val="ListParagraph"/>
        <w:numPr>
          <w:ilvl w:val="0"/>
          <w:numId w:val="47"/>
        </w:numPr>
      </w:pPr>
      <w:bookmarkStart w:id="196" w:name="_Toc448483306"/>
      <w:r w:rsidRPr="00F81E2D">
        <w:t>any misrepr</w:t>
      </w:r>
      <w:r>
        <w:t>esentation by the Bidder</w:t>
      </w:r>
      <w:r w:rsidRPr="00F81E2D">
        <w:t xml:space="preserve"> amount</w:t>
      </w:r>
      <w:r>
        <w:t>s</w:t>
      </w:r>
      <w:r w:rsidRPr="00F81E2D">
        <w:t xml:space="preserve"> to a breach of Contract.</w:t>
      </w:r>
      <w:bookmarkEnd w:id="196"/>
      <w:r w:rsidRPr="00F81E2D">
        <w:t xml:space="preserve"> </w:t>
      </w:r>
    </w:p>
    <w:p w14:paraId="4B0F6B3E" w14:textId="77777777" w:rsidR="00456E47" w:rsidRDefault="00456E47" w:rsidP="00456E47">
      <w:pPr>
        <w:pStyle w:val="ListParagraph"/>
        <w:ind w:left="1134"/>
      </w:pPr>
    </w:p>
    <w:p w14:paraId="2991FFEB" w14:textId="77777777" w:rsidR="004176AA" w:rsidRPr="00D85590" w:rsidRDefault="00785040" w:rsidP="00BB4A51">
      <w:pPr>
        <w:pStyle w:val="Heading3"/>
        <w:tabs>
          <w:tab w:val="left" w:pos="851"/>
        </w:tabs>
        <w:rPr>
          <w:b/>
          <w:bCs/>
        </w:rPr>
      </w:pPr>
      <w:r w:rsidRPr="00D85590">
        <w:rPr>
          <w:b/>
          <w:bCs/>
        </w:rPr>
        <w:t>Intellectual Property Rights</w:t>
      </w:r>
    </w:p>
    <w:p w14:paraId="6113B568" w14:textId="77777777" w:rsidR="004176AA" w:rsidRPr="00897183" w:rsidRDefault="00BB4A51" w:rsidP="00285B3F">
      <w:pPr>
        <w:pStyle w:val="ListParagraph"/>
        <w:numPr>
          <w:ilvl w:val="0"/>
          <w:numId w:val="7"/>
        </w:numPr>
      </w:pPr>
      <w:r>
        <w:t>WCGHW</w:t>
      </w:r>
      <w:r w:rsidR="00D13305">
        <w:t xml:space="preserve"> </w:t>
      </w:r>
      <w:r w:rsidR="00785040" w:rsidRPr="00897183">
        <w:t xml:space="preserve">retains all Intellectual Property Rights in and to </w:t>
      </w:r>
      <w:r>
        <w:t xml:space="preserve">WCGHW </w:t>
      </w:r>
      <w:r w:rsidR="00785040" w:rsidRPr="00897183">
        <w:t xml:space="preserve">Intellectual Property. As of the Effective Date, the </w:t>
      </w:r>
      <w:r w:rsidR="000412CB">
        <w:t>Bidder</w:t>
      </w:r>
      <w:r w:rsidR="00785040" w:rsidRPr="00897183">
        <w:t xml:space="preserve"> is granted a non-exclusive license, for the continued duration of this Contract, to perform any lawful act including the right to use, copy, maintain, modify, enhance and create derivative works of </w:t>
      </w:r>
      <w:r>
        <w:t xml:space="preserve">WCGHW </w:t>
      </w:r>
      <w:r w:rsidR="00785040" w:rsidRPr="00897183">
        <w:t xml:space="preserve">'s Intellectual Property for the sole purpose of providing the Products or Services to </w:t>
      </w:r>
      <w:r>
        <w:t>WCGHW</w:t>
      </w:r>
      <w:r w:rsidR="00785040" w:rsidRPr="00897183">
        <w:t xml:space="preserve"> pursuant to this Contract; provided that the </w:t>
      </w:r>
      <w:r w:rsidR="000412CB">
        <w:t>Bidder</w:t>
      </w:r>
      <w:r w:rsidR="00785040" w:rsidRPr="00897183">
        <w:t xml:space="preserve"> must not be permitted to use </w:t>
      </w:r>
      <w:r>
        <w:t>WCGHW</w:t>
      </w:r>
      <w:r w:rsidR="00785040" w:rsidRPr="00897183">
        <w:t xml:space="preserve">'s Intellectual Property for the benefit of any entities other than </w:t>
      </w:r>
      <w:r>
        <w:t>WCGHW</w:t>
      </w:r>
      <w:r w:rsidR="00785040" w:rsidRPr="00897183">
        <w:t xml:space="preserve"> without the written consent of </w:t>
      </w:r>
      <w:r>
        <w:t>WCGHW w</w:t>
      </w:r>
      <w:r w:rsidR="00785040" w:rsidRPr="00897183">
        <w:t xml:space="preserve">hich consent may be withheld in </w:t>
      </w:r>
      <w:r>
        <w:t>WCGHW</w:t>
      </w:r>
      <w:r w:rsidR="00785040" w:rsidRPr="00897183">
        <w:t xml:space="preserve">'s sole and absolute discretion. Except as otherwise requested or approved by </w:t>
      </w:r>
      <w:r>
        <w:t xml:space="preserve">WCGHW </w:t>
      </w:r>
      <w:r w:rsidR="00785040" w:rsidRPr="00897183">
        <w:t xml:space="preserve">which </w:t>
      </w:r>
      <w:r w:rsidR="00785040" w:rsidRPr="00897183">
        <w:lastRenderedPageBreak/>
        <w:t xml:space="preserve">approval is in </w:t>
      </w:r>
      <w:r>
        <w:t>WCGHW</w:t>
      </w:r>
      <w:r w:rsidR="00785040" w:rsidRPr="00897183">
        <w:t xml:space="preserve">'s sole and absolute discretion, the </w:t>
      </w:r>
      <w:r w:rsidR="000412CB">
        <w:t>Bidder</w:t>
      </w:r>
      <w:r w:rsidR="00785040" w:rsidRPr="00897183">
        <w:t xml:space="preserve"> must cease all use of </w:t>
      </w:r>
      <w:r>
        <w:t>WCGHW</w:t>
      </w:r>
      <w:r w:rsidR="00785040" w:rsidRPr="00897183">
        <w:t>'s Intellectual Property, at the earliest of:</w:t>
      </w:r>
    </w:p>
    <w:p w14:paraId="4C234B38" w14:textId="77777777" w:rsidR="00FB0A01" w:rsidRPr="00897183" w:rsidRDefault="00FB0A01" w:rsidP="004963C7">
      <w:pPr>
        <w:pStyle w:val="ListParagraph"/>
        <w:numPr>
          <w:ilvl w:val="1"/>
          <w:numId w:val="7"/>
        </w:numPr>
        <w:ind w:left="1701" w:hanging="283"/>
      </w:pPr>
      <w:r w:rsidRPr="00897183">
        <w:t xml:space="preserve">termination or expiration date of this </w:t>
      </w:r>
      <w:proofErr w:type="gramStart"/>
      <w:r w:rsidRPr="00897183">
        <w:t>Contract;</w:t>
      </w:r>
      <w:proofErr w:type="gramEnd"/>
      <w:r w:rsidRPr="00897183">
        <w:t xml:space="preserve"> </w:t>
      </w:r>
    </w:p>
    <w:p w14:paraId="01098787" w14:textId="77777777" w:rsidR="00FB0A01" w:rsidRPr="00897183" w:rsidRDefault="00FB0A01" w:rsidP="004963C7">
      <w:pPr>
        <w:pStyle w:val="ListParagraph"/>
        <w:numPr>
          <w:ilvl w:val="1"/>
          <w:numId w:val="7"/>
        </w:numPr>
        <w:ind w:left="1701" w:hanging="283"/>
      </w:pPr>
      <w:r w:rsidRPr="00897183">
        <w:t xml:space="preserve">the date of completion of the Services; and </w:t>
      </w:r>
    </w:p>
    <w:p w14:paraId="65A0F3E6" w14:textId="77777777" w:rsidR="00FB0A01" w:rsidRPr="00897183" w:rsidRDefault="00FB0A01" w:rsidP="004963C7">
      <w:pPr>
        <w:pStyle w:val="ListParagraph"/>
        <w:numPr>
          <w:ilvl w:val="1"/>
          <w:numId w:val="7"/>
        </w:numPr>
        <w:ind w:left="1701" w:hanging="283"/>
      </w:pPr>
      <w:r w:rsidRPr="00897183">
        <w:t>the date of rendering of the last of the Deliverables</w:t>
      </w:r>
    </w:p>
    <w:p w14:paraId="6AB99EB0" w14:textId="77777777" w:rsidR="00FB0A01" w:rsidRPr="00897183" w:rsidRDefault="00FB0A01" w:rsidP="00285B3F">
      <w:pPr>
        <w:pStyle w:val="ListParagraph"/>
        <w:numPr>
          <w:ilvl w:val="0"/>
          <w:numId w:val="7"/>
        </w:numPr>
      </w:pPr>
      <w:r w:rsidRPr="00897183">
        <w:rPr>
          <w:rFonts w:cs="Calibri"/>
        </w:rPr>
        <w:t xml:space="preserve">If </w:t>
      </w:r>
      <w:proofErr w:type="gramStart"/>
      <w:r w:rsidRPr="00897183">
        <w:rPr>
          <w:rFonts w:cs="Calibri"/>
        </w:rPr>
        <w:t>so</w:t>
      </w:r>
      <w:proofErr w:type="gramEnd"/>
      <w:r w:rsidRPr="00897183">
        <w:rPr>
          <w:rFonts w:cs="Calibri"/>
        </w:rPr>
        <w:t xml:space="preserve"> required by </w:t>
      </w:r>
      <w:r w:rsidR="00BB4A51">
        <w:rPr>
          <w:rFonts w:cs="Calibri"/>
        </w:rPr>
        <w:t>WCGHW</w:t>
      </w:r>
      <w:r w:rsidRPr="00897183">
        <w:rPr>
          <w:rFonts w:cs="Calibri"/>
        </w:rPr>
        <w:t xml:space="preserve"> </w:t>
      </w:r>
      <w:r w:rsidR="000412CB">
        <w:rPr>
          <w:rFonts w:cs="Calibri"/>
        </w:rPr>
        <w:t>Bidder</w:t>
      </w:r>
      <w:r w:rsidRPr="00897183">
        <w:rPr>
          <w:rFonts w:cs="Calibri"/>
        </w:rPr>
        <w:t xml:space="preserve"> must certify in writing to </w:t>
      </w:r>
      <w:r w:rsidR="00BB4A51">
        <w:rPr>
          <w:rFonts w:cs="Calibri"/>
        </w:rPr>
        <w:t>WCGHW</w:t>
      </w:r>
      <w:r w:rsidRPr="00897183">
        <w:rPr>
          <w:rFonts w:cs="Calibri"/>
        </w:rPr>
        <w:t xml:space="preserve"> that it has either returned all </w:t>
      </w:r>
      <w:r w:rsidR="00BB4A51">
        <w:rPr>
          <w:rFonts w:cs="Calibri"/>
        </w:rPr>
        <w:t>WCGHW</w:t>
      </w:r>
      <w:r w:rsidRPr="00897183">
        <w:rPr>
          <w:rFonts w:cs="Calibri"/>
        </w:rPr>
        <w:t xml:space="preserve"> Intellectual Property to </w:t>
      </w:r>
      <w:r w:rsidR="00BB4A51">
        <w:rPr>
          <w:rFonts w:cs="Calibri"/>
        </w:rPr>
        <w:t>WCGHW</w:t>
      </w:r>
      <w:r w:rsidRPr="00897183">
        <w:rPr>
          <w:rFonts w:cs="Calibri"/>
        </w:rPr>
        <w:t xml:space="preserve"> or destroyed or deleted all other </w:t>
      </w:r>
      <w:r w:rsidR="00BB4A51">
        <w:rPr>
          <w:rFonts w:cs="Calibri"/>
        </w:rPr>
        <w:t>WCGHW I</w:t>
      </w:r>
      <w:r w:rsidRPr="00897183">
        <w:rPr>
          <w:rFonts w:cs="Calibri"/>
        </w:rPr>
        <w:t>ntellectual Property in its possession or under its control</w:t>
      </w:r>
    </w:p>
    <w:p w14:paraId="6E09ACF6" w14:textId="77777777" w:rsidR="00FB0A01" w:rsidRPr="00897183" w:rsidRDefault="00BB4A51" w:rsidP="00285B3F">
      <w:pPr>
        <w:pStyle w:val="ListParagraph"/>
        <w:numPr>
          <w:ilvl w:val="0"/>
          <w:numId w:val="7"/>
        </w:numPr>
      </w:pPr>
      <w:r>
        <w:t>WCGHW</w:t>
      </w:r>
      <w:r w:rsidR="00FB0A01" w:rsidRPr="00897183">
        <w:t xml:space="preserve">, </w:t>
      </w:r>
      <w:proofErr w:type="gramStart"/>
      <w:r w:rsidR="00FB0A01" w:rsidRPr="00897183">
        <w:t>at all times</w:t>
      </w:r>
      <w:proofErr w:type="gramEnd"/>
      <w:r w:rsidR="00FB0A01" w:rsidRPr="00897183">
        <w:t xml:space="preserve">, owns all Intellectual Property Rights in and to all Bespoke Intellectual Property. </w:t>
      </w:r>
    </w:p>
    <w:p w14:paraId="043D5035" w14:textId="77777777" w:rsidR="00FB0A01" w:rsidRPr="00897183" w:rsidRDefault="00FB0A01" w:rsidP="00285B3F">
      <w:pPr>
        <w:pStyle w:val="ListParagraph"/>
        <w:numPr>
          <w:ilvl w:val="0"/>
          <w:numId w:val="7"/>
        </w:numPr>
      </w:pPr>
      <w:r w:rsidRPr="00897183">
        <w:t xml:space="preserve">Save for the license granted in terms of this Contract, the </w:t>
      </w:r>
      <w:r w:rsidR="000412CB">
        <w:t>Bidder</w:t>
      </w:r>
      <w:r w:rsidRPr="00897183">
        <w:t xml:space="preserve"> retains all Intellectual Property Rights in and to the </w:t>
      </w:r>
      <w:r w:rsidR="000412CB">
        <w:t>Bidder</w:t>
      </w:r>
      <w:r w:rsidRPr="00897183">
        <w:t>’s pre-existing Intellectual Property that is used or supplied in connection with the Products or Services</w:t>
      </w:r>
    </w:p>
    <w:p w14:paraId="3F3AB807" w14:textId="77777777" w:rsidR="00FB0A01" w:rsidRPr="00897183" w:rsidRDefault="00FB0A01" w:rsidP="00285B3F">
      <w:pPr>
        <w:pStyle w:val="ListParagraph"/>
        <w:numPr>
          <w:ilvl w:val="0"/>
          <w:numId w:val="7"/>
        </w:numPr>
      </w:pPr>
      <w:r w:rsidRPr="00897183">
        <w:t xml:space="preserve">Provide </w:t>
      </w:r>
      <w:r w:rsidR="00BB4A51">
        <w:t>WCGHW</w:t>
      </w:r>
      <w:r w:rsidRPr="00897183">
        <w:t xml:space="preserve"> with the compliant Occupational Health and Safety File (required </w:t>
      </w:r>
      <w:r w:rsidR="005D55F5" w:rsidRPr="00897183">
        <w:t>on</w:t>
      </w:r>
      <w:r w:rsidR="005D55F5">
        <w:t>-</w:t>
      </w:r>
      <w:r w:rsidRPr="00897183">
        <w:t xml:space="preserve">site for </w:t>
      </w:r>
      <w:r w:rsidR="000177E7">
        <w:t xml:space="preserve">the </w:t>
      </w:r>
      <w:r w:rsidRPr="00897183">
        <w:t>period of installation and proof of compliance).</w:t>
      </w:r>
    </w:p>
    <w:p w14:paraId="4AB2B5EA" w14:textId="77777777" w:rsidR="00AF6423" w:rsidRPr="00292994" w:rsidRDefault="00AF6423" w:rsidP="000412CB"/>
    <w:p w14:paraId="44F9B5E3" w14:textId="77777777" w:rsidR="00AF6423" w:rsidRPr="00D85590" w:rsidRDefault="00AF6423" w:rsidP="00BB4A51">
      <w:pPr>
        <w:pStyle w:val="Heading3"/>
        <w:tabs>
          <w:tab w:val="left" w:pos="851"/>
        </w:tabs>
        <w:rPr>
          <w:b/>
          <w:bCs/>
        </w:rPr>
      </w:pPr>
      <w:r w:rsidRPr="00D85590">
        <w:rPr>
          <w:b/>
          <w:bCs/>
        </w:rPr>
        <w:t>Counter Conditions</w:t>
      </w:r>
    </w:p>
    <w:p w14:paraId="3AC3A42D" w14:textId="77777777" w:rsidR="00AF6423" w:rsidRPr="00210416" w:rsidRDefault="00AF6423" w:rsidP="00285B3F">
      <w:pPr>
        <w:pStyle w:val="ListParagraph"/>
        <w:numPr>
          <w:ilvl w:val="0"/>
          <w:numId w:val="8"/>
        </w:numPr>
      </w:pPr>
      <w:r w:rsidRPr="00210416">
        <w:t>Bidders’ attention is drawn to the fact that amendments to any of the Bid Conditions or setting of counter conditions by bidders may result in the invalidation of such bids.</w:t>
      </w:r>
    </w:p>
    <w:p w14:paraId="7E7E1C99" w14:textId="77777777" w:rsidR="00AF6423" w:rsidRPr="00D85590" w:rsidRDefault="00AF6423" w:rsidP="007B6AC5">
      <w:pPr>
        <w:pStyle w:val="Heading3"/>
        <w:tabs>
          <w:tab w:val="left" w:pos="851"/>
        </w:tabs>
        <w:rPr>
          <w:b/>
          <w:bCs/>
        </w:rPr>
      </w:pPr>
      <w:r w:rsidRPr="00D85590">
        <w:rPr>
          <w:b/>
          <w:bCs/>
        </w:rPr>
        <w:t>Fronting</w:t>
      </w:r>
    </w:p>
    <w:p w14:paraId="471C1A02" w14:textId="132BAA31" w:rsidR="00AF6423" w:rsidRPr="00310B16" w:rsidRDefault="00AF6423" w:rsidP="00285B3F">
      <w:pPr>
        <w:pStyle w:val="ListParagraph"/>
        <w:numPr>
          <w:ilvl w:val="0"/>
          <w:numId w:val="9"/>
        </w:numPr>
      </w:pPr>
      <w:r w:rsidRPr="00310B16">
        <w:t xml:space="preserve">The </w:t>
      </w:r>
      <w:r w:rsidR="00BB4A51">
        <w:t>WCGHW s</w:t>
      </w:r>
      <w:r w:rsidRPr="00310B16">
        <w:t>upports the spirit of Broad Based Black Economic Empowerment and recognizes that real empowerment can only be achieved through individuals and businesses conducting themselves in accordance with the Constitution and in an honest, fair, equi</w:t>
      </w:r>
      <w:r w:rsidR="00B74FB3">
        <w:t>t</w:t>
      </w:r>
      <w:r w:rsidR="00B15C7F">
        <w:t>able</w:t>
      </w:r>
      <w:r w:rsidRPr="00310B16">
        <w:t>, transparent and legally compliant manner. Against this background</w:t>
      </w:r>
      <w:r w:rsidR="0059308A">
        <w:t>,</w:t>
      </w:r>
      <w:r w:rsidRPr="00310B16">
        <w:t xml:space="preserve"> the </w:t>
      </w:r>
      <w:r w:rsidR="00BB4A51">
        <w:t>WCGHW</w:t>
      </w:r>
      <w:r w:rsidRPr="00310B16">
        <w:t xml:space="preserve"> will not condone any form of fronting.</w:t>
      </w:r>
    </w:p>
    <w:p w14:paraId="1C1EA575" w14:textId="77777777" w:rsidR="00AF6423" w:rsidRPr="00310B16" w:rsidRDefault="00AF6423" w:rsidP="00285B3F">
      <w:pPr>
        <w:pStyle w:val="ListParagraph"/>
        <w:numPr>
          <w:ilvl w:val="0"/>
          <w:numId w:val="9"/>
        </w:numPr>
      </w:pPr>
      <w:r w:rsidRPr="00310B16">
        <w:t xml:space="preserve">The </w:t>
      </w:r>
      <w:r w:rsidR="00BB4A51">
        <w:t>WCGHW</w:t>
      </w:r>
      <w:r w:rsidRPr="00310B16">
        <w:t xml:space="preserve">, in ensuring that bidders conduct themselves in an honest manner will, as part of the bid evaluation processes, conduct or initiate the necessary enquiries/investigations to determine the accuracy of the representation made in bid documents. Should any of the fronting indicators as contained in the Guidelines on Complex Structures and Transactions and Fronting, issued by the Department of Trade and Industry, be established during such enquiry/investigation, the onus will be on the </w:t>
      </w:r>
      <w:r w:rsidR="00FF6DE1">
        <w:t>B</w:t>
      </w:r>
      <w:r w:rsidRPr="00310B16">
        <w:t>idder</w:t>
      </w:r>
      <w:r w:rsidR="00FF6DE1">
        <w:t xml:space="preserve"> </w:t>
      </w:r>
      <w:r w:rsidRPr="00310B16">
        <w:t xml:space="preserve">to prove that fronting does not exist. Failure to do so within 14 days from </w:t>
      </w:r>
      <w:r w:rsidR="0059308A">
        <w:t xml:space="preserve">the </w:t>
      </w:r>
      <w:r w:rsidRPr="00310B16">
        <w:t>date of notification may invalidate the bid</w:t>
      </w:r>
      <w:r w:rsidR="00A0675C">
        <w:t xml:space="preserve"> </w:t>
      </w:r>
      <w:r w:rsidRPr="00310B16">
        <w:t xml:space="preserve">and may also result in the restriction of the </w:t>
      </w:r>
      <w:r w:rsidR="00A0675C">
        <w:t>B</w:t>
      </w:r>
      <w:r w:rsidRPr="00310B16">
        <w:t>idder</w:t>
      </w:r>
      <w:r w:rsidR="00A0675C">
        <w:t xml:space="preserve"> </w:t>
      </w:r>
      <w:r w:rsidRPr="00310B16">
        <w:t xml:space="preserve">to conduct business with the public sector for a period not exceeding ten (10) years, in addition to any other remedies SITA may have against the </w:t>
      </w:r>
      <w:r w:rsidR="001E3B63">
        <w:t>B</w:t>
      </w:r>
      <w:r w:rsidRPr="00310B16">
        <w:t>idder</w:t>
      </w:r>
      <w:r w:rsidR="001E3B63">
        <w:t xml:space="preserve"> </w:t>
      </w:r>
      <w:r w:rsidRPr="00310B16">
        <w:t>concerned.</w:t>
      </w:r>
    </w:p>
    <w:p w14:paraId="5EBE2E1A" w14:textId="77777777" w:rsidR="005F2530" w:rsidRPr="00D85590" w:rsidRDefault="005F2530" w:rsidP="007B6AC5">
      <w:pPr>
        <w:pStyle w:val="Heading3"/>
        <w:tabs>
          <w:tab w:val="left" w:pos="851"/>
        </w:tabs>
        <w:rPr>
          <w:b/>
          <w:bCs/>
        </w:rPr>
      </w:pPr>
      <w:r w:rsidRPr="00D85590">
        <w:rPr>
          <w:b/>
          <w:bCs/>
        </w:rPr>
        <w:t>Business Continuity and Disaster Recovery Plans</w:t>
      </w:r>
    </w:p>
    <w:p w14:paraId="40FB88EA" w14:textId="77777777" w:rsidR="004176AA" w:rsidRPr="00CE7539" w:rsidRDefault="005F2530" w:rsidP="00285B3F">
      <w:pPr>
        <w:pStyle w:val="ListParagraph"/>
        <w:numPr>
          <w:ilvl w:val="0"/>
          <w:numId w:val="10"/>
        </w:numPr>
      </w:pPr>
      <w:r w:rsidRPr="00CE7539">
        <w:t xml:space="preserve">The bidder confirms that they have written business continuity and disaster recovery plans that define the roles, responsibilities and procedures necessary to ensure that the required services under this bid specification </w:t>
      </w:r>
      <w:r w:rsidR="00453512">
        <w:t>are</w:t>
      </w:r>
      <w:r w:rsidR="00453512" w:rsidRPr="00CE7539">
        <w:t xml:space="preserve"> </w:t>
      </w:r>
      <w:r w:rsidRPr="00CE7539">
        <w:t>in place and will be maintained continuously in the event of a disruption to the bidder’s operations, regardless of the cause of the disruption.</w:t>
      </w:r>
    </w:p>
    <w:p w14:paraId="0CC06150" w14:textId="77777777" w:rsidR="005F2530" w:rsidRPr="00D85590" w:rsidRDefault="007B6AC5" w:rsidP="007B6AC5">
      <w:pPr>
        <w:pStyle w:val="Heading3"/>
        <w:tabs>
          <w:tab w:val="left" w:pos="851"/>
        </w:tabs>
        <w:rPr>
          <w:b/>
          <w:bCs/>
        </w:rPr>
      </w:pPr>
      <w:r>
        <w:rPr>
          <w:b/>
          <w:bCs/>
        </w:rPr>
        <w:t xml:space="preserve">Supplier </w:t>
      </w:r>
      <w:r w:rsidR="005F2530" w:rsidRPr="00D85590">
        <w:rPr>
          <w:b/>
          <w:bCs/>
        </w:rPr>
        <w:t>Due Diligence</w:t>
      </w:r>
    </w:p>
    <w:p w14:paraId="4B61E78B" w14:textId="0039429B" w:rsidR="0072760B" w:rsidRDefault="006477AF" w:rsidP="00285B3F">
      <w:pPr>
        <w:pStyle w:val="ListParagraph"/>
        <w:numPr>
          <w:ilvl w:val="0"/>
          <w:numId w:val="11"/>
        </w:numPr>
      </w:pPr>
      <w:r>
        <w:t>SITA/WCGHW</w:t>
      </w:r>
      <w:r w:rsidR="00D21CAD">
        <w:t xml:space="preserve"> </w:t>
      </w:r>
      <w:r w:rsidR="005F2530" w:rsidRPr="00CE7539">
        <w:t xml:space="preserve">reserves the right to conduct </w:t>
      </w:r>
      <w:r w:rsidR="00E402C1">
        <w:t>Bidder</w:t>
      </w:r>
      <w:r w:rsidR="005F2530" w:rsidRPr="00CE7539">
        <w:t xml:space="preserve"> due diligence </w:t>
      </w:r>
      <w:r w:rsidR="00453512">
        <w:t>before</w:t>
      </w:r>
      <w:r w:rsidR="005F2530" w:rsidRPr="00CE7539">
        <w:t xml:space="preserve"> </w:t>
      </w:r>
      <w:r w:rsidR="00453512">
        <w:t xml:space="preserve">the </w:t>
      </w:r>
      <w:r w:rsidR="005F2530" w:rsidRPr="00CE7539">
        <w:t xml:space="preserve">final award or at any time during the Contract period and this may include pre-announced / non-announced site visits. </w:t>
      </w:r>
      <w:r w:rsidR="005F2530" w:rsidRPr="00CE7539">
        <w:lastRenderedPageBreak/>
        <w:t>During the due diligence process</w:t>
      </w:r>
      <w:r w:rsidR="0017133C">
        <w:t>,</w:t>
      </w:r>
      <w:r w:rsidR="005F2530" w:rsidRPr="00CE7539">
        <w:t xml:space="preserve"> the information submitted by the bidder will be verified and any misrepresentation thereof may disqualify the bid or Contract in whole or parts thereof.</w:t>
      </w:r>
    </w:p>
    <w:p w14:paraId="2FBCE636" w14:textId="3DE47BEA" w:rsidR="00210CBE" w:rsidRPr="00CE7539" w:rsidRDefault="00210CBE" w:rsidP="00BA5198">
      <w:pPr>
        <w:pStyle w:val="ListParagraph"/>
        <w:ind w:left="1134"/>
      </w:pPr>
      <w:r>
        <w:t>Sub-contracting</w:t>
      </w:r>
    </w:p>
    <w:p w14:paraId="05FCA328" w14:textId="77777777" w:rsidR="0072760B" w:rsidRPr="00D85590" w:rsidRDefault="0072760B" w:rsidP="007B6AC5">
      <w:pPr>
        <w:pStyle w:val="Heading3"/>
        <w:tabs>
          <w:tab w:val="left" w:pos="851"/>
        </w:tabs>
        <w:rPr>
          <w:b/>
          <w:bCs/>
        </w:rPr>
      </w:pPr>
      <w:r w:rsidRPr="00D85590">
        <w:rPr>
          <w:b/>
          <w:bCs/>
        </w:rPr>
        <w:t>Preference Goal Requirements conditions</w:t>
      </w:r>
    </w:p>
    <w:p w14:paraId="480BD8F9" w14:textId="77777777" w:rsidR="0072760B" w:rsidRPr="00EA50E7" w:rsidRDefault="0072760B" w:rsidP="00034FF1">
      <w:pPr>
        <w:pStyle w:val="ListParagraph"/>
        <w:numPr>
          <w:ilvl w:val="0"/>
          <w:numId w:val="14"/>
        </w:numPr>
      </w:pPr>
      <w:r w:rsidRPr="00EA50E7">
        <w:t xml:space="preserve">The Bidder’s commitment </w:t>
      </w:r>
      <w:r w:rsidR="0017133C">
        <w:t>to</w:t>
      </w:r>
      <w:r w:rsidR="0017133C" w:rsidRPr="00EA50E7">
        <w:t xml:space="preserve"> </w:t>
      </w:r>
      <w:r w:rsidRPr="00EA50E7">
        <w:t>the Preference Goal Requirements in this tender will be legally binding and the Bidder needs to perform against their commitment for the duration of the contract which will form part of the Contractual Agreement.</w:t>
      </w:r>
    </w:p>
    <w:p w14:paraId="098F9F14" w14:textId="77777777" w:rsidR="0072760B" w:rsidRPr="00EA50E7" w:rsidRDefault="0072760B" w:rsidP="00034FF1">
      <w:pPr>
        <w:pStyle w:val="ListParagraph"/>
        <w:numPr>
          <w:ilvl w:val="0"/>
          <w:numId w:val="14"/>
        </w:numPr>
        <w:tabs>
          <w:tab w:val="left" w:pos="1843"/>
          <w:tab w:val="left" w:pos="2268"/>
        </w:tabs>
      </w:pPr>
      <w:r w:rsidRPr="00EA50E7">
        <w:t xml:space="preserve">The Bidder must </w:t>
      </w:r>
      <w:r w:rsidR="00EA50E7" w:rsidRPr="00EA50E7">
        <w:t>sustain or</w:t>
      </w:r>
      <w:r w:rsidRPr="00EA50E7">
        <w:t xml:space="preserve"> improve the company’s BBBEE Level for the duration of the cont</w:t>
      </w:r>
      <w:r w:rsidR="0017133C">
        <w:t>r</w:t>
      </w:r>
      <w:r w:rsidRPr="00EA50E7">
        <w:t>act which will form part of the Contractual Agreement.</w:t>
      </w:r>
    </w:p>
    <w:p w14:paraId="65D674D7" w14:textId="77777777" w:rsidR="0072760B" w:rsidRPr="00EA50E7" w:rsidRDefault="0072760B" w:rsidP="00034FF1">
      <w:pPr>
        <w:pStyle w:val="ListParagraph"/>
        <w:numPr>
          <w:ilvl w:val="0"/>
          <w:numId w:val="14"/>
        </w:numPr>
      </w:pPr>
      <w:r w:rsidRPr="00EA50E7">
        <w:t>Performance of Preference Goal Requirements will be determined annually. Bidders must submit their Preference status report indicating progress against the Bidder’s Preferential commitments within 30 days of the yearly anniversary of the contract.</w:t>
      </w:r>
    </w:p>
    <w:p w14:paraId="6F4D4D3F" w14:textId="0B2ACA33" w:rsidR="0072760B" w:rsidRPr="00EA50E7" w:rsidRDefault="0072760B" w:rsidP="00034FF1">
      <w:pPr>
        <w:pStyle w:val="ListParagraph"/>
        <w:numPr>
          <w:ilvl w:val="0"/>
          <w:numId w:val="14"/>
        </w:numPr>
      </w:pPr>
      <w:r w:rsidRPr="00EA50E7">
        <w:t>Bidders need to keep audi</w:t>
      </w:r>
      <w:r w:rsidR="00B74FB3">
        <w:t>t</w:t>
      </w:r>
      <w:r w:rsidR="00B15C7F">
        <w:t>able</w:t>
      </w:r>
      <w:r w:rsidRPr="00EA50E7">
        <w:t xml:space="preserve"> substantive records</w:t>
      </w:r>
      <w:r w:rsidR="0017133C">
        <w:t>/</w:t>
      </w:r>
      <w:r w:rsidRPr="00EA50E7">
        <w:t xml:space="preserve">evidence and upon request by </w:t>
      </w:r>
      <w:r w:rsidR="006477AF">
        <w:t>SITA/WCGHW</w:t>
      </w:r>
      <w:r w:rsidRPr="00EA50E7">
        <w:t xml:space="preserve"> must be made available for audit and, or due diligence purposes.</w:t>
      </w:r>
    </w:p>
    <w:p w14:paraId="03994E5F" w14:textId="77777777" w:rsidR="0072760B" w:rsidRPr="00EA50E7" w:rsidRDefault="006477AF" w:rsidP="00034FF1">
      <w:pPr>
        <w:pStyle w:val="ListParagraph"/>
        <w:numPr>
          <w:ilvl w:val="0"/>
          <w:numId w:val="14"/>
        </w:numPr>
      </w:pPr>
      <w:r>
        <w:t>SITA/WCGHW</w:t>
      </w:r>
      <w:r w:rsidR="00987350">
        <w:t xml:space="preserve"> </w:t>
      </w:r>
      <w:r w:rsidR="0072760B" w:rsidRPr="00EA50E7">
        <w:t xml:space="preserve">reserves the right to require from a Bidder, either before a bid is adjudicated or at any time subsequently, to substantiate any claim with regards to preferences, in any manner required by </w:t>
      </w:r>
      <w:r>
        <w:t>SITA/WCGHW</w:t>
      </w:r>
      <w:r w:rsidR="0019127F">
        <w:t>.</w:t>
      </w:r>
    </w:p>
    <w:p w14:paraId="2B6035F4" w14:textId="77777777" w:rsidR="0072760B" w:rsidRPr="00EA50E7" w:rsidRDefault="006477AF" w:rsidP="00034FF1">
      <w:pPr>
        <w:pStyle w:val="ListParagraph"/>
        <w:numPr>
          <w:ilvl w:val="0"/>
          <w:numId w:val="14"/>
        </w:numPr>
      </w:pPr>
      <w:r>
        <w:t>SITA/WCGHW</w:t>
      </w:r>
      <w:r w:rsidR="009E6148">
        <w:t xml:space="preserve"> </w:t>
      </w:r>
      <w:r w:rsidR="0072760B" w:rsidRPr="00EA50E7">
        <w:t>reserves the right to verify information</w:t>
      </w:r>
      <w:r w:rsidR="0017133C">
        <w:t>/</w:t>
      </w:r>
      <w:r w:rsidR="0072760B" w:rsidRPr="00EA50E7">
        <w:t>evidence provided by the Bidder.</w:t>
      </w:r>
    </w:p>
    <w:p w14:paraId="2502A842" w14:textId="77777777" w:rsidR="008049F9" w:rsidRPr="00EA50E7" w:rsidRDefault="006477AF" w:rsidP="00034FF1">
      <w:pPr>
        <w:pStyle w:val="ListParagraph"/>
        <w:numPr>
          <w:ilvl w:val="0"/>
          <w:numId w:val="14"/>
        </w:numPr>
      </w:pPr>
      <w:r>
        <w:t>SITA/WCGHW</w:t>
      </w:r>
      <w:r w:rsidR="0072760B" w:rsidRPr="00EA50E7">
        <w:t xml:space="preserve"> reserves the right to introduce a </w:t>
      </w:r>
      <w:r w:rsidR="0072760B" w:rsidRPr="00EA50E7">
        <w:rPr>
          <w:b/>
          <w:bCs/>
        </w:rPr>
        <w:t>penalty of 1%</w:t>
      </w:r>
      <w:r w:rsidR="0072760B" w:rsidRPr="00EA50E7">
        <w:t xml:space="preserve"> of the overall annual year spent by </w:t>
      </w:r>
      <w:r>
        <w:t>SITA/WCGHW</w:t>
      </w:r>
      <w:r w:rsidR="006929D7">
        <w:t xml:space="preserve"> </w:t>
      </w:r>
      <w:r w:rsidR="0072760B" w:rsidRPr="00EA50E7">
        <w:t xml:space="preserve">for the prior year if the Bidder fails to comply </w:t>
      </w:r>
      <w:r w:rsidR="0017133C">
        <w:t>with</w:t>
      </w:r>
      <w:r w:rsidR="0017133C" w:rsidRPr="00EA50E7">
        <w:t xml:space="preserve"> </w:t>
      </w:r>
      <w:r w:rsidR="0072760B" w:rsidRPr="00EA50E7">
        <w:rPr>
          <w:b/>
          <w:bCs/>
        </w:rPr>
        <w:t>paragraphs (a), (b) and (c) above</w:t>
      </w:r>
      <w:r w:rsidR="0072760B" w:rsidRPr="00EA50E7">
        <w:t>.</w:t>
      </w:r>
    </w:p>
    <w:p w14:paraId="71FDC4EA" w14:textId="77777777" w:rsidR="008049F9" w:rsidRPr="007B6AC5" w:rsidRDefault="008049F9" w:rsidP="007B6AC5">
      <w:pPr>
        <w:pStyle w:val="Heading3"/>
        <w:tabs>
          <w:tab w:val="left" w:pos="851"/>
        </w:tabs>
        <w:rPr>
          <w:b/>
          <w:bCs/>
        </w:rPr>
      </w:pPr>
      <w:bookmarkStart w:id="197" w:name="_Toc106894479"/>
      <w:r w:rsidRPr="007B6AC5">
        <w:rPr>
          <w:b/>
          <w:bCs/>
        </w:rPr>
        <w:t xml:space="preserve">Declaration of compliance and acceptance </w:t>
      </w:r>
      <w:bookmarkEnd w:id="197"/>
      <w:r w:rsidR="003671D2" w:rsidRPr="007B6AC5">
        <w:rPr>
          <w:b/>
          <w:bCs/>
        </w:rPr>
        <w:t>The Special Conditions of Contract</w:t>
      </w:r>
    </w:p>
    <w:p w14:paraId="2F783627" w14:textId="77777777" w:rsidR="008049F9" w:rsidRPr="00FE59E8" w:rsidRDefault="008049F9" w:rsidP="008049F9">
      <w:pPr>
        <w:rPr>
          <w:lang w:val="en-GB"/>
        </w:rPr>
      </w:pPr>
      <w:r w:rsidRPr="00FE59E8">
        <w:rPr>
          <w:lang w:val="en-GB"/>
        </w:rPr>
        <w:t xml:space="preserve">I (we), the bidder hereby declare that I (we) accept ALL the Special Conditions of Contract as specified in par </w:t>
      </w:r>
      <w:r w:rsidR="00D048BA">
        <w:rPr>
          <w:lang w:val="en-GB"/>
        </w:rPr>
        <w:t>4.5</w:t>
      </w:r>
      <w:r w:rsidRPr="00FE59E8">
        <w:rPr>
          <w:lang w:val="en-GB"/>
        </w:rPr>
        <w:t xml:space="preserve"> above and shall comply with all stated obligations:</w:t>
      </w:r>
    </w:p>
    <w:p w14:paraId="31C2346F" w14:textId="77777777" w:rsidR="008049F9" w:rsidRPr="00FE59E8" w:rsidRDefault="008049F9" w:rsidP="008049F9">
      <w:pPr>
        <w:rPr>
          <w:lang w:val="en-GB"/>
        </w:rPr>
      </w:pPr>
    </w:p>
    <w:p w14:paraId="02625DFF" w14:textId="77777777" w:rsidR="008049F9" w:rsidRPr="00FE59E8" w:rsidRDefault="008049F9" w:rsidP="008049F9">
      <w:pPr>
        <w:rPr>
          <w:lang w:val="en-GB"/>
        </w:rPr>
      </w:pPr>
      <w:r w:rsidRPr="00FE59E8">
        <w:rPr>
          <w:lang w:val="en-GB"/>
        </w:rPr>
        <w:t xml:space="preserve">Name of </w:t>
      </w:r>
      <w:proofErr w:type="gramStart"/>
      <w:r w:rsidRPr="00FE59E8">
        <w:rPr>
          <w:lang w:val="en-GB"/>
        </w:rPr>
        <w:t>Bidder:_</w:t>
      </w:r>
      <w:proofErr w:type="gramEnd"/>
      <w:r w:rsidRPr="00FE59E8">
        <w:rPr>
          <w:lang w:val="en-GB"/>
        </w:rPr>
        <w:t>____________________________</w:t>
      </w:r>
      <w:r w:rsidRPr="00FE59E8">
        <w:rPr>
          <w:lang w:val="en-GB"/>
        </w:rPr>
        <w:tab/>
        <w:t>Signature: _________________________</w:t>
      </w:r>
    </w:p>
    <w:p w14:paraId="12BCA0AF" w14:textId="77777777" w:rsidR="0026097F" w:rsidRDefault="008049F9" w:rsidP="0026097F">
      <w:proofErr w:type="gramStart"/>
      <w:r w:rsidRPr="00FE59E8">
        <w:t>Date:_</w:t>
      </w:r>
      <w:proofErr w:type="gramEnd"/>
      <w:r w:rsidRPr="00FE59E8">
        <w:t>_____________</w:t>
      </w:r>
    </w:p>
    <w:p w14:paraId="3FF8FC0D" w14:textId="0A4CE665" w:rsidR="000F5FE3" w:rsidRPr="000F5FE3" w:rsidRDefault="00765158" w:rsidP="000F5FE3">
      <w:bookmarkStart w:id="198" w:name="_Toc150417135"/>
      <w:bookmarkStart w:id="199" w:name="_Toc160142749"/>
      <w:r>
        <w:t xml:space="preserve"> </w:t>
      </w:r>
      <w:bookmarkEnd w:id="198"/>
      <w:bookmarkEnd w:id="199"/>
    </w:p>
    <w:p w14:paraId="4DEA55A4" w14:textId="77777777" w:rsidR="000F5FE3" w:rsidRPr="000F5FE3" w:rsidRDefault="000F5FE3" w:rsidP="00AF1104">
      <w:pPr>
        <w:keepNext/>
        <w:numPr>
          <w:ilvl w:val="1"/>
          <w:numId w:val="112"/>
        </w:numPr>
        <w:spacing w:before="120" w:line="240" w:lineRule="auto"/>
        <w:jc w:val="left"/>
        <w:outlineLvl w:val="1"/>
        <w:rPr>
          <w:rFonts w:asciiTheme="majorHAnsi" w:eastAsiaTheme="majorEastAsia" w:hAnsiTheme="majorHAnsi" w:cstheme="minorBidi"/>
          <w:b/>
          <w:color w:val="0E1B8D"/>
          <w:sz w:val="28"/>
          <w:szCs w:val="26"/>
        </w:rPr>
      </w:pPr>
      <w:bookmarkStart w:id="200" w:name="_Toc160370069"/>
      <w:r w:rsidRPr="000F5FE3">
        <w:rPr>
          <w:rFonts w:asciiTheme="majorHAnsi" w:eastAsiaTheme="majorEastAsia" w:hAnsiTheme="majorHAnsi" w:cstheme="minorBidi"/>
          <w:b/>
          <w:color w:val="0E1B8D"/>
          <w:sz w:val="28"/>
          <w:szCs w:val="26"/>
        </w:rPr>
        <w:t>Costing and Preference Points Evaluation (Stage 6)</w:t>
      </w:r>
      <w:bookmarkEnd w:id="200"/>
    </w:p>
    <w:p w14:paraId="31E44307" w14:textId="77777777" w:rsidR="000F5FE3" w:rsidRPr="000F5FE3" w:rsidRDefault="000F5FE3" w:rsidP="00AF1104">
      <w:pPr>
        <w:keepNext/>
        <w:numPr>
          <w:ilvl w:val="2"/>
          <w:numId w:val="112"/>
        </w:numPr>
        <w:spacing w:before="120" w:line="240" w:lineRule="auto"/>
        <w:ind w:left="567"/>
        <w:jc w:val="left"/>
        <w:outlineLvl w:val="2"/>
        <w:rPr>
          <w:rFonts w:asciiTheme="majorHAnsi" w:eastAsiaTheme="majorEastAsia" w:hAnsiTheme="majorHAnsi" w:cstheme="minorBidi"/>
          <w:b/>
          <w:iCs/>
          <w:color w:val="0E1B8D"/>
          <w:sz w:val="24"/>
          <w:szCs w:val="24"/>
          <w:lang w:val="en-GB"/>
        </w:rPr>
      </w:pPr>
      <w:bookmarkStart w:id="201" w:name="_Toc160370070"/>
      <w:r w:rsidRPr="000F5FE3">
        <w:rPr>
          <w:rFonts w:asciiTheme="majorHAnsi" w:eastAsiaTheme="majorEastAsia" w:hAnsiTheme="majorHAnsi" w:cstheme="minorBidi"/>
          <w:b/>
          <w:iCs/>
          <w:color w:val="0E1B8D"/>
          <w:sz w:val="24"/>
          <w:szCs w:val="24"/>
          <w:lang w:val="en-GB"/>
        </w:rPr>
        <w:t>Costing and Preference Evaluation</w:t>
      </w:r>
      <w:bookmarkEnd w:id="201"/>
    </w:p>
    <w:p w14:paraId="1CEC4434" w14:textId="77777777" w:rsidR="000F5FE3" w:rsidRPr="000F5FE3" w:rsidRDefault="000F5FE3" w:rsidP="00AF1104">
      <w:pPr>
        <w:numPr>
          <w:ilvl w:val="0"/>
          <w:numId w:val="106"/>
        </w:numPr>
        <w:tabs>
          <w:tab w:val="num" w:pos="1134"/>
        </w:tabs>
        <w:rPr>
          <w:rFonts w:cs="Calibri"/>
          <w:szCs w:val="24"/>
        </w:rPr>
      </w:pPr>
      <w:r w:rsidRPr="000F5FE3">
        <w:rPr>
          <w:rFonts w:cs="Calibri"/>
          <w:szCs w:val="24"/>
          <w:lang w:val="en-GB"/>
        </w:rPr>
        <w:t xml:space="preserve">In terms of the SITA Preferential Procurement Policy (PPP), the following preference point system is applicable </w:t>
      </w:r>
      <w:r w:rsidRPr="000F5FE3">
        <w:rPr>
          <w:rFonts w:cs="Calibri"/>
          <w:b/>
          <w:bCs/>
          <w:szCs w:val="24"/>
          <w:lang w:val="en-GB"/>
        </w:rPr>
        <w:t>for this</w:t>
      </w:r>
      <w:r w:rsidRPr="000F5FE3">
        <w:rPr>
          <w:rFonts w:cs="Calibri"/>
          <w:szCs w:val="24"/>
          <w:lang w:val="en-GB"/>
        </w:rPr>
        <w:t xml:space="preserve"> Bid:</w:t>
      </w:r>
    </w:p>
    <w:p w14:paraId="2F013E82" w14:textId="77777777" w:rsidR="000F5FE3" w:rsidRPr="000F5FE3" w:rsidRDefault="000F5FE3" w:rsidP="00AF1104">
      <w:pPr>
        <w:numPr>
          <w:ilvl w:val="1"/>
          <w:numId w:val="107"/>
        </w:numPr>
        <w:tabs>
          <w:tab w:val="num" w:pos="1107"/>
          <w:tab w:val="num" w:pos="1764"/>
        </w:tabs>
        <w:ind w:left="1107" w:hanging="567"/>
        <w:rPr>
          <w:rFonts w:asciiTheme="minorHAnsi" w:hAnsiTheme="minorHAnsi" w:cstheme="minorHAnsi"/>
          <w:szCs w:val="24"/>
        </w:rPr>
      </w:pPr>
      <w:r w:rsidRPr="000F5FE3">
        <w:rPr>
          <w:rFonts w:asciiTheme="minorHAnsi" w:hAnsiTheme="minorHAnsi" w:cstheme="minorHAnsi"/>
          <w:szCs w:val="24"/>
        </w:rPr>
        <w:t xml:space="preserve">the 80/20 system (80 Price, 20 Specific Goals) for requirements with a Rand value of up to R50 000 000 (all applicable taxes included); or </w:t>
      </w:r>
    </w:p>
    <w:p w14:paraId="5DC7BCDE" w14:textId="77777777" w:rsidR="000F5FE3" w:rsidRPr="000F5FE3" w:rsidRDefault="000F5FE3" w:rsidP="00AF1104">
      <w:pPr>
        <w:numPr>
          <w:ilvl w:val="1"/>
          <w:numId w:val="107"/>
        </w:numPr>
        <w:tabs>
          <w:tab w:val="num" w:pos="1107"/>
          <w:tab w:val="num" w:pos="1764"/>
        </w:tabs>
        <w:ind w:left="1107" w:hanging="567"/>
        <w:rPr>
          <w:rFonts w:asciiTheme="minorHAnsi" w:hAnsiTheme="minorHAnsi" w:cstheme="minorHAnsi"/>
          <w:szCs w:val="24"/>
        </w:rPr>
      </w:pPr>
      <w:r w:rsidRPr="000F5FE3">
        <w:rPr>
          <w:rFonts w:asciiTheme="minorHAnsi" w:hAnsiTheme="minorHAnsi" w:cstheme="minorHAnsi"/>
          <w:szCs w:val="24"/>
        </w:rPr>
        <w:t>the 90/10 system (90 Price and 10 Specific Goals) for requirements with a Rand value above R50 000 000 (all applicable taxes included).</w:t>
      </w:r>
    </w:p>
    <w:p w14:paraId="52A580F7" w14:textId="77777777" w:rsidR="000F5FE3" w:rsidRPr="000F5FE3" w:rsidRDefault="000F5FE3" w:rsidP="00AF1104">
      <w:pPr>
        <w:numPr>
          <w:ilvl w:val="0"/>
          <w:numId w:val="107"/>
        </w:numPr>
        <w:rPr>
          <w:rFonts w:cs="Calibri"/>
          <w:szCs w:val="24"/>
        </w:rPr>
      </w:pPr>
      <w:r w:rsidRPr="000F5FE3">
        <w:rPr>
          <w:rFonts w:cs="Calibri"/>
          <w:szCs w:val="24"/>
        </w:rPr>
        <w:t xml:space="preserve">The Bidder must complete </w:t>
      </w:r>
      <w:r w:rsidRPr="000F5FE3">
        <w:rPr>
          <w:rFonts w:cs="Calibri"/>
          <w:b/>
          <w:bCs/>
          <w:szCs w:val="24"/>
        </w:rPr>
        <w:t>either the 80/20 or 90/10 preference point system</w:t>
      </w:r>
      <w:r w:rsidRPr="000F5FE3">
        <w:rPr>
          <w:rFonts w:cs="Calibri"/>
          <w:szCs w:val="24"/>
        </w:rPr>
        <w:t xml:space="preserve"> based on the offer submitted by the Bidder and submit proof of documentation required in terms of this tender.</w:t>
      </w:r>
    </w:p>
    <w:p w14:paraId="32516849" w14:textId="77777777" w:rsidR="000F5FE3" w:rsidRPr="000F5FE3" w:rsidRDefault="000F5FE3" w:rsidP="00AF1104">
      <w:pPr>
        <w:numPr>
          <w:ilvl w:val="0"/>
          <w:numId w:val="107"/>
        </w:numPr>
        <w:rPr>
          <w:rFonts w:cs="Calibri"/>
          <w:szCs w:val="24"/>
        </w:rPr>
      </w:pPr>
      <w:r w:rsidRPr="000F5FE3">
        <w:rPr>
          <w:rFonts w:cs="Calibri"/>
          <w:szCs w:val="24"/>
        </w:rPr>
        <w:t xml:space="preserve">SITA reserve the right to apply either the </w:t>
      </w:r>
      <w:r w:rsidRPr="000F5FE3">
        <w:rPr>
          <w:rFonts w:cs="Calibri"/>
          <w:b/>
          <w:bCs/>
          <w:szCs w:val="24"/>
        </w:rPr>
        <w:t>80/20, or 90/10</w:t>
      </w:r>
      <w:r w:rsidRPr="000F5FE3">
        <w:rPr>
          <w:rFonts w:cs="Calibri"/>
          <w:szCs w:val="24"/>
        </w:rPr>
        <w:t xml:space="preserve"> preference point system based on the following conditions:</w:t>
      </w:r>
    </w:p>
    <w:p w14:paraId="781A8937" w14:textId="77777777" w:rsidR="000F5FE3" w:rsidRPr="000F5FE3" w:rsidRDefault="000F5FE3" w:rsidP="00AF1104">
      <w:pPr>
        <w:numPr>
          <w:ilvl w:val="1"/>
          <w:numId w:val="107"/>
        </w:numPr>
        <w:tabs>
          <w:tab w:val="num" w:pos="1107"/>
        </w:tabs>
        <w:ind w:left="1107" w:hanging="567"/>
        <w:rPr>
          <w:rFonts w:cs="Calibri"/>
          <w:szCs w:val="24"/>
        </w:rPr>
      </w:pPr>
      <w:r w:rsidRPr="000F5FE3">
        <w:rPr>
          <w:rFonts w:cs="Calibri"/>
          <w:szCs w:val="24"/>
        </w:rPr>
        <w:lastRenderedPageBreak/>
        <w:t xml:space="preserve">If the lowest acceptable bid price is up to and including R50 000 000 (all applicable taxes included) then the 80/20 preferential point system will apply to all acceptable bids; </w:t>
      </w:r>
      <w:r w:rsidRPr="000F5FE3">
        <w:rPr>
          <w:rFonts w:cs="Calibri"/>
          <w:b/>
          <w:bCs/>
          <w:szCs w:val="24"/>
        </w:rPr>
        <w:t>or</w:t>
      </w:r>
    </w:p>
    <w:p w14:paraId="2D0EF4DF" w14:textId="77777777" w:rsidR="000F5FE3" w:rsidRPr="000F5FE3" w:rsidRDefault="000F5FE3" w:rsidP="00AF1104">
      <w:pPr>
        <w:numPr>
          <w:ilvl w:val="1"/>
          <w:numId w:val="107"/>
        </w:numPr>
        <w:tabs>
          <w:tab w:val="num" w:pos="1107"/>
        </w:tabs>
        <w:ind w:left="1107" w:hanging="567"/>
        <w:rPr>
          <w:rFonts w:cs="Calibri"/>
          <w:szCs w:val="24"/>
        </w:rPr>
      </w:pPr>
      <w:r w:rsidRPr="000F5FE3">
        <w:rPr>
          <w:rFonts w:cs="Calibri"/>
          <w:szCs w:val="24"/>
        </w:rPr>
        <w:t xml:space="preserve">If the lowest acceptable bid price is above R50 000 000 (all applicable taxes included) then the 90/10 preferential point system will apply to all acceptable </w:t>
      </w:r>
      <w:proofErr w:type="gramStart"/>
      <w:r w:rsidRPr="000F5FE3">
        <w:rPr>
          <w:rFonts w:cs="Calibri"/>
          <w:szCs w:val="24"/>
        </w:rPr>
        <w:t>bids;</w:t>
      </w:r>
      <w:proofErr w:type="gramEnd"/>
    </w:p>
    <w:p w14:paraId="31D4EC73" w14:textId="77777777" w:rsidR="000F5FE3" w:rsidRPr="000F5FE3" w:rsidRDefault="000F5FE3" w:rsidP="00AF1104">
      <w:pPr>
        <w:numPr>
          <w:ilvl w:val="0"/>
          <w:numId w:val="107"/>
        </w:numPr>
        <w:rPr>
          <w:rFonts w:cs="Calibri"/>
          <w:szCs w:val="24"/>
        </w:rPr>
      </w:pPr>
      <w:r w:rsidRPr="000F5FE3">
        <w:rPr>
          <w:rFonts w:cs="Calibri"/>
          <w:szCs w:val="24"/>
        </w:rPr>
        <w:t xml:space="preserve">Points will be allocated for each of the </w:t>
      </w:r>
      <w:r w:rsidRPr="000F5FE3">
        <w:rPr>
          <w:rFonts w:cs="Calibri"/>
          <w:b/>
          <w:bCs/>
          <w:szCs w:val="24"/>
        </w:rPr>
        <w:t>Preferential Goal Requirements</w:t>
      </w:r>
      <w:r w:rsidRPr="000F5FE3">
        <w:rPr>
          <w:rFonts w:cs="Calibri"/>
          <w:szCs w:val="24"/>
        </w:rPr>
        <w:t xml:space="preserve"> for this tender as indicated in </w:t>
      </w:r>
      <w:r w:rsidRPr="000F5FE3">
        <w:rPr>
          <w:rFonts w:cs="Calibri"/>
          <w:b/>
          <w:bCs/>
          <w:szCs w:val="24"/>
        </w:rPr>
        <w:t xml:space="preserve">table 10, </w:t>
      </w:r>
      <w:r w:rsidRPr="000F5FE3">
        <w:rPr>
          <w:rFonts w:cs="Calibri"/>
          <w:szCs w:val="24"/>
        </w:rPr>
        <w:t>dependant on paragraphs (2) and (3) above.</w:t>
      </w:r>
    </w:p>
    <w:p w14:paraId="507FBEA9" w14:textId="77777777" w:rsidR="000F5FE3" w:rsidRPr="000F5FE3" w:rsidRDefault="000F5FE3" w:rsidP="00AF1104">
      <w:pPr>
        <w:numPr>
          <w:ilvl w:val="0"/>
          <w:numId w:val="107"/>
        </w:numPr>
        <w:rPr>
          <w:rFonts w:cs="Calibri"/>
          <w:szCs w:val="24"/>
        </w:rPr>
      </w:pPr>
      <w:r w:rsidRPr="000F5FE3">
        <w:rPr>
          <w:rFonts w:cs="Calibri"/>
          <w:szCs w:val="24"/>
        </w:rPr>
        <w:t>The maximum points for this tender will be allocated as follows, subject to paragraph 4 above.</w:t>
      </w:r>
    </w:p>
    <w:p w14:paraId="4FC22CCA" w14:textId="77777777" w:rsidR="000F5FE3" w:rsidRPr="000F5FE3" w:rsidRDefault="000F5FE3" w:rsidP="00AF1104">
      <w:pPr>
        <w:numPr>
          <w:ilvl w:val="0"/>
          <w:numId w:val="107"/>
        </w:numPr>
        <w:rPr>
          <w:rFonts w:cs="Calibri"/>
          <w:szCs w:val="24"/>
        </w:rPr>
      </w:pPr>
      <w:r w:rsidRPr="000F5FE3">
        <w:rPr>
          <w:rFonts w:cs="Calibri"/>
          <w:szCs w:val="24"/>
        </w:rPr>
        <w:t xml:space="preserve">Points for this tender shall be awarded for: </w:t>
      </w:r>
    </w:p>
    <w:p w14:paraId="673D2197" w14:textId="77777777" w:rsidR="000F5FE3" w:rsidRPr="000F5FE3" w:rsidRDefault="000F5FE3" w:rsidP="00AF1104">
      <w:pPr>
        <w:numPr>
          <w:ilvl w:val="1"/>
          <w:numId w:val="117"/>
        </w:numPr>
        <w:tabs>
          <w:tab w:val="num" w:pos="1107"/>
        </w:tabs>
        <w:ind w:left="1107" w:firstLine="27"/>
        <w:rPr>
          <w:rFonts w:asciiTheme="minorHAnsi" w:hAnsiTheme="minorHAnsi" w:cstheme="minorHAnsi"/>
          <w:szCs w:val="24"/>
        </w:rPr>
      </w:pPr>
      <w:r w:rsidRPr="000F5FE3">
        <w:rPr>
          <w:rFonts w:asciiTheme="minorHAnsi" w:hAnsiTheme="minorHAnsi" w:cstheme="minorHAnsi"/>
          <w:szCs w:val="24"/>
        </w:rPr>
        <w:t>Price; and</w:t>
      </w:r>
    </w:p>
    <w:p w14:paraId="2F3E8063" w14:textId="77777777" w:rsidR="000F5FE3" w:rsidRPr="000F5FE3" w:rsidRDefault="000F5FE3" w:rsidP="00AF1104">
      <w:pPr>
        <w:numPr>
          <w:ilvl w:val="1"/>
          <w:numId w:val="117"/>
        </w:numPr>
        <w:tabs>
          <w:tab w:val="num" w:pos="1107"/>
        </w:tabs>
        <w:ind w:left="1134" w:firstLine="27"/>
        <w:rPr>
          <w:rFonts w:asciiTheme="minorHAnsi" w:hAnsiTheme="minorHAnsi" w:cstheme="minorHAnsi"/>
          <w:szCs w:val="24"/>
        </w:rPr>
      </w:pPr>
      <w:r w:rsidRPr="000F5FE3">
        <w:rPr>
          <w:rFonts w:asciiTheme="minorHAnsi" w:hAnsiTheme="minorHAnsi" w:cstheme="minorHAnsi"/>
          <w:szCs w:val="24"/>
        </w:rPr>
        <w:t>Preference points for specific goals.</w:t>
      </w:r>
    </w:p>
    <w:p w14:paraId="0BD02A56" w14:textId="01CC9563" w:rsidR="000F5FE3" w:rsidRPr="000F5FE3" w:rsidRDefault="000F5FE3" w:rsidP="000F5FE3">
      <w:pPr>
        <w:keepNext/>
        <w:spacing w:before="120"/>
        <w:ind w:left="567"/>
        <w:rPr>
          <w:b/>
          <w:noProof/>
          <w:szCs w:val="24"/>
        </w:rPr>
      </w:pPr>
      <w:r w:rsidRPr="000F5FE3">
        <w:rPr>
          <w:b/>
          <w:noProof/>
          <w:szCs w:val="24"/>
        </w:rPr>
        <w:tab/>
      </w:r>
      <w:r w:rsidRPr="000F5FE3">
        <w:rPr>
          <w:b/>
          <w:noProof/>
          <w:szCs w:val="24"/>
        </w:rPr>
        <w:tab/>
      </w:r>
      <w:r w:rsidRPr="000F5FE3">
        <w:rPr>
          <w:b/>
          <w:noProof/>
          <w:szCs w:val="24"/>
        </w:rPr>
        <w:tab/>
      </w:r>
      <w:r w:rsidRPr="000F5FE3">
        <w:rPr>
          <w:b/>
          <w:noProof/>
          <w:szCs w:val="24"/>
        </w:rPr>
        <w:tab/>
      </w:r>
      <w:r w:rsidRPr="000F5FE3">
        <w:rPr>
          <w:b/>
          <w:noProof/>
          <w:szCs w:val="24"/>
        </w:rPr>
        <w:tab/>
      </w:r>
      <w:r w:rsidRPr="000F5FE3">
        <w:rPr>
          <w:b/>
          <w:noProof/>
          <w:szCs w:val="24"/>
        </w:rPr>
        <w:tab/>
        <w:t>Table</w:t>
      </w:r>
      <w:r w:rsidR="008A6B45">
        <w:rPr>
          <w:b/>
          <w:noProof/>
          <w:szCs w:val="24"/>
        </w:rPr>
        <w:t xml:space="preserve"> 22</w:t>
      </w:r>
      <w:r w:rsidRPr="000F5FE3">
        <w:rPr>
          <w:b/>
          <w:noProof/>
          <w:szCs w:val="24"/>
        </w:rPr>
        <w:t xml:space="preserve">: </w:t>
      </w:r>
      <w:r w:rsidRPr="000F5FE3">
        <w:rPr>
          <w:bCs/>
          <w:noProof/>
          <w:szCs w:val="24"/>
        </w:rPr>
        <w:t>Points allocation</w:t>
      </w:r>
    </w:p>
    <w:tbl>
      <w:tblPr>
        <w:tblStyle w:val="TableGrid41"/>
        <w:tblW w:w="0" w:type="auto"/>
        <w:tblInd w:w="112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976"/>
        <w:gridCol w:w="1265"/>
        <w:gridCol w:w="1250"/>
      </w:tblGrid>
      <w:tr w:rsidR="000F5FE3" w:rsidRPr="00AA3345" w14:paraId="5F1A4816" w14:textId="77777777" w:rsidTr="000E3722">
        <w:trPr>
          <w:tblHeader/>
        </w:trPr>
        <w:tc>
          <w:tcPr>
            <w:tcW w:w="5976" w:type="dxa"/>
            <w:shd w:val="solid" w:color="DBE5F1" w:themeColor="accent1" w:themeTint="33" w:fill="DBE5F1" w:themeFill="accent1" w:themeFillTint="33"/>
          </w:tcPr>
          <w:p w14:paraId="4BF4ECF3" w14:textId="77777777" w:rsidR="000F5FE3" w:rsidRPr="003B733E" w:rsidRDefault="000F5FE3" w:rsidP="000F5FE3">
            <w:pPr>
              <w:autoSpaceDE w:val="0"/>
              <w:autoSpaceDN w:val="0"/>
              <w:adjustRightInd w:val="0"/>
              <w:spacing w:line="276" w:lineRule="auto"/>
              <w:rPr>
                <w:rFonts w:ascii="Calibri Light" w:hAnsi="Calibri Light" w:cstheme="minorHAnsi"/>
                <w:b/>
                <w:bCs/>
                <w:color w:val="002060"/>
                <w:sz w:val="22"/>
                <w:szCs w:val="22"/>
              </w:rPr>
            </w:pPr>
            <w:r w:rsidRPr="003B733E">
              <w:rPr>
                <w:rFonts w:ascii="Calibri Light" w:hAnsi="Calibri Light" w:cstheme="minorHAnsi"/>
                <w:b/>
                <w:bCs/>
                <w:color w:val="002060"/>
              </w:rPr>
              <w:t>Description</w:t>
            </w:r>
          </w:p>
        </w:tc>
        <w:tc>
          <w:tcPr>
            <w:tcW w:w="1265" w:type="dxa"/>
            <w:shd w:val="solid" w:color="DBE5F1" w:themeColor="accent1" w:themeTint="33" w:fill="DBE5F1" w:themeFill="accent1" w:themeFillTint="33"/>
          </w:tcPr>
          <w:p w14:paraId="0E32F99A" w14:textId="77777777" w:rsidR="000F5FE3" w:rsidRPr="003B733E" w:rsidRDefault="000F5FE3" w:rsidP="000F5FE3">
            <w:pPr>
              <w:autoSpaceDE w:val="0"/>
              <w:autoSpaceDN w:val="0"/>
              <w:adjustRightInd w:val="0"/>
              <w:spacing w:line="276" w:lineRule="auto"/>
              <w:jc w:val="center"/>
              <w:rPr>
                <w:rFonts w:ascii="Calibri Light" w:hAnsi="Calibri Light" w:cstheme="minorHAnsi"/>
                <w:b/>
                <w:bCs/>
                <w:color w:val="002060"/>
                <w:sz w:val="22"/>
                <w:szCs w:val="22"/>
              </w:rPr>
            </w:pPr>
            <w:r w:rsidRPr="003B733E">
              <w:rPr>
                <w:rFonts w:ascii="Calibri Light" w:hAnsi="Calibri Light" w:cstheme="minorHAnsi"/>
                <w:b/>
                <w:bCs/>
                <w:color w:val="002060"/>
              </w:rPr>
              <w:t>Points</w:t>
            </w:r>
          </w:p>
          <w:p w14:paraId="549E3BD2" w14:textId="77777777" w:rsidR="000F5FE3" w:rsidRPr="003B733E" w:rsidRDefault="000F5FE3" w:rsidP="000F5FE3">
            <w:pPr>
              <w:autoSpaceDE w:val="0"/>
              <w:autoSpaceDN w:val="0"/>
              <w:adjustRightInd w:val="0"/>
              <w:spacing w:line="276" w:lineRule="auto"/>
              <w:jc w:val="center"/>
              <w:rPr>
                <w:rFonts w:ascii="Calibri Light" w:hAnsi="Calibri Light" w:cstheme="minorHAnsi"/>
                <w:b/>
                <w:bCs/>
                <w:color w:val="002060"/>
                <w:sz w:val="22"/>
                <w:szCs w:val="22"/>
              </w:rPr>
            </w:pPr>
            <w:r w:rsidRPr="003B733E">
              <w:rPr>
                <w:rFonts w:ascii="Calibri Light" w:hAnsi="Calibri Light" w:cstheme="minorHAnsi"/>
                <w:b/>
                <w:bCs/>
              </w:rPr>
              <w:t>Table 12A</w:t>
            </w:r>
          </w:p>
        </w:tc>
        <w:tc>
          <w:tcPr>
            <w:tcW w:w="1250" w:type="dxa"/>
            <w:shd w:val="solid" w:color="DBE5F1" w:themeColor="accent1" w:themeTint="33" w:fill="DBE5F1" w:themeFill="accent1" w:themeFillTint="33"/>
          </w:tcPr>
          <w:p w14:paraId="5569CDF1" w14:textId="77777777" w:rsidR="000F5FE3" w:rsidRPr="003B733E" w:rsidRDefault="000F5FE3" w:rsidP="000F5FE3">
            <w:pPr>
              <w:autoSpaceDE w:val="0"/>
              <w:autoSpaceDN w:val="0"/>
              <w:adjustRightInd w:val="0"/>
              <w:spacing w:line="276" w:lineRule="auto"/>
              <w:jc w:val="center"/>
              <w:rPr>
                <w:rFonts w:ascii="Calibri Light" w:hAnsi="Calibri Light" w:cstheme="minorHAnsi"/>
                <w:b/>
                <w:bCs/>
                <w:sz w:val="22"/>
                <w:szCs w:val="22"/>
              </w:rPr>
            </w:pPr>
            <w:r w:rsidRPr="003B733E">
              <w:rPr>
                <w:rFonts w:ascii="Calibri Light" w:hAnsi="Calibri Light" w:cstheme="minorHAnsi"/>
                <w:b/>
                <w:bCs/>
              </w:rPr>
              <w:t>Points</w:t>
            </w:r>
          </w:p>
          <w:p w14:paraId="570E6A8B" w14:textId="77777777" w:rsidR="000F5FE3" w:rsidRPr="003B733E" w:rsidRDefault="000F5FE3" w:rsidP="000F5FE3">
            <w:pPr>
              <w:autoSpaceDE w:val="0"/>
              <w:autoSpaceDN w:val="0"/>
              <w:adjustRightInd w:val="0"/>
              <w:spacing w:line="276" w:lineRule="auto"/>
              <w:rPr>
                <w:rFonts w:ascii="Calibri Light" w:hAnsi="Calibri Light" w:cstheme="minorHAnsi"/>
                <w:b/>
                <w:bCs/>
                <w:color w:val="002060"/>
                <w:sz w:val="22"/>
                <w:szCs w:val="22"/>
              </w:rPr>
            </w:pPr>
            <w:r w:rsidRPr="003B733E">
              <w:rPr>
                <w:rFonts w:ascii="Calibri Light" w:hAnsi="Calibri Light" w:cstheme="minorHAnsi"/>
                <w:b/>
                <w:bCs/>
              </w:rPr>
              <w:t>Table 12B</w:t>
            </w:r>
          </w:p>
        </w:tc>
      </w:tr>
      <w:tr w:rsidR="000F5FE3" w:rsidRPr="00AA3345" w14:paraId="49130EE1" w14:textId="77777777" w:rsidTr="000E3722">
        <w:tc>
          <w:tcPr>
            <w:tcW w:w="5976" w:type="dxa"/>
          </w:tcPr>
          <w:p w14:paraId="0E4C5BEC" w14:textId="77777777" w:rsidR="000F5FE3" w:rsidRPr="003B733E" w:rsidRDefault="000F5FE3" w:rsidP="000F5FE3">
            <w:pPr>
              <w:autoSpaceDE w:val="0"/>
              <w:autoSpaceDN w:val="0"/>
              <w:adjustRightInd w:val="0"/>
              <w:spacing w:line="276" w:lineRule="auto"/>
              <w:rPr>
                <w:rFonts w:ascii="Calibri Light" w:hAnsi="Calibri Light" w:cstheme="minorHAnsi"/>
                <w:color w:val="000000"/>
                <w:sz w:val="22"/>
                <w:szCs w:val="22"/>
              </w:rPr>
            </w:pPr>
            <w:r w:rsidRPr="003B733E">
              <w:rPr>
                <w:rFonts w:ascii="Calibri Light" w:hAnsi="Calibri Light" w:cstheme="minorHAnsi"/>
                <w:color w:val="000000"/>
              </w:rPr>
              <w:t>Price</w:t>
            </w:r>
          </w:p>
        </w:tc>
        <w:tc>
          <w:tcPr>
            <w:tcW w:w="1265" w:type="dxa"/>
          </w:tcPr>
          <w:p w14:paraId="226F1DBD" w14:textId="77777777" w:rsidR="000F5FE3" w:rsidRPr="003B733E" w:rsidRDefault="000F5FE3" w:rsidP="000F5FE3">
            <w:pPr>
              <w:autoSpaceDE w:val="0"/>
              <w:autoSpaceDN w:val="0"/>
              <w:adjustRightInd w:val="0"/>
              <w:spacing w:line="276" w:lineRule="auto"/>
              <w:jc w:val="center"/>
              <w:rPr>
                <w:rFonts w:ascii="Calibri Light" w:hAnsi="Calibri Light" w:cstheme="minorHAnsi"/>
                <w:sz w:val="22"/>
                <w:szCs w:val="22"/>
              </w:rPr>
            </w:pPr>
            <w:r w:rsidRPr="003B733E">
              <w:rPr>
                <w:rFonts w:ascii="Calibri Light" w:hAnsi="Calibri Light" w:cstheme="minorHAnsi"/>
              </w:rPr>
              <w:t>80</w:t>
            </w:r>
          </w:p>
        </w:tc>
        <w:tc>
          <w:tcPr>
            <w:tcW w:w="1250" w:type="dxa"/>
          </w:tcPr>
          <w:p w14:paraId="1BD4AD8F" w14:textId="77777777" w:rsidR="000F5FE3" w:rsidRPr="003B733E" w:rsidRDefault="000F5FE3" w:rsidP="000F5FE3">
            <w:pPr>
              <w:autoSpaceDE w:val="0"/>
              <w:autoSpaceDN w:val="0"/>
              <w:adjustRightInd w:val="0"/>
              <w:spacing w:line="276" w:lineRule="auto"/>
              <w:jc w:val="center"/>
              <w:rPr>
                <w:rFonts w:ascii="Calibri Light" w:hAnsi="Calibri Light" w:cstheme="minorHAnsi"/>
                <w:sz w:val="22"/>
                <w:szCs w:val="22"/>
              </w:rPr>
            </w:pPr>
            <w:r w:rsidRPr="003B733E">
              <w:rPr>
                <w:rFonts w:ascii="Calibri Light" w:hAnsi="Calibri Light" w:cstheme="minorHAnsi"/>
              </w:rPr>
              <w:t>90</w:t>
            </w:r>
          </w:p>
        </w:tc>
      </w:tr>
      <w:tr w:rsidR="000F5FE3" w:rsidRPr="00AA3345" w14:paraId="3940082A" w14:textId="77777777" w:rsidTr="000E3722">
        <w:tc>
          <w:tcPr>
            <w:tcW w:w="5976" w:type="dxa"/>
          </w:tcPr>
          <w:p w14:paraId="7B2EB5F6" w14:textId="77777777" w:rsidR="000F5FE3" w:rsidRPr="003B733E" w:rsidRDefault="000F5FE3" w:rsidP="000F5FE3">
            <w:pPr>
              <w:autoSpaceDE w:val="0"/>
              <w:autoSpaceDN w:val="0"/>
              <w:adjustRightInd w:val="0"/>
              <w:spacing w:line="276" w:lineRule="auto"/>
              <w:rPr>
                <w:rFonts w:ascii="Calibri Light" w:hAnsi="Calibri Light" w:cstheme="minorHAnsi"/>
                <w:color w:val="000000"/>
                <w:sz w:val="22"/>
                <w:szCs w:val="22"/>
              </w:rPr>
            </w:pPr>
            <w:r w:rsidRPr="003B733E">
              <w:rPr>
                <w:rFonts w:ascii="Calibri Light" w:hAnsi="Calibri Light" w:cstheme="minorHAnsi"/>
                <w:color w:val="000000"/>
              </w:rPr>
              <w:t>Preference points for specific goals</w:t>
            </w:r>
          </w:p>
        </w:tc>
        <w:tc>
          <w:tcPr>
            <w:tcW w:w="1265" w:type="dxa"/>
          </w:tcPr>
          <w:p w14:paraId="4A07919B" w14:textId="77777777" w:rsidR="000F5FE3" w:rsidRPr="003B733E" w:rsidRDefault="000F5FE3" w:rsidP="000F5FE3">
            <w:pPr>
              <w:autoSpaceDE w:val="0"/>
              <w:autoSpaceDN w:val="0"/>
              <w:adjustRightInd w:val="0"/>
              <w:spacing w:line="276" w:lineRule="auto"/>
              <w:jc w:val="center"/>
              <w:rPr>
                <w:rFonts w:ascii="Calibri Light" w:hAnsi="Calibri Light" w:cstheme="minorHAnsi"/>
                <w:sz w:val="22"/>
                <w:szCs w:val="22"/>
              </w:rPr>
            </w:pPr>
            <w:r w:rsidRPr="003B733E">
              <w:rPr>
                <w:rFonts w:ascii="Calibri Light" w:hAnsi="Calibri Light" w:cstheme="minorHAnsi"/>
              </w:rPr>
              <w:t>20</w:t>
            </w:r>
          </w:p>
        </w:tc>
        <w:tc>
          <w:tcPr>
            <w:tcW w:w="1250" w:type="dxa"/>
          </w:tcPr>
          <w:p w14:paraId="1F69CF3D" w14:textId="77777777" w:rsidR="000F5FE3" w:rsidRPr="003B733E" w:rsidRDefault="000F5FE3" w:rsidP="000F5FE3">
            <w:pPr>
              <w:autoSpaceDE w:val="0"/>
              <w:autoSpaceDN w:val="0"/>
              <w:adjustRightInd w:val="0"/>
              <w:spacing w:line="276" w:lineRule="auto"/>
              <w:jc w:val="center"/>
              <w:rPr>
                <w:rFonts w:ascii="Calibri Light" w:hAnsi="Calibri Light" w:cstheme="minorHAnsi"/>
                <w:sz w:val="22"/>
                <w:szCs w:val="22"/>
              </w:rPr>
            </w:pPr>
            <w:r w:rsidRPr="003B733E">
              <w:rPr>
                <w:rFonts w:ascii="Calibri Light" w:hAnsi="Calibri Light" w:cstheme="minorHAnsi"/>
              </w:rPr>
              <w:t>10</w:t>
            </w:r>
          </w:p>
        </w:tc>
      </w:tr>
      <w:tr w:rsidR="000F5FE3" w:rsidRPr="00AA3345" w14:paraId="3508CFAC" w14:textId="77777777" w:rsidTr="000E3722">
        <w:tc>
          <w:tcPr>
            <w:tcW w:w="5976" w:type="dxa"/>
          </w:tcPr>
          <w:p w14:paraId="68860527" w14:textId="77777777" w:rsidR="000F5FE3" w:rsidRPr="003B733E" w:rsidRDefault="000F5FE3" w:rsidP="000F5FE3">
            <w:pPr>
              <w:autoSpaceDE w:val="0"/>
              <w:autoSpaceDN w:val="0"/>
              <w:adjustRightInd w:val="0"/>
              <w:spacing w:line="276" w:lineRule="auto"/>
              <w:rPr>
                <w:rFonts w:ascii="Calibri Light" w:hAnsi="Calibri Light" w:cstheme="minorHAnsi"/>
                <w:color w:val="000000"/>
                <w:sz w:val="22"/>
                <w:szCs w:val="22"/>
              </w:rPr>
            </w:pPr>
            <w:r w:rsidRPr="003B733E">
              <w:rPr>
                <w:rFonts w:ascii="Calibri Light" w:hAnsi="Calibri Light" w:cstheme="minorHAnsi"/>
                <w:color w:val="000000"/>
              </w:rPr>
              <w:t>Total points for Price and preference points for specific goals</w:t>
            </w:r>
          </w:p>
        </w:tc>
        <w:tc>
          <w:tcPr>
            <w:tcW w:w="1265" w:type="dxa"/>
          </w:tcPr>
          <w:p w14:paraId="78809776" w14:textId="77777777" w:rsidR="000F5FE3" w:rsidRPr="003B733E" w:rsidRDefault="000F5FE3" w:rsidP="000F5FE3">
            <w:pPr>
              <w:autoSpaceDE w:val="0"/>
              <w:autoSpaceDN w:val="0"/>
              <w:adjustRightInd w:val="0"/>
              <w:spacing w:line="276" w:lineRule="auto"/>
              <w:jc w:val="center"/>
              <w:rPr>
                <w:rFonts w:ascii="Calibri Light" w:hAnsi="Calibri Light" w:cstheme="minorHAnsi"/>
                <w:b/>
                <w:bCs/>
                <w:color w:val="000000"/>
                <w:sz w:val="22"/>
                <w:szCs w:val="22"/>
              </w:rPr>
            </w:pPr>
            <w:r w:rsidRPr="003B733E">
              <w:rPr>
                <w:rFonts w:ascii="Calibri Light" w:hAnsi="Calibri Light" w:cstheme="minorHAnsi"/>
                <w:b/>
                <w:bCs/>
              </w:rPr>
              <w:t>100</w:t>
            </w:r>
          </w:p>
        </w:tc>
        <w:tc>
          <w:tcPr>
            <w:tcW w:w="1250" w:type="dxa"/>
          </w:tcPr>
          <w:p w14:paraId="783F7217" w14:textId="77777777" w:rsidR="000F5FE3" w:rsidRPr="003B733E" w:rsidRDefault="000F5FE3" w:rsidP="000F5FE3">
            <w:pPr>
              <w:autoSpaceDE w:val="0"/>
              <w:autoSpaceDN w:val="0"/>
              <w:adjustRightInd w:val="0"/>
              <w:spacing w:line="276" w:lineRule="auto"/>
              <w:jc w:val="center"/>
              <w:rPr>
                <w:rFonts w:ascii="Calibri Light" w:hAnsi="Calibri Light" w:cstheme="minorHAnsi"/>
                <w:sz w:val="22"/>
                <w:szCs w:val="22"/>
              </w:rPr>
            </w:pPr>
            <w:r w:rsidRPr="003B733E">
              <w:rPr>
                <w:rFonts w:ascii="Calibri Light" w:hAnsi="Calibri Light" w:cstheme="minorHAnsi"/>
                <w:b/>
                <w:bCs/>
              </w:rPr>
              <w:t>100</w:t>
            </w:r>
          </w:p>
        </w:tc>
      </w:tr>
    </w:tbl>
    <w:p w14:paraId="2E13C1F1" w14:textId="77777777" w:rsidR="000F5FE3" w:rsidRPr="000F5FE3" w:rsidRDefault="000F5FE3" w:rsidP="000F5FE3">
      <w:pPr>
        <w:spacing w:after="0"/>
        <w:ind w:left="1134"/>
        <w:outlineLvl w:val="0"/>
        <w:rPr>
          <w:rFonts w:asciiTheme="minorHAnsi" w:hAnsiTheme="minorHAnsi"/>
          <w:highlight w:val="lightGray"/>
        </w:rPr>
      </w:pPr>
    </w:p>
    <w:p w14:paraId="470406D4" w14:textId="77777777" w:rsidR="000F5FE3" w:rsidRPr="000F5FE3" w:rsidRDefault="000F5FE3" w:rsidP="00AF1104">
      <w:pPr>
        <w:keepNext/>
        <w:numPr>
          <w:ilvl w:val="2"/>
          <w:numId w:val="112"/>
        </w:numPr>
        <w:spacing w:before="120" w:line="240" w:lineRule="auto"/>
        <w:ind w:left="567"/>
        <w:jc w:val="left"/>
        <w:outlineLvl w:val="2"/>
        <w:rPr>
          <w:rFonts w:asciiTheme="majorHAnsi" w:eastAsiaTheme="majorEastAsia" w:hAnsiTheme="majorHAnsi" w:cstheme="minorBidi"/>
          <w:b/>
          <w:iCs/>
          <w:color w:val="0E1B8D"/>
          <w:sz w:val="28"/>
          <w:szCs w:val="28"/>
          <w:lang w:val="en-GB"/>
        </w:rPr>
      </w:pPr>
      <w:bookmarkStart w:id="202" w:name="_Toc160370071"/>
      <w:r w:rsidRPr="000F5FE3">
        <w:rPr>
          <w:rFonts w:asciiTheme="majorHAnsi" w:eastAsiaTheme="majorEastAsia" w:hAnsiTheme="majorHAnsi" w:cstheme="minorBidi"/>
          <w:b/>
          <w:iCs/>
          <w:color w:val="0E1B8D"/>
          <w:sz w:val="28"/>
          <w:szCs w:val="28"/>
          <w:lang w:val="en-GB"/>
        </w:rPr>
        <w:t>Costing and Pricing Conditions</w:t>
      </w:r>
      <w:bookmarkEnd w:id="202"/>
    </w:p>
    <w:p w14:paraId="0086C96A" w14:textId="77777777" w:rsidR="000F5FE3" w:rsidRPr="000F5FE3" w:rsidRDefault="000F5FE3" w:rsidP="00AF1104">
      <w:pPr>
        <w:numPr>
          <w:ilvl w:val="0"/>
          <w:numId w:val="119"/>
        </w:numPr>
        <w:rPr>
          <w:rFonts w:asciiTheme="minorHAnsi" w:eastAsia="Times New Roman" w:hAnsiTheme="minorHAnsi" w:cstheme="minorHAnsi"/>
          <w:b/>
          <w:bCs/>
          <w:sz w:val="24"/>
          <w:szCs w:val="24"/>
        </w:rPr>
      </w:pPr>
      <w:r w:rsidRPr="000F5FE3">
        <w:rPr>
          <w:rFonts w:asciiTheme="minorHAnsi" w:eastAsia="Times New Roman" w:hAnsiTheme="minorHAnsi" w:cstheme="minorHAnsi"/>
          <w:b/>
          <w:bCs/>
          <w:sz w:val="24"/>
          <w:szCs w:val="24"/>
        </w:rPr>
        <w:t>SOUTH AFRICAN PRICING</w:t>
      </w:r>
    </w:p>
    <w:p w14:paraId="4DE9852E" w14:textId="77777777" w:rsidR="000F5FE3" w:rsidRPr="000F5FE3" w:rsidRDefault="000F5FE3" w:rsidP="000F5FE3">
      <w:pPr>
        <w:ind w:left="567"/>
        <w:rPr>
          <w:rFonts w:asciiTheme="minorHAnsi" w:eastAsia="Times New Roman" w:hAnsiTheme="minorHAnsi" w:cstheme="minorHAnsi"/>
        </w:rPr>
      </w:pPr>
      <w:r w:rsidRPr="000F5FE3">
        <w:rPr>
          <w:rFonts w:asciiTheme="minorHAnsi" w:eastAsia="Times New Roman" w:hAnsiTheme="minorHAnsi" w:cstheme="minorHAnsi"/>
        </w:rPr>
        <w:t xml:space="preserve">The total price </w:t>
      </w:r>
      <w:r w:rsidRPr="000F5FE3">
        <w:rPr>
          <w:rFonts w:asciiTheme="minorHAnsi" w:eastAsia="Times New Roman" w:hAnsiTheme="minorHAnsi" w:cstheme="minorHAnsi"/>
          <w:b/>
          <w:bCs/>
        </w:rPr>
        <w:t>must</w:t>
      </w:r>
      <w:r w:rsidRPr="000F5FE3">
        <w:rPr>
          <w:rFonts w:asciiTheme="minorHAnsi" w:eastAsia="Times New Roman" w:hAnsiTheme="minorHAnsi" w:cstheme="minorHAnsi"/>
        </w:rPr>
        <w:t xml:space="preserve"> be VAT inclusive and be quoted in South African Rand (ZAR).</w:t>
      </w:r>
      <w:r w:rsidRPr="000F5FE3">
        <w:rPr>
          <w:rFonts w:asciiTheme="minorHAnsi" w:eastAsia="Times New Roman" w:hAnsiTheme="minorHAnsi" w:cstheme="minorHAnsi"/>
        </w:rPr>
        <w:tab/>
      </w:r>
    </w:p>
    <w:p w14:paraId="12A70CDB" w14:textId="77777777" w:rsidR="000F5FE3" w:rsidRPr="000F5FE3" w:rsidRDefault="000F5FE3" w:rsidP="00AF1104">
      <w:pPr>
        <w:numPr>
          <w:ilvl w:val="0"/>
          <w:numId w:val="119"/>
        </w:numPr>
        <w:rPr>
          <w:rFonts w:asciiTheme="minorHAnsi" w:eastAsia="Times New Roman" w:hAnsiTheme="minorHAnsi" w:cstheme="minorHAnsi"/>
          <w:b/>
          <w:sz w:val="24"/>
          <w:szCs w:val="24"/>
        </w:rPr>
      </w:pPr>
      <w:r w:rsidRPr="000F5FE3">
        <w:rPr>
          <w:rFonts w:asciiTheme="minorHAnsi" w:eastAsia="Times New Roman" w:hAnsiTheme="minorHAnsi" w:cstheme="minorHAnsi"/>
          <w:b/>
          <w:sz w:val="24"/>
          <w:szCs w:val="24"/>
        </w:rPr>
        <w:t>TOTAL PRICE</w:t>
      </w:r>
    </w:p>
    <w:p w14:paraId="17512BC6" w14:textId="77777777" w:rsidR="00BC4209" w:rsidRPr="00354078" w:rsidRDefault="00BC4209" w:rsidP="00AF1104">
      <w:pPr>
        <w:pStyle w:val="ListParagraph"/>
        <w:numPr>
          <w:ilvl w:val="1"/>
          <w:numId w:val="119"/>
        </w:numPr>
        <w:rPr>
          <w:rFonts w:cstheme="minorHAnsi"/>
        </w:rPr>
      </w:pPr>
      <w:r>
        <w:rPr>
          <w:rFonts w:cstheme="minorHAnsi"/>
        </w:rPr>
        <w:t>The B</w:t>
      </w:r>
      <w:r w:rsidRPr="00354078">
        <w:rPr>
          <w:rFonts w:cstheme="minorHAnsi"/>
        </w:rPr>
        <w:t xml:space="preserve">idder will be bound by the following general costing and pricing conditions and </w:t>
      </w:r>
      <w:r w:rsidRPr="00895650">
        <w:rPr>
          <w:rFonts w:cstheme="minorHAnsi"/>
          <w:b/>
        </w:rPr>
        <w:t>SITA/WCGHW</w:t>
      </w:r>
      <w:r w:rsidRPr="00354078">
        <w:rPr>
          <w:rFonts w:cstheme="minorHAnsi"/>
        </w:rPr>
        <w:t xml:space="preserve"> reserves the right to negotiate the conditions or automatically disqualify the bidder for not accepting these conditions:</w:t>
      </w:r>
    </w:p>
    <w:p w14:paraId="4EC9E4CC" w14:textId="77777777" w:rsidR="00BC4209" w:rsidRDefault="00BC4209" w:rsidP="00AF1104">
      <w:pPr>
        <w:pStyle w:val="ListParagraph"/>
        <w:numPr>
          <w:ilvl w:val="1"/>
          <w:numId w:val="119"/>
        </w:numPr>
        <w:rPr>
          <w:rFonts w:cstheme="minorHAnsi"/>
        </w:rPr>
      </w:pPr>
      <w:r w:rsidRPr="00765158">
        <w:rPr>
          <w:rFonts w:cstheme="minorHAnsi"/>
        </w:rPr>
        <w:t>All quoted prices are the total price for the entire scope of required services and deliverables to be provided by the bidder.</w:t>
      </w:r>
    </w:p>
    <w:p w14:paraId="325B55AE" w14:textId="77777777" w:rsidR="00BC4209" w:rsidRPr="00031EFC" w:rsidRDefault="00BC4209" w:rsidP="00AF1104">
      <w:pPr>
        <w:pStyle w:val="ListParagraph"/>
        <w:numPr>
          <w:ilvl w:val="1"/>
          <w:numId w:val="119"/>
        </w:numPr>
        <w:rPr>
          <w:rFonts w:cstheme="minorHAnsi"/>
        </w:rPr>
      </w:pPr>
      <w:r w:rsidRPr="00031EFC">
        <w:rPr>
          <w:rFonts w:cstheme="minorHAnsi"/>
        </w:rPr>
        <w:t>All additional costs must be specified</w:t>
      </w:r>
      <w:r>
        <w:rPr>
          <w:rFonts w:cstheme="minorHAnsi"/>
        </w:rPr>
        <w:t>.</w:t>
      </w:r>
    </w:p>
    <w:p w14:paraId="74F2B971" w14:textId="77777777" w:rsidR="00BC4209" w:rsidRPr="00031EFC" w:rsidRDefault="00BC4209" w:rsidP="00AF1104">
      <w:pPr>
        <w:pStyle w:val="ListParagraph"/>
        <w:numPr>
          <w:ilvl w:val="1"/>
          <w:numId w:val="119"/>
        </w:numPr>
        <w:rPr>
          <w:rFonts w:cstheme="minorHAnsi"/>
        </w:rPr>
      </w:pPr>
      <w:r w:rsidRPr="00765158">
        <w:rPr>
          <w:rFonts w:cstheme="minorHAnsi"/>
          <w:b/>
        </w:rPr>
        <w:t>SITA/</w:t>
      </w:r>
      <w:r w:rsidRPr="00CC33B2">
        <w:rPr>
          <w:rFonts w:cstheme="minorHAnsi"/>
          <w:b/>
        </w:rPr>
        <w:t>WCGHW</w:t>
      </w:r>
      <w:r w:rsidRPr="00765158">
        <w:rPr>
          <w:rFonts w:cstheme="minorHAnsi"/>
        </w:rPr>
        <w:t xml:space="preserve"> reserves the right to negotiate pricing with the successful bidder prior to the award as well as envisaged quantities.</w:t>
      </w:r>
    </w:p>
    <w:p w14:paraId="1EC11DF6" w14:textId="77777777" w:rsidR="00BC4209" w:rsidRPr="00326659" w:rsidRDefault="00BC4209" w:rsidP="00AF1104">
      <w:pPr>
        <w:pStyle w:val="ListParagraph"/>
        <w:numPr>
          <w:ilvl w:val="0"/>
          <w:numId w:val="119"/>
        </w:numPr>
        <w:rPr>
          <w:lang w:val="en-GB"/>
        </w:rPr>
      </w:pPr>
      <w:r w:rsidRPr="00326659">
        <w:rPr>
          <w:lang w:val="en-GB"/>
        </w:rPr>
        <w:t>The funding model for the contract will be based on a Managed Service Fee Per Study.</w:t>
      </w:r>
    </w:p>
    <w:p w14:paraId="71A72E39" w14:textId="77777777" w:rsidR="00BC4209" w:rsidRPr="00326659" w:rsidRDefault="00BC4209" w:rsidP="00AF1104">
      <w:pPr>
        <w:pStyle w:val="ListParagraph"/>
        <w:numPr>
          <w:ilvl w:val="1"/>
          <w:numId w:val="119"/>
        </w:numPr>
        <w:rPr>
          <w:lang w:val="en-GB"/>
        </w:rPr>
      </w:pPr>
      <w:r w:rsidRPr="00326659">
        <w:rPr>
          <w:lang w:val="en-GB"/>
        </w:rPr>
        <w:t>A “Study” in this context is defined as a collection of one or more medical images generated from a single patient from a single modality as a single DICOM Unique Identifier (DICOM UID) and transformed into a flexible hierarchical representation using the solution.</w:t>
      </w:r>
    </w:p>
    <w:p w14:paraId="35A521F7" w14:textId="77777777" w:rsidR="00BC4209" w:rsidRPr="00326659" w:rsidRDefault="00BC4209" w:rsidP="00AF1104">
      <w:pPr>
        <w:pStyle w:val="ListParagraph"/>
        <w:numPr>
          <w:ilvl w:val="0"/>
          <w:numId w:val="119"/>
        </w:numPr>
        <w:rPr>
          <w:lang w:val="en-GB"/>
        </w:rPr>
      </w:pPr>
      <w:r w:rsidRPr="00326659">
        <w:rPr>
          <w:lang w:val="en-GB"/>
        </w:rPr>
        <w:t>The Managed Service Fee Per Study will be paid, monthly, in arrears, based on the actual number of Studies performed at each facility and ingested into the central enterprise solution.</w:t>
      </w:r>
    </w:p>
    <w:p w14:paraId="1B14D1E1" w14:textId="77777777" w:rsidR="00BC4209" w:rsidRDefault="00BC4209" w:rsidP="00AF1104">
      <w:pPr>
        <w:pStyle w:val="ListParagraph"/>
        <w:numPr>
          <w:ilvl w:val="0"/>
          <w:numId w:val="119"/>
        </w:numPr>
        <w:rPr>
          <w:lang w:val="en-GB"/>
        </w:rPr>
      </w:pPr>
      <w:r w:rsidRPr="00326659">
        <w:rPr>
          <w:lang w:val="en-GB"/>
        </w:rPr>
        <w:t>Each facility shall be invoiced separately</w:t>
      </w:r>
      <w:r>
        <w:rPr>
          <w:lang w:val="en-GB"/>
        </w:rPr>
        <w:t xml:space="preserve"> with evidence of the number of studies done at each facility.</w:t>
      </w:r>
    </w:p>
    <w:p w14:paraId="08C473B7" w14:textId="77777777" w:rsidR="00BC4209" w:rsidRPr="00326659" w:rsidRDefault="00BC4209" w:rsidP="00AF1104">
      <w:pPr>
        <w:pStyle w:val="ListParagraph"/>
        <w:numPr>
          <w:ilvl w:val="0"/>
          <w:numId w:val="119"/>
        </w:numPr>
        <w:rPr>
          <w:lang w:val="en-GB"/>
        </w:rPr>
      </w:pPr>
      <w:r>
        <w:rPr>
          <w:lang w:val="en-GB"/>
        </w:rPr>
        <w:t xml:space="preserve">Final sign-off without material failure for 30 days </w:t>
      </w:r>
      <w:r w:rsidRPr="00326659">
        <w:rPr>
          <w:lang w:val="en-GB"/>
        </w:rPr>
        <w:t xml:space="preserve">after the Go-live date </w:t>
      </w:r>
      <w:r>
        <w:rPr>
          <w:lang w:val="en-GB"/>
        </w:rPr>
        <w:t>at</w:t>
      </w:r>
      <w:r w:rsidRPr="00326659">
        <w:rPr>
          <w:lang w:val="en-GB"/>
        </w:rPr>
        <w:t xml:space="preserve"> a facility</w:t>
      </w:r>
      <w:r>
        <w:rPr>
          <w:lang w:val="en-GB"/>
        </w:rPr>
        <w:t xml:space="preserve"> will trigger invoicing.</w:t>
      </w:r>
    </w:p>
    <w:p w14:paraId="7397F830" w14:textId="77777777" w:rsidR="00BC4209" w:rsidRDefault="00BC4209" w:rsidP="00AF1104">
      <w:pPr>
        <w:pStyle w:val="ListParagraph"/>
        <w:numPr>
          <w:ilvl w:val="0"/>
          <w:numId w:val="119"/>
        </w:numPr>
        <w:rPr>
          <w:lang w:val="en-GB"/>
        </w:rPr>
      </w:pPr>
      <w:r w:rsidRPr="00326659">
        <w:rPr>
          <w:lang w:val="en-GB"/>
        </w:rPr>
        <w:t>The WCGHW will commit to pay the agreed Managed Service Fee Per Study Fee, per study, per facility within a range of plus or minus 10% of the minimum committed volumes noted in the PACS-RIS-VNA Pricing Schedule.</w:t>
      </w:r>
    </w:p>
    <w:p w14:paraId="281938EF" w14:textId="46390EDE" w:rsidR="00BC4209" w:rsidRPr="001F604F" w:rsidRDefault="00BC4209" w:rsidP="00AF1104">
      <w:pPr>
        <w:pStyle w:val="ListParagraph"/>
        <w:numPr>
          <w:ilvl w:val="0"/>
          <w:numId w:val="119"/>
        </w:numPr>
        <w:rPr>
          <w:lang w:val="en-GB"/>
        </w:rPr>
      </w:pPr>
      <w:r w:rsidRPr="00326659">
        <w:rPr>
          <w:lang w:val="en-GB"/>
        </w:rPr>
        <w:lastRenderedPageBreak/>
        <w:t xml:space="preserve">The </w:t>
      </w:r>
      <w:r w:rsidR="00A648E0">
        <w:rPr>
          <w:lang w:val="en-GB"/>
        </w:rPr>
        <w:t>SITA/</w:t>
      </w:r>
      <w:r w:rsidRPr="00326659">
        <w:rPr>
          <w:lang w:val="en-GB"/>
        </w:rPr>
        <w:t>WCGHW reserves the right to renegotiate the Managed Service Fee Per Study, if the aggregated volumes</w:t>
      </w:r>
      <w:r>
        <w:rPr>
          <w:lang w:val="en-GB"/>
        </w:rPr>
        <w:t xml:space="preserve"> per annum, </w:t>
      </w:r>
      <w:r w:rsidRPr="00326659">
        <w:rPr>
          <w:lang w:val="en-GB"/>
        </w:rPr>
        <w:t xml:space="preserve">fall outside of these parameters on the up and downside of the </w:t>
      </w:r>
      <w:r>
        <w:rPr>
          <w:lang w:val="en-GB"/>
        </w:rPr>
        <w:t xml:space="preserve">10% </w:t>
      </w:r>
      <w:r w:rsidRPr="00326659">
        <w:rPr>
          <w:lang w:val="en-GB"/>
        </w:rPr>
        <w:t>range.</w:t>
      </w:r>
    </w:p>
    <w:p w14:paraId="6AA9E716" w14:textId="77777777" w:rsidR="00BC4209" w:rsidRPr="00326659" w:rsidRDefault="00BC4209" w:rsidP="00AF1104">
      <w:pPr>
        <w:pStyle w:val="ListParagraph"/>
        <w:numPr>
          <w:ilvl w:val="0"/>
          <w:numId w:val="119"/>
        </w:numPr>
        <w:rPr>
          <w:lang w:val="en-GB"/>
        </w:rPr>
      </w:pPr>
      <w:r w:rsidRPr="00326659">
        <w:rPr>
          <w:lang w:val="en-GB"/>
        </w:rPr>
        <w:t xml:space="preserve">The Managed Service Fee Per Study, per </w:t>
      </w:r>
      <w:r>
        <w:rPr>
          <w:lang w:val="en-GB"/>
        </w:rPr>
        <w:t>stage</w:t>
      </w:r>
      <w:r w:rsidRPr="00326659">
        <w:rPr>
          <w:lang w:val="en-GB"/>
        </w:rPr>
        <w:t>, shall be a single value, based on the total aggregated volumes of all studies done at all facilities.</w:t>
      </w:r>
    </w:p>
    <w:p w14:paraId="13133506" w14:textId="77777777" w:rsidR="00BC4209" w:rsidRPr="00326659" w:rsidRDefault="00BC4209" w:rsidP="00AF1104">
      <w:pPr>
        <w:pStyle w:val="ListParagraph"/>
        <w:numPr>
          <w:ilvl w:val="0"/>
          <w:numId w:val="119"/>
        </w:numPr>
        <w:rPr>
          <w:lang w:val="en-GB"/>
        </w:rPr>
      </w:pPr>
      <w:r w:rsidRPr="00326659">
        <w:rPr>
          <w:lang w:val="en-GB"/>
        </w:rPr>
        <w:t>The number of studies</w:t>
      </w:r>
      <w:r>
        <w:rPr>
          <w:lang w:val="en-GB"/>
        </w:rPr>
        <w:t xml:space="preserve">, per facility, </w:t>
      </w:r>
      <w:r w:rsidRPr="00326659">
        <w:rPr>
          <w:lang w:val="en-GB"/>
        </w:rPr>
        <w:t>as noted in the PACS-RIS-VNA Pricing Schedule include</w:t>
      </w:r>
      <w:r>
        <w:rPr>
          <w:lang w:val="en-GB"/>
        </w:rPr>
        <w:t>s</w:t>
      </w:r>
      <w:r w:rsidRPr="00326659">
        <w:rPr>
          <w:lang w:val="en-GB"/>
        </w:rPr>
        <w:t xml:space="preserve"> an </w:t>
      </w:r>
      <w:r>
        <w:rPr>
          <w:lang w:val="en-GB"/>
        </w:rPr>
        <w:t>annual increase of 2% for the duration of the contract.</w:t>
      </w:r>
    </w:p>
    <w:p w14:paraId="62E5EE96" w14:textId="77777777" w:rsidR="00BC4209" w:rsidRPr="00326659" w:rsidRDefault="00BC4209" w:rsidP="00AF1104">
      <w:pPr>
        <w:pStyle w:val="ListParagraph"/>
        <w:numPr>
          <w:ilvl w:val="0"/>
          <w:numId w:val="119"/>
        </w:numPr>
        <w:rPr>
          <w:lang w:val="en-GB"/>
        </w:rPr>
      </w:pPr>
      <w:r w:rsidRPr="00326659">
        <w:rPr>
          <w:lang w:val="en-GB"/>
        </w:rPr>
        <w:t>The number of studies as noted in the PACS-RIS-VNA Pricing Schedule include</w:t>
      </w:r>
      <w:r>
        <w:rPr>
          <w:lang w:val="en-GB"/>
        </w:rPr>
        <w:t>s</w:t>
      </w:r>
      <w:r w:rsidRPr="00326659">
        <w:rPr>
          <w:lang w:val="en-GB"/>
        </w:rPr>
        <w:t xml:space="preserve"> an additional 10% above known volumes to cater for additional studies that may come from outside the WCGHW facilities or be sent from the central facilities for patients who were referred to those facilities.</w:t>
      </w:r>
    </w:p>
    <w:p w14:paraId="29FECE4E" w14:textId="77777777" w:rsidR="00BC4209" w:rsidRDefault="00BC4209" w:rsidP="00AF1104">
      <w:pPr>
        <w:pStyle w:val="ListParagraph"/>
        <w:numPr>
          <w:ilvl w:val="0"/>
          <w:numId w:val="119"/>
        </w:numPr>
        <w:rPr>
          <w:lang w:val="en-GB"/>
        </w:rPr>
      </w:pPr>
      <w:r w:rsidRPr="00326659">
        <w:rPr>
          <w:lang w:val="en-GB"/>
        </w:rPr>
        <w:t>The facility</w:t>
      </w:r>
      <w:r>
        <w:rPr>
          <w:lang w:val="en-GB"/>
        </w:rPr>
        <w:t>'s</w:t>
      </w:r>
      <w:r w:rsidRPr="00326659">
        <w:rPr>
          <w:lang w:val="en-GB"/>
        </w:rPr>
        <w:t xml:space="preserve"> first</w:t>
      </w:r>
      <w:r>
        <w:rPr>
          <w:lang w:val="en-GB"/>
        </w:rPr>
        <w:t>-</w:t>
      </w:r>
      <w:r w:rsidRPr="00326659">
        <w:rPr>
          <w:lang w:val="en-GB"/>
        </w:rPr>
        <w:t>year volumes have been adjusted to reflect that the facilities will go</w:t>
      </w:r>
      <w:r>
        <w:rPr>
          <w:lang w:val="en-GB"/>
        </w:rPr>
        <w:t xml:space="preserve"> </w:t>
      </w:r>
      <w:r w:rsidRPr="00326659">
        <w:rPr>
          <w:lang w:val="en-GB"/>
        </w:rPr>
        <w:t>live at different times throughout the first year of the Contract.</w:t>
      </w:r>
    </w:p>
    <w:p w14:paraId="2F3D49B3" w14:textId="77777777" w:rsidR="00BC4209" w:rsidRPr="00031EFC" w:rsidRDefault="00BC4209" w:rsidP="00AF1104">
      <w:pPr>
        <w:numPr>
          <w:ilvl w:val="0"/>
          <w:numId w:val="119"/>
        </w:numPr>
        <w:rPr>
          <w:rFonts w:asciiTheme="minorHAnsi" w:eastAsia="Times New Roman" w:hAnsiTheme="minorHAnsi" w:cstheme="minorHAnsi"/>
          <w:bCs/>
        </w:rPr>
      </w:pPr>
      <w:r w:rsidRPr="00CC052B">
        <w:rPr>
          <w:rFonts w:asciiTheme="minorHAnsi" w:eastAsia="Times New Roman" w:hAnsiTheme="minorHAnsi" w:cstheme="minorHAnsi"/>
          <w:bCs/>
        </w:rPr>
        <w:t>The bidder must complete the declaration of acceptance as per section 4.</w:t>
      </w:r>
      <w:r>
        <w:rPr>
          <w:rFonts w:asciiTheme="minorHAnsi" w:eastAsia="Times New Roman" w:hAnsiTheme="minorHAnsi" w:cstheme="minorHAnsi"/>
          <w:bCs/>
        </w:rPr>
        <w:t>6.5</w:t>
      </w:r>
      <w:r w:rsidRPr="00CC052B">
        <w:rPr>
          <w:rFonts w:asciiTheme="minorHAnsi" w:eastAsia="Times New Roman" w:hAnsiTheme="minorHAnsi" w:cstheme="minorHAnsi"/>
          <w:bCs/>
        </w:rPr>
        <w:t xml:space="preserve"> below by marking with an “X” either “ACCEPT ALL”, or “DO NOT ACCEPT ALL”, failing which the declaration will be regarded as “DO NOT ACCEPT ALL” and the bid will be disqualified. </w:t>
      </w:r>
    </w:p>
    <w:p w14:paraId="0F60D398" w14:textId="6DAB5AB6" w:rsidR="000F5FE3" w:rsidRPr="000F5FE3" w:rsidRDefault="000F5FE3" w:rsidP="003B733E">
      <w:pPr>
        <w:spacing w:after="0"/>
        <w:ind w:left="1134"/>
        <w:outlineLvl w:val="0"/>
        <w:rPr>
          <w:rFonts w:ascii="Calibri" w:hAnsi="Calibri" w:cs="Calibri"/>
        </w:rPr>
      </w:pPr>
    </w:p>
    <w:p w14:paraId="10A22AFD" w14:textId="77777777" w:rsidR="000F5FE3" w:rsidRPr="000F5FE3" w:rsidRDefault="000F5FE3" w:rsidP="00AF1104">
      <w:pPr>
        <w:keepNext/>
        <w:numPr>
          <w:ilvl w:val="2"/>
          <w:numId w:val="112"/>
        </w:numPr>
        <w:spacing w:before="120" w:line="240" w:lineRule="auto"/>
        <w:ind w:left="567"/>
        <w:jc w:val="left"/>
        <w:outlineLvl w:val="2"/>
        <w:rPr>
          <w:rFonts w:asciiTheme="majorHAnsi" w:eastAsiaTheme="majorEastAsia" w:hAnsiTheme="majorHAnsi" w:cstheme="minorBidi"/>
          <w:b/>
          <w:iCs/>
          <w:color w:val="0E1B8D"/>
          <w:sz w:val="28"/>
          <w:szCs w:val="28"/>
          <w:lang w:val="en-GB"/>
        </w:rPr>
      </w:pPr>
      <w:bookmarkStart w:id="203" w:name="_Toc151325588"/>
      <w:r w:rsidRPr="000F5FE3">
        <w:rPr>
          <w:rFonts w:asciiTheme="majorHAnsi" w:eastAsiaTheme="majorEastAsia" w:hAnsiTheme="majorHAnsi" w:cstheme="minorBidi"/>
          <w:b/>
          <w:iCs/>
          <w:color w:val="0E1B8D"/>
          <w:sz w:val="28"/>
          <w:szCs w:val="28"/>
          <w:lang w:val="en-GB"/>
        </w:rPr>
        <w:t>Bid Pricing Schedule</w:t>
      </w:r>
      <w:bookmarkEnd w:id="203"/>
    </w:p>
    <w:p w14:paraId="3857EB4D" w14:textId="77777777" w:rsidR="000F5FE3" w:rsidRPr="000F5FE3" w:rsidRDefault="000F5FE3" w:rsidP="000F5FE3">
      <w:pPr>
        <w:spacing w:after="0"/>
        <w:ind w:left="1134"/>
        <w:outlineLvl w:val="0"/>
        <w:rPr>
          <w:rFonts w:ascii="Calibri" w:hAnsi="Calibri" w:cs="Calibri"/>
          <w:sz w:val="28"/>
          <w:szCs w:val="28"/>
        </w:rPr>
      </w:pPr>
      <w:r w:rsidRPr="000F5FE3">
        <w:rPr>
          <w:bCs/>
          <w:szCs w:val="24"/>
        </w:rPr>
        <w:t>Bidders must complete the bid pricing schedule in the Excel spreadsheet format provided and include this as part their submission.</w:t>
      </w:r>
    </w:p>
    <w:p w14:paraId="1FEAB613" w14:textId="77777777" w:rsidR="000F5FE3" w:rsidRPr="009F0B70" w:rsidRDefault="000F5FE3" w:rsidP="00AF1104">
      <w:pPr>
        <w:keepNext/>
        <w:numPr>
          <w:ilvl w:val="2"/>
          <w:numId w:val="112"/>
        </w:numPr>
        <w:spacing w:before="120" w:line="240" w:lineRule="auto"/>
        <w:ind w:left="567"/>
        <w:jc w:val="left"/>
        <w:outlineLvl w:val="2"/>
        <w:rPr>
          <w:rFonts w:asciiTheme="majorHAnsi" w:eastAsiaTheme="majorEastAsia" w:hAnsiTheme="majorHAnsi" w:cstheme="minorBidi"/>
          <w:b/>
          <w:iCs/>
          <w:color w:val="0E1B8D"/>
          <w:sz w:val="28"/>
          <w:szCs w:val="28"/>
          <w:lang w:val="en-GB"/>
        </w:rPr>
      </w:pPr>
      <w:bookmarkStart w:id="204" w:name="_Toc160370072"/>
      <w:r w:rsidRPr="009F0B70">
        <w:rPr>
          <w:rFonts w:asciiTheme="majorHAnsi" w:eastAsiaTheme="majorEastAsia" w:hAnsiTheme="majorHAnsi" w:cstheme="minorBidi"/>
          <w:b/>
          <w:iCs/>
          <w:color w:val="0E1B8D"/>
          <w:sz w:val="28"/>
          <w:szCs w:val="28"/>
          <w:lang w:val="en-GB"/>
        </w:rPr>
        <w:t>Rate of Exchange Pricing Information</w:t>
      </w:r>
      <w:bookmarkEnd w:id="204"/>
    </w:p>
    <w:p w14:paraId="0A57CD39" w14:textId="77777777" w:rsidR="000F5FE3" w:rsidRPr="009F0B70" w:rsidRDefault="000F5FE3" w:rsidP="000F5FE3">
      <w:pPr>
        <w:ind w:left="567"/>
      </w:pPr>
      <w:r w:rsidRPr="009F0B70">
        <w:t>Provide the TOTAL BID PRICE for the duration of the Contract and indicate the Local Price and Foreign Price, where –</w:t>
      </w:r>
    </w:p>
    <w:p w14:paraId="6568C0C6" w14:textId="77777777" w:rsidR="000F5FE3" w:rsidRPr="009F0B70" w:rsidRDefault="000F5FE3" w:rsidP="00AF1104">
      <w:pPr>
        <w:numPr>
          <w:ilvl w:val="0"/>
          <w:numId w:val="116"/>
        </w:numPr>
        <w:spacing w:line="240" w:lineRule="auto"/>
        <w:ind w:left="1134" w:hanging="567"/>
        <w:jc w:val="left"/>
        <w:rPr>
          <w:szCs w:val="24"/>
        </w:rPr>
      </w:pPr>
      <w:r w:rsidRPr="009F0B70">
        <w:rPr>
          <w:b/>
          <w:szCs w:val="24"/>
        </w:rPr>
        <w:t>Local Price</w:t>
      </w:r>
      <w:r w:rsidRPr="009F0B70">
        <w:rPr>
          <w:szCs w:val="24"/>
        </w:rPr>
        <w:t xml:space="preserve"> means the portion of the TOTAL price that is NOT dependent on the Foreign Rate of Exchange (ROE) </w:t>
      </w:r>
      <w:proofErr w:type="gramStart"/>
      <w:r w:rsidRPr="009F0B70">
        <w:rPr>
          <w:szCs w:val="24"/>
        </w:rPr>
        <w:t>and;</w:t>
      </w:r>
      <w:proofErr w:type="gramEnd"/>
    </w:p>
    <w:p w14:paraId="7EB84730" w14:textId="77777777" w:rsidR="000F5FE3" w:rsidRPr="009F0B70" w:rsidRDefault="000F5FE3" w:rsidP="00AF1104">
      <w:pPr>
        <w:numPr>
          <w:ilvl w:val="0"/>
          <w:numId w:val="116"/>
        </w:numPr>
        <w:spacing w:line="240" w:lineRule="auto"/>
        <w:ind w:left="1134" w:hanging="567"/>
        <w:jc w:val="left"/>
        <w:rPr>
          <w:szCs w:val="24"/>
        </w:rPr>
      </w:pPr>
      <w:r w:rsidRPr="009F0B70">
        <w:rPr>
          <w:b/>
          <w:szCs w:val="24"/>
        </w:rPr>
        <w:t>Foreign Price</w:t>
      </w:r>
      <w:r w:rsidRPr="009F0B70">
        <w:rPr>
          <w:szCs w:val="24"/>
        </w:rPr>
        <w:t xml:space="preserve"> means the portion of the TOTAL price that is dependent on the Foreign Rate of Exchange (ROE).</w:t>
      </w:r>
    </w:p>
    <w:p w14:paraId="7E9005C7" w14:textId="77777777" w:rsidR="000F5FE3" w:rsidRPr="009F0B70" w:rsidRDefault="000F5FE3" w:rsidP="00AF1104">
      <w:pPr>
        <w:numPr>
          <w:ilvl w:val="0"/>
          <w:numId w:val="116"/>
        </w:numPr>
        <w:spacing w:line="240" w:lineRule="auto"/>
        <w:ind w:left="1134" w:hanging="567"/>
        <w:jc w:val="left"/>
      </w:pPr>
      <w:r w:rsidRPr="009F0B70">
        <w:rPr>
          <w:b/>
          <w:szCs w:val="24"/>
        </w:rPr>
        <w:t>Exchange Rate</w:t>
      </w:r>
      <w:r w:rsidRPr="009F0B70">
        <w:rPr>
          <w:szCs w:val="24"/>
        </w:rPr>
        <w:t xml:space="preserve"> means the ROE (ZA Rand vs foreign currency) as determined at the time of the bid.</w:t>
      </w:r>
    </w:p>
    <w:p w14:paraId="763AA18B" w14:textId="77777777" w:rsidR="000F5FE3" w:rsidRPr="009F0B70" w:rsidRDefault="000F5FE3" w:rsidP="000F5FE3">
      <w:pPr>
        <w:spacing w:line="240" w:lineRule="auto"/>
        <w:ind w:left="1134"/>
        <w:jc w:val="left"/>
        <w:rPr>
          <w:b/>
          <w:szCs w:val="24"/>
        </w:rPr>
      </w:pPr>
    </w:p>
    <w:p w14:paraId="4343C992" w14:textId="77777777" w:rsidR="000F5FE3" w:rsidRPr="009F0B70" w:rsidRDefault="000F5FE3" w:rsidP="003B733E">
      <w:pPr>
        <w:spacing w:line="240" w:lineRule="auto"/>
        <w:jc w:val="left"/>
      </w:pPr>
    </w:p>
    <w:p w14:paraId="1A98BCE2" w14:textId="77777777" w:rsidR="000F5FE3" w:rsidRPr="00342702" w:rsidRDefault="000F5FE3" w:rsidP="00AF1104">
      <w:pPr>
        <w:keepNext/>
        <w:numPr>
          <w:ilvl w:val="2"/>
          <w:numId w:val="112"/>
        </w:numPr>
        <w:spacing w:before="120" w:line="240" w:lineRule="auto"/>
        <w:ind w:left="567"/>
        <w:jc w:val="left"/>
        <w:outlineLvl w:val="2"/>
        <w:rPr>
          <w:rFonts w:asciiTheme="majorHAnsi" w:eastAsiaTheme="majorEastAsia" w:hAnsiTheme="majorHAnsi" w:cstheme="minorBidi"/>
          <w:b/>
          <w:iCs/>
          <w:color w:val="0E1B8D"/>
          <w:sz w:val="28"/>
          <w:szCs w:val="28"/>
          <w:lang w:val="en-GB"/>
        </w:rPr>
      </w:pPr>
      <w:bookmarkStart w:id="205" w:name="_Toc160370073"/>
      <w:r w:rsidRPr="009F0B70">
        <w:rPr>
          <w:rFonts w:asciiTheme="majorHAnsi" w:eastAsiaTheme="majorEastAsia" w:hAnsiTheme="majorHAnsi" w:cstheme="minorBidi"/>
          <w:b/>
          <w:iCs/>
          <w:color w:val="0E1B8D"/>
          <w:sz w:val="28"/>
          <w:szCs w:val="28"/>
          <w:lang w:val="en-GB"/>
        </w:rPr>
        <w:t>Bid Exchange Rate Conditions</w:t>
      </w:r>
      <w:bookmarkEnd w:id="205"/>
    </w:p>
    <w:p w14:paraId="7092F195" w14:textId="77777777" w:rsidR="000F5FE3" w:rsidRPr="00342702" w:rsidRDefault="000F5FE3" w:rsidP="000F5FE3">
      <w:pPr>
        <w:ind w:left="567"/>
        <w:jc w:val="left"/>
        <w:rPr>
          <w:rFonts w:eastAsia="Times New Roman" w:cs="Calibri Light"/>
          <w:b/>
        </w:rPr>
      </w:pPr>
      <w:r w:rsidRPr="00342702">
        <w:rPr>
          <w:rFonts w:eastAsia="Times New Roman" w:cs="Calibri Light"/>
        </w:rPr>
        <w:t>The bidders must use the exchange rate provided below to enable SITA to compare the prices provided by using the same exchange rate:</w:t>
      </w:r>
    </w:p>
    <w:tbl>
      <w:tblPr>
        <w:tblStyle w:val="TableGrid31"/>
        <w:tblW w:w="0" w:type="auto"/>
        <w:tblInd w:w="56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32"/>
        <w:gridCol w:w="4526"/>
      </w:tblGrid>
      <w:tr w:rsidR="000F5FE3" w:rsidRPr="00906A07" w14:paraId="47BDB580" w14:textId="77777777" w:rsidTr="000E3722">
        <w:tc>
          <w:tcPr>
            <w:tcW w:w="4536" w:type="dxa"/>
            <w:shd w:val="clear" w:color="auto" w:fill="C6D9F1" w:themeFill="text2" w:themeFillTint="33"/>
          </w:tcPr>
          <w:p w14:paraId="504AC5E8" w14:textId="77777777" w:rsidR="000F5FE3" w:rsidRPr="00342702" w:rsidRDefault="000F5FE3" w:rsidP="000F5FE3">
            <w:pPr>
              <w:spacing w:line="276" w:lineRule="auto"/>
              <w:rPr>
                <w:rFonts w:asciiTheme="minorHAnsi" w:hAnsiTheme="minorHAnsi"/>
                <w:b/>
                <w:szCs w:val="24"/>
              </w:rPr>
            </w:pPr>
            <w:r w:rsidRPr="00342702">
              <w:rPr>
                <w:rFonts w:asciiTheme="minorHAnsi" w:hAnsiTheme="minorHAnsi"/>
                <w:b/>
                <w:szCs w:val="24"/>
              </w:rPr>
              <w:t>Foreign currency</w:t>
            </w:r>
          </w:p>
        </w:tc>
        <w:tc>
          <w:tcPr>
            <w:tcW w:w="4530" w:type="dxa"/>
            <w:shd w:val="clear" w:color="auto" w:fill="C6D9F1" w:themeFill="text2" w:themeFillTint="33"/>
          </w:tcPr>
          <w:p w14:paraId="5F973AF5" w14:textId="77777777" w:rsidR="000F5FE3" w:rsidRPr="00342702" w:rsidRDefault="000F5FE3" w:rsidP="000F5FE3">
            <w:pPr>
              <w:spacing w:line="276" w:lineRule="auto"/>
              <w:rPr>
                <w:rFonts w:asciiTheme="minorHAnsi" w:hAnsiTheme="minorHAnsi"/>
                <w:b/>
                <w:szCs w:val="24"/>
              </w:rPr>
            </w:pPr>
            <w:r w:rsidRPr="00342702">
              <w:rPr>
                <w:rFonts w:asciiTheme="minorHAnsi" w:hAnsiTheme="minorHAnsi"/>
                <w:b/>
                <w:szCs w:val="24"/>
              </w:rPr>
              <w:t xml:space="preserve">South African Rand (ZAR) exchange rate </w:t>
            </w:r>
          </w:p>
        </w:tc>
      </w:tr>
      <w:tr w:rsidR="000F5FE3" w:rsidRPr="00906A07" w14:paraId="715C2C4E" w14:textId="77777777" w:rsidTr="000E3722">
        <w:tc>
          <w:tcPr>
            <w:tcW w:w="4536" w:type="dxa"/>
            <w:shd w:val="clear" w:color="auto" w:fill="auto"/>
          </w:tcPr>
          <w:p w14:paraId="53E8C9F0" w14:textId="77777777" w:rsidR="000F5FE3" w:rsidRPr="00342702" w:rsidRDefault="000F5FE3" w:rsidP="000F5FE3">
            <w:pPr>
              <w:spacing w:line="276" w:lineRule="auto"/>
              <w:rPr>
                <w:rFonts w:asciiTheme="minorHAnsi" w:hAnsiTheme="minorHAnsi"/>
                <w:szCs w:val="24"/>
              </w:rPr>
            </w:pPr>
            <w:r w:rsidRPr="00342702">
              <w:rPr>
                <w:rFonts w:asciiTheme="minorHAnsi" w:hAnsiTheme="minorHAnsi"/>
                <w:szCs w:val="24"/>
              </w:rPr>
              <w:t>1 US Dollar</w:t>
            </w:r>
          </w:p>
        </w:tc>
        <w:tc>
          <w:tcPr>
            <w:tcW w:w="4530" w:type="dxa"/>
          </w:tcPr>
          <w:p w14:paraId="2497DF3F" w14:textId="77777777" w:rsidR="000F5FE3" w:rsidRPr="00342702" w:rsidRDefault="000F5FE3" w:rsidP="000F5FE3">
            <w:pPr>
              <w:spacing w:line="276" w:lineRule="auto"/>
              <w:jc w:val="center"/>
              <w:rPr>
                <w:rFonts w:asciiTheme="minorHAnsi" w:hAnsiTheme="minorHAnsi"/>
                <w:b/>
                <w:bCs/>
                <w:color w:val="FF0000"/>
                <w:szCs w:val="24"/>
              </w:rPr>
            </w:pPr>
            <w:r w:rsidRPr="00342702">
              <w:rPr>
                <w:rFonts w:cs="Calibri"/>
                <w:color w:val="FF0000"/>
                <w:szCs w:val="24"/>
              </w:rPr>
              <w:t>R18,99</w:t>
            </w:r>
          </w:p>
        </w:tc>
      </w:tr>
      <w:tr w:rsidR="000F5FE3" w:rsidRPr="00906A07" w14:paraId="330E55E0" w14:textId="77777777" w:rsidTr="000E3722">
        <w:tc>
          <w:tcPr>
            <w:tcW w:w="4536" w:type="dxa"/>
            <w:shd w:val="clear" w:color="auto" w:fill="auto"/>
          </w:tcPr>
          <w:p w14:paraId="781CA3EB" w14:textId="77777777" w:rsidR="000F5FE3" w:rsidRPr="00342702" w:rsidRDefault="000F5FE3" w:rsidP="000F5FE3">
            <w:pPr>
              <w:spacing w:line="276" w:lineRule="auto"/>
              <w:rPr>
                <w:rFonts w:asciiTheme="minorHAnsi" w:hAnsiTheme="minorHAnsi"/>
                <w:szCs w:val="24"/>
              </w:rPr>
            </w:pPr>
            <w:r w:rsidRPr="00342702">
              <w:rPr>
                <w:rFonts w:asciiTheme="minorHAnsi" w:hAnsiTheme="minorHAnsi"/>
                <w:szCs w:val="24"/>
              </w:rPr>
              <w:t>1 Euro</w:t>
            </w:r>
          </w:p>
        </w:tc>
        <w:tc>
          <w:tcPr>
            <w:tcW w:w="4530" w:type="dxa"/>
          </w:tcPr>
          <w:p w14:paraId="7DC96AAC" w14:textId="77777777" w:rsidR="000F5FE3" w:rsidRPr="00342702" w:rsidRDefault="000F5FE3" w:rsidP="000F5FE3">
            <w:pPr>
              <w:spacing w:line="276" w:lineRule="auto"/>
              <w:jc w:val="center"/>
              <w:rPr>
                <w:rFonts w:asciiTheme="minorHAnsi" w:hAnsiTheme="minorHAnsi"/>
                <w:b/>
                <w:bCs/>
                <w:color w:val="FF0000"/>
                <w:szCs w:val="24"/>
              </w:rPr>
            </w:pPr>
            <w:r w:rsidRPr="00342702">
              <w:rPr>
                <w:rFonts w:cs="Calibri"/>
                <w:color w:val="FF0000"/>
                <w:szCs w:val="24"/>
              </w:rPr>
              <w:t>R20,41</w:t>
            </w:r>
          </w:p>
        </w:tc>
      </w:tr>
      <w:tr w:rsidR="000F5FE3" w:rsidRPr="00906A07" w14:paraId="5A0BB49D" w14:textId="77777777" w:rsidTr="000E3722">
        <w:tc>
          <w:tcPr>
            <w:tcW w:w="4536" w:type="dxa"/>
            <w:shd w:val="clear" w:color="auto" w:fill="auto"/>
          </w:tcPr>
          <w:p w14:paraId="480142EC" w14:textId="77777777" w:rsidR="000F5FE3" w:rsidRPr="00342702" w:rsidRDefault="000F5FE3" w:rsidP="000F5FE3">
            <w:pPr>
              <w:rPr>
                <w:rFonts w:asciiTheme="minorHAnsi" w:hAnsiTheme="minorHAnsi"/>
                <w:szCs w:val="24"/>
              </w:rPr>
            </w:pPr>
            <w:r w:rsidRPr="00342702">
              <w:rPr>
                <w:rFonts w:asciiTheme="minorHAnsi" w:hAnsiTheme="minorHAnsi"/>
                <w:szCs w:val="24"/>
              </w:rPr>
              <w:t>1 Pound</w:t>
            </w:r>
          </w:p>
        </w:tc>
        <w:tc>
          <w:tcPr>
            <w:tcW w:w="4530" w:type="dxa"/>
          </w:tcPr>
          <w:p w14:paraId="73713BB0" w14:textId="77777777" w:rsidR="000F5FE3" w:rsidRPr="00342702" w:rsidRDefault="000F5FE3" w:rsidP="000F5FE3">
            <w:pPr>
              <w:jc w:val="center"/>
              <w:rPr>
                <w:rFonts w:asciiTheme="minorHAnsi" w:hAnsiTheme="minorHAnsi"/>
                <w:b/>
                <w:bCs/>
                <w:color w:val="FF0000"/>
                <w:szCs w:val="24"/>
              </w:rPr>
            </w:pPr>
            <w:r w:rsidRPr="00342702">
              <w:rPr>
                <w:rFonts w:cs="Calibri"/>
                <w:color w:val="FF0000"/>
                <w:szCs w:val="24"/>
              </w:rPr>
              <w:t>R23,79</w:t>
            </w:r>
          </w:p>
        </w:tc>
      </w:tr>
    </w:tbl>
    <w:p w14:paraId="0E1CD79C" w14:textId="77777777" w:rsidR="000F5FE3" w:rsidRPr="00342702" w:rsidRDefault="000F5FE3" w:rsidP="000F5FE3">
      <w:pPr>
        <w:jc w:val="left"/>
        <w:rPr>
          <w:rFonts w:ascii="Calibri" w:eastAsia="Times New Roman" w:hAnsi="Calibri" w:cs="Times New Roman"/>
          <w:b/>
          <w:sz w:val="24"/>
          <w:szCs w:val="24"/>
        </w:rPr>
      </w:pPr>
    </w:p>
    <w:p w14:paraId="038836B8" w14:textId="77777777" w:rsidR="000F5FE3" w:rsidRPr="00342702" w:rsidRDefault="000F5FE3" w:rsidP="000F5FE3">
      <w:pPr>
        <w:ind w:left="567"/>
        <w:rPr>
          <w:rFonts w:cs="Calibri"/>
          <w:b/>
          <w:szCs w:val="24"/>
        </w:rPr>
      </w:pPr>
      <w:r w:rsidRPr="00342702">
        <w:rPr>
          <w:rFonts w:cs="Calibri"/>
          <w:b/>
          <w:szCs w:val="24"/>
        </w:rPr>
        <w:t>NOTE (1):</w:t>
      </w:r>
    </w:p>
    <w:p w14:paraId="1BA7E96B" w14:textId="77777777" w:rsidR="000F5FE3" w:rsidRPr="00342702" w:rsidRDefault="000F5FE3" w:rsidP="000F5FE3">
      <w:pPr>
        <w:ind w:left="567"/>
        <w:rPr>
          <w:rFonts w:cs="Calibri"/>
          <w:bCs/>
          <w:szCs w:val="24"/>
        </w:rPr>
      </w:pPr>
      <w:r w:rsidRPr="00342702">
        <w:rPr>
          <w:rFonts w:cs="Calibri"/>
          <w:bCs/>
          <w:szCs w:val="24"/>
        </w:rPr>
        <w:t>The ROE indicated above is to ensure a competitive bidding process.</w:t>
      </w:r>
    </w:p>
    <w:p w14:paraId="13B266AB" w14:textId="77777777" w:rsidR="000F5FE3" w:rsidRPr="00342702" w:rsidRDefault="000F5FE3" w:rsidP="000F5FE3">
      <w:pPr>
        <w:ind w:left="567"/>
        <w:rPr>
          <w:rFonts w:cs="Calibri"/>
          <w:b/>
          <w:szCs w:val="24"/>
        </w:rPr>
      </w:pPr>
      <w:r w:rsidRPr="00342702">
        <w:rPr>
          <w:rFonts w:cs="Calibri"/>
          <w:b/>
          <w:szCs w:val="24"/>
        </w:rPr>
        <w:t>NOTE (2):</w:t>
      </w:r>
    </w:p>
    <w:p w14:paraId="3E197BD2" w14:textId="77777777" w:rsidR="000F5FE3" w:rsidRPr="00342702" w:rsidRDefault="000F5FE3" w:rsidP="000F5FE3">
      <w:pPr>
        <w:ind w:left="567"/>
        <w:rPr>
          <w:rFonts w:asciiTheme="minorHAnsi" w:hAnsiTheme="minorHAnsi" w:cstheme="minorHAnsi"/>
          <w:lang w:eastAsia="en-GB"/>
        </w:rPr>
      </w:pPr>
      <w:r w:rsidRPr="00342702">
        <w:rPr>
          <w:rFonts w:asciiTheme="minorHAnsi" w:hAnsiTheme="minorHAnsi" w:cstheme="minorHAnsi"/>
          <w:lang w:eastAsia="en-GB"/>
        </w:rPr>
        <w:lastRenderedPageBreak/>
        <w:t>The ROE stated above will apply for this tender and Bidder need to indicate the foreign content which will be subjected to ROE fluctuation.</w:t>
      </w:r>
    </w:p>
    <w:p w14:paraId="72B00EFD" w14:textId="77777777" w:rsidR="000F5FE3" w:rsidRPr="00342702" w:rsidRDefault="000F5FE3" w:rsidP="000F5FE3">
      <w:pPr>
        <w:ind w:left="567"/>
        <w:rPr>
          <w:rFonts w:asciiTheme="minorHAnsi" w:hAnsiTheme="minorHAnsi" w:cstheme="minorHAnsi"/>
          <w:lang w:eastAsia="en-GB"/>
        </w:rPr>
      </w:pPr>
      <w:r w:rsidRPr="00342702">
        <w:rPr>
          <w:rFonts w:asciiTheme="minorHAnsi" w:hAnsiTheme="minorHAnsi" w:cstheme="minorHAnsi"/>
          <w:lang w:eastAsia="en-GB"/>
        </w:rPr>
        <w:t>ROE fluctuation will only be applied to the specific foreign component.</w:t>
      </w:r>
    </w:p>
    <w:p w14:paraId="673BE8BC" w14:textId="77777777" w:rsidR="000F5FE3" w:rsidRPr="000F5FE3" w:rsidRDefault="000F5FE3" w:rsidP="000F5FE3">
      <w:pPr>
        <w:ind w:left="567"/>
        <w:rPr>
          <w:rFonts w:asciiTheme="minorHAnsi" w:hAnsiTheme="minorHAnsi" w:cstheme="minorHAnsi"/>
          <w:lang w:eastAsia="en-GB"/>
        </w:rPr>
      </w:pPr>
      <w:r w:rsidRPr="00342702">
        <w:rPr>
          <w:rFonts w:asciiTheme="minorHAnsi" w:hAnsiTheme="minorHAnsi" w:cstheme="minorHAnsi"/>
          <w:lang w:eastAsia="en-GB"/>
        </w:rPr>
        <w:t>The details will be negotiated during the contracting phase.</w:t>
      </w:r>
    </w:p>
    <w:p w14:paraId="005C52A3" w14:textId="77777777" w:rsidR="000F5FE3" w:rsidRPr="000F5FE3" w:rsidRDefault="000F5FE3" w:rsidP="000F5FE3">
      <w:pPr>
        <w:spacing w:after="60"/>
        <w:ind w:left="1134"/>
        <w:contextualSpacing/>
        <w:rPr>
          <w:rFonts w:asciiTheme="minorHAnsi" w:hAnsiTheme="minorHAnsi" w:cs="Calibri"/>
        </w:rPr>
      </w:pPr>
    </w:p>
    <w:p w14:paraId="70DADEA0" w14:textId="77777777" w:rsidR="000F5FE3" w:rsidRPr="000F5FE3" w:rsidRDefault="000F5FE3" w:rsidP="00AF1104">
      <w:pPr>
        <w:keepNext/>
        <w:numPr>
          <w:ilvl w:val="1"/>
          <w:numId w:val="112"/>
        </w:numPr>
        <w:spacing w:before="120" w:line="240" w:lineRule="auto"/>
        <w:jc w:val="left"/>
        <w:outlineLvl w:val="1"/>
        <w:rPr>
          <w:rFonts w:asciiTheme="majorHAnsi" w:eastAsiaTheme="majorEastAsia" w:hAnsiTheme="majorHAnsi" w:cstheme="minorBidi"/>
          <w:b/>
          <w:color w:val="0E1B8D"/>
          <w:sz w:val="28"/>
          <w:szCs w:val="26"/>
        </w:rPr>
      </w:pPr>
      <w:bookmarkStart w:id="206" w:name="_Toc160370074"/>
      <w:r w:rsidRPr="000F5FE3">
        <w:rPr>
          <w:rFonts w:asciiTheme="majorHAnsi" w:eastAsiaTheme="majorEastAsia" w:hAnsiTheme="majorHAnsi" w:cstheme="minorBidi"/>
          <w:b/>
          <w:color w:val="0E1B8D"/>
          <w:sz w:val="28"/>
          <w:szCs w:val="26"/>
        </w:rPr>
        <w:t>Declaration of Acceptance</w:t>
      </w:r>
      <w:bookmarkEnd w:id="206"/>
    </w:p>
    <w:tbl>
      <w:tblPr>
        <w:tblStyle w:val="TableGrid31"/>
        <w:tblW w:w="4708" w:type="pct"/>
        <w:tblInd w:w="56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049"/>
        <w:gridCol w:w="1384"/>
        <w:gridCol w:w="1625"/>
      </w:tblGrid>
      <w:tr w:rsidR="000F5FE3" w:rsidRPr="000F5FE3" w14:paraId="160982B2" w14:textId="77777777" w:rsidTr="000E3722">
        <w:trPr>
          <w:tblHeader/>
        </w:trPr>
        <w:tc>
          <w:tcPr>
            <w:tcW w:w="3339" w:type="pct"/>
            <w:shd w:val="clear" w:color="auto" w:fill="C6D9F1" w:themeFill="text2" w:themeFillTint="33"/>
          </w:tcPr>
          <w:p w14:paraId="179B8ECC" w14:textId="77777777" w:rsidR="000F5FE3" w:rsidRPr="000F5FE3" w:rsidRDefault="000F5FE3" w:rsidP="000F5FE3">
            <w:pPr>
              <w:rPr>
                <w:rFonts w:asciiTheme="minorHAnsi" w:hAnsiTheme="minorHAnsi" w:cstheme="minorHAnsi"/>
                <w:b/>
              </w:rPr>
            </w:pPr>
          </w:p>
        </w:tc>
        <w:tc>
          <w:tcPr>
            <w:tcW w:w="764" w:type="pct"/>
            <w:shd w:val="clear" w:color="auto" w:fill="C6D9F1" w:themeFill="text2" w:themeFillTint="33"/>
          </w:tcPr>
          <w:p w14:paraId="45C1F4E9" w14:textId="77777777" w:rsidR="000F5FE3" w:rsidRPr="000F5FE3" w:rsidRDefault="000F5FE3" w:rsidP="000F5FE3">
            <w:pPr>
              <w:jc w:val="center"/>
              <w:rPr>
                <w:rFonts w:asciiTheme="minorHAnsi" w:hAnsiTheme="minorHAnsi" w:cstheme="minorHAnsi"/>
                <w:b/>
              </w:rPr>
            </w:pPr>
            <w:r w:rsidRPr="000F5FE3">
              <w:rPr>
                <w:rFonts w:asciiTheme="minorHAnsi" w:hAnsiTheme="minorHAnsi" w:cstheme="minorHAnsi"/>
                <w:b/>
              </w:rPr>
              <w:t>ACCEPT ALL</w:t>
            </w:r>
          </w:p>
        </w:tc>
        <w:tc>
          <w:tcPr>
            <w:tcW w:w="897" w:type="pct"/>
            <w:shd w:val="clear" w:color="auto" w:fill="C6D9F1" w:themeFill="text2" w:themeFillTint="33"/>
          </w:tcPr>
          <w:p w14:paraId="3CDD6F74" w14:textId="77777777" w:rsidR="000F5FE3" w:rsidRPr="000F5FE3" w:rsidRDefault="000F5FE3" w:rsidP="000F5FE3">
            <w:pPr>
              <w:jc w:val="center"/>
              <w:rPr>
                <w:rFonts w:asciiTheme="minorHAnsi" w:hAnsiTheme="minorHAnsi" w:cstheme="minorHAnsi"/>
                <w:b/>
              </w:rPr>
            </w:pPr>
            <w:r w:rsidRPr="000F5FE3">
              <w:rPr>
                <w:rFonts w:asciiTheme="minorHAnsi" w:hAnsiTheme="minorHAnsi" w:cstheme="minorHAnsi"/>
                <w:b/>
              </w:rPr>
              <w:t>DO NOT ACCEPT ALL</w:t>
            </w:r>
          </w:p>
        </w:tc>
      </w:tr>
      <w:tr w:rsidR="000F5FE3" w:rsidRPr="000F5FE3" w14:paraId="364D959C" w14:textId="77777777" w:rsidTr="000E3722">
        <w:tc>
          <w:tcPr>
            <w:tcW w:w="3339" w:type="pct"/>
          </w:tcPr>
          <w:p w14:paraId="05E79A12" w14:textId="77777777" w:rsidR="000F5FE3" w:rsidRPr="000F5FE3" w:rsidRDefault="000F5FE3" w:rsidP="00AF1104">
            <w:pPr>
              <w:numPr>
                <w:ilvl w:val="0"/>
                <w:numId w:val="15"/>
              </w:numPr>
              <w:spacing w:after="120"/>
              <w:jc w:val="left"/>
              <w:rPr>
                <w:rFonts w:asciiTheme="minorHAnsi" w:hAnsiTheme="minorHAnsi" w:cstheme="minorHAnsi"/>
              </w:rPr>
            </w:pPr>
            <w:r w:rsidRPr="000F5FE3">
              <w:rPr>
                <w:rFonts w:asciiTheme="minorHAnsi" w:hAnsiTheme="minorHAnsi" w:cstheme="minorHAnsi"/>
              </w:rPr>
              <w:t xml:space="preserve">The bidder declares to ACCEPT ALL the Costing and Pricing conditions as specified in </w:t>
            </w:r>
            <w:r w:rsidRPr="000F5FE3">
              <w:rPr>
                <w:rFonts w:asciiTheme="minorHAnsi" w:hAnsiTheme="minorHAnsi" w:cstheme="minorHAnsi"/>
                <w:b/>
                <w:bCs/>
              </w:rPr>
              <w:t xml:space="preserve">par 4.4.2 </w:t>
            </w:r>
            <w:r w:rsidRPr="000F5FE3">
              <w:rPr>
                <w:rFonts w:asciiTheme="minorHAnsi" w:hAnsiTheme="minorHAnsi" w:cstheme="minorHAnsi"/>
              </w:rPr>
              <w:t>above by indicating with an “X” in the “ACCEPT ALL” column, or</w:t>
            </w:r>
          </w:p>
          <w:p w14:paraId="210E48E2" w14:textId="77777777" w:rsidR="000F5FE3" w:rsidRPr="000F5FE3" w:rsidRDefault="000F5FE3" w:rsidP="00AF1104">
            <w:pPr>
              <w:numPr>
                <w:ilvl w:val="0"/>
                <w:numId w:val="15"/>
              </w:numPr>
              <w:spacing w:after="120"/>
              <w:jc w:val="left"/>
              <w:rPr>
                <w:rFonts w:asciiTheme="minorHAnsi" w:hAnsiTheme="minorHAnsi" w:cstheme="minorHAnsi"/>
              </w:rPr>
            </w:pPr>
            <w:r w:rsidRPr="000F5FE3">
              <w:rPr>
                <w:rFonts w:asciiTheme="minorHAnsi" w:hAnsiTheme="minorHAnsi" w:cstheme="minorHAnsi"/>
              </w:rPr>
              <w:t xml:space="preserve">The bidder declares to NOT ACCEPT ALL the Costing and Pricing Conditions as specified in </w:t>
            </w:r>
            <w:r w:rsidRPr="000F5FE3">
              <w:rPr>
                <w:rFonts w:asciiTheme="minorHAnsi" w:hAnsiTheme="minorHAnsi" w:cstheme="minorHAnsi"/>
                <w:b/>
                <w:bCs/>
              </w:rPr>
              <w:t>par 4.4.2</w:t>
            </w:r>
            <w:r w:rsidRPr="000F5FE3">
              <w:rPr>
                <w:rFonts w:asciiTheme="minorHAnsi" w:hAnsiTheme="minorHAnsi" w:cstheme="minorHAnsi"/>
              </w:rPr>
              <w:t xml:space="preserve"> above by - </w:t>
            </w:r>
          </w:p>
          <w:p w14:paraId="3C0EBD40" w14:textId="77777777" w:rsidR="000F5FE3" w:rsidRPr="000F5FE3" w:rsidRDefault="000F5FE3" w:rsidP="00AF1104">
            <w:pPr>
              <w:numPr>
                <w:ilvl w:val="1"/>
                <w:numId w:val="115"/>
              </w:numPr>
              <w:tabs>
                <w:tab w:val="num" w:pos="993"/>
              </w:tabs>
              <w:spacing w:after="120"/>
              <w:ind w:left="993"/>
              <w:jc w:val="left"/>
              <w:rPr>
                <w:rFonts w:asciiTheme="minorHAnsi" w:hAnsiTheme="minorHAnsi" w:cstheme="minorHAnsi"/>
              </w:rPr>
            </w:pPr>
            <w:r w:rsidRPr="000F5FE3">
              <w:rPr>
                <w:rFonts w:asciiTheme="minorHAnsi" w:hAnsiTheme="minorHAnsi" w:cstheme="minorHAnsi"/>
              </w:rPr>
              <w:t xml:space="preserve">Indicating with an “X” in the “DO NOT ACCEPT ALL” column, </w:t>
            </w:r>
            <w:proofErr w:type="gramStart"/>
            <w:r w:rsidRPr="000F5FE3">
              <w:rPr>
                <w:rFonts w:asciiTheme="minorHAnsi" w:hAnsiTheme="minorHAnsi" w:cstheme="minorHAnsi"/>
              </w:rPr>
              <w:t>and;</w:t>
            </w:r>
            <w:proofErr w:type="gramEnd"/>
          </w:p>
          <w:p w14:paraId="1C7F0E1A" w14:textId="77777777" w:rsidR="000F5FE3" w:rsidRPr="000F5FE3" w:rsidRDefault="000F5FE3" w:rsidP="00AF1104">
            <w:pPr>
              <w:numPr>
                <w:ilvl w:val="1"/>
                <w:numId w:val="115"/>
              </w:numPr>
              <w:tabs>
                <w:tab w:val="num" w:pos="993"/>
              </w:tabs>
              <w:spacing w:after="120"/>
              <w:ind w:left="993"/>
              <w:jc w:val="left"/>
              <w:rPr>
                <w:rFonts w:asciiTheme="minorHAnsi" w:hAnsiTheme="minorHAnsi" w:cstheme="minorHAnsi"/>
              </w:rPr>
            </w:pPr>
            <w:r w:rsidRPr="000F5FE3">
              <w:rPr>
                <w:rFonts w:asciiTheme="minorHAnsi" w:hAnsiTheme="minorHAnsi" w:cstheme="minorHAnsi"/>
              </w:rPr>
              <w:t xml:space="preserve">Provide a reason and proposal for each of the conditions not accepted. </w:t>
            </w:r>
          </w:p>
        </w:tc>
        <w:tc>
          <w:tcPr>
            <w:tcW w:w="764" w:type="pct"/>
          </w:tcPr>
          <w:p w14:paraId="514CCAB8" w14:textId="77777777" w:rsidR="000F5FE3" w:rsidRPr="000F5FE3" w:rsidRDefault="000F5FE3" w:rsidP="000F5FE3">
            <w:pPr>
              <w:jc w:val="center"/>
              <w:rPr>
                <w:rFonts w:asciiTheme="minorHAnsi" w:hAnsiTheme="minorHAnsi" w:cstheme="minorHAnsi"/>
              </w:rPr>
            </w:pPr>
          </w:p>
        </w:tc>
        <w:tc>
          <w:tcPr>
            <w:tcW w:w="897" w:type="pct"/>
          </w:tcPr>
          <w:p w14:paraId="0A09D56E" w14:textId="77777777" w:rsidR="000F5FE3" w:rsidRPr="000F5FE3" w:rsidRDefault="000F5FE3" w:rsidP="000F5FE3">
            <w:pPr>
              <w:jc w:val="center"/>
              <w:rPr>
                <w:rFonts w:asciiTheme="minorHAnsi" w:hAnsiTheme="minorHAnsi" w:cstheme="minorHAnsi"/>
              </w:rPr>
            </w:pPr>
          </w:p>
        </w:tc>
      </w:tr>
      <w:tr w:rsidR="000F5FE3" w:rsidRPr="000F5FE3" w14:paraId="3A1E5699" w14:textId="77777777" w:rsidTr="000E3722">
        <w:tc>
          <w:tcPr>
            <w:tcW w:w="5000" w:type="pct"/>
            <w:gridSpan w:val="3"/>
          </w:tcPr>
          <w:p w14:paraId="5971416F" w14:textId="77777777" w:rsidR="000F5FE3" w:rsidRPr="000F5FE3" w:rsidRDefault="000F5FE3" w:rsidP="000F5FE3">
            <w:pPr>
              <w:rPr>
                <w:rFonts w:asciiTheme="minorHAnsi" w:hAnsiTheme="minorHAnsi" w:cstheme="minorHAnsi"/>
                <w:b/>
              </w:rPr>
            </w:pPr>
            <w:r w:rsidRPr="000F5FE3">
              <w:rPr>
                <w:rFonts w:asciiTheme="minorHAnsi" w:hAnsiTheme="minorHAnsi" w:cstheme="minorHAnsi"/>
                <w:b/>
              </w:rPr>
              <w:t>Comments by a bidder:</w:t>
            </w:r>
          </w:p>
          <w:p w14:paraId="68E82F44" w14:textId="77777777" w:rsidR="000F5FE3" w:rsidRPr="000F5FE3" w:rsidRDefault="000F5FE3" w:rsidP="000F5FE3">
            <w:pPr>
              <w:rPr>
                <w:rFonts w:asciiTheme="minorHAnsi" w:hAnsiTheme="minorHAnsi" w:cstheme="minorHAnsi"/>
              </w:rPr>
            </w:pPr>
            <w:r w:rsidRPr="000F5FE3">
              <w:rPr>
                <w:rFonts w:asciiTheme="minorHAnsi" w:hAnsiTheme="minorHAnsi" w:cstheme="minorHAnsi"/>
              </w:rPr>
              <w:t>Provide the condition reference and the reasons for not accepting the condition.</w:t>
            </w:r>
          </w:p>
          <w:p w14:paraId="2E6A2BC8" w14:textId="77777777" w:rsidR="000F5FE3" w:rsidRPr="000F5FE3" w:rsidRDefault="000F5FE3" w:rsidP="000F5FE3">
            <w:pPr>
              <w:rPr>
                <w:rFonts w:asciiTheme="minorHAnsi" w:hAnsiTheme="minorHAnsi" w:cstheme="minorHAnsi"/>
                <w:b/>
              </w:rPr>
            </w:pPr>
          </w:p>
        </w:tc>
      </w:tr>
    </w:tbl>
    <w:p w14:paraId="38ECF53D" w14:textId="77777777" w:rsidR="000F5FE3" w:rsidRPr="000F5FE3" w:rsidRDefault="000F5FE3" w:rsidP="000F5FE3"/>
    <w:p w14:paraId="7588EDD6" w14:textId="77777777" w:rsidR="000F5FE3" w:rsidRPr="000F5FE3" w:rsidRDefault="000F5FE3" w:rsidP="00AF1104">
      <w:pPr>
        <w:keepNext/>
        <w:numPr>
          <w:ilvl w:val="1"/>
          <w:numId w:val="112"/>
        </w:numPr>
        <w:spacing w:before="120" w:line="240" w:lineRule="auto"/>
        <w:jc w:val="left"/>
        <w:outlineLvl w:val="1"/>
        <w:rPr>
          <w:rFonts w:asciiTheme="majorHAnsi" w:eastAsiaTheme="majorEastAsia" w:hAnsiTheme="majorHAnsi" w:cstheme="minorBidi"/>
          <w:b/>
          <w:color w:val="0E1B8D"/>
          <w:sz w:val="28"/>
          <w:szCs w:val="26"/>
        </w:rPr>
      </w:pPr>
      <w:bookmarkStart w:id="207" w:name="_Toc160370075"/>
      <w:r w:rsidRPr="000F5FE3">
        <w:rPr>
          <w:rFonts w:asciiTheme="majorHAnsi" w:eastAsiaTheme="majorEastAsia" w:hAnsiTheme="majorHAnsi" w:cstheme="minorBidi"/>
          <w:b/>
          <w:color w:val="0E1B8D"/>
          <w:sz w:val="28"/>
          <w:szCs w:val="26"/>
        </w:rPr>
        <w:t>PREFERENCE REQUIREMENTS</w:t>
      </w:r>
      <w:bookmarkEnd w:id="207"/>
    </w:p>
    <w:p w14:paraId="2119324A" w14:textId="77777777" w:rsidR="000F5FE3" w:rsidRPr="000F5FE3" w:rsidRDefault="000F5FE3" w:rsidP="000F5FE3">
      <w:pPr>
        <w:keepNext/>
        <w:spacing w:before="120" w:line="240" w:lineRule="auto"/>
        <w:jc w:val="left"/>
        <w:outlineLvl w:val="0"/>
        <w:rPr>
          <w:rFonts w:asciiTheme="majorHAnsi" w:eastAsiaTheme="majorEastAsia" w:hAnsiTheme="majorHAnsi" w:cs="Calibri"/>
          <w:b/>
          <w:iCs/>
          <w:color w:val="002060"/>
          <w:sz w:val="24"/>
          <w:szCs w:val="24"/>
          <w:lang w:val="en-GB"/>
        </w:rPr>
      </w:pPr>
      <w:bookmarkStart w:id="208" w:name="_Toc160370076"/>
      <w:r w:rsidRPr="000F5FE3">
        <w:rPr>
          <w:rFonts w:asciiTheme="majorHAnsi" w:eastAsiaTheme="majorEastAsia" w:hAnsiTheme="majorHAnsi" w:cs="Calibri"/>
          <w:b/>
          <w:iCs/>
          <w:color w:val="002060"/>
          <w:sz w:val="24"/>
          <w:szCs w:val="24"/>
          <w:lang w:val="en-GB"/>
        </w:rPr>
        <w:t>4.6.1</w:t>
      </w:r>
      <w:r w:rsidRPr="000F5FE3">
        <w:rPr>
          <w:rFonts w:asciiTheme="majorHAnsi" w:eastAsiaTheme="majorEastAsia" w:hAnsiTheme="majorHAnsi" w:cs="Calibri"/>
          <w:b/>
          <w:iCs/>
          <w:color w:val="002060"/>
          <w:sz w:val="24"/>
          <w:szCs w:val="24"/>
          <w:lang w:val="en-GB"/>
        </w:rPr>
        <w:tab/>
        <w:t>INSTRUCTION AND POINT ALLOCATION</w:t>
      </w:r>
      <w:bookmarkEnd w:id="208"/>
    </w:p>
    <w:p w14:paraId="5EAB0AFC" w14:textId="77777777" w:rsidR="000F5FE3" w:rsidRPr="000F5FE3" w:rsidRDefault="000F5FE3" w:rsidP="00AF1104">
      <w:pPr>
        <w:numPr>
          <w:ilvl w:val="0"/>
          <w:numId w:val="118"/>
        </w:numPr>
        <w:rPr>
          <w:rFonts w:cs="Calibri"/>
          <w:b/>
          <w:bCs/>
          <w:szCs w:val="24"/>
        </w:rPr>
      </w:pPr>
      <w:r w:rsidRPr="000F5FE3">
        <w:rPr>
          <w:rFonts w:cs="Calibri"/>
          <w:b/>
          <w:bCs/>
          <w:szCs w:val="24"/>
        </w:rPr>
        <w:t xml:space="preserve">The bidder must complete in full all the PREFERENCE requirements. </w:t>
      </w:r>
    </w:p>
    <w:p w14:paraId="62D15809" w14:textId="77777777" w:rsidR="000F5FE3" w:rsidRPr="000F5FE3" w:rsidRDefault="000F5FE3" w:rsidP="00AF1104">
      <w:pPr>
        <w:numPr>
          <w:ilvl w:val="0"/>
          <w:numId w:val="118"/>
        </w:numPr>
        <w:rPr>
          <w:rFonts w:cs="Calibri"/>
        </w:rPr>
      </w:pPr>
      <w:r w:rsidRPr="000F5FE3">
        <w:rPr>
          <w:rFonts w:cs="Calibri"/>
          <w:b/>
          <w:bCs/>
          <w:szCs w:val="24"/>
        </w:rPr>
        <w:t xml:space="preserve">Allocation of points per requirements: </w:t>
      </w:r>
      <w:r w:rsidRPr="000F5FE3">
        <w:rPr>
          <w:rFonts w:cs="Calibri"/>
          <w:szCs w:val="24"/>
        </w:rPr>
        <w:t xml:space="preserve">The points allocation of bidders’ responses to the requirements will be determined by the completeness, relevance and accuracy of substantiating evidence. </w:t>
      </w:r>
    </w:p>
    <w:p w14:paraId="142B4017" w14:textId="77777777" w:rsidR="000F5FE3" w:rsidRPr="000F5FE3" w:rsidRDefault="000F5FE3" w:rsidP="00AF1104">
      <w:pPr>
        <w:numPr>
          <w:ilvl w:val="0"/>
          <w:numId w:val="118"/>
        </w:numPr>
        <w:rPr>
          <w:rFonts w:cs="Calibri"/>
          <w:b/>
          <w:bCs/>
        </w:rPr>
      </w:pPr>
      <w:r w:rsidRPr="000F5FE3">
        <w:rPr>
          <w:rFonts w:cs="Calibri"/>
          <w:b/>
          <w:bCs/>
          <w:szCs w:val="24"/>
        </w:rPr>
        <w:t>Points will be allocated for each PREFERENCE requirement as per the criteria set in tables 12A, or 12B, based on the offer submitted by the Bidder.</w:t>
      </w:r>
    </w:p>
    <w:p w14:paraId="5A467EA2" w14:textId="77777777" w:rsidR="000F5FE3" w:rsidRPr="000F5FE3" w:rsidRDefault="000F5FE3" w:rsidP="00AF1104">
      <w:pPr>
        <w:numPr>
          <w:ilvl w:val="0"/>
          <w:numId w:val="118"/>
        </w:numPr>
        <w:rPr>
          <w:rFonts w:cs="Calibri"/>
          <w:szCs w:val="24"/>
        </w:rPr>
      </w:pPr>
      <w:r w:rsidRPr="000F5FE3">
        <w:rPr>
          <w:rFonts w:cs="Calibri"/>
          <w:b/>
          <w:bCs/>
          <w:szCs w:val="24"/>
        </w:rPr>
        <w:t>The bidder must provide a unique reference number</w:t>
      </w:r>
      <w:r w:rsidRPr="000F5FE3">
        <w:rPr>
          <w:rFonts w:cs="Calibri"/>
          <w:szCs w:val="24"/>
        </w:rPr>
        <w:t xml:space="preserve"> (e.g. binder/folio, chapter, section, page) to locate substantiating evidence in the bid response. During evaluation, SITA reserves the right to treat substantiation evidence that cannot </w:t>
      </w:r>
      <w:proofErr w:type="gramStart"/>
      <w:r w:rsidRPr="000F5FE3">
        <w:rPr>
          <w:rFonts w:cs="Calibri"/>
          <w:szCs w:val="24"/>
        </w:rPr>
        <w:t>be located in</w:t>
      </w:r>
      <w:proofErr w:type="gramEnd"/>
      <w:r w:rsidRPr="000F5FE3">
        <w:rPr>
          <w:rFonts w:cs="Calibri"/>
          <w:szCs w:val="24"/>
        </w:rPr>
        <w:t xml:space="preserve"> the bid response, as “NOT COMPLY”. The evidence needs to be attached to </w:t>
      </w:r>
      <w:r w:rsidRPr="000F5FE3">
        <w:rPr>
          <w:rFonts w:cs="Calibri"/>
          <w:b/>
          <w:bCs/>
          <w:szCs w:val="24"/>
        </w:rPr>
        <w:t>ANNEX A</w:t>
      </w:r>
      <w:r w:rsidRPr="000F5FE3">
        <w:rPr>
          <w:rFonts w:cs="Calibri"/>
          <w:szCs w:val="24"/>
        </w:rPr>
        <w:t>.</w:t>
      </w:r>
    </w:p>
    <w:p w14:paraId="5D74E33E" w14:textId="77777777" w:rsidR="000F5FE3" w:rsidRPr="000F5FE3" w:rsidRDefault="000F5FE3" w:rsidP="00AF1104">
      <w:pPr>
        <w:numPr>
          <w:ilvl w:val="0"/>
          <w:numId w:val="118"/>
        </w:numPr>
        <w:rPr>
          <w:rFonts w:cs="Calibri"/>
          <w:b/>
          <w:bCs/>
          <w:szCs w:val="24"/>
        </w:rPr>
      </w:pPr>
      <w:r w:rsidRPr="000F5FE3">
        <w:rPr>
          <w:rFonts w:asciiTheme="minorHAnsi" w:hAnsiTheme="minorHAnsi" w:cstheme="minorHAnsi"/>
          <w:b/>
          <w:bCs/>
        </w:rPr>
        <w:t>Preference Goal Requirements:</w:t>
      </w:r>
    </w:p>
    <w:p w14:paraId="683EABEB" w14:textId="77777777" w:rsidR="000F5FE3" w:rsidRPr="000F5FE3" w:rsidRDefault="000F5FE3" w:rsidP="00AF1104">
      <w:pPr>
        <w:numPr>
          <w:ilvl w:val="1"/>
          <w:numId w:val="108"/>
        </w:numPr>
        <w:rPr>
          <w:rFonts w:cs="Calibri"/>
          <w:b/>
          <w:bCs/>
          <w:szCs w:val="24"/>
        </w:rPr>
      </w:pPr>
      <w:r w:rsidRPr="000F5FE3">
        <w:rPr>
          <w:rFonts w:cs="Calibri"/>
          <w:b/>
          <w:bCs/>
          <w:szCs w:val="24"/>
        </w:rPr>
        <w:t>The Bidder must complete either the 90/10 or 80/20 preference point system based on the offer submitted by the Bidder and submit proof or documentation required in terms of this tender.</w:t>
      </w:r>
    </w:p>
    <w:p w14:paraId="475653E0" w14:textId="77777777" w:rsidR="000F5FE3" w:rsidRPr="000F5FE3" w:rsidRDefault="000F5FE3" w:rsidP="00AF1104">
      <w:pPr>
        <w:numPr>
          <w:ilvl w:val="1"/>
          <w:numId w:val="108"/>
        </w:numPr>
        <w:rPr>
          <w:szCs w:val="24"/>
        </w:rPr>
      </w:pPr>
      <w:r w:rsidRPr="000F5FE3">
        <w:rPr>
          <w:rFonts w:cs="Calibri"/>
          <w:szCs w:val="24"/>
        </w:rPr>
        <w:t xml:space="preserve">The specific Preferential Goal Requirements for this tender is indicated in </w:t>
      </w:r>
      <w:r w:rsidRPr="000F5FE3">
        <w:rPr>
          <w:rFonts w:cs="Calibri"/>
          <w:b/>
          <w:bCs/>
          <w:szCs w:val="24"/>
        </w:rPr>
        <w:t>table 11</w:t>
      </w:r>
      <w:r w:rsidRPr="000F5FE3">
        <w:rPr>
          <w:rFonts w:cs="Calibri"/>
          <w:szCs w:val="24"/>
        </w:rPr>
        <w:t xml:space="preserve"> below.</w:t>
      </w:r>
    </w:p>
    <w:p w14:paraId="55DC9BBB" w14:textId="77777777" w:rsidR="000F5FE3" w:rsidRPr="000F5FE3" w:rsidRDefault="000F5FE3" w:rsidP="00AF1104">
      <w:pPr>
        <w:numPr>
          <w:ilvl w:val="1"/>
          <w:numId w:val="108"/>
        </w:numPr>
        <w:rPr>
          <w:rFonts w:cs="Calibri"/>
          <w:szCs w:val="24"/>
        </w:rPr>
      </w:pPr>
      <w:r w:rsidRPr="000F5FE3">
        <w:rPr>
          <w:rFonts w:cs="Calibri"/>
          <w:szCs w:val="24"/>
        </w:rPr>
        <w:t xml:space="preserve">The Bidder </w:t>
      </w:r>
      <w:r w:rsidRPr="000F5FE3">
        <w:rPr>
          <w:rFonts w:cs="Calibri"/>
          <w:b/>
          <w:bCs/>
          <w:szCs w:val="24"/>
        </w:rPr>
        <w:t>must indicate their commitment</w:t>
      </w:r>
      <w:r w:rsidRPr="000F5FE3">
        <w:rPr>
          <w:rFonts w:cs="Calibri"/>
          <w:szCs w:val="24"/>
        </w:rPr>
        <w:t xml:space="preserve"> to claim points for each of the preference points by signing </w:t>
      </w:r>
      <w:proofErr w:type="gramStart"/>
      <w:r w:rsidRPr="000F5FE3">
        <w:rPr>
          <w:rFonts w:cs="Calibri"/>
          <w:szCs w:val="24"/>
        </w:rPr>
        <w:t>at  par</w:t>
      </w:r>
      <w:proofErr w:type="gramEnd"/>
      <w:r w:rsidRPr="000F5FE3">
        <w:rPr>
          <w:rFonts w:cs="Calibri"/>
          <w:szCs w:val="24"/>
        </w:rPr>
        <w:t xml:space="preserve"> 4.5 in the Invitation to Bid document.</w:t>
      </w:r>
    </w:p>
    <w:p w14:paraId="0B4F293B" w14:textId="77777777" w:rsidR="000F5FE3" w:rsidRPr="000F5FE3" w:rsidRDefault="000F5FE3" w:rsidP="00AF1104">
      <w:pPr>
        <w:numPr>
          <w:ilvl w:val="1"/>
          <w:numId w:val="108"/>
        </w:numPr>
        <w:rPr>
          <w:rFonts w:cs="Calibri"/>
          <w:szCs w:val="24"/>
        </w:rPr>
      </w:pPr>
      <w:r w:rsidRPr="000F5FE3">
        <w:rPr>
          <w:rFonts w:cs="Calibri"/>
          <w:szCs w:val="24"/>
        </w:rPr>
        <w:lastRenderedPageBreak/>
        <w:t xml:space="preserve">Failure on the part of a bidder to submit proof or documentation required or to comply to paragraph (b) </w:t>
      </w:r>
      <w:proofErr w:type="gramStart"/>
      <w:r w:rsidRPr="000F5FE3">
        <w:rPr>
          <w:rFonts w:cs="Calibri"/>
          <w:szCs w:val="24"/>
        </w:rPr>
        <w:t>above  in</w:t>
      </w:r>
      <w:proofErr w:type="gramEnd"/>
      <w:r w:rsidRPr="000F5FE3">
        <w:rPr>
          <w:rFonts w:cs="Calibri"/>
          <w:szCs w:val="24"/>
        </w:rPr>
        <w:t xml:space="preserve"> terms of this tender to claim preference points for the </w:t>
      </w:r>
      <w:r w:rsidRPr="000F5FE3">
        <w:rPr>
          <w:rFonts w:cs="Calibri"/>
          <w:b/>
          <w:bCs/>
          <w:szCs w:val="24"/>
        </w:rPr>
        <w:t>Preference Goal Requirements</w:t>
      </w:r>
      <w:r w:rsidRPr="000F5FE3">
        <w:rPr>
          <w:rFonts w:cs="Calibri"/>
          <w:szCs w:val="24"/>
        </w:rPr>
        <w:t xml:space="preserve"> for this tender, will be interpreted to mean that preference points are not claimed.</w:t>
      </w:r>
    </w:p>
    <w:p w14:paraId="76ED7D2B" w14:textId="77777777" w:rsidR="000F5FE3" w:rsidRPr="000F5FE3" w:rsidRDefault="000F5FE3" w:rsidP="00AF1104">
      <w:pPr>
        <w:numPr>
          <w:ilvl w:val="1"/>
          <w:numId w:val="108"/>
        </w:numPr>
        <w:rPr>
          <w:rFonts w:cs="Calibri"/>
          <w:szCs w:val="24"/>
        </w:rPr>
      </w:pPr>
      <w:r w:rsidRPr="000F5FE3">
        <w:rPr>
          <w:szCs w:val="24"/>
        </w:rPr>
        <w:t xml:space="preserve">The Bidder’s </w:t>
      </w:r>
      <w:r w:rsidRPr="000F5FE3">
        <w:rPr>
          <w:b/>
          <w:bCs/>
          <w:szCs w:val="24"/>
        </w:rPr>
        <w:t>commitment</w:t>
      </w:r>
      <w:r w:rsidRPr="000F5FE3">
        <w:rPr>
          <w:szCs w:val="24"/>
        </w:rPr>
        <w:t xml:space="preserve"> for the </w:t>
      </w:r>
      <w:r w:rsidRPr="000F5FE3">
        <w:rPr>
          <w:b/>
          <w:bCs/>
          <w:szCs w:val="24"/>
        </w:rPr>
        <w:t xml:space="preserve">Preference Goal Requirements </w:t>
      </w:r>
      <w:r w:rsidRPr="000F5FE3">
        <w:rPr>
          <w:szCs w:val="24"/>
        </w:rPr>
        <w:t xml:space="preserve">in this tender will be </w:t>
      </w:r>
      <w:r w:rsidRPr="000F5FE3">
        <w:rPr>
          <w:b/>
          <w:bCs/>
          <w:szCs w:val="24"/>
        </w:rPr>
        <w:t>legally binding</w:t>
      </w:r>
      <w:r w:rsidRPr="000F5FE3">
        <w:rPr>
          <w:szCs w:val="24"/>
        </w:rPr>
        <w:t xml:space="preserve"> and the Bidder needs to </w:t>
      </w:r>
      <w:r w:rsidRPr="000F5FE3">
        <w:rPr>
          <w:b/>
          <w:bCs/>
          <w:szCs w:val="24"/>
        </w:rPr>
        <w:t>perform against their commitment</w:t>
      </w:r>
      <w:r w:rsidRPr="000F5FE3">
        <w:rPr>
          <w:szCs w:val="24"/>
        </w:rPr>
        <w:t xml:space="preserve"> for the duration of the contract which will form part of the Contractual Agreement.</w:t>
      </w:r>
    </w:p>
    <w:p w14:paraId="0FE7D86E" w14:textId="77777777" w:rsidR="000F5FE3" w:rsidRPr="000F5FE3" w:rsidRDefault="000F5FE3" w:rsidP="00AF1104">
      <w:pPr>
        <w:numPr>
          <w:ilvl w:val="1"/>
          <w:numId w:val="108"/>
        </w:numPr>
        <w:rPr>
          <w:szCs w:val="24"/>
        </w:rPr>
      </w:pPr>
      <w:r w:rsidRPr="000F5FE3">
        <w:rPr>
          <w:szCs w:val="24"/>
        </w:rPr>
        <w:t xml:space="preserve">The Bidder </w:t>
      </w:r>
      <w:r w:rsidRPr="000F5FE3">
        <w:rPr>
          <w:b/>
          <w:bCs/>
          <w:szCs w:val="24"/>
        </w:rPr>
        <w:t xml:space="preserve">must </w:t>
      </w:r>
      <w:proofErr w:type="gramStart"/>
      <w:r w:rsidRPr="000F5FE3">
        <w:rPr>
          <w:b/>
          <w:bCs/>
          <w:szCs w:val="24"/>
        </w:rPr>
        <w:t>sustain, or</w:t>
      </w:r>
      <w:proofErr w:type="gramEnd"/>
      <w:r w:rsidRPr="000F5FE3">
        <w:rPr>
          <w:b/>
          <w:bCs/>
          <w:szCs w:val="24"/>
        </w:rPr>
        <w:t xml:space="preserve"> improve</w:t>
      </w:r>
      <w:r w:rsidRPr="000F5FE3">
        <w:rPr>
          <w:szCs w:val="24"/>
        </w:rPr>
        <w:t xml:space="preserve"> the company’s </w:t>
      </w:r>
      <w:r w:rsidRPr="000F5FE3">
        <w:rPr>
          <w:b/>
          <w:bCs/>
          <w:szCs w:val="24"/>
        </w:rPr>
        <w:t>BBBEE Level</w:t>
      </w:r>
      <w:r w:rsidRPr="000F5FE3">
        <w:rPr>
          <w:szCs w:val="24"/>
        </w:rPr>
        <w:t xml:space="preserve"> for the duration of the contact which will form part of the Contractual Agreement.</w:t>
      </w:r>
    </w:p>
    <w:p w14:paraId="4C66A689" w14:textId="6D4CE950" w:rsidR="000F5FE3" w:rsidRPr="000F5FE3" w:rsidRDefault="000F5FE3" w:rsidP="00AF1104">
      <w:pPr>
        <w:numPr>
          <w:ilvl w:val="1"/>
          <w:numId w:val="108"/>
        </w:numPr>
        <w:rPr>
          <w:szCs w:val="24"/>
        </w:rPr>
      </w:pPr>
      <w:r w:rsidRPr="000F5FE3">
        <w:rPr>
          <w:szCs w:val="24"/>
        </w:rPr>
        <w:t xml:space="preserve">Performance of Preference Goal Requirements will be determined annually. Bidders must submit their Preference status report to </w:t>
      </w:r>
      <w:r w:rsidR="006F449B" w:rsidRPr="006F449B">
        <w:rPr>
          <w:rFonts w:cs="Calibri"/>
          <w:b/>
          <w:bCs/>
        </w:rPr>
        <w:t>WCGHW</w:t>
      </w:r>
      <w:r w:rsidRPr="000F5FE3">
        <w:rPr>
          <w:b/>
          <w:bCs/>
          <w:szCs w:val="24"/>
        </w:rPr>
        <w:t xml:space="preserve"> </w:t>
      </w:r>
      <w:r w:rsidRPr="000F5FE3">
        <w:rPr>
          <w:szCs w:val="24"/>
        </w:rPr>
        <w:t xml:space="preserve">indicating progress against the Bidder’s Preferential commitments </w:t>
      </w:r>
      <w:r w:rsidRPr="000F5FE3">
        <w:rPr>
          <w:b/>
          <w:bCs/>
          <w:szCs w:val="24"/>
        </w:rPr>
        <w:t>within 30 days after each quarter from the commencement date of the contract</w:t>
      </w:r>
      <w:r w:rsidRPr="000F5FE3">
        <w:rPr>
          <w:szCs w:val="24"/>
        </w:rPr>
        <w:t>.</w:t>
      </w:r>
    </w:p>
    <w:p w14:paraId="190FC6EA" w14:textId="0E0C765B" w:rsidR="000F5FE3" w:rsidRPr="000F5FE3" w:rsidRDefault="000F5FE3" w:rsidP="00AF1104">
      <w:pPr>
        <w:numPr>
          <w:ilvl w:val="1"/>
          <w:numId w:val="108"/>
        </w:numPr>
        <w:rPr>
          <w:szCs w:val="24"/>
        </w:rPr>
      </w:pPr>
      <w:r w:rsidRPr="000F5FE3">
        <w:rPr>
          <w:szCs w:val="24"/>
        </w:rPr>
        <w:t xml:space="preserve">Bidders need to keep auditable substantive records / evidence and upon request by </w:t>
      </w:r>
      <w:r w:rsidR="006F449B" w:rsidRPr="00CC33B2">
        <w:rPr>
          <w:rFonts w:cstheme="minorHAnsi"/>
          <w:b/>
        </w:rPr>
        <w:t>WCGHW</w:t>
      </w:r>
      <w:r w:rsidRPr="000F5FE3">
        <w:rPr>
          <w:b/>
          <w:bCs/>
          <w:szCs w:val="24"/>
        </w:rPr>
        <w:t xml:space="preserve"> </w:t>
      </w:r>
      <w:r w:rsidRPr="000F5FE3">
        <w:rPr>
          <w:szCs w:val="24"/>
        </w:rPr>
        <w:t>must be made available for audit and, or due diligence purposes.</w:t>
      </w:r>
    </w:p>
    <w:p w14:paraId="0D4EBD20" w14:textId="0C7976A7" w:rsidR="000F5FE3" w:rsidRPr="000F5FE3" w:rsidRDefault="000F5FE3" w:rsidP="00AF1104">
      <w:pPr>
        <w:numPr>
          <w:ilvl w:val="1"/>
          <w:numId w:val="108"/>
        </w:numPr>
        <w:rPr>
          <w:szCs w:val="24"/>
        </w:rPr>
      </w:pPr>
      <w:r w:rsidRPr="000F5FE3">
        <w:rPr>
          <w:b/>
          <w:bCs/>
          <w:szCs w:val="24"/>
        </w:rPr>
        <w:t xml:space="preserve">SITA/ </w:t>
      </w:r>
      <w:r w:rsidR="006F449B" w:rsidRPr="006F449B">
        <w:rPr>
          <w:b/>
          <w:bCs/>
          <w:szCs w:val="24"/>
        </w:rPr>
        <w:t xml:space="preserve">WCGHW </w:t>
      </w:r>
      <w:r w:rsidRPr="000F5FE3">
        <w:rPr>
          <w:b/>
          <w:bCs/>
          <w:szCs w:val="24"/>
        </w:rPr>
        <w:t>reserves the right</w:t>
      </w:r>
      <w:r w:rsidRPr="000F5FE3">
        <w:rPr>
          <w:szCs w:val="24"/>
        </w:rPr>
        <w:t xml:space="preserve"> </w:t>
      </w:r>
      <w:r w:rsidRPr="000F5FE3">
        <w:rPr>
          <w:b/>
          <w:bCs/>
          <w:szCs w:val="24"/>
        </w:rPr>
        <w:t>to</w:t>
      </w:r>
      <w:r w:rsidRPr="000F5FE3">
        <w:rPr>
          <w:szCs w:val="24"/>
        </w:rPr>
        <w:t xml:space="preserve"> require from a Bidder, either before a bid is adjudicated or at any time subsequently, to substantiate any claim with regards to preferences, in any manner required by </w:t>
      </w:r>
      <w:r w:rsidRPr="000F5FE3">
        <w:rPr>
          <w:b/>
          <w:bCs/>
          <w:szCs w:val="24"/>
        </w:rPr>
        <w:t>SITA/</w:t>
      </w:r>
      <w:r w:rsidR="006F449B" w:rsidRPr="006F449B">
        <w:t xml:space="preserve"> </w:t>
      </w:r>
      <w:r w:rsidR="006F449B" w:rsidRPr="006F449B">
        <w:rPr>
          <w:b/>
          <w:bCs/>
          <w:szCs w:val="24"/>
        </w:rPr>
        <w:t>WCGHW</w:t>
      </w:r>
      <w:r w:rsidRPr="000F5FE3">
        <w:rPr>
          <w:szCs w:val="24"/>
        </w:rPr>
        <w:t>.</w:t>
      </w:r>
    </w:p>
    <w:p w14:paraId="20BA3E5B" w14:textId="77777777" w:rsidR="000F5FE3" w:rsidRPr="000F5FE3" w:rsidRDefault="000F5FE3" w:rsidP="00AF1104">
      <w:pPr>
        <w:numPr>
          <w:ilvl w:val="1"/>
          <w:numId w:val="108"/>
        </w:numPr>
        <w:rPr>
          <w:szCs w:val="24"/>
        </w:rPr>
      </w:pPr>
      <w:r w:rsidRPr="000F5FE3">
        <w:rPr>
          <w:b/>
          <w:bCs/>
          <w:szCs w:val="24"/>
        </w:rPr>
        <w:t>SITA/ reserves the right to</w:t>
      </w:r>
      <w:r w:rsidRPr="000F5FE3">
        <w:rPr>
          <w:szCs w:val="24"/>
        </w:rPr>
        <w:t xml:space="preserve"> verify information / evidence provided by the Bidder.</w:t>
      </w:r>
    </w:p>
    <w:p w14:paraId="23F6F8B6" w14:textId="2BECF435" w:rsidR="000F5FE3" w:rsidRPr="000F5FE3" w:rsidRDefault="006F449B" w:rsidP="00AF1104">
      <w:pPr>
        <w:numPr>
          <w:ilvl w:val="1"/>
          <w:numId w:val="108"/>
        </w:numPr>
        <w:rPr>
          <w:b/>
          <w:bCs/>
          <w:szCs w:val="24"/>
        </w:rPr>
      </w:pPr>
      <w:r w:rsidRPr="006F449B">
        <w:rPr>
          <w:b/>
          <w:bCs/>
          <w:szCs w:val="24"/>
        </w:rPr>
        <w:t>WCGHW</w:t>
      </w:r>
      <w:r w:rsidR="000F5FE3" w:rsidRPr="000F5FE3">
        <w:rPr>
          <w:b/>
          <w:bCs/>
          <w:szCs w:val="24"/>
        </w:rPr>
        <w:t xml:space="preserve"> reserves the right to</w:t>
      </w:r>
      <w:r w:rsidR="000F5FE3" w:rsidRPr="000F5FE3">
        <w:rPr>
          <w:szCs w:val="24"/>
        </w:rPr>
        <w:t xml:space="preserve"> introduce a </w:t>
      </w:r>
      <w:r w:rsidR="000F5FE3" w:rsidRPr="000F5FE3">
        <w:rPr>
          <w:b/>
          <w:bCs/>
          <w:szCs w:val="24"/>
        </w:rPr>
        <w:t>penalty of 1%</w:t>
      </w:r>
      <w:r w:rsidR="000F5FE3" w:rsidRPr="000F5FE3">
        <w:rPr>
          <w:szCs w:val="24"/>
        </w:rPr>
        <w:t xml:space="preserve"> of the overall annual year spent by </w:t>
      </w:r>
      <w:r w:rsidRPr="00385E03">
        <w:rPr>
          <w:b/>
          <w:szCs w:val="24"/>
        </w:rPr>
        <w:t>WCGHW</w:t>
      </w:r>
      <w:r w:rsidR="000F5FE3" w:rsidRPr="000F5FE3">
        <w:rPr>
          <w:b/>
          <w:bCs/>
          <w:szCs w:val="24"/>
        </w:rPr>
        <w:t xml:space="preserve"> </w:t>
      </w:r>
      <w:r w:rsidR="000F5FE3" w:rsidRPr="000F5FE3">
        <w:rPr>
          <w:szCs w:val="24"/>
        </w:rPr>
        <w:t xml:space="preserve">for the prior year if the Bidder fails to comply to </w:t>
      </w:r>
      <w:r w:rsidR="000F5FE3" w:rsidRPr="000F5FE3">
        <w:rPr>
          <w:b/>
          <w:bCs/>
          <w:szCs w:val="24"/>
        </w:rPr>
        <w:t>paragraphs (e), (f) and (g) above.</w:t>
      </w:r>
    </w:p>
    <w:p w14:paraId="54B014D0" w14:textId="77777777" w:rsidR="000F5FE3" w:rsidRPr="000F5FE3" w:rsidRDefault="000F5FE3" w:rsidP="000F5FE3">
      <w:pPr>
        <w:ind w:left="567" w:hanging="567"/>
        <w:jc w:val="center"/>
        <w:rPr>
          <w:b/>
          <w:bCs/>
          <w:szCs w:val="24"/>
        </w:rPr>
      </w:pPr>
    </w:p>
    <w:p w14:paraId="021B6055" w14:textId="77777777" w:rsidR="000F5FE3" w:rsidRPr="000F5FE3" w:rsidRDefault="000F5FE3" w:rsidP="000F5FE3">
      <w:pPr>
        <w:ind w:left="567" w:hanging="567"/>
        <w:jc w:val="center"/>
        <w:rPr>
          <w:rFonts w:cs="Calibri"/>
          <w:b/>
          <w:bCs/>
          <w:szCs w:val="24"/>
        </w:rPr>
      </w:pPr>
    </w:p>
    <w:p w14:paraId="6F4B5E83" w14:textId="77777777" w:rsidR="000F5FE3" w:rsidRPr="000F5FE3" w:rsidRDefault="000F5FE3" w:rsidP="000F5FE3">
      <w:pPr>
        <w:ind w:left="567" w:hanging="567"/>
        <w:jc w:val="center"/>
        <w:rPr>
          <w:rFonts w:cs="Calibri"/>
          <w:b/>
          <w:bCs/>
          <w:szCs w:val="24"/>
        </w:rPr>
      </w:pPr>
    </w:p>
    <w:p w14:paraId="3975CC4A" w14:textId="77777777" w:rsidR="000F5FE3" w:rsidRPr="000F5FE3" w:rsidRDefault="000F5FE3" w:rsidP="000F5FE3">
      <w:pPr>
        <w:ind w:left="567" w:hanging="567"/>
        <w:jc w:val="center"/>
        <w:rPr>
          <w:rFonts w:cs="Calibri"/>
          <w:b/>
          <w:bCs/>
          <w:szCs w:val="24"/>
        </w:rPr>
      </w:pPr>
    </w:p>
    <w:p w14:paraId="772B17A9" w14:textId="77777777" w:rsidR="000F5FE3" w:rsidRPr="000F5FE3" w:rsidRDefault="000F5FE3" w:rsidP="000F5FE3">
      <w:pPr>
        <w:ind w:left="567" w:hanging="567"/>
        <w:jc w:val="center"/>
        <w:rPr>
          <w:rFonts w:cs="Calibri"/>
          <w:b/>
          <w:bCs/>
          <w:szCs w:val="24"/>
        </w:rPr>
      </w:pPr>
    </w:p>
    <w:p w14:paraId="4B3793FF" w14:textId="77777777" w:rsidR="000F5FE3" w:rsidRPr="000F5FE3" w:rsidRDefault="000F5FE3" w:rsidP="000F5FE3">
      <w:pPr>
        <w:ind w:left="567" w:hanging="567"/>
        <w:jc w:val="center"/>
        <w:rPr>
          <w:rFonts w:cs="Calibri"/>
          <w:b/>
          <w:bCs/>
          <w:szCs w:val="24"/>
        </w:rPr>
      </w:pPr>
    </w:p>
    <w:p w14:paraId="2E35832A" w14:textId="31C624EA" w:rsidR="000F5FE3" w:rsidRPr="000F5FE3" w:rsidRDefault="000F5FE3" w:rsidP="000F5FE3">
      <w:pPr>
        <w:ind w:left="567" w:hanging="567"/>
        <w:jc w:val="center"/>
        <w:rPr>
          <w:szCs w:val="24"/>
          <w:highlight w:val="lightGray"/>
        </w:rPr>
      </w:pPr>
      <w:r w:rsidRPr="000F5FE3">
        <w:rPr>
          <w:rFonts w:cs="Calibri"/>
          <w:b/>
          <w:bCs/>
          <w:szCs w:val="24"/>
        </w:rPr>
        <w:t xml:space="preserve">Table </w:t>
      </w:r>
      <w:r w:rsidR="008A6B45">
        <w:rPr>
          <w:rFonts w:cs="Calibri"/>
          <w:b/>
          <w:bCs/>
          <w:szCs w:val="24"/>
        </w:rPr>
        <w:t>23</w:t>
      </w:r>
      <w:r w:rsidRPr="000F5FE3">
        <w:rPr>
          <w:rFonts w:cs="Calibri"/>
          <w:b/>
          <w:bCs/>
          <w:szCs w:val="24"/>
        </w:rPr>
        <w:t xml:space="preserve">: </w:t>
      </w:r>
      <w:r w:rsidRPr="000F5FE3">
        <w:rPr>
          <w:rFonts w:cs="Calibri"/>
          <w:szCs w:val="24"/>
        </w:rPr>
        <w:t>Preference Goal Requirements (Specific Goals)</w:t>
      </w:r>
    </w:p>
    <w:tbl>
      <w:tblPr>
        <w:tblW w:w="10220" w:type="dxa"/>
        <w:tblInd w:w="118" w:type="dxa"/>
        <w:tblLook w:val="04A0" w:firstRow="1" w:lastRow="0" w:firstColumn="1" w:lastColumn="0" w:noHBand="0" w:noVBand="1"/>
      </w:tblPr>
      <w:tblGrid>
        <w:gridCol w:w="1999"/>
        <w:gridCol w:w="2021"/>
        <w:gridCol w:w="4216"/>
        <w:gridCol w:w="1984"/>
      </w:tblGrid>
      <w:tr w:rsidR="000F5FE3" w:rsidRPr="000F5FE3" w14:paraId="03502CDE" w14:textId="77777777" w:rsidTr="000E3722">
        <w:trPr>
          <w:trHeight w:val="939"/>
          <w:tblHeader/>
        </w:trPr>
        <w:tc>
          <w:tcPr>
            <w:tcW w:w="1999" w:type="dxa"/>
            <w:tcBorders>
              <w:top w:val="single" w:sz="8" w:space="0" w:color="000000"/>
              <w:left w:val="single" w:sz="8" w:space="0" w:color="000000"/>
              <w:bottom w:val="single" w:sz="8" w:space="0" w:color="4F81BD"/>
              <w:right w:val="single" w:sz="8" w:space="0" w:color="4F81BD"/>
            </w:tcBorders>
            <w:shd w:val="clear" w:color="000000" w:fill="DBE5F1"/>
          </w:tcPr>
          <w:p w14:paraId="55F5C0D1" w14:textId="77777777" w:rsidR="000F5FE3" w:rsidRPr="000F5FE3" w:rsidRDefault="000F5FE3" w:rsidP="000F5FE3">
            <w:pPr>
              <w:rPr>
                <w:rFonts w:cs="Calibri"/>
                <w:b/>
                <w:bCs/>
                <w:color w:val="0E1B8D"/>
                <w:szCs w:val="24"/>
              </w:rPr>
            </w:pPr>
            <w:r w:rsidRPr="000F5FE3">
              <w:rPr>
                <w:rFonts w:cs="Calibri"/>
                <w:b/>
                <w:bCs/>
                <w:color w:val="0E1B8D"/>
                <w:szCs w:val="24"/>
              </w:rPr>
              <w:t xml:space="preserve">Preference Goal </w:t>
            </w:r>
            <w:proofErr w:type="gramStart"/>
            <w:r w:rsidRPr="000F5FE3">
              <w:rPr>
                <w:rFonts w:cs="Calibri"/>
                <w:b/>
                <w:bCs/>
                <w:color w:val="0E1B8D"/>
                <w:szCs w:val="24"/>
              </w:rPr>
              <w:t>Requirement  #</w:t>
            </w:r>
            <w:proofErr w:type="gramEnd"/>
          </w:p>
        </w:tc>
        <w:tc>
          <w:tcPr>
            <w:tcW w:w="8221" w:type="dxa"/>
            <w:gridSpan w:val="3"/>
            <w:tcBorders>
              <w:top w:val="single" w:sz="8" w:space="0" w:color="000000"/>
              <w:left w:val="single" w:sz="8" w:space="0" w:color="4F81BD"/>
              <w:bottom w:val="single" w:sz="8" w:space="0" w:color="4F81BD"/>
              <w:right w:val="single" w:sz="8" w:space="0" w:color="000000"/>
            </w:tcBorders>
            <w:shd w:val="clear" w:color="000000" w:fill="DBE5F1"/>
          </w:tcPr>
          <w:p w14:paraId="4FF2F49B" w14:textId="77777777" w:rsidR="000F5FE3" w:rsidRPr="000F5FE3" w:rsidRDefault="000F5FE3" w:rsidP="000F5FE3">
            <w:pPr>
              <w:jc w:val="center"/>
              <w:rPr>
                <w:rFonts w:cs="Calibri"/>
                <w:b/>
                <w:bCs/>
                <w:color w:val="0E1B8D"/>
                <w:szCs w:val="24"/>
              </w:rPr>
            </w:pPr>
            <w:r w:rsidRPr="000F5FE3">
              <w:rPr>
                <w:rFonts w:cs="Calibri"/>
                <w:b/>
                <w:bCs/>
                <w:color w:val="0E1B8D"/>
                <w:szCs w:val="24"/>
              </w:rPr>
              <w:t>Preferential Goal Requirements</w:t>
            </w:r>
          </w:p>
          <w:p w14:paraId="369EC09E" w14:textId="77777777" w:rsidR="000F5FE3" w:rsidRPr="000F5FE3" w:rsidRDefault="000F5FE3" w:rsidP="000F5FE3">
            <w:pPr>
              <w:jc w:val="center"/>
              <w:rPr>
                <w:rFonts w:cs="Calibri"/>
                <w:b/>
                <w:bCs/>
                <w:color w:val="0E1B8D"/>
                <w:szCs w:val="24"/>
              </w:rPr>
            </w:pPr>
            <w:r w:rsidRPr="000F5FE3">
              <w:rPr>
                <w:rFonts w:cs="Calibri"/>
                <w:b/>
                <w:bCs/>
                <w:color w:val="0E1B8D"/>
                <w:szCs w:val="24"/>
              </w:rPr>
              <w:t>(Specific Goals)</w:t>
            </w:r>
          </w:p>
        </w:tc>
      </w:tr>
      <w:tr w:rsidR="000F5FE3" w:rsidRPr="000F5FE3" w14:paraId="7D4C91B6" w14:textId="77777777" w:rsidTr="000E3722">
        <w:trPr>
          <w:trHeight w:val="2100"/>
          <w:tblHeader/>
        </w:trPr>
        <w:tc>
          <w:tcPr>
            <w:tcW w:w="1999" w:type="dxa"/>
            <w:tcBorders>
              <w:top w:val="nil"/>
              <w:left w:val="single" w:sz="8" w:space="0" w:color="000000"/>
              <w:bottom w:val="single" w:sz="8" w:space="0" w:color="4F81BD"/>
              <w:right w:val="single" w:sz="8" w:space="0" w:color="4F81BD"/>
            </w:tcBorders>
            <w:shd w:val="clear" w:color="000000" w:fill="DBE5F1"/>
          </w:tcPr>
          <w:p w14:paraId="35D5EE5B" w14:textId="77777777" w:rsidR="000F5FE3" w:rsidRPr="000F5FE3" w:rsidRDefault="000F5FE3" w:rsidP="000F5FE3">
            <w:pPr>
              <w:rPr>
                <w:rFonts w:cs="Calibri"/>
                <w:b/>
                <w:bCs/>
                <w:color w:val="0E1B8D"/>
                <w:szCs w:val="24"/>
              </w:rPr>
            </w:pPr>
          </w:p>
        </w:tc>
        <w:tc>
          <w:tcPr>
            <w:tcW w:w="2021" w:type="dxa"/>
            <w:tcBorders>
              <w:top w:val="nil"/>
              <w:left w:val="single" w:sz="8" w:space="0" w:color="4F81BD"/>
              <w:bottom w:val="single" w:sz="8" w:space="0" w:color="4F81BD"/>
              <w:right w:val="single" w:sz="8" w:space="0" w:color="4F81BD"/>
            </w:tcBorders>
            <w:shd w:val="clear" w:color="000000" w:fill="DBE5F1"/>
            <w:hideMark/>
          </w:tcPr>
          <w:p w14:paraId="6B25EB41" w14:textId="77777777" w:rsidR="000F5FE3" w:rsidRPr="000F5FE3" w:rsidRDefault="000F5FE3" w:rsidP="000F5FE3">
            <w:pPr>
              <w:jc w:val="left"/>
              <w:rPr>
                <w:rFonts w:cs="Calibri"/>
                <w:b/>
                <w:bCs/>
                <w:color w:val="0E1B8D"/>
                <w:szCs w:val="24"/>
              </w:rPr>
            </w:pPr>
            <w:r w:rsidRPr="000F5FE3">
              <w:rPr>
                <w:rFonts w:cs="Calibri"/>
                <w:b/>
                <w:bCs/>
                <w:color w:val="0E1B8D"/>
                <w:szCs w:val="24"/>
              </w:rPr>
              <w:t xml:space="preserve">Preferential Goal Requirements allocated for </w:t>
            </w:r>
            <w:proofErr w:type="gramStart"/>
            <w:r w:rsidRPr="000F5FE3">
              <w:rPr>
                <w:rFonts w:cs="Calibri"/>
                <w:b/>
                <w:bCs/>
                <w:color w:val="0E1B8D"/>
                <w:szCs w:val="24"/>
              </w:rPr>
              <w:t>this  tender</w:t>
            </w:r>
            <w:proofErr w:type="gramEnd"/>
          </w:p>
        </w:tc>
        <w:tc>
          <w:tcPr>
            <w:tcW w:w="4216" w:type="dxa"/>
            <w:tcBorders>
              <w:top w:val="nil"/>
              <w:left w:val="nil"/>
              <w:bottom w:val="single" w:sz="8" w:space="0" w:color="4F81BD"/>
              <w:right w:val="single" w:sz="8" w:space="0" w:color="4F81BD"/>
            </w:tcBorders>
            <w:shd w:val="clear" w:color="000000" w:fill="DBE5F1"/>
            <w:hideMark/>
          </w:tcPr>
          <w:p w14:paraId="28BF176C" w14:textId="77777777" w:rsidR="000F5FE3" w:rsidRPr="000F5FE3" w:rsidRDefault="000F5FE3" w:rsidP="000F5FE3">
            <w:pPr>
              <w:jc w:val="left"/>
              <w:rPr>
                <w:rFonts w:cs="Calibri"/>
                <w:b/>
                <w:bCs/>
                <w:color w:val="0E1B8D"/>
                <w:szCs w:val="24"/>
              </w:rPr>
            </w:pPr>
            <w:r w:rsidRPr="000F5FE3">
              <w:rPr>
                <w:rFonts w:cs="Calibri"/>
                <w:b/>
                <w:bCs/>
                <w:color w:val="0E1B8D"/>
                <w:szCs w:val="24"/>
              </w:rPr>
              <w:t xml:space="preserve">Substantiating evidence and evidence reference to be completed by bidder. </w:t>
            </w:r>
            <w:r w:rsidRPr="000F5FE3">
              <w:rPr>
                <w:rFonts w:cs="Calibri"/>
                <w:b/>
                <w:bCs/>
                <w:color w:val="0E1B8D"/>
                <w:szCs w:val="24"/>
              </w:rPr>
              <w:br/>
            </w:r>
            <w:r w:rsidRPr="000F5FE3">
              <w:rPr>
                <w:rFonts w:cs="Calibri"/>
                <w:color w:val="0E1B8D"/>
                <w:szCs w:val="24"/>
              </w:rPr>
              <w:t>Evaluation per requirement: Each requirement indicated in the table below must be completed and points will be allocated based on the evidence required below</w:t>
            </w:r>
            <w:r w:rsidRPr="000F5FE3">
              <w:rPr>
                <w:rFonts w:cs="Calibri"/>
                <w:b/>
                <w:bCs/>
                <w:color w:val="0E1B8D"/>
                <w:szCs w:val="24"/>
              </w:rPr>
              <w:t>:</w:t>
            </w:r>
          </w:p>
        </w:tc>
        <w:tc>
          <w:tcPr>
            <w:tcW w:w="1984" w:type="dxa"/>
            <w:tcBorders>
              <w:top w:val="nil"/>
              <w:left w:val="nil"/>
              <w:bottom w:val="single" w:sz="8" w:space="0" w:color="4F81BD"/>
              <w:right w:val="single" w:sz="8" w:space="0" w:color="000000"/>
            </w:tcBorders>
            <w:shd w:val="clear" w:color="000000" w:fill="DBE5F1"/>
            <w:hideMark/>
          </w:tcPr>
          <w:p w14:paraId="45F258FC" w14:textId="77777777" w:rsidR="000F5FE3" w:rsidRPr="000F5FE3" w:rsidRDefault="000F5FE3" w:rsidP="000F5FE3">
            <w:pPr>
              <w:rPr>
                <w:rFonts w:cs="Calibri"/>
                <w:b/>
                <w:bCs/>
                <w:color w:val="0E1B8D"/>
                <w:szCs w:val="24"/>
              </w:rPr>
            </w:pPr>
            <w:r w:rsidRPr="000F5FE3">
              <w:rPr>
                <w:rFonts w:cs="Calibri"/>
                <w:b/>
                <w:bCs/>
                <w:color w:val="0E1B8D"/>
                <w:szCs w:val="24"/>
              </w:rPr>
              <w:t xml:space="preserve">Evidence reference </w:t>
            </w:r>
          </w:p>
        </w:tc>
      </w:tr>
      <w:tr w:rsidR="000F5FE3" w:rsidRPr="000F5FE3" w14:paraId="0B552A35" w14:textId="77777777" w:rsidTr="000E3722">
        <w:trPr>
          <w:trHeight w:val="741"/>
        </w:trPr>
        <w:tc>
          <w:tcPr>
            <w:tcW w:w="1999" w:type="dxa"/>
            <w:tcBorders>
              <w:top w:val="nil"/>
              <w:left w:val="single" w:sz="8" w:space="0" w:color="000000"/>
              <w:bottom w:val="single" w:sz="8" w:space="0" w:color="4F81BD"/>
              <w:right w:val="single" w:sz="8" w:space="0" w:color="4F81BD"/>
            </w:tcBorders>
            <w:shd w:val="clear" w:color="000000" w:fill="DBE5F1"/>
          </w:tcPr>
          <w:p w14:paraId="7D7EEEF8" w14:textId="77777777" w:rsidR="000F5FE3" w:rsidRPr="000F5FE3" w:rsidRDefault="000F5FE3" w:rsidP="000F5FE3">
            <w:pPr>
              <w:rPr>
                <w:rFonts w:cs="Calibri"/>
                <w:b/>
                <w:bCs/>
                <w:color w:val="305496"/>
              </w:rPr>
            </w:pPr>
          </w:p>
        </w:tc>
        <w:tc>
          <w:tcPr>
            <w:tcW w:w="2021" w:type="dxa"/>
            <w:tcBorders>
              <w:top w:val="nil"/>
              <w:left w:val="single" w:sz="8" w:space="0" w:color="4F81BD"/>
              <w:bottom w:val="single" w:sz="8" w:space="0" w:color="4F81BD"/>
              <w:right w:val="single" w:sz="8" w:space="0" w:color="4F81BD"/>
            </w:tcBorders>
            <w:shd w:val="clear" w:color="000000" w:fill="DBE5F1"/>
            <w:vAlign w:val="center"/>
            <w:hideMark/>
          </w:tcPr>
          <w:p w14:paraId="09A2AA0A" w14:textId="77777777" w:rsidR="000F5FE3" w:rsidRPr="000F5FE3" w:rsidRDefault="000F5FE3" w:rsidP="000F5FE3">
            <w:pPr>
              <w:rPr>
                <w:rFonts w:cs="Calibri"/>
                <w:b/>
                <w:bCs/>
                <w:color w:val="305496"/>
              </w:rPr>
            </w:pPr>
            <w:r w:rsidRPr="000F5FE3">
              <w:rPr>
                <w:rFonts w:cs="Calibri"/>
                <w:b/>
                <w:bCs/>
              </w:rPr>
              <w:t>B-BBEE Requirements</w:t>
            </w:r>
          </w:p>
        </w:tc>
        <w:tc>
          <w:tcPr>
            <w:tcW w:w="6200" w:type="dxa"/>
            <w:gridSpan w:val="2"/>
            <w:tcBorders>
              <w:top w:val="single" w:sz="8" w:space="0" w:color="4F81BD"/>
              <w:left w:val="nil"/>
              <w:bottom w:val="single" w:sz="8" w:space="0" w:color="4F81BD"/>
              <w:right w:val="single" w:sz="8" w:space="0" w:color="000000"/>
            </w:tcBorders>
            <w:shd w:val="clear" w:color="000000" w:fill="DBE5F1"/>
            <w:hideMark/>
          </w:tcPr>
          <w:p w14:paraId="4062048B" w14:textId="77777777" w:rsidR="000F5FE3" w:rsidRPr="000F5FE3" w:rsidRDefault="000F5FE3" w:rsidP="000F5FE3">
            <w:pPr>
              <w:rPr>
                <w:rFonts w:cs="Calibri"/>
                <w:b/>
                <w:bCs/>
                <w:color w:val="0E1B8D"/>
              </w:rPr>
            </w:pPr>
            <w:r w:rsidRPr="000F5FE3">
              <w:rPr>
                <w:rFonts w:cs="Calibri"/>
                <w:b/>
                <w:bCs/>
                <w:color w:val="0E1B8D"/>
              </w:rPr>
              <w:t> </w:t>
            </w:r>
          </w:p>
        </w:tc>
      </w:tr>
      <w:tr w:rsidR="000F5FE3" w:rsidRPr="000F5FE3" w14:paraId="6E93E51A" w14:textId="77777777" w:rsidTr="000E3722">
        <w:trPr>
          <w:trHeight w:val="49"/>
        </w:trPr>
        <w:tc>
          <w:tcPr>
            <w:tcW w:w="1999" w:type="dxa"/>
            <w:tcBorders>
              <w:top w:val="nil"/>
              <w:left w:val="single" w:sz="8" w:space="0" w:color="000000"/>
              <w:bottom w:val="single" w:sz="8" w:space="0" w:color="000000"/>
              <w:right w:val="single" w:sz="8" w:space="0" w:color="4F81BD"/>
            </w:tcBorders>
          </w:tcPr>
          <w:p w14:paraId="5D40E155" w14:textId="77777777" w:rsidR="000F5FE3" w:rsidRPr="000F5FE3" w:rsidRDefault="000F5FE3" w:rsidP="000F5FE3">
            <w:pPr>
              <w:rPr>
                <w:rFonts w:cs="Calibri"/>
              </w:rPr>
            </w:pPr>
            <w:r w:rsidRPr="000F5FE3">
              <w:rPr>
                <w:rFonts w:cs="Calibri"/>
              </w:rPr>
              <w:lastRenderedPageBreak/>
              <w:t>1)</w:t>
            </w:r>
          </w:p>
        </w:tc>
        <w:tc>
          <w:tcPr>
            <w:tcW w:w="2021" w:type="dxa"/>
            <w:tcBorders>
              <w:top w:val="nil"/>
              <w:left w:val="single" w:sz="8" w:space="0" w:color="4F81BD"/>
              <w:bottom w:val="single" w:sz="8" w:space="0" w:color="000000"/>
              <w:right w:val="single" w:sz="8" w:space="0" w:color="4F81BD"/>
            </w:tcBorders>
            <w:shd w:val="clear" w:color="auto" w:fill="auto"/>
            <w:hideMark/>
          </w:tcPr>
          <w:p w14:paraId="1D116EEB" w14:textId="77777777" w:rsidR="000F5FE3" w:rsidRPr="000F5FE3" w:rsidRDefault="000F5FE3" w:rsidP="000F5FE3">
            <w:pPr>
              <w:jc w:val="left"/>
              <w:rPr>
                <w:rFonts w:cs="Calibri"/>
                <w:b/>
                <w:bCs/>
              </w:rPr>
            </w:pPr>
            <w:r w:rsidRPr="000F5FE3">
              <w:rPr>
                <w:rFonts w:cs="Calibri"/>
                <w:b/>
                <w:bCs/>
              </w:rPr>
              <w:t>B-BBEE Requirements:</w:t>
            </w:r>
          </w:p>
          <w:p w14:paraId="40D8FC92" w14:textId="77777777" w:rsidR="000F5FE3" w:rsidRPr="000F5FE3" w:rsidRDefault="000F5FE3" w:rsidP="000F5FE3">
            <w:pPr>
              <w:jc w:val="left"/>
              <w:rPr>
                <w:rFonts w:cs="Calibri"/>
              </w:rPr>
            </w:pPr>
            <w:r w:rsidRPr="000F5FE3">
              <w:rPr>
                <w:rFonts w:cs="Calibri"/>
              </w:rPr>
              <w:t>Promotion of Transformational Objectives.</w:t>
            </w:r>
          </w:p>
        </w:tc>
        <w:tc>
          <w:tcPr>
            <w:tcW w:w="4216" w:type="dxa"/>
            <w:tcBorders>
              <w:top w:val="nil"/>
              <w:left w:val="nil"/>
              <w:bottom w:val="single" w:sz="8" w:space="0" w:color="000000"/>
              <w:right w:val="single" w:sz="8" w:space="0" w:color="4F81BD"/>
            </w:tcBorders>
            <w:shd w:val="clear" w:color="auto" w:fill="auto"/>
            <w:hideMark/>
          </w:tcPr>
          <w:p w14:paraId="5F5E46A7" w14:textId="77777777" w:rsidR="000F5FE3" w:rsidRPr="000F5FE3" w:rsidRDefault="000F5FE3" w:rsidP="000F5FE3">
            <w:pPr>
              <w:rPr>
                <w:rFonts w:cs="Calibri"/>
                <w:szCs w:val="24"/>
                <w:lang w:eastAsia="en-GB"/>
              </w:rPr>
            </w:pPr>
            <w:r w:rsidRPr="000F5FE3">
              <w:rPr>
                <w:rFonts w:cs="Calibri"/>
                <w:b/>
                <w:bCs/>
              </w:rPr>
              <w:t>Evidence:</w:t>
            </w:r>
            <w:r w:rsidRPr="000F5FE3">
              <w:rPr>
                <w:rFonts w:cs="Calibri"/>
              </w:rPr>
              <w:br/>
            </w:r>
            <w:r w:rsidRPr="000F5FE3">
              <w:rPr>
                <w:rFonts w:cs="Calibri"/>
                <w:szCs w:val="24"/>
                <w:lang w:eastAsia="en-GB"/>
              </w:rPr>
              <w:t>The Bidder must provide a copy of the following relevant evidence for the Preferential Goal points which the Bidder qualifies for:</w:t>
            </w:r>
          </w:p>
          <w:p w14:paraId="3EC957CC" w14:textId="7E8D0692" w:rsidR="000F5FE3" w:rsidRPr="000F5FE3" w:rsidRDefault="000F5FE3" w:rsidP="00AF1104">
            <w:pPr>
              <w:numPr>
                <w:ilvl w:val="0"/>
                <w:numId w:val="120"/>
              </w:numPr>
              <w:spacing w:after="0"/>
              <w:ind w:left="460" w:hanging="460"/>
              <w:jc w:val="left"/>
              <w:outlineLvl w:val="0"/>
              <w:rPr>
                <w:rFonts w:asciiTheme="minorHAnsi" w:hAnsiTheme="minorHAnsi" w:cs="Calibri"/>
                <w:szCs w:val="24"/>
              </w:rPr>
            </w:pPr>
            <w:r w:rsidRPr="000F5FE3">
              <w:rPr>
                <w:rFonts w:asciiTheme="minorHAnsi" w:hAnsiTheme="minorHAnsi" w:cs="Calibri"/>
                <w:b/>
                <w:bCs/>
                <w:szCs w:val="24"/>
              </w:rPr>
              <w:t xml:space="preserve">Columns A, B and C in tables </w:t>
            </w:r>
            <w:r w:rsidR="008A6B45">
              <w:rPr>
                <w:rFonts w:asciiTheme="minorHAnsi" w:hAnsiTheme="minorHAnsi" w:cs="Calibri"/>
                <w:b/>
                <w:bCs/>
                <w:szCs w:val="24"/>
              </w:rPr>
              <w:t>24</w:t>
            </w:r>
            <w:r w:rsidRPr="000F5FE3">
              <w:rPr>
                <w:rFonts w:asciiTheme="minorHAnsi" w:hAnsiTheme="minorHAnsi" w:cs="Calibri"/>
                <w:b/>
                <w:bCs/>
                <w:szCs w:val="24"/>
              </w:rPr>
              <w:t xml:space="preserve">A or </w:t>
            </w:r>
            <w:r w:rsidR="008A6B45">
              <w:rPr>
                <w:rFonts w:asciiTheme="minorHAnsi" w:hAnsiTheme="minorHAnsi" w:cs="Calibri"/>
                <w:b/>
                <w:bCs/>
                <w:szCs w:val="24"/>
              </w:rPr>
              <w:t>24</w:t>
            </w:r>
            <w:r w:rsidRPr="000F5FE3">
              <w:rPr>
                <w:rFonts w:asciiTheme="minorHAnsi" w:hAnsiTheme="minorHAnsi" w:cs="Calibri"/>
                <w:b/>
                <w:bCs/>
                <w:szCs w:val="24"/>
              </w:rPr>
              <w:t>B</w:t>
            </w:r>
          </w:p>
          <w:p w14:paraId="4D3A12DD" w14:textId="4E47C065" w:rsidR="000F5FE3" w:rsidRPr="000F5FE3" w:rsidRDefault="000F5FE3" w:rsidP="000F5FE3">
            <w:pPr>
              <w:spacing w:after="0"/>
              <w:ind w:left="460"/>
              <w:jc w:val="left"/>
              <w:outlineLvl w:val="0"/>
              <w:rPr>
                <w:rFonts w:asciiTheme="minorHAnsi" w:hAnsiTheme="minorHAnsi" w:cs="Calibri"/>
                <w:szCs w:val="24"/>
              </w:rPr>
            </w:pPr>
            <w:r w:rsidRPr="000F5FE3">
              <w:rPr>
                <w:rFonts w:asciiTheme="minorHAnsi" w:hAnsiTheme="minorHAnsi"/>
                <w:bCs/>
                <w:szCs w:val="24"/>
              </w:rPr>
              <w:t xml:space="preserve">Copy of relevant proof of B-BBEE status level of contributor </w:t>
            </w:r>
            <w:r w:rsidRPr="000F5FE3">
              <w:rPr>
                <w:rFonts w:asciiTheme="minorHAnsi" w:hAnsiTheme="minorHAnsi" w:cs="Calibri"/>
                <w:szCs w:val="24"/>
              </w:rPr>
              <w:t xml:space="preserve">as defined in </w:t>
            </w:r>
            <w:r w:rsidRPr="000F5FE3">
              <w:rPr>
                <w:rFonts w:asciiTheme="minorHAnsi" w:hAnsiTheme="minorHAnsi"/>
                <w:bCs/>
                <w:szCs w:val="24"/>
              </w:rPr>
              <w:t>the</w:t>
            </w:r>
            <w:r w:rsidRPr="000F5FE3">
              <w:rPr>
                <w:rFonts w:asciiTheme="minorHAnsi" w:hAnsiTheme="minorHAnsi" w:cs="Calibri"/>
                <w:szCs w:val="24"/>
              </w:rPr>
              <w:t xml:space="preserve"> Broad-Based Black Economic Empowerment Act; </w:t>
            </w:r>
            <w:r w:rsidRPr="000F5FE3">
              <w:rPr>
                <w:rFonts w:asciiTheme="minorHAnsi" w:hAnsiTheme="minorHAnsi" w:cs="Calibri"/>
                <w:b/>
                <w:bCs/>
                <w:szCs w:val="24"/>
              </w:rPr>
              <w:t>and/or</w:t>
            </w:r>
          </w:p>
          <w:p w14:paraId="47F27563" w14:textId="5EFD46E4" w:rsidR="000F5FE3" w:rsidRPr="000F5FE3" w:rsidRDefault="000F5FE3" w:rsidP="00AF1104">
            <w:pPr>
              <w:numPr>
                <w:ilvl w:val="0"/>
                <w:numId w:val="120"/>
              </w:numPr>
              <w:spacing w:after="0"/>
              <w:ind w:left="460" w:hanging="460"/>
              <w:jc w:val="left"/>
              <w:outlineLvl w:val="0"/>
              <w:rPr>
                <w:rFonts w:asciiTheme="minorHAnsi" w:hAnsiTheme="minorHAnsi" w:cs="Calibri"/>
                <w:b/>
                <w:bCs/>
                <w:szCs w:val="24"/>
              </w:rPr>
            </w:pPr>
            <w:r w:rsidRPr="000F5FE3">
              <w:rPr>
                <w:rFonts w:asciiTheme="minorHAnsi" w:hAnsiTheme="minorHAnsi" w:cs="Calibri"/>
                <w:b/>
                <w:bCs/>
                <w:szCs w:val="24"/>
              </w:rPr>
              <w:t xml:space="preserve">Column D in tables </w:t>
            </w:r>
            <w:r w:rsidR="00A256D7">
              <w:rPr>
                <w:rFonts w:asciiTheme="minorHAnsi" w:hAnsiTheme="minorHAnsi" w:cs="Calibri"/>
                <w:b/>
                <w:bCs/>
                <w:szCs w:val="24"/>
              </w:rPr>
              <w:t>24</w:t>
            </w:r>
            <w:r w:rsidRPr="000F5FE3">
              <w:rPr>
                <w:rFonts w:asciiTheme="minorHAnsi" w:hAnsiTheme="minorHAnsi" w:cs="Calibri"/>
                <w:b/>
                <w:bCs/>
                <w:szCs w:val="24"/>
              </w:rPr>
              <w:t xml:space="preserve">A or </w:t>
            </w:r>
            <w:r w:rsidR="00A256D7">
              <w:rPr>
                <w:rFonts w:asciiTheme="minorHAnsi" w:hAnsiTheme="minorHAnsi" w:cs="Calibri"/>
                <w:b/>
                <w:bCs/>
                <w:szCs w:val="24"/>
              </w:rPr>
              <w:t>24</w:t>
            </w:r>
            <w:r w:rsidRPr="000F5FE3">
              <w:rPr>
                <w:rFonts w:asciiTheme="minorHAnsi" w:hAnsiTheme="minorHAnsi" w:cs="Calibri"/>
                <w:b/>
                <w:bCs/>
                <w:szCs w:val="24"/>
              </w:rPr>
              <w:t>B</w:t>
            </w:r>
          </w:p>
          <w:p w14:paraId="3B8E2D48" w14:textId="31ACB3B1" w:rsidR="000F5FE3" w:rsidRPr="000F5FE3" w:rsidRDefault="000F5FE3" w:rsidP="000F5FE3">
            <w:pPr>
              <w:spacing w:after="0"/>
              <w:ind w:left="460"/>
              <w:jc w:val="left"/>
              <w:outlineLvl w:val="0"/>
              <w:rPr>
                <w:rFonts w:asciiTheme="minorHAnsi" w:hAnsiTheme="minorHAnsi"/>
                <w:bCs/>
                <w:szCs w:val="24"/>
              </w:rPr>
            </w:pPr>
            <w:r w:rsidRPr="000F5FE3">
              <w:rPr>
                <w:rFonts w:asciiTheme="minorHAnsi" w:hAnsiTheme="minorHAnsi"/>
                <w:bCs/>
                <w:szCs w:val="24"/>
              </w:rPr>
              <w:t xml:space="preserve">Copy of South African Identification Document (ID); </w:t>
            </w:r>
            <w:r w:rsidRPr="000F5FE3">
              <w:rPr>
                <w:rFonts w:asciiTheme="minorHAnsi" w:hAnsiTheme="minorHAnsi"/>
                <w:b/>
                <w:szCs w:val="24"/>
              </w:rPr>
              <w:t>and/or</w:t>
            </w:r>
          </w:p>
          <w:p w14:paraId="586C0696" w14:textId="77777777" w:rsidR="000F5FE3" w:rsidRPr="000F5FE3" w:rsidRDefault="000F5FE3" w:rsidP="00AF1104">
            <w:pPr>
              <w:numPr>
                <w:ilvl w:val="0"/>
                <w:numId w:val="120"/>
              </w:numPr>
              <w:spacing w:after="0"/>
              <w:ind w:left="460" w:hanging="460"/>
              <w:jc w:val="left"/>
              <w:outlineLvl w:val="0"/>
              <w:rPr>
                <w:rFonts w:asciiTheme="minorHAnsi" w:hAnsiTheme="minorHAnsi" w:cs="Calibri"/>
                <w:b/>
                <w:bCs/>
                <w:szCs w:val="24"/>
              </w:rPr>
            </w:pPr>
            <w:r w:rsidRPr="000F5FE3">
              <w:rPr>
                <w:rFonts w:asciiTheme="minorHAnsi" w:hAnsiTheme="minorHAnsi" w:cs="Calibri"/>
                <w:b/>
                <w:bCs/>
                <w:szCs w:val="24"/>
              </w:rPr>
              <w:t>Column E in tables 12A or 12B</w:t>
            </w:r>
          </w:p>
          <w:p w14:paraId="434583C1" w14:textId="77777777" w:rsidR="000F5FE3" w:rsidRPr="000F5FE3" w:rsidRDefault="000F5FE3" w:rsidP="000F5FE3">
            <w:pPr>
              <w:spacing w:after="0"/>
              <w:ind w:left="460"/>
              <w:jc w:val="left"/>
              <w:outlineLvl w:val="0"/>
              <w:rPr>
                <w:rFonts w:asciiTheme="minorHAnsi" w:hAnsiTheme="minorHAnsi" w:cs="Calibri"/>
                <w:b/>
                <w:bCs/>
                <w:szCs w:val="24"/>
                <w:lang w:eastAsia="en-GB"/>
              </w:rPr>
            </w:pPr>
            <w:r w:rsidRPr="000F5FE3">
              <w:rPr>
                <w:rFonts w:asciiTheme="minorHAnsi" w:hAnsiTheme="minorHAnsi"/>
                <w:bCs/>
                <w:szCs w:val="24"/>
              </w:rPr>
              <w:t>Copy of Medical Certificate.</w:t>
            </w:r>
          </w:p>
          <w:p w14:paraId="5CDC6618" w14:textId="77777777" w:rsidR="000F5FE3" w:rsidRPr="000F5FE3" w:rsidRDefault="000F5FE3" w:rsidP="000F5FE3">
            <w:pPr>
              <w:jc w:val="left"/>
              <w:rPr>
                <w:rFonts w:cs="Calibri"/>
              </w:rPr>
            </w:pPr>
            <w:r w:rsidRPr="000F5FE3">
              <w:rPr>
                <w:rFonts w:cs="Calibri"/>
              </w:rPr>
              <w:br/>
            </w:r>
            <w:r w:rsidRPr="000F5FE3">
              <w:rPr>
                <w:rFonts w:cs="Calibri"/>
                <w:b/>
                <w:bCs/>
              </w:rPr>
              <w:t>Points allocation:</w:t>
            </w:r>
            <w:r w:rsidRPr="000F5FE3">
              <w:rPr>
                <w:rFonts w:cs="Calibri"/>
              </w:rPr>
              <w:br/>
              <w:t xml:space="preserve">Points will be allocated for bidders that meets the requirements as indicated in either </w:t>
            </w:r>
            <w:r w:rsidRPr="000F5FE3" w:rsidDel="00FC1EAF">
              <w:rPr>
                <w:rFonts w:cs="Calibri"/>
                <w:b/>
                <w:bCs/>
              </w:rPr>
              <w:t>table</w:t>
            </w:r>
            <w:r w:rsidRPr="000F5FE3">
              <w:rPr>
                <w:rFonts w:cs="Calibri"/>
                <w:b/>
                <w:bCs/>
              </w:rPr>
              <w:t xml:space="preserve"> 12A, or 12B in section 4.6.1.</w:t>
            </w:r>
          </w:p>
          <w:p w14:paraId="0E457E8A" w14:textId="77777777" w:rsidR="000F5FE3" w:rsidRPr="000F5FE3" w:rsidRDefault="000F5FE3" w:rsidP="000F5FE3">
            <w:pPr>
              <w:rPr>
                <w:rFonts w:cs="Calibri"/>
              </w:rPr>
            </w:pPr>
          </w:p>
        </w:tc>
        <w:tc>
          <w:tcPr>
            <w:tcW w:w="1984" w:type="dxa"/>
            <w:tcBorders>
              <w:top w:val="nil"/>
              <w:left w:val="nil"/>
              <w:bottom w:val="single" w:sz="8" w:space="0" w:color="000000"/>
              <w:right w:val="single" w:sz="8" w:space="0" w:color="000000"/>
            </w:tcBorders>
            <w:shd w:val="clear" w:color="auto" w:fill="auto"/>
            <w:hideMark/>
          </w:tcPr>
          <w:p w14:paraId="1B14231E" w14:textId="77777777" w:rsidR="000F5FE3" w:rsidRPr="000F5FE3" w:rsidRDefault="000F5FE3" w:rsidP="000F5FE3">
            <w:pPr>
              <w:jc w:val="left"/>
              <w:rPr>
                <w:rFonts w:cs="Calibri"/>
                <w:color w:val="FF0000"/>
                <w:highlight w:val="lightGray"/>
              </w:rPr>
            </w:pPr>
            <w:r w:rsidRPr="000F5FE3">
              <w:rPr>
                <w:rFonts w:cs="Calibri"/>
                <w:color w:val="FF0000"/>
              </w:rPr>
              <w:t xml:space="preserve">&lt;provide unique reference to </w:t>
            </w:r>
            <w:proofErr w:type="gramStart"/>
            <w:r w:rsidRPr="000F5FE3">
              <w:rPr>
                <w:rFonts w:cs="Calibri"/>
                <w:color w:val="FF0000"/>
              </w:rPr>
              <w:t>locate  substantiating</w:t>
            </w:r>
            <w:proofErr w:type="gramEnd"/>
            <w:r w:rsidRPr="000F5FE3">
              <w:rPr>
                <w:rFonts w:cs="Calibri"/>
                <w:color w:val="FF0000"/>
              </w:rPr>
              <w:t xml:space="preserve"> evidence in the bid response – </w:t>
            </w:r>
            <w:r w:rsidRPr="000F5FE3">
              <w:rPr>
                <w:rFonts w:cs="Calibri"/>
                <w:b/>
                <w:bCs/>
                <w:color w:val="FF0000"/>
              </w:rPr>
              <w:t>Annex A, section 5.4</w:t>
            </w:r>
            <w:r w:rsidRPr="000F5FE3">
              <w:rPr>
                <w:rFonts w:cs="Calibri"/>
                <w:color w:val="FF0000"/>
              </w:rPr>
              <w:t>&gt;</w:t>
            </w:r>
          </w:p>
        </w:tc>
      </w:tr>
    </w:tbl>
    <w:p w14:paraId="3AC900EB" w14:textId="77777777" w:rsidR="000F5FE3" w:rsidRPr="000F5FE3" w:rsidRDefault="000F5FE3" w:rsidP="000F5FE3">
      <w:pPr>
        <w:rPr>
          <w:rFonts w:cs="Calibri"/>
          <w:b/>
          <w:bCs/>
          <w:szCs w:val="24"/>
          <w:highlight w:val="lightGray"/>
        </w:rPr>
        <w:sectPr w:rsidR="000F5FE3" w:rsidRPr="000F5FE3" w:rsidSect="000F64E0">
          <w:pgSz w:w="11906" w:h="16838"/>
          <w:pgMar w:top="1138" w:right="1138" w:bottom="1138" w:left="1138" w:header="677" w:footer="677" w:gutter="0"/>
          <w:cols w:space="708"/>
          <w:docGrid w:linePitch="360"/>
        </w:sectPr>
      </w:pPr>
    </w:p>
    <w:p w14:paraId="4C35158E" w14:textId="604ADAA8" w:rsidR="000F5FE3" w:rsidRPr="000F5FE3" w:rsidRDefault="000F5FE3" w:rsidP="000F5FE3">
      <w:pPr>
        <w:rPr>
          <w:rFonts w:cs="Calibri"/>
          <w:b/>
          <w:bCs/>
          <w:lang w:eastAsia="en-GB"/>
        </w:rPr>
      </w:pPr>
      <w:r w:rsidRPr="000F5FE3">
        <w:rPr>
          <w:rFonts w:cs="Calibri"/>
          <w:b/>
          <w:bCs/>
        </w:rPr>
        <w:lastRenderedPageBreak/>
        <w:t xml:space="preserve">Table </w:t>
      </w:r>
      <w:r w:rsidR="008A6B45">
        <w:rPr>
          <w:rFonts w:cs="Calibri"/>
          <w:b/>
          <w:bCs/>
        </w:rPr>
        <w:t>24</w:t>
      </w:r>
      <w:r w:rsidRPr="000F5FE3">
        <w:rPr>
          <w:rFonts w:cs="Calibri"/>
          <w:b/>
          <w:bCs/>
        </w:rPr>
        <w:t>A</w:t>
      </w:r>
      <w:r w:rsidRPr="000F5FE3">
        <w:rPr>
          <w:rFonts w:cs="Calibri"/>
          <w:lang w:eastAsia="en-GB"/>
        </w:rPr>
        <w:t>: B-BBEE Points as part of the Preference Goal requirements</w:t>
      </w:r>
      <w:r w:rsidRPr="000F5FE3">
        <w:rPr>
          <w:rFonts w:cs="Calibri"/>
          <w:color w:val="0E1B8D"/>
          <w:lang w:eastAsia="en-GB"/>
        </w:rPr>
        <w:t xml:space="preserve"> </w:t>
      </w:r>
      <w:r w:rsidRPr="000F5FE3">
        <w:rPr>
          <w:rFonts w:cs="Calibri"/>
          <w:lang w:eastAsia="en-GB"/>
        </w:rPr>
        <w:t>(Preferential Goal Requirements for (80/20) system)</w:t>
      </w:r>
    </w:p>
    <w:p w14:paraId="2B88CECA" w14:textId="77777777" w:rsidR="000F5FE3" w:rsidRPr="000F5FE3" w:rsidRDefault="000F5FE3" w:rsidP="000F5FE3">
      <w:pPr>
        <w:rPr>
          <w:rFonts w:cs="Calibri Light"/>
          <w:b/>
          <w:color w:val="FF0000"/>
          <w:kern w:val="24"/>
        </w:rPr>
      </w:pPr>
      <w:r w:rsidRPr="000F5FE3">
        <w:rPr>
          <w:rFonts w:cs="Calibri Light"/>
          <w:b/>
          <w:color w:val="FF0000"/>
          <w:kern w:val="24"/>
        </w:rPr>
        <w:t>Note: Bidder to select the section for points they wish to claim (Mark as Y=Yes) in the table below.</w:t>
      </w:r>
    </w:p>
    <w:tbl>
      <w:tblPr>
        <w:tblW w:w="14742" w:type="dxa"/>
        <w:tblLayout w:type="fixed"/>
        <w:tblLook w:val="04A0" w:firstRow="1" w:lastRow="0" w:firstColumn="1" w:lastColumn="0" w:noHBand="0" w:noVBand="1"/>
      </w:tblPr>
      <w:tblGrid>
        <w:gridCol w:w="1418"/>
        <w:gridCol w:w="2410"/>
        <w:gridCol w:w="850"/>
        <w:gridCol w:w="992"/>
        <w:gridCol w:w="1134"/>
        <w:gridCol w:w="1560"/>
        <w:gridCol w:w="1984"/>
        <w:gridCol w:w="1134"/>
        <w:gridCol w:w="3260"/>
      </w:tblGrid>
      <w:tr w:rsidR="000F5FE3" w:rsidRPr="000F5FE3" w14:paraId="31DE1F9E" w14:textId="77777777" w:rsidTr="000E3722">
        <w:trPr>
          <w:trHeight w:val="286"/>
          <w:tblHeader/>
        </w:trPr>
        <w:tc>
          <w:tcPr>
            <w:tcW w:w="1418" w:type="dxa"/>
            <w:noWrap/>
            <w:hideMark/>
          </w:tcPr>
          <w:p w14:paraId="3A71EBEE" w14:textId="77777777" w:rsidR="000F5FE3" w:rsidRPr="000F5FE3" w:rsidRDefault="000F5FE3" w:rsidP="000F5FE3">
            <w:pPr>
              <w:rPr>
                <w:rFonts w:cs="Calibri Light"/>
                <w:b/>
                <w:color w:val="FF0000"/>
                <w:kern w:val="24"/>
                <w:sz w:val="20"/>
                <w:szCs w:val="20"/>
              </w:rPr>
            </w:pPr>
          </w:p>
        </w:tc>
        <w:tc>
          <w:tcPr>
            <w:tcW w:w="2410" w:type="dxa"/>
            <w:hideMark/>
          </w:tcPr>
          <w:p w14:paraId="3F74ED6A" w14:textId="77777777" w:rsidR="000F5FE3" w:rsidRPr="000F5FE3" w:rsidRDefault="000F5FE3" w:rsidP="000F5FE3">
            <w:pPr>
              <w:spacing w:after="200"/>
              <w:rPr>
                <w:rFonts w:asciiTheme="minorHAnsi" w:hAnsiTheme="minorHAnsi" w:cstheme="minorBidi"/>
                <w:sz w:val="20"/>
                <w:szCs w:val="20"/>
                <w:lang w:eastAsia="en-ZA"/>
              </w:rPr>
            </w:pPr>
          </w:p>
        </w:tc>
        <w:tc>
          <w:tcPr>
            <w:tcW w:w="850" w:type="dxa"/>
            <w:tcBorders>
              <w:top w:val="nil"/>
              <w:left w:val="nil"/>
              <w:bottom w:val="single" w:sz="8" w:space="0" w:color="auto"/>
              <w:right w:val="nil"/>
            </w:tcBorders>
            <w:hideMark/>
          </w:tcPr>
          <w:p w14:paraId="03C4E131" w14:textId="77777777" w:rsidR="000F5FE3" w:rsidRPr="000F5FE3" w:rsidRDefault="000F5FE3" w:rsidP="000F5FE3">
            <w:pPr>
              <w:rPr>
                <w:rFonts w:cs="Calibri"/>
                <w:color w:val="000000"/>
                <w:sz w:val="20"/>
                <w:szCs w:val="20"/>
                <w:lang w:eastAsia="en-GB"/>
              </w:rPr>
            </w:pPr>
            <w:r w:rsidRPr="000F5FE3">
              <w:rPr>
                <w:rFonts w:cs="Calibri"/>
                <w:color w:val="000000"/>
                <w:sz w:val="20"/>
                <w:szCs w:val="20"/>
                <w:lang w:eastAsia="en-GB"/>
              </w:rPr>
              <w:t> </w:t>
            </w:r>
          </w:p>
        </w:tc>
        <w:tc>
          <w:tcPr>
            <w:tcW w:w="992" w:type="dxa"/>
            <w:tcBorders>
              <w:top w:val="nil"/>
              <w:left w:val="nil"/>
              <w:bottom w:val="single" w:sz="8" w:space="0" w:color="auto"/>
              <w:right w:val="single" w:sz="8" w:space="0" w:color="auto"/>
            </w:tcBorders>
            <w:hideMark/>
          </w:tcPr>
          <w:p w14:paraId="32FFB492"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 </w:t>
            </w:r>
          </w:p>
        </w:tc>
        <w:tc>
          <w:tcPr>
            <w:tcW w:w="4678" w:type="dxa"/>
            <w:gridSpan w:val="3"/>
            <w:tcBorders>
              <w:top w:val="single" w:sz="8" w:space="0" w:color="auto"/>
              <w:left w:val="nil"/>
              <w:bottom w:val="single" w:sz="8" w:space="0" w:color="auto"/>
              <w:right w:val="single" w:sz="8" w:space="0" w:color="000000"/>
            </w:tcBorders>
            <w:hideMark/>
          </w:tcPr>
          <w:p w14:paraId="16BF1F7B"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Ownership of at least 51% of People who are:</w:t>
            </w:r>
          </w:p>
        </w:tc>
        <w:tc>
          <w:tcPr>
            <w:tcW w:w="1134" w:type="dxa"/>
            <w:hideMark/>
          </w:tcPr>
          <w:p w14:paraId="3D276E60" w14:textId="77777777" w:rsidR="000F5FE3" w:rsidRPr="000F5FE3" w:rsidRDefault="000F5FE3" w:rsidP="000F5FE3">
            <w:pPr>
              <w:rPr>
                <w:rFonts w:cs="Calibri"/>
                <w:b/>
                <w:bCs/>
                <w:color w:val="000000"/>
                <w:sz w:val="20"/>
                <w:szCs w:val="20"/>
                <w:lang w:eastAsia="en-GB"/>
              </w:rPr>
            </w:pPr>
          </w:p>
        </w:tc>
        <w:tc>
          <w:tcPr>
            <w:tcW w:w="3260" w:type="dxa"/>
          </w:tcPr>
          <w:p w14:paraId="2CC237A9" w14:textId="77777777" w:rsidR="000F5FE3" w:rsidRPr="000F5FE3" w:rsidRDefault="000F5FE3" w:rsidP="000F5FE3">
            <w:pPr>
              <w:jc w:val="center"/>
              <w:rPr>
                <w:rFonts w:cs="Calibri"/>
                <w:b/>
                <w:bCs/>
                <w:color w:val="000000"/>
                <w:sz w:val="20"/>
                <w:szCs w:val="20"/>
                <w:lang w:eastAsia="en-GB"/>
              </w:rPr>
            </w:pPr>
          </w:p>
        </w:tc>
      </w:tr>
      <w:tr w:rsidR="000F5FE3" w:rsidRPr="000F5FE3" w14:paraId="7E449CE2" w14:textId="77777777" w:rsidTr="000E3722">
        <w:trPr>
          <w:trHeight w:val="1110"/>
          <w:tblHeader/>
        </w:trPr>
        <w:tc>
          <w:tcPr>
            <w:tcW w:w="1418" w:type="dxa"/>
            <w:tcBorders>
              <w:top w:val="single" w:sz="8" w:space="0" w:color="auto"/>
              <w:left w:val="single" w:sz="8" w:space="0" w:color="auto"/>
              <w:bottom w:val="single" w:sz="8" w:space="0" w:color="auto"/>
              <w:right w:val="single" w:sz="8" w:space="0" w:color="auto"/>
            </w:tcBorders>
            <w:noWrap/>
            <w:hideMark/>
          </w:tcPr>
          <w:p w14:paraId="316FC658"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Reference #</w:t>
            </w:r>
          </w:p>
        </w:tc>
        <w:tc>
          <w:tcPr>
            <w:tcW w:w="2410" w:type="dxa"/>
            <w:tcBorders>
              <w:top w:val="single" w:sz="8" w:space="0" w:color="auto"/>
              <w:left w:val="nil"/>
              <w:bottom w:val="single" w:sz="8" w:space="0" w:color="auto"/>
              <w:right w:val="single" w:sz="8" w:space="0" w:color="auto"/>
            </w:tcBorders>
            <w:hideMark/>
          </w:tcPr>
          <w:p w14:paraId="2818DE8F"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Contributor Level as defined in the Broad-Based Black Economic Empowerment Act</w:t>
            </w:r>
          </w:p>
        </w:tc>
        <w:tc>
          <w:tcPr>
            <w:tcW w:w="850" w:type="dxa"/>
            <w:tcBorders>
              <w:top w:val="nil"/>
              <w:left w:val="nil"/>
              <w:bottom w:val="single" w:sz="8" w:space="0" w:color="auto"/>
              <w:right w:val="single" w:sz="8" w:space="0" w:color="auto"/>
            </w:tcBorders>
            <w:hideMark/>
          </w:tcPr>
          <w:p w14:paraId="5D1EDD74"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Local Entity</w:t>
            </w:r>
          </w:p>
        </w:tc>
        <w:tc>
          <w:tcPr>
            <w:tcW w:w="992" w:type="dxa"/>
            <w:tcBorders>
              <w:top w:val="nil"/>
              <w:left w:val="nil"/>
              <w:bottom w:val="single" w:sz="8" w:space="0" w:color="auto"/>
              <w:right w:val="single" w:sz="8" w:space="0" w:color="auto"/>
            </w:tcBorders>
            <w:hideMark/>
          </w:tcPr>
          <w:p w14:paraId="04228C40"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EME/QSEs</w:t>
            </w:r>
          </w:p>
        </w:tc>
        <w:tc>
          <w:tcPr>
            <w:tcW w:w="1134" w:type="dxa"/>
            <w:tcBorders>
              <w:top w:val="nil"/>
              <w:left w:val="nil"/>
              <w:bottom w:val="single" w:sz="8" w:space="0" w:color="auto"/>
              <w:right w:val="single" w:sz="8" w:space="0" w:color="auto"/>
            </w:tcBorders>
            <w:hideMark/>
          </w:tcPr>
          <w:p w14:paraId="3C6B3650"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Woman Owned</w:t>
            </w:r>
          </w:p>
        </w:tc>
        <w:tc>
          <w:tcPr>
            <w:tcW w:w="1560" w:type="dxa"/>
            <w:tcBorders>
              <w:top w:val="nil"/>
              <w:left w:val="nil"/>
              <w:bottom w:val="single" w:sz="8" w:space="0" w:color="auto"/>
              <w:right w:val="single" w:sz="8" w:space="0" w:color="auto"/>
            </w:tcBorders>
            <w:hideMark/>
          </w:tcPr>
          <w:p w14:paraId="780F6457"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Youth Owned</w:t>
            </w:r>
          </w:p>
        </w:tc>
        <w:tc>
          <w:tcPr>
            <w:tcW w:w="1984" w:type="dxa"/>
            <w:tcBorders>
              <w:top w:val="nil"/>
              <w:left w:val="nil"/>
              <w:bottom w:val="single" w:sz="8" w:space="0" w:color="auto"/>
              <w:right w:val="single" w:sz="8" w:space="0" w:color="auto"/>
            </w:tcBorders>
            <w:hideMark/>
          </w:tcPr>
          <w:p w14:paraId="0189502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Owned by People living with disabilities</w:t>
            </w:r>
          </w:p>
        </w:tc>
        <w:tc>
          <w:tcPr>
            <w:tcW w:w="1134" w:type="dxa"/>
            <w:tcBorders>
              <w:top w:val="single" w:sz="8" w:space="0" w:color="auto"/>
              <w:left w:val="nil"/>
              <w:bottom w:val="single" w:sz="8" w:space="0" w:color="auto"/>
              <w:right w:val="single" w:sz="8" w:space="0" w:color="auto"/>
            </w:tcBorders>
            <w:hideMark/>
          </w:tcPr>
          <w:p w14:paraId="0BD5777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Score</w:t>
            </w:r>
          </w:p>
        </w:tc>
        <w:tc>
          <w:tcPr>
            <w:tcW w:w="3260" w:type="dxa"/>
            <w:tcBorders>
              <w:top w:val="single" w:sz="8" w:space="0" w:color="auto"/>
              <w:left w:val="nil"/>
              <w:bottom w:val="single" w:sz="8" w:space="0" w:color="auto"/>
              <w:right w:val="single" w:sz="8" w:space="0" w:color="auto"/>
            </w:tcBorders>
            <w:hideMark/>
          </w:tcPr>
          <w:p w14:paraId="17559F2D" w14:textId="77777777" w:rsidR="000F5FE3" w:rsidRPr="000F5FE3" w:rsidRDefault="000F5FE3" w:rsidP="000F5FE3">
            <w:pPr>
              <w:jc w:val="center"/>
              <w:rPr>
                <w:rFonts w:cs="Calibri"/>
                <w:b/>
                <w:bCs/>
                <w:color w:val="FF0000"/>
                <w:sz w:val="20"/>
                <w:szCs w:val="20"/>
                <w:lang w:eastAsia="en-GB"/>
              </w:rPr>
            </w:pPr>
            <w:r w:rsidRPr="000F5FE3">
              <w:rPr>
                <w:rFonts w:cs="Calibri"/>
                <w:b/>
                <w:bCs/>
                <w:color w:val="FF0000"/>
                <w:sz w:val="20"/>
                <w:szCs w:val="20"/>
                <w:lang w:eastAsia="en-GB"/>
              </w:rPr>
              <w:t>Bidder to select the section for points they wish to claim</w:t>
            </w:r>
          </w:p>
          <w:p w14:paraId="4AC83922" w14:textId="77777777" w:rsidR="000F5FE3" w:rsidRPr="000F5FE3" w:rsidRDefault="000F5FE3" w:rsidP="000F5FE3">
            <w:pPr>
              <w:jc w:val="center"/>
              <w:rPr>
                <w:rFonts w:cs="Calibri"/>
                <w:b/>
                <w:bCs/>
                <w:color w:val="000000"/>
                <w:sz w:val="20"/>
                <w:szCs w:val="20"/>
                <w:lang w:eastAsia="en-GB"/>
              </w:rPr>
            </w:pPr>
            <w:r w:rsidRPr="000F5FE3">
              <w:rPr>
                <w:rFonts w:cs="Calibri"/>
                <w:b/>
                <w:bCs/>
                <w:color w:val="FF0000"/>
                <w:sz w:val="20"/>
                <w:szCs w:val="20"/>
                <w:lang w:eastAsia="en-GB"/>
              </w:rPr>
              <w:t>(Mark as Y= Yes)</w:t>
            </w:r>
          </w:p>
        </w:tc>
      </w:tr>
      <w:tr w:rsidR="000F5FE3" w:rsidRPr="000F5FE3" w14:paraId="4ADBCBBB" w14:textId="77777777" w:rsidTr="000E3722">
        <w:trPr>
          <w:trHeight w:val="360"/>
        </w:trPr>
        <w:tc>
          <w:tcPr>
            <w:tcW w:w="1418" w:type="dxa"/>
            <w:tcBorders>
              <w:top w:val="nil"/>
              <w:left w:val="single" w:sz="8" w:space="0" w:color="auto"/>
              <w:bottom w:val="single" w:sz="8" w:space="0" w:color="auto"/>
              <w:right w:val="single" w:sz="8" w:space="0" w:color="auto"/>
            </w:tcBorders>
            <w:noWrap/>
            <w:vAlign w:val="center"/>
            <w:hideMark/>
          </w:tcPr>
          <w:p w14:paraId="29439638" w14:textId="77777777" w:rsidR="000F5FE3" w:rsidRPr="000F5FE3" w:rsidRDefault="000F5FE3" w:rsidP="000F5FE3">
            <w:pPr>
              <w:rPr>
                <w:rFonts w:cs="Calibri"/>
                <w:color w:val="000000"/>
                <w:sz w:val="20"/>
                <w:szCs w:val="20"/>
                <w:lang w:eastAsia="en-GB"/>
              </w:rPr>
            </w:pPr>
            <w:r w:rsidRPr="000F5FE3">
              <w:rPr>
                <w:rFonts w:cs="Calibri"/>
                <w:color w:val="000000"/>
                <w:sz w:val="20"/>
                <w:szCs w:val="20"/>
                <w:lang w:eastAsia="en-GB"/>
              </w:rPr>
              <w:t> </w:t>
            </w:r>
          </w:p>
        </w:tc>
        <w:tc>
          <w:tcPr>
            <w:tcW w:w="2410" w:type="dxa"/>
            <w:tcBorders>
              <w:top w:val="nil"/>
              <w:left w:val="nil"/>
              <w:bottom w:val="single" w:sz="8" w:space="0" w:color="auto"/>
              <w:right w:val="single" w:sz="8" w:space="0" w:color="auto"/>
            </w:tcBorders>
            <w:vAlign w:val="center"/>
            <w:hideMark/>
          </w:tcPr>
          <w:p w14:paraId="20E6AF99" w14:textId="77777777" w:rsidR="000F5FE3" w:rsidRPr="000F5FE3" w:rsidRDefault="000F5FE3" w:rsidP="000F5FE3">
            <w:pPr>
              <w:jc w:val="center"/>
              <w:rPr>
                <w:rFonts w:cs="Calibri"/>
                <w:b/>
                <w:bCs/>
                <w:color w:val="000000"/>
                <w:sz w:val="20"/>
                <w:szCs w:val="20"/>
                <w:lang w:eastAsia="en-GB"/>
              </w:rPr>
            </w:pPr>
          </w:p>
        </w:tc>
        <w:tc>
          <w:tcPr>
            <w:tcW w:w="850" w:type="dxa"/>
            <w:tcBorders>
              <w:top w:val="nil"/>
              <w:left w:val="nil"/>
              <w:bottom w:val="single" w:sz="8" w:space="0" w:color="auto"/>
              <w:right w:val="single" w:sz="8" w:space="0" w:color="auto"/>
            </w:tcBorders>
            <w:vAlign w:val="center"/>
            <w:hideMark/>
          </w:tcPr>
          <w:p w14:paraId="4CEB3E7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(A)</w:t>
            </w:r>
          </w:p>
        </w:tc>
        <w:tc>
          <w:tcPr>
            <w:tcW w:w="992" w:type="dxa"/>
            <w:tcBorders>
              <w:top w:val="nil"/>
              <w:left w:val="nil"/>
              <w:bottom w:val="single" w:sz="8" w:space="0" w:color="auto"/>
              <w:right w:val="single" w:sz="8" w:space="0" w:color="auto"/>
            </w:tcBorders>
            <w:vAlign w:val="center"/>
            <w:hideMark/>
          </w:tcPr>
          <w:p w14:paraId="77C88324"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(B)</w:t>
            </w:r>
          </w:p>
        </w:tc>
        <w:tc>
          <w:tcPr>
            <w:tcW w:w="1134" w:type="dxa"/>
            <w:tcBorders>
              <w:top w:val="nil"/>
              <w:left w:val="nil"/>
              <w:bottom w:val="single" w:sz="8" w:space="0" w:color="auto"/>
              <w:right w:val="single" w:sz="8" w:space="0" w:color="auto"/>
            </w:tcBorders>
            <w:vAlign w:val="center"/>
            <w:hideMark/>
          </w:tcPr>
          <w:p w14:paraId="625BFE74"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(C)</w:t>
            </w:r>
          </w:p>
        </w:tc>
        <w:tc>
          <w:tcPr>
            <w:tcW w:w="1560" w:type="dxa"/>
            <w:tcBorders>
              <w:top w:val="nil"/>
              <w:left w:val="nil"/>
              <w:bottom w:val="single" w:sz="8" w:space="0" w:color="auto"/>
              <w:right w:val="single" w:sz="8" w:space="0" w:color="auto"/>
            </w:tcBorders>
            <w:vAlign w:val="center"/>
            <w:hideMark/>
          </w:tcPr>
          <w:p w14:paraId="7E3D8413"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(D)</w:t>
            </w:r>
          </w:p>
        </w:tc>
        <w:tc>
          <w:tcPr>
            <w:tcW w:w="1984" w:type="dxa"/>
            <w:tcBorders>
              <w:top w:val="nil"/>
              <w:left w:val="nil"/>
              <w:bottom w:val="single" w:sz="8" w:space="0" w:color="auto"/>
              <w:right w:val="single" w:sz="8" w:space="0" w:color="auto"/>
            </w:tcBorders>
            <w:vAlign w:val="center"/>
            <w:hideMark/>
          </w:tcPr>
          <w:p w14:paraId="1900C83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(E)</w:t>
            </w:r>
          </w:p>
        </w:tc>
        <w:tc>
          <w:tcPr>
            <w:tcW w:w="1134" w:type="dxa"/>
            <w:tcBorders>
              <w:top w:val="nil"/>
              <w:left w:val="nil"/>
              <w:bottom w:val="single" w:sz="8" w:space="0" w:color="auto"/>
              <w:right w:val="single" w:sz="8" w:space="0" w:color="auto"/>
            </w:tcBorders>
            <w:vAlign w:val="center"/>
            <w:hideMark/>
          </w:tcPr>
          <w:p w14:paraId="4E0E7F0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(F)</w:t>
            </w:r>
          </w:p>
        </w:tc>
        <w:tc>
          <w:tcPr>
            <w:tcW w:w="3260" w:type="dxa"/>
            <w:tcBorders>
              <w:top w:val="nil"/>
              <w:left w:val="nil"/>
              <w:bottom w:val="single" w:sz="8" w:space="0" w:color="auto"/>
              <w:right w:val="single" w:sz="8" w:space="0" w:color="auto"/>
            </w:tcBorders>
          </w:tcPr>
          <w:p w14:paraId="1D2C62EC" w14:textId="77777777" w:rsidR="000F5FE3" w:rsidRPr="000F5FE3" w:rsidRDefault="000F5FE3" w:rsidP="000F5FE3">
            <w:pPr>
              <w:jc w:val="center"/>
              <w:rPr>
                <w:rFonts w:cs="Calibri"/>
                <w:b/>
                <w:bCs/>
                <w:color w:val="000000"/>
                <w:sz w:val="20"/>
                <w:szCs w:val="20"/>
                <w:lang w:eastAsia="en-GB"/>
              </w:rPr>
            </w:pPr>
          </w:p>
        </w:tc>
      </w:tr>
      <w:tr w:rsidR="000F5FE3" w:rsidRPr="000F5FE3" w14:paraId="1D0E2F18" w14:textId="77777777" w:rsidTr="000E3722">
        <w:trPr>
          <w:trHeight w:val="523"/>
        </w:trPr>
        <w:tc>
          <w:tcPr>
            <w:tcW w:w="1418" w:type="dxa"/>
            <w:tcBorders>
              <w:top w:val="nil"/>
              <w:left w:val="single" w:sz="8" w:space="0" w:color="auto"/>
              <w:bottom w:val="single" w:sz="4" w:space="0" w:color="auto"/>
              <w:right w:val="single" w:sz="4" w:space="0" w:color="auto"/>
            </w:tcBorders>
            <w:noWrap/>
            <w:vAlign w:val="bottom"/>
            <w:hideMark/>
          </w:tcPr>
          <w:p w14:paraId="6D23902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2410" w:type="dxa"/>
            <w:tcBorders>
              <w:top w:val="nil"/>
              <w:left w:val="nil"/>
              <w:bottom w:val="single" w:sz="4" w:space="0" w:color="auto"/>
              <w:right w:val="nil"/>
            </w:tcBorders>
            <w:vAlign w:val="bottom"/>
            <w:hideMark/>
          </w:tcPr>
          <w:p w14:paraId="085E5CD3"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1</w:t>
            </w:r>
          </w:p>
        </w:tc>
        <w:tc>
          <w:tcPr>
            <w:tcW w:w="850" w:type="dxa"/>
            <w:tcBorders>
              <w:top w:val="nil"/>
              <w:left w:val="single" w:sz="4" w:space="0" w:color="auto"/>
              <w:bottom w:val="single" w:sz="4" w:space="0" w:color="auto"/>
              <w:right w:val="single" w:sz="4" w:space="0" w:color="auto"/>
            </w:tcBorders>
            <w:vAlign w:val="center"/>
            <w:hideMark/>
          </w:tcPr>
          <w:p w14:paraId="271BBBBB"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4" w:space="0" w:color="auto"/>
              <w:right w:val="single" w:sz="4" w:space="0" w:color="auto"/>
            </w:tcBorders>
            <w:vAlign w:val="center"/>
            <w:hideMark/>
          </w:tcPr>
          <w:p w14:paraId="6DFDCDCC"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1134" w:type="dxa"/>
            <w:tcBorders>
              <w:top w:val="nil"/>
              <w:left w:val="nil"/>
              <w:bottom w:val="single" w:sz="4" w:space="0" w:color="auto"/>
              <w:right w:val="single" w:sz="4" w:space="0" w:color="auto"/>
            </w:tcBorders>
            <w:vAlign w:val="center"/>
            <w:hideMark/>
          </w:tcPr>
          <w:p w14:paraId="3CCCF549"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8</w:t>
            </w:r>
          </w:p>
        </w:tc>
        <w:tc>
          <w:tcPr>
            <w:tcW w:w="1560" w:type="dxa"/>
            <w:tcBorders>
              <w:top w:val="nil"/>
              <w:left w:val="nil"/>
              <w:bottom w:val="single" w:sz="4" w:space="0" w:color="auto"/>
              <w:right w:val="single" w:sz="4" w:space="0" w:color="auto"/>
            </w:tcBorders>
            <w:vAlign w:val="center"/>
            <w:hideMark/>
          </w:tcPr>
          <w:p w14:paraId="1DEAB3D5"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6</w:t>
            </w:r>
          </w:p>
        </w:tc>
        <w:tc>
          <w:tcPr>
            <w:tcW w:w="1984" w:type="dxa"/>
            <w:tcBorders>
              <w:top w:val="nil"/>
              <w:left w:val="nil"/>
              <w:bottom w:val="single" w:sz="4" w:space="0" w:color="auto"/>
              <w:right w:val="single" w:sz="4" w:space="0" w:color="auto"/>
            </w:tcBorders>
            <w:vAlign w:val="center"/>
            <w:hideMark/>
          </w:tcPr>
          <w:p w14:paraId="5001C2B4"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2</w:t>
            </w:r>
          </w:p>
        </w:tc>
        <w:tc>
          <w:tcPr>
            <w:tcW w:w="1134" w:type="dxa"/>
            <w:tcBorders>
              <w:top w:val="nil"/>
              <w:left w:val="nil"/>
              <w:bottom w:val="single" w:sz="4" w:space="0" w:color="auto"/>
              <w:right w:val="single" w:sz="8" w:space="0" w:color="auto"/>
            </w:tcBorders>
            <w:vAlign w:val="center"/>
            <w:hideMark/>
          </w:tcPr>
          <w:p w14:paraId="6E974270"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20</w:t>
            </w:r>
          </w:p>
        </w:tc>
        <w:tc>
          <w:tcPr>
            <w:tcW w:w="3260" w:type="dxa"/>
            <w:tcBorders>
              <w:top w:val="nil"/>
              <w:left w:val="nil"/>
              <w:bottom w:val="single" w:sz="4" w:space="0" w:color="auto"/>
              <w:right w:val="single" w:sz="8" w:space="0" w:color="auto"/>
            </w:tcBorders>
          </w:tcPr>
          <w:p w14:paraId="3BDCB4BB" w14:textId="77777777" w:rsidR="000F5FE3" w:rsidRPr="000F5FE3" w:rsidRDefault="000F5FE3" w:rsidP="000F5FE3">
            <w:pPr>
              <w:jc w:val="center"/>
              <w:rPr>
                <w:rFonts w:cs="Calibri"/>
                <w:b/>
                <w:bCs/>
                <w:color w:val="000000"/>
                <w:sz w:val="20"/>
                <w:szCs w:val="20"/>
                <w:lang w:eastAsia="en-GB"/>
              </w:rPr>
            </w:pPr>
          </w:p>
        </w:tc>
      </w:tr>
      <w:tr w:rsidR="000F5FE3" w:rsidRPr="000F5FE3" w14:paraId="5606135B" w14:textId="77777777" w:rsidTr="000E3722">
        <w:trPr>
          <w:trHeight w:val="340"/>
        </w:trPr>
        <w:tc>
          <w:tcPr>
            <w:tcW w:w="1418" w:type="dxa"/>
            <w:tcBorders>
              <w:top w:val="nil"/>
              <w:left w:val="single" w:sz="8" w:space="0" w:color="auto"/>
              <w:bottom w:val="single" w:sz="4" w:space="0" w:color="auto"/>
              <w:right w:val="single" w:sz="4" w:space="0" w:color="auto"/>
            </w:tcBorders>
            <w:noWrap/>
            <w:vAlign w:val="bottom"/>
            <w:hideMark/>
          </w:tcPr>
          <w:p w14:paraId="4431784C"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2410" w:type="dxa"/>
            <w:tcBorders>
              <w:top w:val="nil"/>
              <w:left w:val="nil"/>
              <w:bottom w:val="single" w:sz="4" w:space="0" w:color="auto"/>
              <w:right w:val="nil"/>
            </w:tcBorders>
            <w:vAlign w:val="bottom"/>
            <w:hideMark/>
          </w:tcPr>
          <w:p w14:paraId="38E0C783"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1</w:t>
            </w:r>
          </w:p>
        </w:tc>
        <w:tc>
          <w:tcPr>
            <w:tcW w:w="850" w:type="dxa"/>
            <w:tcBorders>
              <w:top w:val="nil"/>
              <w:left w:val="single" w:sz="4" w:space="0" w:color="auto"/>
              <w:bottom w:val="single" w:sz="4" w:space="0" w:color="auto"/>
              <w:right w:val="single" w:sz="4" w:space="0" w:color="auto"/>
            </w:tcBorders>
            <w:vAlign w:val="center"/>
            <w:hideMark/>
          </w:tcPr>
          <w:p w14:paraId="2252C682"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4" w:space="0" w:color="auto"/>
              <w:right w:val="single" w:sz="4" w:space="0" w:color="auto"/>
            </w:tcBorders>
            <w:vAlign w:val="center"/>
            <w:hideMark/>
          </w:tcPr>
          <w:p w14:paraId="5C961B81"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1134" w:type="dxa"/>
            <w:tcBorders>
              <w:top w:val="nil"/>
              <w:left w:val="nil"/>
              <w:bottom w:val="single" w:sz="4" w:space="0" w:color="auto"/>
              <w:right w:val="single" w:sz="4" w:space="0" w:color="auto"/>
            </w:tcBorders>
            <w:vAlign w:val="center"/>
            <w:hideMark/>
          </w:tcPr>
          <w:p w14:paraId="05A9F923"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8</w:t>
            </w:r>
          </w:p>
        </w:tc>
        <w:tc>
          <w:tcPr>
            <w:tcW w:w="1560" w:type="dxa"/>
            <w:tcBorders>
              <w:top w:val="nil"/>
              <w:left w:val="nil"/>
              <w:bottom w:val="single" w:sz="4" w:space="0" w:color="auto"/>
              <w:right w:val="single" w:sz="4" w:space="0" w:color="auto"/>
            </w:tcBorders>
            <w:vAlign w:val="center"/>
            <w:hideMark/>
          </w:tcPr>
          <w:p w14:paraId="64C75BF3"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6</w:t>
            </w:r>
          </w:p>
        </w:tc>
        <w:tc>
          <w:tcPr>
            <w:tcW w:w="1984" w:type="dxa"/>
            <w:tcBorders>
              <w:top w:val="nil"/>
              <w:left w:val="nil"/>
              <w:bottom w:val="single" w:sz="4" w:space="0" w:color="auto"/>
              <w:right w:val="single" w:sz="4" w:space="0" w:color="auto"/>
            </w:tcBorders>
            <w:shd w:val="clear" w:color="auto" w:fill="A6A6A6"/>
            <w:vAlign w:val="center"/>
            <w:hideMark/>
          </w:tcPr>
          <w:p w14:paraId="4F1F67DF"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134" w:type="dxa"/>
            <w:tcBorders>
              <w:top w:val="nil"/>
              <w:left w:val="nil"/>
              <w:bottom w:val="single" w:sz="4" w:space="0" w:color="auto"/>
              <w:right w:val="single" w:sz="8" w:space="0" w:color="auto"/>
            </w:tcBorders>
            <w:vAlign w:val="center"/>
            <w:hideMark/>
          </w:tcPr>
          <w:p w14:paraId="02E0B3C0"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18</w:t>
            </w:r>
          </w:p>
        </w:tc>
        <w:tc>
          <w:tcPr>
            <w:tcW w:w="3260" w:type="dxa"/>
            <w:tcBorders>
              <w:top w:val="nil"/>
              <w:left w:val="nil"/>
              <w:bottom w:val="single" w:sz="4" w:space="0" w:color="auto"/>
              <w:right w:val="single" w:sz="8" w:space="0" w:color="auto"/>
            </w:tcBorders>
          </w:tcPr>
          <w:p w14:paraId="015C8925" w14:textId="77777777" w:rsidR="000F5FE3" w:rsidRPr="000F5FE3" w:rsidRDefault="000F5FE3" w:rsidP="000F5FE3">
            <w:pPr>
              <w:jc w:val="center"/>
              <w:rPr>
                <w:rFonts w:cs="Calibri"/>
                <w:b/>
                <w:bCs/>
                <w:color w:val="000000"/>
                <w:sz w:val="20"/>
                <w:szCs w:val="20"/>
                <w:lang w:eastAsia="en-GB"/>
              </w:rPr>
            </w:pPr>
          </w:p>
        </w:tc>
      </w:tr>
      <w:tr w:rsidR="000F5FE3" w:rsidRPr="000F5FE3" w14:paraId="38F12D60" w14:textId="77777777" w:rsidTr="000E3722">
        <w:trPr>
          <w:trHeight w:val="360"/>
        </w:trPr>
        <w:tc>
          <w:tcPr>
            <w:tcW w:w="1418" w:type="dxa"/>
            <w:tcBorders>
              <w:top w:val="nil"/>
              <w:left w:val="single" w:sz="8" w:space="0" w:color="auto"/>
              <w:bottom w:val="single" w:sz="8" w:space="0" w:color="auto"/>
              <w:right w:val="single" w:sz="4" w:space="0" w:color="auto"/>
            </w:tcBorders>
            <w:noWrap/>
            <w:vAlign w:val="bottom"/>
            <w:hideMark/>
          </w:tcPr>
          <w:p w14:paraId="42215C66"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3</w:t>
            </w:r>
          </w:p>
        </w:tc>
        <w:tc>
          <w:tcPr>
            <w:tcW w:w="2410" w:type="dxa"/>
            <w:tcBorders>
              <w:top w:val="nil"/>
              <w:left w:val="nil"/>
              <w:bottom w:val="single" w:sz="8" w:space="0" w:color="auto"/>
              <w:right w:val="nil"/>
            </w:tcBorders>
            <w:vAlign w:val="bottom"/>
            <w:hideMark/>
          </w:tcPr>
          <w:p w14:paraId="14E293B1"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1</w:t>
            </w:r>
          </w:p>
        </w:tc>
        <w:tc>
          <w:tcPr>
            <w:tcW w:w="850" w:type="dxa"/>
            <w:tcBorders>
              <w:top w:val="nil"/>
              <w:left w:val="single" w:sz="4" w:space="0" w:color="auto"/>
              <w:bottom w:val="single" w:sz="8" w:space="0" w:color="auto"/>
              <w:right w:val="single" w:sz="4" w:space="0" w:color="auto"/>
            </w:tcBorders>
            <w:vAlign w:val="center"/>
            <w:hideMark/>
          </w:tcPr>
          <w:p w14:paraId="5348B096"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8" w:space="0" w:color="auto"/>
              <w:right w:val="single" w:sz="4" w:space="0" w:color="auto"/>
            </w:tcBorders>
            <w:vAlign w:val="center"/>
            <w:hideMark/>
          </w:tcPr>
          <w:p w14:paraId="26AB48AE"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1134" w:type="dxa"/>
            <w:tcBorders>
              <w:top w:val="nil"/>
              <w:left w:val="nil"/>
              <w:bottom w:val="single" w:sz="8" w:space="0" w:color="auto"/>
              <w:right w:val="single" w:sz="4" w:space="0" w:color="auto"/>
            </w:tcBorders>
            <w:vAlign w:val="center"/>
            <w:hideMark/>
          </w:tcPr>
          <w:p w14:paraId="140FFB0E"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8</w:t>
            </w:r>
          </w:p>
        </w:tc>
        <w:tc>
          <w:tcPr>
            <w:tcW w:w="1560" w:type="dxa"/>
            <w:tcBorders>
              <w:top w:val="nil"/>
              <w:left w:val="nil"/>
              <w:bottom w:val="single" w:sz="8" w:space="0" w:color="auto"/>
              <w:right w:val="single" w:sz="4" w:space="0" w:color="auto"/>
            </w:tcBorders>
            <w:shd w:val="clear" w:color="auto" w:fill="A6A6A6"/>
            <w:vAlign w:val="center"/>
            <w:hideMark/>
          </w:tcPr>
          <w:p w14:paraId="441EF245"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984" w:type="dxa"/>
            <w:tcBorders>
              <w:top w:val="nil"/>
              <w:left w:val="nil"/>
              <w:bottom w:val="single" w:sz="8" w:space="0" w:color="auto"/>
              <w:right w:val="single" w:sz="4" w:space="0" w:color="auto"/>
            </w:tcBorders>
            <w:shd w:val="clear" w:color="auto" w:fill="A6A6A6"/>
            <w:vAlign w:val="center"/>
            <w:hideMark/>
          </w:tcPr>
          <w:p w14:paraId="72412505"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134" w:type="dxa"/>
            <w:tcBorders>
              <w:top w:val="nil"/>
              <w:left w:val="nil"/>
              <w:bottom w:val="single" w:sz="8" w:space="0" w:color="auto"/>
              <w:right w:val="single" w:sz="8" w:space="0" w:color="auto"/>
            </w:tcBorders>
            <w:vAlign w:val="center"/>
            <w:hideMark/>
          </w:tcPr>
          <w:p w14:paraId="4836167E"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12</w:t>
            </w:r>
          </w:p>
        </w:tc>
        <w:tc>
          <w:tcPr>
            <w:tcW w:w="3260" w:type="dxa"/>
            <w:tcBorders>
              <w:top w:val="nil"/>
              <w:left w:val="nil"/>
              <w:bottom w:val="single" w:sz="8" w:space="0" w:color="auto"/>
              <w:right w:val="single" w:sz="8" w:space="0" w:color="auto"/>
            </w:tcBorders>
          </w:tcPr>
          <w:p w14:paraId="5E09CC58" w14:textId="77777777" w:rsidR="000F5FE3" w:rsidRPr="000F5FE3" w:rsidRDefault="000F5FE3" w:rsidP="000F5FE3">
            <w:pPr>
              <w:jc w:val="center"/>
              <w:rPr>
                <w:rFonts w:cs="Calibri"/>
                <w:b/>
                <w:bCs/>
                <w:color w:val="000000"/>
                <w:sz w:val="20"/>
                <w:szCs w:val="20"/>
                <w:lang w:eastAsia="en-GB"/>
              </w:rPr>
            </w:pPr>
          </w:p>
        </w:tc>
      </w:tr>
      <w:tr w:rsidR="000F5FE3" w:rsidRPr="000F5FE3" w14:paraId="77C7FDD7" w14:textId="77777777" w:rsidTr="000E3722">
        <w:trPr>
          <w:trHeight w:val="340"/>
        </w:trPr>
        <w:tc>
          <w:tcPr>
            <w:tcW w:w="1418" w:type="dxa"/>
            <w:tcBorders>
              <w:top w:val="nil"/>
              <w:left w:val="single" w:sz="8" w:space="0" w:color="auto"/>
              <w:bottom w:val="single" w:sz="4" w:space="0" w:color="auto"/>
              <w:right w:val="single" w:sz="4" w:space="0" w:color="auto"/>
            </w:tcBorders>
            <w:noWrap/>
            <w:vAlign w:val="bottom"/>
            <w:hideMark/>
          </w:tcPr>
          <w:p w14:paraId="17669AD0"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2410" w:type="dxa"/>
            <w:tcBorders>
              <w:top w:val="nil"/>
              <w:left w:val="nil"/>
              <w:bottom w:val="single" w:sz="4" w:space="0" w:color="auto"/>
              <w:right w:val="nil"/>
            </w:tcBorders>
            <w:vAlign w:val="bottom"/>
            <w:hideMark/>
          </w:tcPr>
          <w:p w14:paraId="564DD65B"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2 and 3</w:t>
            </w:r>
          </w:p>
        </w:tc>
        <w:tc>
          <w:tcPr>
            <w:tcW w:w="850" w:type="dxa"/>
            <w:tcBorders>
              <w:top w:val="nil"/>
              <w:left w:val="single" w:sz="4" w:space="0" w:color="auto"/>
              <w:bottom w:val="single" w:sz="4" w:space="0" w:color="auto"/>
              <w:right w:val="single" w:sz="4" w:space="0" w:color="auto"/>
            </w:tcBorders>
            <w:vAlign w:val="center"/>
            <w:hideMark/>
          </w:tcPr>
          <w:p w14:paraId="03255520"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4" w:space="0" w:color="auto"/>
              <w:right w:val="single" w:sz="4" w:space="0" w:color="auto"/>
            </w:tcBorders>
            <w:vAlign w:val="center"/>
            <w:hideMark/>
          </w:tcPr>
          <w:p w14:paraId="4A3F6DF6"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1134" w:type="dxa"/>
            <w:tcBorders>
              <w:top w:val="nil"/>
              <w:left w:val="nil"/>
              <w:bottom w:val="single" w:sz="4" w:space="0" w:color="auto"/>
              <w:right w:val="single" w:sz="4" w:space="0" w:color="auto"/>
            </w:tcBorders>
            <w:vAlign w:val="center"/>
            <w:hideMark/>
          </w:tcPr>
          <w:p w14:paraId="7E6A5F31"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4</w:t>
            </w:r>
          </w:p>
        </w:tc>
        <w:tc>
          <w:tcPr>
            <w:tcW w:w="1560" w:type="dxa"/>
            <w:tcBorders>
              <w:top w:val="nil"/>
              <w:left w:val="nil"/>
              <w:bottom w:val="single" w:sz="4" w:space="0" w:color="auto"/>
              <w:right w:val="single" w:sz="4" w:space="0" w:color="auto"/>
            </w:tcBorders>
            <w:vAlign w:val="center"/>
            <w:hideMark/>
          </w:tcPr>
          <w:p w14:paraId="51D2D010"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2</w:t>
            </w:r>
          </w:p>
        </w:tc>
        <w:tc>
          <w:tcPr>
            <w:tcW w:w="1984" w:type="dxa"/>
            <w:tcBorders>
              <w:top w:val="nil"/>
              <w:left w:val="nil"/>
              <w:bottom w:val="single" w:sz="4" w:space="0" w:color="auto"/>
              <w:right w:val="single" w:sz="4" w:space="0" w:color="auto"/>
            </w:tcBorders>
            <w:vAlign w:val="center"/>
            <w:hideMark/>
          </w:tcPr>
          <w:p w14:paraId="1F84D9FE"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2</w:t>
            </w:r>
          </w:p>
        </w:tc>
        <w:tc>
          <w:tcPr>
            <w:tcW w:w="1134" w:type="dxa"/>
            <w:tcBorders>
              <w:top w:val="nil"/>
              <w:left w:val="nil"/>
              <w:bottom w:val="single" w:sz="4" w:space="0" w:color="auto"/>
              <w:right w:val="single" w:sz="8" w:space="0" w:color="auto"/>
            </w:tcBorders>
            <w:vAlign w:val="center"/>
            <w:hideMark/>
          </w:tcPr>
          <w:p w14:paraId="46ABB97E"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10</w:t>
            </w:r>
          </w:p>
        </w:tc>
        <w:tc>
          <w:tcPr>
            <w:tcW w:w="3260" w:type="dxa"/>
            <w:tcBorders>
              <w:top w:val="nil"/>
              <w:left w:val="nil"/>
              <w:bottom w:val="single" w:sz="4" w:space="0" w:color="auto"/>
              <w:right w:val="single" w:sz="8" w:space="0" w:color="auto"/>
            </w:tcBorders>
          </w:tcPr>
          <w:p w14:paraId="44F7F6E8" w14:textId="77777777" w:rsidR="000F5FE3" w:rsidRPr="000F5FE3" w:rsidRDefault="000F5FE3" w:rsidP="000F5FE3">
            <w:pPr>
              <w:jc w:val="center"/>
              <w:rPr>
                <w:rFonts w:cs="Calibri"/>
                <w:b/>
                <w:bCs/>
                <w:color w:val="000000"/>
                <w:sz w:val="20"/>
                <w:szCs w:val="20"/>
                <w:lang w:eastAsia="en-GB"/>
              </w:rPr>
            </w:pPr>
          </w:p>
        </w:tc>
      </w:tr>
      <w:tr w:rsidR="000F5FE3" w:rsidRPr="000F5FE3" w14:paraId="13C34866" w14:textId="77777777" w:rsidTr="000E3722">
        <w:trPr>
          <w:trHeight w:val="340"/>
        </w:trPr>
        <w:tc>
          <w:tcPr>
            <w:tcW w:w="1418" w:type="dxa"/>
            <w:tcBorders>
              <w:top w:val="nil"/>
              <w:left w:val="single" w:sz="8" w:space="0" w:color="auto"/>
              <w:bottom w:val="single" w:sz="4" w:space="0" w:color="auto"/>
              <w:right w:val="single" w:sz="4" w:space="0" w:color="auto"/>
            </w:tcBorders>
            <w:noWrap/>
            <w:vAlign w:val="bottom"/>
            <w:hideMark/>
          </w:tcPr>
          <w:p w14:paraId="4E621FF5"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5</w:t>
            </w:r>
          </w:p>
        </w:tc>
        <w:tc>
          <w:tcPr>
            <w:tcW w:w="2410" w:type="dxa"/>
            <w:tcBorders>
              <w:top w:val="nil"/>
              <w:left w:val="nil"/>
              <w:bottom w:val="single" w:sz="4" w:space="0" w:color="auto"/>
              <w:right w:val="nil"/>
            </w:tcBorders>
            <w:vAlign w:val="bottom"/>
            <w:hideMark/>
          </w:tcPr>
          <w:p w14:paraId="2570E7C7"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2 and 3</w:t>
            </w:r>
          </w:p>
        </w:tc>
        <w:tc>
          <w:tcPr>
            <w:tcW w:w="850" w:type="dxa"/>
            <w:tcBorders>
              <w:top w:val="nil"/>
              <w:left w:val="single" w:sz="4" w:space="0" w:color="auto"/>
              <w:bottom w:val="single" w:sz="4" w:space="0" w:color="auto"/>
              <w:right w:val="single" w:sz="4" w:space="0" w:color="auto"/>
            </w:tcBorders>
            <w:vAlign w:val="center"/>
            <w:hideMark/>
          </w:tcPr>
          <w:p w14:paraId="777874BD"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4" w:space="0" w:color="auto"/>
              <w:right w:val="single" w:sz="4" w:space="0" w:color="auto"/>
            </w:tcBorders>
            <w:vAlign w:val="center"/>
            <w:hideMark/>
          </w:tcPr>
          <w:p w14:paraId="63236062"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1134" w:type="dxa"/>
            <w:tcBorders>
              <w:top w:val="nil"/>
              <w:left w:val="nil"/>
              <w:bottom w:val="single" w:sz="4" w:space="0" w:color="auto"/>
              <w:right w:val="single" w:sz="4" w:space="0" w:color="auto"/>
            </w:tcBorders>
            <w:vAlign w:val="center"/>
            <w:hideMark/>
          </w:tcPr>
          <w:p w14:paraId="5F3574D4"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4</w:t>
            </w:r>
          </w:p>
        </w:tc>
        <w:tc>
          <w:tcPr>
            <w:tcW w:w="1560" w:type="dxa"/>
            <w:tcBorders>
              <w:top w:val="nil"/>
              <w:left w:val="nil"/>
              <w:bottom w:val="single" w:sz="4" w:space="0" w:color="auto"/>
              <w:right w:val="single" w:sz="4" w:space="0" w:color="auto"/>
            </w:tcBorders>
            <w:vAlign w:val="center"/>
            <w:hideMark/>
          </w:tcPr>
          <w:p w14:paraId="20CFD211"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2</w:t>
            </w:r>
          </w:p>
        </w:tc>
        <w:tc>
          <w:tcPr>
            <w:tcW w:w="1984" w:type="dxa"/>
            <w:tcBorders>
              <w:top w:val="nil"/>
              <w:left w:val="nil"/>
              <w:bottom w:val="single" w:sz="4" w:space="0" w:color="auto"/>
              <w:right w:val="single" w:sz="4" w:space="0" w:color="auto"/>
            </w:tcBorders>
            <w:shd w:val="clear" w:color="auto" w:fill="A6A6A6"/>
            <w:vAlign w:val="center"/>
            <w:hideMark/>
          </w:tcPr>
          <w:p w14:paraId="5FBAA2FA"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134" w:type="dxa"/>
            <w:tcBorders>
              <w:top w:val="nil"/>
              <w:left w:val="nil"/>
              <w:bottom w:val="single" w:sz="4" w:space="0" w:color="auto"/>
              <w:right w:val="single" w:sz="8" w:space="0" w:color="auto"/>
            </w:tcBorders>
            <w:vAlign w:val="center"/>
            <w:hideMark/>
          </w:tcPr>
          <w:p w14:paraId="160B31A1"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8</w:t>
            </w:r>
          </w:p>
        </w:tc>
        <w:tc>
          <w:tcPr>
            <w:tcW w:w="3260" w:type="dxa"/>
            <w:tcBorders>
              <w:top w:val="nil"/>
              <w:left w:val="nil"/>
              <w:bottom w:val="single" w:sz="4" w:space="0" w:color="auto"/>
              <w:right w:val="single" w:sz="8" w:space="0" w:color="auto"/>
            </w:tcBorders>
          </w:tcPr>
          <w:p w14:paraId="467BBB0A" w14:textId="77777777" w:rsidR="000F5FE3" w:rsidRPr="000F5FE3" w:rsidRDefault="000F5FE3" w:rsidP="000F5FE3">
            <w:pPr>
              <w:jc w:val="center"/>
              <w:rPr>
                <w:rFonts w:cs="Calibri"/>
                <w:b/>
                <w:bCs/>
                <w:color w:val="000000"/>
                <w:sz w:val="20"/>
                <w:szCs w:val="20"/>
                <w:lang w:eastAsia="en-GB"/>
              </w:rPr>
            </w:pPr>
          </w:p>
        </w:tc>
      </w:tr>
      <w:tr w:rsidR="000F5FE3" w:rsidRPr="000F5FE3" w14:paraId="3BCC5DD4" w14:textId="77777777" w:rsidTr="000E3722">
        <w:trPr>
          <w:trHeight w:val="360"/>
        </w:trPr>
        <w:tc>
          <w:tcPr>
            <w:tcW w:w="1418" w:type="dxa"/>
            <w:tcBorders>
              <w:top w:val="nil"/>
              <w:left w:val="single" w:sz="8" w:space="0" w:color="auto"/>
              <w:bottom w:val="single" w:sz="8" w:space="0" w:color="auto"/>
              <w:right w:val="single" w:sz="4" w:space="0" w:color="auto"/>
            </w:tcBorders>
            <w:noWrap/>
            <w:vAlign w:val="bottom"/>
            <w:hideMark/>
          </w:tcPr>
          <w:p w14:paraId="45BD3BC2"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6</w:t>
            </w:r>
          </w:p>
        </w:tc>
        <w:tc>
          <w:tcPr>
            <w:tcW w:w="2410" w:type="dxa"/>
            <w:tcBorders>
              <w:top w:val="nil"/>
              <w:left w:val="nil"/>
              <w:bottom w:val="single" w:sz="8" w:space="0" w:color="auto"/>
              <w:right w:val="nil"/>
            </w:tcBorders>
            <w:vAlign w:val="bottom"/>
            <w:hideMark/>
          </w:tcPr>
          <w:p w14:paraId="07AA5EFE"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2 and 3</w:t>
            </w:r>
          </w:p>
        </w:tc>
        <w:tc>
          <w:tcPr>
            <w:tcW w:w="850" w:type="dxa"/>
            <w:tcBorders>
              <w:top w:val="nil"/>
              <w:left w:val="single" w:sz="4" w:space="0" w:color="auto"/>
              <w:bottom w:val="single" w:sz="8" w:space="0" w:color="auto"/>
              <w:right w:val="single" w:sz="4" w:space="0" w:color="auto"/>
            </w:tcBorders>
            <w:vAlign w:val="center"/>
            <w:hideMark/>
          </w:tcPr>
          <w:p w14:paraId="2E0ADDC3"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8" w:space="0" w:color="auto"/>
              <w:right w:val="single" w:sz="4" w:space="0" w:color="auto"/>
            </w:tcBorders>
            <w:vAlign w:val="center"/>
            <w:hideMark/>
          </w:tcPr>
          <w:p w14:paraId="71EA511C"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1134" w:type="dxa"/>
            <w:tcBorders>
              <w:top w:val="nil"/>
              <w:left w:val="nil"/>
              <w:bottom w:val="single" w:sz="8" w:space="0" w:color="auto"/>
              <w:right w:val="single" w:sz="4" w:space="0" w:color="auto"/>
            </w:tcBorders>
            <w:vAlign w:val="center"/>
            <w:hideMark/>
          </w:tcPr>
          <w:p w14:paraId="4536A61E"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4</w:t>
            </w:r>
          </w:p>
        </w:tc>
        <w:tc>
          <w:tcPr>
            <w:tcW w:w="1560" w:type="dxa"/>
            <w:tcBorders>
              <w:top w:val="nil"/>
              <w:left w:val="nil"/>
              <w:bottom w:val="single" w:sz="8" w:space="0" w:color="auto"/>
              <w:right w:val="single" w:sz="4" w:space="0" w:color="auto"/>
            </w:tcBorders>
            <w:shd w:val="clear" w:color="auto" w:fill="A6A6A6"/>
            <w:vAlign w:val="center"/>
            <w:hideMark/>
          </w:tcPr>
          <w:p w14:paraId="5C8FABFB"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984" w:type="dxa"/>
            <w:tcBorders>
              <w:top w:val="nil"/>
              <w:left w:val="nil"/>
              <w:bottom w:val="single" w:sz="8" w:space="0" w:color="auto"/>
              <w:right w:val="single" w:sz="4" w:space="0" w:color="auto"/>
            </w:tcBorders>
            <w:shd w:val="clear" w:color="auto" w:fill="A6A6A6"/>
            <w:vAlign w:val="center"/>
            <w:hideMark/>
          </w:tcPr>
          <w:p w14:paraId="0EC5A948"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134" w:type="dxa"/>
            <w:tcBorders>
              <w:top w:val="nil"/>
              <w:left w:val="nil"/>
              <w:bottom w:val="single" w:sz="8" w:space="0" w:color="auto"/>
              <w:right w:val="single" w:sz="8" w:space="0" w:color="auto"/>
            </w:tcBorders>
            <w:vAlign w:val="center"/>
            <w:hideMark/>
          </w:tcPr>
          <w:p w14:paraId="4FFBF49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6</w:t>
            </w:r>
          </w:p>
        </w:tc>
        <w:tc>
          <w:tcPr>
            <w:tcW w:w="3260" w:type="dxa"/>
            <w:tcBorders>
              <w:top w:val="nil"/>
              <w:left w:val="nil"/>
              <w:bottom w:val="single" w:sz="8" w:space="0" w:color="auto"/>
              <w:right w:val="single" w:sz="8" w:space="0" w:color="auto"/>
            </w:tcBorders>
          </w:tcPr>
          <w:p w14:paraId="0FE4137D" w14:textId="77777777" w:rsidR="000F5FE3" w:rsidRPr="000F5FE3" w:rsidRDefault="000F5FE3" w:rsidP="000F5FE3">
            <w:pPr>
              <w:jc w:val="center"/>
              <w:rPr>
                <w:rFonts w:cs="Calibri"/>
                <w:b/>
                <w:bCs/>
                <w:color w:val="000000"/>
                <w:sz w:val="20"/>
                <w:szCs w:val="20"/>
                <w:lang w:eastAsia="en-GB"/>
              </w:rPr>
            </w:pPr>
          </w:p>
        </w:tc>
      </w:tr>
      <w:tr w:rsidR="000F5FE3" w:rsidRPr="000F5FE3" w14:paraId="23DC93CC" w14:textId="77777777" w:rsidTr="000E3722">
        <w:trPr>
          <w:trHeight w:val="340"/>
        </w:trPr>
        <w:tc>
          <w:tcPr>
            <w:tcW w:w="1418" w:type="dxa"/>
            <w:tcBorders>
              <w:top w:val="nil"/>
              <w:left w:val="single" w:sz="8" w:space="0" w:color="auto"/>
              <w:bottom w:val="single" w:sz="4" w:space="0" w:color="auto"/>
              <w:right w:val="single" w:sz="4" w:space="0" w:color="auto"/>
            </w:tcBorders>
            <w:noWrap/>
            <w:vAlign w:val="bottom"/>
            <w:hideMark/>
          </w:tcPr>
          <w:p w14:paraId="2A38696E"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7</w:t>
            </w:r>
          </w:p>
        </w:tc>
        <w:tc>
          <w:tcPr>
            <w:tcW w:w="2410" w:type="dxa"/>
            <w:tcBorders>
              <w:top w:val="nil"/>
              <w:left w:val="nil"/>
              <w:bottom w:val="single" w:sz="4" w:space="0" w:color="auto"/>
              <w:right w:val="nil"/>
            </w:tcBorders>
            <w:vAlign w:val="bottom"/>
            <w:hideMark/>
          </w:tcPr>
          <w:p w14:paraId="51316B84"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4 and 5</w:t>
            </w:r>
          </w:p>
        </w:tc>
        <w:tc>
          <w:tcPr>
            <w:tcW w:w="850" w:type="dxa"/>
            <w:tcBorders>
              <w:top w:val="nil"/>
              <w:left w:val="single" w:sz="4" w:space="0" w:color="auto"/>
              <w:bottom w:val="single" w:sz="4" w:space="0" w:color="auto"/>
              <w:right w:val="single" w:sz="4" w:space="0" w:color="auto"/>
            </w:tcBorders>
            <w:vAlign w:val="center"/>
            <w:hideMark/>
          </w:tcPr>
          <w:p w14:paraId="6FF67686"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4" w:space="0" w:color="auto"/>
              <w:right w:val="single" w:sz="4" w:space="0" w:color="auto"/>
            </w:tcBorders>
            <w:vAlign w:val="center"/>
            <w:hideMark/>
          </w:tcPr>
          <w:p w14:paraId="5D2DEF22"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134" w:type="dxa"/>
            <w:tcBorders>
              <w:top w:val="nil"/>
              <w:left w:val="nil"/>
              <w:bottom w:val="single" w:sz="4" w:space="0" w:color="auto"/>
              <w:right w:val="single" w:sz="4" w:space="0" w:color="auto"/>
            </w:tcBorders>
            <w:vAlign w:val="center"/>
            <w:hideMark/>
          </w:tcPr>
          <w:p w14:paraId="463BE051"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2</w:t>
            </w:r>
          </w:p>
        </w:tc>
        <w:tc>
          <w:tcPr>
            <w:tcW w:w="1560" w:type="dxa"/>
            <w:tcBorders>
              <w:top w:val="nil"/>
              <w:left w:val="nil"/>
              <w:bottom w:val="single" w:sz="4" w:space="0" w:color="auto"/>
              <w:right w:val="single" w:sz="4" w:space="0" w:color="auto"/>
            </w:tcBorders>
            <w:vAlign w:val="center"/>
            <w:hideMark/>
          </w:tcPr>
          <w:p w14:paraId="02194BA9"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1</w:t>
            </w:r>
          </w:p>
        </w:tc>
        <w:tc>
          <w:tcPr>
            <w:tcW w:w="1984" w:type="dxa"/>
            <w:tcBorders>
              <w:top w:val="nil"/>
              <w:left w:val="nil"/>
              <w:bottom w:val="single" w:sz="4" w:space="0" w:color="auto"/>
              <w:right w:val="single" w:sz="4" w:space="0" w:color="auto"/>
            </w:tcBorders>
            <w:vAlign w:val="center"/>
            <w:hideMark/>
          </w:tcPr>
          <w:p w14:paraId="1F7849C5"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1</w:t>
            </w:r>
          </w:p>
        </w:tc>
        <w:tc>
          <w:tcPr>
            <w:tcW w:w="1134" w:type="dxa"/>
            <w:tcBorders>
              <w:top w:val="nil"/>
              <w:left w:val="nil"/>
              <w:bottom w:val="single" w:sz="4" w:space="0" w:color="auto"/>
              <w:right w:val="single" w:sz="8" w:space="0" w:color="auto"/>
            </w:tcBorders>
            <w:vAlign w:val="center"/>
            <w:hideMark/>
          </w:tcPr>
          <w:p w14:paraId="64B2C6F6"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5</w:t>
            </w:r>
          </w:p>
        </w:tc>
        <w:tc>
          <w:tcPr>
            <w:tcW w:w="3260" w:type="dxa"/>
            <w:tcBorders>
              <w:top w:val="nil"/>
              <w:left w:val="nil"/>
              <w:bottom w:val="single" w:sz="4" w:space="0" w:color="auto"/>
              <w:right w:val="single" w:sz="8" w:space="0" w:color="auto"/>
            </w:tcBorders>
          </w:tcPr>
          <w:p w14:paraId="3987A548" w14:textId="77777777" w:rsidR="000F5FE3" w:rsidRPr="000F5FE3" w:rsidRDefault="000F5FE3" w:rsidP="000F5FE3">
            <w:pPr>
              <w:jc w:val="center"/>
              <w:rPr>
                <w:rFonts w:cs="Calibri"/>
                <w:b/>
                <w:bCs/>
                <w:color w:val="000000"/>
                <w:sz w:val="20"/>
                <w:szCs w:val="20"/>
                <w:lang w:eastAsia="en-GB"/>
              </w:rPr>
            </w:pPr>
          </w:p>
        </w:tc>
      </w:tr>
      <w:tr w:rsidR="000F5FE3" w:rsidRPr="000F5FE3" w14:paraId="0923273D" w14:textId="77777777" w:rsidTr="000E3722">
        <w:trPr>
          <w:trHeight w:val="340"/>
        </w:trPr>
        <w:tc>
          <w:tcPr>
            <w:tcW w:w="1418" w:type="dxa"/>
            <w:tcBorders>
              <w:top w:val="nil"/>
              <w:left w:val="single" w:sz="8" w:space="0" w:color="auto"/>
              <w:bottom w:val="single" w:sz="4" w:space="0" w:color="auto"/>
              <w:right w:val="single" w:sz="4" w:space="0" w:color="auto"/>
            </w:tcBorders>
            <w:noWrap/>
            <w:vAlign w:val="bottom"/>
            <w:hideMark/>
          </w:tcPr>
          <w:p w14:paraId="601ECE60"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8</w:t>
            </w:r>
          </w:p>
        </w:tc>
        <w:tc>
          <w:tcPr>
            <w:tcW w:w="2410" w:type="dxa"/>
            <w:tcBorders>
              <w:top w:val="nil"/>
              <w:left w:val="nil"/>
              <w:bottom w:val="single" w:sz="4" w:space="0" w:color="auto"/>
              <w:right w:val="nil"/>
            </w:tcBorders>
            <w:vAlign w:val="bottom"/>
            <w:hideMark/>
          </w:tcPr>
          <w:p w14:paraId="18E02DD7"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4 and 5</w:t>
            </w:r>
          </w:p>
        </w:tc>
        <w:tc>
          <w:tcPr>
            <w:tcW w:w="850" w:type="dxa"/>
            <w:tcBorders>
              <w:top w:val="nil"/>
              <w:left w:val="single" w:sz="4" w:space="0" w:color="auto"/>
              <w:bottom w:val="single" w:sz="4" w:space="0" w:color="auto"/>
              <w:right w:val="single" w:sz="4" w:space="0" w:color="auto"/>
            </w:tcBorders>
            <w:vAlign w:val="center"/>
            <w:hideMark/>
          </w:tcPr>
          <w:p w14:paraId="6B4B5956"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4" w:space="0" w:color="auto"/>
              <w:right w:val="single" w:sz="4" w:space="0" w:color="auto"/>
            </w:tcBorders>
            <w:vAlign w:val="center"/>
            <w:hideMark/>
          </w:tcPr>
          <w:p w14:paraId="44AF15FA"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134" w:type="dxa"/>
            <w:tcBorders>
              <w:top w:val="nil"/>
              <w:left w:val="nil"/>
              <w:bottom w:val="single" w:sz="4" w:space="0" w:color="auto"/>
              <w:right w:val="single" w:sz="4" w:space="0" w:color="auto"/>
            </w:tcBorders>
            <w:vAlign w:val="center"/>
            <w:hideMark/>
          </w:tcPr>
          <w:p w14:paraId="0BEAFAA7"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2</w:t>
            </w:r>
          </w:p>
        </w:tc>
        <w:tc>
          <w:tcPr>
            <w:tcW w:w="1560" w:type="dxa"/>
            <w:tcBorders>
              <w:top w:val="nil"/>
              <w:left w:val="nil"/>
              <w:bottom w:val="single" w:sz="4" w:space="0" w:color="auto"/>
              <w:right w:val="single" w:sz="4" w:space="0" w:color="auto"/>
            </w:tcBorders>
            <w:vAlign w:val="center"/>
            <w:hideMark/>
          </w:tcPr>
          <w:p w14:paraId="509EA28C"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1</w:t>
            </w:r>
          </w:p>
        </w:tc>
        <w:tc>
          <w:tcPr>
            <w:tcW w:w="1984" w:type="dxa"/>
            <w:tcBorders>
              <w:top w:val="nil"/>
              <w:left w:val="nil"/>
              <w:bottom w:val="single" w:sz="4" w:space="0" w:color="auto"/>
              <w:right w:val="single" w:sz="4" w:space="0" w:color="auto"/>
            </w:tcBorders>
            <w:shd w:val="clear" w:color="auto" w:fill="A6A6A6"/>
            <w:vAlign w:val="center"/>
            <w:hideMark/>
          </w:tcPr>
          <w:p w14:paraId="70CEB271"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134" w:type="dxa"/>
            <w:tcBorders>
              <w:top w:val="nil"/>
              <w:left w:val="nil"/>
              <w:bottom w:val="single" w:sz="4" w:space="0" w:color="auto"/>
              <w:right w:val="single" w:sz="8" w:space="0" w:color="auto"/>
            </w:tcBorders>
            <w:vAlign w:val="center"/>
            <w:hideMark/>
          </w:tcPr>
          <w:p w14:paraId="44A0943C"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3260" w:type="dxa"/>
            <w:tcBorders>
              <w:top w:val="nil"/>
              <w:left w:val="nil"/>
              <w:bottom w:val="single" w:sz="4" w:space="0" w:color="auto"/>
              <w:right w:val="single" w:sz="8" w:space="0" w:color="auto"/>
            </w:tcBorders>
          </w:tcPr>
          <w:p w14:paraId="5F638CF3" w14:textId="77777777" w:rsidR="000F5FE3" w:rsidRPr="000F5FE3" w:rsidRDefault="000F5FE3" w:rsidP="000F5FE3">
            <w:pPr>
              <w:jc w:val="center"/>
              <w:rPr>
                <w:rFonts w:cs="Calibri"/>
                <w:b/>
                <w:bCs/>
                <w:color w:val="000000"/>
                <w:sz w:val="20"/>
                <w:szCs w:val="20"/>
                <w:lang w:eastAsia="en-GB"/>
              </w:rPr>
            </w:pPr>
          </w:p>
        </w:tc>
      </w:tr>
      <w:tr w:rsidR="000F5FE3" w:rsidRPr="000F5FE3" w14:paraId="0365F8BB" w14:textId="77777777" w:rsidTr="000E3722">
        <w:trPr>
          <w:trHeight w:val="360"/>
        </w:trPr>
        <w:tc>
          <w:tcPr>
            <w:tcW w:w="1418" w:type="dxa"/>
            <w:tcBorders>
              <w:top w:val="nil"/>
              <w:left w:val="single" w:sz="8" w:space="0" w:color="auto"/>
              <w:bottom w:val="single" w:sz="8" w:space="0" w:color="auto"/>
              <w:right w:val="single" w:sz="4" w:space="0" w:color="auto"/>
            </w:tcBorders>
            <w:noWrap/>
            <w:vAlign w:val="bottom"/>
            <w:hideMark/>
          </w:tcPr>
          <w:p w14:paraId="24A5044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9</w:t>
            </w:r>
          </w:p>
        </w:tc>
        <w:tc>
          <w:tcPr>
            <w:tcW w:w="2410" w:type="dxa"/>
            <w:tcBorders>
              <w:top w:val="nil"/>
              <w:left w:val="nil"/>
              <w:bottom w:val="single" w:sz="8" w:space="0" w:color="auto"/>
              <w:right w:val="nil"/>
            </w:tcBorders>
            <w:vAlign w:val="bottom"/>
            <w:hideMark/>
          </w:tcPr>
          <w:p w14:paraId="69A2360A"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4 and 5</w:t>
            </w:r>
          </w:p>
        </w:tc>
        <w:tc>
          <w:tcPr>
            <w:tcW w:w="850" w:type="dxa"/>
            <w:tcBorders>
              <w:top w:val="nil"/>
              <w:left w:val="single" w:sz="4" w:space="0" w:color="auto"/>
              <w:bottom w:val="single" w:sz="8" w:space="0" w:color="auto"/>
              <w:right w:val="single" w:sz="4" w:space="0" w:color="auto"/>
            </w:tcBorders>
            <w:vAlign w:val="center"/>
            <w:hideMark/>
          </w:tcPr>
          <w:p w14:paraId="0F000F74"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8" w:space="0" w:color="auto"/>
              <w:right w:val="single" w:sz="4" w:space="0" w:color="auto"/>
            </w:tcBorders>
            <w:vAlign w:val="center"/>
            <w:hideMark/>
          </w:tcPr>
          <w:p w14:paraId="105D853F"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134" w:type="dxa"/>
            <w:tcBorders>
              <w:top w:val="nil"/>
              <w:left w:val="nil"/>
              <w:bottom w:val="single" w:sz="8" w:space="0" w:color="auto"/>
              <w:right w:val="single" w:sz="4" w:space="0" w:color="auto"/>
            </w:tcBorders>
            <w:vAlign w:val="center"/>
            <w:hideMark/>
          </w:tcPr>
          <w:p w14:paraId="6ECD8CE3"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2</w:t>
            </w:r>
          </w:p>
        </w:tc>
        <w:tc>
          <w:tcPr>
            <w:tcW w:w="1560" w:type="dxa"/>
            <w:tcBorders>
              <w:top w:val="nil"/>
              <w:left w:val="nil"/>
              <w:bottom w:val="single" w:sz="8" w:space="0" w:color="auto"/>
              <w:right w:val="single" w:sz="4" w:space="0" w:color="auto"/>
            </w:tcBorders>
            <w:shd w:val="clear" w:color="auto" w:fill="A6A6A6"/>
            <w:vAlign w:val="center"/>
            <w:hideMark/>
          </w:tcPr>
          <w:p w14:paraId="5EA2D9D9"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984" w:type="dxa"/>
            <w:tcBorders>
              <w:top w:val="nil"/>
              <w:left w:val="nil"/>
              <w:bottom w:val="single" w:sz="8" w:space="0" w:color="auto"/>
              <w:right w:val="single" w:sz="4" w:space="0" w:color="auto"/>
            </w:tcBorders>
            <w:shd w:val="clear" w:color="auto" w:fill="A6A6A6"/>
            <w:vAlign w:val="center"/>
            <w:hideMark/>
          </w:tcPr>
          <w:p w14:paraId="288C3D90"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134" w:type="dxa"/>
            <w:tcBorders>
              <w:top w:val="nil"/>
              <w:left w:val="nil"/>
              <w:bottom w:val="single" w:sz="8" w:space="0" w:color="auto"/>
              <w:right w:val="single" w:sz="8" w:space="0" w:color="auto"/>
            </w:tcBorders>
            <w:vAlign w:val="center"/>
            <w:hideMark/>
          </w:tcPr>
          <w:p w14:paraId="27228E16"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3</w:t>
            </w:r>
          </w:p>
        </w:tc>
        <w:tc>
          <w:tcPr>
            <w:tcW w:w="3260" w:type="dxa"/>
            <w:tcBorders>
              <w:top w:val="nil"/>
              <w:left w:val="nil"/>
              <w:bottom w:val="single" w:sz="8" w:space="0" w:color="auto"/>
              <w:right w:val="single" w:sz="8" w:space="0" w:color="auto"/>
            </w:tcBorders>
          </w:tcPr>
          <w:p w14:paraId="73B1B47C" w14:textId="77777777" w:rsidR="000F5FE3" w:rsidRPr="000F5FE3" w:rsidRDefault="000F5FE3" w:rsidP="000F5FE3">
            <w:pPr>
              <w:jc w:val="center"/>
              <w:rPr>
                <w:rFonts w:cs="Calibri"/>
                <w:b/>
                <w:bCs/>
                <w:color w:val="000000"/>
                <w:sz w:val="20"/>
                <w:szCs w:val="20"/>
                <w:lang w:eastAsia="en-GB"/>
              </w:rPr>
            </w:pPr>
          </w:p>
        </w:tc>
      </w:tr>
      <w:tr w:rsidR="000F5FE3" w:rsidRPr="000F5FE3" w14:paraId="3B708B15" w14:textId="77777777" w:rsidTr="000E3722">
        <w:trPr>
          <w:trHeight w:val="340"/>
        </w:trPr>
        <w:tc>
          <w:tcPr>
            <w:tcW w:w="1418" w:type="dxa"/>
            <w:tcBorders>
              <w:top w:val="nil"/>
              <w:left w:val="single" w:sz="8" w:space="0" w:color="auto"/>
              <w:bottom w:val="single" w:sz="4" w:space="0" w:color="auto"/>
              <w:right w:val="single" w:sz="4" w:space="0" w:color="auto"/>
            </w:tcBorders>
            <w:noWrap/>
            <w:vAlign w:val="bottom"/>
            <w:hideMark/>
          </w:tcPr>
          <w:p w14:paraId="7A03BED3"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10</w:t>
            </w:r>
          </w:p>
        </w:tc>
        <w:tc>
          <w:tcPr>
            <w:tcW w:w="2410" w:type="dxa"/>
            <w:tcBorders>
              <w:top w:val="nil"/>
              <w:left w:val="nil"/>
              <w:bottom w:val="single" w:sz="4" w:space="0" w:color="auto"/>
              <w:right w:val="nil"/>
            </w:tcBorders>
            <w:vAlign w:val="bottom"/>
            <w:hideMark/>
          </w:tcPr>
          <w:p w14:paraId="7CBC9AE3"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6</w:t>
            </w:r>
          </w:p>
        </w:tc>
        <w:tc>
          <w:tcPr>
            <w:tcW w:w="850" w:type="dxa"/>
            <w:tcBorders>
              <w:top w:val="nil"/>
              <w:left w:val="single" w:sz="4" w:space="0" w:color="auto"/>
              <w:bottom w:val="single" w:sz="4" w:space="0" w:color="auto"/>
              <w:right w:val="single" w:sz="4" w:space="0" w:color="auto"/>
            </w:tcBorders>
            <w:vAlign w:val="center"/>
            <w:hideMark/>
          </w:tcPr>
          <w:p w14:paraId="6A8EE894"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4" w:space="0" w:color="auto"/>
              <w:right w:val="single" w:sz="4" w:space="0" w:color="auto"/>
            </w:tcBorders>
            <w:vAlign w:val="center"/>
            <w:hideMark/>
          </w:tcPr>
          <w:p w14:paraId="077D682F"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134" w:type="dxa"/>
            <w:tcBorders>
              <w:top w:val="nil"/>
              <w:left w:val="nil"/>
              <w:bottom w:val="single" w:sz="4" w:space="0" w:color="auto"/>
              <w:right w:val="single" w:sz="4" w:space="0" w:color="auto"/>
            </w:tcBorders>
            <w:vAlign w:val="center"/>
            <w:hideMark/>
          </w:tcPr>
          <w:p w14:paraId="7112948F"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560" w:type="dxa"/>
            <w:tcBorders>
              <w:top w:val="nil"/>
              <w:left w:val="nil"/>
              <w:bottom w:val="single" w:sz="4" w:space="0" w:color="auto"/>
              <w:right w:val="single" w:sz="4" w:space="0" w:color="auto"/>
            </w:tcBorders>
            <w:vAlign w:val="center"/>
            <w:hideMark/>
          </w:tcPr>
          <w:p w14:paraId="70DA28B5"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984" w:type="dxa"/>
            <w:tcBorders>
              <w:top w:val="nil"/>
              <w:left w:val="nil"/>
              <w:bottom w:val="single" w:sz="4" w:space="0" w:color="auto"/>
              <w:right w:val="single" w:sz="4" w:space="0" w:color="auto"/>
            </w:tcBorders>
            <w:vAlign w:val="center"/>
            <w:hideMark/>
          </w:tcPr>
          <w:p w14:paraId="7C58A435"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134" w:type="dxa"/>
            <w:tcBorders>
              <w:top w:val="nil"/>
              <w:left w:val="nil"/>
              <w:bottom w:val="single" w:sz="4" w:space="0" w:color="auto"/>
              <w:right w:val="single" w:sz="8" w:space="0" w:color="auto"/>
            </w:tcBorders>
            <w:vAlign w:val="center"/>
            <w:hideMark/>
          </w:tcPr>
          <w:p w14:paraId="6FA07A37"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w:t>
            </w:r>
          </w:p>
        </w:tc>
        <w:tc>
          <w:tcPr>
            <w:tcW w:w="3260" w:type="dxa"/>
            <w:tcBorders>
              <w:top w:val="nil"/>
              <w:left w:val="nil"/>
              <w:bottom w:val="single" w:sz="4" w:space="0" w:color="auto"/>
              <w:right w:val="single" w:sz="8" w:space="0" w:color="auto"/>
            </w:tcBorders>
          </w:tcPr>
          <w:p w14:paraId="7A7D7EA5" w14:textId="77777777" w:rsidR="000F5FE3" w:rsidRPr="000F5FE3" w:rsidRDefault="000F5FE3" w:rsidP="000F5FE3">
            <w:pPr>
              <w:jc w:val="center"/>
              <w:rPr>
                <w:rFonts w:cs="Calibri"/>
                <w:b/>
                <w:bCs/>
                <w:color w:val="000000"/>
                <w:sz w:val="20"/>
                <w:szCs w:val="20"/>
                <w:lang w:eastAsia="en-GB"/>
              </w:rPr>
            </w:pPr>
          </w:p>
        </w:tc>
      </w:tr>
      <w:tr w:rsidR="000F5FE3" w:rsidRPr="000F5FE3" w14:paraId="7DCDF26C" w14:textId="77777777" w:rsidTr="000E3722">
        <w:trPr>
          <w:trHeight w:val="340"/>
        </w:trPr>
        <w:tc>
          <w:tcPr>
            <w:tcW w:w="1418" w:type="dxa"/>
            <w:tcBorders>
              <w:top w:val="nil"/>
              <w:left w:val="single" w:sz="8" w:space="0" w:color="auto"/>
              <w:bottom w:val="single" w:sz="4" w:space="0" w:color="auto"/>
              <w:right w:val="single" w:sz="4" w:space="0" w:color="auto"/>
            </w:tcBorders>
            <w:noWrap/>
            <w:vAlign w:val="bottom"/>
            <w:hideMark/>
          </w:tcPr>
          <w:p w14:paraId="67948A4E"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11</w:t>
            </w:r>
          </w:p>
        </w:tc>
        <w:tc>
          <w:tcPr>
            <w:tcW w:w="2410" w:type="dxa"/>
            <w:tcBorders>
              <w:top w:val="nil"/>
              <w:left w:val="nil"/>
              <w:bottom w:val="single" w:sz="4" w:space="0" w:color="auto"/>
              <w:right w:val="nil"/>
            </w:tcBorders>
            <w:vAlign w:val="bottom"/>
            <w:hideMark/>
          </w:tcPr>
          <w:p w14:paraId="488ABED5"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7</w:t>
            </w:r>
          </w:p>
        </w:tc>
        <w:tc>
          <w:tcPr>
            <w:tcW w:w="850" w:type="dxa"/>
            <w:tcBorders>
              <w:top w:val="nil"/>
              <w:left w:val="single" w:sz="4" w:space="0" w:color="auto"/>
              <w:bottom w:val="single" w:sz="4" w:space="0" w:color="auto"/>
              <w:right w:val="single" w:sz="4" w:space="0" w:color="auto"/>
            </w:tcBorders>
            <w:vAlign w:val="center"/>
            <w:hideMark/>
          </w:tcPr>
          <w:p w14:paraId="0DC7CBD2"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4" w:space="0" w:color="auto"/>
              <w:right w:val="single" w:sz="4" w:space="0" w:color="auto"/>
            </w:tcBorders>
            <w:vAlign w:val="center"/>
            <w:hideMark/>
          </w:tcPr>
          <w:p w14:paraId="44E2F3FB"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134" w:type="dxa"/>
            <w:tcBorders>
              <w:top w:val="nil"/>
              <w:left w:val="nil"/>
              <w:bottom w:val="single" w:sz="4" w:space="0" w:color="auto"/>
              <w:right w:val="single" w:sz="4" w:space="0" w:color="auto"/>
            </w:tcBorders>
            <w:vAlign w:val="center"/>
            <w:hideMark/>
          </w:tcPr>
          <w:p w14:paraId="51B6C2F8"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560" w:type="dxa"/>
            <w:tcBorders>
              <w:top w:val="nil"/>
              <w:left w:val="nil"/>
              <w:bottom w:val="single" w:sz="4" w:space="0" w:color="auto"/>
              <w:right w:val="single" w:sz="4" w:space="0" w:color="auto"/>
            </w:tcBorders>
            <w:vAlign w:val="center"/>
            <w:hideMark/>
          </w:tcPr>
          <w:p w14:paraId="6B627550"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984" w:type="dxa"/>
            <w:tcBorders>
              <w:top w:val="nil"/>
              <w:left w:val="nil"/>
              <w:bottom w:val="single" w:sz="4" w:space="0" w:color="auto"/>
              <w:right w:val="single" w:sz="4" w:space="0" w:color="auto"/>
            </w:tcBorders>
            <w:vAlign w:val="center"/>
            <w:hideMark/>
          </w:tcPr>
          <w:p w14:paraId="3B3B7A5F"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134" w:type="dxa"/>
            <w:tcBorders>
              <w:top w:val="nil"/>
              <w:left w:val="nil"/>
              <w:bottom w:val="single" w:sz="4" w:space="0" w:color="auto"/>
              <w:right w:val="single" w:sz="8" w:space="0" w:color="auto"/>
            </w:tcBorders>
            <w:vAlign w:val="center"/>
            <w:hideMark/>
          </w:tcPr>
          <w:p w14:paraId="73D24F2C"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w:t>
            </w:r>
          </w:p>
        </w:tc>
        <w:tc>
          <w:tcPr>
            <w:tcW w:w="3260" w:type="dxa"/>
            <w:tcBorders>
              <w:top w:val="nil"/>
              <w:left w:val="nil"/>
              <w:bottom w:val="single" w:sz="4" w:space="0" w:color="auto"/>
              <w:right w:val="single" w:sz="8" w:space="0" w:color="auto"/>
            </w:tcBorders>
          </w:tcPr>
          <w:p w14:paraId="663441D2" w14:textId="77777777" w:rsidR="000F5FE3" w:rsidRPr="000F5FE3" w:rsidRDefault="000F5FE3" w:rsidP="000F5FE3">
            <w:pPr>
              <w:jc w:val="center"/>
              <w:rPr>
                <w:rFonts w:cs="Calibri"/>
                <w:b/>
                <w:bCs/>
                <w:color w:val="000000"/>
                <w:sz w:val="20"/>
                <w:szCs w:val="20"/>
                <w:lang w:eastAsia="en-GB"/>
              </w:rPr>
            </w:pPr>
          </w:p>
        </w:tc>
      </w:tr>
      <w:tr w:rsidR="000F5FE3" w:rsidRPr="000F5FE3" w14:paraId="73881A70" w14:textId="77777777" w:rsidTr="000E3722">
        <w:trPr>
          <w:trHeight w:val="340"/>
        </w:trPr>
        <w:tc>
          <w:tcPr>
            <w:tcW w:w="1418" w:type="dxa"/>
            <w:tcBorders>
              <w:top w:val="nil"/>
              <w:left w:val="single" w:sz="8" w:space="0" w:color="auto"/>
              <w:bottom w:val="single" w:sz="4" w:space="0" w:color="auto"/>
              <w:right w:val="single" w:sz="4" w:space="0" w:color="auto"/>
            </w:tcBorders>
            <w:noWrap/>
            <w:vAlign w:val="bottom"/>
            <w:hideMark/>
          </w:tcPr>
          <w:p w14:paraId="60DA10F8"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12</w:t>
            </w:r>
          </w:p>
        </w:tc>
        <w:tc>
          <w:tcPr>
            <w:tcW w:w="2410" w:type="dxa"/>
            <w:tcBorders>
              <w:top w:val="nil"/>
              <w:left w:val="nil"/>
              <w:bottom w:val="single" w:sz="4" w:space="0" w:color="auto"/>
              <w:right w:val="nil"/>
            </w:tcBorders>
            <w:vAlign w:val="bottom"/>
            <w:hideMark/>
          </w:tcPr>
          <w:p w14:paraId="28C9DE20" w14:textId="77777777" w:rsidR="000F5FE3" w:rsidRPr="000F5FE3" w:rsidRDefault="000F5FE3" w:rsidP="000F5FE3">
            <w:pPr>
              <w:rPr>
                <w:rFonts w:cs="Calibri"/>
                <w:b/>
                <w:bCs/>
                <w:color w:val="000000"/>
                <w:sz w:val="20"/>
                <w:szCs w:val="20"/>
                <w:lang w:eastAsia="en-GB"/>
              </w:rPr>
            </w:pPr>
            <w:proofErr w:type="gramStart"/>
            <w:r w:rsidRPr="000F5FE3">
              <w:rPr>
                <w:rFonts w:cs="Calibri"/>
                <w:b/>
                <w:bCs/>
                <w:color w:val="000000"/>
                <w:sz w:val="20"/>
                <w:szCs w:val="20"/>
                <w:lang w:eastAsia="en-GB"/>
              </w:rPr>
              <w:t>Level  8</w:t>
            </w:r>
            <w:proofErr w:type="gramEnd"/>
          </w:p>
        </w:tc>
        <w:tc>
          <w:tcPr>
            <w:tcW w:w="850" w:type="dxa"/>
            <w:tcBorders>
              <w:top w:val="nil"/>
              <w:left w:val="single" w:sz="4" w:space="0" w:color="auto"/>
              <w:bottom w:val="single" w:sz="4" w:space="0" w:color="auto"/>
              <w:right w:val="single" w:sz="4" w:space="0" w:color="auto"/>
            </w:tcBorders>
            <w:vAlign w:val="center"/>
            <w:hideMark/>
          </w:tcPr>
          <w:p w14:paraId="635B37E8"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4" w:space="0" w:color="auto"/>
              <w:right w:val="single" w:sz="4" w:space="0" w:color="auto"/>
            </w:tcBorders>
            <w:vAlign w:val="center"/>
            <w:hideMark/>
          </w:tcPr>
          <w:p w14:paraId="3D7CA7A8"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134" w:type="dxa"/>
            <w:tcBorders>
              <w:top w:val="nil"/>
              <w:left w:val="nil"/>
              <w:bottom w:val="single" w:sz="4" w:space="0" w:color="auto"/>
              <w:right w:val="single" w:sz="4" w:space="0" w:color="auto"/>
            </w:tcBorders>
            <w:vAlign w:val="center"/>
            <w:hideMark/>
          </w:tcPr>
          <w:p w14:paraId="7238B2D7"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560" w:type="dxa"/>
            <w:tcBorders>
              <w:top w:val="nil"/>
              <w:left w:val="nil"/>
              <w:bottom w:val="single" w:sz="4" w:space="0" w:color="auto"/>
              <w:right w:val="single" w:sz="4" w:space="0" w:color="auto"/>
            </w:tcBorders>
            <w:vAlign w:val="center"/>
            <w:hideMark/>
          </w:tcPr>
          <w:p w14:paraId="0431E802"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984" w:type="dxa"/>
            <w:tcBorders>
              <w:top w:val="nil"/>
              <w:left w:val="nil"/>
              <w:bottom w:val="single" w:sz="4" w:space="0" w:color="auto"/>
              <w:right w:val="single" w:sz="4" w:space="0" w:color="auto"/>
            </w:tcBorders>
            <w:vAlign w:val="center"/>
            <w:hideMark/>
          </w:tcPr>
          <w:p w14:paraId="099E389F"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134" w:type="dxa"/>
            <w:tcBorders>
              <w:top w:val="nil"/>
              <w:left w:val="nil"/>
              <w:bottom w:val="single" w:sz="4" w:space="0" w:color="auto"/>
              <w:right w:val="single" w:sz="8" w:space="0" w:color="auto"/>
            </w:tcBorders>
            <w:vAlign w:val="center"/>
            <w:hideMark/>
          </w:tcPr>
          <w:p w14:paraId="15EEDF77"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w:t>
            </w:r>
          </w:p>
        </w:tc>
        <w:tc>
          <w:tcPr>
            <w:tcW w:w="3260" w:type="dxa"/>
            <w:tcBorders>
              <w:top w:val="nil"/>
              <w:left w:val="nil"/>
              <w:bottom w:val="single" w:sz="4" w:space="0" w:color="auto"/>
              <w:right w:val="single" w:sz="8" w:space="0" w:color="auto"/>
            </w:tcBorders>
          </w:tcPr>
          <w:p w14:paraId="07FF9873" w14:textId="77777777" w:rsidR="000F5FE3" w:rsidRPr="000F5FE3" w:rsidRDefault="000F5FE3" w:rsidP="000F5FE3">
            <w:pPr>
              <w:jc w:val="center"/>
              <w:rPr>
                <w:rFonts w:cs="Calibri"/>
                <w:b/>
                <w:bCs/>
                <w:color w:val="000000"/>
                <w:sz w:val="20"/>
                <w:szCs w:val="20"/>
                <w:lang w:eastAsia="en-GB"/>
              </w:rPr>
            </w:pPr>
          </w:p>
        </w:tc>
      </w:tr>
      <w:tr w:rsidR="000F5FE3" w:rsidRPr="000F5FE3" w14:paraId="2190098E" w14:textId="77777777" w:rsidTr="000E3722">
        <w:trPr>
          <w:trHeight w:val="360"/>
        </w:trPr>
        <w:tc>
          <w:tcPr>
            <w:tcW w:w="1418" w:type="dxa"/>
            <w:tcBorders>
              <w:top w:val="nil"/>
              <w:left w:val="single" w:sz="8" w:space="0" w:color="auto"/>
              <w:bottom w:val="single" w:sz="8" w:space="0" w:color="auto"/>
              <w:right w:val="single" w:sz="4" w:space="0" w:color="auto"/>
            </w:tcBorders>
            <w:noWrap/>
            <w:vAlign w:val="bottom"/>
            <w:hideMark/>
          </w:tcPr>
          <w:p w14:paraId="476B3066"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13</w:t>
            </w:r>
          </w:p>
        </w:tc>
        <w:tc>
          <w:tcPr>
            <w:tcW w:w="2410" w:type="dxa"/>
            <w:tcBorders>
              <w:top w:val="nil"/>
              <w:left w:val="nil"/>
              <w:bottom w:val="single" w:sz="8" w:space="0" w:color="auto"/>
              <w:right w:val="nil"/>
            </w:tcBorders>
            <w:vAlign w:val="bottom"/>
            <w:hideMark/>
          </w:tcPr>
          <w:p w14:paraId="762CA0AD"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Non-Contributor</w:t>
            </w:r>
          </w:p>
        </w:tc>
        <w:tc>
          <w:tcPr>
            <w:tcW w:w="850" w:type="dxa"/>
            <w:tcBorders>
              <w:top w:val="nil"/>
              <w:left w:val="single" w:sz="4" w:space="0" w:color="auto"/>
              <w:bottom w:val="single" w:sz="8" w:space="0" w:color="auto"/>
              <w:right w:val="single" w:sz="4" w:space="0" w:color="auto"/>
            </w:tcBorders>
            <w:vAlign w:val="center"/>
            <w:hideMark/>
          </w:tcPr>
          <w:p w14:paraId="291D1512"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992" w:type="dxa"/>
            <w:tcBorders>
              <w:top w:val="nil"/>
              <w:left w:val="nil"/>
              <w:bottom w:val="single" w:sz="8" w:space="0" w:color="auto"/>
              <w:right w:val="single" w:sz="4" w:space="0" w:color="auto"/>
            </w:tcBorders>
            <w:vAlign w:val="center"/>
            <w:hideMark/>
          </w:tcPr>
          <w:p w14:paraId="5BBE0FB5"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134" w:type="dxa"/>
            <w:tcBorders>
              <w:top w:val="nil"/>
              <w:left w:val="nil"/>
              <w:bottom w:val="single" w:sz="8" w:space="0" w:color="auto"/>
              <w:right w:val="single" w:sz="4" w:space="0" w:color="auto"/>
            </w:tcBorders>
            <w:vAlign w:val="center"/>
            <w:hideMark/>
          </w:tcPr>
          <w:p w14:paraId="256D6720"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560" w:type="dxa"/>
            <w:tcBorders>
              <w:top w:val="nil"/>
              <w:left w:val="nil"/>
              <w:bottom w:val="single" w:sz="8" w:space="0" w:color="auto"/>
              <w:right w:val="single" w:sz="4" w:space="0" w:color="auto"/>
            </w:tcBorders>
            <w:vAlign w:val="center"/>
            <w:hideMark/>
          </w:tcPr>
          <w:p w14:paraId="7119FE54"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984" w:type="dxa"/>
            <w:tcBorders>
              <w:top w:val="nil"/>
              <w:left w:val="nil"/>
              <w:bottom w:val="single" w:sz="8" w:space="0" w:color="auto"/>
              <w:right w:val="single" w:sz="4" w:space="0" w:color="auto"/>
            </w:tcBorders>
            <w:vAlign w:val="center"/>
            <w:hideMark/>
          </w:tcPr>
          <w:p w14:paraId="0D3ED634"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134" w:type="dxa"/>
            <w:tcBorders>
              <w:top w:val="nil"/>
              <w:left w:val="nil"/>
              <w:bottom w:val="single" w:sz="8" w:space="0" w:color="auto"/>
              <w:right w:val="single" w:sz="8" w:space="0" w:color="auto"/>
            </w:tcBorders>
            <w:vAlign w:val="center"/>
            <w:hideMark/>
          </w:tcPr>
          <w:p w14:paraId="3EAC3BC4"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w:t>
            </w:r>
          </w:p>
        </w:tc>
        <w:tc>
          <w:tcPr>
            <w:tcW w:w="3260" w:type="dxa"/>
            <w:tcBorders>
              <w:top w:val="nil"/>
              <w:left w:val="nil"/>
              <w:bottom w:val="single" w:sz="8" w:space="0" w:color="auto"/>
              <w:right w:val="single" w:sz="8" w:space="0" w:color="auto"/>
            </w:tcBorders>
          </w:tcPr>
          <w:p w14:paraId="707DB4DA" w14:textId="77777777" w:rsidR="000F5FE3" w:rsidRPr="000F5FE3" w:rsidRDefault="000F5FE3" w:rsidP="000F5FE3">
            <w:pPr>
              <w:jc w:val="center"/>
              <w:rPr>
                <w:rFonts w:cs="Calibri"/>
                <w:b/>
                <w:bCs/>
                <w:color w:val="000000"/>
                <w:sz w:val="20"/>
                <w:szCs w:val="20"/>
                <w:lang w:eastAsia="en-GB"/>
              </w:rPr>
            </w:pPr>
          </w:p>
        </w:tc>
      </w:tr>
    </w:tbl>
    <w:p w14:paraId="2DCB57E4"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Total Maximum Score Allocation: 20</w:t>
      </w:r>
    </w:p>
    <w:p w14:paraId="0CC1520A" w14:textId="653B0776" w:rsidR="0028652E" w:rsidRPr="000F5FE3" w:rsidRDefault="000F5FE3" w:rsidP="000F5FE3">
      <w:pPr>
        <w:rPr>
          <w:rFonts w:cs="Calibri"/>
          <w:color w:val="000000"/>
          <w:sz w:val="20"/>
          <w:szCs w:val="20"/>
          <w:lang w:eastAsia="en-GB"/>
        </w:rPr>
      </w:pPr>
      <w:r w:rsidRPr="000F5FE3">
        <w:rPr>
          <w:rFonts w:cs="Calibri"/>
          <w:color w:val="000000"/>
          <w:sz w:val="20"/>
          <w:szCs w:val="20"/>
          <w:lang w:eastAsia="en-GB"/>
        </w:rPr>
        <w:t>F= A+B+C+D+E</w:t>
      </w:r>
    </w:p>
    <w:p w14:paraId="701D32AA" w14:textId="59EE9994" w:rsidR="000F5FE3" w:rsidRPr="000F5FE3" w:rsidRDefault="000F5FE3" w:rsidP="000F5FE3">
      <w:pPr>
        <w:tabs>
          <w:tab w:val="left" w:pos="993"/>
        </w:tabs>
        <w:rPr>
          <w:rFonts w:cs="Calibri"/>
          <w:b/>
          <w:bCs/>
          <w:lang w:eastAsia="en-GB"/>
        </w:rPr>
      </w:pPr>
      <w:r w:rsidRPr="000F5FE3">
        <w:rPr>
          <w:rFonts w:cs="Calibri"/>
          <w:b/>
          <w:bCs/>
          <w:lang w:eastAsia="en-GB"/>
        </w:rPr>
        <w:lastRenderedPageBreak/>
        <w:t xml:space="preserve">Table </w:t>
      </w:r>
      <w:r w:rsidR="008A6B45">
        <w:rPr>
          <w:rFonts w:cs="Calibri"/>
          <w:b/>
          <w:bCs/>
          <w:lang w:eastAsia="en-GB"/>
        </w:rPr>
        <w:t>24</w:t>
      </w:r>
      <w:r w:rsidRPr="000F5FE3">
        <w:rPr>
          <w:rFonts w:cs="Calibri"/>
          <w:b/>
          <w:bCs/>
          <w:lang w:eastAsia="en-GB"/>
        </w:rPr>
        <w:t xml:space="preserve">B: </w:t>
      </w:r>
      <w:r w:rsidRPr="000F5FE3">
        <w:rPr>
          <w:rFonts w:cs="Calibri"/>
          <w:lang w:eastAsia="en-GB"/>
        </w:rPr>
        <w:t>B-BBEE Points as part of the Preference Goal requirements</w:t>
      </w:r>
      <w:r w:rsidRPr="000F5FE3">
        <w:rPr>
          <w:rFonts w:cs="Calibri"/>
          <w:color w:val="0E1B8D"/>
          <w:lang w:eastAsia="en-GB"/>
        </w:rPr>
        <w:t xml:space="preserve"> </w:t>
      </w:r>
      <w:r w:rsidRPr="000F5FE3">
        <w:rPr>
          <w:rFonts w:cs="Calibri"/>
          <w:lang w:eastAsia="en-GB"/>
        </w:rPr>
        <w:t>(Preferential Goal Requirements for (90/10) system)</w:t>
      </w:r>
    </w:p>
    <w:p w14:paraId="2B2D9C78" w14:textId="77777777" w:rsidR="000F5FE3" w:rsidRPr="000F5FE3" w:rsidRDefault="000F5FE3" w:rsidP="000F5FE3">
      <w:pPr>
        <w:rPr>
          <w:rFonts w:cs="Calibri"/>
          <w:b/>
          <w:color w:val="FF0000"/>
          <w:kern w:val="24"/>
          <w:lang w:eastAsia="en-GB"/>
        </w:rPr>
      </w:pPr>
      <w:r w:rsidRPr="000F5FE3">
        <w:rPr>
          <w:rFonts w:cs="Calibri"/>
          <w:b/>
          <w:color w:val="FF0000"/>
          <w:kern w:val="24"/>
          <w:lang w:eastAsia="en-GB"/>
        </w:rPr>
        <w:t>Note: Bidder to select the section for points they wish to claim (Mark as Y=Yes) in the table below.</w:t>
      </w:r>
    </w:p>
    <w:tbl>
      <w:tblPr>
        <w:tblW w:w="14713" w:type="dxa"/>
        <w:tblLayout w:type="fixed"/>
        <w:tblLook w:val="04A0" w:firstRow="1" w:lastRow="0" w:firstColumn="1" w:lastColumn="0" w:noHBand="0" w:noVBand="1"/>
      </w:tblPr>
      <w:tblGrid>
        <w:gridCol w:w="1338"/>
        <w:gridCol w:w="2140"/>
        <w:gridCol w:w="1204"/>
        <w:gridCol w:w="1203"/>
        <w:gridCol w:w="1204"/>
        <w:gridCol w:w="1338"/>
        <w:gridCol w:w="2140"/>
        <w:gridCol w:w="1605"/>
        <w:gridCol w:w="2541"/>
      </w:tblGrid>
      <w:tr w:rsidR="000F5FE3" w:rsidRPr="000F5FE3" w14:paraId="30033E1C" w14:textId="77777777" w:rsidTr="0055772F">
        <w:trPr>
          <w:trHeight w:val="675"/>
        </w:trPr>
        <w:tc>
          <w:tcPr>
            <w:tcW w:w="1338" w:type="dxa"/>
            <w:tcBorders>
              <w:top w:val="nil"/>
              <w:left w:val="nil"/>
              <w:bottom w:val="nil"/>
              <w:right w:val="nil"/>
            </w:tcBorders>
            <w:shd w:val="clear" w:color="auto" w:fill="auto"/>
            <w:noWrap/>
            <w:vAlign w:val="bottom"/>
            <w:hideMark/>
          </w:tcPr>
          <w:p w14:paraId="0FD8730D" w14:textId="77777777" w:rsidR="000F5FE3" w:rsidRPr="000F5FE3" w:rsidRDefault="000F5FE3" w:rsidP="000F5FE3">
            <w:pPr>
              <w:rPr>
                <w:rFonts w:cs="Calibri"/>
                <w:sz w:val="20"/>
                <w:szCs w:val="20"/>
                <w:lang w:eastAsia="en-GB"/>
              </w:rPr>
            </w:pPr>
          </w:p>
        </w:tc>
        <w:tc>
          <w:tcPr>
            <w:tcW w:w="2140" w:type="dxa"/>
            <w:tcBorders>
              <w:top w:val="nil"/>
              <w:left w:val="nil"/>
              <w:bottom w:val="nil"/>
              <w:right w:val="nil"/>
            </w:tcBorders>
            <w:shd w:val="clear" w:color="auto" w:fill="auto"/>
            <w:vAlign w:val="bottom"/>
            <w:hideMark/>
          </w:tcPr>
          <w:p w14:paraId="7DC269D3" w14:textId="77777777" w:rsidR="000F5FE3" w:rsidRPr="000F5FE3" w:rsidRDefault="000F5FE3" w:rsidP="000F5FE3">
            <w:pPr>
              <w:rPr>
                <w:rFonts w:cs="Calibri"/>
                <w:sz w:val="20"/>
                <w:szCs w:val="20"/>
                <w:lang w:eastAsia="en-GB"/>
              </w:rPr>
            </w:pPr>
          </w:p>
        </w:tc>
        <w:tc>
          <w:tcPr>
            <w:tcW w:w="1204" w:type="dxa"/>
            <w:tcBorders>
              <w:top w:val="nil"/>
              <w:left w:val="nil"/>
              <w:bottom w:val="single" w:sz="8" w:space="0" w:color="auto"/>
              <w:right w:val="nil"/>
            </w:tcBorders>
            <w:shd w:val="clear" w:color="auto" w:fill="auto"/>
            <w:vAlign w:val="bottom"/>
            <w:hideMark/>
          </w:tcPr>
          <w:p w14:paraId="2662B505" w14:textId="77777777" w:rsidR="000F5FE3" w:rsidRPr="000F5FE3" w:rsidRDefault="000F5FE3" w:rsidP="000F5FE3">
            <w:pPr>
              <w:rPr>
                <w:rFonts w:cs="Calibri"/>
                <w:color w:val="000000"/>
                <w:sz w:val="20"/>
                <w:szCs w:val="20"/>
                <w:lang w:eastAsia="en-GB"/>
              </w:rPr>
            </w:pPr>
            <w:r w:rsidRPr="000F5FE3">
              <w:rPr>
                <w:rFonts w:cs="Calibri"/>
                <w:color w:val="000000"/>
                <w:sz w:val="20"/>
                <w:szCs w:val="20"/>
                <w:lang w:eastAsia="en-GB"/>
              </w:rPr>
              <w:t> </w:t>
            </w:r>
          </w:p>
        </w:tc>
        <w:tc>
          <w:tcPr>
            <w:tcW w:w="1203" w:type="dxa"/>
            <w:tcBorders>
              <w:top w:val="nil"/>
              <w:left w:val="nil"/>
              <w:bottom w:val="single" w:sz="8" w:space="0" w:color="auto"/>
              <w:right w:val="single" w:sz="8" w:space="0" w:color="auto"/>
            </w:tcBorders>
            <w:shd w:val="clear" w:color="auto" w:fill="auto"/>
            <w:vAlign w:val="bottom"/>
            <w:hideMark/>
          </w:tcPr>
          <w:p w14:paraId="33C753EA"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 </w:t>
            </w:r>
          </w:p>
        </w:tc>
        <w:tc>
          <w:tcPr>
            <w:tcW w:w="4682" w:type="dxa"/>
            <w:gridSpan w:val="3"/>
            <w:tcBorders>
              <w:top w:val="single" w:sz="8" w:space="0" w:color="auto"/>
              <w:left w:val="nil"/>
              <w:bottom w:val="single" w:sz="8" w:space="0" w:color="auto"/>
              <w:right w:val="single" w:sz="8" w:space="0" w:color="000000"/>
            </w:tcBorders>
            <w:shd w:val="clear" w:color="auto" w:fill="auto"/>
            <w:vAlign w:val="center"/>
            <w:hideMark/>
          </w:tcPr>
          <w:p w14:paraId="00EAFC5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Ownership of at least 51% of People who are:</w:t>
            </w:r>
          </w:p>
        </w:tc>
        <w:tc>
          <w:tcPr>
            <w:tcW w:w="1605" w:type="dxa"/>
            <w:tcBorders>
              <w:top w:val="nil"/>
              <w:left w:val="nil"/>
              <w:bottom w:val="nil"/>
              <w:right w:val="nil"/>
            </w:tcBorders>
            <w:shd w:val="clear" w:color="auto" w:fill="auto"/>
            <w:vAlign w:val="bottom"/>
            <w:hideMark/>
          </w:tcPr>
          <w:p w14:paraId="51DF889F" w14:textId="77777777" w:rsidR="000F5FE3" w:rsidRPr="000F5FE3" w:rsidRDefault="000F5FE3" w:rsidP="000F5FE3">
            <w:pPr>
              <w:jc w:val="center"/>
              <w:rPr>
                <w:rFonts w:cs="Calibri"/>
                <w:b/>
                <w:bCs/>
                <w:color w:val="000000"/>
                <w:sz w:val="20"/>
                <w:szCs w:val="20"/>
                <w:lang w:eastAsia="en-GB"/>
              </w:rPr>
            </w:pPr>
          </w:p>
        </w:tc>
        <w:tc>
          <w:tcPr>
            <w:tcW w:w="2541" w:type="dxa"/>
            <w:tcBorders>
              <w:top w:val="nil"/>
              <w:left w:val="nil"/>
              <w:bottom w:val="nil"/>
              <w:right w:val="nil"/>
            </w:tcBorders>
          </w:tcPr>
          <w:p w14:paraId="07890EA3" w14:textId="77777777" w:rsidR="000F5FE3" w:rsidRPr="000F5FE3" w:rsidRDefault="000F5FE3" w:rsidP="000F5FE3">
            <w:pPr>
              <w:jc w:val="center"/>
              <w:rPr>
                <w:rFonts w:cs="Calibri"/>
                <w:b/>
                <w:bCs/>
                <w:color w:val="000000"/>
                <w:sz w:val="20"/>
                <w:szCs w:val="20"/>
                <w:lang w:eastAsia="en-GB"/>
              </w:rPr>
            </w:pPr>
          </w:p>
        </w:tc>
      </w:tr>
      <w:tr w:rsidR="000F5FE3" w:rsidRPr="000F5FE3" w14:paraId="2EE6C38F" w14:textId="77777777" w:rsidTr="000E3722">
        <w:trPr>
          <w:trHeight w:val="835"/>
        </w:trPr>
        <w:tc>
          <w:tcPr>
            <w:tcW w:w="13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72892C"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Reference #</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14:paraId="50051E05"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Contributor Level as defined in the Broad-Based Black Economic Empowerment Act</w:t>
            </w:r>
          </w:p>
        </w:tc>
        <w:tc>
          <w:tcPr>
            <w:tcW w:w="1204" w:type="dxa"/>
            <w:tcBorders>
              <w:top w:val="nil"/>
              <w:left w:val="nil"/>
              <w:bottom w:val="single" w:sz="8" w:space="0" w:color="auto"/>
              <w:right w:val="single" w:sz="8" w:space="0" w:color="auto"/>
            </w:tcBorders>
            <w:shd w:val="clear" w:color="auto" w:fill="auto"/>
            <w:vAlign w:val="center"/>
            <w:hideMark/>
          </w:tcPr>
          <w:p w14:paraId="6F5D9921"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Local Entity</w:t>
            </w:r>
          </w:p>
        </w:tc>
        <w:tc>
          <w:tcPr>
            <w:tcW w:w="1203" w:type="dxa"/>
            <w:tcBorders>
              <w:top w:val="nil"/>
              <w:left w:val="nil"/>
              <w:bottom w:val="single" w:sz="8" w:space="0" w:color="auto"/>
              <w:right w:val="single" w:sz="8" w:space="0" w:color="auto"/>
            </w:tcBorders>
            <w:shd w:val="clear" w:color="auto" w:fill="auto"/>
            <w:vAlign w:val="center"/>
            <w:hideMark/>
          </w:tcPr>
          <w:p w14:paraId="74C875BB"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EME/QSEs</w:t>
            </w:r>
          </w:p>
        </w:tc>
        <w:tc>
          <w:tcPr>
            <w:tcW w:w="1204" w:type="dxa"/>
            <w:tcBorders>
              <w:top w:val="nil"/>
              <w:left w:val="nil"/>
              <w:bottom w:val="single" w:sz="8" w:space="0" w:color="auto"/>
              <w:right w:val="single" w:sz="8" w:space="0" w:color="auto"/>
            </w:tcBorders>
            <w:shd w:val="clear" w:color="auto" w:fill="auto"/>
            <w:vAlign w:val="center"/>
            <w:hideMark/>
          </w:tcPr>
          <w:p w14:paraId="495972C1"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Woman Owned</w:t>
            </w:r>
          </w:p>
        </w:tc>
        <w:tc>
          <w:tcPr>
            <w:tcW w:w="1338" w:type="dxa"/>
            <w:tcBorders>
              <w:top w:val="nil"/>
              <w:left w:val="nil"/>
              <w:bottom w:val="single" w:sz="8" w:space="0" w:color="auto"/>
              <w:right w:val="single" w:sz="8" w:space="0" w:color="auto"/>
            </w:tcBorders>
            <w:shd w:val="clear" w:color="auto" w:fill="auto"/>
            <w:vAlign w:val="center"/>
            <w:hideMark/>
          </w:tcPr>
          <w:p w14:paraId="07943EA4" w14:textId="77777777" w:rsidR="000F5FE3" w:rsidRPr="000F5FE3" w:rsidRDefault="000F5FE3" w:rsidP="000F5FE3">
            <w:pPr>
              <w:jc w:val="center"/>
              <w:rPr>
                <w:rFonts w:cs="Calibri"/>
                <w:b/>
                <w:bCs/>
                <w:color w:val="000000"/>
                <w:sz w:val="20"/>
                <w:szCs w:val="20"/>
                <w:lang w:eastAsia="en-GB"/>
              </w:rPr>
            </w:pPr>
            <w:proofErr w:type="gramStart"/>
            <w:r w:rsidRPr="000F5FE3">
              <w:rPr>
                <w:rFonts w:cs="Calibri"/>
                <w:b/>
                <w:bCs/>
                <w:color w:val="000000"/>
                <w:sz w:val="20"/>
                <w:szCs w:val="20"/>
                <w:lang w:eastAsia="en-GB"/>
              </w:rPr>
              <w:t>Youth  Owned</w:t>
            </w:r>
            <w:proofErr w:type="gramEnd"/>
          </w:p>
        </w:tc>
        <w:tc>
          <w:tcPr>
            <w:tcW w:w="2140" w:type="dxa"/>
            <w:tcBorders>
              <w:top w:val="nil"/>
              <w:left w:val="nil"/>
              <w:bottom w:val="single" w:sz="8" w:space="0" w:color="auto"/>
              <w:right w:val="single" w:sz="8" w:space="0" w:color="auto"/>
            </w:tcBorders>
            <w:shd w:val="clear" w:color="auto" w:fill="auto"/>
            <w:vAlign w:val="center"/>
            <w:hideMark/>
          </w:tcPr>
          <w:p w14:paraId="5D33DBF7"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Owned by People living with disabilities</w:t>
            </w:r>
          </w:p>
        </w:tc>
        <w:tc>
          <w:tcPr>
            <w:tcW w:w="1605" w:type="dxa"/>
            <w:tcBorders>
              <w:top w:val="single" w:sz="8" w:space="0" w:color="auto"/>
              <w:left w:val="nil"/>
              <w:bottom w:val="single" w:sz="8" w:space="0" w:color="auto"/>
              <w:right w:val="single" w:sz="8" w:space="0" w:color="auto"/>
            </w:tcBorders>
            <w:shd w:val="clear" w:color="auto" w:fill="auto"/>
            <w:vAlign w:val="center"/>
            <w:hideMark/>
          </w:tcPr>
          <w:p w14:paraId="298A6A06"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Score</w:t>
            </w:r>
          </w:p>
        </w:tc>
        <w:tc>
          <w:tcPr>
            <w:tcW w:w="2541" w:type="dxa"/>
            <w:tcBorders>
              <w:top w:val="single" w:sz="8" w:space="0" w:color="auto"/>
              <w:left w:val="nil"/>
              <w:bottom w:val="single" w:sz="8" w:space="0" w:color="auto"/>
              <w:right w:val="single" w:sz="8" w:space="0" w:color="auto"/>
            </w:tcBorders>
          </w:tcPr>
          <w:p w14:paraId="3E12331C" w14:textId="77777777" w:rsidR="000F5FE3" w:rsidRPr="000F5FE3" w:rsidRDefault="000F5FE3" w:rsidP="000F5FE3">
            <w:pPr>
              <w:jc w:val="center"/>
              <w:rPr>
                <w:rFonts w:cs="Calibri"/>
                <w:b/>
                <w:bCs/>
                <w:color w:val="FF0000"/>
                <w:sz w:val="20"/>
                <w:szCs w:val="20"/>
                <w:lang w:eastAsia="en-GB"/>
              </w:rPr>
            </w:pPr>
            <w:r w:rsidRPr="000F5FE3">
              <w:rPr>
                <w:rFonts w:cs="Calibri"/>
                <w:b/>
                <w:bCs/>
                <w:color w:val="FF0000"/>
                <w:sz w:val="20"/>
                <w:szCs w:val="20"/>
                <w:lang w:eastAsia="en-GB"/>
              </w:rPr>
              <w:t>Bidder to select the section for points they wish to claim</w:t>
            </w:r>
          </w:p>
          <w:p w14:paraId="5B3F8539" w14:textId="77777777" w:rsidR="000F5FE3" w:rsidRPr="000F5FE3" w:rsidRDefault="000F5FE3" w:rsidP="000F5FE3">
            <w:pPr>
              <w:jc w:val="center"/>
              <w:rPr>
                <w:rFonts w:cs="Calibri"/>
                <w:b/>
                <w:bCs/>
                <w:color w:val="FF0000"/>
                <w:sz w:val="20"/>
                <w:szCs w:val="20"/>
                <w:lang w:eastAsia="en-GB"/>
              </w:rPr>
            </w:pPr>
            <w:r w:rsidRPr="000F5FE3">
              <w:rPr>
                <w:rFonts w:cs="Calibri"/>
                <w:b/>
                <w:bCs/>
                <w:color w:val="FF0000"/>
                <w:sz w:val="20"/>
                <w:szCs w:val="20"/>
                <w:lang w:eastAsia="en-GB"/>
              </w:rPr>
              <w:t>(Mark as Y= Yes)</w:t>
            </w:r>
          </w:p>
        </w:tc>
      </w:tr>
      <w:tr w:rsidR="000F5FE3" w:rsidRPr="000F5FE3" w14:paraId="0782F33F" w14:textId="77777777" w:rsidTr="000E3722">
        <w:trPr>
          <w:trHeight w:val="361"/>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14:paraId="65E91558" w14:textId="77777777" w:rsidR="000F5FE3" w:rsidRPr="000F5FE3" w:rsidRDefault="000F5FE3" w:rsidP="000F5FE3">
            <w:pPr>
              <w:rPr>
                <w:rFonts w:cs="Calibri"/>
                <w:color w:val="000000"/>
                <w:sz w:val="20"/>
                <w:szCs w:val="20"/>
                <w:lang w:eastAsia="en-GB"/>
              </w:rPr>
            </w:pPr>
            <w:r w:rsidRPr="000F5FE3">
              <w:rPr>
                <w:rFonts w:cs="Calibri"/>
                <w:color w:val="000000"/>
                <w:sz w:val="20"/>
                <w:szCs w:val="20"/>
                <w:lang w:eastAsia="en-GB"/>
              </w:rPr>
              <w:t> </w:t>
            </w:r>
          </w:p>
        </w:tc>
        <w:tc>
          <w:tcPr>
            <w:tcW w:w="2140" w:type="dxa"/>
            <w:tcBorders>
              <w:top w:val="nil"/>
              <w:left w:val="nil"/>
              <w:bottom w:val="single" w:sz="8" w:space="0" w:color="auto"/>
              <w:right w:val="single" w:sz="8" w:space="0" w:color="auto"/>
            </w:tcBorders>
            <w:shd w:val="clear" w:color="auto" w:fill="auto"/>
            <w:vAlign w:val="center"/>
            <w:hideMark/>
          </w:tcPr>
          <w:p w14:paraId="39E4CD5A" w14:textId="77777777" w:rsidR="000F5FE3" w:rsidRPr="000F5FE3" w:rsidRDefault="000F5FE3" w:rsidP="000F5FE3">
            <w:pPr>
              <w:jc w:val="center"/>
              <w:rPr>
                <w:rFonts w:cs="Calibri"/>
                <w:b/>
                <w:bCs/>
                <w:color w:val="000000"/>
                <w:sz w:val="20"/>
                <w:szCs w:val="20"/>
                <w:lang w:eastAsia="en-GB"/>
              </w:rPr>
            </w:pPr>
          </w:p>
        </w:tc>
        <w:tc>
          <w:tcPr>
            <w:tcW w:w="1204" w:type="dxa"/>
            <w:tcBorders>
              <w:top w:val="nil"/>
              <w:left w:val="nil"/>
              <w:bottom w:val="single" w:sz="8" w:space="0" w:color="auto"/>
              <w:right w:val="single" w:sz="8" w:space="0" w:color="auto"/>
            </w:tcBorders>
            <w:shd w:val="clear" w:color="auto" w:fill="auto"/>
            <w:vAlign w:val="center"/>
            <w:hideMark/>
          </w:tcPr>
          <w:p w14:paraId="19A6BD41"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(A)</w:t>
            </w:r>
          </w:p>
        </w:tc>
        <w:tc>
          <w:tcPr>
            <w:tcW w:w="1203" w:type="dxa"/>
            <w:tcBorders>
              <w:top w:val="nil"/>
              <w:left w:val="nil"/>
              <w:bottom w:val="single" w:sz="8" w:space="0" w:color="auto"/>
              <w:right w:val="single" w:sz="8" w:space="0" w:color="auto"/>
            </w:tcBorders>
            <w:shd w:val="clear" w:color="auto" w:fill="auto"/>
            <w:vAlign w:val="center"/>
            <w:hideMark/>
          </w:tcPr>
          <w:p w14:paraId="2CB72C00"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(B)</w:t>
            </w:r>
          </w:p>
        </w:tc>
        <w:tc>
          <w:tcPr>
            <w:tcW w:w="1204" w:type="dxa"/>
            <w:tcBorders>
              <w:top w:val="nil"/>
              <w:left w:val="nil"/>
              <w:bottom w:val="single" w:sz="8" w:space="0" w:color="auto"/>
              <w:right w:val="single" w:sz="8" w:space="0" w:color="auto"/>
            </w:tcBorders>
            <w:shd w:val="clear" w:color="auto" w:fill="auto"/>
            <w:vAlign w:val="center"/>
            <w:hideMark/>
          </w:tcPr>
          <w:p w14:paraId="0A1FB71F"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(C)</w:t>
            </w:r>
          </w:p>
        </w:tc>
        <w:tc>
          <w:tcPr>
            <w:tcW w:w="1338" w:type="dxa"/>
            <w:tcBorders>
              <w:top w:val="nil"/>
              <w:left w:val="nil"/>
              <w:bottom w:val="single" w:sz="8" w:space="0" w:color="auto"/>
              <w:right w:val="single" w:sz="8" w:space="0" w:color="auto"/>
            </w:tcBorders>
            <w:shd w:val="clear" w:color="auto" w:fill="auto"/>
            <w:vAlign w:val="center"/>
            <w:hideMark/>
          </w:tcPr>
          <w:p w14:paraId="7DC0DFCC"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(D)</w:t>
            </w:r>
          </w:p>
        </w:tc>
        <w:tc>
          <w:tcPr>
            <w:tcW w:w="2140" w:type="dxa"/>
            <w:tcBorders>
              <w:top w:val="nil"/>
              <w:left w:val="nil"/>
              <w:bottom w:val="single" w:sz="8" w:space="0" w:color="auto"/>
              <w:right w:val="single" w:sz="8" w:space="0" w:color="auto"/>
            </w:tcBorders>
            <w:shd w:val="clear" w:color="auto" w:fill="auto"/>
            <w:vAlign w:val="center"/>
            <w:hideMark/>
          </w:tcPr>
          <w:p w14:paraId="6B569682"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(E)</w:t>
            </w:r>
          </w:p>
        </w:tc>
        <w:tc>
          <w:tcPr>
            <w:tcW w:w="1605" w:type="dxa"/>
            <w:tcBorders>
              <w:top w:val="nil"/>
              <w:left w:val="nil"/>
              <w:bottom w:val="single" w:sz="8" w:space="0" w:color="auto"/>
              <w:right w:val="single" w:sz="8" w:space="0" w:color="auto"/>
            </w:tcBorders>
            <w:shd w:val="clear" w:color="auto" w:fill="auto"/>
            <w:vAlign w:val="center"/>
            <w:hideMark/>
          </w:tcPr>
          <w:p w14:paraId="73D8EDB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(F)</w:t>
            </w:r>
          </w:p>
        </w:tc>
        <w:tc>
          <w:tcPr>
            <w:tcW w:w="2541" w:type="dxa"/>
            <w:tcBorders>
              <w:top w:val="nil"/>
              <w:left w:val="nil"/>
              <w:bottom w:val="single" w:sz="8" w:space="0" w:color="auto"/>
              <w:right w:val="single" w:sz="8" w:space="0" w:color="auto"/>
            </w:tcBorders>
          </w:tcPr>
          <w:p w14:paraId="642556E1" w14:textId="77777777" w:rsidR="000F5FE3" w:rsidRPr="000F5FE3" w:rsidRDefault="000F5FE3" w:rsidP="000F5FE3">
            <w:pPr>
              <w:jc w:val="center"/>
              <w:rPr>
                <w:rFonts w:cs="Calibri"/>
                <w:b/>
                <w:bCs/>
                <w:color w:val="000000"/>
                <w:sz w:val="20"/>
                <w:szCs w:val="20"/>
                <w:lang w:eastAsia="en-GB"/>
              </w:rPr>
            </w:pPr>
          </w:p>
        </w:tc>
      </w:tr>
      <w:tr w:rsidR="000F5FE3" w:rsidRPr="000F5FE3" w14:paraId="0BAD6977" w14:textId="77777777" w:rsidTr="000E3722">
        <w:trPr>
          <w:trHeight w:val="310"/>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45BA74E1"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2140" w:type="dxa"/>
            <w:tcBorders>
              <w:top w:val="nil"/>
              <w:left w:val="nil"/>
              <w:bottom w:val="single" w:sz="4" w:space="0" w:color="auto"/>
              <w:right w:val="nil"/>
            </w:tcBorders>
            <w:shd w:val="clear" w:color="auto" w:fill="auto"/>
            <w:vAlign w:val="bottom"/>
            <w:hideMark/>
          </w:tcPr>
          <w:p w14:paraId="1D22B009"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1</w:t>
            </w: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56C80A02"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4" w:space="0" w:color="auto"/>
              <w:right w:val="single" w:sz="4" w:space="0" w:color="auto"/>
            </w:tcBorders>
            <w:shd w:val="clear" w:color="auto" w:fill="auto"/>
            <w:vAlign w:val="center"/>
            <w:hideMark/>
          </w:tcPr>
          <w:p w14:paraId="5334C62B"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1204" w:type="dxa"/>
            <w:tcBorders>
              <w:top w:val="nil"/>
              <w:left w:val="nil"/>
              <w:bottom w:val="single" w:sz="4" w:space="0" w:color="auto"/>
              <w:right w:val="single" w:sz="4" w:space="0" w:color="auto"/>
            </w:tcBorders>
            <w:shd w:val="clear" w:color="auto" w:fill="auto"/>
            <w:vAlign w:val="center"/>
            <w:hideMark/>
          </w:tcPr>
          <w:p w14:paraId="2AA3387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1338" w:type="dxa"/>
            <w:tcBorders>
              <w:top w:val="nil"/>
              <w:left w:val="nil"/>
              <w:bottom w:val="single" w:sz="4" w:space="0" w:color="auto"/>
              <w:right w:val="single" w:sz="4" w:space="0" w:color="auto"/>
            </w:tcBorders>
            <w:shd w:val="clear" w:color="auto" w:fill="auto"/>
            <w:vAlign w:val="center"/>
            <w:hideMark/>
          </w:tcPr>
          <w:p w14:paraId="52BAD738"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3</w:t>
            </w:r>
          </w:p>
        </w:tc>
        <w:tc>
          <w:tcPr>
            <w:tcW w:w="2140" w:type="dxa"/>
            <w:tcBorders>
              <w:top w:val="nil"/>
              <w:left w:val="nil"/>
              <w:bottom w:val="single" w:sz="4" w:space="0" w:color="auto"/>
              <w:right w:val="single" w:sz="4" w:space="0" w:color="auto"/>
            </w:tcBorders>
            <w:shd w:val="clear" w:color="auto" w:fill="auto"/>
            <w:vAlign w:val="center"/>
            <w:hideMark/>
          </w:tcPr>
          <w:p w14:paraId="64DF67F1"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605" w:type="dxa"/>
            <w:tcBorders>
              <w:top w:val="nil"/>
              <w:left w:val="nil"/>
              <w:bottom w:val="single" w:sz="4" w:space="0" w:color="auto"/>
              <w:right w:val="single" w:sz="8" w:space="0" w:color="auto"/>
            </w:tcBorders>
            <w:shd w:val="clear" w:color="auto" w:fill="auto"/>
            <w:vAlign w:val="center"/>
            <w:hideMark/>
          </w:tcPr>
          <w:p w14:paraId="69A37844"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10</w:t>
            </w:r>
          </w:p>
        </w:tc>
        <w:tc>
          <w:tcPr>
            <w:tcW w:w="2541" w:type="dxa"/>
            <w:tcBorders>
              <w:top w:val="nil"/>
              <w:left w:val="nil"/>
              <w:bottom w:val="single" w:sz="4" w:space="0" w:color="auto"/>
              <w:right w:val="single" w:sz="8" w:space="0" w:color="auto"/>
            </w:tcBorders>
          </w:tcPr>
          <w:p w14:paraId="3F49C23D" w14:textId="77777777" w:rsidR="000F5FE3" w:rsidRPr="000F5FE3" w:rsidRDefault="000F5FE3" w:rsidP="000F5FE3">
            <w:pPr>
              <w:jc w:val="center"/>
              <w:rPr>
                <w:rFonts w:cs="Calibri"/>
                <w:b/>
                <w:bCs/>
                <w:color w:val="000000"/>
                <w:sz w:val="20"/>
                <w:szCs w:val="20"/>
                <w:lang w:eastAsia="en-GB"/>
              </w:rPr>
            </w:pPr>
          </w:p>
        </w:tc>
      </w:tr>
      <w:tr w:rsidR="000F5FE3" w:rsidRPr="000F5FE3" w14:paraId="29CF29EC" w14:textId="77777777" w:rsidTr="000E3722">
        <w:trPr>
          <w:trHeight w:val="341"/>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16B3C2C4"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2140" w:type="dxa"/>
            <w:tcBorders>
              <w:top w:val="nil"/>
              <w:left w:val="nil"/>
              <w:bottom w:val="single" w:sz="4" w:space="0" w:color="auto"/>
              <w:right w:val="nil"/>
            </w:tcBorders>
            <w:shd w:val="clear" w:color="auto" w:fill="auto"/>
            <w:vAlign w:val="bottom"/>
            <w:hideMark/>
          </w:tcPr>
          <w:p w14:paraId="09438617"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1</w:t>
            </w: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7E7BCC43"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4" w:space="0" w:color="auto"/>
              <w:right w:val="single" w:sz="4" w:space="0" w:color="auto"/>
            </w:tcBorders>
            <w:shd w:val="clear" w:color="auto" w:fill="auto"/>
            <w:vAlign w:val="center"/>
            <w:hideMark/>
          </w:tcPr>
          <w:p w14:paraId="6E58111C"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1204" w:type="dxa"/>
            <w:tcBorders>
              <w:top w:val="nil"/>
              <w:left w:val="nil"/>
              <w:bottom w:val="single" w:sz="4" w:space="0" w:color="auto"/>
              <w:right w:val="single" w:sz="4" w:space="0" w:color="auto"/>
            </w:tcBorders>
            <w:shd w:val="clear" w:color="auto" w:fill="auto"/>
            <w:vAlign w:val="center"/>
            <w:hideMark/>
          </w:tcPr>
          <w:p w14:paraId="4395593B"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1338" w:type="dxa"/>
            <w:tcBorders>
              <w:top w:val="nil"/>
              <w:left w:val="nil"/>
              <w:bottom w:val="single" w:sz="4" w:space="0" w:color="auto"/>
              <w:right w:val="single" w:sz="4" w:space="0" w:color="auto"/>
            </w:tcBorders>
            <w:shd w:val="clear" w:color="auto" w:fill="auto"/>
            <w:vAlign w:val="center"/>
            <w:hideMark/>
          </w:tcPr>
          <w:p w14:paraId="538D023A"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3</w:t>
            </w:r>
          </w:p>
        </w:tc>
        <w:tc>
          <w:tcPr>
            <w:tcW w:w="2140" w:type="dxa"/>
            <w:tcBorders>
              <w:top w:val="nil"/>
              <w:left w:val="nil"/>
              <w:bottom w:val="single" w:sz="4" w:space="0" w:color="auto"/>
              <w:right w:val="single" w:sz="4" w:space="0" w:color="auto"/>
            </w:tcBorders>
            <w:shd w:val="clear" w:color="000000" w:fill="A6A6A6"/>
            <w:vAlign w:val="center"/>
            <w:hideMark/>
          </w:tcPr>
          <w:p w14:paraId="639B4415"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605" w:type="dxa"/>
            <w:tcBorders>
              <w:top w:val="nil"/>
              <w:left w:val="nil"/>
              <w:bottom w:val="single" w:sz="4" w:space="0" w:color="auto"/>
              <w:right w:val="single" w:sz="8" w:space="0" w:color="auto"/>
            </w:tcBorders>
            <w:shd w:val="clear" w:color="auto" w:fill="auto"/>
            <w:vAlign w:val="center"/>
            <w:hideMark/>
          </w:tcPr>
          <w:p w14:paraId="568FD1B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9</w:t>
            </w:r>
          </w:p>
        </w:tc>
        <w:tc>
          <w:tcPr>
            <w:tcW w:w="2541" w:type="dxa"/>
            <w:tcBorders>
              <w:top w:val="nil"/>
              <w:left w:val="nil"/>
              <w:bottom w:val="single" w:sz="4" w:space="0" w:color="auto"/>
              <w:right w:val="single" w:sz="8" w:space="0" w:color="auto"/>
            </w:tcBorders>
          </w:tcPr>
          <w:p w14:paraId="666E2004" w14:textId="77777777" w:rsidR="000F5FE3" w:rsidRPr="000F5FE3" w:rsidRDefault="000F5FE3" w:rsidP="000F5FE3">
            <w:pPr>
              <w:jc w:val="center"/>
              <w:rPr>
                <w:rFonts w:cs="Calibri"/>
                <w:b/>
                <w:bCs/>
                <w:color w:val="000000"/>
                <w:sz w:val="20"/>
                <w:szCs w:val="20"/>
                <w:lang w:eastAsia="en-GB"/>
              </w:rPr>
            </w:pPr>
          </w:p>
        </w:tc>
      </w:tr>
      <w:tr w:rsidR="000F5FE3" w:rsidRPr="000F5FE3" w14:paraId="6568947F" w14:textId="77777777" w:rsidTr="000E3722">
        <w:trPr>
          <w:trHeight w:val="361"/>
        </w:trPr>
        <w:tc>
          <w:tcPr>
            <w:tcW w:w="1338" w:type="dxa"/>
            <w:tcBorders>
              <w:top w:val="nil"/>
              <w:left w:val="single" w:sz="8" w:space="0" w:color="auto"/>
              <w:bottom w:val="single" w:sz="8" w:space="0" w:color="auto"/>
              <w:right w:val="single" w:sz="4" w:space="0" w:color="auto"/>
            </w:tcBorders>
            <w:shd w:val="clear" w:color="auto" w:fill="auto"/>
            <w:noWrap/>
            <w:vAlign w:val="bottom"/>
            <w:hideMark/>
          </w:tcPr>
          <w:p w14:paraId="0B880ED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3</w:t>
            </w:r>
          </w:p>
        </w:tc>
        <w:tc>
          <w:tcPr>
            <w:tcW w:w="2140" w:type="dxa"/>
            <w:tcBorders>
              <w:top w:val="nil"/>
              <w:left w:val="nil"/>
              <w:bottom w:val="single" w:sz="8" w:space="0" w:color="auto"/>
              <w:right w:val="nil"/>
            </w:tcBorders>
            <w:shd w:val="clear" w:color="auto" w:fill="auto"/>
            <w:vAlign w:val="bottom"/>
            <w:hideMark/>
          </w:tcPr>
          <w:p w14:paraId="7DAEFCBD"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1</w:t>
            </w:r>
          </w:p>
        </w:tc>
        <w:tc>
          <w:tcPr>
            <w:tcW w:w="1204" w:type="dxa"/>
            <w:tcBorders>
              <w:top w:val="nil"/>
              <w:left w:val="single" w:sz="4" w:space="0" w:color="auto"/>
              <w:bottom w:val="single" w:sz="8" w:space="0" w:color="auto"/>
              <w:right w:val="single" w:sz="4" w:space="0" w:color="auto"/>
            </w:tcBorders>
            <w:shd w:val="clear" w:color="auto" w:fill="auto"/>
            <w:vAlign w:val="center"/>
            <w:hideMark/>
          </w:tcPr>
          <w:p w14:paraId="3D22D14D"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8" w:space="0" w:color="auto"/>
              <w:right w:val="single" w:sz="4" w:space="0" w:color="auto"/>
            </w:tcBorders>
            <w:shd w:val="clear" w:color="auto" w:fill="auto"/>
            <w:vAlign w:val="center"/>
            <w:hideMark/>
          </w:tcPr>
          <w:p w14:paraId="7BC44D83"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1204" w:type="dxa"/>
            <w:tcBorders>
              <w:top w:val="nil"/>
              <w:left w:val="nil"/>
              <w:bottom w:val="single" w:sz="8" w:space="0" w:color="auto"/>
              <w:right w:val="single" w:sz="4" w:space="0" w:color="auto"/>
            </w:tcBorders>
            <w:shd w:val="clear" w:color="auto" w:fill="auto"/>
            <w:vAlign w:val="center"/>
            <w:hideMark/>
          </w:tcPr>
          <w:p w14:paraId="34DE92E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1338" w:type="dxa"/>
            <w:tcBorders>
              <w:top w:val="nil"/>
              <w:left w:val="nil"/>
              <w:bottom w:val="single" w:sz="8" w:space="0" w:color="auto"/>
              <w:right w:val="single" w:sz="4" w:space="0" w:color="auto"/>
            </w:tcBorders>
            <w:shd w:val="clear" w:color="000000" w:fill="A6A6A6"/>
            <w:vAlign w:val="center"/>
            <w:hideMark/>
          </w:tcPr>
          <w:p w14:paraId="59B75D25"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2140" w:type="dxa"/>
            <w:tcBorders>
              <w:top w:val="nil"/>
              <w:left w:val="nil"/>
              <w:bottom w:val="single" w:sz="8" w:space="0" w:color="auto"/>
              <w:right w:val="single" w:sz="4" w:space="0" w:color="auto"/>
            </w:tcBorders>
            <w:shd w:val="clear" w:color="000000" w:fill="A6A6A6"/>
            <w:vAlign w:val="center"/>
            <w:hideMark/>
          </w:tcPr>
          <w:p w14:paraId="6A7D467B"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605" w:type="dxa"/>
            <w:tcBorders>
              <w:top w:val="nil"/>
              <w:left w:val="nil"/>
              <w:bottom w:val="single" w:sz="8" w:space="0" w:color="auto"/>
              <w:right w:val="single" w:sz="8" w:space="0" w:color="auto"/>
            </w:tcBorders>
            <w:shd w:val="clear" w:color="auto" w:fill="auto"/>
            <w:vAlign w:val="center"/>
            <w:hideMark/>
          </w:tcPr>
          <w:p w14:paraId="6305C80E"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6</w:t>
            </w:r>
          </w:p>
        </w:tc>
        <w:tc>
          <w:tcPr>
            <w:tcW w:w="2541" w:type="dxa"/>
            <w:tcBorders>
              <w:top w:val="nil"/>
              <w:left w:val="nil"/>
              <w:bottom w:val="single" w:sz="8" w:space="0" w:color="auto"/>
              <w:right w:val="single" w:sz="8" w:space="0" w:color="auto"/>
            </w:tcBorders>
          </w:tcPr>
          <w:p w14:paraId="6FD8A616" w14:textId="77777777" w:rsidR="000F5FE3" w:rsidRPr="000F5FE3" w:rsidRDefault="000F5FE3" w:rsidP="000F5FE3">
            <w:pPr>
              <w:jc w:val="center"/>
              <w:rPr>
                <w:rFonts w:cs="Calibri"/>
                <w:b/>
                <w:bCs/>
                <w:color w:val="000000"/>
                <w:sz w:val="20"/>
                <w:szCs w:val="20"/>
                <w:lang w:eastAsia="en-GB"/>
              </w:rPr>
            </w:pPr>
          </w:p>
        </w:tc>
      </w:tr>
      <w:tr w:rsidR="000F5FE3" w:rsidRPr="000F5FE3" w14:paraId="6B685CAA" w14:textId="77777777" w:rsidTr="000E3722">
        <w:trPr>
          <w:trHeight w:val="341"/>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7815CBB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2140" w:type="dxa"/>
            <w:tcBorders>
              <w:top w:val="nil"/>
              <w:left w:val="nil"/>
              <w:bottom w:val="single" w:sz="4" w:space="0" w:color="auto"/>
              <w:right w:val="nil"/>
            </w:tcBorders>
            <w:shd w:val="clear" w:color="auto" w:fill="auto"/>
            <w:vAlign w:val="bottom"/>
            <w:hideMark/>
          </w:tcPr>
          <w:p w14:paraId="7735F84F"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2 and 3</w:t>
            </w: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6C83E934"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4" w:space="0" w:color="auto"/>
              <w:right w:val="single" w:sz="4" w:space="0" w:color="auto"/>
            </w:tcBorders>
            <w:shd w:val="clear" w:color="auto" w:fill="auto"/>
            <w:vAlign w:val="center"/>
            <w:hideMark/>
          </w:tcPr>
          <w:p w14:paraId="1B966F7F"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204" w:type="dxa"/>
            <w:tcBorders>
              <w:top w:val="nil"/>
              <w:left w:val="nil"/>
              <w:bottom w:val="single" w:sz="4" w:space="0" w:color="auto"/>
              <w:right w:val="single" w:sz="4" w:space="0" w:color="auto"/>
            </w:tcBorders>
            <w:shd w:val="clear" w:color="auto" w:fill="auto"/>
            <w:vAlign w:val="center"/>
            <w:hideMark/>
          </w:tcPr>
          <w:p w14:paraId="75401B7F"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1338" w:type="dxa"/>
            <w:tcBorders>
              <w:top w:val="nil"/>
              <w:left w:val="nil"/>
              <w:bottom w:val="single" w:sz="4" w:space="0" w:color="auto"/>
              <w:right w:val="single" w:sz="4" w:space="0" w:color="auto"/>
            </w:tcBorders>
            <w:shd w:val="clear" w:color="auto" w:fill="auto"/>
            <w:vAlign w:val="center"/>
            <w:hideMark/>
          </w:tcPr>
          <w:p w14:paraId="376BD877"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1</w:t>
            </w:r>
          </w:p>
        </w:tc>
        <w:tc>
          <w:tcPr>
            <w:tcW w:w="2140" w:type="dxa"/>
            <w:tcBorders>
              <w:top w:val="nil"/>
              <w:left w:val="nil"/>
              <w:bottom w:val="single" w:sz="4" w:space="0" w:color="auto"/>
              <w:right w:val="single" w:sz="4" w:space="0" w:color="auto"/>
            </w:tcBorders>
            <w:shd w:val="clear" w:color="auto" w:fill="auto"/>
            <w:vAlign w:val="center"/>
            <w:hideMark/>
          </w:tcPr>
          <w:p w14:paraId="3F5C147D"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1</w:t>
            </w:r>
          </w:p>
        </w:tc>
        <w:tc>
          <w:tcPr>
            <w:tcW w:w="1605" w:type="dxa"/>
            <w:tcBorders>
              <w:top w:val="nil"/>
              <w:left w:val="nil"/>
              <w:bottom w:val="single" w:sz="4" w:space="0" w:color="auto"/>
              <w:right w:val="single" w:sz="8" w:space="0" w:color="auto"/>
            </w:tcBorders>
            <w:shd w:val="clear" w:color="auto" w:fill="auto"/>
            <w:vAlign w:val="center"/>
            <w:hideMark/>
          </w:tcPr>
          <w:p w14:paraId="4A8ACF4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5</w:t>
            </w:r>
          </w:p>
        </w:tc>
        <w:tc>
          <w:tcPr>
            <w:tcW w:w="2541" w:type="dxa"/>
            <w:tcBorders>
              <w:top w:val="nil"/>
              <w:left w:val="nil"/>
              <w:bottom w:val="single" w:sz="4" w:space="0" w:color="auto"/>
              <w:right w:val="single" w:sz="8" w:space="0" w:color="auto"/>
            </w:tcBorders>
          </w:tcPr>
          <w:p w14:paraId="4A3EEF1F" w14:textId="77777777" w:rsidR="000F5FE3" w:rsidRPr="000F5FE3" w:rsidRDefault="000F5FE3" w:rsidP="000F5FE3">
            <w:pPr>
              <w:jc w:val="center"/>
              <w:rPr>
                <w:rFonts w:cs="Calibri"/>
                <w:b/>
                <w:bCs/>
                <w:color w:val="000000"/>
                <w:sz w:val="20"/>
                <w:szCs w:val="20"/>
                <w:lang w:eastAsia="en-GB"/>
              </w:rPr>
            </w:pPr>
          </w:p>
        </w:tc>
      </w:tr>
      <w:tr w:rsidR="000F5FE3" w:rsidRPr="000F5FE3" w14:paraId="75709129" w14:textId="77777777" w:rsidTr="000E3722">
        <w:trPr>
          <w:trHeight w:val="341"/>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1DB7CEE2"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5</w:t>
            </w:r>
          </w:p>
        </w:tc>
        <w:tc>
          <w:tcPr>
            <w:tcW w:w="2140" w:type="dxa"/>
            <w:tcBorders>
              <w:top w:val="nil"/>
              <w:left w:val="nil"/>
              <w:bottom w:val="single" w:sz="4" w:space="0" w:color="auto"/>
              <w:right w:val="nil"/>
            </w:tcBorders>
            <w:shd w:val="clear" w:color="auto" w:fill="auto"/>
            <w:vAlign w:val="bottom"/>
            <w:hideMark/>
          </w:tcPr>
          <w:p w14:paraId="2F8887F3"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2 and 3</w:t>
            </w: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23D43292"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4" w:space="0" w:color="auto"/>
              <w:right w:val="single" w:sz="4" w:space="0" w:color="auto"/>
            </w:tcBorders>
            <w:shd w:val="clear" w:color="auto" w:fill="auto"/>
            <w:vAlign w:val="center"/>
            <w:hideMark/>
          </w:tcPr>
          <w:p w14:paraId="1EA4D4D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204" w:type="dxa"/>
            <w:tcBorders>
              <w:top w:val="nil"/>
              <w:left w:val="nil"/>
              <w:bottom w:val="single" w:sz="4" w:space="0" w:color="auto"/>
              <w:right w:val="single" w:sz="4" w:space="0" w:color="auto"/>
            </w:tcBorders>
            <w:shd w:val="clear" w:color="auto" w:fill="auto"/>
            <w:vAlign w:val="center"/>
            <w:hideMark/>
          </w:tcPr>
          <w:p w14:paraId="34863916"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1338" w:type="dxa"/>
            <w:tcBorders>
              <w:top w:val="nil"/>
              <w:left w:val="nil"/>
              <w:bottom w:val="single" w:sz="4" w:space="0" w:color="auto"/>
              <w:right w:val="single" w:sz="4" w:space="0" w:color="auto"/>
            </w:tcBorders>
            <w:shd w:val="clear" w:color="auto" w:fill="auto"/>
            <w:vAlign w:val="center"/>
            <w:hideMark/>
          </w:tcPr>
          <w:p w14:paraId="1C48D9EF"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1</w:t>
            </w:r>
          </w:p>
        </w:tc>
        <w:tc>
          <w:tcPr>
            <w:tcW w:w="2140" w:type="dxa"/>
            <w:tcBorders>
              <w:top w:val="nil"/>
              <w:left w:val="nil"/>
              <w:bottom w:val="single" w:sz="4" w:space="0" w:color="auto"/>
              <w:right w:val="single" w:sz="4" w:space="0" w:color="auto"/>
            </w:tcBorders>
            <w:shd w:val="clear" w:color="000000" w:fill="A6A6A6"/>
            <w:vAlign w:val="center"/>
            <w:hideMark/>
          </w:tcPr>
          <w:p w14:paraId="31DD709B"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605" w:type="dxa"/>
            <w:tcBorders>
              <w:top w:val="nil"/>
              <w:left w:val="nil"/>
              <w:bottom w:val="single" w:sz="4" w:space="0" w:color="auto"/>
              <w:right w:val="single" w:sz="8" w:space="0" w:color="auto"/>
            </w:tcBorders>
            <w:shd w:val="clear" w:color="auto" w:fill="auto"/>
            <w:vAlign w:val="center"/>
            <w:hideMark/>
          </w:tcPr>
          <w:p w14:paraId="1735A86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4</w:t>
            </w:r>
          </w:p>
        </w:tc>
        <w:tc>
          <w:tcPr>
            <w:tcW w:w="2541" w:type="dxa"/>
            <w:tcBorders>
              <w:top w:val="nil"/>
              <w:left w:val="nil"/>
              <w:bottom w:val="single" w:sz="4" w:space="0" w:color="auto"/>
              <w:right w:val="single" w:sz="8" w:space="0" w:color="auto"/>
            </w:tcBorders>
          </w:tcPr>
          <w:p w14:paraId="008B2755" w14:textId="77777777" w:rsidR="000F5FE3" w:rsidRPr="000F5FE3" w:rsidRDefault="000F5FE3" w:rsidP="000F5FE3">
            <w:pPr>
              <w:jc w:val="center"/>
              <w:rPr>
                <w:rFonts w:cs="Calibri"/>
                <w:b/>
                <w:bCs/>
                <w:color w:val="000000"/>
                <w:sz w:val="20"/>
                <w:szCs w:val="20"/>
                <w:lang w:eastAsia="en-GB"/>
              </w:rPr>
            </w:pPr>
          </w:p>
        </w:tc>
      </w:tr>
      <w:tr w:rsidR="000F5FE3" w:rsidRPr="000F5FE3" w14:paraId="44436F01" w14:textId="77777777" w:rsidTr="000E3722">
        <w:trPr>
          <w:trHeight w:val="361"/>
        </w:trPr>
        <w:tc>
          <w:tcPr>
            <w:tcW w:w="1338" w:type="dxa"/>
            <w:tcBorders>
              <w:top w:val="nil"/>
              <w:left w:val="single" w:sz="8" w:space="0" w:color="auto"/>
              <w:bottom w:val="single" w:sz="8" w:space="0" w:color="auto"/>
              <w:right w:val="single" w:sz="4" w:space="0" w:color="auto"/>
            </w:tcBorders>
            <w:shd w:val="clear" w:color="auto" w:fill="auto"/>
            <w:noWrap/>
            <w:vAlign w:val="bottom"/>
            <w:hideMark/>
          </w:tcPr>
          <w:p w14:paraId="7A7DD551"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6</w:t>
            </w:r>
          </w:p>
        </w:tc>
        <w:tc>
          <w:tcPr>
            <w:tcW w:w="2140" w:type="dxa"/>
            <w:tcBorders>
              <w:top w:val="nil"/>
              <w:left w:val="nil"/>
              <w:bottom w:val="single" w:sz="8" w:space="0" w:color="auto"/>
              <w:right w:val="nil"/>
            </w:tcBorders>
            <w:shd w:val="clear" w:color="auto" w:fill="auto"/>
            <w:vAlign w:val="bottom"/>
            <w:hideMark/>
          </w:tcPr>
          <w:p w14:paraId="486D80BB"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2 and 3</w:t>
            </w:r>
          </w:p>
        </w:tc>
        <w:tc>
          <w:tcPr>
            <w:tcW w:w="1204" w:type="dxa"/>
            <w:tcBorders>
              <w:top w:val="nil"/>
              <w:left w:val="single" w:sz="4" w:space="0" w:color="auto"/>
              <w:bottom w:val="single" w:sz="8" w:space="0" w:color="auto"/>
              <w:right w:val="single" w:sz="4" w:space="0" w:color="auto"/>
            </w:tcBorders>
            <w:shd w:val="clear" w:color="auto" w:fill="auto"/>
            <w:vAlign w:val="center"/>
            <w:hideMark/>
          </w:tcPr>
          <w:p w14:paraId="2BF06CF6"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8" w:space="0" w:color="auto"/>
              <w:right w:val="single" w:sz="4" w:space="0" w:color="auto"/>
            </w:tcBorders>
            <w:shd w:val="clear" w:color="auto" w:fill="auto"/>
            <w:vAlign w:val="center"/>
            <w:hideMark/>
          </w:tcPr>
          <w:p w14:paraId="4190E9D7"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204" w:type="dxa"/>
            <w:tcBorders>
              <w:top w:val="nil"/>
              <w:left w:val="nil"/>
              <w:bottom w:val="single" w:sz="8" w:space="0" w:color="auto"/>
              <w:right w:val="single" w:sz="4" w:space="0" w:color="auto"/>
            </w:tcBorders>
            <w:shd w:val="clear" w:color="auto" w:fill="auto"/>
            <w:vAlign w:val="center"/>
            <w:hideMark/>
          </w:tcPr>
          <w:p w14:paraId="6F67BA17"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1338" w:type="dxa"/>
            <w:tcBorders>
              <w:top w:val="nil"/>
              <w:left w:val="nil"/>
              <w:bottom w:val="single" w:sz="8" w:space="0" w:color="auto"/>
              <w:right w:val="single" w:sz="4" w:space="0" w:color="auto"/>
            </w:tcBorders>
            <w:shd w:val="clear" w:color="000000" w:fill="A6A6A6"/>
            <w:vAlign w:val="center"/>
            <w:hideMark/>
          </w:tcPr>
          <w:p w14:paraId="795AEE27"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2140" w:type="dxa"/>
            <w:tcBorders>
              <w:top w:val="nil"/>
              <w:left w:val="nil"/>
              <w:bottom w:val="single" w:sz="8" w:space="0" w:color="auto"/>
              <w:right w:val="single" w:sz="4" w:space="0" w:color="auto"/>
            </w:tcBorders>
            <w:shd w:val="clear" w:color="000000" w:fill="A6A6A6"/>
            <w:vAlign w:val="center"/>
            <w:hideMark/>
          </w:tcPr>
          <w:p w14:paraId="306F3A4A"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605" w:type="dxa"/>
            <w:tcBorders>
              <w:top w:val="nil"/>
              <w:left w:val="nil"/>
              <w:bottom w:val="single" w:sz="8" w:space="0" w:color="auto"/>
              <w:right w:val="single" w:sz="8" w:space="0" w:color="auto"/>
            </w:tcBorders>
            <w:shd w:val="clear" w:color="auto" w:fill="auto"/>
            <w:vAlign w:val="center"/>
            <w:hideMark/>
          </w:tcPr>
          <w:p w14:paraId="361C06EB"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3</w:t>
            </w:r>
          </w:p>
        </w:tc>
        <w:tc>
          <w:tcPr>
            <w:tcW w:w="2541" w:type="dxa"/>
            <w:tcBorders>
              <w:top w:val="nil"/>
              <w:left w:val="nil"/>
              <w:bottom w:val="single" w:sz="8" w:space="0" w:color="auto"/>
              <w:right w:val="single" w:sz="8" w:space="0" w:color="auto"/>
            </w:tcBorders>
          </w:tcPr>
          <w:p w14:paraId="6C423DA2" w14:textId="77777777" w:rsidR="000F5FE3" w:rsidRPr="000F5FE3" w:rsidRDefault="000F5FE3" w:rsidP="000F5FE3">
            <w:pPr>
              <w:jc w:val="center"/>
              <w:rPr>
                <w:rFonts w:cs="Calibri"/>
                <w:b/>
                <w:bCs/>
                <w:color w:val="000000"/>
                <w:sz w:val="20"/>
                <w:szCs w:val="20"/>
                <w:lang w:eastAsia="en-GB"/>
              </w:rPr>
            </w:pPr>
          </w:p>
        </w:tc>
      </w:tr>
      <w:tr w:rsidR="000F5FE3" w:rsidRPr="000F5FE3" w14:paraId="6FA75056" w14:textId="77777777" w:rsidTr="000E3722">
        <w:trPr>
          <w:trHeight w:val="341"/>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6A065CA4"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7</w:t>
            </w:r>
          </w:p>
        </w:tc>
        <w:tc>
          <w:tcPr>
            <w:tcW w:w="2140" w:type="dxa"/>
            <w:tcBorders>
              <w:top w:val="nil"/>
              <w:left w:val="nil"/>
              <w:bottom w:val="single" w:sz="4" w:space="0" w:color="auto"/>
              <w:right w:val="nil"/>
            </w:tcBorders>
            <w:shd w:val="clear" w:color="auto" w:fill="auto"/>
            <w:vAlign w:val="bottom"/>
            <w:hideMark/>
          </w:tcPr>
          <w:p w14:paraId="111CF345"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4 and 5</w:t>
            </w: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1EAD62EE"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4" w:space="0" w:color="auto"/>
              <w:right w:val="single" w:sz="4" w:space="0" w:color="auto"/>
            </w:tcBorders>
            <w:shd w:val="clear" w:color="auto" w:fill="auto"/>
            <w:vAlign w:val="center"/>
            <w:hideMark/>
          </w:tcPr>
          <w:p w14:paraId="7CB8F52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0,5</w:t>
            </w:r>
          </w:p>
        </w:tc>
        <w:tc>
          <w:tcPr>
            <w:tcW w:w="1204" w:type="dxa"/>
            <w:tcBorders>
              <w:top w:val="nil"/>
              <w:left w:val="nil"/>
              <w:bottom w:val="single" w:sz="4" w:space="0" w:color="auto"/>
              <w:right w:val="single" w:sz="4" w:space="0" w:color="auto"/>
            </w:tcBorders>
            <w:shd w:val="clear" w:color="auto" w:fill="auto"/>
            <w:vAlign w:val="center"/>
            <w:hideMark/>
          </w:tcPr>
          <w:p w14:paraId="5EA228A5"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338" w:type="dxa"/>
            <w:tcBorders>
              <w:top w:val="nil"/>
              <w:left w:val="nil"/>
              <w:bottom w:val="single" w:sz="4" w:space="0" w:color="auto"/>
              <w:right w:val="single" w:sz="4" w:space="0" w:color="auto"/>
            </w:tcBorders>
            <w:shd w:val="clear" w:color="auto" w:fill="auto"/>
            <w:vAlign w:val="center"/>
            <w:hideMark/>
          </w:tcPr>
          <w:p w14:paraId="0DFE1A6F"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0,5</w:t>
            </w:r>
          </w:p>
        </w:tc>
        <w:tc>
          <w:tcPr>
            <w:tcW w:w="2140" w:type="dxa"/>
            <w:tcBorders>
              <w:top w:val="nil"/>
              <w:left w:val="nil"/>
              <w:bottom w:val="single" w:sz="4" w:space="0" w:color="auto"/>
              <w:right w:val="single" w:sz="4" w:space="0" w:color="auto"/>
            </w:tcBorders>
            <w:shd w:val="clear" w:color="auto" w:fill="auto"/>
            <w:vAlign w:val="center"/>
            <w:hideMark/>
          </w:tcPr>
          <w:p w14:paraId="6848DBA7"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0,5</w:t>
            </w:r>
          </w:p>
        </w:tc>
        <w:tc>
          <w:tcPr>
            <w:tcW w:w="1605" w:type="dxa"/>
            <w:tcBorders>
              <w:top w:val="nil"/>
              <w:left w:val="nil"/>
              <w:bottom w:val="single" w:sz="4" w:space="0" w:color="auto"/>
              <w:right w:val="single" w:sz="8" w:space="0" w:color="auto"/>
            </w:tcBorders>
            <w:shd w:val="clear" w:color="auto" w:fill="auto"/>
            <w:vAlign w:val="center"/>
            <w:hideMark/>
          </w:tcPr>
          <w:p w14:paraId="4E1F92DF"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2,5</w:t>
            </w:r>
          </w:p>
        </w:tc>
        <w:tc>
          <w:tcPr>
            <w:tcW w:w="2541" w:type="dxa"/>
            <w:tcBorders>
              <w:top w:val="nil"/>
              <w:left w:val="nil"/>
              <w:bottom w:val="single" w:sz="4" w:space="0" w:color="auto"/>
              <w:right w:val="single" w:sz="8" w:space="0" w:color="auto"/>
            </w:tcBorders>
          </w:tcPr>
          <w:p w14:paraId="2C5262DC" w14:textId="77777777" w:rsidR="000F5FE3" w:rsidRPr="000F5FE3" w:rsidRDefault="000F5FE3" w:rsidP="000F5FE3">
            <w:pPr>
              <w:jc w:val="center"/>
              <w:rPr>
                <w:rFonts w:cs="Calibri"/>
                <w:b/>
                <w:bCs/>
                <w:color w:val="000000"/>
                <w:sz w:val="20"/>
                <w:szCs w:val="20"/>
                <w:lang w:eastAsia="en-GB"/>
              </w:rPr>
            </w:pPr>
          </w:p>
        </w:tc>
      </w:tr>
      <w:tr w:rsidR="000F5FE3" w:rsidRPr="000F5FE3" w14:paraId="32982298" w14:textId="77777777" w:rsidTr="000E3722">
        <w:trPr>
          <w:trHeight w:val="341"/>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00C1D8D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8</w:t>
            </w:r>
          </w:p>
        </w:tc>
        <w:tc>
          <w:tcPr>
            <w:tcW w:w="2140" w:type="dxa"/>
            <w:tcBorders>
              <w:top w:val="nil"/>
              <w:left w:val="nil"/>
              <w:bottom w:val="single" w:sz="4" w:space="0" w:color="auto"/>
              <w:right w:val="nil"/>
            </w:tcBorders>
            <w:shd w:val="clear" w:color="auto" w:fill="auto"/>
            <w:vAlign w:val="bottom"/>
            <w:hideMark/>
          </w:tcPr>
          <w:p w14:paraId="27A8BC00"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4 and 5</w:t>
            </w: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0F410433"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4" w:space="0" w:color="auto"/>
              <w:right w:val="single" w:sz="4" w:space="0" w:color="auto"/>
            </w:tcBorders>
            <w:shd w:val="clear" w:color="auto" w:fill="auto"/>
            <w:vAlign w:val="center"/>
            <w:hideMark/>
          </w:tcPr>
          <w:p w14:paraId="4C4AE058"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0,5</w:t>
            </w:r>
          </w:p>
        </w:tc>
        <w:tc>
          <w:tcPr>
            <w:tcW w:w="1204" w:type="dxa"/>
            <w:tcBorders>
              <w:top w:val="nil"/>
              <w:left w:val="nil"/>
              <w:bottom w:val="single" w:sz="4" w:space="0" w:color="auto"/>
              <w:right w:val="single" w:sz="4" w:space="0" w:color="auto"/>
            </w:tcBorders>
            <w:shd w:val="clear" w:color="auto" w:fill="auto"/>
            <w:vAlign w:val="center"/>
            <w:hideMark/>
          </w:tcPr>
          <w:p w14:paraId="6F8D80EC"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338" w:type="dxa"/>
            <w:tcBorders>
              <w:top w:val="nil"/>
              <w:left w:val="nil"/>
              <w:bottom w:val="single" w:sz="4" w:space="0" w:color="auto"/>
              <w:right w:val="single" w:sz="4" w:space="0" w:color="auto"/>
            </w:tcBorders>
            <w:shd w:val="clear" w:color="auto" w:fill="auto"/>
            <w:vAlign w:val="center"/>
            <w:hideMark/>
          </w:tcPr>
          <w:p w14:paraId="2297C3F0" w14:textId="77777777" w:rsidR="000F5FE3" w:rsidRPr="000F5FE3" w:rsidRDefault="000F5FE3" w:rsidP="000F5FE3">
            <w:pPr>
              <w:jc w:val="center"/>
              <w:rPr>
                <w:rFonts w:cs="Calibri"/>
                <w:b/>
                <w:bCs/>
                <w:sz w:val="20"/>
                <w:szCs w:val="20"/>
                <w:lang w:eastAsia="en-GB"/>
              </w:rPr>
            </w:pPr>
            <w:r w:rsidRPr="000F5FE3">
              <w:rPr>
                <w:rFonts w:cs="Calibri"/>
                <w:b/>
                <w:bCs/>
                <w:sz w:val="20"/>
                <w:szCs w:val="20"/>
                <w:lang w:eastAsia="en-GB"/>
              </w:rPr>
              <w:t>0,5</w:t>
            </w:r>
          </w:p>
        </w:tc>
        <w:tc>
          <w:tcPr>
            <w:tcW w:w="2140" w:type="dxa"/>
            <w:tcBorders>
              <w:top w:val="nil"/>
              <w:left w:val="nil"/>
              <w:bottom w:val="single" w:sz="4" w:space="0" w:color="auto"/>
              <w:right w:val="single" w:sz="4" w:space="0" w:color="auto"/>
            </w:tcBorders>
            <w:shd w:val="clear" w:color="000000" w:fill="A6A6A6"/>
            <w:vAlign w:val="center"/>
            <w:hideMark/>
          </w:tcPr>
          <w:p w14:paraId="33449EBD"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605" w:type="dxa"/>
            <w:tcBorders>
              <w:top w:val="nil"/>
              <w:left w:val="nil"/>
              <w:bottom w:val="single" w:sz="4" w:space="0" w:color="auto"/>
              <w:right w:val="single" w:sz="8" w:space="0" w:color="auto"/>
            </w:tcBorders>
            <w:shd w:val="clear" w:color="auto" w:fill="auto"/>
            <w:vAlign w:val="center"/>
            <w:hideMark/>
          </w:tcPr>
          <w:p w14:paraId="6A8A7640"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2</w:t>
            </w:r>
          </w:p>
        </w:tc>
        <w:tc>
          <w:tcPr>
            <w:tcW w:w="2541" w:type="dxa"/>
            <w:tcBorders>
              <w:top w:val="nil"/>
              <w:left w:val="nil"/>
              <w:bottom w:val="single" w:sz="4" w:space="0" w:color="auto"/>
              <w:right w:val="single" w:sz="8" w:space="0" w:color="auto"/>
            </w:tcBorders>
          </w:tcPr>
          <w:p w14:paraId="5CE75AED" w14:textId="77777777" w:rsidR="000F5FE3" w:rsidRPr="000F5FE3" w:rsidRDefault="000F5FE3" w:rsidP="000F5FE3">
            <w:pPr>
              <w:jc w:val="center"/>
              <w:rPr>
                <w:rFonts w:cs="Calibri"/>
                <w:b/>
                <w:bCs/>
                <w:color w:val="000000"/>
                <w:sz w:val="20"/>
                <w:szCs w:val="20"/>
                <w:lang w:eastAsia="en-GB"/>
              </w:rPr>
            </w:pPr>
          </w:p>
        </w:tc>
      </w:tr>
      <w:tr w:rsidR="000F5FE3" w:rsidRPr="000F5FE3" w14:paraId="1B9436CE" w14:textId="77777777" w:rsidTr="000E3722">
        <w:trPr>
          <w:trHeight w:val="361"/>
        </w:trPr>
        <w:tc>
          <w:tcPr>
            <w:tcW w:w="1338" w:type="dxa"/>
            <w:tcBorders>
              <w:top w:val="nil"/>
              <w:left w:val="single" w:sz="8" w:space="0" w:color="auto"/>
              <w:bottom w:val="single" w:sz="8" w:space="0" w:color="auto"/>
              <w:right w:val="single" w:sz="4" w:space="0" w:color="auto"/>
            </w:tcBorders>
            <w:shd w:val="clear" w:color="auto" w:fill="auto"/>
            <w:noWrap/>
            <w:vAlign w:val="bottom"/>
            <w:hideMark/>
          </w:tcPr>
          <w:p w14:paraId="1173FBA9"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9</w:t>
            </w:r>
          </w:p>
        </w:tc>
        <w:tc>
          <w:tcPr>
            <w:tcW w:w="2140" w:type="dxa"/>
            <w:tcBorders>
              <w:top w:val="nil"/>
              <w:left w:val="nil"/>
              <w:bottom w:val="single" w:sz="8" w:space="0" w:color="auto"/>
              <w:right w:val="nil"/>
            </w:tcBorders>
            <w:shd w:val="clear" w:color="auto" w:fill="auto"/>
            <w:vAlign w:val="bottom"/>
            <w:hideMark/>
          </w:tcPr>
          <w:p w14:paraId="298A3F17"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4 and 5</w:t>
            </w:r>
          </w:p>
        </w:tc>
        <w:tc>
          <w:tcPr>
            <w:tcW w:w="1204" w:type="dxa"/>
            <w:tcBorders>
              <w:top w:val="nil"/>
              <w:left w:val="single" w:sz="4" w:space="0" w:color="auto"/>
              <w:bottom w:val="single" w:sz="8" w:space="0" w:color="auto"/>
              <w:right w:val="single" w:sz="4" w:space="0" w:color="auto"/>
            </w:tcBorders>
            <w:shd w:val="clear" w:color="auto" w:fill="auto"/>
            <w:vAlign w:val="center"/>
            <w:hideMark/>
          </w:tcPr>
          <w:p w14:paraId="37A30DC7"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8" w:space="0" w:color="auto"/>
              <w:right w:val="single" w:sz="4" w:space="0" w:color="auto"/>
            </w:tcBorders>
            <w:shd w:val="clear" w:color="auto" w:fill="auto"/>
            <w:vAlign w:val="center"/>
            <w:hideMark/>
          </w:tcPr>
          <w:p w14:paraId="05545C85"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0,5</w:t>
            </w:r>
          </w:p>
        </w:tc>
        <w:tc>
          <w:tcPr>
            <w:tcW w:w="1204" w:type="dxa"/>
            <w:tcBorders>
              <w:top w:val="nil"/>
              <w:left w:val="nil"/>
              <w:bottom w:val="single" w:sz="8" w:space="0" w:color="auto"/>
              <w:right w:val="single" w:sz="4" w:space="0" w:color="auto"/>
            </w:tcBorders>
            <w:shd w:val="clear" w:color="auto" w:fill="auto"/>
            <w:vAlign w:val="center"/>
            <w:hideMark/>
          </w:tcPr>
          <w:p w14:paraId="106E09E6"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w:t>
            </w:r>
          </w:p>
        </w:tc>
        <w:tc>
          <w:tcPr>
            <w:tcW w:w="1338" w:type="dxa"/>
            <w:tcBorders>
              <w:top w:val="nil"/>
              <w:left w:val="nil"/>
              <w:bottom w:val="single" w:sz="8" w:space="0" w:color="auto"/>
              <w:right w:val="single" w:sz="4" w:space="0" w:color="auto"/>
            </w:tcBorders>
            <w:shd w:val="clear" w:color="000000" w:fill="A6A6A6"/>
            <w:vAlign w:val="center"/>
            <w:hideMark/>
          </w:tcPr>
          <w:p w14:paraId="687E7D24"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2140" w:type="dxa"/>
            <w:tcBorders>
              <w:top w:val="nil"/>
              <w:left w:val="nil"/>
              <w:bottom w:val="single" w:sz="8" w:space="0" w:color="auto"/>
              <w:right w:val="single" w:sz="4" w:space="0" w:color="auto"/>
            </w:tcBorders>
            <w:shd w:val="clear" w:color="000000" w:fill="A6A6A6"/>
            <w:vAlign w:val="center"/>
            <w:hideMark/>
          </w:tcPr>
          <w:p w14:paraId="5793BDF2" w14:textId="77777777" w:rsidR="000F5FE3" w:rsidRPr="000F5FE3" w:rsidRDefault="000F5FE3" w:rsidP="000F5FE3">
            <w:pPr>
              <w:jc w:val="center"/>
              <w:rPr>
                <w:rFonts w:cs="Calibri"/>
                <w:sz w:val="20"/>
                <w:szCs w:val="20"/>
                <w:lang w:eastAsia="en-GB"/>
              </w:rPr>
            </w:pPr>
            <w:r w:rsidRPr="000F5FE3">
              <w:rPr>
                <w:rFonts w:cs="Calibri"/>
                <w:sz w:val="20"/>
                <w:szCs w:val="20"/>
                <w:lang w:eastAsia="en-GB"/>
              </w:rPr>
              <w:t>0</w:t>
            </w:r>
          </w:p>
        </w:tc>
        <w:tc>
          <w:tcPr>
            <w:tcW w:w="1605" w:type="dxa"/>
            <w:tcBorders>
              <w:top w:val="nil"/>
              <w:left w:val="nil"/>
              <w:bottom w:val="single" w:sz="8" w:space="0" w:color="auto"/>
              <w:right w:val="single" w:sz="8" w:space="0" w:color="auto"/>
            </w:tcBorders>
            <w:shd w:val="clear" w:color="auto" w:fill="auto"/>
            <w:vAlign w:val="center"/>
            <w:hideMark/>
          </w:tcPr>
          <w:p w14:paraId="59EACE05"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1,5</w:t>
            </w:r>
          </w:p>
        </w:tc>
        <w:tc>
          <w:tcPr>
            <w:tcW w:w="2541" w:type="dxa"/>
            <w:tcBorders>
              <w:top w:val="nil"/>
              <w:left w:val="nil"/>
              <w:bottom w:val="single" w:sz="8" w:space="0" w:color="auto"/>
              <w:right w:val="single" w:sz="8" w:space="0" w:color="auto"/>
            </w:tcBorders>
          </w:tcPr>
          <w:p w14:paraId="1FEE7F3E" w14:textId="77777777" w:rsidR="000F5FE3" w:rsidRPr="000F5FE3" w:rsidRDefault="000F5FE3" w:rsidP="000F5FE3">
            <w:pPr>
              <w:jc w:val="center"/>
              <w:rPr>
                <w:rFonts w:cs="Calibri"/>
                <w:b/>
                <w:bCs/>
                <w:color w:val="000000"/>
                <w:sz w:val="20"/>
                <w:szCs w:val="20"/>
                <w:lang w:eastAsia="en-GB"/>
              </w:rPr>
            </w:pPr>
          </w:p>
        </w:tc>
      </w:tr>
      <w:tr w:rsidR="000F5FE3" w:rsidRPr="000F5FE3" w14:paraId="6F1600B2" w14:textId="77777777" w:rsidTr="000E3722">
        <w:trPr>
          <w:trHeight w:val="341"/>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2007490A"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10</w:t>
            </w:r>
          </w:p>
        </w:tc>
        <w:tc>
          <w:tcPr>
            <w:tcW w:w="2140" w:type="dxa"/>
            <w:tcBorders>
              <w:top w:val="nil"/>
              <w:left w:val="nil"/>
              <w:bottom w:val="single" w:sz="4" w:space="0" w:color="auto"/>
              <w:right w:val="nil"/>
            </w:tcBorders>
            <w:shd w:val="clear" w:color="auto" w:fill="auto"/>
            <w:vAlign w:val="bottom"/>
            <w:hideMark/>
          </w:tcPr>
          <w:p w14:paraId="5289D40E"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6</w:t>
            </w: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0C990B9C"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4" w:space="0" w:color="auto"/>
              <w:right w:val="single" w:sz="4" w:space="0" w:color="auto"/>
            </w:tcBorders>
            <w:shd w:val="clear" w:color="auto" w:fill="auto"/>
            <w:vAlign w:val="center"/>
            <w:hideMark/>
          </w:tcPr>
          <w:p w14:paraId="665F1013"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4" w:type="dxa"/>
            <w:tcBorders>
              <w:top w:val="nil"/>
              <w:left w:val="nil"/>
              <w:bottom w:val="single" w:sz="4" w:space="0" w:color="auto"/>
              <w:right w:val="single" w:sz="4" w:space="0" w:color="auto"/>
            </w:tcBorders>
            <w:shd w:val="clear" w:color="auto" w:fill="auto"/>
            <w:vAlign w:val="center"/>
            <w:hideMark/>
          </w:tcPr>
          <w:p w14:paraId="67F88FC7"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338" w:type="dxa"/>
            <w:tcBorders>
              <w:top w:val="nil"/>
              <w:left w:val="nil"/>
              <w:bottom w:val="single" w:sz="4" w:space="0" w:color="auto"/>
              <w:right w:val="single" w:sz="4" w:space="0" w:color="auto"/>
            </w:tcBorders>
            <w:shd w:val="clear" w:color="auto" w:fill="auto"/>
            <w:vAlign w:val="center"/>
            <w:hideMark/>
          </w:tcPr>
          <w:p w14:paraId="45B0AE31"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2140" w:type="dxa"/>
            <w:tcBorders>
              <w:top w:val="nil"/>
              <w:left w:val="nil"/>
              <w:bottom w:val="single" w:sz="4" w:space="0" w:color="auto"/>
              <w:right w:val="single" w:sz="4" w:space="0" w:color="auto"/>
            </w:tcBorders>
            <w:shd w:val="clear" w:color="auto" w:fill="auto"/>
            <w:vAlign w:val="center"/>
            <w:hideMark/>
          </w:tcPr>
          <w:p w14:paraId="26177308"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605" w:type="dxa"/>
            <w:tcBorders>
              <w:top w:val="nil"/>
              <w:left w:val="nil"/>
              <w:bottom w:val="single" w:sz="4" w:space="0" w:color="auto"/>
              <w:right w:val="single" w:sz="8" w:space="0" w:color="auto"/>
            </w:tcBorders>
            <w:shd w:val="clear" w:color="auto" w:fill="auto"/>
            <w:vAlign w:val="center"/>
            <w:hideMark/>
          </w:tcPr>
          <w:p w14:paraId="6CA4BC97"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w:t>
            </w:r>
          </w:p>
        </w:tc>
        <w:tc>
          <w:tcPr>
            <w:tcW w:w="2541" w:type="dxa"/>
            <w:tcBorders>
              <w:top w:val="nil"/>
              <w:left w:val="nil"/>
              <w:bottom w:val="single" w:sz="4" w:space="0" w:color="auto"/>
              <w:right w:val="single" w:sz="8" w:space="0" w:color="auto"/>
            </w:tcBorders>
          </w:tcPr>
          <w:p w14:paraId="06E3E006" w14:textId="77777777" w:rsidR="000F5FE3" w:rsidRPr="000F5FE3" w:rsidRDefault="000F5FE3" w:rsidP="000F5FE3">
            <w:pPr>
              <w:jc w:val="center"/>
              <w:rPr>
                <w:rFonts w:cs="Calibri"/>
                <w:b/>
                <w:bCs/>
                <w:color w:val="000000"/>
                <w:sz w:val="20"/>
                <w:szCs w:val="20"/>
                <w:lang w:eastAsia="en-GB"/>
              </w:rPr>
            </w:pPr>
          </w:p>
        </w:tc>
      </w:tr>
      <w:tr w:rsidR="000F5FE3" w:rsidRPr="000F5FE3" w14:paraId="013BD753" w14:textId="77777777" w:rsidTr="000E3722">
        <w:trPr>
          <w:trHeight w:val="341"/>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3A25A78C"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11</w:t>
            </w:r>
          </w:p>
        </w:tc>
        <w:tc>
          <w:tcPr>
            <w:tcW w:w="2140" w:type="dxa"/>
            <w:tcBorders>
              <w:top w:val="nil"/>
              <w:left w:val="nil"/>
              <w:bottom w:val="single" w:sz="4" w:space="0" w:color="auto"/>
              <w:right w:val="nil"/>
            </w:tcBorders>
            <w:shd w:val="clear" w:color="auto" w:fill="auto"/>
            <w:vAlign w:val="bottom"/>
            <w:hideMark/>
          </w:tcPr>
          <w:p w14:paraId="51997B80"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Level 7</w:t>
            </w: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0823CEF2"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4" w:space="0" w:color="auto"/>
              <w:right w:val="single" w:sz="4" w:space="0" w:color="auto"/>
            </w:tcBorders>
            <w:shd w:val="clear" w:color="auto" w:fill="auto"/>
            <w:vAlign w:val="center"/>
            <w:hideMark/>
          </w:tcPr>
          <w:p w14:paraId="60C6CD8A"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4" w:type="dxa"/>
            <w:tcBorders>
              <w:top w:val="nil"/>
              <w:left w:val="nil"/>
              <w:bottom w:val="single" w:sz="4" w:space="0" w:color="auto"/>
              <w:right w:val="single" w:sz="4" w:space="0" w:color="auto"/>
            </w:tcBorders>
            <w:shd w:val="clear" w:color="auto" w:fill="auto"/>
            <w:vAlign w:val="center"/>
            <w:hideMark/>
          </w:tcPr>
          <w:p w14:paraId="45C806BE"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338" w:type="dxa"/>
            <w:tcBorders>
              <w:top w:val="nil"/>
              <w:left w:val="nil"/>
              <w:bottom w:val="single" w:sz="4" w:space="0" w:color="auto"/>
              <w:right w:val="single" w:sz="4" w:space="0" w:color="auto"/>
            </w:tcBorders>
            <w:shd w:val="clear" w:color="auto" w:fill="auto"/>
            <w:vAlign w:val="center"/>
            <w:hideMark/>
          </w:tcPr>
          <w:p w14:paraId="25B7782C"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2140" w:type="dxa"/>
            <w:tcBorders>
              <w:top w:val="nil"/>
              <w:left w:val="nil"/>
              <w:bottom w:val="single" w:sz="4" w:space="0" w:color="auto"/>
              <w:right w:val="single" w:sz="4" w:space="0" w:color="auto"/>
            </w:tcBorders>
            <w:shd w:val="clear" w:color="auto" w:fill="auto"/>
            <w:vAlign w:val="center"/>
            <w:hideMark/>
          </w:tcPr>
          <w:p w14:paraId="0A89FEF6"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605" w:type="dxa"/>
            <w:tcBorders>
              <w:top w:val="nil"/>
              <w:left w:val="nil"/>
              <w:bottom w:val="single" w:sz="4" w:space="0" w:color="auto"/>
              <w:right w:val="single" w:sz="8" w:space="0" w:color="auto"/>
            </w:tcBorders>
            <w:shd w:val="clear" w:color="auto" w:fill="auto"/>
            <w:vAlign w:val="center"/>
            <w:hideMark/>
          </w:tcPr>
          <w:p w14:paraId="6B06E813"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w:t>
            </w:r>
          </w:p>
        </w:tc>
        <w:tc>
          <w:tcPr>
            <w:tcW w:w="2541" w:type="dxa"/>
            <w:tcBorders>
              <w:top w:val="nil"/>
              <w:left w:val="nil"/>
              <w:bottom w:val="single" w:sz="4" w:space="0" w:color="auto"/>
              <w:right w:val="single" w:sz="8" w:space="0" w:color="auto"/>
            </w:tcBorders>
          </w:tcPr>
          <w:p w14:paraId="03021066" w14:textId="77777777" w:rsidR="000F5FE3" w:rsidRPr="000F5FE3" w:rsidRDefault="000F5FE3" w:rsidP="000F5FE3">
            <w:pPr>
              <w:jc w:val="center"/>
              <w:rPr>
                <w:rFonts w:cs="Calibri"/>
                <w:b/>
                <w:bCs/>
                <w:color w:val="000000"/>
                <w:sz w:val="20"/>
                <w:szCs w:val="20"/>
                <w:lang w:eastAsia="en-GB"/>
              </w:rPr>
            </w:pPr>
          </w:p>
        </w:tc>
      </w:tr>
      <w:tr w:rsidR="000F5FE3" w:rsidRPr="000F5FE3" w14:paraId="75718056" w14:textId="77777777" w:rsidTr="000E3722">
        <w:trPr>
          <w:trHeight w:val="341"/>
        </w:trPr>
        <w:tc>
          <w:tcPr>
            <w:tcW w:w="1338" w:type="dxa"/>
            <w:tcBorders>
              <w:top w:val="nil"/>
              <w:left w:val="single" w:sz="8" w:space="0" w:color="auto"/>
              <w:bottom w:val="single" w:sz="4" w:space="0" w:color="auto"/>
              <w:right w:val="single" w:sz="4" w:space="0" w:color="auto"/>
            </w:tcBorders>
            <w:shd w:val="clear" w:color="auto" w:fill="auto"/>
            <w:noWrap/>
            <w:vAlign w:val="bottom"/>
            <w:hideMark/>
          </w:tcPr>
          <w:p w14:paraId="6FC03C74"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12</w:t>
            </w:r>
          </w:p>
        </w:tc>
        <w:tc>
          <w:tcPr>
            <w:tcW w:w="2140" w:type="dxa"/>
            <w:tcBorders>
              <w:top w:val="nil"/>
              <w:left w:val="nil"/>
              <w:bottom w:val="single" w:sz="4" w:space="0" w:color="auto"/>
              <w:right w:val="nil"/>
            </w:tcBorders>
            <w:shd w:val="clear" w:color="auto" w:fill="auto"/>
            <w:vAlign w:val="bottom"/>
            <w:hideMark/>
          </w:tcPr>
          <w:p w14:paraId="3CDC32E9" w14:textId="77777777" w:rsidR="000F5FE3" w:rsidRPr="000F5FE3" w:rsidRDefault="000F5FE3" w:rsidP="000F5FE3">
            <w:pPr>
              <w:rPr>
                <w:rFonts w:cs="Calibri"/>
                <w:b/>
                <w:bCs/>
                <w:color w:val="000000"/>
                <w:sz w:val="20"/>
                <w:szCs w:val="20"/>
                <w:lang w:eastAsia="en-GB"/>
              </w:rPr>
            </w:pPr>
            <w:proofErr w:type="gramStart"/>
            <w:r w:rsidRPr="000F5FE3">
              <w:rPr>
                <w:rFonts w:cs="Calibri"/>
                <w:b/>
                <w:bCs/>
                <w:color w:val="000000"/>
                <w:sz w:val="20"/>
                <w:szCs w:val="20"/>
                <w:lang w:eastAsia="en-GB"/>
              </w:rPr>
              <w:t>Level  8</w:t>
            </w:r>
            <w:proofErr w:type="gramEnd"/>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6699D65B"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4" w:space="0" w:color="auto"/>
              <w:right w:val="single" w:sz="4" w:space="0" w:color="auto"/>
            </w:tcBorders>
            <w:shd w:val="clear" w:color="auto" w:fill="auto"/>
            <w:vAlign w:val="center"/>
            <w:hideMark/>
          </w:tcPr>
          <w:p w14:paraId="36C1465D"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4" w:type="dxa"/>
            <w:tcBorders>
              <w:top w:val="nil"/>
              <w:left w:val="nil"/>
              <w:bottom w:val="single" w:sz="4" w:space="0" w:color="auto"/>
              <w:right w:val="single" w:sz="4" w:space="0" w:color="auto"/>
            </w:tcBorders>
            <w:shd w:val="clear" w:color="auto" w:fill="auto"/>
            <w:vAlign w:val="center"/>
            <w:hideMark/>
          </w:tcPr>
          <w:p w14:paraId="2FB52771"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338" w:type="dxa"/>
            <w:tcBorders>
              <w:top w:val="nil"/>
              <w:left w:val="nil"/>
              <w:bottom w:val="single" w:sz="4" w:space="0" w:color="auto"/>
              <w:right w:val="single" w:sz="4" w:space="0" w:color="auto"/>
            </w:tcBorders>
            <w:shd w:val="clear" w:color="auto" w:fill="auto"/>
            <w:vAlign w:val="center"/>
            <w:hideMark/>
          </w:tcPr>
          <w:p w14:paraId="53B6E2BB"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2140" w:type="dxa"/>
            <w:tcBorders>
              <w:top w:val="nil"/>
              <w:left w:val="nil"/>
              <w:bottom w:val="single" w:sz="4" w:space="0" w:color="auto"/>
              <w:right w:val="single" w:sz="4" w:space="0" w:color="auto"/>
            </w:tcBorders>
            <w:shd w:val="clear" w:color="auto" w:fill="auto"/>
            <w:vAlign w:val="center"/>
            <w:hideMark/>
          </w:tcPr>
          <w:p w14:paraId="2A25011E"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605" w:type="dxa"/>
            <w:tcBorders>
              <w:top w:val="nil"/>
              <w:left w:val="nil"/>
              <w:bottom w:val="single" w:sz="4" w:space="0" w:color="auto"/>
              <w:right w:val="single" w:sz="8" w:space="0" w:color="auto"/>
            </w:tcBorders>
            <w:shd w:val="clear" w:color="auto" w:fill="auto"/>
            <w:vAlign w:val="center"/>
            <w:hideMark/>
          </w:tcPr>
          <w:p w14:paraId="68A8A5ED"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w:t>
            </w:r>
          </w:p>
        </w:tc>
        <w:tc>
          <w:tcPr>
            <w:tcW w:w="2541" w:type="dxa"/>
            <w:tcBorders>
              <w:top w:val="nil"/>
              <w:left w:val="nil"/>
              <w:bottom w:val="single" w:sz="4" w:space="0" w:color="auto"/>
              <w:right w:val="single" w:sz="8" w:space="0" w:color="auto"/>
            </w:tcBorders>
          </w:tcPr>
          <w:p w14:paraId="28F2609F" w14:textId="77777777" w:rsidR="000F5FE3" w:rsidRPr="000F5FE3" w:rsidRDefault="000F5FE3" w:rsidP="000F5FE3">
            <w:pPr>
              <w:jc w:val="center"/>
              <w:rPr>
                <w:rFonts w:cs="Calibri"/>
                <w:b/>
                <w:bCs/>
                <w:color w:val="000000"/>
                <w:sz w:val="20"/>
                <w:szCs w:val="20"/>
                <w:lang w:eastAsia="en-GB"/>
              </w:rPr>
            </w:pPr>
          </w:p>
        </w:tc>
      </w:tr>
      <w:tr w:rsidR="000F5FE3" w:rsidRPr="000F5FE3" w14:paraId="47F302FD" w14:textId="77777777" w:rsidTr="000E3722">
        <w:trPr>
          <w:trHeight w:val="361"/>
        </w:trPr>
        <w:tc>
          <w:tcPr>
            <w:tcW w:w="1338" w:type="dxa"/>
            <w:tcBorders>
              <w:top w:val="nil"/>
              <w:left w:val="single" w:sz="8" w:space="0" w:color="auto"/>
              <w:bottom w:val="single" w:sz="8" w:space="0" w:color="auto"/>
              <w:right w:val="single" w:sz="4" w:space="0" w:color="auto"/>
            </w:tcBorders>
            <w:shd w:val="clear" w:color="auto" w:fill="auto"/>
            <w:noWrap/>
            <w:vAlign w:val="bottom"/>
            <w:hideMark/>
          </w:tcPr>
          <w:p w14:paraId="1E555583"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13</w:t>
            </w:r>
          </w:p>
        </w:tc>
        <w:tc>
          <w:tcPr>
            <w:tcW w:w="2140" w:type="dxa"/>
            <w:tcBorders>
              <w:top w:val="nil"/>
              <w:left w:val="nil"/>
              <w:bottom w:val="single" w:sz="8" w:space="0" w:color="auto"/>
              <w:right w:val="nil"/>
            </w:tcBorders>
            <w:shd w:val="clear" w:color="auto" w:fill="auto"/>
            <w:vAlign w:val="bottom"/>
            <w:hideMark/>
          </w:tcPr>
          <w:p w14:paraId="4ABE3637"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Non-Contributor</w:t>
            </w:r>
          </w:p>
        </w:tc>
        <w:tc>
          <w:tcPr>
            <w:tcW w:w="1204" w:type="dxa"/>
            <w:tcBorders>
              <w:top w:val="nil"/>
              <w:left w:val="single" w:sz="4" w:space="0" w:color="auto"/>
              <w:bottom w:val="single" w:sz="8" w:space="0" w:color="auto"/>
              <w:right w:val="single" w:sz="4" w:space="0" w:color="auto"/>
            </w:tcBorders>
            <w:shd w:val="clear" w:color="auto" w:fill="auto"/>
            <w:vAlign w:val="center"/>
            <w:hideMark/>
          </w:tcPr>
          <w:p w14:paraId="7E32BB96"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3" w:type="dxa"/>
            <w:tcBorders>
              <w:top w:val="nil"/>
              <w:left w:val="nil"/>
              <w:bottom w:val="single" w:sz="8" w:space="0" w:color="auto"/>
              <w:right w:val="single" w:sz="4" w:space="0" w:color="auto"/>
            </w:tcBorders>
            <w:shd w:val="clear" w:color="auto" w:fill="auto"/>
            <w:vAlign w:val="center"/>
            <w:hideMark/>
          </w:tcPr>
          <w:p w14:paraId="7B536100"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204" w:type="dxa"/>
            <w:tcBorders>
              <w:top w:val="nil"/>
              <w:left w:val="nil"/>
              <w:bottom w:val="single" w:sz="8" w:space="0" w:color="auto"/>
              <w:right w:val="single" w:sz="4" w:space="0" w:color="auto"/>
            </w:tcBorders>
            <w:shd w:val="clear" w:color="auto" w:fill="auto"/>
            <w:vAlign w:val="center"/>
            <w:hideMark/>
          </w:tcPr>
          <w:p w14:paraId="48BD326A"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338" w:type="dxa"/>
            <w:tcBorders>
              <w:top w:val="nil"/>
              <w:left w:val="nil"/>
              <w:bottom w:val="single" w:sz="8" w:space="0" w:color="auto"/>
              <w:right w:val="single" w:sz="4" w:space="0" w:color="auto"/>
            </w:tcBorders>
            <w:shd w:val="clear" w:color="auto" w:fill="auto"/>
            <w:vAlign w:val="center"/>
            <w:hideMark/>
          </w:tcPr>
          <w:p w14:paraId="1D43D843"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2140" w:type="dxa"/>
            <w:tcBorders>
              <w:top w:val="nil"/>
              <w:left w:val="nil"/>
              <w:bottom w:val="single" w:sz="8" w:space="0" w:color="auto"/>
              <w:right w:val="single" w:sz="4" w:space="0" w:color="auto"/>
            </w:tcBorders>
            <w:shd w:val="clear" w:color="auto" w:fill="auto"/>
            <w:vAlign w:val="center"/>
            <w:hideMark/>
          </w:tcPr>
          <w:p w14:paraId="4ECC4E51" w14:textId="77777777" w:rsidR="000F5FE3" w:rsidRPr="000F5FE3" w:rsidRDefault="000F5FE3" w:rsidP="000F5FE3">
            <w:pPr>
              <w:jc w:val="center"/>
              <w:rPr>
                <w:rFonts w:cs="Calibri"/>
                <w:color w:val="000000"/>
                <w:sz w:val="20"/>
                <w:szCs w:val="20"/>
                <w:lang w:eastAsia="en-GB"/>
              </w:rPr>
            </w:pPr>
            <w:r w:rsidRPr="000F5FE3">
              <w:rPr>
                <w:rFonts w:cs="Calibri"/>
                <w:color w:val="000000"/>
                <w:sz w:val="20"/>
                <w:szCs w:val="20"/>
                <w:lang w:eastAsia="en-GB"/>
              </w:rPr>
              <w:t>0</w:t>
            </w:r>
          </w:p>
        </w:tc>
        <w:tc>
          <w:tcPr>
            <w:tcW w:w="1605" w:type="dxa"/>
            <w:tcBorders>
              <w:top w:val="nil"/>
              <w:left w:val="nil"/>
              <w:bottom w:val="single" w:sz="8" w:space="0" w:color="auto"/>
              <w:right w:val="single" w:sz="8" w:space="0" w:color="auto"/>
            </w:tcBorders>
            <w:shd w:val="clear" w:color="auto" w:fill="auto"/>
            <w:vAlign w:val="center"/>
            <w:hideMark/>
          </w:tcPr>
          <w:p w14:paraId="0EE55A50" w14:textId="77777777" w:rsidR="000F5FE3" w:rsidRPr="000F5FE3" w:rsidRDefault="000F5FE3" w:rsidP="000F5FE3">
            <w:pPr>
              <w:jc w:val="center"/>
              <w:rPr>
                <w:rFonts w:cs="Calibri"/>
                <w:b/>
                <w:bCs/>
                <w:color w:val="000000"/>
                <w:sz w:val="20"/>
                <w:szCs w:val="20"/>
                <w:lang w:eastAsia="en-GB"/>
              </w:rPr>
            </w:pPr>
            <w:r w:rsidRPr="000F5FE3">
              <w:rPr>
                <w:rFonts w:cs="Calibri"/>
                <w:b/>
                <w:bCs/>
                <w:color w:val="000000"/>
                <w:sz w:val="20"/>
                <w:szCs w:val="20"/>
                <w:lang w:eastAsia="en-GB"/>
              </w:rPr>
              <w:t>0</w:t>
            </w:r>
          </w:p>
        </w:tc>
        <w:tc>
          <w:tcPr>
            <w:tcW w:w="2541" w:type="dxa"/>
            <w:tcBorders>
              <w:top w:val="nil"/>
              <w:left w:val="nil"/>
              <w:bottom w:val="single" w:sz="8" w:space="0" w:color="auto"/>
              <w:right w:val="single" w:sz="8" w:space="0" w:color="auto"/>
            </w:tcBorders>
          </w:tcPr>
          <w:p w14:paraId="0FC65D39" w14:textId="77777777" w:rsidR="000F5FE3" w:rsidRPr="000F5FE3" w:rsidRDefault="000F5FE3" w:rsidP="000F5FE3">
            <w:pPr>
              <w:jc w:val="center"/>
              <w:rPr>
                <w:rFonts w:cs="Calibri"/>
                <w:b/>
                <w:bCs/>
                <w:color w:val="000000"/>
                <w:sz w:val="20"/>
                <w:szCs w:val="20"/>
                <w:lang w:eastAsia="en-GB"/>
              </w:rPr>
            </w:pPr>
          </w:p>
        </w:tc>
      </w:tr>
      <w:tr w:rsidR="000F5FE3" w:rsidRPr="000F5FE3" w14:paraId="61C41232" w14:textId="77777777" w:rsidTr="00EC3938">
        <w:trPr>
          <w:trHeight w:val="277"/>
        </w:trPr>
        <w:tc>
          <w:tcPr>
            <w:tcW w:w="3478" w:type="dxa"/>
            <w:gridSpan w:val="2"/>
            <w:tcBorders>
              <w:top w:val="nil"/>
              <w:left w:val="nil"/>
              <w:bottom w:val="nil"/>
              <w:right w:val="nil"/>
            </w:tcBorders>
            <w:shd w:val="clear" w:color="auto" w:fill="auto"/>
            <w:noWrap/>
            <w:vAlign w:val="bottom"/>
            <w:hideMark/>
          </w:tcPr>
          <w:p w14:paraId="50C66EFD" w14:textId="77777777" w:rsidR="000F5FE3" w:rsidRPr="000F5FE3" w:rsidRDefault="000F5FE3" w:rsidP="000F5FE3">
            <w:pPr>
              <w:rPr>
                <w:rFonts w:cs="Calibri"/>
                <w:b/>
                <w:bCs/>
                <w:color w:val="000000"/>
                <w:sz w:val="20"/>
                <w:szCs w:val="20"/>
                <w:lang w:eastAsia="en-GB"/>
              </w:rPr>
            </w:pPr>
            <w:r w:rsidRPr="000F5FE3">
              <w:rPr>
                <w:rFonts w:cs="Calibri"/>
                <w:b/>
                <w:bCs/>
                <w:color w:val="000000"/>
                <w:sz w:val="20"/>
                <w:szCs w:val="20"/>
                <w:lang w:eastAsia="en-GB"/>
              </w:rPr>
              <w:t>Total Maximum Score Allocation:</w:t>
            </w:r>
          </w:p>
        </w:tc>
        <w:tc>
          <w:tcPr>
            <w:tcW w:w="1204" w:type="dxa"/>
            <w:tcBorders>
              <w:top w:val="nil"/>
              <w:left w:val="nil"/>
              <w:bottom w:val="nil"/>
              <w:right w:val="nil"/>
            </w:tcBorders>
            <w:shd w:val="clear" w:color="auto" w:fill="auto"/>
            <w:vAlign w:val="bottom"/>
            <w:hideMark/>
          </w:tcPr>
          <w:p w14:paraId="679CB9E6" w14:textId="77777777" w:rsidR="000F5FE3" w:rsidRPr="000F5FE3" w:rsidRDefault="000F5FE3" w:rsidP="000F5FE3">
            <w:pPr>
              <w:rPr>
                <w:rFonts w:cs="Calibri"/>
                <w:b/>
                <w:bCs/>
                <w:color w:val="000000"/>
                <w:sz w:val="20"/>
                <w:szCs w:val="20"/>
                <w:lang w:eastAsia="en-GB"/>
              </w:rPr>
            </w:pP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48C2B" w14:textId="77777777" w:rsidR="000F5FE3" w:rsidRPr="000F5FE3" w:rsidRDefault="000F5FE3" w:rsidP="00EC3938">
            <w:pPr>
              <w:spacing w:after="0"/>
              <w:jc w:val="center"/>
              <w:rPr>
                <w:rFonts w:cs="Calibri"/>
                <w:b/>
                <w:bCs/>
                <w:color w:val="000000"/>
                <w:sz w:val="20"/>
                <w:szCs w:val="20"/>
                <w:lang w:eastAsia="en-GB"/>
              </w:rPr>
            </w:pPr>
            <w:r w:rsidRPr="000F5FE3">
              <w:rPr>
                <w:rFonts w:cs="Calibri"/>
                <w:b/>
                <w:bCs/>
                <w:color w:val="000000"/>
                <w:sz w:val="20"/>
                <w:szCs w:val="20"/>
                <w:lang w:eastAsia="en-GB"/>
              </w:rPr>
              <w:t>10</w:t>
            </w:r>
          </w:p>
        </w:tc>
        <w:tc>
          <w:tcPr>
            <w:tcW w:w="1204" w:type="dxa"/>
            <w:tcBorders>
              <w:top w:val="nil"/>
              <w:left w:val="nil"/>
              <w:bottom w:val="nil"/>
              <w:right w:val="nil"/>
            </w:tcBorders>
            <w:shd w:val="clear" w:color="auto" w:fill="auto"/>
            <w:noWrap/>
            <w:vAlign w:val="bottom"/>
            <w:hideMark/>
          </w:tcPr>
          <w:p w14:paraId="17D1F868" w14:textId="77777777" w:rsidR="000F5FE3" w:rsidRPr="000F5FE3" w:rsidRDefault="000F5FE3" w:rsidP="000F5FE3">
            <w:pPr>
              <w:jc w:val="center"/>
              <w:rPr>
                <w:rFonts w:cs="Calibri"/>
                <w:b/>
                <w:bCs/>
                <w:color w:val="000000"/>
                <w:sz w:val="20"/>
                <w:szCs w:val="20"/>
                <w:lang w:eastAsia="en-GB"/>
              </w:rPr>
            </w:pPr>
          </w:p>
        </w:tc>
        <w:tc>
          <w:tcPr>
            <w:tcW w:w="1338" w:type="dxa"/>
            <w:tcBorders>
              <w:top w:val="nil"/>
              <w:left w:val="nil"/>
              <w:bottom w:val="nil"/>
              <w:right w:val="nil"/>
            </w:tcBorders>
            <w:shd w:val="clear" w:color="auto" w:fill="auto"/>
            <w:noWrap/>
            <w:vAlign w:val="bottom"/>
            <w:hideMark/>
          </w:tcPr>
          <w:p w14:paraId="6D337CC1" w14:textId="77777777" w:rsidR="000F5FE3" w:rsidRPr="000F5FE3" w:rsidRDefault="000F5FE3" w:rsidP="000F5FE3">
            <w:pPr>
              <w:rPr>
                <w:rFonts w:cs="Calibri"/>
                <w:sz w:val="20"/>
                <w:szCs w:val="20"/>
                <w:lang w:eastAsia="en-GB"/>
              </w:rPr>
            </w:pPr>
          </w:p>
        </w:tc>
        <w:tc>
          <w:tcPr>
            <w:tcW w:w="2140" w:type="dxa"/>
            <w:tcBorders>
              <w:top w:val="nil"/>
              <w:left w:val="nil"/>
              <w:bottom w:val="nil"/>
              <w:right w:val="nil"/>
            </w:tcBorders>
            <w:shd w:val="clear" w:color="auto" w:fill="auto"/>
            <w:noWrap/>
            <w:vAlign w:val="bottom"/>
            <w:hideMark/>
          </w:tcPr>
          <w:p w14:paraId="6B45FA30" w14:textId="77777777" w:rsidR="000F5FE3" w:rsidRPr="000F5FE3" w:rsidRDefault="000F5FE3" w:rsidP="000F5FE3">
            <w:pPr>
              <w:rPr>
                <w:rFonts w:cs="Calibri"/>
                <w:sz w:val="20"/>
                <w:szCs w:val="20"/>
                <w:lang w:eastAsia="en-GB"/>
              </w:rPr>
            </w:pPr>
          </w:p>
        </w:tc>
        <w:tc>
          <w:tcPr>
            <w:tcW w:w="1605" w:type="dxa"/>
            <w:tcBorders>
              <w:top w:val="nil"/>
              <w:left w:val="nil"/>
              <w:bottom w:val="nil"/>
              <w:right w:val="nil"/>
            </w:tcBorders>
            <w:shd w:val="clear" w:color="auto" w:fill="auto"/>
            <w:noWrap/>
            <w:vAlign w:val="bottom"/>
            <w:hideMark/>
          </w:tcPr>
          <w:p w14:paraId="769BE9DD" w14:textId="77777777" w:rsidR="000F5FE3" w:rsidRPr="000F5FE3" w:rsidRDefault="000F5FE3" w:rsidP="000F5FE3">
            <w:pPr>
              <w:rPr>
                <w:rFonts w:cs="Calibri"/>
                <w:sz w:val="20"/>
                <w:szCs w:val="20"/>
                <w:lang w:eastAsia="en-GB"/>
              </w:rPr>
            </w:pPr>
          </w:p>
        </w:tc>
        <w:tc>
          <w:tcPr>
            <w:tcW w:w="2541" w:type="dxa"/>
            <w:tcBorders>
              <w:top w:val="nil"/>
              <w:left w:val="nil"/>
              <w:bottom w:val="nil"/>
              <w:right w:val="nil"/>
            </w:tcBorders>
          </w:tcPr>
          <w:p w14:paraId="5667A8D0" w14:textId="77777777" w:rsidR="000F5FE3" w:rsidRPr="000F5FE3" w:rsidRDefault="000F5FE3" w:rsidP="000F5FE3">
            <w:pPr>
              <w:rPr>
                <w:rFonts w:cs="Calibri"/>
                <w:sz w:val="20"/>
                <w:szCs w:val="20"/>
                <w:lang w:eastAsia="en-GB"/>
              </w:rPr>
            </w:pPr>
          </w:p>
        </w:tc>
      </w:tr>
    </w:tbl>
    <w:p w14:paraId="1C2CCE08" w14:textId="06824030" w:rsidR="00797436" w:rsidRDefault="000F5FE3" w:rsidP="00EC3938">
      <w:pPr>
        <w:rPr>
          <w:lang w:val="en-GB"/>
        </w:rPr>
        <w:sectPr w:rsidR="00797436" w:rsidSect="0055772F">
          <w:headerReference w:type="default" r:id="rId20"/>
          <w:pgSz w:w="16838" w:h="11906" w:orient="landscape" w:code="9"/>
          <w:pgMar w:top="1134" w:right="993" w:bottom="1134" w:left="1276" w:header="567" w:footer="584" w:gutter="0"/>
          <w:cols w:space="708"/>
          <w:docGrid w:linePitch="360"/>
        </w:sectPr>
      </w:pPr>
      <w:r w:rsidRPr="000F5FE3">
        <w:rPr>
          <w:rFonts w:cs="Calibri"/>
          <w:color w:val="000000"/>
          <w:sz w:val="20"/>
          <w:szCs w:val="20"/>
          <w:lang w:eastAsia="en-GB"/>
        </w:rPr>
        <w:t>F= A+B+C+D+E</w:t>
      </w:r>
    </w:p>
    <w:p w14:paraId="7DE8CD8A" w14:textId="77777777" w:rsidR="005E2437" w:rsidRPr="00A60D2E" w:rsidRDefault="00034FF1" w:rsidP="005E2437">
      <w:pPr>
        <w:pStyle w:val="AnnexH1"/>
        <w:rPr>
          <w:sz w:val="32"/>
          <w:szCs w:val="32"/>
        </w:rPr>
      </w:pPr>
      <w:bookmarkStart w:id="209" w:name="_Ref147926829"/>
      <w:r w:rsidRPr="00A60D2E">
        <w:rPr>
          <w:sz w:val="32"/>
          <w:szCs w:val="32"/>
        </w:rPr>
        <w:lastRenderedPageBreak/>
        <w:t>Bidder substantiating evidence</w:t>
      </w:r>
      <w:bookmarkEnd w:id="209"/>
    </w:p>
    <w:p w14:paraId="67220FA8" w14:textId="535C5BAB" w:rsidR="00D82941" w:rsidRPr="00034FF1" w:rsidRDefault="00034FF1" w:rsidP="00CA360C">
      <w:pPr>
        <w:pStyle w:val="Heading1"/>
      </w:pPr>
      <w:bookmarkStart w:id="210" w:name="_Ref147915127"/>
      <w:bookmarkStart w:id="211" w:name="_Ref147915264"/>
      <w:bookmarkStart w:id="212" w:name="_Ref147915275"/>
      <w:bookmarkStart w:id="213" w:name="_Ref147915345"/>
      <w:bookmarkStart w:id="214" w:name="_Ref147915347"/>
      <w:bookmarkStart w:id="215" w:name="_Ref147915354"/>
      <w:bookmarkStart w:id="216" w:name="_Ref147926678"/>
      <w:bookmarkStart w:id="217" w:name="_Ref147926934"/>
      <w:bookmarkStart w:id="218" w:name="_Toc164058542"/>
      <w:r w:rsidRPr="00034FF1">
        <w:t xml:space="preserve">Technical </w:t>
      </w:r>
      <w:r w:rsidR="00D90651">
        <w:t>m</w:t>
      </w:r>
      <w:r w:rsidRPr="00034FF1">
        <w:t>andatory requirement evidence</w:t>
      </w:r>
      <w:bookmarkEnd w:id="210"/>
      <w:bookmarkEnd w:id="211"/>
      <w:bookmarkEnd w:id="212"/>
      <w:bookmarkEnd w:id="213"/>
      <w:bookmarkEnd w:id="214"/>
      <w:bookmarkEnd w:id="215"/>
      <w:bookmarkEnd w:id="216"/>
      <w:bookmarkEnd w:id="217"/>
      <w:bookmarkEnd w:id="218"/>
    </w:p>
    <w:p w14:paraId="20BF88DC" w14:textId="77777777" w:rsidR="005E35E3" w:rsidRPr="0056618F" w:rsidRDefault="0056618F" w:rsidP="007F4E08">
      <w:pPr>
        <w:pStyle w:val="Heading2"/>
        <w:rPr>
          <w:lang w:val="en-GB"/>
        </w:rPr>
      </w:pPr>
      <w:bookmarkStart w:id="219" w:name="_Toc164058543"/>
      <w:r w:rsidRPr="0056618F">
        <w:rPr>
          <w:lang w:val="en-GB"/>
        </w:rPr>
        <w:t>Bidders Certification/Affiliation</w:t>
      </w:r>
      <w:bookmarkEnd w:id="219"/>
    </w:p>
    <w:p w14:paraId="6EF217D1" w14:textId="6AF6AB31" w:rsidR="0056618F" w:rsidRPr="0056618F" w:rsidRDefault="0056618F" w:rsidP="00AF1104">
      <w:pPr>
        <w:pStyle w:val="ListParagraph"/>
        <w:keepNext/>
        <w:numPr>
          <w:ilvl w:val="0"/>
          <w:numId w:val="103"/>
        </w:numPr>
        <w:ind w:left="1134" w:hanging="567"/>
        <w:jc w:val="left"/>
        <w:rPr>
          <w:lang w:val="en-US"/>
        </w:rPr>
      </w:pPr>
      <w:r w:rsidRPr="0056618F">
        <w:rPr>
          <w:lang w:val="en-US"/>
        </w:rPr>
        <w:t>Attach a copy of valid documentation (</w:t>
      </w:r>
      <w:r w:rsidR="009E3E92" w:rsidRPr="009E3E92">
        <w:rPr>
          <w:lang w:val="en-US"/>
        </w:rPr>
        <w:t>letter/certificate/</w:t>
      </w:r>
      <w:proofErr w:type="gramStart"/>
      <w:r w:rsidR="009E3E92" w:rsidRPr="009E3E92">
        <w:rPr>
          <w:lang w:val="en-US"/>
        </w:rPr>
        <w:t xml:space="preserve">license </w:t>
      </w:r>
      <w:r w:rsidRPr="0056618F">
        <w:rPr>
          <w:lang w:val="en-US"/>
        </w:rPr>
        <w:t>)</w:t>
      </w:r>
      <w:proofErr w:type="gramEnd"/>
      <w:r w:rsidRPr="0056618F">
        <w:rPr>
          <w:lang w:val="en-US"/>
        </w:rPr>
        <w:t xml:space="preserve"> as proof that the bidder is an OEM/OSM or accredited/registered with </w:t>
      </w:r>
      <w:r w:rsidR="0099769C">
        <w:rPr>
          <w:lang w:val="en-US"/>
        </w:rPr>
        <w:t xml:space="preserve">the </w:t>
      </w:r>
      <w:r w:rsidRPr="0056618F">
        <w:rPr>
          <w:lang w:val="en-US"/>
        </w:rPr>
        <w:t xml:space="preserve">OEM/OSM as </w:t>
      </w:r>
      <w:r w:rsidR="00107BA8">
        <w:rPr>
          <w:lang w:val="en-US"/>
        </w:rPr>
        <w:t xml:space="preserve">a </w:t>
      </w:r>
      <w:r w:rsidRPr="0056618F">
        <w:rPr>
          <w:lang w:val="en-US"/>
        </w:rPr>
        <w:t>partner to provide an enterprise PACS-RIS-VNA Solution</w:t>
      </w:r>
      <w:r w:rsidR="00D804B2">
        <w:rPr>
          <w:lang w:val="en-US"/>
        </w:rPr>
        <w:t xml:space="preserve"> </w:t>
      </w:r>
      <w:r w:rsidR="00D804B2" w:rsidRPr="00A60D2E">
        <w:rPr>
          <w:b/>
          <w:lang w:val="en-US"/>
        </w:rPr>
        <w:t>here</w:t>
      </w:r>
      <w:r w:rsidRPr="00A60D2E">
        <w:rPr>
          <w:b/>
          <w:lang w:val="en-US"/>
        </w:rPr>
        <w:t>.</w:t>
      </w:r>
      <w:r w:rsidRPr="0056618F">
        <w:rPr>
          <w:lang w:val="en-US"/>
        </w:rPr>
        <w:t xml:space="preserve"> </w:t>
      </w:r>
    </w:p>
    <w:p w14:paraId="58889A18" w14:textId="77777777" w:rsidR="0056618F" w:rsidRPr="00056127" w:rsidRDefault="0056618F" w:rsidP="00AF1104">
      <w:pPr>
        <w:pStyle w:val="ListParagraph"/>
        <w:keepNext/>
        <w:numPr>
          <w:ilvl w:val="0"/>
          <w:numId w:val="102"/>
        </w:numPr>
        <w:ind w:left="1701" w:right="11" w:hanging="283"/>
        <w:jc w:val="left"/>
        <w:outlineLvl w:val="9"/>
        <w:rPr>
          <w:szCs w:val="20"/>
          <w:lang w:val="en-US"/>
        </w:rPr>
      </w:pPr>
      <w:r>
        <w:rPr>
          <w:bCs/>
          <w:szCs w:val="20"/>
          <w:lang w:val="en-US"/>
        </w:rPr>
        <w:t xml:space="preserve"> If t</w:t>
      </w:r>
      <w:r w:rsidRPr="00056127">
        <w:rPr>
          <w:bCs/>
          <w:szCs w:val="20"/>
          <w:lang w:val="en-US"/>
        </w:rPr>
        <w:t xml:space="preserve">he </w:t>
      </w:r>
      <w:r>
        <w:rPr>
          <w:bCs/>
          <w:szCs w:val="20"/>
          <w:lang w:val="en-US"/>
        </w:rPr>
        <w:t>Bidder is an agent of the OEM/OSM products, the date the</w:t>
      </w:r>
      <w:r w:rsidRPr="00056127">
        <w:rPr>
          <w:szCs w:val="20"/>
          <w:lang w:val="en-US"/>
        </w:rPr>
        <w:t xml:space="preserve"> partnership was established and </w:t>
      </w:r>
      <w:r>
        <w:rPr>
          <w:szCs w:val="20"/>
          <w:lang w:val="en-US"/>
        </w:rPr>
        <w:t xml:space="preserve">the </w:t>
      </w:r>
      <w:r w:rsidRPr="00056127">
        <w:rPr>
          <w:szCs w:val="20"/>
          <w:lang w:val="en-US"/>
        </w:rPr>
        <w:t>number of years the partnership has been active</w:t>
      </w:r>
      <w:r>
        <w:rPr>
          <w:bCs/>
          <w:szCs w:val="20"/>
          <w:lang w:val="en-US"/>
        </w:rPr>
        <w:t xml:space="preserve"> shall be provided</w:t>
      </w:r>
      <w:r>
        <w:rPr>
          <w:szCs w:val="20"/>
          <w:lang w:val="en-US"/>
        </w:rPr>
        <w:t>.</w:t>
      </w:r>
    </w:p>
    <w:p w14:paraId="2E412FA0" w14:textId="6825ACC4" w:rsidR="005D2F75" w:rsidRDefault="0056618F" w:rsidP="00AF1104">
      <w:pPr>
        <w:pStyle w:val="ListParagraph"/>
        <w:keepNext/>
        <w:numPr>
          <w:ilvl w:val="0"/>
          <w:numId w:val="102"/>
        </w:numPr>
        <w:ind w:left="1701" w:right="11" w:hanging="283"/>
        <w:jc w:val="left"/>
        <w:outlineLvl w:val="9"/>
        <w:rPr>
          <w:szCs w:val="20"/>
          <w:lang w:val="en-US"/>
        </w:rPr>
      </w:pPr>
      <w:r>
        <w:rPr>
          <w:bCs/>
          <w:szCs w:val="20"/>
          <w:lang w:val="en-US"/>
        </w:rPr>
        <w:t>Confirmation</w:t>
      </w:r>
      <w:r>
        <w:rPr>
          <w:szCs w:val="20"/>
          <w:lang w:val="en-US"/>
        </w:rPr>
        <w:t xml:space="preserve"> </w:t>
      </w:r>
      <w:r w:rsidRPr="00056127">
        <w:rPr>
          <w:szCs w:val="20"/>
          <w:lang w:val="en-US"/>
        </w:rPr>
        <w:t>that the partnership is valid at the time of the bid.</w:t>
      </w:r>
    </w:p>
    <w:p w14:paraId="04133470" w14:textId="77777777" w:rsidR="001E5913" w:rsidRDefault="001E5913" w:rsidP="00CA360C">
      <w:pPr>
        <w:pStyle w:val="ListParagraph"/>
        <w:keepNext/>
        <w:ind w:left="1134" w:right="11"/>
        <w:jc w:val="left"/>
        <w:outlineLvl w:val="9"/>
        <w:rPr>
          <w:szCs w:val="20"/>
          <w:lang w:val="en-US"/>
        </w:rPr>
      </w:pPr>
    </w:p>
    <w:p w14:paraId="1608A592" w14:textId="26D56216" w:rsidR="001E5913" w:rsidRPr="0056618F" w:rsidRDefault="00D804B2" w:rsidP="00CA360C">
      <w:pPr>
        <w:pStyle w:val="ListParagraph"/>
        <w:keepNext/>
        <w:ind w:left="1134"/>
        <w:jc w:val="left"/>
        <w:rPr>
          <w:lang w:val="en-US"/>
        </w:rPr>
      </w:pPr>
      <w:r w:rsidRPr="00AB070E">
        <w:rPr>
          <w:b/>
          <w:lang w:val="en-US"/>
        </w:rPr>
        <w:t>NOTE</w:t>
      </w:r>
      <w:r>
        <w:rPr>
          <w:b/>
          <w:lang w:val="en-US"/>
        </w:rPr>
        <w:t xml:space="preserve"> (</w:t>
      </w:r>
      <w:r w:rsidRPr="00AB070E">
        <w:rPr>
          <w:b/>
          <w:lang w:val="en-US"/>
        </w:rPr>
        <w:t>1</w:t>
      </w:r>
      <w:r>
        <w:rPr>
          <w:b/>
          <w:lang w:val="en-US"/>
        </w:rPr>
        <w:t>)</w:t>
      </w:r>
      <w:r w:rsidRPr="00AB070E">
        <w:rPr>
          <w:b/>
          <w:lang w:val="en-US"/>
        </w:rPr>
        <w:t>.</w:t>
      </w:r>
      <w:r w:rsidRPr="00AB070E">
        <w:rPr>
          <w:lang w:val="en-US"/>
        </w:rPr>
        <w:t xml:space="preserve"> </w:t>
      </w:r>
      <w:r w:rsidR="001E5913" w:rsidRPr="0056618F">
        <w:rPr>
          <w:lang w:val="en-US"/>
        </w:rPr>
        <w:t xml:space="preserve">All letters or certificates must be in writing, dated, signed and on the letterhead of the entity that issued it.   </w:t>
      </w:r>
    </w:p>
    <w:p w14:paraId="64C4909A" w14:textId="1323FE0B" w:rsidR="001E5913" w:rsidRPr="001E5913" w:rsidRDefault="001E5913" w:rsidP="00CA360C">
      <w:pPr>
        <w:pStyle w:val="ListParagraph"/>
        <w:ind w:left="1134"/>
        <w:rPr>
          <w:lang w:val="en-US"/>
        </w:rPr>
      </w:pPr>
      <w:r w:rsidRPr="001E5913">
        <w:rPr>
          <w:b/>
          <w:lang w:val="en-US"/>
        </w:rPr>
        <w:t>Note</w:t>
      </w:r>
      <w:r w:rsidR="00E42C42">
        <w:rPr>
          <w:b/>
          <w:lang w:val="en-US"/>
        </w:rPr>
        <w:t xml:space="preserve"> </w:t>
      </w:r>
      <w:r w:rsidR="00D804B2">
        <w:rPr>
          <w:b/>
          <w:lang w:val="en-US"/>
        </w:rPr>
        <w:t>(</w:t>
      </w:r>
      <w:r w:rsidRPr="001E5913">
        <w:rPr>
          <w:b/>
          <w:lang w:val="en-US"/>
        </w:rPr>
        <w:t>2</w:t>
      </w:r>
      <w:r w:rsidR="00D804B2">
        <w:rPr>
          <w:b/>
          <w:lang w:val="en-US"/>
        </w:rPr>
        <w:t>)</w:t>
      </w:r>
      <w:r w:rsidRPr="001E5913">
        <w:rPr>
          <w:lang w:val="en-US"/>
        </w:rPr>
        <w:t>: SITA/WCGHW reserve the right to verify the information provided</w:t>
      </w:r>
      <w:r w:rsidR="007508AF">
        <w:rPr>
          <w:lang w:val="en-US"/>
        </w:rPr>
        <w:t>.</w:t>
      </w:r>
    </w:p>
    <w:p w14:paraId="27B31570" w14:textId="77777777" w:rsidR="005D2F75" w:rsidRPr="005D2F75" w:rsidRDefault="005D2F75" w:rsidP="00CA360C">
      <w:pPr>
        <w:pStyle w:val="ListParagraph"/>
        <w:keepNext/>
        <w:ind w:left="1134" w:right="11"/>
        <w:jc w:val="left"/>
        <w:outlineLvl w:val="9"/>
        <w:rPr>
          <w:szCs w:val="20"/>
          <w:lang w:val="en-US"/>
        </w:rPr>
      </w:pPr>
    </w:p>
    <w:p w14:paraId="1AD84842" w14:textId="685A6994" w:rsidR="00884EBD" w:rsidRPr="00974966" w:rsidRDefault="00884EBD" w:rsidP="00AF1104">
      <w:pPr>
        <w:pStyle w:val="ListParagraph"/>
        <w:keepNext/>
        <w:numPr>
          <w:ilvl w:val="0"/>
          <w:numId w:val="103"/>
        </w:numPr>
        <w:ind w:left="1134" w:hanging="567"/>
        <w:jc w:val="left"/>
        <w:rPr>
          <w:lang w:val="en-US"/>
        </w:rPr>
      </w:pPr>
      <w:r w:rsidRPr="00974966">
        <w:rPr>
          <w:lang w:val="en-US"/>
        </w:rPr>
        <w:t>Attach a copy of a valid SAHPRA license for the diagnostic monitors proposed in the bid</w:t>
      </w:r>
      <w:r w:rsidR="00D804B2">
        <w:rPr>
          <w:lang w:val="en-US"/>
        </w:rPr>
        <w:t xml:space="preserve"> </w:t>
      </w:r>
      <w:r w:rsidR="00D804B2" w:rsidRPr="00A60D2E">
        <w:rPr>
          <w:b/>
          <w:lang w:val="en-US"/>
        </w:rPr>
        <w:t>here</w:t>
      </w:r>
      <w:r w:rsidRPr="00A60D2E">
        <w:rPr>
          <w:b/>
          <w:lang w:val="en-US"/>
        </w:rPr>
        <w:t>.</w:t>
      </w:r>
    </w:p>
    <w:p w14:paraId="73476774" w14:textId="77777777" w:rsidR="007E5257" w:rsidRPr="00884EBD" w:rsidRDefault="007E5257" w:rsidP="00CA360C">
      <w:pPr>
        <w:pStyle w:val="ListParagraph"/>
        <w:keepNext/>
        <w:ind w:left="1134"/>
        <w:jc w:val="left"/>
        <w:rPr>
          <w:rFonts w:ascii="Calibri Light" w:hAnsi="Calibri Light"/>
          <w:bCs/>
          <w:lang w:val="en-US"/>
        </w:rPr>
      </w:pPr>
    </w:p>
    <w:p w14:paraId="3EDC3BA2" w14:textId="3EBA7C44" w:rsidR="00165503" w:rsidRDefault="00884EBD" w:rsidP="00CA360C">
      <w:pPr>
        <w:pStyle w:val="ListParagraph"/>
        <w:keepNext/>
        <w:ind w:left="1134"/>
        <w:jc w:val="left"/>
        <w:rPr>
          <w:rFonts w:ascii="Calibri Light" w:hAnsi="Calibri Light"/>
          <w:bCs/>
          <w:lang w:val="en-US"/>
        </w:rPr>
      </w:pPr>
      <w:r w:rsidRPr="00884EBD">
        <w:rPr>
          <w:rFonts w:ascii="Calibri Light" w:hAnsi="Calibri Light"/>
          <w:bCs/>
          <w:lang w:val="en-US"/>
        </w:rPr>
        <w:t xml:space="preserve">If the license is not in the name of the </w:t>
      </w:r>
      <w:proofErr w:type="gramStart"/>
      <w:r w:rsidRPr="00884EBD">
        <w:rPr>
          <w:rFonts w:ascii="Calibri Light" w:hAnsi="Calibri Light"/>
          <w:bCs/>
          <w:lang w:val="en-US"/>
        </w:rPr>
        <w:t>Bidder</w:t>
      </w:r>
      <w:proofErr w:type="gramEnd"/>
      <w:r w:rsidRPr="00884EBD">
        <w:rPr>
          <w:rFonts w:ascii="Calibri Light" w:hAnsi="Calibri Light"/>
          <w:bCs/>
          <w:lang w:val="en-US"/>
        </w:rPr>
        <w:t xml:space="preserve"> then</w:t>
      </w:r>
      <w:r w:rsidR="00077323">
        <w:rPr>
          <w:rFonts w:ascii="Calibri Light" w:hAnsi="Calibri Light"/>
          <w:bCs/>
          <w:lang w:val="en-US"/>
        </w:rPr>
        <w:t>,</w:t>
      </w:r>
      <w:r w:rsidRPr="00884EBD">
        <w:rPr>
          <w:rFonts w:ascii="Calibri Light" w:hAnsi="Calibri Light"/>
          <w:bCs/>
          <w:lang w:val="en-US"/>
        </w:rPr>
        <w:t xml:space="preserve"> </w:t>
      </w:r>
      <w:r w:rsidR="009946BE">
        <w:rPr>
          <w:rFonts w:ascii="Calibri Light" w:hAnsi="Calibri Light"/>
          <w:bCs/>
          <w:lang w:val="en-US"/>
        </w:rPr>
        <w:t>in addition</w:t>
      </w:r>
      <w:r w:rsidR="00077323">
        <w:rPr>
          <w:rFonts w:ascii="Calibri Light" w:hAnsi="Calibri Light"/>
          <w:bCs/>
          <w:lang w:val="en-US"/>
        </w:rPr>
        <w:t xml:space="preserve"> to the license,</w:t>
      </w:r>
      <w:r w:rsidR="009946BE">
        <w:rPr>
          <w:rFonts w:ascii="Calibri Light" w:hAnsi="Calibri Light"/>
          <w:bCs/>
          <w:lang w:val="en-US"/>
        </w:rPr>
        <w:t xml:space="preserve"> </w:t>
      </w:r>
      <w:r w:rsidRPr="00884EBD">
        <w:rPr>
          <w:rFonts w:ascii="Calibri Light" w:hAnsi="Calibri Light"/>
          <w:bCs/>
          <w:lang w:val="en-US"/>
        </w:rPr>
        <w:t>a Memorandum of Understanding (MOU) or legally binding agreement as proof that the Bidder can supply the diagnostic monitors in the case of a partnership or joint venture.</w:t>
      </w:r>
    </w:p>
    <w:p w14:paraId="736079A8" w14:textId="77777777" w:rsidR="00884EBD" w:rsidRDefault="00884EBD" w:rsidP="00884EBD">
      <w:pPr>
        <w:pStyle w:val="ListParagraph"/>
        <w:keepNext/>
        <w:ind w:left="567"/>
        <w:jc w:val="left"/>
        <w:rPr>
          <w:lang w:val="en-US"/>
        </w:rPr>
      </w:pPr>
    </w:p>
    <w:p w14:paraId="45CB5C24" w14:textId="2C8AC9E4" w:rsidR="0056618F" w:rsidRDefault="00165503" w:rsidP="00AF1104">
      <w:pPr>
        <w:pStyle w:val="Heading2"/>
        <w:numPr>
          <w:ilvl w:val="1"/>
          <w:numId w:val="63"/>
        </w:numPr>
        <w:tabs>
          <w:tab w:val="left" w:pos="426"/>
        </w:tabs>
        <w:rPr>
          <w:lang w:val="en-GB"/>
        </w:rPr>
      </w:pPr>
      <w:r>
        <w:rPr>
          <w:lang w:val="en-GB"/>
        </w:rPr>
        <w:tab/>
      </w:r>
      <w:bookmarkStart w:id="220" w:name="_Toc164058544"/>
      <w:r w:rsidRPr="006F4041">
        <w:rPr>
          <w:lang w:val="en-US"/>
        </w:rPr>
        <w:t>Bidders</w:t>
      </w:r>
      <w:r w:rsidR="00770318">
        <w:rPr>
          <w:lang w:val="en-US"/>
        </w:rPr>
        <w:t>'</w:t>
      </w:r>
      <w:r w:rsidRPr="006F4041">
        <w:rPr>
          <w:lang w:val="en-US"/>
        </w:rPr>
        <w:t xml:space="preserve"> experience and capabilities</w:t>
      </w:r>
      <w:bookmarkEnd w:id="220"/>
    </w:p>
    <w:p w14:paraId="69481DD3" w14:textId="77777777" w:rsidR="00C961A4" w:rsidRDefault="00C961A4" w:rsidP="00224582">
      <w:pPr>
        <w:tabs>
          <w:tab w:val="left" w:pos="1704"/>
        </w:tabs>
      </w:pPr>
    </w:p>
    <w:p w14:paraId="102D3A16" w14:textId="77777777" w:rsidR="00D804B2" w:rsidRPr="00D804B2" w:rsidRDefault="00D804B2" w:rsidP="00AF1104">
      <w:pPr>
        <w:numPr>
          <w:ilvl w:val="0"/>
          <w:numId w:val="123"/>
        </w:numPr>
        <w:spacing w:after="0"/>
        <w:outlineLvl w:val="0"/>
        <w:rPr>
          <w:rFonts w:asciiTheme="minorHAnsi" w:hAnsiTheme="minorHAnsi"/>
        </w:rPr>
      </w:pPr>
      <w:r w:rsidRPr="00D804B2">
        <w:rPr>
          <w:rFonts w:asciiTheme="minorHAnsi" w:hAnsiTheme="minorHAnsi"/>
        </w:rPr>
        <w:t>Complete table below, noting that:</w:t>
      </w:r>
    </w:p>
    <w:p w14:paraId="321A0901" w14:textId="08395B96" w:rsidR="00D804B2" w:rsidRPr="00D804B2" w:rsidRDefault="00D804B2" w:rsidP="00AF1104">
      <w:pPr>
        <w:numPr>
          <w:ilvl w:val="1"/>
          <w:numId w:val="123"/>
        </w:numPr>
        <w:spacing w:after="0"/>
        <w:outlineLvl w:val="0"/>
        <w:rPr>
          <w:rFonts w:asciiTheme="minorHAnsi" w:hAnsiTheme="minorHAnsi"/>
        </w:rPr>
      </w:pPr>
      <w:r w:rsidRPr="00D804B2">
        <w:rPr>
          <w:rFonts w:asciiTheme="minorHAnsi" w:hAnsiTheme="minorHAnsi"/>
        </w:rPr>
        <w:t>The Bidder must provide reference details from at least two (02</w:t>
      </w:r>
      <w:proofErr w:type="gramStart"/>
      <w:r w:rsidRPr="00D804B2">
        <w:rPr>
          <w:rFonts w:asciiTheme="minorHAnsi" w:hAnsiTheme="minorHAnsi"/>
        </w:rPr>
        <w:t>)  customers</w:t>
      </w:r>
      <w:proofErr w:type="gramEnd"/>
      <w:r w:rsidRPr="00D804B2">
        <w:rPr>
          <w:rFonts w:asciiTheme="minorHAnsi" w:hAnsiTheme="minorHAnsi"/>
        </w:rPr>
        <w:t xml:space="preserve"> to whom an enterprise PACS-RIS-VNA solution with a similar design, products and architecture including a central enterprise architecture, connected to five remote facilities with synchronized on-prem local PACS-RIS caches was delivered in the last five (05) years from the publication of this bid.</w:t>
      </w:r>
    </w:p>
    <w:p w14:paraId="2BD828E2" w14:textId="77777777" w:rsidR="00D804B2" w:rsidRPr="00D804B2" w:rsidRDefault="00D804B2" w:rsidP="00AF1104">
      <w:pPr>
        <w:numPr>
          <w:ilvl w:val="1"/>
          <w:numId w:val="123"/>
        </w:numPr>
        <w:spacing w:after="0"/>
        <w:outlineLvl w:val="0"/>
        <w:rPr>
          <w:rFonts w:asciiTheme="minorHAnsi" w:hAnsiTheme="minorHAnsi"/>
        </w:rPr>
      </w:pPr>
      <w:r w:rsidRPr="00D804B2">
        <w:rPr>
          <w:rFonts w:asciiTheme="minorHAnsi" w:hAnsiTheme="minorHAnsi"/>
        </w:rPr>
        <w:t>Scope of work must be related.</w:t>
      </w:r>
    </w:p>
    <w:p w14:paraId="1EA51E73" w14:textId="77777777" w:rsidR="00D804B2" w:rsidRPr="00D804B2" w:rsidRDefault="00D804B2" w:rsidP="00D804B2">
      <w:pPr>
        <w:spacing w:after="0"/>
        <w:ind w:left="1701"/>
        <w:outlineLvl w:val="0"/>
        <w:rPr>
          <w:rFonts w:asciiTheme="minorHAnsi" w:hAnsiTheme="minorHAnsi"/>
        </w:rPr>
      </w:pPr>
    </w:p>
    <w:p w14:paraId="3F8DEC08" w14:textId="77777777" w:rsidR="00D804B2" w:rsidRPr="00D804B2" w:rsidRDefault="00D804B2" w:rsidP="00D804B2">
      <w:pPr>
        <w:ind w:left="567" w:firstLine="567"/>
        <w:rPr>
          <w:rFonts w:asciiTheme="minorHAnsi" w:hAnsiTheme="minorHAnsi"/>
          <w:b/>
          <w:bCs/>
          <w:lang w:val="en-GB"/>
        </w:rPr>
      </w:pPr>
      <w:r w:rsidRPr="00D804B2">
        <w:rPr>
          <w:rFonts w:asciiTheme="minorHAnsi" w:hAnsiTheme="minorHAnsi"/>
          <w:b/>
          <w:bCs/>
          <w:lang w:val="en-GB"/>
        </w:rPr>
        <w:t>NOTE (1)</w:t>
      </w:r>
    </w:p>
    <w:p w14:paraId="42A4C8F8" w14:textId="06F42FD0" w:rsidR="00D804B2" w:rsidRPr="00D804B2" w:rsidRDefault="00D804B2" w:rsidP="00D804B2">
      <w:pPr>
        <w:ind w:left="963" w:firstLine="171"/>
        <w:rPr>
          <w:rFonts w:asciiTheme="minorHAnsi" w:hAnsiTheme="minorHAnsi"/>
          <w:lang w:val="en-GB"/>
        </w:rPr>
      </w:pPr>
      <w:r w:rsidRPr="00D804B2">
        <w:rPr>
          <w:rFonts w:asciiTheme="minorHAnsi" w:hAnsiTheme="minorHAnsi"/>
          <w:lang w:val="en-GB"/>
        </w:rPr>
        <w:t xml:space="preserve">The Bidder </w:t>
      </w:r>
      <w:r w:rsidRPr="00D804B2">
        <w:rPr>
          <w:rFonts w:asciiTheme="minorHAnsi" w:hAnsiTheme="minorHAnsi"/>
          <w:b/>
          <w:bCs/>
          <w:lang w:val="en-GB"/>
        </w:rPr>
        <w:t xml:space="preserve">must provide </w:t>
      </w:r>
      <w:proofErr w:type="gramStart"/>
      <w:r w:rsidRPr="00D804B2">
        <w:rPr>
          <w:rFonts w:asciiTheme="minorHAnsi" w:hAnsiTheme="minorHAnsi"/>
          <w:b/>
          <w:bCs/>
          <w:lang w:val="en-GB"/>
        </w:rPr>
        <w:t>all</w:t>
      </w:r>
      <w:r w:rsidRPr="00D804B2">
        <w:rPr>
          <w:rFonts w:asciiTheme="minorHAnsi" w:hAnsiTheme="minorHAnsi"/>
          <w:lang w:val="en-GB"/>
        </w:rPr>
        <w:t xml:space="preserve"> of</w:t>
      </w:r>
      <w:proofErr w:type="gramEnd"/>
      <w:r w:rsidRPr="00D804B2">
        <w:rPr>
          <w:rFonts w:asciiTheme="minorHAnsi" w:hAnsiTheme="minorHAnsi"/>
          <w:lang w:val="en-GB"/>
        </w:rPr>
        <w:t xml:space="preserve"> the following information when completing </w:t>
      </w:r>
      <w:r w:rsidRPr="00D804B2">
        <w:rPr>
          <w:rFonts w:asciiTheme="minorHAnsi" w:hAnsiTheme="minorHAnsi"/>
          <w:b/>
          <w:bCs/>
          <w:lang w:val="en-GB"/>
        </w:rPr>
        <w:t xml:space="preserve">table </w:t>
      </w:r>
      <w:r>
        <w:rPr>
          <w:rFonts w:asciiTheme="minorHAnsi" w:hAnsiTheme="minorHAnsi"/>
          <w:b/>
          <w:bCs/>
          <w:lang w:val="en-GB"/>
        </w:rPr>
        <w:t>25</w:t>
      </w:r>
      <w:r w:rsidRPr="00D804B2">
        <w:rPr>
          <w:rFonts w:asciiTheme="minorHAnsi" w:hAnsiTheme="minorHAnsi"/>
          <w:b/>
          <w:lang w:val="en-GB"/>
        </w:rPr>
        <w:t>:</w:t>
      </w:r>
    </w:p>
    <w:p w14:paraId="46BEB8AC" w14:textId="77777777" w:rsidR="00D804B2" w:rsidRPr="00D804B2" w:rsidRDefault="00D804B2" w:rsidP="00AF1104">
      <w:pPr>
        <w:numPr>
          <w:ilvl w:val="1"/>
          <w:numId w:val="124"/>
        </w:numPr>
        <w:ind w:firstLine="0"/>
        <w:outlineLvl w:val="0"/>
        <w:rPr>
          <w:rFonts w:asciiTheme="minorHAnsi" w:hAnsiTheme="minorHAnsi"/>
          <w:lang w:val="en-GB"/>
        </w:rPr>
      </w:pPr>
      <w:r w:rsidRPr="00D804B2">
        <w:rPr>
          <w:rFonts w:asciiTheme="minorHAnsi" w:hAnsiTheme="minorHAnsi"/>
          <w:lang w:val="en-GB"/>
        </w:rPr>
        <w:t>Company name; and</w:t>
      </w:r>
    </w:p>
    <w:p w14:paraId="1DBF6B83" w14:textId="77777777" w:rsidR="00D804B2" w:rsidRPr="00D804B2" w:rsidRDefault="00D804B2" w:rsidP="00AF1104">
      <w:pPr>
        <w:numPr>
          <w:ilvl w:val="1"/>
          <w:numId w:val="124"/>
        </w:numPr>
        <w:ind w:left="1701"/>
        <w:rPr>
          <w:lang w:val="en-GB"/>
        </w:rPr>
      </w:pPr>
      <w:r w:rsidRPr="00D804B2">
        <w:rPr>
          <w:lang w:val="en-GB"/>
        </w:rPr>
        <w:t xml:space="preserve">Contact person, telephone </w:t>
      </w:r>
      <w:r w:rsidRPr="00D804B2">
        <w:rPr>
          <w:b/>
          <w:bCs/>
          <w:lang w:val="en-GB"/>
        </w:rPr>
        <w:t>and/or</w:t>
      </w:r>
      <w:r w:rsidRPr="00D804B2">
        <w:rPr>
          <w:lang w:val="en-GB"/>
        </w:rPr>
        <w:t xml:space="preserve"> e-mail address; </w:t>
      </w:r>
      <w:r w:rsidRPr="00D804B2">
        <w:rPr>
          <w:b/>
          <w:bCs/>
          <w:lang w:val="en-GB"/>
        </w:rPr>
        <w:t xml:space="preserve">and </w:t>
      </w:r>
    </w:p>
    <w:p w14:paraId="538C4FF0" w14:textId="77777777" w:rsidR="00D804B2" w:rsidRPr="00D804B2" w:rsidRDefault="00D804B2" w:rsidP="00AF1104">
      <w:pPr>
        <w:numPr>
          <w:ilvl w:val="1"/>
          <w:numId w:val="124"/>
        </w:numPr>
        <w:ind w:left="1701"/>
        <w:rPr>
          <w:lang w:val="en-GB"/>
        </w:rPr>
      </w:pPr>
      <w:r w:rsidRPr="00D804B2">
        <w:rPr>
          <w:lang w:val="en-GB"/>
        </w:rPr>
        <w:t xml:space="preserve">Project scope of Work; </w:t>
      </w:r>
      <w:r w:rsidRPr="00D804B2">
        <w:rPr>
          <w:b/>
          <w:bCs/>
          <w:lang w:val="en-GB"/>
        </w:rPr>
        <w:t>and</w:t>
      </w:r>
    </w:p>
    <w:p w14:paraId="48E391BD" w14:textId="77777777" w:rsidR="00D804B2" w:rsidRPr="00D804B2" w:rsidRDefault="00D804B2" w:rsidP="00AF1104">
      <w:pPr>
        <w:numPr>
          <w:ilvl w:val="1"/>
          <w:numId w:val="124"/>
        </w:numPr>
        <w:ind w:left="1701"/>
        <w:rPr>
          <w:lang w:val="en-GB"/>
        </w:rPr>
      </w:pPr>
      <w:r w:rsidRPr="00D804B2">
        <w:rPr>
          <w:lang w:val="en-GB"/>
        </w:rPr>
        <w:t xml:space="preserve">Project start and End date. </w:t>
      </w:r>
    </w:p>
    <w:p w14:paraId="5D5ADA8C" w14:textId="77777777" w:rsidR="00D804B2" w:rsidRPr="00D804B2" w:rsidRDefault="00D804B2" w:rsidP="00D804B2">
      <w:pPr>
        <w:ind w:left="1134"/>
        <w:rPr>
          <w:lang w:val="en-GB"/>
        </w:rPr>
      </w:pPr>
    </w:p>
    <w:p w14:paraId="017F135E" w14:textId="77777777" w:rsidR="00D804B2" w:rsidRPr="00D804B2" w:rsidRDefault="00D804B2" w:rsidP="00D804B2">
      <w:pPr>
        <w:ind w:left="963"/>
        <w:rPr>
          <w:b/>
          <w:bCs/>
          <w:lang w:val="en-GB"/>
        </w:rPr>
      </w:pPr>
      <w:r w:rsidRPr="00D804B2">
        <w:rPr>
          <w:b/>
          <w:bCs/>
          <w:lang w:val="en-GB"/>
        </w:rPr>
        <w:t xml:space="preserve">NOTE (2): </w:t>
      </w:r>
    </w:p>
    <w:p w14:paraId="03169CD9" w14:textId="77777777" w:rsidR="00D804B2" w:rsidRPr="00D804B2" w:rsidRDefault="00D804B2" w:rsidP="00D804B2">
      <w:pPr>
        <w:ind w:left="963"/>
        <w:rPr>
          <w:b/>
          <w:bCs/>
          <w:lang w:val="en-GB"/>
        </w:rPr>
      </w:pPr>
      <w:r w:rsidRPr="00D804B2">
        <w:rPr>
          <w:lang w:val="en-GB"/>
        </w:rPr>
        <w:t>Failure to comply fully to the requirements as indicated above will result in disqualification.</w:t>
      </w:r>
    </w:p>
    <w:p w14:paraId="158BDDF1" w14:textId="77777777" w:rsidR="00D804B2" w:rsidRPr="00D804B2" w:rsidRDefault="00D804B2" w:rsidP="00D804B2">
      <w:pPr>
        <w:ind w:left="963"/>
        <w:rPr>
          <w:b/>
          <w:bCs/>
          <w:lang w:val="en-GB"/>
        </w:rPr>
      </w:pPr>
      <w:r w:rsidRPr="00D804B2">
        <w:rPr>
          <w:b/>
          <w:bCs/>
          <w:lang w:val="en-GB"/>
        </w:rPr>
        <w:lastRenderedPageBreak/>
        <w:t xml:space="preserve">NOTE (3): </w:t>
      </w:r>
    </w:p>
    <w:p w14:paraId="31CE32DD" w14:textId="1E10EEF2" w:rsidR="00D804B2" w:rsidRPr="00D804B2" w:rsidRDefault="00D804B2" w:rsidP="00D804B2">
      <w:pPr>
        <w:ind w:left="963"/>
        <w:rPr>
          <w:lang w:val="en-GB"/>
        </w:rPr>
      </w:pPr>
      <w:r w:rsidRPr="00D804B2">
        <w:rPr>
          <w:lang w:val="en-GB"/>
        </w:rPr>
        <w:t>SITA/ WCGHW reserves the right to verify information provided.</w:t>
      </w:r>
    </w:p>
    <w:p w14:paraId="65ECE41A" w14:textId="4D54BC5B" w:rsidR="008A6B45" w:rsidRPr="008A6B45" w:rsidRDefault="008A6B45" w:rsidP="008A6B45">
      <w:pPr>
        <w:keepNext/>
        <w:spacing w:before="120" w:line="240" w:lineRule="auto"/>
        <w:jc w:val="center"/>
        <w:rPr>
          <w:rFonts w:asciiTheme="minorHAnsi" w:eastAsia="Times New Roman" w:hAnsiTheme="minorHAnsi" w:cs="Times New Roman"/>
          <w:b/>
          <w:szCs w:val="24"/>
          <w:lang w:val="en-GB"/>
        </w:rPr>
      </w:pPr>
      <w:bookmarkStart w:id="221" w:name="_Toc138834603"/>
      <w:r w:rsidRPr="008A6B45">
        <w:rPr>
          <w:rFonts w:asciiTheme="minorHAnsi" w:eastAsia="Times New Roman" w:hAnsiTheme="minorHAnsi" w:cs="Times New Roman"/>
          <w:b/>
          <w:szCs w:val="24"/>
          <w:lang w:val="en-GB"/>
        </w:rPr>
        <w:t xml:space="preserve">Table </w:t>
      </w:r>
      <w:r>
        <w:rPr>
          <w:rFonts w:asciiTheme="minorHAnsi" w:eastAsia="Times New Roman" w:hAnsiTheme="minorHAnsi" w:cs="Times New Roman"/>
          <w:b/>
          <w:szCs w:val="24"/>
          <w:lang w:val="en-GB"/>
        </w:rPr>
        <w:t>25</w:t>
      </w:r>
      <w:r w:rsidRPr="008A6B45">
        <w:rPr>
          <w:rFonts w:asciiTheme="minorHAnsi" w:eastAsia="Times New Roman" w:hAnsiTheme="minorHAnsi" w:cs="Times New Roman"/>
          <w:b/>
          <w:szCs w:val="24"/>
          <w:lang w:val="en-GB"/>
        </w:rPr>
        <w:t>:</w:t>
      </w:r>
      <w:r w:rsidRPr="008A6B45">
        <w:rPr>
          <w:rFonts w:asciiTheme="minorHAnsi" w:eastAsia="Times New Roman" w:hAnsiTheme="minorHAnsi" w:cs="Times New Roman"/>
          <w:szCs w:val="24"/>
          <w:lang w:val="en-GB"/>
        </w:rPr>
        <w:t xml:space="preserve"> References</w:t>
      </w:r>
      <w:bookmarkEnd w:id="221"/>
    </w:p>
    <w:p w14:paraId="2F8B4B36" w14:textId="486E85C0" w:rsidR="00224582" w:rsidRDefault="00224582" w:rsidP="00224582">
      <w:pPr>
        <w:pStyle w:val="Captio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055"/>
        <w:gridCol w:w="2417"/>
        <w:gridCol w:w="2261"/>
        <w:gridCol w:w="2272"/>
      </w:tblGrid>
      <w:tr w:rsidR="00B44820" w:rsidRPr="00DD5D84" w14:paraId="7892E9D5" w14:textId="77777777" w:rsidTr="00B44820">
        <w:tc>
          <w:tcPr>
            <w:tcW w:w="324" w:type="pct"/>
            <w:shd w:val="clear" w:color="auto" w:fill="DBE5F1" w:themeFill="accent1" w:themeFillTint="33"/>
          </w:tcPr>
          <w:p w14:paraId="23BD810D" w14:textId="77777777" w:rsidR="00B44820" w:rsidRPr="00DD5D84" w:rsidRDefault="00B44820" w:rsidP="00B44820">
            <w:pPr>
              <w:rPr>
                <w:b/>
                <w:bCs/>
                <w:lang w:val="en-US"/>
              </w:rPr>
            </w:pPr>
            <w:r w:rsidRPr="00DD5D84">
              <w:rPr>
                <w:b/>
                <w:bCs/>
                <w:lang w:val="en-US"/>
              </w:rPr>
              <w:t>No</w:t>
            </w:r>
          </w:p>
        </w:tc>
        <w:tc>
          <w:tcPr>
            <w:tcW w:w="1067" w:type="pct"/>
            <w:shd w:val="clear" w:color="auto" w:fill="DBE5F1" w:themeFill="accent1" w:themeFillTint="33"/>
          </w:tcPr>
          <w:p w14:paraId="380CA25F" w14:textId="77777777" w:rsidR="00B44820" w:rsidRPr="00DD5D84" w:rsidRDefault="00B44820" w:rsidP="00B44820">
            <w:pPr>
              <w:rPr>
                <w:b/>
                <w:bCs/>
                <w:lang w:val="en-US"/>
              </w:rPr>
            </w:pPr>
            <w:r w:rsidRPr="00DD5D84">
              <w:rPr>
                <w:b/>
                <w:bCs/>
                <w:lang w:val="en-US"/>
              </w:rPr>
              <w:t>Company name</w:t>
            </w:r>
          </w:p>
        </w:tc>
        <w:tc>
          <w:tcPr>
            <w:tcW w:w="1255" w:type="pct"/>
            <w:shd w:val="clear" w:color="auto" w:fill="DBE5F1" w:themeFill="accent1" w:themeFillTint="33"/>
          </w:tcPr>
          <w:p w14:paraId="57BDD766" w14:textId="77777777" w:rsidR="00B44820" w:rsidRPr="00DD5D84" w:rsidRDefault="00B44820" w:rsidP="00B44820">
            <w:pPr>
              <w:rPr>
                <w:b/>
                <w:bCs/>
                <w:lang w:val="en-US"/>
              </w:rPr>
            </w:pPr>
            <w:r w:rsidRPr="00DD5D84">
              <w:rPr>
                <w:b/>
                <w:bCs/>
                <w:lang w:val="en-US"/>
              </w:rPr>
              <w:t>Reference Person Name, Tel and/or email</w:t>
            </w:r>
          </w:p>
        </w:tc>
        <w:tc>
          <w:tcPr>
            <w:tcW w:w="1174" w:type="pct"/>
            <w:shd w:val="clear" w:color="auto" w:fill="DBE5F1" w:themeFill="accent1" w:themeFillTint="33"/>
          </w:tcPr>
          <w:p w14:paraId="28FD496F" w14:textId="1051C8A3" w:rsidR="00B44820" w:rsidRPr="00DD5D84" w:rsidRDefault="00B44820" w:rsidP="00B44820">
            <w:pPr>
              <w:rPr>
                <w:lang w:val="en-US"/>
              </w:rPr>
            </w:pPr>
            <w:r w:rsidRPr="00DD5D84">
              <w:rPr>
                <w:b/>
                <w:bCs/>
                <w:lang w:val="en-US"/>
              </w:rPr>
              <w:t xml:space="preserve">Project Scope of </w:t>
            </w:r>
            <w:r w:rsidR="00770318">
              <w:rPr>
                <w:b/>
                <w:bCs/>
                <w:lang w:val="en-US"/>
              </w:rPr>
              <w:t>W</w:t>
            </w:r>
            <w:r w:rsidRPr="00DD5D84">
              <w:rPr>
                <w:b/>
                <w:bCs/>
                <w:lang w:val="en-US"/>
              </w:rPr>
              <w:t>ork</w:t>
            </w:r>
            <w:r w:rsidRPr="00DD5D84">
              <w:rPr>
                <w:lang w:val="en-US"/>
              </w:rPr>
              <w:t xml:space="preserve"> </w:t>
            </w:r>
          </w:p>
        </w:tc>
        <w:tc>
          <w:tcPr>
            <w:tcW w:w="1180" w:type="pct"/>
            <w:shd w:val="clear" w:color="auto" w:fill="DBE5F1" w:themeFill="accent1" w:themeFillTint="33"/>
          </w:tcPr>
          <w:p w14:paraId="17F6F7F3" w14:textId="77777777" w:rsidR="00B44820" w:rsidRPr="00DD5D84" w:rsidRDefault="00B44820" w:rsidP="00B44820">
            <w:pPr>
              <w:rPr>
                <w:b/>
                <w:bCs/>
                <w:lang w:val="en-US"/>
              </w:rPr>
            </w:pPr>
            <w:r w:rsidRPr="00DD5D84">
              <w:rPr>
                <w:b/>
                <w:bCs/>
                <w:lang w:val="en-US"/>
              </w:rPr>
              <w:t>Project Start and End-date</w:t>
            </w:r>
          </w:p>
        </w:tc>
      </w:tr>
      <w:tr w:rsidR="00B44820" w:rsidRPr="00DD5D84" w14:paraId="1E713928" w14:textId="77777777" w:rsidTr="00B44820">
        <w:trPr>
          <w:trHeight w:val="4229"/>
        </w:trPr>
        <w:tc>
          <w:tcPr>
            <w:tcW w:w="324" w:type="pct"/>
          </w:tcPr>
          <w:p w14:paraId="3721984D" w14:textId="77777777" w:rsidR="00B44820" w:rsidRPr="00DD5D84" w:rsidRDefault="00B44820" w:rsidP="00B44820">
            <w:pPr>
              <w:rPr>
                <w:lang w:val="en-US"/>
              </w:rPr>
            </w:pPr>
            <w:r w:rsidRPr="00DD5D84">
              <w:rPr>
                <w:lang w:val="en-US"/>
              </w:rPr>
              <w:t>1</w:t>
            </w:r>
          </w:p>
        </w:tc>
        <w:tc>
          <w:tcPr>
            <w:tcW w:w="1067" w:type="pct"/>
          </w:tcPr>
          <w:p w14:paraId="1EDC88A2" w14:textId="77777777" w:rsidR="00B44820" w:rsidRPr="00A60D2E" w:rsidRDefault="00B44820" w:rsidP="00B44820">
            <w:pPr>
              <w:rPr>
                <w:lang w:val="en-US"/>
              </w:rPr>
            </w:pPr>
            <w:r w:rsidRPr="00A60D2E">
              <w:rPr>
                <w:lang w:val="en-US"/>
              </w:rPr>
              <w:t>&lt;Company name&gt;</w:t>
            </w:r>
          </w:p>
        </w:tc>
        <w:tc>
          <w:tcPr>
            <w:tcW w:w="1255" w:type="pct"/>
          </w:tcPr>
          <w:p w14:paraId="0D726D58" w14:textId="77777777" w:rsidR="00B44820" w:rsidRPr="00A60D2E" w:rsidRDefault="00B44820" w:rsidP="00B44820">
            <w:pPr>
              <w:rPr>
                <w:lang w:val="en-US"/>
              </w:rPr>
            </w:pPr>
            <w:r w:rsidRPr="00A60D2E">
              <w:rPr>
                <w:lang w:val="en-US"/>
              </w:rPr>
              <w:t>&lt;Person Name&gt;</w:t>
            </w:r>
          </w:p>
          <w:p w14:paraId="79D98F2C" w14:textId="77777777" w:rsidR="00B44820" w:rsidRPr="00A60D2E" w:rsidRDefault="00B44820" w:rsidP="00B44820">
            <w:pPr>
              <w:rPr>
                <w:lang w:val="en-US"/>
              </w:rPr>
            </w:pPr>
            <w:r w:rsidRPr="00A60D2E">
              <w:rPr>
                <w:lang w:val="en-US"/>
              </w:rPr>
              <w:t>&lt;Tel&gt;</w:t>
            </w:r>
          </w:p>
          <w:p w14:paraId="2A5692C2" w14:textId="77777777" w:rsidR="00B44820" w:rsidRPr="00A60D2E" w:rsidRDefault="00B44820" w:rsidP="00B44820">
            <w:pPr>
              <w:rPr>
                <w:lang w:val="en-US"/>
              </w:rPr>
            </w:pPr>
            <w:r w:rsidRPr="00A60D2E">
              <w:rPr>
                <w:lang w:val="en-US"/>
              </w:rPr>
              <w:t>&lt;email&gt;</w:t>
            </w:r>
          </w:p>
        </w:tc>
        <w:tc>
          <w:tcPr>
            <w:tcW w:w="1174" w:type="pct"/>
          </w:tcPr>
          <w:p w14:paraId="5648D50C" w14:textId="26A15031" w:rsidR="00B44820" w:rsidRPr="00725BFB" w:rsidRDefault="00160A97" w:rsidP="00A802A8">
            <w:pPr>
              <w:keepNext/>
              <w:ind w:right="11"/>
              <w:jc w:val="left"/>
              <w:rPr>
                <w:lang w:val="en-US"/>
              </w:rPr>
            </w:pPr>
            <w:r w:rsidRPr="00160A97">
              <w:rPr>
                <w:rFonts w:asciiTheme="minorHAnsi" w:hAnsiTheme="minorHAnsi"/>
              </w:rPr>
              <w:t>The Bidder must provide reference details from at least two (02</w:t>
            </w:r>
            <w:proofErr w:type="gramStart"/>
            <w:r w:rsidRPr="00160A97">
              <w:rPr>
                <w:rFonts w:asciiTheme="minorHAnsi" w:hAnsiTheme="minorHAnsi"/>
              </w:rPr>
              <w:t>)  customers</w:t>
            </w:r>
            <w:proofErr w:type="gramEnd"/>
            <w:r w:rsidRPr="00160A97">
              <w:rPr>
                <w:rFonts w:asciiTheme="minorHAnsi" w:hAnsiTheme="minorHAnsi"/>
              </w:rPr>
              <w:t xml:space="preserve"> to whom an enterprise PACS-RIS-VNA solution with a similar design, products and architecture including a central enterprise architecture, connected to five remote facilities with synchronized on-prem local PACS-RIS caches was delivered in the last five (05) years from the publication of this bid</w:t>
            </w:r>
          </w:p>
        </w:tc>
        <w:tc>
          <w:tcPr>
            <w:tcW w:w="1180" w:type="pct"/>
          </w:tcPr>
          <w:p w14:paraId="43220C85" w14:textId="77777777" w:rsidR="00B44820" w:rsidRPr="005A63B5" w:rsidRDefault="00B44820" w:rsidP="00B44820">
            <w:pPr>
              <w:rPr>
                <w:color w:val="FF0000"/>
                <w:lang w:val="en-US"/>
              </w:rPr>
            </w:pPr>
            <w:r w:rsidRPr="00DD5D84">
              <w:rPr>
                <w:color w:val="FF0000"/>
                <w:lang w:val="en-US"/>
              </w:rPr>
              <w:t>Start Date</w:t>
            </w:r>
            <w:r w:rsidRPr="005A63B5">
              <w:rPr>
                <w:color w:val="FF0000"/>
                <w:lang w:val="en-US"/>
              </w:rPr>
              <w:t>:</w:t>
            </w:r>
          </w:p>
          <w:p w14:paraId="0C471805" w14:textId="77777777" w:rsidR="00B44820" w:rsidRPr="000E29A7" w:rsidRDefault="00B44820" w:rsidP="00B44820">
            <w:pPr>
              <w:rPr>
                <w:color w:val="FF0000"/>
                <w:lang w:val="en-US"/>
              </w:rPr>
            </w:pPr>
            <w:r w:rsidRPr="005A63B5">
              <w:rPr>
                <w:color w:val="FF0000"/>
                <w:lang w:val="en-US"/>
              </w:rPr>
              <w:t>End</w:t>
            </w:r>
            <w:r w:rsidRPr="00DD5D84">
              <w:rPr>
                <w:color w:val="FF0000"/>
                <w:lang w:val="en-US"/>
              </w:rPr>
              <w:t xml:space="preserve"> Date:</w:t>
            </w:r>
          </w:p>
        </w:tc>
      </w:tr>
      <w:tr w:rsidR="00B44820" w:rsidRPr="00DD5D84" w14:paraId="31CFF34C" w14:textId="77777777" w:rsidTr="00B44820">
        <w:tc>
          <w:tcPr>
            <w:tcW w:w="324" w:type="pct"/>
          </w:tcPr>
          <w:p w14:paraId="78AA75FD" w14:textId="77777777" w:rsidR="00B44820" w:rsidRPr="00DD5D84" w:rsidRDefault="00B44820" w:rsidP="00B44820">
            <w:pPr>
              <w:rPr>
                <w:lang w:val="en-US"/>
              </w:rPr>
            </w:pPr>
            <w:r w:rsidRPr="00DD5D84">
              <w:rPr>
                <w:lang w:val="en-US"/>
              </w:rPr>
              <w:t>2</w:t>
            </w:r>
          </w:p>
        </w:tc>
        <w:tc>
          <w:tcPr>
            <w:tcW w:w="1067" w:type="pct"/>
          </w:tcPr>
          <w:p w14:paraId="3E7D6F89" w14:textId="77777777" w:rsidR="00B44820" w:rsidRPr="00160A97" w:rsidRDefault="00B44820" w:rsidP="00B44820">
            <w:pPr>
              <w:rPr>
                <w:lang w:val="en-US"/>
              </w:rPr>
            </w:pPr>
            <w:r w:rsidRPr="00A60D2E">
              <w:rPr>
                <w:lang w:val="en-US"/>
              </w:rPr>
              <w:t>&lt;Company name&gt;</w:t>
            </w:r>
          </w:p>
        </w:tc>
        <w:tc>
          <w:tcPr>
            <w:tcW w:w="1255" w:type="pct"/>
          </w:tcPr>
          <w:p w14:paraId="6D2CA1B9" w14:textId="77777777" w:rsidR="00B44820" w:rsidRPr="00A60D2E" w:rsidRDefault="00B44820" w:rsidP="00B44820">
            <w:pPr>
              <w:rPr>
                <w:lang w:val="en-US"/>
              </w:rPr>
            </w:pPr>
            <w:r w:rsidRPr="00A60D2E">
              <w:rPr>
                <w:lang w:val="en-US"/>
              </w:rPr>
              <w:t>&lt;Person Name&gt;</w:t>
            </w:r>
          </w:p>
          <w:p w14:paraId="644536EF" w14:textId="77777777" w:rsidR="00B44820" w:rsidRPr="00A60D2E" w:rsidRDefault="00B44820" w:rsidP="00B44820">
            <w:pPr>
              <w:rPr>
                <w:lang w:val="en-US"/>
              </w:rPr>
            </w:pPr>
            <w:r w:rsidRPr="00A60D2E">
              <w:rPr>
                <w:lang w:val="en-US"/>
              </w:rPr>
              <w:t>&lt;Tel&gt;</w:t>
            </w:r>
          </w:p>
          <w:p w14:paraId="4E594B0F" w14:textId="77777777" w:rsidR="00B44820" w:rsidRPr="00160A97" w:rsidRDefault="00B44820" w:rsidP="00B44820">
            <w:pPr>
              <w:rPr>
                <w:lang w:val="en-US"/>
              </w:rPr>
            </w:pPr>
            <w:r w:rsidRPr="00A60D2E">
              <w:rPr>
                <w:lang w:val="en-US"/>
              </w:rPr>
              <w:t>&lt;email&gt;</w:t>
            </w:r>
          </w:p>
        </w:tc>
        <w:tc>
          <w:tcPr>
            <w:tcW w:w="1174" w:type="pct"/>
          </w:tcPr>
          <w:p w14:paraId="52A16F4A" w14:textId="724DA3A0" w:rsidR="00B44820" w:rsidRPr="00160A97" w:rsidRDefault="00160A97" w:rsidP="00A802A8">
            <w:pPr>
              <w:jc w:val="left"/>
              <w:rPr>
                <w:lang w:val="en-US"/>
              </w:rPr>
            </w:pPr>
            <w:r w:rsidRPr="00160A97">
              <w:rPr>
                <w:rFonts w:asciiTheme="minorHAnsi" w:hAnsiTheme="minorHAnsi"/>
              </w:rPr>
              <w:t>The Bidder must provide reference details from at least two (02</w:t>
            </w:r>
            <w:proofErr w:type="gramStart"/>
            <w:r w:rsidRPr="00160A97">
              <w:rPr>
                <w:rFonts w:asciiTheme="minorHAnsi" w:hAnsiTheme="minorHAnsi"/>
              </w:rPr>
              <w:t>)  customers</w:t>
            </w:r>
            <w:proofErr w:type="gramEnd"/>
            <w:r w:rsidRPr="00160A97">
              <w:rPr>
                <w:rFonts w:asciiTheme="minorHAnsi" w:hAnsiTheme="minorHAnsi"/>
              </w:rPr>
              <w:t xml:space="preserve"> to whom an enterprise PACS-RIS-VNA solution with a similar design, products and architecture including a central enterprise architecture, connected to five remote facilities with synchronized on-prem local PACS-RIS caches was delivered in the last five (05) years </w:t>
            </w:r>
            <w:r w:rsidRPr="00160A97">
              <w:rPr>
                <w:rFonts w:asciiTheme="minorHAnsi" w:hAnsiTheme="minorHAnsi"/>
              </w:rPr>
              <w:lastRenderedPageBreak/>
              <w:t>from the publication of this bid</w:t>
            </w:r>
          </w:p>
        </w:tc>
        <w:tc>
          <w:tcPr>
            <w:tcW w:w="1180" w:type="pct"/>
          </w:tcPr>
          <w:p w14:paraId="163758DB" w14:textId="77777777" w:rsidR="00B44820" w:rsidRPr="005A63B5" w:rsidRDefault="00B44820" w:rsidP="00B44820">
            <w:pPr>
              <w:rPr>
                <w:color w:val="FF0000"/>
                <w:lang w:val="en-US"/>
              </w:rPr>
            </w:pPr>
            <w:r w:rsidRPr="00DD5D84">
              <w:rPr>
                <w:color w:val="FF0000"/>
                <w:lang w:val="en-US"/>
              </w:rPr>
              <w:lastRenderedPageBreak/>
              <w:t>Start Date</w:t>
            </w:r>
            <w:r w:rsidRPr="005A63B5">
              <w:rPr>
                <w:color w:val="FF0000"/>
                <w:lang w:val="en-US"/>
              </w:rPr>
              <w:t>:</w:t>
            </w:r>
          </w:p>
          <w:p w14:paraId="64587D68" w14:textId="77777777" w:rsidR="00B44820" w:rsidRPr="00DD5D84" w:rsidRDefault="00B44820" w:rsidP="00B44820">
            <w:pPr>
              <w:rPr>
                <w:lang w:val="en-US"/>
              </w:rPr>
            </w:pPr>
            <w:r w:rsidRPr="005A63B5">
              <w:rPr>
                <w:color w:val="FF0000"/>
                <w:lang w:val="en-US"/>
              </w:rPr>
              <w:t>End</w:t>
            </w:r>
            <w:r w:rsidRPr="00DD5D84">
              <w:rPr>
                <w:color w:val="FF0000"/>
                <w:lang w:val="en-US"/>
              </w:rPr>
              <w:t xml:space="preserve"> Date:</w:t>
            </w:r>
          </w:p>
        </w:tc>
      </w:tr>
    </w:tbl>
    <w:p w14:paraId="6E8B8C3A" w14:textId="77777777" w:rsidR="00165503" w:rsidRDefault="00B44820" w:rsidP="00AF1104">
      <w:pPr>
        <w:pStyle w:val="Heading2"/>
        <w:numPr>
          <w:ilvl w:val="1"/>
          <w:numId w:val="63"/>
        </w:numPr>
        <w:tabs>
          <w:tab w:val="left" w:pos="426"/>
        </w:tabs>
        <w:rPr>
          <w:lang w:val="en-GB"/>
        </w:rPr>
      </w:pPr>
      <w:bookmarkStart w:id="222" w:name="_Toc164058545"/>
      <w:r w:rsidRPr="00300922">
        <w:rPr>
          <w:lang w:val="en-US"/>
        </w:rPr>
        <w:t>Bidders</w:t>
      </w:r>
      <w:r w:rsidRPr="00D85590">
        <w:t xml:space="preserve"> Location Requirement</w:t>
      </w:r>
      <w:bookmarkEnd w:id="222"/>
    </w:p>
    <w:p w14:paraId="7A8F7BF6" w14:textId="4F330E47" w:rsidR="00D04187" w:rsidRDefault="00D04187" w:rsidP="00D04187">
      <w:pPr>
        <w:keepNext/>
        <w:ind w:firstLine="567"/>
        <w:jc w:val="left"/>
        <w:rPr>
          <w:bCs/>
          <w:lang w:val="en-US"/>
        </w:rPr>
      </w:pPr>
      <w:r>
        <w:rPr>
          <w:bCs/>
          <w:lang w:val="en-US"/>
        </w:rPr>
        <w:t xml:space="preserve">Attached </w:t>
      </w:r>
      <w:r w:rsidR="002754A1">
        <w:rPr>
          <w:bCs/>
          <w:lang w:val="en-US"/>
        </w:rPr>
        <w:t xml:space="preserve">a </w:t>
      </w:r>
      <w:r>
        <w:rPr>
          <w:bCs/>
          <w:lang w:val="en-US"/>
        </w:rPr>
        <w:t>proof of address from the local authority or a lease agreement from the landlord.</w:t>
      </w:r>
    </w:p>
    <w:p w14:paraId="4F879A2A" w14:textId="2CB31664" w:rsidR="00165503" w:rsidRPr="00E42C42" w:rsidRDefault="00884038" w:rsidP="001E5E06">
      <w:pPr>
        <w:keepNext/>
        <w:ind w:left="1134" w:hanging="567"/>
        <w:jc w:val="left"/>
        <w:rPr>
          <w:bCs/>
          <w:lang w:val="en-US"/>
        </w:rPr>
      </w:pPr>
      <w:r w:rsidRPr="00E42C42">
        <w:rPr>
          <w:b/>
          <w:bCs/>
          <w:lang w:val="en-US"/>
        </w:rPr>
        <w:t>Note:</w:t>
      </w:r>
      <w:r w:rsidRPr="00E42C42">
        <w:rPr>
          <w:lang w:val="en-US"/>
        </w:rPr>
        <w:t xml:space="preserve"> </w:t>
      </w:r>
      <w:r w:rsidR="00D04187" w:rsidRPr="00E42C42">
        <w:rPr>
          <w:lang w:val="en-US"/>
        </w:rPr>
        <w:t>SITA/WCGHW reserve</w:t>
      </w:r>
      <w:r w:rsidR="002754A1">
        <w:rPr>
          <w:lang w:val="en-US"/>
        </w:rPr>
        <w:t>s</w:t>
      </w:r>
      <w:r w:rsidR="00D04187" w:rsidRPr="00E42C42">
        <w:rPr>
          <w:lang w:val="en-US"/>
        </w:rPr>
        <w:t xml:space="preserve"> the right to verify the information provided</w:t>
      </w:r>
      <w:r w:rsidR="001E5E06">
        <w:rPr>
          <w:lang w:val="en-US"/>
        </w:rPr>
        <w:t>.</w:t>
      </w:r>
    </w:p>
    <w:p w14:paraId="20322F13" w14:textId="25EBFD39" w:rsidR="00165503" w:rsidRDefault="000802EB" w:rsidP="00AF1104">
      <w:pPr>
        <w:pStyle w:val="Heading2"/>
        <w:numPr>
          <w:ilvl w:val="1"/>
          <w:numId w:val="63"/>
        </w:numPr>
        <w:tabs>
          <w:tab w:val="left" w:pos="426"/>
        </w:tabs>
        <w:rPr>
          <w:lang w:val="en-US"/>
        </w:rPr>
      </w:pPr>
      <w:bookmarkStart w:id="223" w:name="_Toc164058546"/>
      <w:r>
        <w:rPr>
          <w:lang w:val="en-US"/>
        </w:rPr>
        <w:t>Memor</w:t>
      </w:r>
      <w:r w:rsidR="00AB73B8">
        <w:rPr>
          <w:lang w:val="en-US"/>
        </w:rPr>
        <w:t>a</w:t>
      </w:r>
      <w:r>
        <w:rPr>
          <w:lang w:val="en-US"/>
        </w:rPr>
        <w:t xml:space="preserve">ndum of </w:t>
      </w:r>
      <w:r w:rsidR="00DA19B3">
        <w:rPr>
          <w:lang w:val="en-US"/>
        </w:rPr>
        <w:t>U</w:t>
      </w:r>
      <w:r>
        <w:rPr>
          <w:lang w:val="en-US"/>
        </w:rPr>
        <w:t>nderstanding (MOU)</w:t>
      </w:r>
      <w:r w:rsidR="00B93C0B">
        <w:rPr>
          <w:lang w:val="en-US"/>
        </w:rPr>
        <w:t xml:space="preserve"> or Agreements</w:t>
      </w:r>
      <w:bookmarkEnd w:id="223"/>
    </w:p>
    <w:p w14:paraId="28E18184" w14:textId="695E2DED" w:rsidR="000802EB" w:rsidRDefault="000802EB" w:rsidP="00B93C0B">
      <w:pPr>
        <w:keepNext/>
        <w:tabs>
          <w:tab w:val="left" w:pos="709"/>
          <w:tab w:val="left" w:pos="993"/>
        </w:tabs>
        <w:ind w:firstLine="567"/>
        <w:jc w:val="left"/>
        <w:rPr>
          <w:bCs/>
          <w:lang w:val="en-US"/>
        </w:rPr>
      </w:pPr>
      <w:r>
        <w:rPr>
          <w:bCs/>
          <w:lang w:val="en-US"/>
        </w:rPr>
        <w:t>Attach a copy of the legally binding agreement</w:t>
      </w:r>
      <w:r w:rsidR="00B93C0B">
        <w:rPr>
          <w:bCs/>
          <w:lang w:val="en-US"/>
        </w:rPr>
        <w:t>s</w:t>
      </w:r>
      <w:r>
        <w:rPr>
          <w:bCs/>
          <w:lang w:val="en-US"/>
        </w:rPr>
        <w:t>/or MOU</w:t>
      </w:r>
      <w:r w:rsidR="00DA19B3">
        <w:rPr>
          <w:bCs/>
          <w:lang w:val="en-US"/>
        </w:rPr>
        <w:t>s</w:t>
      </w:r>
      <w:r>
        <w:rPr>
          <w:bCs/>
          <w:lang w:val="en-US"/>
        </w:rPr>
        <w:t xml:space="preserve"> </w:t>
      </w:r>
      <w:proofErr w:type="gramStart"/>
      <w:r w:rsidR="00E42C42">
        <w:rPr>
          <w:bCs/>
          <w:lang w:val="en-US"/>
        </w:rPr>
        <w:t>entered into</w:t>
      </w:r>
      <w:proofErr w:type="gramEnd"/>
      <w:r w:rsidR="00E42C42">
        <w:rPr>
          <w:bCs/>
          <w:lang w:val="en-US"/>
        </w:rPr>
        <w:t xml:space="preserve"> </w:t>
      </w:r>
      <w:r>
        <w:rPr>
          <w:bCs/>
          <w:lang w:val="en-US"/>
        </w:rPr>
        <w:t>for this bid.</w:t>
      </w:r>
    </w:p>
    <w:p w14:paraId="1A4645F9" w14:textId="634D6F48" w:rsidR="001E5E06" w:rsidRDefault="001E5E06" w:rsidP="001E5E06">
      <w:pPr>
        <w:keepNext/>
        <w:ind w:left="1134" w:hanging="567"/>
        <w:jc w:val="left"/>
        <w:rPr>
          <w:bCs/>
          <w:lang w:val="en-US"/>
        </w:rPr>
      </w:pPr>
      <w:r w:rsidRPr="00E42C42">
        <w:rPr>
          <w:b/>
          <w:bCs/>
          <w:lang w:val="en-US"/>
        </w:rPr>
        <w:t>Note:</w:t>
      </w:r>
      <w:r w:rsidRPr="00E42C42">
        <w:rPr>
          <w:lang w:val="en-US"/>
        </w:rPr>
        <w:t xml:space="preserve"> SITA/WCGHW reserve</w:t>
      </w:r>
      <w:r w:rsidR="002754A1">
        <w:rPr>
          <w:lang w:val="en-US"/>
        </w:rPr>
        <w:t>s</w:t>
      </w:r>
      <w:r w:rsidRPr="00E42C42">
        <w:rPr>
          <w:lang w:val="en-US"/>
        </w:rPr>
        <w:t xml:space="preserve"> the right to verify the information provided</w:t>
      </w:r>
      <w:r>
        <w:rPr>
          <w:lang w:val="en-US"/>
        </w:rPr>
        <w:t>.</w:t>
      </w:r>
    </w:p>
    <w:p w14:paraId="6E3277F9" w14:textId="1EDB9BC0" w:rsidR="000802EB" w:rsidRDefault="000802EB" w:rsidP="00AF1104">
      <w:pPr>
        <w:pStyle w:val="Heading2"/>
        <w:numPr>
          <w:ilvl w:val="1"/>
          <w:numId w:val="63"/>
        </w:numPr>
        <w:tabs>
          <w:tab w:val="left" w:pos="426"/>
        </w:tabs>
        <w:rPr>
          <w:lang w:val="en-US"/>
        </w:rPr>
      </w:pPr>
      <w:r>
        <w:rPr>
          <w:lang w:val="en-US"/>
        </w:rPr>
        <w:tab/>
      </w:r>
      <w:bookmarkStart w:id="224" w:name="_Toc164058547"/>
      <w:r w:rsidRPr="000802EB">
        <w:rPr>
          <w:lang w:val="en-US"/>
        </w:rPr>
        <w:t>Bidders Resources Product Certification</w:t>
      </w:r>
      <w:bookmarkEnd w:id="224"/>
    </w:p>
    <w:p w14:paraId="21316F30" w14:textId="695B7CD5" w:rsidR="000802EB" w:rsidRDefault="000802EB" w:rsidP="00173C6E">
      <w:pPr>
        <w:keepNext/>
        <w:ind w:left="567"/>
        <w:jc w:val="left"/>
        <w:rPr>
          <w:bCs/>
          <w:lang w:val="en-US"/>
        </w:rPr>
      </w:pPr>
      <w:r>
        <w:rPr>
          <w:bCs/>
          <w:lang w:val="en-US"/>
        </w:rPr>
        <w:t>Attach a valid copy of certification</w:t>
      </w:r>
      <w:r w:rsidR="00F439EC">
        <w:rPr>
          <w:bCs/>
          <w:lang w:val="en-US"/>
        </w:rPr>
        <w:t>s</w:t>
      </w:r>
      <w:r>
        <w:rPr>
          <w:bCs/>
          <w:lang w:val="en-US"/>
        </w:rPr>
        <w:t xml:space="preserve"> from </w:t>
      </w:r>
      <w:r w:rsidR="001E5E06">
        <w:rPr>
          <w:bCs/>
          <w:lang w:val="en-US"/>
        </w:rPr>
        <w:t xml:space="preserve">the </w:t>
      </w:r>
      <w:r>
        <w:rPr>
          <w:bCs/>
          <w:lang w:val="en-US"/>
        </w:rPr>
        <w:t>OEM/OSM as proof of product training.</w:t>
      </w:r>
    </w:p>
    <w:p w14:paraId="3D395F05" w14:textId="68A37F09" w:rsidR="001E5E06" w:rsidRDefault="001E5E06" w:rsidP="001E5E06">
      <w:pPr>
        <w:keepNext/>
        <w:ind w:left="1134" w:hanging="567"/>
        <w:jc w:val="left"/>
        <w:rPr>
          <w:bCs/>
          <w:lang w:val="en-US"/>
        </w:rPr>
      </w:pPr>
      <w:r w:rsidRPr="00E42C42">
        <w:rPr>
          <w:b/>
          <w:bCs/>
          <w:lang w:val="en-US"/>
        </w:rPr>
        <w:t>Note:</w:t>
      </w:r>
      <w:r w:rsidRPr="00E42C42">
        <w:rPr>
          <w:lang w:val="en-US"/>
        </w:rPr>
        <w:t xml:space="preserve"> SITA/WCGHW reserve</w:t>
      </w:r>
      <w:r w:rsidR="002754A1">
        <w:rPr>
          <w:lang w:val="en-US"/>
        </w:rPr>
        <w:t>s</w:t>
      </w:r>
      <w:r w:rsidRPr="00E42C42">
        <w:rPr>
          <w:lang w:val="en-US"/>
        </w:rPr>
        <w:t xml:space="preserve"> the right to verify the information provided</w:t>
      </w:r>
      <w:r>
        <w:rPr>
          <w:lang w:val="en-US"/>
        </w:rPr>
        <w:t>.</w:t>
      </w:r>
    </w:p>
    <w:p w14:paraId="0083554A" w14:textId="46048C0E" w:rsidR="000802EB" w:rsidRDefault="000802EB" w:rsidP="00AF1104">
      <w:pPr>
        <w:pStyle w:val="Heading2"/>
        <w:numPr>
          <w:ilvl w:val="1"/>
          <w:numId w:val="63"/>
        </w:numPr>
        <w:rPr>
          <w:lang w:val="en-US"/>
        </w:rPr>
      </w:pPr>
      <w:bookmarkStart w:id="225" w:name="_Toc164058548"/>
      <w:r w:rsidRPr="00021852">
        <w:rPr>
          <w:lang w:val="en-US"/>
        </w:rPr>
        <w:t>DICOM Conformance Requirements</w:t>
      </w:r>
      <w:bookmarkEnd w:id="225"/>
    </w:p>
    <w:p w14:paraId="496BAAFC" w14:textId="424E85A2" w:rsidR="000802EB" w:rsidRDefault="000802EB" w:rsidP="000802EB">
      <w:pPr>
        <w:keepNext/>
        <w:jc w:val="left"/>
        <w:rPr>
          <w:bCs/>
          <w:lang w:val="en-US"/>
        </w:rPr>
      </w:pPr>
      <w:r>
        <w:rPr>
          <w:lang w:val="en-US"/>
        </w:rPr>
        <w:tab/>
      </w:r>
      <w:r>
        <w:rPr>
          <w:bCs/>
          <w:lang w:val="en-US"/>
        </w:rPr>
        <w:t>Attach evidence in the form of the following</w:t>
      </w:r>
      <w:r w:rsidR="00D6238E">
        <w:rPr>
          <w:bCs/>
          <w:lang w:val="en-US"/>
        </w:rPr>
        <w:t>:</w:t>
      </w:r>
    </w:p>
    <w:p w14:paraId="428B5ABE" w14:textId="77777777" w:rsidR="000802EB" w:rsidRPr="00911419" w:rsidRDefault="000802EB" w:rsidP="00AF1104">
      <w:pPr>
        <w:pStyle w:val="ListParagraph"/>
        <w:keepNext/>
        <w:numPr>
          <w:ilvl w:val="0"/>
          <w:numId w:val="104"/>
        </w:numPr>
        <w:ind w:left="1134" w:right="11" w:hanging="567"/>
        <w:jc w:val="left"/>
        <w:outlineLvl w:val="9"/>
        <w:rPr>
          <w:bCs/>
          <w:lang w:val="en-US"/>
        </w:rPr>
      </w:pPr>
      <w:r w:rsidRPr="00911419">
        <w:rPr>
          <w:bCs/>
          <w:szCs w:val="20"/>
          <w:lang w:val="en-US"/>
        </w:rPr>
        <w:t xml:space="preserve">The DICOM conformance statement for the PACS </w:t>
      </w:r>
      <w:r>
        <w:rPr>
          <w:bCs/>
          <w:szCs w:val="20"/>
          <w:lang w:val="en-US"/>
        </w:rPr>
        <w:t>solution</w:t>
      </w:r>
      <w:r w:rsidRPr="00911419">
        <w:rPr>
          <w:bCs/>
          <w:szCs w:val="20"/>
          <w:lang w:val="en-US"/>
        </w:rPr>
        <w:t xml:space="preserve"> </w:t>
      </w:r>
      <w:r>
        <w:rPr>
          <w:bCs/>
          <w:szCs w:val="20"/>
          <w:lang w:val="en-US"/>
        </w:rPr>
        <w:t>proposed.</w:t>
      </w:r>
    </w:p>
    <w:p w14:paraId="7724FE1E" w14:textId="77777777" w:rsidR="000802EB" w:rsidRPr="00A572AF" w:rsidRDefault="000802EB" w:rsidP="00AF1104">
      <w:pPr>
        <w:pStyle w:val="ListParagraph"/>
        <w:keepNext/>
        <w:numPr>
          <w:ilvl w:val="0"/>
          <w:numId w:val="104"/>
        </w:numPr>
        <w:ind w:left="1134" w:right="11" w:hanging="567"/>
        <w:jc w:val="left"/>
        <w:outlineLvl w:val="9"/>
        <w:rPr>
          <w:bCs/>
          <w:lang w:val="en-US"/>
        </w:rPr>
      </w:pPr>
      <w:r>
        <w:rPr>
          <w:bCs/>
          <w:szCs w:val="20"/>
          <w:lang w:val="en-US"/>
        </w:rPr>
        <w:t>The DICOM conformance statement for the RIS solution proposed.</w:t>
      </w:r>
    </w:p>
    <w:p w14:paraId="6135AF98" w14:textId="77777777" w:rsidR="000802EB" w:rsidRPr="002C61E0" w:rsidRDefault="000802EB" w:rsidP="00AF1104">
      <w:pPr>
        <w:pStyle w:val="ListParagraph"/>
        <w:keepNext/>
        <w:numPr>
          <w:ilvl w:val="0"/>
          <w:numId w:val="104"/>
        </w:numPr>
        <w:ind w:left="1134" w:right="11" w:hanging="567"/>
        <w:jc w:val="left"/>
        <w:outlineLvl w:val="9"/>
        <w:rPr>
          <w:bCs/>
          <w:lang w:val="en-US"/>
        </w:rPr>
      </w:pPr>
      <w:r>
        <w:rPr>
          <w:bCs/>
          <w:szCs w:val="20"/>
          <w:lang w:val="en-US"/>
        </w:rPr>
        <w:t>The DICOM conformance statement for the VNA solution proposed.</w:t>
      </w:r>
    </w:p>
    <w:p w14:paraId="639E4D3B" w14:textId="77777777" w:rsidR="000802EB" w:rsidRPr="00A572AF" w:rsidRDefault="000802EB" w:rsidP="00AF1104">
      <w:pPr>
        <w:pStyle w:val="ListParagraph"/>
        <w:keepNext/>
        <w:numPr>
          <w:ilvl w:val="0"/>
          <w:numId w:val="104"/>
        </w:numPr>
        <w:ind w:left="1134" w:right="11" w:hanging="567"/>
        <w:jc w:val="left"/>
        <w:outlineLvl w:val="9"/>
        <w:rPr>
          <w:bCs/>
          <w:lang w:val="en-US"/>
        </w:rPr>
      </w:pPr>
      <w:r>
        <w:rPr>
          <w:bCs/>
          <w:szCs w:val="20"/>
          <w:lang w:val="en-US"/>
        </w:rPr>
        <w:t>The DICOM conformance statement for the CD ROBOT solution proposed.</w:t>
      </w:r>
    </w:p>
    <w:p w14:paraId="4B05C9AB" w14:textId="77777777" w:rsidR="000802EB" w:rsidRDefault="000802EB" w:rsidP="00884038">
      <w:pPr>
        <w:tabs>
          <w:tab w:val="left" w:pos="960"/>
        </w:tabs>
        <w:spacing w:after="0"/>
        <w:rPr>
          <w:lang w:val="en-US"/>
        </w:rPr>
      </w:pPr>
    </w:p>
    <w:p w14:paraId="387185FB" w14:textId="6BDFB768" w:rsidR="00884038" w:rsidRPr="005C09BE" w:rsidRDefault="005C09BE" w:rsidP="00884038">
      <w:pPr>
        <w:tabs>
          <w:tab w:val="left" w:pos="567"/>
        </w:tabs>
        <w:spacing w:after="0"/>
        <w:ind w:left="567"/>
        <w:rPr>
          <w:bCs/>
          <w:lang w:val="en-US"/>
        </w:rPr>
      </w:pPr>
      <w:r w:rsidRPr="00D6238E">
        <w:rPr>
          <w:b/>
          <w:lang w:val="en-US"/>
        </w:rPr>
        <w:t>Note 1:</w:t>
      </w:r>
      <w:r w:rsidRPr="005C09BE">
        <w:rPr>
          <w:bCs/>
          <w:lang w:val="en-US"/>
        </w:rPr>
        <w:t xml:space="preserve"> If the design of the proposed system combines the RIS and PACS and therefore does not have a separate DICOM statement for each system, the Bidder must clearly state this in the evidence provided.</w:t>
      </w:r>
    </w:p>
    <w:p w14:paraId="51763C06" w14:textId="6690C812" w:rsidR="005C09BE" w:rsidRDefault="005C09BE" w:rsidP="00884038">
      <w:pPr>
        <w:tabs>
          <w:tab w:val="left" w:pos="1428"/>
        </w:tabs>
        <w:spacing w:after="0"/>
        <w:ind w:firstLine="567"/>
        <w:rPr>
          <w:lang w:val="en-US"/>
        </w:rPr>
      </w:pPr>
      <w:r w:rsidRPr="00D6238E">
        <w:rPr>
          <w:b/>
          <w:bCs/>
          <w:lang w:val="en-US"/>
        </w:rPr>
        <w:t>Note</w:t>
      </w:r>
      <w:r w:rsidR="00884038" w:rsidRPr="00D6238E">
        <w:rPr>
          <w:b/>
          <w:bCs/>
          <w:lang w:val="en-US"/>
        </w:rPr>
        <w:t xml:space="preserve"> </w:t>
      </w:r>
      <w:r w:rsidRPr="00D6238E">
        <w:rPr>
          <w:b/>
          <w:bCs/>
          <w:lang w:val="en-US"/>
        </w:rPr>
        <w:t>2:</w:t>
      </w:r>
      <w:r w:rsidRPr="005C09BE">
        <w:rPr>
          <w:lang w:val="en-US"/>
        </w:rPr>
        <w:t xml:space="preserve"> SITA/WCGHW reserve</w:t>
      </w:r>
      <w:r w:rsidR="00884038">
        <w:rPr>
          <w:lang w:val="en-US"/>
        </w:rPr>
        <w:t>s</w:t>
      </w:r>
      <w:r w:rsidRPr="005C09BE">
        <w:rPr>
          <w:lang w:val="en-US"/>
        </w:rPr>
        <w:t xml:space="preserve"> the right to verify the information provided.</w:t>
      </w:r>
    </w:p>
    <w:p w14:paraId="5EF1517F" w14:textId="1859BF17" w:rsidR="000802EB" w:rsidRDefault="005C09BE" w:rsidP="00AF1104">
      <w:pPr>
        <w:pStyle w:val="Heading2"/>
        <w:numPr>
          <w:ilvl w:val="1"/>
          <w:numId w:val="63"/>
        </w:numPr>
        <w:rPr>
          <w:lang w:val="en-US"/>
        </w:rPr>
      </w:pPr>
      <w:bookmarkStart w:id="226" w:name="_Toc164058549"/>
      <w:r>
        <w:rPr>
          <w:lang w:val="en-US"/>
        </w:rPr>
        <w:t>HL7 Co</w:t>
      </w:r>
      <w:r w:rsidR="00884038">
        <w:rPr>
          <w:lang w:val="en-US"/>
        </w:rPr>
        <w:t>n</w:t>
      </w:r>
      <w:r>
        <w:rPr>
          <w:lang w:val="en-US"/>
        </w:rPr>
        <w:t>formance Requirements</w:t>
      </w:r>
      <w:bookmarkEnd w:id="226"/>
    </w:p>
    <w:p w14:paraId="6AD06E25" w14:textId="77777777" w:rsidR="005C09BE" w:rsidRPr="00173C6E" w:rsidRDefault="005C09BE" w:rsidP="00173C6E">
      <w:pPr>
        <w:ind w:left="567"/>
        <w:rPr>
          <w:bCs/>
          <w:lang w:val="en-US"/>
        </w:rPr>
      </w:pPr>
      <w:r w:rsidRPr="00173C6E">
        <w:rPr>
          <w:bCs/>
          <w:lang w:val="en-US"/>
        </w:rPr>
        <w:t>Attach evidence in the form of the following:</w:t>
      </w:r>
    </w:p>
    <w:p w14:paraId="591E68B1" w14:textId="77777777" w:rsidR="005C09BE" w:rsidRPr="005C09BE" w:rsidRDefault="005C09BE" w:rsidP="00AF1104">
      <w:pPr>
        <w:numPr>
          <w:ilvl w:val="0"/>
          <w:numId w:val="105"/>
        </w:numPr>
        <w:spacing w:after="0"/>
        <w:ind w:left="993" w:hanging="426"/>
        <w:rPr>
          <w:bCs/>
          <w:lang w:val="en-US"/>
        </w:rPr>
      </w:pPr>
      <w:r w:rsidRPr="005C09BE">
        <w:rPr>
          <w:bCs/>
          <w:lang w:val="en-US"/>
        </w:rPr>
        <w:t xml:space="preserve">An official OSM HL7 integration document detailing </w:t>
      </w:r>
      <w:r w:rsidRPr="005C09BE">
        <w:rPr>
          <w:lang w:val="en-US"/>
        </w:rPr>
        <w:t xml:space="preserve">the </w:t>
      </w:r>
      <w:r w:rsidRPr="005C09BE">
        <w:rPr>
          <w:bCs/>
          <w:lang w:val="en-US"/>
        </w:rPr>
        <w:t xml:space="preserve">versions of HL7 V2.x the </w:t>
      </w:r>
      <w:r w:rsidRPr="005C09BE">
        <w:rPr>
          <w:lang w:val="en-US"/>
        </w:rPr>
        <w:t>solution</w:t>
      </w:r>
      <w:r w:rsidRPr="005C09BE">
        <w:rPr>
          <w:bCs/>
          <w:lang w:val="en-US"/>
        </w:rPr>
        <w:t xml:space="preserve"> support.</w:t>
      </w:r>
    </w:p>
    <w:p w14:paraId="7EA333D3" w14:textId="72ED226F" w:rsidR="005C09BE" w:rsidRPr="005C09BE" w:rsidRDefault="005C09BE" w:rsidP="00AF1104">
      <w:pPr>
        <w:numPr>
          <w:ilvl w:val="0"/>
          <w:numId w:val="105"/>
        </w:numPr>
        <w:spacing w:after="0"/>
        <w:ind w:left="993" w:hanging="426"/>
        <w:rPr>
          <w:bCs/>
          <w:lang w:val="en-US"/>
        </w:rPr>
      </w:pPr>
      <w:r w:rsidRPr="005C09BE">
        <w:rPr>
          <w:bCs/>
          <w:lang w:val="en-US"/>
        </w:rPr>
        <w:t xml:space="preserve">An official OSM HL7 integration document identifying the various inbound and outbound HL7 V2.x message types supported by the proposed </w:t>
      </w:r>
      <w:r w:rsidR="007500D8">
        <w:rPr>
          <w:bCs/>
          <w:lang w:val="en-US"/>
        </w:rPr>
        <w:t>products</w:t>
      </w:r>
      <w:r w:rsidRPr="005C09BE">
        <w:rPr>
          <w:bCs/>
          <w:lang w:val="en-US"/>
        </w:rPr>
        <w:t>.</w:t>
      </w:r>
    </w:p>
    <w:p w14:paraId="31EEF6CF" w14:textId="17A9B9F1" w:rsidR="0087460F" w:rsidRDefault="005C09BE" w:rsidP="00AF1104">
      <w:pPr>
        <w:numPr>
          <w:ilvl w:val="0"/>
          <w:numId w:val="105"/>
        </w:numPr>
        <w:spacing w:after="0"/>
        <w:ind w:left="993" w:hanging="426"/>
        <w:rPr>
          <w:bCs/>
          <w:lang w:val="en-US"/>
        </w:rPr>
      </w:pPr>
      <w:r w:rsidRPr="005C09BE">
        <w:rPr>
          <w:bCs/>
          <w:lang w:val="en-US"/>
        </w:rPr>
        <w:t xml:space="preserve">An official OSM HL7 integration document identifying the various segments and data fields supported by the proposed </w:t>
      </w:r>
      <w:r w:rsidR="0073474A">
        <w:rPr>
          <w:bCs/>
          <w:lang w:val="en-US"/>
        </w:rPr>
        <w:t>products</w:t>
      </w:r>
      <w:r w:rsidRPr="005C09BE">
        <w:rPr>
          <w:bCs/>
          <w:lang w:val="en-US"/>
        </w:rPr>
        <w:t>.</w:t>
      </w:r>
    </w:p>
    <w:p w14:paraId="2DF0F5F7" w14:textId="77777777" w:rsidR="00A2058D" w:rsidRPr="00A2058D" w:rsidRDefault="00A2058D" w:rsidP="00A2058D">
      <w:pPr>
        <w:spacing w:after="0"/>
        <w:ind w:left="993"/>
        <w:rPr>
          <w:bCs/>
          <w:lang w:val="en-US"/>
        </w:rPr>
      </w:pPr>
    </w:p>
    <w:p w14:paraId="0EEBC3AE" w14:textId="008BF09E" w:rsidR="005C09BE" w:rsidRPr="005C09BE" w:rsidRDefault="005C09BE" w:rsidP="00D71C36">
      <w:pPr>
        <w:keepNext/>
        <w:tabs>
          <w:tab w:val="left" w:pos="7452"/>
        </w:tabs>
        <w:ind w:firstLine="567"/>
        <w:jc w:val="left"/>
        <w:rPr>
          <w:lang w:val="en-US"/>
        </w:rPr>
      </w:pPr>
      <w:r w:rsidRPr="0087460F">
        <w:rPr>
          <w:b/>
          <w:bCs/>
          <w:lang w:val="en-US"/>
        </w:rPr>
        <w:t>Note</w:t>
      </w:r>
      <w:r w:rsidRPr="0087460F">
        <w:rPr>
          <w:lang w:val="en-US"/>
        </w:rPr>
        <w:t>:  SITA/WCGHW reserve</w:t>
      </w:r>
      <w:r w:rsidR="00884038" w:rsidRPr="0087460F">
        <w:rPr>
          <w:lang w:val="en-US"/>
        </w:rPr>
        <w:t>s</w:t>
      </w:r>
      <w:r w:rsidRPr="0087460F">
        <w:rPr>
          <w:lang w:val="en-US"/>
        </w:rPr>
        <w:t xml:space="preserve"> the right to verify the information provided.</w:t>
      </w:r>
      <w:r w:rsidR="00D71C36" w:rsidRPr="0087460F">
        <w:rPr>
          <w:lang w:val="en-US"/>
        </w:rPr>
        <w:tab/>
      </w:r>
    </w:p>
    <w:p w14:paraId="05BEA170" w14:textId="77777777" w:rsidR="008228E6" w:rsidRPr="008228E6" w:rsidRDefault="00D71C36" w:rsidP="00D71C36">
      <w:pPr>
        <w:pStyle w:val="Caption"/>
        <w:tabs>
          <w:tab w:val="left" w:pos="660"/>
        </w:tabs>
        <w:jc w:val="both"/>
      </w:pPr>
      <w:r>
        <w:tab/>
      </w:r>
      <w:bookmarkStart w:id="227" w:name="_Toc146014397"/>
      <w:bookmarkStart w:id="228" w:name="_Toc146015734"/>
      <w:bookmarkStart w:id="229" w:name="_Toc146016744"/>
      <w:bookmarkStart w:id="230" w:name="_Toc146014398"/>
      <w:bookmarkStart w:id="231" w:name="_Toc146015735"/>
      <w:bookmarkStart w:id="232" w:name="_Toc146016745"/>
      <w:bookmarkStart w:id="233" w:name="_Toc146014399"/>
      <w:bookmarkStart w:id="234" w:name="_Toc146015736"/>
      <w:bookmarkStart w:id="235" w:name="_Toc146016746"/>
      <w:bookmarkStart w:id="236" w:name="_Toc146014400"/>
      <w:bookmarkStart w:id="237" w:name="_Toc146015737"/>
      <w:bookmarkStart w:id="238" w:name="_Toc146016747"/>
      <w:bookmarkStart w:id="239" w:name="_Toc146014401"/>
      <w:bookmarkStart w:id="240" w:name="_Toc146015738"/>
      <w:bookmarkStart w:id="241" w:name="_Toc146016748"/>
      <w:bookmarkStart w:id="242" w:name="_Toc146014402"/>
      <w:bookmarkStart w:id="243" w:name="_Toc146015739"/>
      <w:bookmarkStart w:id="244" w:name="_Toc146016749"/>
      <w:bookmarkStart w:id="245" w:name="_Toc146014403"/>
      <w:bookmarkStart w:id="246" w:name="_Toc146015740"/>
      <w:bookmarkStart w:id="247" w:name="_Toc146016750"/>
      <w:bookmarkStart w:id="248" w:name="_Toc146014404"/>
      <w:bookmarkStart w:id="249" w:name="_Toc146015741"/>
      <w:bookmarkStart w:id="250" w:name="_Toc146016751"/>
      <w:bookmarkStart w:id="251" w:name="_Toc146014405"/>
      <w:bookmarkStart w:id="252" w:name="_Toc146015742"/>
      <w:bookmarkStart w:id="253" w:name="_Toc146016752"/>
      <w:bookmarkStart w:id="254" w:name="_Toc146014406"/>
      <w:bookmarkStart w:id="255" w:name="_Toc146015743"/>
      <w:bookmarkStart w:id="256" w:name="_Toc146016753"/>
      <w:bookmarkStart w:id="257" w:name="_Toc146014407"/>
      <w:bookmarkStart w:id="258" w:name="_Toc146015744"/>
      <w:bookmarkStart w:id="259" w:name="_Toc146016754"/>
      <w:bookmarkStart w:id="260" w:name="_Toc146014408"/>
      <w:bookmarkStart w:id="261" w:name="_Toc146015745"/>
      <w:bookmarkStart w:id="262" w:name="_Toc146016755"/>
      <w:bookmarkStart w:id="263" w:name="_Toc146014409"/>
      <w:bookmarkStart w:id="264" w:name="_Toc146015746"/>
      <w:bookmarkStart w:id="265" w:name="_Toc146016756"/>
      <w:bookmarkStart w:id="266" w:name="_Toc146014410"/>
      <w:bookmarkStart w:id="267" w:name="_Toc146015747"/>
      <w:bookmarkStart w:id="268" w:name="_Toc146016757"/>
      <w:bookmarkStart w:id="269" w:name="_Toc146014411"/>
      <w:bookmarkStart w:id="270" w:name="_Toc146015748"/>
      <w:bookmarkStart w:id="271" w:name="_Toc146016758"/>
      <w:bookmarkStart w:id="272" w:name="_Toc146014412"/>
      <w:bookmarkStart w:id="273" w:name="_Toc146015749"/>
      <w:bookmarkStart w:id="274" w:name="_Toc146016759"/>
      <w:bookmarkStart w:id="275" w:name="_Toc146014413"/>
      <w:bookmarkStart w:id="276" w:name="_Toc146015750"/>
      <w:bookmarkStart w:id="277" w:name="_Toc146016760"/>
      <w:bookmarkStart w:id="278" w:name="_Toc146014414"/>
      <w:bookmarkStart w:id="279" w:name="_Toc146015751"/>
      <w:bookmarkStart w:id="280" w:name="_Toc146016761"/>
      <w:bookmarkStart w:id="281" w:name="_Toc146014415"/>
      <w:bookmarkStart w:id="282" w:name="_Toc146015752"/>
      <w:bookmarkStart w:id="283" w:name="_Toc146016762"/>
      <w:bookmarkStart w:id="284" w:name="_Toc146014416"/>
      <w:bookmarkStart w:id="285" w:name="_Toc146015753"/>
      <w:bookmarkStart w:id="286" w:name="_Toc146016763"/>
      <w:bookmarkStart w:id="287" w:name="_Toc146014417"/>
      <w:bookmarkStart w:id="288" w:name="_Toc146015754"/>
      <w:bookmarkStart w:id="289" w:name="_Toc146016764"/>
      <w:bookmarkStart w:id="290" w:name="_Toc146014418"/>
      <w:bookmarkStart w:id="291" w:name="_Toc146015755"/>
      <w:bookmarkStart w:id="292" w:name="_Toc146016765"/>
      <w:bookmarkStart w:id="293" w:name="_Toc146014419"/>
      <w:bookmarkStart w:id="294" w:name="_Toc146015756"/>
      <w:bookmarkStart w:id="295" w:name="_Toc146016766"/>
      <w:bookmarkStart w:id="296" w:name="_Toc146014420"/>
      <w:bookmarkStart w:id="297" w:name="_Toc146015757"/>
      <w:bookmarkStart w:id="298" w:name="_Toc146016767"/>
      <w:bookmarkStart w:id="299" w:name="_Toc146014421"/>
      <w:bookmarkStart w:id="300" w:name="_Toc146015758"/>
      <w:bookmarkStart w:id="301" w:name="_Toc146016768"/>
      <w:bookmarkStart w:id="302" w:name="_Toc146014422"/>
      <w:bookmarkStart w:id="303" w:name="_Toc146015759"/>
      <w:bookmarkStart w:id="304" w:name="_Toc146016769"/>
      <w:bookmarkStart w:id="305" w:name="_Toc146014423"/>
      <w:bookmarkStart w:id="306" w:name="_Toc146015760"/>
      <w:bookmarkStart w:id="307" w:name="_Toc146016770"/>
      <w:bookmarkStart w:id="308" w:name="_Toc146014424"/>
      <w:bookmarkStart w:id="309" w:name="_Toc146015761"/>
      <w:bookmarkStart w:id="310" w:name="_Toc146016771"/>
      <w:bookmarkStart w:id="311" w:name="_Toc146014425"/>
      <w:bookmarkStart w:id="312" w:name="_Toc146015762"/>
      <w:bookmarkStart w:id="313" w:name="_Toc146016772"/>
      <w:bookmarkStart w:id="314" w:name="_Toc146014426"/>
      <w:bookmarkStart w:id="315" w:name="_Toc146015763"/>
      <w:bookmarkStart w:id="316" w:name="_Toc146016773"/>
      <w:bookmarkStart w:id="317" w:name="_Toc146014427"/>
      <w:bookmarkStart w:id="318" w:name="_Toc146015764"/>
      <w:bookmarkStart w:id="319" w:name="_Toc146016774"/>
      <w:bookmarkStart w:id="320" w:name="_Toc146014428"/>
      <w:bookmarkStart w:id="321" w:name="_Toc146015765"/>
      <w:bookmarkStart w:id="322" w:name="_Toc146016775"/>
      <w:bookmarkStart w:id="323" w:name="_Toc146014429"/>
      <w:bookmarkStart w:id="324" w:name="_Toc146015766"/>
      <w:bookmarkStart w:id="325" w:name="_Toc146016776"/>
      <w:bookmarkStart w:id="326" w:name="_Toc146014430"/>
      <w:bookmarkStart w:id="327" w:name="_Toc146015767"/>
      <w:bookmarkStart w:id="328" w:name="_Toc146016777"/>
      <w:bookmarkStart w:id="329" w:name="_Toc146014431"/>
      <w:bookmarkStart w:id="330" w:name="_Toc146015768"/>
      <w:bookmarkStart w:id="331" w:name="_Toc146016778"/>
      <w:bookmarkStart w:id="332" w:name="_Toc146014432"/>
      <w:bookmarkStart w:id="333" w:name="_Toc146015769"/>
      <w:bookmarkStart w:id="334" w:name="_Toc146016779"/>
      <w:bookmarkStart w:id="335" w:name="_Toc146014433"/>
      <w:bookmarkStart w:id="336" w:name="_Toc146015770"/>
      <w:bookmarkStart w:id="337" w:name="_Toc146016780"/>
      <w:bookmarkStart w:id="338" w:name="_Toc146014434"/>
      <w:bookmarkStart w:id="339" w:name="_Toc146015771"/>
      <w:bookmarkStart w:id="340" w:name="_Toc146016781"/>
      <w:bookmarkStart w:id="341" w:name="_Toc146014435"/>
      <w:bookmarkStart w:id="342" w:name="_Toc146015772"/>
      <w:bookmarkStart w:id="343" w:name="_Toc146016782"/>
      <w:bookmarkStart w:id="344" w:name="_Toc146014436"/>
      <w:bookmarkStart w:id="345" w:name="_Toc146015773"/>
      <w:bookmarkStart w:id="346" w:name="_Toc146016783"/>
      <w:bookmarkStart w:id="347" w:name="_Toc146014437"/>
      <w:bookmarkStart w:id="348" w:name="_Toc146015774"/>
      <w:bookmarkStart w:id="349" w:name="_Toc146016784"/>
      <w:bookmarkStart w:id="350" w:name="_Toc146014438"/>
      <w:bookmarkStart w:id="351" w:name="_Toc146015775"/>
      <w:bookmarkStart w:id="352" w:name="_Toc146016785"/>
      <w:bookmarkStart w:id="353" w:name="_Toc146014439"/>
      <w:bookmarkStart w:id="354" w:name="_Toc146015776"/>
      <w:bookmarkStart w:id="355" w:name="_Toc146016786"/>
      <w:bookmarkStart w:id="356" w:name="_Toc146014440"/>
      <w:bookmarkStart w:id="357" w:name="_Toc146015777"/>
      <w:bookmarkStart w:id="358" w:name="_Toc146016787"/>
      <w:bookmarkStart w:id="359" w:name="_Toc146014441"/>
      <w:bookmarkStart w:id="360" w:name="_Toc146015778"/>
      <w:bookmarkStart w:id="361" w:name="_Toc146016788"/>
      <w:bookmarkStart w:id="362" w:name="_Toc146014442"/>
      <w:bookmarkStart w:id="363" w:name="_Toc146015779"/>
      <w:bookmarkStart w:id="364" w:name="_Toc146016789"/>
      <w:bookmarkStart w:id="365" w:name="_Toc146014443"/>
      <w:bookmarkStart w:id="366" w:name="_Toc146015780"/>
      <w:bookmarkStart w:id="367" w:name="_Toc146016790"/>
      <w:bookmarkStart w:id="368" w:name="_Toc146014444"/>
      <w:bookmarkStart w:id="369" w:name="_Toc146015781"/>
      <w:bookmarkStart w:id="370" w:name="_Toc146016791"/>
      <w:bookmarkStart w:id="371" w:name="_Toc146014445"/>
      <w:bookmarkStart w:id="372" w:name="_Toc146015782"/>
      <w:bookmarkStart w:id="373" w:name="_Toc146016792"/>
      <w:bookmarkStart w:id="374" w:name="_Toc146014446"/>
      <w:bookmarkStart w:id="375" w:name="_Toc146015783"/>
      <w:bookmarkStart w:id="376" w:name="_Toc146016793"/>
      <w:bookmarkStart w:id="377" w:name="_Toc146014447"/>
      <w:bookmarkStart w:id="378" w:name="_Toc146015784"/>
      <w:bookmarkStart w:id="379" w:name="_Toc146016794"/>
      <w:bookmarkStart w:id="380" w:name="_Toc146014448"/>
      <w:bookmarkStart w:id="381" w:name="_Toc146015785"/>
      <w:bookmarkStart w:id="382" w:name="_Toc146016795"/>
      <w:bookmarkStart w:id="383" w:name="_Toc146014449"/>
      <w:bookmarkStart w:id="384" w:name="_Toc146015786"/>
      <w:bookmarkStart w:id="385" w:name="_Toc146016796"/>
      <w:bookmarkStart w:id="386" w:name="_Toc146014450"/>
      <w:bookmarkStart w:id="387" w:name="_Toc146015787"/>
      <w:bookmarkStart w:id="388" w:name="_Toc146016797"/>
      <w:bookmarkStart w:id="389" w:name="_Toc146014451"/>
      <w:bookmarkStart w:id="390" w:name="_Toc146015788"/>
      <w:bookmarkStart w:id="391" w:name="_Toc146016798"/>
      <w:bookmarkStart w:id="392" w:name="_Toc146014452"/>
      <w:bookmarkStart w:id="393" w:name="_Toc146015789"/>
      <w:bookmarkStart w:id="394" w:name="_Toc146016799"/>
      <w:bookmarkStart w:id="395" w:name="_Toc146014453"/>
      <w:bookmarkStart w:id="396" w:name="_Toc146015790"/>
      <w:bookmarkStart w:id="397" w:name="_Toc146016800"/>
      <w:bookmarkStart w:id="398" w:name="_Toc146014456"/>
      <w:bookmarkStart w:id="399" w:name="_Toc146015793"/>
      <w:bookmarkStart w:id="400" w:name="_Toc146016803"/>
      <w:bookmarkStart w:id="401" w:name="_Toc146014457"/>
      <w:bookmarkStart w:id="402" w:name="_Toc146015794"/>
      <w:bookmarkStart w:id="403" w:name="_Toc146016804"/>
      <w:bookmarkStart w:id="404" w:name="_Toc146014458"/>
      <w:bookmarkStart w:id="405" w:name="_Toc146015795"/>
      <w:bookmarkStart w:id="406" w:name="_Toc146016805"/>
      <w:bookmarkStart w:id="407" w:name="_Toc146014459"/>
      <w:bookmarkStart w:id="408" w:name="_Toc146015796"/>
      <w:bookmarkStart w:id="409" w:name="_Toc146016806"/>
      <w:bookmarkStart w:id="410" w:name="_Toc146014460"/>
      <w:bookmarkStart w:id="411" w:name="_Toc146015797"/>
      <w:bookmarkStart w:id="412" w:name="_Toc146016807"/>
      <w:bookmarkStart w:id="413" w:name="_Toc146014461"/>
      <w:bookmarkStart w:id="414" w:name="_Toc146015798"/>
      <w:bookmarkStart w:id="415" w:name="_Toc146016808"/>
      <w:bookmarkStart w:id="416" w:name="_Toc146014462"/>
      <w:bookmarkStart w:id="417" w:name="_Toc146015799"/>
      <w:bookmarkStart w:id="418" w:name="_Toc146016809"/>
      <w:bookmarkStart w:id="419" w:name="_Toc146014463"/>
      <w:bookmarkStart w:id="420" w:name="_Toc146015800"/>
      <w:bookmarkStart w:id="421" w:name="_Toc146016810"/>
      <w:bookmarkStart w:id="422" w:name="_Toc146014464"/>
      <w:bookmarkStart w:id="423" w:name="_Toc146015801"/>
      <w:bookmarkStart w:id="424" w:name="_Toc146016811"/>
      <w:bookmarkStart w:id="425" w:name="_Toc146014465"/>
      <w:bookmarkStart w:id="426" w:name="_Toc146015802"/>
      <w:bookmarkStart w:id="427" w:name="_Toc146016812"/>
      <w:bookmarkStart w:id="428" w:name="_Toc146014466"/>
      <w:bookmarkStart w:id="429" w:name="_Toc146015803"/>
      <w:bookmarkStart w:id="430" w:name="_Toc146016813"/>
      <w:bookmarkStart w:id="431" w:name="_Toc146014467"/>
      <w:bookmarkStart w:id="432" w:name="_Toc146015804"/>
      <w:bookmarkStart w:id="433" w:name="_Toc146016814"/>
      <w:bookmarkStart w:id="434" w:name="_Toc146014468"/>
      <w:bookmarkStart w:id="435" w:name="_Toc146015805"/>
      <w:bookmarkStart w:id="436" w:name="_Toc146016815"/>
      <w:bookmarkStart w:id="437" w:name="_Toc146014469"/>
      <w:bookmarkStart w:id="438" w:name="_Toc146015806"/>
      <w:bookmarkStart w:id="439" w:name="_Toc146016816"/>
      <w:bookmarkStart w:id="440" w:name="_Toc146014470"/>
      <w:bookmarkStart w:id="441" w:name="_Toc146015807"/>
      <w:bookmarkStart w:id="442" w:name="_Toc146016817"/>
      <w:bookmarkStart w:id="443" w:name="_Toc146014471"/>
      <w:bookmarkStart w:id="444" w:name="_Toc146015808"/>
      <w:bookmarkStart w:id="445" w:name="_Toc146016818"/>
      <w:bookmarkStart w:id="446" w:name="_Toc146014472"/>
      <w:bookmarkStart w:id="447" w:name="_Toc146015809"/>
      <w:bookmarkStart w:id="448" w:name="_Toc146016819"/>
      <w:bookmarkStart w:id="449" w:name="_Toc146014473"/>
      <w:bookmarkStart w:id="450" w:name="_Toc146015810"/>
      <w:bookmarkStart w:id="451" w:name="_Toc146016820"/>
      <w:bookmarkStart w:id="452" w:name="_Toc146014474"/>
      <w:bookmarkStart w:id="453" w:name="_Toc146015811"/>
      <w:bookmarkStart w:id="454" w:name="_Toc146016821"/>
      <w:bookmarkStart w:id="455" w:name="_Toc146014475"/>
      <w:bookmarkStart w:id="456" w:name="_Toc146015812"/>
      <w:bookmarkStart w:id="457" w:name="_Toc146016822"/>
      <w:bookmarkStart w:id="458" w:name="_Toc146014476"/>
      <w:bookmarkStart w:id="459" w:name="_Toc146015813"/>
      <w:bookmarkStart w:id="460" w:name="_Toc146016823"/>
      <w:bookmarkStart w:id="461" w:name="_Toc146014477"/>
      <w:bookmarkStart w:id="462" w:name="_Toc146015814"/>
      <w:bookmarkStart w:id="463" w:name="_Toc146016824"/>
      <w:bookmarkStart w:id="464" w:name="_Toc146014478"/>
      <w:bookmarkStart w:id="465" w:name="_Toc146015815"/>
      <w:bookmarkStart w:id="466" w:name="_Toc146016825"/>
      <w:bookmarkStart w:id="467" w:name="_Toc146014479"/>
      <w:bookmarkStart w:id="468" w:name="_Toc146015816"/>
      <w:bookmarkStart w:id="469" w:name="_Toc146016826"/>
      <w:bookmarkStart w:id="470" w:name="_Toc146014480"/>
      <w:bookmarkStart w:id="471" w:name="_Toc146015817"/>
      <w:bookmarkStart w:id="472" w:name="_Toc146016827"/>
      <w:bookmarkStart w:id="473" w:name="_Toc146014481"/>
      <w:bookmarkStart w:id="474" w:name="_Toc146015818"/>
      <w:bookmarkStart w:id="475" w:name="_Toc146016828"/>
      <w:bookmarkStart w:id="476" w:name="_Toc146014482"/>
      <w:bookmarkStart w:id="477" w:name="_Toc146015819"/>
      <w:bookmarkStart w:id="478" w:name="_Toc146016829"/>
      <w:bookmarkStart w:id="479" w:name="_Toc146014483"/>
      <w:bookmarkStart w:id="480" w:name="_Toc146015820"/>
      <w:bookmarkStart w:id="481" w:name="_Toc146016830"/>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7D43F424" w14:textId="5BBD37DF" w:rsidR="0060212A" w:rsidRDefault="006600E1" w:rsidP="00AF1104">
      <w:pPr>
        <w:pStyle w:val="Heading2"/>
        <w:numPr>
          <w:ilvl w:val="1"/>
          <w:numId w:val="63"/>
        </w:numPr>
        <w:rPr>
          <w:lang w:val="en-US"/>
        </w:rPr>
      </w:pPr>
      <w:bookmarkStart w:id="482" w:name="_Toc164058550"/>
      <w:r w:rsidRPr="00A60D2E">
        <w:rPr>
          <w:lang w:val="en-US"/>
        </w:rPr>
        <w:t>P</w:t>
      </w:r>
      <w:r w:rsidR="00D71C36" w:rsidRPr="00A60D2E">
        <w:rPr>
          <w:lang w:val="en-US"/>
        </w:rPr>
        <w:t>reference points</w:t>
      </w:r>
      <w:r w:rsidRPr="00A60D2E">
        <w:rPr>
          <w:lang w:val="en-US"/>
        </w:rPr>
        <w:t xml:space="preserve"> </w:t>
      </w:r>
      <w:r w:rsidR="00D71C36" w:rsidRPr="00A60D2E">
        <w:rPr>
          <w:lang w:val="en-US"/>
        </w:rPr>
        <w:t>preferential goals evidence</w:t>
      </w:r>
      <w:bookmarkEnd w:id="482"/>
    </w:p>
    <w:p w14:paraId="28CF4264" w14:textId="77777777" w:rsidR="008A6B45" w:rsidRPr="008A6B45" w:rsidRDefault="008A6B45" w:rsidP="008A6B45">
      <w:pPr>
        <w:ind w:firstLine="567"/>
        <w:rPr>
          <w:rFonts w:cs="Calibri Light"/>
          <w:bCs/>
        </w:rPr>
      </w:pPr>
      <w:r w:rsidRPr="008A6B45">
        <w:rPr>
          <w:rFonts w:cs="Calibri Light"/>
          <w:bCs/>
        </w:rPr>
        <w:t xml:space="preserve">The Bidder </w:t>
      </w:r>
      <w:r w:rsidRPr="008A6B45">
        <w:rPr>
          <w:rFonts w:cs="Calibri Light"/>
          <w:b/>
        </w:rPr>
        <w:t>must</w:t>
      </w:r>
      <w:r w:rsidRPr="008A6B45">
        <w:rPr>
          <w:rFonts w:cs="Calibri Light"/>
          <w:bCs/>
        </w:rPr>
        <w:t>:</w:t>
      </w:r>
    </w:p>
    <w:p w14:paraId="3232CCDF" w14:textId="77777777" w:rsidR="008A6B45" w:rsidRPr="008A6B45" w:rsidRDefault="008A6B45" w:rsidP="00AF1104">
      <w:pPr>
        <w:numPr>
          <w:ilvl w:val="2"/>
          <w:numId w:val="121"/>
        </w:numPr>
        <w:spacing w:after="0" w:line="240" w:lineRule="auto"/>
        <w:ind w:left="1134"/>
        <w:outlineLvl w:val="0"/>
        <w:rPr>
          <w:rFonts w:asciiTheme="minorHAnsi" w:hAnsiTheme="minorHAnsi"/>
          <w:b/>
          <w:szCs w:val="24"/>
        </w:rPr>
      </w:pPr>
      <w:r w:rsidRPr="008A6B45">
        <w:rPr>
          <w:rFonts w:asciiTheme="minorHAnsi" w:hAnsiTheme="minorHAnsi"/>
          <w:b/>
          <w:szCs w:val="24"/>
        </w:rPr>
        <w:t xml:space="preserve">Preference Goal Requirements: </w:t>
      </w:r>
    </w:p>
    <w:p w14:paraId="61EA58FB" w14:textId="403C3C09" w:rsidR="008A6B45" w:rsidRPr="008A6B45" w:rsidRDefault="008A6B45" w:rsidP="00AF1104">
      <w:pPr>
        <w:numPr>
          <w:ilvl w:val="5"/>
          <w:numId w:val="122"/>
        </w:numPr>
        <w:spacing w:after="0"/>
        <w:ind w:left="1701"/>
        <w:outlineLvl w:val="0"/>
        <w:rPr>
          <w:rFonts w:asciiTheme="minorHAnsi" w:hAnsiTheme="minorHAnsi" w:cs="Calibri"/>
          <w:szCs w:val="24"/>
        </w:rPr>
      </w:pPr>
      <w:r w:rsidRPr="008A6B45">
        <w:rPr>
          <w:rFonts w:asciiTheme="minorHAnsi" w:hAnsiTheme="minorHAnsi" w:cs="Calibri"/>
          <w:szCs w:val="24"/>
        </w:rPr>
        <w:t xml:space="preserve">Bidder to select the section for points they wish to claim (Mark as Y=Yes) in </w:t>
      </w:r>
      <w:r w:rsidRPr="008A6B45">
        <w:rPr>
          <w:rFonts w:asciiTheme="minorHAnsi" w:hAnsiTheme="minorHAnsi" w:cs="Calibri"/>
          <w:b/>
          <w:bCs/>
          <w:szCs w:val="24"/>
        </w:rPr>
        <w:t xml:space="preserve">either tables </w:t>
      </w:r>
      <w:r>
        <w:rPr>
          <w:rFonts w:asciiTheme="minorHAnsi" w:hAnsiTheme="minorHAnsi" w:cs="Calibri"/>
          <w:b/>
          <w:bCs/>
          <w:szCs w:val="24"/>
        </w:rPr>
        <w:t>24</w:t>
      </w:r>
      <w:r w:rsidRPr="008A6B45">
        <w:rPr>
          <w:rFonts w:asciiTheme="minorHAnsi" w:hAnsiTheme="minorHAnsi" w:cs="Calibri"/>
          <w:b/>
          <w:bCs/>
          <w:szCs w:val="24"/>
        </w:rPr>
        <w:t xml:space="preserve">A or </w:t>
      </w:r>
      <w:r>
        <w:rPr>
          <w:rFonts w:asciiTheme="minorHAnsi" w:hAnsiTheme="minorHAnsi" w:cs="Calibri"/>
          <w:b/>
          <w:bCs/>
          <w:szCs w:val="24"/>
        </w:rPr>
        <w:t>24</w:t>
      </w:r>
      <w:r w:rsidRPr="008A6B45">
        <w:rPr>
          <w:rFonts w:asciiTheme="minorHAnsi" w:hAnsiTheme="minorHAnsi" w:cs="Calibri"/>
          <w:b/>
          <w:bCs/>
          <w:szCs w:val="24"/>
        </w:rPr>
        <w:t>B in section 4.6.1</w:t>
      </w:r>
      <w:r w:rsidRPr="008A6B45">
        <w:rPr>
          <w:rFonts w:asciiTheme="minorHAnsi" w:hAnsiTheme="minorHAnsi" w:cs="Calibri"/>
          <w:szCs w:val="24"/>
        </w:rPr>
        <w:t xml:space="preserve">, dependant on which preference system the Bidder selects in line with </w:t>
      </w:r>
      <w:r w:rsidRPr="008A6B45">
        <w:rPr>
          <w:rFonts w:asciiTheme="minorHAnsi" w:hAnsiTheme="minorHAnsi" w:cs="Calibri"/>
          <w:b/>
          <w:bCs/>
          <w:szCs w:val="24"/>
          <w:lang w:eastAsia="en-GB"/>
        </w:rPr>
        <w:t>section 4.6.1; and</w:t>
      </w:r>
    </w:p>
    <w:p w14:paraId="76648A72" w14:textId="77777777" w:rsidR="008A6B45" w:rsidRPr="008A6B45" w:rsidRDefault="008A6B45" w:rsidP="00AF1104">
      <w:pPr>
        <w:numPr>
          <w:ilvl w:val="5"/>
          <w:numId w:val="122"/>
        </w:numPr>
        <w:spacing w:after="0" w:line="240" w:lineRule="auto"/>
        <w:ind w:left="1701"/>
        <w:outlineLvl w:val="0"/>
        <w:rPr>
          <w:rFonts w:asciiTheme="minorHAnsi" w:hAnsiTheme="minorHAnsi" w:cs="Calibri"/>
          <w:szCs w:val="24"/>
        </w:rPr>
      </w:pPr>
      <w:r w:rsidRPr="008A6B45">
        <w:rPr>
          <w:rFonts w:asciiTheme="minorHAnsi" w:hAnsiTheme="minorHAnsi"/>
          <w:bCs/>
          <w:szCs w:val="24"/>
        </w:rPr>
        <w:lastRenderedPageBreak/>
        <w:t xml:space="preserve">Provide a copy of the following relevant evidence </w:t>
      </w:r>
      <w:r w:rsidRPr="008A6B45">
        <w:rPr>
          <w:rFonts w:asciiTheme="minorHAnsi" w:hAnsiTheme="minorHAnsi" w:cs="Calibri"/>
          <w:szCs w:val="24"/>
          <w:lang w:eastAsia="en-GB"/>
        </w:rPr>
        <w:t>for the Preferential Goal points which the Bidder qualifies for</w:t>
      </w:r>
      <w:r w:rsidRPr="008A6B45">
        <w:rPr>
          <w:rFonts w:asciiTheme="minorHAnsi" w:hAnsiTheme="minorHAnsi" w:cs="Calibri"/>
          <w:szCs w:val="24"/>
        </w:rPr>
        <w:t xml:space="preserve"> as set out in </w:t>
      </w:r>
      <w:r w:rsidRPr="008A6B45">
        <w:rPr>
          <w:rFonts w:asciiTheme="minorHAnsi" w:hAnsiTheme="minorHAnsi" w:cs="Calibri"/>
          <w:b/>
          <w:bCs/>
          <w:szCs w:val="24"/>
        </w:rPr>
        <w:t xml:space="preserve">table 11 </w:t>
      </w:r>
      <w:r w:rsidRPr="008A6B45">
        <w:rPr>
          <w:rFonts w:asciiTheme="minorHAnsi" w:hAnsiTheme="minorHAnsi" w:cs="Calibri"/>
          <w:szCs w:val="24"/>
        </w:rPr>
        <w:t xml:space="preserve">in </w:t>
      </w:r>
      <w:r w:rsidRPr="008A6B45">
        <w:rPr>
          <w:rFonts w:asciiTheme="minorHAnsi" w:hAnsiTheme="minorHAnsi" w:cs="Calibri"/>
          <w:b/>
          <w:bCs/>
          <w:szCs w:val="24"/>
        </w:rPr>
        <w:t>section 4.6.1</w:t>
      </w:r>
      <w:r w:rsidRPr="008A6B45">
        <w:rPr>
          <w:rFonts w:asciiTheme="minorHAnsi" w:hAnsiTheme="minorHAnsi" w:cs="Calibri"/>
          <w:szCs w:val="24"/>
        </w:rPr>
        <w:t xml:space="preserve"> and </w:t>
      </w:r>
      <w:r w:rsidRPr="008A6B45">
        <w:rPr>
          <w:rFonts w:asciiTheme="minorHAnsi" w:hAnsiTheme="minorHAnsi" w:cs="Calibri"/>
          <w:b/>
          <w:bCs/>
          <w:szCs w:val="24"/>
        </w:rPr>
        <w:t>attach it here</w:t>
      </w:r>
      <w:r w:rsidRPr="008A6B45">
        <w:rPr>
          <w:rFonts w:asciiTheme="minorHAnsi" w:hAnsiTheme="minorHAnsi" w:cs="Calibri"/>
          <w:szCs w:val="24"/>
        </w:rPr>
        <w:t>:</w:t>
      </w:r>
    </w:p>
    <w:p w14:paraId="0A201B86" w14:textId="3D77F669" w:rsidR="008A6B45" w:rsidRPr="008A6B45" w:rsidRDefault="008A6B45" w:rsidP="00AF1104">
      <w:pPr>
        <w:numPr>
          <w:ilvl w:val="4"/>
          <w:numId w:val="121"/>
        </w:numPr>
        <w:spacing w:after="0"/>
        <w:ind w:left="2268"/>
        <w:jc w:val="left"/>
        <w:outlineLvl w:val="0"/>
        <w:rPr>
          <w:rFonts w:asciiTheme="minorHAnsi" w:hAnsiTheme="minorHAnsi" w:cs="Calibri"/>
          <w:b/>
          <w:bCs/>
          <w:szCs w:val="24"/>
        </w:rPr>
      </w:pPr>
      <w:r w:rsidRPr="008A6B45">
        <w:rPr>
          <w:rFonts w:asciiTheme="minorHAnsi" w:hAnsiTheme="minorHAnsi" w:cs="Calibri"/>
          <w:b/>
          <w:bCs/>
          <w:szCs w:val="24"/>
        </w:rPr>
        <w:t xml:space="preserve">Columns A, B and C in tables </w:t>
      </w:r>
      <w:r>
        <w:rPr>
          <w:rFonts w:asciiTheme="minorHAnsi" w:hAnsiTheme="minorHAnsi" w:cs="Calibri"/>
          <w:b/>
          <w:bCs/>
          <w:szCs w:val="24"/>
        </w:rPr>
        <w:t>24</w:t>
      </w:r>
      <w:r w:rsidRPr="008A6B45">
        <w:rPr>
          <w:rFonts w:asciiTheme="minorHAnsi" w:hAnsiTheme="minorHAnsi" w:cs="Calibri"/>
          <w:b/>
          <w:bCs/>
          <w:szCs w:val="24"/>
        </w:rPr>
        <w:t xml:space="preserve">A or </w:t>
      </w:r>
      <w:r>
        <w:rPr>
          <w:rFonts w:asciiTheme="minorHAnsi" w:hAnsiTheme="minorHAnsi" w:cs="Calibri"/>
          <w:b/>
          <w:bCs/>
          <w:szCs w:val="24"/>
        </w:rPr>
        <w:t>24</w:t>
      </w:r>
      <w:r w:rsidRPr="008A6B45">
        <w:rPr>
          <w:rFonts w:asciiTheme="minorHAnsi" w:hAnsiTheme="minorHAnsi" w:cs="Calibri"/>
          <w:b/>
          <w:bCs/>
          <w:szCs w:val="24"/>
        </w:rPr>
        <w:t>B</w:t>
      </w:r>
    </w:p>
    <w:p w14:paraId="0CCC8A92" w14:textId="77777777" w:rsidR="008A6B45" w:rsidRPr="008A6B45" w:rsidRDefault="008A6B45" w:rsidP="008A6B45">
      <w:pPr>
        <w:spacing w:after="0"/>
        <w:ind w:left="2268"/>
        <w:jc w:val="left"/>
        <w:outlineLvl w:val="0"/>
        <w:rPr>
          <w:rFonts w:asciiTheme="minorHAnsi" w:hAnsiTheme="minorHAnsi" w:cs="Calibri"/>
          <w:szCs w:val="24"/>
        </w:rPr>
      </w:pPr>
      <w:r w:rsidRPr="008A6B45">
        <w:rPr>
          <w:rFonts w:asciiTheme="minorHAnsi" w:hAnsiTheme="minorHAnsi"/>
          <w:bCs/>
          <w:szCs w:val="24"/>
        </w:rPr>
        <w:t xml:space="preserve">Copy of relevant proof of B-BBEE status level of contributor </w:t>
      </w:r>
      <w:r w:rsidRPr="008A6B45">
        <w:rPr>
          <w:rFonts w:asciiTheme="minorHAnsi" w:hAnsiTheme="minorHAnsi" w:cs="Calibri"/>
          <w:szCs w:val="24"/>
        </w:rPr>
        <w:t xml:space="preserve">as defined in </w:t>
      </w:r>
      <w:r w:rsidRPr="008A6B45">
        <w:rPr>
          <w:rFonts w:asciiTheme="minorHAnsi" w:hAnsiTheme="minorHAnsi"/>
          <w:bCs/>
          <w:szCs w:val="24"/>
        </w:rPr>
        <w:t>the</w:t>
      </w:r>
      <w:r w:rsidRPr="008A6B45">
        <w:rPr>
          <w:rFonts w:asciiTheme="minorHAnsi" w:hAnsiTheme="minorHAnsi" w:cs="Calibri"/>
          <w:szCs w:val="24"/>
        </w:rPr>
        <w:t xml:space="preserve"> Broad-Based Black Economic Empowerment Act; </w:t>
      </w:r>
      <w:r w:rsidRPr="008A6B45">
        <w:rPr>
          <w:rFonts w:asciiTheme="minorHAnsi" w:hAnsiTheme="minorHAnsi" w:cs="Calibri"/>
          <w:b/>
          <w:bCs/>
          <w:szCs w:val="24"/>
        </w:rPr>
        <w:t>and/ or</w:t>
      </w:r>
    </w:p>
    <w:p w14:paraId="1DECC0EF" w14:textId="373890ED" w:rsidR="008A6B45" w:rsidRPr="008A6B45" w:rsidRDefault="008A6B45" w:rsidP="00AF1104">
      <w:pPr>
        <w:numPr>
          <w:ilvl w:val="4"/>
          <w:numId w:val="121"/>
        </w:numPr>
        <w:spacing w:after="0"/>
        <w:ind w:left="2268"/>
        <w:jc w:val="left"/>
        <w:outlineLvl w:val="0"/>
        <w:rPr>
          <w:rFonts w:asciiTheme="minorHAnsi" w:hAnsiTheme="minorHAnsi" w:cs="Calibri"/>
          <w:b/>
          <w:bCs/>
          <w:szCs w:val="24"/>
        </w:rPr>
      </w:pPr>
      <w:r w:rsidRPr="008A6B45">
        <w:rPr>
          <w:rFonts w:asciiTheme="minorHAnsi" w:hAnsiTheme="minorHAnsi" w:cs="Calibri"/>
          <w:b/>
          <w:bCs/>
          <w:szCs w:val="24"/>
        </w:rPr>
        <w:t xml:space="preserve">Column D in tables </w:t>
      </w:r>
      <w:r>
        <w:rPr>
          <w:rFonts w:asciiTheme="minorHAnsi" w:hAnsiTheme="minorHAnsi" w:cs="Calibri"/>
          <w:b/>
          <w:bCs/>
          <w:szCs w:val="24"/>
        </w:rPr>
        <w:t>24</w:t>
      </w:r>
      <w:r w:rsidRPr="008A6B45">
        <w:rPr>
          <w:rFonts w:asciiTheme="minorHAnsi" w:hAnsiTheme="minorHAnsi" w:cs="Calibri"/>
          <w:b/>
          <w:bCs/>
          <w:szCs w:val="24"/>
        </w:rPr>
        <w:t xml:space="preserve">A or </w:t>
      </w:r>
      <w:r>
        <w:rPr>
          <w:rFonts w:asciiTheme="minorHAnsi" w:hAnsiTheme="minorHAnsi" w:cs="Calibri"/>
          <w:b/>
          <w:bCs/>
          <w:szCs w:val="24"/>
        </w:rPr>
        <w:t>24</w:t>
      </w:r>
      <w:r w:rsidRPr="008A6B45">
        <w:rPr>
          <w:rFonts w:asciiTheme="minorHAnsi" w:hAnsiTheme="minorHAnsi" w:cs="Calibri"/>
          <w:b/>
          <w:bCs/>
          <w:szCs w:val="24"/>
        </w:rPr>
        <w:t>B</w:t>
      </w:r>
    </w:p>
    <w:p w14:paraId="1EB245A7" w14:textId="77777777" w:rsidR="008A6B45" w:rsidRPr="008A6B45" w:rsidRDefault="008A6B45" w:rsidP="008A6B45">
      <w:pPr>
        <w:spacing w:after="0"/>
        <w:ind w:left="2268"/>
        <w:jc w:val="left"/>
        <w:outlineLvl w:val="0"/>
        <w:rPr>
          <w:rFonts w:asciiTheme="minorHAnsi" w:hAnsiTheme="minorHAnsi"/>
          <w:bCs/>
          <w:szCs w:val="24"/>
        </w:rPr>
      </w:pPr>
      <w:r w:rsidRPr="008A6B45">
        <w:rPr>
          <w:rFonts w:asciiTheme="minorHAnsi" w:hAnsiTheme="minorHAnsi"/>
          <w:bCs/>
          <w:szCs w:val="24"/>
        </w:rPr>
        <w:t xml:space="preserve">Copy of South African Identification Document (ID); </w:t>
      </w:r>
      <w:r w:rsidRPr="008A6B45">
        <w:rPr>
          <w:rFonts w:asciiTheme="minorHAnsi" w:hAnsiTheme="minorHAnsi"/>
          <w:b/>
          <w:szCs w:val="24"/>
        </w:rPr>
        <w:t>and/ or</w:t>
      </w:r>
    </w:p>
    <w:p w14:paraId="3826CD51" w14:textId="20F69997" w:rsidR="008A6B45" w:rsidRPr="008A6B45" w:rsidRDefault="008A6B45" w:rsidP="00AF1104">
      <w:pPr>
        <w:numPr>
          <w:ilvl w:val="4"/>
          <w:numId w:val="121"/>
        </w:numPr>
        <w:spacing w:after="0"/>
        <w:ind w:left="2268"/>
        <w:jc w:val="left"/>
        <w:outlineLvl w:val="0"/>
        <w:rPr>
          <w:rFonts w:asciiTheme="minorHAnsi" w:hAnsiTheme="minorHAnsi" w:cs="Calibri"/>
          <w:b/>
          <w:bCs/>
          <w:szCs w:val="24"/>
        </w:rPr>
      </w:pPr>
      <w:r w:rsidRPr="008A6B45">
        <w:rPr>
          <w:rFonts w:asciiTheme="minorHAnsi" w:hAnsiTheme="minorHAnsi" w:cs="Calibri"/>
          <w:b/>
          <w:bCs/>
          <w:szCs w:val="24"/>
        </w:rPr>
        <w:t xml:space="preserve">Column E in tables </w:t>
      </w:r>
      <w:r>
        <w:rPr>
          <w:rFonts w:asciiTheme="minorHAnsi" w:hAnsiTheme="minorHAnsi" w:cs="Calibri"/>
          <w:b/>
          <w:bCs/>
          <w:szCs w:val="24"/>
        </w:rPr>
        <w:t>24</w:t>
      </w:r>
      <w:r w:rsidRPr="008A6B45">
        <w:rPr>
          <w:rFonts w:asciiTheme="minorHAnsi" w:hAnsiTheme="minorHAnsi" w:cs="Calibri"/>
          <w:b/>
          <w:bCs/>
          <w:szCs w:val="24"/>
        </w:rPr>
        <w:t xml:space="preserve">A or </w:t>
      </w:r>
      <w:r>
        <w:rPr>
          <w:rFonts w:asciiTheme="minorHAnsi" w:hAnsiTheme="minorHAnsi" w:cs="Calibri"/>
          <w:b/>
          <w:bCs/>
          <w:szCs w:val="24"/>
        </w:rPr>
        <w:t>24</w:t>
      </w:r>
      <w:r w:rsidRPr="008A6B45">
        <w:rPr>
          <w:rFonts w:asciiTheme="minorHAnsi" w:hAnsiTheme="minorHAnsi" w:cs="Calibri"/>
          <w:b/>
          <w:bCs/>
          <w:szCs w:val="24"/>
        </w:rPr>
        <w:t>B</w:t>
      </w:r>
    </w:p>
    <w:p w14:paraId="439F785D" w14:textId="77777777" w:rsidR="008A6B45" w:rsidRPr="008A6B45" w:rsidRDefault="008A6B45" w:rsidP="008A6B45">
      <w:pPr>
        <w:spacing w:after="0"/>
        <w:ind w:left="2268"/>
        <w:jc w:val="left"/>
        <w:outlineLvl w:val="0"/>
        <w:rPr>
          <w:rFonts w:asciiTheme="minorHAnsi" w:hAnsiTheme="minorHAnsi"/>
          <w:bCs/>
          <w:szCs w:val="24"/>
        </w:rPr>
      </w:pPr>
      <w:r w:rsidRPr="008A6B45">
        <w:rPr>
          <w:rFonts w:asciiTheme="minorHAnsi" w:hAnsiTheme="minorHAnsi"/>
          <w:bCs/>
          <w:szCs w:val="24"/>
        </w:rPr>
        <w:t>Copy of Medical Certificate.</w:t>
      </w:r>
    </w:p>
    <w:p w14:paraId="57D95CC1" w14:textId="77777777" w:rsidR="008A6B45" w:rsidRPr="008A6B45" w:rsidRDefault="008A6B45" w:rsidP="00AF1104">
      <w:pPr>
        <w:numPr>
          <w:ilvl w:val="2"/>
          <w:numId w:val="121"/>
        </w:numPr>
        <w:spacing w:after="0" w:line="240" w:lineRule="auto"/>
        <w:ind w:left="1134"/>
        <w:outlineLvl w:val="0"/>
        <w:rPr>
          <w:rFonts w:cs="Calibri Light"/>
          <w:bCs/>
        </w:rPr>
      </w:pPr>
      <w:r w:rsidRPr="008A6B45">
        <w:rPr>
          <w:rFonts w:asciiTheme="minorHAnsi" w:hAnsiTheme="minorHAnsi"/>
          <w:bCs/>
          <w:szCs w:val="24"/>
        </w:rPr>
        <w:t>Indicate their commitment to claim points for each of the preference points</w:t>
      </w:r>
      <w:r w:rsidRPr="008A6B45">
        <w:rPr>
          <w:rFonts w:asciiTheme="minorHAnsi" w:hAnsiTheme="minorHAnsi"/>
          <w:b/>
          <w:szCs w:val="24"/>
        </w:rPr>
        <w:t xml:space="preserve"> by signing at par 4.5 in the Invitation to Bid document.</w:t>
      </w:r>
    </w:p>
    <w:p w14:paraId="48C83134" w14:textId="77777777" w:rsidR="008A6B45" w:rsidRPr="008A6B45" w:rsidRDefault="008A6B45" w:rsidP="008A6B45">
      <w:pPr>
        <w:ind w:left="567" w:firstLine="567"/>
        <w:rPr>
          <w:rFonts w:cs="Calibri Light"/>
          <w:b/>
        </w:rPr>
      </w:pPr>
      <w:r w:rsidRPr="008A6B45">
        <w:rPr>
          <w:rFonts w:cs="Calibri Light"/>
          <w:b/>
        </w:rPr>
        <w:t>NOTE (1):</w:t>
      </w:r>
    </w:p>
    <w:p w14:paraId="4314709B" w14:textId="77777777" w:rsidR="008A6B45" w:rsidRPr="008A6B45" w:rsidRDefault="008A6B45" w:rsidP="008A6B45">
      <w:pPr>
        <w:ind w:left="1134"/>
        <w:rPr>
          <w:rFonts w:cs="Calibri Light"/>
          <w:b/>
          <w:bCs/>
        </w:rPr>
      </w:pPr>
      <w:r w:rsidRPr="008A6B45">
        <w:rPr>
          <w:rFonts w:cs="Calibri Light"/>
          <w:b/>
          <w:bCs/>
        </w:rPr>
        <w:t>Failure on the part of a bidder to comply to paragraphs (1) and (2) above, will be interpreted to mean that preference points are not claimed.</w:t>
      </w:r>
    </w:p>
    <w:p w14:paraId="05153C1C" w14:textId="593A9F57" w:rsidR="008A6B45" w:rsidRPr="001367E4" w:rsidRDefault="000D3121" w:rsidP="00AF1104">
      <w:pPr>
        <w:pStyle w:val="Heading2"/>
        <w:numPr>
          <w:ilvl w:val="1"/>
          <w:numId w:val="63"/>
        </w:numPr>
        <w:rPr>
          <w:lang w:val="en-US"/>
        </w:rPr>
      </w:pPr>
      <w:r w:rsidRPr="000D3121">
        <w:rPr>
          <w:lang w:val="en-US"/>
        </w:rPr>
        <w:t>Technical functionality requirements evidence</w:t>
      </w:r>
    </w:p>
    <w:p w14:paraId="45F5C63E" w14:textId="352B3B99" w:rsidR="001367E4" w:rsidRPr="001367E4" w:rsidRDefault="001367E4" w:rsidP="001367E4">
      <w:pPr>
        <w:pStyle w:val="Heading1"/>
        <w:numPr>
          <w:ilvl w:val="0"/>
          <w:numId w:val="0"/>
        </w:numPr>
        <w:rPr>
          <w:rFonts w:ascii="Calibri Light" w:eastAsiaTheme="minorHAnsi" w:hAnsi="Calibri Light" w:cstheme="majorBidi"/>
          <w:b w:val="0"/>
          <w:iCs w:val="0"/>
          <w:color w:val="auto"/>
          <w:sz w:val="22"/>
          <w:lang w:val="en-ZA"/>
        </w:rPr>
      </w:pPr>
      <w:r w:rsidRPr="001367E4">
        <w:rPr>
          <w:rFonts w:ascii="Calibri Light" w:eastAsiaTheme="minorHAnsi" w:hAnsi="Calibri Light" w:cstheme="majorBidi"/>
          <w:b w:val="0"/>
          <w:iCs w:val="0"/>
          <w:color w:val="auto"/>
          <w:sz w:val="22"/>
          <w:lang w:val="en-ZA"/>
        </w:rPr>
        <w:t>The Bidder must attach their responses and evidence to the technical functionality requirements noted in table 18.</w:t>
      </w:r>
    </w:p>
    <w:p w14:paraId="00C30388" w14:textId="6FBF043F" w:rsidR="001367E4" w:rsidRPr="00BE73A5" w:rsidRDefault="001367E4" w:rsidP="001367E4">
      <w:r w:rsidRPr="00A24495">
        <w:t xml:space="preserve">The </w:t>
      </w:r>
      <w:r>
        <w:t>B</w:t>
      </w:r>
      <w:r w:rsidRPr="00A24495">
        <w:t xml:space="preserve">idder is required to utilize the unique item number specified. Subsequently, they should generate a distinctive evidence reference number, which could be a binder/folio, chapter, section, or page, among others. This reference number will serve to pinpoint the location of the supporting evidence within Annex </w:t>
      </w:r>
      <w:r w:rsidR="001404E4">
        <w:t>A</w:t>
      </w:r>
      <w:r w:rsidR="005625A9">
        <w:t xml:space="preserve"> 5.9</w:t>
      </w:r>
      <w:r>
        <w:t>.</w:t>
      </w:r>
    </w:p>
    <w:p w14:paraId="0A73518E" w14:textId="77777777" w:rsidR="001367E4" w:rsidRPr="00E606EC" w:rsidRDefault="001367E4" w:rsidP="0002046D">
      <w:pPr>
        <w:rPr>
          <w:lang w:val="en-US"/>
        </w:rPr>
      </w:pPr>
    </w:p>
    <w:bookmarkEnd w:id="2"/>
    <w:bookmarkEnd w:id="3"/>
    <w:bookmarkEnd w:id="4"/>
    <w:bookmarkEnd w:id="5"/>
    <w:p w14:paraId="1A80AC28" w14:textId="382B2D6E" w:rsidR="00DB6003" w:rsidRPr="006B7D0E" w:rsidRDefault="0047699E" w:rsidP="0047699E">
      <w:pPr>
        <w:pStyle w:val="AnnexH1"/>
      </w:pPr>
      <w:r>
        <w:lastRenderedPageBreak/>
        <w:t xml:space="preserve">WCG </w:t>
      </w:r>
      <w:r w:rsidR="00E52273">
        <w:t xml:space="preserve">ICT </w:t>
      </w:r>
      <w:r w:rsidR="00354009">
        <w:t xml:space="preserve">policies and </w:t>
      </w:r>
      <w:r w:rsidR="007E7ABA">
        <w:t xml:space="preserve">ICT </w:t>
      </w:r>
      <w:r w:rsidR="006D5D6A">
        <w:t>requirements</w:t>
      </w:r>
    </w:p>
    <w:p w14:paraId="295D8B2F" w14:textId="5A3E432B" w:rsidR="009A3ECF" w:rsidRPr="00407463" w:rsidRDefault="00407463" w:rsidP="00407463">
      <w:pPr>
        <w:pStyle w:val="Heading1"/>
        <w:rPr>
          <w:sz w:val="28"/>
          <w:szCs w:val="28"/>
        </w:rPr>
      </w:pPr>
      <w:bookmarkStart w:id="483" w:name="_Toc164058551"/>
      <w:r>
        <w:rPr>
          <w:sz w:val="28"/>
          <w:szCs w:val="28"/>
        </w:rPr>
        <w:t>WCG ICT policies and ICT requirements evidence</w:t>
      </w:r>
      <w:bookmarkEnd w:id="483"/>
    </w:p>
    <w:p w14:paraId="5559465C" w14:textId="5D55384B" w:rsidR="00DB6003" w:rsidRDefault="00DB6003" w:rsidP="00D83343">
      <w:pPr>
        <w:jc w:val="left"/>
        <w:rPr>
          <w:bCs/>
        </w:rPr>
      </w:pPr>
      <w:r w:rsidRPr="0072341E">
        <w:rPr>
          <w:bCs/>
        </w:rPr>
        <w:t xml:space="preserve">The </w:t>
      </w:r>
      <w:r w:rsidR="0072341E" w:rsidRPr="0072341E">
        <w:rPr>
          <w:bCs/>
        </w:rPr>
        <w:t>B</w:t>
      </w:r>
      <w:r w:rsidRPr="0072341E">
        <w:rPr>
          <w:bCs/>
        </w:rPr>
        <w:t xml:space="preserve">idder must confirm that they comply with the following </w:t>
      </w:r>
      <w:r w:rsidR="003F544F">
        <w:rPr>
          <w:bCs/>
        </w:rPr>
        <w:t xml:space="preserve">WCG </w:t>
      </w:r>
      <w:r w:rsidR="0072341E">
        <w:rPr>
          <w:bCs/>
        </w:rPr>
        <w:t>ICT</w:t>
      </w:r>
      <w:r w:rsidRPr="0072341E">
        <w:rPr>
          <w:bCs/>
        </w:rPr>
        <w:t xml:space="preserve"> </w:t>
      </w:r>
      <w:r w:rsidR="003F544F">
        <w:rPr>
          <w:bCs/>
        </w:rPr>
        <w:t xml:space="preserve">policies and </w:t>
      </w:r>
      <w:r w:rsidR="00C5170F">
        <w:rPr>
          <w:bCs/>
        </w:rPr>
        <w:t xml:space="preserve">ICT </w:t>
      </w:r>
      <w:r w:rsidR="003F544F">
        <w:rPr>
          <w:bCs/>
        </w:rPr>
        <w:t xml:space="preserve">requirements </w:t>
      </w:r>
      <w:r w:rsidRPr="0072341E">
        <w:rPr>
          <w:bCs/>
        </w:rPr>
        <w:t>as indicated below as th</w:t>
      </w:r>
      <w:r w:rsidR="00D83343">
        <w:rPr>
          <w:bCs/>
        </w:rPr>
        <w:t>ese</w:t>
      </w:r>
      <w:r w:rsidRPr="0072341E">
        <w:rPr>
          <w:bCs/>
        </w:rPr>
        <w:t xml:space="preserve"> will be legal contractual binding:</w:t>
      </w:r>
    </w:p>
    <w:p w14:paraId="60DC370E" w14:textId="6733B883" w:rsidR="001775F4" w:rsidRDefault="00D633EB" w:rsidP="00D83343">
      <w:pPr>
        <w:jc w:val="left"/>
        <w:rPr>
          <w:bCs/>
        </w:rPr>
      </w:pPr>
      <w:r>
        <w:rPr>
          <w:bCs/>
        </w:rPr>
        <w:t>Note: The following additional document</w:t>
      </w:r>
      <w:r w:rsidR="004B16CE">
        <w:rPr>
          <w:bCs/>
        </w:rPr>
        <w:t>s</w:t>
      </w:r>
      <w:r>
        <w:rPr>
          <w:bCs/>
        </w:rPr>
        <w:t xml:space="preserve"> </w:t>
      </w:r>
      <w:r w:rsidR="001C0B6C">
        <w:rPr>
          <w:bCs/>
        </w:rPr>
        <w:t xml:space="preserve">are provided as </w:t>
      </w:r>
      <w:r w:rsidR="004B16CE">
        <w:rPr>
          <w:bCs/>
        </w:rPr>
        <w:t xml:space="preserve">a </w:t>
      </w:r>
      <w:r w:rsidR="001C0B6C">
        <w:rPr>
          <w:bCs/>
        </w:rPr>
        <w:t>reference to the various WCG</w:t>
      </w:r>
      <w:r w:rsidR="00144FA9">
        <w:rPr>
          <w:bCs/>
        </w:rPr>
        <w:t xml:space="preserve"> ICT</w:t>
      </w:r>
      <w:r w:rsidR="001C0B6C">
        <w:rPr>
          <w:bCs/>
        </w:rPr>
        <w:t xml:space="preserve"> </w:t>
      </w:r>
      <w:r w:rsidR="006A1167">
        <w:rPr>
          <w:bCs/>
        </w:rPr>
        <w:t>policies and ICT requirements.</w:t>
      </w:r>
    </w:p>
    <w:p w14:paraId="6FBAB215" w14:textId="77777777" w:rsidR="003A592D" w:rsidRPr="002476E6" w:rsidRDefault="003A592D" w:rsidP="00AF1104">
      <w:pPr>
        <w:pStyle w:val="ListParagraph"/>
        <w:numPr>
          <w:ilvl w:val="0"/>
          <w:numId w:val="109"/>
        </w:numPr>
        <w:ind w:left="993" w:hanging="426"/>
        <w:rPr>
          <w:rFonts w:cstheme="minorHAnsi"/>
        </w:rPr>
      </w:pPr>
      <w:r w:rsidRPr="00BA1054">
        <w:rPr>
          <w:rFonts w:cstheme="minorHAnsi"/>
        </w:rPr>
        <w:t>Annex C.9.h Anti-Virus Standard</w:t>
      </w:r>
    </w:p>
    <w:p w14:paraId="684ED05B" w14:textId="77777777" w:rsidR="003A592D" w:rsidRPr="002476E6" w:rsidRDefault="003A592D" w:rsidP="00AF1104">
      <w:pPr>
        <w:pStyle w:val="ListParagraph"/>
        <w:numPr>
          <w:ilvl w:val="0"/>
          <w:numId w:val="109"/>
        </w:numPr>
        <w:ind w:left="993" w:hanging="426"/>
        <w:rPr>
          <w:rFonts w:cstheme="minorHAnsi"/>
        </w:rPr>
      </w:pPr>
      <w:r w:rsidRPr="002476E6">
        <w:rPr>
          <w:rFonts w:cstheme="minorHAnsi"/>
        </w:rPr>
        <w:t>Annex C.9.i Network Security Standard</w:t>
      </w:r>
    </w:p>
    <w:p w14:paraId="329C0F4C" w14:textId="77777777" w:rsidR="003A592D" w:rsidRPr="002476E6" w:rsidRDefault="003A592D" w:rsidP="00AF1104">
      <w:pPr>
        <w:pStyle w:val="ListParagraph"/>
        <w:numPr>
          <w:ilvl w:val="0"/>
          <w:numId w:val="109"/>
        </w:numPr>
        <w:ind w:left="993" w:hanging="426"/>
        <w:rPr>
          <w:rFonts w:cstheme="minorHAnsi"/>
        </w:rPr>
      </w:pPr>
      <w:r w:rsidRPr="002476E6">
        <w:rPr>
          <w:rFonts w:cstheme="minorHAnsi"/>
        </w:rPr>
        <w:t>Annex C.9.j WCG Endpoint Security Policy 15 Dec 2021</w:t>
      </w:r>
    </w:p>
    <w:p w14:paraId="2803A117" w14:textId="77777777" w:rsidR="003A592D" w:rsidRPr="003A592D" w:rsidRDefault="003A592D" w:rsidP="00AF1104">
      <w:pPr>
        <w:pStyle w:val="ListParagraph"/>
        <w:numPr>
          <w:ilvl w:val="0"/>
          <w:numId w:val="109"/>
        </w:numPr>
        <w:ind w:left="993" w:hanging="426"/>
        <w:rPr>
          <w:rFonts w:cstheme="minorHAnsi"/>
        </w:rPr>
      </w:pPr>
      <w:r w:rsidRPr="002476E6">
        <w:rPr>
          <w:rFonts w:cstheme="minorHAnsi"/>
        </w:rPr>
        <w:t>Annex C.9.k WCG Incident and Vulnerability Management Policy 15 Dec 2021</w:t>
      </w:r>
    </w:p>
    <w:p w14:paraId="2E47B7F6" w14:textId="77777777" w:rsidR="003A592D" w:rsidRDefault="003A592D" w:rsidP="00AF1104">
      <w:pPr>
        <w:pStyle w:val="ListParagraph"/>
        <w:numPr>
          <w:ilvl w:val="0"/>
          <w:numId w:val="109"/>
        </w:numPr>
        <w:ind w:left="993" w:hanging="426"/>
        <w:rPr>
          <w:rFonts w:cstheme="minorHAnsi"/>
        </w:rPr>
      </w:pPr>
      <w:r w:rsidRPr="003A592D">
        <w:rPr>
          <w:rFonts w:cstheme="minorHAnsi"/>
        </w:rPr>
        <w:t>Annex C.9.l WCG Logical Access Management Policy 15 Dec 2021</w:t>
      </w:r>
    </w:p>
    <w:p w14:paraId="10693296" w14:textId="77777777" w:rsidR="003A592D" w:rsidRPr="00BA1054" w:rsidRDefault="003A592D" w:rsidP="00AF1104">
      <w:pPr>
        <w:pStyle w:val="ListParagraph"/>
        <w:numPr>
          <w:ilvl w:val="0"/>
          <w:numId w:val="109"/>
        </w:numPr>
        <w:ind w:left="993" w:hanging="426"/>
        <w:rPr>
          <w:rFonts w:cstheme="minorHAnsi"/>
        </w:rPr>
      </w:pPr>
      <w:r w:rsidRPr="003A592D">
        <w:rPr>
          <w:rFonts w:cstheme="minorHAnsi"/>
        </w:rPr>
        <w:t>Annex C.9.m WCG Network Security Policy 15 Dec 2021</w:t>
      </w:r>
    </w:p>
    <w:p w14:paraId="4CA84955" w14:textId="77777777" w:rsidR="006A1167" w:rsidRPr="0072341E" w:rsidRDefault="006A1167" w:rsidP="00D83343">
      <w:pPr>
        <w:jc w:val="left"/>
        <w:rPr>
          <w:bCs/>
        </w:rPr>
      </w:pPr>
    </w:p>
    <w:p w14:paraId="4C051EB3" w14:textId="119C39C9" w:rsidR="0000333A" w:rsidRDefault="0000333A" w:rsidP="0000333A">
      <w:pPr>
        <w:pStyle w:val="Caption"/>
      </w:pPr>
      <w:bookmarkStart w:id="484" w:name="_Toc164058994"/>
      <w:r>
        <w:t xml:space="preserve">Table </w:t>
      </w:r>
      <w:r w:rsidR="00A023FA">
        <w:t>26:</w:t>
      </w:r>
      <w:r>
        <w:t xml:space="preserve"> </w:t>
      </w:r>
      <w:r w:rsidRPr="00342702">
        <w:rPr>
          <w:b w:val="0"/>
          <w:bCs/>
        </w:rPr>
        <w:t>WCG ICT policies and ICT requir</w:t>
      </w:r>
      <w:r w:rsidR="00BF7945" w:rsidRPr="00342702">
        <w:rPr>
          <w:b w:val="0"/>
          <w:bCs/>
        </w:rPr>
        <w:t>e</w:t>
      </w:r>
      <w:r w:rsidRPr="00342702">
        <w:rPr>
          <w:b w:val="0"/>
          <w:bCs/>
        </w:rPr>
        <w:t>ments</w:t>
      </w:r>
      <w:bookmarkEnd w:id="484"/>
    </w:p>
    <w:tbl>
      <w:tblPr>
        <w:tblStyle w:val="TableGrid"/>
        <w:tblW w:w="0" w:type="auto"/>
        <w:tblLook w:val="04A0" w:firstRow="1" w:lastRow="0" w:firstColumn="1" w:lastColumn="0" w:noHBand="0" w:noVBand="1"/>
      </w:tblPr>
      <w:tblGrid>
        <w:gridCol w:w="704"/>
        <w:gridCol w:w="7957"/>
        <w:gridCol w:w="967"/>
      </w:tblGrid>
      <w:tr w:rsidR="00304AA8" w14:paraId="0B171742" w14:textId="77777777" w:rsidTr="00304AA8">
        <w:tc>
          <w:tcPr>
            <w:tcW w:w="704" w:type="dxa"/>
          </w:tcPr>
          <w:p w14:paraId="5CED0A5E" w14:textId="77777777" w:rsidR="00304AA8" w:rsidRDefault="00304AA8" w:rsidP="00DB6003">
            <w:r>
              <w:t>No.</w:t>
            </w:r>
          </w:p>
        </w:tc>
        <w:tc>
          <w:tcPr>
            <w:tcW w:w="7957" w:type="dxa"/>
          </w:tcPr>
          <w:p w14:paraId="0CB394EA" w14:textId="0DF5D8C9" w:rsidR="00304AA8" w:rsidRDefault="004C6D99" w:rsidP="00DB6003">
            <w:r>
              <w:t xml:space="preserve">WCG ICT policies and </w:t>
            </w:r>
            <w:r w:rsidR="00144FA9">
              <w:t xml:space="preserve">ICT </w:t>
            </w:r>
            <w:r>
              <w:t>requir</w:t>
            </w:r>
            <w:r w:rsidR="00BF7945">
              <w:t>e</w:t>
            </w:r>
            <w:r>
              <w:t>ments</w:t>
            </w:r>
          </w:p>
        </w:tc>
        <w:tc>
          <w:tcPr>
            <w:tcW w:w="967" w:type="dxa"/>
          </w:tcPr>
          <w:p w14:paraId="60648389" w14:textId="77777777" w:rsidR="00304AA8" w:rsidRDefault="00304AA8" w:rsidP="00DB6003">
            <w:r>
              <w:t>Yes/No</w:t>
            </w:r>
          </w:p>
        </w:tc>
      </w:tr>
      <w:tr w:rsidR="00304AA8" w14:paraId="04941FFB" w14:textId="77777777" w:rsidTr="00304AA8">
        <w:tc>
          <w:tcPr>
            <w:tcW w:w="704" w:type="dxa"/>
          </w:tcPr>
          <w:p w14:paraId="0FE3F574" w14:textId="77777777" w:rsidR="00304AA8" w:rsidRDefault="00304AA8" w:rsidP="00DB6003">
            <w:pPr>
              <w:rPr>
                <w:lang w:val="en-US"/>
              </w:rPr>
            </w:pPr>
            <w:r>
              <w:rPr>
                <w:lang w:val="en-US"/>
              </w:rPr>
              <w:t>1.</w:t>
            </w:r>
          </w:p>
        </w:tc>
        <w:tc>
          <w:tcPr>
            <w:tcW w:w="7957" w:type="dxa"/>
          </w:tcPr>
          <w:p w14:paraId="374C18A4" w14:textId="77777777" w:rsidR="00304AA8" w:rsidRDefault="00304AA8" w:rsidP="00DB6003">
            <w:r>
              <w:rPr>
                <w:lang w:val="en-US"/>
              </w:rPr>
              <w:t>The Bidder acknowledges that their IT security team has read and understands the various WCG IT policies relating to radiology workstations and confirms that these policies will not impact the performance and functionality of the proposed solution.</w:t>
            </w:r>
          </w:p>
        </w:tc>
        <w:tc>
          <w:tcPr>
            <w:tcW w:w="967" w:type="dxa"/>
          </w:tcPr>
          <w:p w14:paraId="7D5A1993" w14:textId="77777777" w:rsidR="00304AA8" w:rsidRDefault="00304AA8" w:rsidP="00DB6003"/>
        </w:tc>
      </w:tr>
      <w:tr w:rsidR="00304AA8" w14:paraId="07E7E1D9" w14:textId="77777777" w:rsidTr="00304AA8">
        <w:tc>
          <w:tcPr>
            <w:tcW w:w="704" w:type="dxa"/>
          </w:tcPr>
          <w:p w14:paraId="419B9229" w14:textId="77777777" w:rsidR="00304AA8" w:rsidRDefault="00304AA8" w:rsidP="00DB6003">
            <w:pPr>
              <w:rPr>
                <w:lang w:val="en-US"/>
              </w:rPr>
            </w:pPr>
            <w:r>
              <w:rPr>
                <w:lang w:val="en-US"/>
              </w:rPr>
              <w:t>2.</w:t>
            </w:r>
          </w:p>
        </w:tc>
        <w:tc>
          <w:tcPr>
            <w:tcW w:w="7957" w:type="dxa"/>
          </w:tcPr>
          <w:p w14:paraId="08430EA8" w14:textId="77777777" w:rsidR="00304AA8" w:rsidRDefault="00304AA8" w:rsidP="00DB6003">
            <w:r>
              <w:rPr>
                <w:lang w:val="en-US"/>
              </w:rPr>
              <w:t>All radiology workstations shall be connected to the pgwc.gov.za domain and thus receive the appropriate security policies as required.</w:t>
            </w:r>
          </w:p>
        </w:tc>
        <w:tc>
          <w:tcPr>
            <w:tcW w:w="967" w:type="dxa"/>
          </w:tcPr>
          <w:p w14:paraId="0F95FBC1" w14:textId="77777777" w:rsidR="00304AA8" w:rsidRDefault="00304AA8" w:rsidP="00DB6003"/>
        </w:tc>
      </w:tr>
      <w:tr w:rsidR="00304AA8" w14:paraId="468AEEE2" w14:textId="77777777" w:rsidTr="00304AA8">
        <w:tc>
          <w:tcPr>
            <w:tcW w:w="704" w:type="dxa"/>
          </w:tcPr>
          <w:p w14:paraId="65D0074A" w14:textId="77777777" w:rsidR="00304AA8" w:rsidRDefault="00304AA8" w:rsidP="00DB6003">
            <w:pPr>
              <w:rPr>
                <w:bCs/>
                <w:lang w:val="en-US"/>
              </w:rPr>
            </w:pPr>
            <w:r>
              <w:rPr>
                <w:bCs/>
                <w:lang w:val="en-US"/>
              </w:rPr>
              <w:t>3.</w:t>
            </w:r>
          </w:p>
        </w:tc>
        <w:tc>
          <w:tcPr>
            <w:tcW w:w="7957" w:type="dxa"/>
          </w:tcPr>
          <w:p w14:paraId="78B48A54" w14:textId="6B7D3C98" w:rsidR="00304AA8" w:rsidRDefault="00304AA8" w:rsidP="00DB6003">
            <w:r>
              <w:rPr>
                <w:bCs/>
                <w:lang w:val="en-US"/>
              </w:rPr>
              <w:t xml:space="preserve">The WCG uses Microsoft Defender as the standard antivirus software on all radiology workstations. Bidders shall confirm that this software will not impact the </w:t>
            </w:r>
            <w:r>
              <w:rPr>
                <w:lang w:val="en-US"/>
              </w:rPr>
              <w:t xml:space="preserve">performance and functionality </w:t>
            </w:r>
            <w:r>
              <w:rPr>
                <w:bCs/>
                <w:lang w:val="en-US"/>
              </w:rPr>
              <w:t>of the proposed solution.</w:t>
            </w:r>
          </w:p>
        </w:tc>
        <w:tc>
          <w:tcPr>
            <w:tcW w:w="967" w:type="dxa"/>
          </w:tcPr>
          <w:p w14:paraId="412BC0A9" w14:textId="77777777" w:rsidR="00304AA8" w:rsidRDefault="00304AA8" w:rsidP="00DB6003"/>
        </w:tc>
      </w:tr>
      <w:tr w:rsidR="00304AA8" w14:paraId="1485A2F4" w14:textId="77777777" w:rsidTr="00304AA8">
        <w:tc>
          <w:tcPr>
            <w:tcW w:w="704" w:type="dxa"/>
          </w:tcPr>
          <w:p w14:paraId="5AFB259F" w14:textId="77777777" w:rsidR="00304AA8" w:rsidRDefault="00304AA8" w:rsidP="00DB6003">
            <w:pPr>
              <w:rPr>
                <w:bCs/>
                <w:lang w:val="en-US"/>
              </w:rPr>
            </w:pPr>
            <w:r>
              <w:rPr>
                <w:bCs/>
                <w:lang w:val="en-US"/>
              </w:rPr>
              <w:t>4.</w:t>
            </w:r>
          </w:p>
        </w:tc>
        <w:tc>
          <w:tcPr>
            <w:tcW w:w="7957" w:type="dxa"/>
          </w:tcPr>
          <w:p w14:paraId="6FDF3693" w14:textId="77777777" w:rsidR="00304AA8" w:rsidRDefault="00304AA8" w:rsidP="00DB6003">
            <w:r>
              <w:rPr>
                <w:bCs/>
                <w:lang w:val="en-US"/>
              </w:rPr>
              <w:t>The Bidder shall load Microsoft Windows 10 22h2 as the standard operating system on all radiology workstations.</w:t>
            </w:r>
          </w:p>
        </w:tc>
        <w:tc>
          <w:tcPr>
            <w:tcW w:w="967" w:type="dxa"/>
          </w:tcPr>
          <w:p w14:paraId="613DA23B" w14:textId="77777777" w:rsidR="00304AA8" w:rsidRDefault="00304AA8" w:rsidP="00DB6003"/>
        </w:tc>
      </w:tr>
      <w:tr w:rsidR="00304AA8" w14:paraId="66AE0572" w14:textId="77777777" w:rsidTr="00304AA8">
        <w:tc>
          <w:tcPr>
            <w:tcW w:w="704" w:type="dxa"/>
          </w:tcPr>
          <w:p w14:paraId="65C9253C" w14:textId="77777777" w:rsidR="00304AA8" w:rsidRDefault="00304AA8" w:rsidP="00DB6003">
            <w:pPr>
              <w:rPr>
                <w:bCs/>
                <w:lang w:val="en-US"/>
              </w:rPr>
            </w:pPr>
            <w:r>
              <w:rPr>
                <w:bCs/>
                <w:lang w:val="en-US"/>
              </w:rPr>
              <w:t>5.</w:t>
            </w:r>
          </w:p>
        </w:tc>
        <w:tc>
          <w:tcPr>
            <w:tcW w:w="7957" w:type="dxa"/>
          </w:tcPr>
          <w:p w14:paraId="70A64A48" w14:textId="77777777" w:rsidR="00304AA8" w:rsidRDefault="00304AA8" w:rsidP="00DB6003">
            <w:r>
              <w:rPr>
                <w:bCs/>
                <w:lang w:val="en-US"/>
              </w:rPr>
              <w:t>The Bidder shall supply all software and operating software licensing for the radiology workstations supplied.</w:t>
            </w:r>
          </w:p>
        </w:tc>
        <w:tc>
          <w:tcPr>
            <w:tcW w:w="967" w:type="dxa"/>
          </w:tcPr>
          <w:p w14:paraId="367CA40B" w14:textId="77777777" w:rsidR="00304AA8" w:rsidRDefault="00304AA8" w:rsidP="00DB6003"/>
        </w:tc>
      </w:tr>
      <w:tr w:rsidR="00304AA8" w14:paraId="7B8C138F" w14:textId="77777777" w:rsidTr="00304AA8">
        <w:tc>
          <w:tcPr>
            <w:tcW w:w="704" w:type="dxa"/>
          </w:tcPr>
          <w:p w14:paraId="3D13E33F" w14:textId="77777777" w:rsidR="00304AA8" w:rsidRDefault="00304AA8" w:rsidP="00DB6003">
            <w:pPr>
              <w:rPr>
                <w:bCs/>
                <w:lang w:val="en-US"/>
              </w:rPr>
            </w:pPr>
            <w:r>
              <w:rPr>
                <w:bCs/>
                <w:lang w:val="en-US"/>
              </w:rPr>
              <w:t>6.</w:t>
            </w:r>
          </w:p>
        </w:tc>
        <w:tc>
          <w:tcPr>
            <w:tcW w:w="7957" w:type="dxa"/>
          </w:tcPr>
          <w:p w14:paraId="3F01B2E4" w14:textId="02BB7C79" w:rsidR="00304AA8" w:rsidRDefault="00304AA8" w:rsidP="00DB6003">
            <w:r>
              <w:rPr>
                <w:bCs/>
                <w:lang w:val="en-US"/>
              </w:rPr>
              <w:t xml:space="preserve">The Bidder shall ensure that if, during the contract period, the Windows OS is deemed end-of-life by Microsoft, the OS is updated to the latest </w:t>
            </w:r>
            <w:r w:rsidR="00461F50">
              <w:rPr>
                <w:bCs/>
                <w:lang w:val="en-US"/>
              </w:rPr>
              <w:t>OEM/</w:t>
            </w:r>
            <w:r>
              <w:rPr>
                <w:bCs/>
                <w:lang w:val="en-US"/>
              </w:rPr>
              <w:t>OSM-approved OS.</w:t>
            </w:r>
          </w:p>
        </w:tc>
        <w:tc>
          <w:tcPr>
            <w:tcW w:w="967" w:type="dxa"/>
          </w:tcPr>
          <w:p w14:paraId="3F38A7D9" w14:textId="77777777" w:rsidR="00304AA8" w:rsidRDefault="00304AA8" w:rsidP="00DB6003"/>
        </w:tc>
      </w:tr>
      <w:tr w:rsidR="00304AA8" w14:paraId="4888489C" w14:textId="77777777" w:rsidTr="00304AA8">
        <w:tc>
          <w:tcPr>
            <w:tcW w:w="704" w:type="dxa"/>
          </w:tcPr>
          <w:p w14:paraId="47D74C16" w14:textId="77777777" w:rsidR="00304AA8" w:rsidRDefault="00304AA8" w:rsidP="00DB6003">
            <w:pPr>
              <w:rPr>
                <w:bCs/>
                <w:lang w:val="en-US"/>
              </w:rPr>
            </w:pPr>
            <w:r>
              <w:rPr>
                <w:bCs/>
                <w:lang w:val="en-US"/>
              </w:rPr>
              <w:t>7.</w:t>
            </w:r>
          </w:p>
        </w:tc>
        <w:tc>
          <w:tcPr>
            <w:tcW w:w="7957" w:type="dxa"/>
          </w:tcPr>
          <w:p w14:paraId="298EBAA4" w14:textId="5FA05841" w:rsidR="00304AA8" w:rsidRDefault="00304AA8" w:rsidP="00DB6003">
            <w:r>
              <w:rPr>
                <w:bCs/>
                <w:lang w:val="en-US"/>
              </w:rPr>
              <w:t>All radiology workstations shall use Microsoft Endpoint Manager or Intune for the deployment of patches as approved by WCG.</w:t>
            </w:r>
          </w:p>
        </w:tc>
        <w:tc>
          <w:tcPr>
            <w:tcW w:w="967" w:type="dxa"/>
          </w:tcPr>
          <w:p w14:paraId="639AE677" w14:textId="77777777" w:rsidR="00304AA8" w:rsidRDefault="00304AA8" w:rsidP="00DB6003"/>
        </w:tc>
      </w:tr>
      <w:tr w:rsidR="00304AA8" w14:paraId="0021F739" w14:textId="77777777" w:rsidTr="00304AA8">
        <w:tc>
          <w:tcPr>
            <w:tcW w:w="704" w:type="dxa"/>
          </w:tcPr>
          <w:p w14:paraId="2F56594C" w14:textId="77777777" w:rsidR="00304AA8" w:rsidRDefault="00304AA8" w:rsidP="00DB6003">
            <w:pPr>
              <w:rPr>
                <w:bCs/>
                <w:lang w:val="en-US"/>
              </w:rPr>
            </w:pPr>
            <w:r>
              <w:rPr>
                <w:bCs/>
                <w:lang w:val="en-US"/>
              </w:rPr>
              <w:t>8.</w:t>
            </w:r>
          </w:p>
        </w:tc>
        <w:tc>
          <w:tcPr>
            <w:tcW w:w="7957" w:type="dxa"/>
          </w:tcPr>
          <w:p w14:paraId="1EAC7D2C" w14:textId="77777777" w:rsidR="00304AA8" w:rsidRDefault="00304AA8" w:rsidP="00DB6003">
            <w:r>
              <w:rPr>
                <w:bCs/>
                <w:lang w:val="en-US"/>
              </w:rPr>
              <w:t>All radiology workstations shall be put in their own</w:t>
            </w:r>
            <w:r w:rsidRPr="001B078D">
              <w:rPr>
                <w:bCs/>
                <w:lang w:val="en-US"/>
              </w:rPr>
              <w:t xml:space="preserve"> Organizational Unit (OU</w:t>
            </w:r>
            <w:r>
              <w:rPr>
                <w:bCs/>
                <w:lang w:val="en-US"/>
              </w:rPr>
              <w:t>) within Active Directory (AD) for remote support.</w:t>
            </w:r>
          </w:p>
        </w:tc>
        <w:tc>
          <w:tcPr>
            <w:tcW w:w="967" w:type="dxa"/>
          </w:tcPr>
          <w:p w14:paraId="5A4ABC2D" w14:textId="77777777" w:rsidR="00304AA8" w:rsidRDefault="00304AA8" w:rsidP="00DB6003"/>
        </w:tc>
      </w:tr>
      <w:tr w:rsidR="00304AA8" w14:paraId="128C80C8" w14:textId="77777777" w:rsidTr="00304AA8">
        <w:tc>
          <w:tcPr>
            <w:tcW w:w="704" w:type="dxa"/>
          </w:tcPr>
          <w:p w14:paraId="3215F643" w14:textId="77777777" w:rsidR="00304AA8" w:rsidRDefault="00304AA8" w:rsidP="00DB6003">
            <w:pPr>
              <w:rPr>
                <w:lang w:val="en-US"/>
              </w:rPr>
            </w:pPr>
            <w:r>
              <w:rPr>
                <w:lang w:val="en-US"/>
              </w:rPr>
              <w:t>9.</w:t>
            </w:r>
          </w:p>
        </w:tc>
        <w:tc>
          <w:tcPr>
            <w:tcW w:w="7957" w:type="dxa"/>
          </w:tcPr>
          <w:p w14:paraId="0F9536CB" w14:textId="77777777" w:rsidR="00304AA8" w:rsidRDefault="00304AA8" w:rsidP="00DB6003">
            <w:r>
              <w:rPr>
                <w:lang w:val="en-US"/>
              </w:rPr>
              <w:t>The Bidder acknowledges that their IT security team has read and understands the various WCG IT policies relating to server infrastructure and confirms that these policies will not impact the performance and functionality of the proposed solution.</w:t>
            </w:r>
          </w:p>
        </w:tc>
        <w:tc>
          <w:tcPr>
            <w:tcW w:w="967" w:type="dxa"/>
          </w:tcPr>
          <w:p w14:paraId="6A63D26D" w14:textId="77777777" w:rsidR="00304AA8" w:rsidRDefault="00304AA8" w:rsidP="00DB6003"/>
        </w:tc>
      </w:tr>
      <w:tr w:rsidR="00304AA8" w14:paraId="3971F54C" w14:textId="77777777" w:rsidTr="00304AA8">
        <w:tc>
          <w:tcPr>
            <w:tcW w:w="704" w:type="dxa"/>
          </w:tcPr>
          <w:p w14:paraId="333542B0" w14:textId="77777777" w:rsidR="00304AA8" w:rsidRDefault="00304AA8" w:rsidP="00DB6003">
            <w:pPr>
              <w:rPr>
                <w:lang w:val="en-US"/>
              </w:rPr>
            </w:pPr>
            <w:r>
              <w:rPr>
                <w:lang w:val="en-US"/>
              </w:rPr>
              <w:t>10.</w:t>
            </w:r>
          </w:p>
        </w:tc>
        <w:tc>
          <w:tcPr>
            <w:tcW w:w="7957" w:type="dxa"/>
          </w:tcPr>
          <w:p w14:paraId="1D4C1F19" w14:textId="77777777" w:rsidR="00304AA8" w:rsidRDefault="00304AA8" w:rsidP="00DB6003">
            <w:r>
              <w:rPr>
                <w:lang w:val="en-US"/>
              </w:rPr>
              <w:t>All servers shall be connected to the pgwc.gov.za domain and thus receive the appropriate security policies as required.</w:t>
            </w:r>
          </w:p>
        </w:tc>
        <w:tc>
          <w:tcPr>
            <w:tcW w:w="967" w:type="dxa"/>
          </w:tcPr>
          <w:p w14:paraId="0C51CEAA" w14:textId="77777777" w:rsidR="00304AA8" w:rsidRDefault="00304AA8" w:rsidP="00DB6003"/>
        </w:tc>
      </w:tr>
      <w:tr w:rsidR="00304AA8" w14:paraId="3A599C0D" w14:textId="77777777" w:rsidTr="00304AA8">
        <w:tc>
          <w:tcPr>
            <w:tcW w:w="704" w:type="dxa"/>
          </w:tcPr>
          <w:p w14:paraId="63DC3E85" w14:textId="77777777" w:rsidR="00304AA8" w:rsidRDefault="00304AA8" w:rsidP="00DB6003">
            <w:pPr>
              <w:rPr>
                <w:bCs/>
                <w:lang w:val="en-US"/>
              </w:rPr>
            </w:pPr>
            <w:r>
              <w:rPr>
                <w:bCs/>
                <w:lang w:val="en-US"/>
              </w:rPr>
              <w:t>11.</w:t>
            </w:r>
          </w:p>
        </w:tc>
        <w:tc>
          <w:tcPr>
            <w:tcW w:w="7957" w:type="dxa"/>
          </w:tcPr>
          <w:p w14:paraId="13577353" w14:textId="28316F63" w:rsidR="00304AA8" w:rsidRDefault="00304AA8" w:rsidP="00DB6003">
            <w:r>
              <w:rPr>
                <w:bCs/>
                <w:lang w:val="en-US"/>
              </w:rPr>
              <w:t xml:space="preserve">The WCG uses Microsoft Defender as the standard antivirus software on all Microsoft servers. Bidders shall confirm that this software will not impact the </w:t>
            </w:r>
            <w:r>
              <w:rPr>
                <w:lang w:val="en-US"/>
              </w:rPr>
              <w:t xml:space="preserve">performance and functionality </w:t>
            </w:r>
            <w:r>
              <w:rPr>
                <w:bCs/>
                <w:lang w:val="en-US"/>
              </w:rPr>
              <w:t>of the proposed solution.</w:t>
            </w:r>
          </w:p>
        </w:tc>
        <w:tc>
          <w:tcPr>
            <w:tcW w:w="967" w:type="dxa"/>
          </w:tcPr>
          <w:p w14:paraId="1CEFE60F" w14:textId="77777777" w:rsidR="00304AA8" w:rsidRDefault="00304AA8" w:rsidP="00DB6003"/>
        </w:tc>
      </w:tr>
      <w:tr w:rsidR="00304AA8" w14:paraId="71D676E9" w14:textId="77777777" w:rsidTr="00304AA8">
        <w:tc>
          <w:tcPr>
            <w:tcW w:w="704" w:type="dxa"/>
          </w:tcPr>
          <w:p w14:paraId="1AC466F5" w14:textId="77777777" w:rsidR="00304AA8" w:rsidRDefault="00304AA8" w:rsidP="00DB6003">
            <w:pPr>
              <w:rPr>
                <w:bCs/>
                <w:lang w:val="en-US"/>
              </w:rPr>
            </w:pPr>
            <w:r>
              <w:rPr>
                <w:bCs/>
                <w:lang w:val="en-US"/>
              </w:rPr>
              <w:t>12.</w:t>
            </w:r>
          </w:p>
        </w:tc>
        <w:tc>
          <w:tcPr>
            <w:tcW w:w="7957" w:type="dxa"/>
          </w:tcPr>
          <w:p w14:paraId="7BAE7C5F" w14:textId="77777777" w:rsidR="00304AA8" w:rsidRDefault="00304AA8" w:rsidP="00DB6003">
            <w:r>
              <w:rPr>
                <w:bCs/>
                <w:lang w:val="en-US"/>
              </w:rPr>
              <w:t>All Microsoft Windows servers shall run Windows Server 2022 or higher.</w:t>
            </w:r>
          </w:p>
        </w:tc>
        <w:tc>
          <w:tcPr>
            <w:tcW w:w="967" w:type="dxa"/>
          </w:tcPr>
          <w:p w14:paraId="6FE651A1" w14:textId="77777777" w:rsidR="00304AA8" w:rsidRDefault="00304AA8" w:rsidP="00DB6003"/>
        </w:tc>
      </w:tr>
      <w:tr w:rsidR="00304AA8" w14:paraId="1CB32D1F" w14:textId="77777777" w:rsidTr="00304AA8">
        <w:tc>
          <w:tcPr>
            <w:tcW w:w="704" w:type="dxa"/>
          </w:tcPr>
          <w:p w14:paraId="4B9CB85D" w14:textId="77777777" w:rsidR="00304AA8" w:rsidRDefault="00304AA8" w:rsidP="00DB6003">
            <w:pPr>
              <w:rPr>
                <w:bCs/>
                <w:lang w:val="en-US"/>
              </w:rPr>
            </w:pPr>
            <w:r>
              <w:rPr>
                <w:bCs/>
                <w:lang w:val="en-US"/>
              </w:rPr>
              <w:t>13.</w:t>
            </w:r>
          </w:p>
        </w:tc>
        <w:tc>
          <w:tcPr>
            <w:tcW w:w="7957" w:type="dxa"/>
          </w:tcPr>
          <w:p w14:paraId="56599B08" w14:textId="77777777" w:rsidR="00304AA8" w:rsidRDefault="00304AA8" w:rsidP="00DB6003">
            <w:r>
              <w:rPr>
                <w:bCs/>
                <w:lang w:val="en-US"/>
              </w:rPr>
              <w:t>The Bidder shall supply all software and operating software licensing for the servers supplied.</w:t>
            </w:r>
          </w:p>
        </w:tc>
        <w:tc>
          <w:tcPr>
            <w:tcW w:w="967" w:type="dxa"/>
          </w:tcPr>
          <w:p w14:paraId="469D542D" w14:textId="77777777" w:rsidR="00304AA8" w:rsidRDefault="00304AA8" w:rsidP="00DB6003"/>
        </w:tc>
      </w:tr>
      <w:tr w:rsidR="00304AA8" w14:paraId="16E3C36E" w14:textId="77777777" w:rsidTr="00304AA8">
        <w:tc>
          <w:tcPr>
            <w:tcW w:w="704" w:type="dxa"/>
          </w:tcPr>
          <w:p w14:paraId="20D6D1E2" w14:textId="77777777" w:rsidR="00304AA8" w:rsidRDefault="00304AA8" w:rsidP="00DB6003">
            <w:pPr>
              <w:rPr>
                <w:bCs/>
                <w:lang w:val="en-US"/>
              </w:rPr>
            </w:pPr>
            <w:r>
              <w:rPr>
                <w:bCs/>
                <w:lang w:val="en-US"/>
              </w:rPr>
              <w:t>14.</w:t>
            </w:r>
          </w:p>
        </w:tc>
        <w:tc>
          <w:tcPr>
            <w:tcW w:w="7957" w:type="dxa"/>
          </w:tcPr>
          <w:p w14:paraId="6C3E99D9" w14:textId="77777777" w:rsidR="00304AA8" w:rsidRDefault="00304AA8" w:rsidP="00DB6003">
            <w:r>
              <w:rPr>
                <w:bCs/>
                <w:lang w:val="en-US"/>
              </w:rPr>
              <w:t>The Bidder shall ensure that if, during the contract period, the Windows OS is deemed end-of-life by Microsoft, the OS is updated to the latest OSM-approved OS.</w:t>
            </w:r>
          </w:p>
        </w:tc>
        <w:tc>
          <w:tcPr>
            <w:tcW w:w="967" w:type="dxa"/>
          </w:tcPr>
          <w:p w14:paraId="38A1165D" w14:textId="77777777" w:rsidR="00304AA8" w:rsidRDefault="00304AA8" w:rsidP="00DB6003"/>
        </w:tc>
      </w:tr>
      <w:tr w:rsidR="00304AA8" w14:paraId="466C8BA9" w14:textId="77777777" w:rsidTr="00304AA8">
        <w:tc>
          <w:tcPr>
            <w:tcW w:w="704" w:type="dxa"/>
          </w:tcPr>
          <w:p w14:paraId="3ACD1E0A" w14:textId="77777777" w:rsidR="00304AA8" w:rsidRDefault="00304AA8" w:rsidP="00DB6003">
            <w:pPr>
              <w:rPr>
                <w:bCs/>
                <w:lang w:val="en-US"/>
              </w:rPr>
            </w:pPr>
            <w:r>
              <w:rPr>
                <w:bCs/>
                <w:lang w:val="en-US"/>
              </w:rPr>
              <w:lastRenderedPageBreak/>
              <w:t>15.</w:t>
            </w:r>
          </w:p>
        </w:tc>
        <w:tc>
          <w:tcPr>
            <w:tcW w:w="7957" w:type="dxa"/>
          </w:tcPr>
          <w:p w14:paraId="6A063F9F" w14:textId="77777777" w:rsidR="00304AA8" w:rsidRDefault="00304AA8" w:rsidP="00DB6003">
            <w:r>
              <w:rPr>
                <w:bCs/>
                <w:lang w:val="en-US"/>
              </w:rPr>
              <w:t>All Microsoft servers shall use Microsoft Endpoint Manager for patch management as approved by WCG.</w:t>
            </w:r>
          </w:p>
        </w:tc>
        <w:tc>
          <w:tcPr>
            <w:tcW w:w="967" w:type="dxa"/>
          </w:tcPr>
          <w:p w14:paraId="0CC39660" w14:textId="77777777" w:rsidR="00304AA8" w:rsidRDefault="00304AA8" w:rsidP="00DB6003"/>
        </w:tc>
      </w:tr>
      <w:tr w:rsidR="00304AA8" w14:paraId="76080B5E" w14:textId="77777777" w:rsidTr="00304AA8">
        <w:tc>
          <w:tcPr>
            <w:tcW w:w="704" w:type="dxa"/>
          </w:tcPr>
          <w:p w14:paraId="4D36A15E" w14:textId="77777777" w:rsidR="00304AA8" w:rsidRDefault="00304AA8" w:rsidP="00DB6003">
            <w:pPr>
              <w:rPr>
                <w:bCs/>
                <w:lang w:val="en-US"/>
              </w:rPr>
            </w:pPr>
            <w:r>
              <w:rPr>
                <w:bCs/>
                <w:lang w:val="en-US"/>
              </w:rPr>
              <w:t>16.</w:t>
            </w:r>
          </w:p>
        </w:tc>
        <w:tc>
          <w:tcPr>
            <w:tcW w:w="7957" w:type="dxa"/>
          </w:tcPr>
          <w:p w14:paraId="43D97E39" w14:textId="77777777" w:rsidR="00304AA8" w:rsidRDefault="00304AA8" w:rsidP="00DB6003">
            <w:r>
              <w:rPr>
                <w:bCs/>
                <w:lang w:val="en-US"/>
              </w:rPr>
              <w:t>All Microsoft servers will be put in their own</w:t>
            </w:r>
            <w:r w:rsidRPr="001B078D">
              <w:rPr>
                <w:bCs/>
                <w:lang w:val="en-US"/>
              </w:rPr>
              <w:t xml:space="preserve"> OU</w:t>
            </w:r>
            <w:r>
              <w:rPr>
                <w:bCs/>
                <w:lang w:val="en-US"/>
              </w:rPr>
              <w:t xml:space="preserve"> within AD for remote support.</w:t>
            </w:r>
          </w:p>
        </w:tc>
        <w:tc>
          <w:tcPr>
            <w:tcW w:w="967" w:type="dxa"/>
          </w:tcPr>
          <w:p w14:paraId="09CC19D7" w14:textId="77777777" w:rsidR="00304AA8" w:rsidRDefault="00304AA8" w:rsidP="00DB6003"/>
        </w:tc>
      </w:tr>
      <w:tr w:rsidR="00304AA8" w14:paraId="213EB443" w14:textId="77777777" w:rsidTr="00304AA8">
        <w:tc>
          <w:tcPr>
            <w:tcW w:w="704" w:type="dxa"/>
          </w:tcPr>
          <w:p w14:paraId="2DA9132E" w14:textId="77777777" w:rsidR="00304AA8" w:rsidRPr="00584289" w:rsidRDefault="00304AA8" w:rsidP="00DB6003">
            <w:pPr>
              <w:rPr>
                <w:bCs/>
                <w:lang w:val="en-US"/>
              </w:rPr>
            </w:pPr>
            <w:r>
              <w:rPr>
                <w:bCs/>
                <w:lang w:val="en-US"/>
              </w:rPr>
              <w:t>17.</w:t>
            </w:r>
          </w:p>
        </w:tc>
        <w:tc>
          <w:tcPr>
            <w:tcW w:w="7957" w:type="dxa"/>
          </w:tcPr>
          <w:p w14:paraId="4A519344" w14:textId="77777777" w:rsidR="00304AA8" w:rsidRDefault="00304AA8" w:rsidP="00DB6003">
            <w:pPr>
              <w:rPr>
                <w:bCs/>
                <w:lang w:val="en-US"/>
              </w:rPr>
            </w:pPr>
            <w:r w:rsidRPr="00584289">
              <w:rPr>
                <w:bCs/>
                <w:lang w:val="en-US"/>
              </w:rPr>
              <w:t>For Microsoft, Managed Service accounts shall be used for integration.</w:t>
            </w:r>
          </w:p>
        </w:tc>
        <w:tc>
          <w:tcPr>
            <w:tcW w:w="967" w:type="dxa"/>
          </w:tcPr>
          <w:p w14:paraId="368B8373" w14:textId="77777777" w:rsidR="00304AA8" w:rsidRDefault="00304AA8" w:rsidP="00DB6003"/>
        </w:tc>
      </w:tr>
      <w:tr w:rsidR="00304AA8" w14:paraId="52CB7D33" w14:textId="77777777" w:rsidTr="00304AA8">
        <w:tc>
          <w:tcPr>
            <w:tcW w:w="704" w:type="dxa"/>
          </w:tcPr>
          <w:p w14:paraId="7D962DE0" w14:textId="77777777" w:rsidR="00304AA8" w:rsidRPr="00584289" w:rsidRDefault="00304AA8" w:rsidP="00DB6003">
            <w:pPr>
              <w:rPr>
                <w:bCs/>
                <w:lang w:val="en-US"/>
              </w:rPr>
            </w:pPr>
            <w:r>
              <w:rPr>
                <w:bCs/>
                <w:lang w:val="en-US"/>
              </w:rPr>
              <w:t>18.</w:t>
            </w:r>
          </w:p>
        </w:tc>
        <w:tc>
          <w:tcPr>
            <w:tcW w:w="7957" w:type="dxa"/>
          </w:tcPr>
          <w:p w14:paraId="056AEBC8" w14:textId="77777777" w:rsidR="00304AA8" w:rsidRDefault="00304AA8" w:rsidP="00DB6003">
            <w:pPr>
              <w:rPr>
                <w:bCs/>
                <w:lang w:val="en-US"/>
              </w:rPr>
            </w:pPr>
            <w:r w:rsidRPr="00584289">
              <w:rPr>
                <w:bCs/>
                <w:lang w:val="en-US"/>
              </w:rPr>
              <w:t>For Microsoft, Multi-Factor authentication shall be used where needed.</w:t>
            </w:r>
          </w:p>
        </w:tc>
        <w:tc>
          <w:tcPr>
            <w:tcW w:w="967" w:type="dxa"/>
          </w:tcPr>
          <w:p w14:paraId="71E3FF71" w14:textId="77777777" w:rsidR="00304AA8" w:rsidRDefault="00304AA8" w:rsidP="00DB6003"/>
        </w:tc>
      </w:tr>
      <w:tr w:rsidR="00304AA8" w14:paraId="610B168E" w14:textId="77777777" w:rsidTr="00304AA8">
        <w:tc>
          <w:tcPr>
            <w:tcW w:w="704" w:type="dxa"/>
          </w:tcPr>
          <w:p w14:paraId="638EDDC6" w14:textId="77777777" w:rsidR="00304AA8" w:rsidRPr="00D01BCA" w:rsidRDefault="00304AA8" w:rsidP="00DB6003">
            <w:pPr>
              <w:rPr>
                <w:bCs/>
                <w:lang w:val="en-US"/>
              </w:rPr>
            </w:pPr>
            <w:r>
              <w:rPr>
                <w:bCs/>
                <w:lang w:val="en-US"/>
              </w:rPr>
              <w:t>19.</w:t>
            </w:r>
          </w:p>
        </w:tc>
        <w:tc>
          <w:tcPr>
            <w:tcW w:w="7957" w:type="dxa"/>
          </w:tcPr>
          <w:p w14:paraId="7ADEE35F" w14:textId="77777777" w:rsidR="00304AA8" w:rsidRDefault="00304AA8" w:rsidP="00DB6003">
            <w:pPr>
              <w:rPr>
                <w:bCs/>
                <w:lang w:val="en-US"/>
              </w:rPr>
            </w:pPr>
            <w:r w:rsidRPr="00D01BCA">
              <w:rPr>
                <w:bCs/>
                <w:lang w:val="en-US"/>
              </w:rPr>
              <w:t xml:space="preserve">All Certificates used </w:t>
            </w:r>
            <w:r>
              <w:rPr>
                <w:bCs/>
                <w:lang w:val="en-US"/>
              </w:rPr>
              <w:t xml:space="preserve">shall be </w:t>
            </w:r>
            <w:r w:rsidRPr="00D01BCA">
              <w:rPr>
                <w:bCs/>
                <w:lang w:val="en-US"/>
              </w:rPr>
              <w:t xml:space="preserve">obtained from </w:t>
            </w:r>
            <w:r>
              <w:rPr>
                <w:bCs/>
                <w:lang w:val="en-US"/>
              </w:rPr>
              <w:t xml:space="preserve">a </w:t>
            </w:r>
            <w:r w:rsidRPr="00D01BCA">
              <w:rPr>
                <w:bCs/>
                <w:lang w:val="en-US"/>
              </w:rPr>
              <w:t>C</w:t>
            </w:r>
            <w:r>
              <w:rPr>
                <w:bCs/>
                <w:lang w:val="en-US"/>
              </w:rPr>
              <w:t xml:space="preserve">ertificate </w:t>
            </w:r>
            <w:r w:rsidRPr="00D01BCA">
              <w:rPr>
                <w:bCs/>
                <w:lang w:val="en-US"/>
              </w:rPr>
              <w:t>A</w:t>
            </w:r>
            <w:r>
              <w:rPr>
                <w:bCs/>
                <w:lang w:val="en-US"/>
              </w:rPr>
              <w:t>uthority (CA)</w:t>
            </w:r>
            <w:r w:rsidRPr="00D01BCA">
              <w:rPr>
                <w:bCs/>
                <w:lang w:val="en-US"/>
              </w:rPr>
              <w:t>.</w:t>
            </w:r>
          </w:p>
        </w:tc>
        <w:tc>
          <w:tcPr>
            <w:tcW w:w="967" w:type="dxa"/>
          </w:tcPr>
          <w:p w14:paraId="53C5A9AC" w14:textId="77777777" w:rsidR="00304AA8" w:rsidRDefault="00304AA8" w:rsidP="00DB6003"/>
        </w:tc>
      </w:tr>
      <w:tr w:rsidR="00304AA8" w14:paraId="59D996CB" w14:textId="77777777" w:rsidTr="00304AA8">
        <w:tc>
          <w:tcPr>
            <w:tcW w:w="704" w:type="dxa"/>
          </w:tcPr>
          <w:p w14:paraId="016D3515" w14:textId="77777777" w:rsidR="00304AA8" w:rsidRDefault="00304AA8" w:rsidP="00DB6003">
            <w:pPr>
              <w:rPr>
                <w:bCs/>
                <w:lang w:val="en-US"/>
              </w:rPr>
            </w:pPr>
            <w:r>
              <w:rPr>
                <w:bCs/>
                <w:lang w:val="en-US"/>
              </w:rPr>
              <w:t>20.</w:t>
            </w:r>
          </w:p>
        </w:tc>
        <w:tc>
          <w:tcPr>
            <w:tcW w:w="7957" w:type="dxa"/>
          </w:tcPr>
          <w:p w14:paraId="559A24E5" w14:textId="77777777" w:rsidR="00304AA8" w:rsidRDefault="00304AA8" w:rsidP="00DB6003">
            <w:pPr>
              <w:rPr>
                <w:bCs/>
                <w:lang w:val="en-US"/>
              </w:rPr>
            </w:pPr>
            <w:r>
              <w:rPr>
                <w:bCs/>
                <w:lang w:val="en-US"/>
              </w:rPr>
              <w:t>Any replacements/additions to servers shall go through the change control process of the WCG.</w:t>
            </w:r>
          </w:p>
        </w:tc>
        <w:tc>
          <w:tcPr>
            <w:tcW w:w="967" w:type="dxa"/>
          </w:tcPr>
          <w:p w14:paraId="15863CDD" w14:textId="77777777" w:rsidR="00304AA8" w:rsidRDefault="00304AA8" w:rsidP="00DB6003"/>
        </w:tc>
      </w:tr>
      <w:tr w:rsidR="00304AA8" w14:paraId="544D7BD1" w14:textId="77777777" w:rsidTr="00304AA8">
        <w:trPr>
          <w:trHeight w:val="1238"/>
        </w:trPr>
        <w:tc>
          <w:tcPr>
            <w:tcW w:w="704" w:type="dxa"/>
          </w:tcPr>
          <w:p w14:paraId="0B7ABF8B" w14:textId="77777777" w:rsidR="00304AA8" w:rsidRPr="000B5C57" w:rsidRDefault="00304AA8" w:rsidP="000B5C57">
            <w:pPr>
              <w:rPr>
                <w:bCs/>
                <w:lang w:val="en-US"/>
              </w:rPr>
            </w:pPr>
            <w:r>
              <w:rPr>
                <w:bCs/>
                <w:lang w:val="en-US"/>
              </w:rPr>
              <w:t>21.</w:t>
            </w:r>
          </w:p>
        </w:tc>
        <w:tc>
          <w:tcPr>
            <w:tcW w:w="7957" w:type="dxa"/>
          </w:tcPr>
          <w:p w14:paraId="7F12EA25" w14:textId="77777777" w:rsidR="00304AA8" w:rsidRPr="000B5C57" w:rsidRDefault="00304AA8" w:rsidP="000B5C57">
            <w:pPr>
              <w:rPr>
                <w:bCs/>
                <w:lang w:val="en-US"/>
              </w:rPr>
            </w:pPr>
            <w:r w:rsidRPr="000B5C57">
              <w:rPr>
                <w:bCs/>
                <w:lang w:val="en-US"/>
              </w:rPr>
              <w:t xml:space="preserve">Where connectivity is required for remote monitoring and remote support the WCG offers 2 options: </w:t>
            </w:r>
          </w:p>
          <w:p w14:paraId="13AD858E" w14:textId="77777777" w:rsidR="00304AA8" w:rsidRPr="000B5C57" w:rsidRDefault="00304AA8" w:rsidP="00AF1104">
            <w:pPr>
              <w:numPr>
                <w:ilvl w:val="0"/>
                <w:numId w:val="67"/>
              </w:numPr>
              <w:rPr>
                <w:bCs/>
                <w:lang w:val="en-US"/>
              </w:rPr>
            </w:pPr>
            <w:r w:rsidRPr="000B5C57">
              <w:rPr>
                <w:bCs/>
                <w:lang w:val="en-US"/>
              </w:rPr>
              <w:t xml:space="preserve">Client-to-site VPN connection through </w:t>
            </w:r>
            <w:proofErr w:type="spellStart"/>
            <w:r w:rsidRPr="000B5C57">
              <w:rPr>
                <w:bCs/>
                <w:lang w:val="en-US"/>
              </w:rPr>
              <w:t>VPNra</w:t>
            </w:r>
            <w:proofErr w:type="spellEnd"/>
          </w:p>
          <w:p w14:paraId="02E952A9" w14:textId="77777777" w:rsidR="00304AA8" w:rsidRDefault="00304AA8" w:rsidP="00AF1104">
            <w:pPr>
              <w:numPr>
                <w:ilvl w:val="0"/>
                <w:numId w:val="67"/>
              </w:numPr>
              <w:rPr>
                <w:bCs/>
                <w:lang w:val="en-US"/>
              </w:rPr>
            </w:pPr>
            <w:r w:rsidRPr="000B5C57">
              <w:rPr>
                <w:bCs/>
                <w:lang w:val="en-US"/>
              </w:rPr>
              <w:t>Site-to-site VPN using IPSEC.</w:t>
            </w:r>
          </w:p>
        </w:tc>
        <w:tc>
          <w:tcPr>
            <w:tcW w:w="967" w:type="dxa"/>
          </w:tcPr>
          <w:p w14:paraId="4C14C81A" w14:textId="77777777" w:rsidR="00304AA8" w:rsidRDefault="00304AA8" w:rsidP="00DB6003"/>
        </w:tc>
      </w:tr>
      <w:tr w:rsidR="00304AA8" w14:paraId="0A5EB1A7" w14:textId="77777777" w:rsidTr="00304AA8">
        <w:tc>
          <w:tcPr>
            <w:tcW w:w="704" w:type="dxa"/>
          </w:tcPr>
          <w:p w14:paraId="3B93E0C2" w14:textId="77777777" w:rsidR="00304AA8" w:rsidRDefault="00304AA8" w:rsidP="00DB6003">
            <w:pPr>
              <w:rPr>
                <w:lang w:val="en-US"/>
              </w:rPr>
            </w:pPr>
            <w:r>
              <w:rPr>
                <w:lang w:val="en-US"/>
              </w:rPr>
              <w:t>22.</w:t>
            </w:r>
          </w:p>
        </w:tc>
        <w:tc>
          <w:tcPr>
            <w:tcW w:w="7957" w:type="dxa"/>
          </w:tcPr>
          <w:p w14:paraId="33225888" w14:textId="77777777" w:rsidR="00304AA8" w:rsidRDefault="00304AA8" w:rsidP="00DB6003">
            <w:pPr>
              <w:rPr>
                <w:bCs/>
                <w:lang w:val="en-US"/>
              </w:rPr>
            </w:pPr>
            <w:r>
              <w:rPr>
                <w:lang w:val="en-US"/>
              </w:rPr>
              <w:t>For the IPSEC tunnel, the connection shall only be allowed if initiated from within the WCG network to the vendor.</w:t>
            </w:r>
          </w:p>
        </w:tc>
        <w:tc>
          <w:tcPr>
            <w:tcW w:w="967" w:type="dxa"/>
          </w:tcPr>
          <w:p w14:paraId="47AB1C04" w14:textId="77777777" w:rsidR="00304AA8" w:rsidRDefault="00304AA8" w:rsidP="00DB6003"/>
        </w:tc>
      </w:tr>
      <w:tr w:rsidR="00304AA8" w14:paraId="187F6514" w14:textId="77777777" w:rsidTr="00304AA8">
        <w:tc>
          <w:tcPr>
            <w:tcW w:w="704" w:type="dxa"/>
          </w:tcPr>
          <w:p w14:paraId="6DD2123B" w14:textId="77777777" w:rsidR="00304AA8" w:rsidRPr="2A4D9FD5" w:rsidRDefault="00304AA8" w:rsidP="00DB6003">
            <w:pPr>
              <w:rPr>
                <w:rFonts w:eastAsia="Calibri" w:cs="Calibri"/>
                <w:lang w:val="en-US"/>
              </w:rPr>
            </w:pPr>
            <w:r>
              <w:rPr>
                <w:rFonts w:eastAsia="Calibri" w:cs="Calibri"/>
                <w:lang w:val="en-US"/>
              </w:rPr>
              <w:t>23.</w:t>
            </w:r>
          </w:p>
        </w:tc>
        <w:tc>
          <w:tcPr>
            <w:tcW w:w="7957" w:type="dxa"/>
          </w:tcPr>
          <w:p w14:paraId="2F1254F9" w14:textId="77777777" w:rsidR="00304AA8" w:rsidRDefault="00304AA8" w:rsidP="00DB6003">
            <w:pPr>
              <w:rPr>
                <w:bCs/>
                <w:lang w:val="en-US"/>
              </w:rPr>
            </w:pPr>
            <w:r w:rsidRPr="2A4D9FD5">
              <w:rPr>
                <w:rFonts w:eastAsia="Calibri" w:cs="Calibri"/>
                <w:lang w:val="en-US"/>
              </w:rPr>
              <w:t xml:space="preserve">IPSEC tunnel </w:t>
            </w:r>
            <w:r>
              <w:rPr>
                <w:rFonts w:eastAsia="Calibri" w:cs="Calibri"/>
                <w:lang w:val="en-US"/>
              </w:rPr>
              <w:t>shall</w:t>
            </w:r>
            <w:r w:rsidRPr="2A4D9FD5">
              <w:rPr>
                <w:rFonts w:eastAsia="Calibri" w:cs="Calibri"/>
                <w:lang w:val="en-US"/>
              </w:rPr>
              <w:t xml:space="preserve"> terminate in </w:t>
            </w:r>
            <w:r>
              <w:rPr>
                <w:rFonts w:eastAsia="Calibri" w:cs="Calibri"/>
                <w:lang w:val="en-US"/>
              </w:rPr>
              <w:t xml:space="preserve">the </w:t>
            </w:r>
            <w:r w:rsidRPr="2A4D9FD5">
              <w:rPr>
                <w:rFonts w:eastAsia="Calibri" w:cs="Calibri"/>
                <w:lang w:val="en-US"/>
              </w:rPr>
              <w:t xml:space="preserve">DMZ area of </w:t>
            </w:r>
            <w:r>
              <w:rPr>
                <w:rFonts w:eastAsia="Calibri" w:cs="Calibri"/>
                <w:lang w:val="en-US"/>
              </w:rPr>
              <w:t xml:space="preserve">the </w:t>
            </w:r>
            <w:r w:rsidRPr="2A4D9FD5">
              <w:rPr>
                <w:rFonts w:eastAsia="Calibri" w:cs="Calibri"/>
                <w:lang w:val="en-US"/>
              </w:rPr>
              <w:t>WCG firewall</w:t>
            </w:r>
            <w:r>
              <w:rPr>
                <w:rFonts w:eastAsia="Calibri" w:cs="Calibri"/>
                <w:lang w:val="en-US"/>
              </w:rPr>
              <w:t>.</w:t>
            </w:r>
          </w:p>
        </w:tc>
        <w:tc>
          <w:tcPr>
            <w:tcW w:w="967" w:type="dxa"/>
          </w:tcPr>
          <w:p w14:paraId="6D52B1E4" w14:textId="77777777" w:rsidR="00304AA8" w:rsidRDefault="00304AA8" w:rsidP="00DB6003"/>
        </w:tc>
      </w:tr>
      <w:tr w:rsidR="00304AA8" w14:paraId="28544D48" w14:textId="77777777" w:rsidTr="00304AA8">
        <w:tc>
          <w:tcPr>
            <w:tcW w:w="704" w:type="dxa"/>
          </w:tcPr>
          <w:p w14:paraId="6A555D72" w14:textId="77777777" w:rsidR="00304AA8" w:rsidRPr="2A4D9FD5" w:rsidRDefault="00304AA8" w:rsidP="00DB6003">
            <w:pPr>
              <w:rPr>
                <w:rFonts w:eastAsia="Calibri" w:cs="Calibri"/>
                <w:lang w:val="en-US"/>
              </w:rPr>
            </w:pPr>
            <w:r>
              <w:rPr>
                <w:rFonts w:eastAsia="Calibri" w:cs="Calibri"/>
                <w:lang w:val="en-US"/>
              </w:rPr>
              <w:t>24.</w:t>
            </w:r>
          </w:p>
        </w:tc>
        <w:tc>
          <w:tcPr>
            <w:tcW w:w="7957" w:type="dxa"/>
          </w:tcPr>
          <w:p w14:paraId="67EECC8E" w14:textId="0A86BEB3" w:rsidR="00304AA8" w:rsidRDefault="00304AA8" w:rsidP="00DB6003">
            <w:pPr>
              <w:rPr>
                <w:bCs/>
                <w:lang w:val="en-US"/>
              </w:rPr>
            </w:pPr>
            <w:r w:rsidRPr="2A4D9FD5">
              <w:rPr>
                <w:rFonts w:eastAsia="Calibri" w:cs="Calibri"/>
                <w:lang w:val="en-US"/>
              </w:rPr>
              <w:t>Bidder</w:t>
            </w:r>
            <w:r>
              <w:rPr>
                <w:rFonts w:eastAsia="Calibri" w:cs="Calibri"/>
                <w:lang w:val="en-US"/>
              </w:rPr>
              <w:t xml:space="preserve"> shall </w:t>
            </w:r>
            <w:r w:rsidRPr="2A4D9FD5">
              <w:rPr>
                <w:rFonts w:eastAsia="Calibri" w:cs="Calibri"/>
                <w:lang w:val="en-US"/>
              </w:rPr>
              <w:t xml:space="preserve">abide by security </w:t>
            </w:r>
            <w:r>
              <w:rPr>
                <w:rFonts w:eastAsia="Calibri" w:cs="Calibri"/>
                <w:lang w:val="en-US"/>
              </w:rPr>
              <w:t xml:space="preserve">policies and </w:t>
            </w:r>
            <w:r w:rsidRPr="2A4D9FD5">
              <w:rPr>
                <w:rFonts w:eastAsia="Calibri" w:cs="Calibri"/>
                <w:lang w:val="en-US"/>
              </w:rPr>
              <w:t>undertaking</w:t>
            </w:r>
            <w:r w:rsidR="00872CFF">
              <w:rPr>
                <w:rFonts w:eastAsia="Calibri" w:cs="Calibri"/>
                <w:lang w:val="en-US"/>
              </w:rPr>
              <w:t>s</w:t>
            </w:r>
            <w:r w:rsidRPr="2A4D9FD5">
              <w:rPr>
                <w:rFonts w:eastAsia="Calibri" w:cs="Calibri"/>
                <w:lang w:val="en-US"/>
              </w:rPr>
              <w:t xml:space="preserve"> as per </w:t>
            </w:r>
            <w:r>
              <w:rPr>
                <w:rFonts w:eastAsia="Calibri" w:cs="Calibri"/>
                <w:lang w:val="en-US"/>
              </w:rPr>
              <w:t>the attached security</w:t>
            </w:r>
            <w:r w:rsidR="00872CFF">
              <w:rPr>
                <w:rFonts w:eastAsia="Calibri" w:cs="Calibri"/>
                <w:lang w:val="en-US"/>
              </w:rPr>
              <w:t>-</w:t>
            </w:r>
            <w:r>
              <w:rPr>
                <w:rFonts w:eastAsia="Calibri" w:cs="Calibri"/>
                <w:lang w:val="en-US"/>
              </w:rPr>
              <w:t xml:space="preserve">related </w:t>
            </w:r>
            <w:r w:rsidRPr="2A4D9FD5">
              <w:rPr>
                <w:rFonts w:eastAsia="Calibri" w:cs="Calibri"/>
                <w:lang w:val="en-US"/>
              </w:rPr>
              <w:t>document</w:t>
            </w:r>
            <w:r>
              <w:rPr>
                <w:rFonts w:eastAsia="Calibri" w:cs="Calibri"/>
                <w:lang w:val="en-US"/>
              </w:rPr>
              <w:t>s</w:t>
            </w:r>
            <w:r w:rsidRPr="2A4D9FD5">
              <w:rPr>
                <w:rFonts w:eastAsia="Calibri" w:cs="Calibri"/>
                <w:lang w:val="en-US"/>
              </w:rPr>
              <w:t>.</w:t>
            </w:r>
          </w:p>
        </w:tc>
        <w:tc>
          <w:tcPr>
            <w:tcW w:w="967" w:type="dxa"/>
          </w:tcPr>
          <w:p w14:paraId="4F2A643D" w14:textId="77777777" w:rsidR="00304AA8" w:rsidRDefault="00304AA8" w:rsidP="00DB6003"/>
        </w:tc>
      </w:tr>
      <w:tr w:rsidR="00304AA8" w14:paraId="18944074" w14:textId="77777777" w:rsidTr="00304AA8">
        <w:tc>
          <w:tcPr>
            <w:tcW w:w="704" w:type="dxa"/>
          </w:tcPr>
          <w:p w14:paraId="452583D2" w14:textId="77777777" w:rsidR="00304AA8" w:rsidRPr="2A4D9FD5" w:rsidRDefault="00304AA8" w:rsidP="00DB6003">
            <w:pPr>
              <w:rPr>
                <w:rFonts w:eastAsia="Calibri" w:cs="Calibri"/>
                <w:lang w:val="en-US"/>
              </w:rPr>
            </w:pPr>
            <w:r>
              <w:rPr>
                <w:rFonts w:eastAsia="Calibri" w:cs="Calibri"/>
                <w:lang w:val="en-US"/>
              </w:rPr>
              <w:t>25.</w:t>
            </w:r>
          </w:p>
        </w:tc>
        <w:tc>
          <w:tcPr>
            <w:tcW w:w="7957" w:type="dxa"/>
          </w:tcPr>
          <w:p w14:paraId="4B3EDFC3" w14:textId="77777777" w:rsidR="00304AA8" w:rsidRDefault="00304AA8" w:rsidP="00DB6003">
            <w:pPr>
              <w:rPr>
                <w:bCs/>
                <w:lang w:val="en-US"/>
              </w:rPr>
            </w:pPr>
            <w:r w:rsidRPr="2A4D9FD5">
              <w:rPr>
                <w:rFonts w:eastAsia="Calibri" w:cs="Calibri"/>
                <w:lang w:val="en-US"/>
              </w:rPr>
              <w:t>The IPSEC tunnel will be subject to terms and conditions</w:t>
            </w:r>
            <w:r>
              <w:rPr>
                <w:rFonts w:eastAsia="Calibri" w:cs="Calibri"/>
                <w:lang w:val="en-US"/>
              </w:rPr>
              <w:t xml:space="preserve"> as agreed between the parties.</w:t>
            </w:r>
          </w:p>
        </w:tc>
        <w:tc>
          <w:tcPr>
            <w:tcW w:w="967" w:type="dxa"/>
          </w:tcPr>
          <w:p w14:paraId="461B18D3" w14:textId="77777777" w:rsidR="00304AA8" w:rsidRDefault="00304AA8" w:rsidP="00DB6003"/>
        </w:tc>
      </w:tr>
      <w:tr w:rsidR="00304AA8" w14:paraId="7365C93C" w14:textId="77777777" w:rsidTr="00304AA8">
        <w:tc>
          <w:tcPr>
            <w:tcW w:w="704" w:type="dxa"/>
          </w:tcPr>
          <w:p w14:paraId="0A7967E7" w14:textId="77777777" w:rsidR="00304AA8" w:rsidRPr="00CD12B8" w:rsidRDefault="00304AA8" w:rsidP="00DB6003">
            <w:pPr>
              <w:rPr>
                <w:rFonts w:cs="Arial"/>
                <w:color w:val="000000"/>
              </w:rPr>
            </w:pPr>
            <w:r>
              <w:rPr>
                <w:rFonts w:cs="Arial"/>
                <w:color w:val="000000"/>
              </w:rPr>
              <w:t>26.</w:t>
            </w:r>
          </w:p>
        </w:tc>
        <w:tc>
          <w:tcPr>
            <w:tcW w:w="7957" w:type="dxa"/>
          </w:tcPr>
          <w:p w14:paraId="6E93C083" w14:textId="77777777" w:rsidR="00304AA8" w:rsidRDefault="00304AA8" w:rsidP="00DB6003">
            <w:pPr>
              <w:rPr>
                <w:bCs/>
                <w:lang w:val="en-US"/>
              </w:rPr>
            </w:pPr>
            <w:r w:rsidRPr="00CD12B8">
              <w:rPr>
                <w:rFonts w:cs="Arial"/>
                <w:color w:val="000000"/>
              </w:rPr>
              <w:t>All network</w:t>
            </w:r>
            <w:r>
              <w:rPr>
                <w:rFonts w:cs="Arial"/>
                <w:color w:val="000000"/>
              </w:rPr>
              <w:t xml:space="preserve">ing hardware </w:t>
            </w:r>
            <w:r w:rsidRPr="00CD12B8">
              <w:rPr>
                <w:rFonts w:cs="Arial"/>
                <w:color w:val="000000"/>
              </w:rPr>
              <w:t xml:space="preserve">connected </w:t>
            </w:r>
            <w:r>
              <w:rPr>
                <w:rFonts w:cs="Arial"/>
                <w:color w:val="000000"/>
              </w:rPr>
              <w:t xml:space="preserve">to a SITA WAN or WCGHW LAN shall </w:t>
            </w:r>
            <w:r w:rsidRPr="00CD12B8">
              <w:rPr>
                <w:rFonts w:cs="Arial"/>
                <w:color w:val="000000"/>
              </w:rPr>
              <w:t>be</w:t>
            </w:r>
            <w:r>
              <w:rPr>
                <w:rFonts w:cs="Arial"/>
                <w:color w:val="000000"/>
              </w:rPr>
              <w:t xml:space="preserve"> compliant with the WCGHW standards list of equipment.</w:t>
            </w:r>
          </w:p>
        </w:tc>
        <w:tc>
          <w:tcPr>
            <w:tcW w:w="967" w:type="dxa"/>
          </w:tcPr>
          <w:p w14:paraId="354D5940" w14:textId="77777777" w:rsidR="00304AA8" w:rsidRDefault="00304AA8" w:rsidP="00DB6003"/>
        </w:tc>
      </w:tr>
      <w:tr w:rsidR="00304AA8" w14:paraId="55E19DF9" w14:textId="77777777" w:rsidTr="00304AA8">
        <w:tc>
          <w:tcPr>
            <w:tcW w:w="704" w:type="dxa"/>
          </w:tcPr>
          <w:p w14:paraId="22E5EC99" w14:textId="77777777" w:rsidR="00304AA8" w:rsidRDefault="00304AA8" w:rsidP="00DB6003">
            <w:pPr>
              <w:rPr>
                <w:rFonts w:cs="Arial"/>
                <w:color w:val="000000"/>
              </w:rPr>
            </w:pPr>
            <w:r>
              <w:rPr>
                <w:rFonts w:cs="Arial"/>
                <w:color w:val="000000"/>
              </w:rPr>
              <w:t>27.</w:t>
            </w:r>
          </w:p>
        </w:tc>
        <w:tc>
          <w:tcPr>
            <w:tcW w:w="7957" w:type="dxa"/>
          </w:tcPr>
          <w:p w14:paraId="69B26F57" w14:textId="77777777" w:rsidR="00304AA8" w:rsidRDefault="00304AA8" w:rsidP="00DB6003">
            <w:pPr>
              <w:rPr>
                <w:bCs/>
                <w:lang w:val="en-US"/>
              </w:rPr>
            </w:pPr>
            <w:r>
              <w:rPr>
                <w:rFonts w:cs="Arial"/>
                <w:color w:val="000000"/>
              </w:rPr>
              <w:t xml:space="preserve">The </w:t>
            </w:r>
            <w:r w:rsidRPr="00CD12B8">
              <w:rPr>
                <w:rFonts w:cs="Arial"/>
              </w:rPr>
              <w:t xml:space="preserve">Internet protocol </w:t>
            </w:r>
            <w:r>
              <w:rPr>
                <w:rFonts w:cs="Arial"/>
              </w:rPr>
              <w:t>shall</w:t>
            </w:r>
            <w:r w:rsidRPr="00CD12B8">
              <w:rPr>
                <w:rFonts w:cs="Arial"/>
              </w:rPr>
              <w:t xml:space="preserve"> be TCP/IP</w:t>
            </w:r>
            <w:r>
              <w:rPr>
                <w:rFonts w:cs="Arial"/>
              </w:rPr>
              <w:t>.</w:t>
            </w:r>
          </w:p>
        </w:tc>
        <w:tc>
          <w:tcPr>
            <w:tcW w:w="967" w:type="dxa"/>
          </w:tcPr>
          <w:p w14:paraId="7D663A90" w14:textId="77777777" w:rsidR="00304AA8" w:rsidRDefault="00304AA8" w:rsidP="00DB6003"/>
        </w:tc>
      </w:tr>
      <w:tr w:rsidR="00304AA8" w14:paraId="09B8C49B" w14:textId="77777777" w:rsidTr="00304AA8">
        <w:tc>
          <w:tcPr>
            <w:tcW w:w="704" w:type="dxa"/>
          </w:tcPr>
          <w:p w14:paraId="4B763671" w14:textId="77777777" w:rsidR="00304AA8" w:rsidRDefault="00304AA8" w:rsidP="00DB6003">
            <w:pPr>
              <w:rPr>
                <w:rFonts w:cs="Arial"/>
                <w:color w:val="000000"/>
              </w:rPr>
            </w:pPr>
            <w:r>
              <w:rPr>
                <w:rFonts w:cs="Arial"/>
                <w:color w:val="000000"/>
              </w:rPr>
              <w:t>28.</w:t>
            </w:r>
          </w:p>
        </w:tc>
        <w:tc>
          <w:tcPr>
            <w:tcW w:w="7957" w:type="dxa"/>
          </w:tcPr>
          <w:p w14:paraId="111376DA" w14:textId="77777777" w:rsidR="00304AA8" w:rsidRDefault="00304AA8" w:rsidP="00DB6003">
            <w:pPr>
              <w:rPr>
                <w:bCs/>
                <w:lang w:val="en-US"/>
              </w:rPr>
            </w:pPr>
            <w:r>
              <w:rPr>
                <w:rFonts w:cs="Arial"/>
                <w:color w:val="000000"/>
              </w:rPr>
              <w:t>Networks shall be segmented into separate VLANs, and the configuration thereof will be done in consultation with the Centre for e-Innovation (CeI).</w:t>
            </w:r>
          </w:p>
        </w:tc>
        <w:tc>
          <w:tcPr>
            <w:tcW w:w="967" w:type="dxa"/>
          </w:tcPr>
          <w:p w14:paraId="32C34EF4" w14:textId="77777777" w:rsidR="00304AA8" w:rsidRDefault="00304AA8" w:rsidP="00DB6003"/>
        </w:tc>
      </w:tr>
      <w:tr w:rsidR="00304AA8" w14:paraId="2709356A" w14:textId="77777777" w:rsidTr="00304AA8">
        <w:tc>
          <w:tcPr>
            <w:tcW w:w="704" w:type="dxa"/>
          </w:tcPr>
          <w:p w14:paraId="105B193F" w14:textId="77777777" w:rsidR="00304AA8" w:rsidRDefault="00304AA8" w:rsidP="00DB6003">
            <w:pPr>
              <w:rPr>
                <w:rFonts w:cs="Arial"/>
                <w:color w:val="000000"/>
              </w:rPr>
            </w:pPr>
            <w:r>
              <w:rPr>
                <w:rFonts w:cs="Arial"/>
                <w:color w:val="000000"/>
              </w:rPr>
              <w:t>29.</w:t>
            </w:r>
          </w:p>
        </w:tc>
        <w:tc>
          <w:tcPr>
            <w:tcW w:w="7957" w:type="dxa"/>
          </w:tcPr>
          <w:p w14:paraId="11E43C70" w14:textId="77777777" w:rsidR="00304AA8" w:rsidRDefault="00304AA8" w:rsidP="00DB6003">
            <w:pPr>
              <w:rPr>
                <w:bCs/>
                <w:lang w:val="en-US"/>
              </w:rPr>
            </w:pPr>
            <w:r>
              <w:rPr>
                <w:rFonts w:cs="Arial"/>
                <w:color w:val="000000"/>
              </w:rPr>
              <w:t>The Bidder shall make use of the existing hospital network for image distribution to clinicians.</w:t>
            </w:r>
          </w:p>
        </w:tc>
        <w:tc>
          <w:tcPr>
            <w:tcW w:w="967" w:type="dxa"/>
          </w:tcPr>
          <w:p w14:paraId="7BEF5127" w14:textId="77777777" w:rsidR="00304AA8" w:rsidRDefault="00304AA8" w:rsidP="00DB6003"/>
        </w:tc>
      </w:tr>
      <w:tr w:rsidR="00304AA8" w14:paraId="7FF49910" w14:textId="77777777" w:rsidTr="00304AA8">
        <w:tc>
          <w:tcPr>
            <w:tcW w:w="704" w:type="dxa"/>
          </w:tcPr>
          <w:p w14:paraId="2752DAE2" w14:textId="77777777" w:rsidR="00304AA8" w:rsidRDefault="00304AA8" w:rsidP="00DB6003">
            <w:pPr>
              <w:rPr>
                <w:rFonts w:cs="Arial"/>
                <w:color w:val="000000"/>
              </w:rPr>
            </w:pPr>
            <w:r>
              <w:rPr>
                <w:rFonts w:cs="Arial"/>
                <w:color w:val="000000"/>
              </w:rPr>
              <w:t>30.</w:t>
            </w:r>
          </w:p>
        </w:tc>
        <w:tc>
          <w:tcPr>
            <w:tcW w:w="7957" w:type="dxa"/>
          </w:tcPr>
          <w:p w14:paraId="30A3CC7F" w14:textId="77777777" w:rsidR="00304AA8" w:rsidRDefault="00304AA8" w:rsidP="00DB6003">
            <w:pPr>
              <w:rPr>
                <w:bCs/>
                <w:lang w:val="en-US"/>
              </w:rPr>
            </w:pPr>
            <w:r>
              <w:rPr>
                <w:rFonts w:cs="Arial"/>
                <w:color w:val="000000"/>
              </w:rPr>
              <w:t>The Bidder shall provide network switch/s to connect servers within racks from where connectivity to the facility network will be provided.</w:t>
            </w:r>
          </w:p>
        </w:tc>
        <w:tc>
          <w:tcPr>
            <w:tcW w:w="967" w:type="dxa"/>
          </w:tcPr>
          <w:p w14:paraId="16E8E70D" w14:textId="77777777" w:rsidR="00304AA8" w:rsidRDefault="00304AA8" w:rsidP="00DB6003"/>
        </w:tc>
      </w:tr>
      <w:tr w:rsidR="00304AA8" w14:paraId="2B891E1F" w14:textId="77777777" w:rsidTr="00304AA8">
        <w:tc>
          <w:tcPr>
            <w:tcW w:w="704" w:type="dxa"/>
          </w:tcPr>
          <w:p w14:paraId="65A0F59E" w14:textId="77777777" w:rsidR="00304AA8" w:rsidRPr="00CA3931" w:rsidRDefault="00304AA8" w:rsidP="00DB6003">
            <w:pPr>
              <w:rPr>
                <w:rFonts w:cs="Arial"/>
                <w:color w:val="000000"/>
              </w:rPr>
            </w:pPr>
            <w:r>
              <w:rPr>
                <w:rFonts w:cs="Arial"/>
                <w:color w:val="000000"/>
              </w:rPr>
              <w:t>31.</w:t>
            </w:r>
          </w:p>
        </w:tc>
        <w:tc>
          <w:tcPr>
            <w:tcW w:w="7957" w:type="dxa"/>
          </w:tcPr>
          <w:p w14:paraId="6AFBA382" w14:textId="77777777" w:rsidR="00304AA8" w:rsidRDefault="00304AA8" w:rsidP="00DB6003">
            <w:pPr>
              <w:rPr>
                <w:bCs/>
                <w:lang w:val="en-US"/>
              </w:rPr>
            </w:pPr>
            <w:r w:rsidRPr="00CA3931">
              <w:rPr>
                <w:rFonts w:cs="Arial"/>
                <w:color w:val="000000"/>
              </w:rPr>
              <w:t>The Bidder shall provide redundant links to the facilities network.</w:t>
            </w:r>
            <w:r>
              <w:rPr>
                <w:rFonts w:cs="Arial"/>
                <w:color w:val="000000"/>
              </w:rPr>
              <w:t xml:space="preserve"> The media could be either copper or fibre depending on the facility's LAN infrastructure.</w:t>
            </w:r>
          </w:p>
        </w:tc>
        <w:tc>
          <w:tcPr>
            <w:tcW w:w="967" w:type="dxa"/>
          </w:tcPr>
          <w:p w14:paraId="52BCAEC2" w14:textId="77777777" w:rsidR="00304AA8" w:rsidRDefault="00304AA8" w:rsidP="00DB6003"/>
        </w:tc>
      </w:tr>
      <w:tr w:rsidR="00304AA8" w14:paraId="6F88CD29" w14:textId="77777777" w:rsidTr="00304AA8">
        <w:tc>
          <w:tcPr>
            <w:tcW w:w="704" w:type="dxa"/>
          </w:tcPr>
          <w:p w14:paraId="46555657" w14:textId="77777777" w:rsidR="00304AA8" w:rsidRDefault="00304AA8" w:rsidP="00DB6003">
            <w:pPr>
              <w:rPr>
                <w:rFonts w:cs="Arial"/>
                <w:color w:val="000000"/>
              </w:rPr>
            </w:pPr>
            <w:r>
              <w:rPr>
                <w:rFonts w:cs="Arial"/>
                <w:color w:val="000000"/>
              </w:rPr>
              <w:t>32.</w:t>
            </w:r>
          </w:p>
        </w:tc>
        <w:tc>
          <w:tcPr>
            <w:tcW w:w="7957" w:type="dxa"/>
          </w:tcPr>
          <w:p w14:paraId="52DE2198" w14:textId="77777777" w:rsidR="00304AA8" w:rsidRDefault="00304AA8" w:rsidP="00DB6003">
            <w:pPr>
              <w:rPr>
                <w:bCs/>
                <w:lang w:val="en-US"/>
              </w:rPr>
            </w:pPr>
            <w:r>
              <w:rPr>
                <w:rFonts w:cs="Arial"/>
                <w:color w:val="000000"/>
              </w:rPr>
              <w:t>CeI shall provide important switch configurations for network security purposes.</w:t>
            </w:r>
          </w:p>
        </w:tc>
        <w:tc>
          <w:tcPr>
            <w:tcW w:w="967" w:type="dxa"/>
          </w:tcPr>
          <w:p w14:paraId="2EBBA3D4" w14:textId="77777777" w:rsidR="00304AA8" w:rsidRDefault="00304AA8" w:rsidP="00DB6003"/>
        </w:tc>
      </w:tr>
      <w:tr w:rsidR="00304AA8" w14:paraId="49A42057" w14:textId="77777777" w:rsidTr="00304AA8">
        <w:tc>
          <w:tcPr>
            <w:tcW w:w="704" w:type="dxa"/>
          </w:tcPr>
          <w:p w14:paraId="6E33933B" w14:textId="77777777" w:rsidR="00304AA8" w:rsidRDefault="00304AA8" w:rsidP="00DB6003">
            <w:pPr>
              <w:rPr>
                <w:rFonts w:cs="Arial"/>
                <w:color w:val="000000"/>
              </w:rPr>
            </w:pPr>
            <w:r>
              <w:rPr>
                <w:rFonts w:cs="Arial"/>
                <w:color w:val="000000"/>
              </w:rPr>
              <w:t>33.</w:t>
            </w:r>
          </w:p>
        </w:tc>
        <w:tc>
          <w:tcPr>
            <w:tcW w:w="7957" w:type="dxa"/>
          </w:tcPr>
          <w:p w14:paraId="4BA429A8" w14:textId="77777777" w:rsidR="00304AA8" w:rsidRDefault="00304AA8" w:rsidP="00DB6003">
            <w:pPr>
              <w:rPr>
                <w:bCs/>
                <w:lang w:val="en-US"/>
              </w:rPr>
            </w:pPr>
            <w:r>
              <w:rPr>
                <w:rFonts w:cs="Arial"/>
                <w:color w:val="000000"/>
              </w:rPr>
              <w:t>All network infrastructure equipment needs to be updated regularly and end-of-life equipment shall be replaced during the contract period.</w:t>
            </w:r>
          </w:p>
        </w:tc>
        <w:tc>
          <w:tcPr>
            <w:tcW w:w="967" w:type="dxa"/>
          </w:tcPr>
          <w:p w14:paraId="73DEE92C" w14:textId="77777777" w:rsidR="00304AA8" w:rsidRDefault="00304AA8" w:rsidP="00DB6003"/>
        </w:tc>
      </w:tr>
      <w:tr w:rsidR="00304AA8" w14:paraId="20BD4E3B" w14:textId="77777777" w:rsidTr="00304AA8">
        <w:tc>
          <w:tcPr>
            <w:tcW w:w="704" w:type="dxa"/>
          </w:tcPr>
          <w:p w14:paraId="38797E0D" w14:textId="77777777" w:rsidR="00304AA8" w:rsidRPr="004C6869" w:rsidRDefault="00304AA8" w:rsidP="00DB6003">
            <w:pPr>
              <w:rPr>
                <w:rFonts w:cs="Arial"/>
                <w:color w:val="000000"/>
              </w:rPr>
            </w:pPr>
            <w:r>
              <w:rPr>
                <w:rFonts w:cs="Arial"/>
                <w:color w:val="000000"/>
              </w:rPr>
              <w:t>34.</w:t>
            </w:r>
          </w:p>
        </w:tc>
        <w:tc>
          <w:tcPr>
            <w:tcW w:w="7957" w:type="dxa"/>
          </w:tcPr>
          <w:p w14:paraId="27E58766" w14:textId="7D80E2F8" w:rsidR="00304AA8" w:rsidRDefault="00304AA8" w:rsidP="00DB6003">
            <w:pPr>
              <w:rPr>
                <w:bCs/>
                <w:lang w:val="en-US"/>
              </w:rPr>
            </w:pPr>
            <w:r w:rsidRPr="004C6869">
              <w:rPr>
                <w:rFonts w:cs="Arial"/>
                <w:color w:val="000000"/>
              </w:rPr>
              <w:t xml:space="preserve">Bidders are to be aware that this submission will go through an internal governance process to determine security controls and compliance. The successful bidder will be required to provide additional information that </w:t>
            </w:r>
            <w:r w:rsidR="00163D6B">
              <w:rPr>
                <w:rFonts w:cs="Arial"/>
                <w:color w:val="000000"/>
              </w:rPr>
              <w:t>may</w:t>
            </w:r>
            <w:r w:rsidRPr="004C6869">
              <w:rPr>
                <w:rFonts w:cs="Arial"/>
                <w:color w:val="000000"/>
              </w:rPr>
              <w:t xml:space="preserve"> be in the form of solution design documents, relevant security certifications (e.g., ISO27001, PCI-DSS), independent assessments of security controls (e.g., SOC2 Type 2 Report), white papers or website links to security related information.</w:t>
            </w:r>
          </w:p>
        </w:tc>
        <w:tc>
          <w:tcPr>
            <w:tcW w:w="967" w:type="dxa"/>
          </w:tcPr>
          <w:p w14:paraId="2B882341" w14:textId="77777777" w:rsidR="00304AA8" w:rsidRDefault="00304AA8" w:rsidP="00DB6003"/>
        </w:tc>
      </w:tr>
      <w:tr w:rsidR="00304AA8" w14:paraId="5A0F814B" w14:textId="77777777" w:rsidTr="00304AA8">
        <w:tc>
          <w:tcPr>
            <w:tcW w:w="704" w:type="dxa"/>
          </w:tcPr>
          <w:p w14:paraId="196EEA34" w14:textId="77777777" w:rsidR="00304AA8" w:rsidRPr="006B7DFA" w:rsidRDefault="00304AA8" w:rsidP="00DB6003">
            <w:pPr>
              <w:rPr>
                <w:rFonts w:cs="Arial"/>
                <w:color w:val="000000"/>
              </w:rPr>
            </w:pPr>
            <w:r>
              <w:rPr>
                <w:rFonts w:cs="Arial"/>
                <w:color w:val="000000"/>
              </w:rPr>
              <w:t>35.</w:t>
            </w:r>
          </w:p>
        </w:tc>
        <w:tc>
          <w:tcPr>
            <w:tcW w:w="7957" w:type="dxa"/>
          </w:tcPr>
          <w:p w14:paraId="4F1B8C48" w14:textId="77777777" w:rsidR="00304AA8" w:rsidRDefault="00304AA8" w:rsidP="00DB6003">
            <w:pPr>
              <w:rPr>
                <w:bCs/>
                <w:lang w:val="en-US"/>
              </w:rPr>
            </w:pPr>
            <w:r w:rsidRPr="006B7DFA">
              <w:rPr>
                <w:rFonts w:cs="Arial"/>
                <w:color w:val="000000"/>
              </w:rPr>
              <w:t xml:space="preserve">Additionally, the successful bidder will be required to provide the Application type, Application Architecture, Development Platform, Development Language, Database type, </w:t>
            </w:r>
            <w:r w:rsidRPr="00622C75">
              <w:rPr>
                <w:rFonts w:cs="Arial"/>
                <w:color w:val="000000"/>
              </w:rPr>
              <w:t xml:space="preserve">and </w:t>
            </w:r>
            <w:r w:rsidRPr="006B7DFA">
              <w:rPr>
                <w:rFonts w:cs="Arial"/>
                <w:color w:val="000000"/>
              </w:rPr>
              <w:t>bandwidth requirements as well as indicate if open APIs are available, the solution backup and recovery plan and how data will be accessed and stored.</w:t>
            </w:r>
          </w:p>
        </w:tc>
        <w:tc>
          <w:tcPr>
            <w:tcW w:w="967" w:type="dxa"/>
          </w:tcPr>
          <w:p w14:paraId="6EE17341" w14:textId="77777777" w:rsidR="00304AA8" w:rsidRDefault="00304AA8" w:rsidP="00DB6003"/>
        </w:tc>
      </w:tr>
    </w:tbl>
    <w:p w14:paraId="754CF349" w14:textId="77777777" w:rsidR="00DB6003" w:rsidRDefault="00DB6003" w:rsidP="00DB6003"/>
    <w:p w14:paraId="241E225F" w14:textId="77777777" w:rsidR="005E35E3" w:rsidRDefault="00DB6003" w:rsidP="005E35E3">
      <w:pPr>
        <w:pStyle w:val="Specification"/>
        <w:spacing w:line="360" w:lineRule="auto"/>
        <w:ind w:left="360"/>
        <w:jc w:val="both"/>
        <w:rPr>
          <w:rFonts w:ascii="Calibri Light" w:hAnsi="Calibri Light" w:cs="Calibri Light"/>
          <w:sz w:val="22"/>
          <w:szCs w:val="22"/>
        </w:rPr>
      </w:pPr>
      <w:r w:rsidRPr="005E35E3">
        <w:rPr>
          <w:rFonts w:ascii="Calibri Light" w:hAnsi="Calibri Light" w:cs="Calibri Light"/>
          <w:sz w:val="22"/>
          <w:szCs w:val="22"/>
        </w:rPr>
        <w:t xml:space="preserve">I, the bidder (Full </w:t>
      </w:r>
      <w:proofErr w:type="gramStart"/>
      <w:r w:rsidRPr="005E35E3">
        <w:rPr>
          <w:rFonts w:ascii="Calibri Light" w:hAnsi="Calibri Light" w:cs="Calibri Light"/>
          <w:sz w:val="22"/>
          <w:szCs w:val="22"/>
        </w:rPr>
        <w:t>names)…</w:t>
      </w:r>
      <w:proofErr w:type="gramEnd"/>
      <w:r w:rsidRPr="005E35E3">
        <w:rPr>
          <w:rFonts w:ascii="Calibri Light" w:hAnsi="Calibri Light" w:cs="Calibri Light"/>
          <w:sz w:val="22"/>
          <w:szCs w:val="22"/>
        </w:rPr>
        <w:t xml:space="preserve">……………………………………………………….representing (company </w:t>
      </w:r>
    </w:p>
    <w:p w14:paraId="33194AE3" w14:textId="7FF05BB0" w:rsidR="00DB6003" w:rsidRPr="005E35E3" w:rsidRDefault="00DB6003" w:rsidP="005E35E3">
      <w:pPr>
        <w:pStyle w:val="Specification"/>
        <w:spacing w:line="360" w:lineRule="auto"/>
        <w:ind w:left="360"/>
        <w:jc w:val="both"/>
        <w:rPr>
          <w:rFonts w:ascii="Calibri Light" w:hAnsi="Calibri Light" w:cs="Calibri Light"/>
          <w:sz w:val="22"/>
          <w:szCs w:val="22"/>
        </w:rPr>
      </w:pPr>
      <w:proofErr w:type="gramStart"/>
      <w:r w:rsidRPr="005E35E3">
        <w:rPr>
          <w:rFonts w:ascii="Calibri Light" w:hAnsi="Calibri Light" w:cs="Calibri Light"/>
          <w:sz w:val="22"/>
          <w:szCs w:val="22"/>
        </w:rPr>
        <w:t>name)…</w:t>
      </w:r>
      <w:proofErr w:type="gramEnd"/>
      <w:r w:rsidRPr="005E35E3">
        <w:rPr>
          <w:rFonts w:ascii="Calibri Light" w:hAnsi="Calibri Light" w:cs="Calibri Light"/>
          <w:sz w:val="22"/>
          <w:szCs w:val="22"/>
        </w:rPr>
        <w:t xml:space="preserve">………………………………………………………….. Hereby confirm that I comply with the above </w:t>
      </w:r>
      <w:r w:rsidR="007E7ABA">
        <w:rPr>
          <w:rFonts w:ascii="Calibri Light" w:hAnsi="Calibri Light" w:cs="Calibri Light"/>
          <w:sz w:val="22"/>
          <w:szCs w:val="22"/>
        </w:rPr>
        <w:t xml:space="preserve">WCG </w:t>
      </w:r>
      <w:r w:rsidR="009339EF">
        <w:rPr>
          <w:rFonts w:ascii="Calibri Light" w:hAnsi="Calibri Light" w:cs="Calibri Light"/>
          <w:sz w:val="22"/>
          <w:szCs w:val="22"/>
        </w:rPr>
        <w:t>ICT policies and ICT r</w:t>
      </w:r>
      <w:r w:rsidRPr="005E35E3">
        <w:rPr>
          <w:rFonts w:ascii="Calibri Light" w:hAnsi="Calibri Light" w:cs="Calibri Light"/>
          <w:sz w:val="22"/>
          <w:szCs w:val="22"/>
        </w:rPr>
        <w:t>equirements and understand that it will form part of the contract and is legally binding.</w:t>
      </w:r>
    </w:p>
    <w:p w14:paraId="6C5ABF07" w14:textId="77777777" w:rsidR="00DB6003" w:rsidRPr="005E35E3" w:rsidRDefault="00DB6003" w:rsidP="005E35E3">
      <w:pPr>
        <w:pStyle w:val="Specification"/>
        <w:spacing w:line="360" w:lineRule="auto"/>
        <w:ind w:left="360"/>
        <w:jc w:val="both"/>
        <w:rPr>
          <w:rFonts w:ascii="Calibri Light" w:hAnsi="Calibri Light" w:cs="Calibri Light"/>
          <w:sz w:val="22"/>
          <w:szCs w:val="22"/>
        </w:rPr>
      </w:pPr>
    </w:p>
    <w:p w14:paraId="705F6434" w14:textId="77777777" w:rsidR="00DB6003" w:rsidRPr="005E35E3" w:rsidRDefault="00DB6003" w:rsidP="005E35E3">
      <w:pPr>
        <w:pStyle w:val="Specification"/>
        <w:spacing w:line="360" w:lineRule="auto"/>
        <w:ind w:left="360"/>
        <w:jc w:val="both"/>
        <w:rPr>
          <w:rFonts w:ascii="Calibri Light" w:hAnsi="Calibri Light" w:cs="Calibri Light"/>
          <w:sz w:val="22"/>
          <w:szCs w:val="22"/>
        </w:rPr>
      </w:pPr>
      <w:r w:rsidRPr="005E35E3">
        <w:rPr>
          <w:rFonts w:ascii="Calibri Light" w:hAnsi="Calibri Light" w:cs="Calibri Light"/>
          <w:sz w:val="22"/>
          <w:szCs w:val="22"/>
        </w:rPr>
        <w:lastRenderedPageBreak/>
        <w:t>Thus done and signed at …………………………………</w:t>
      </w:r>
      <w:proofErr w:type="gramStart"/>
      <w:r w:rsidRPr="005E35E3">
        <w:rPr>
          <w:rFonts w:ascii="Calibri Light" w:hAnsi="Calibri Light" w:cs="Calibri Light"/>
          <w:sz w:val="22"/>
          <w:szCs w:val="22"/>
        </w:rPr>
        <w:t>…..</w:t>
      </w:r>
      <w:proofErr w:type="gramEnd"/>
      <w:r w:rsidRPr="005E35E3">
        <w:rPr>
          <w:rFonts w:ascii="Calibri Light" w:hAnsi="Calibri Light" w:cs="Calibri Light"/>
          <w:sz w:val="22"/>
          <w:szCs w:val="22"/>
        </w:rPr>
        <w:t xml:space="preserve"> On this………day of…………</w:t>
      </w:r>
      <w:proofErr w:type="gramStart"/>
      <w:r w:rsidRPr="005E35E3">
        <w:rPr>
          <w:rFonts w:ascii="Calibri Light" w:hAnsi="Calibri Light" w:cs="Calibri Light"/>
          <w:sz w:val="22"/>
          <w:szCs w:val="22"/>
        </w:rPr>
        <w:t>…..</w:t>
      </w:r>
      <w:proofErr w:type="gramEnd"/>
      <w:r w:rsidRPr="005E35E3">
        <w:rPr>
          <w:rFonts w:ascii="Calibri Light" w:hAnsi="Calibri Light" w:cs="Calibri Light"/>
          <w:sz w:val="22"/>
          <w:szCs w:val="22"/>
        </w:rPr>
        <w:t xml:space="preserve">….20…. </w:t>
      </w:r>
    </w:p>
    <w:p w14:paraId="1694180D" w14:textId="77777777" w:rsidR="00DB6003" w:rsidRPr="005E35E3" w:rsidRDefault="00DB6003" w:rsidP="005E35E3">
      <w:pPr>
        <w:pStyle w:val="Specification"/>
        <w:spacing w:line="360" w:lineRule="auto"/>
        <w:ind w:left="360"/>
        <w:jc w:val="both"/>
        <w:rPr>
          <w:rFonts w:ascii="Calibri Light" w:hAnsi="Calibri Light" w:cs="Calibri Light"/>
          <w:sz w:val="22"/>
          <w:szCs w:val="22"/>
        </w:rPr>
      </w:pPr>
    </w:p>
    <w:p w14:paraId="4A6B799F" w14:textId="77777777" w:rsidR="00DB6003" w:rsidRPr="005E35E3" w:rsidRDefault="00DB6003" w:rsidP="005E35E3">
      <w:pPr>
        <w:pStyle w:val="Specification"/>
        <w:spacing w:line="360" w:lineRule="auto"/>
        <w:ind w:left="360"/>
        <w:jc w:val="both"/>
        <w:rPr>
          <w:rFonts w:ascii="Calibri Light" w:hAnsi="Calibri Light" w:cs="Calibri Light"/>
          <w:sz w:val="22"/>
          <w:szCs w:val="22"/>
        </w:rPr>
      </w:pPr>
      <w:r w:rsidRPr="005E35E3">
        <w:rPr>
          <w:rFonts w:ascii="Calibri Light" w:hAnsi="Calibri Light" w:cs="Calibri Light"/>
          <w:sz w:val="22"/>
          <w:szCs w:val="22"/>
        </w:rPr>
        <w:t>……………………………….</w:t>
      </w:r>
      <w:r w:rsidRPr="005E35E3">
        <w:rPr>
          <w:rFonts w:ascii="Calibri Light" w:hAnsi="Calibri Light" w:cs="Calibri Light"/>
          <w:sz w:val="22"/>
          <w:szCs w:val="22"/>
        </w:rPr>
        <w:tab/>
      </w:r>
      <w:r w:rsidRPr="005E35E3">
        <w:rPr>
          <w:rFonts w:ascii="Calibri Light" w:hAnsi="Calibri Light" w:cs="Calibri Light"/>
          <w:sz w:val="22"/>
          <w:szCs w:val="22"/>
        </w:rPr>
        <w:tab/>
      </w:r>
      <w:r w:rsidRPr="005E35E3">
        <w:rPr>
          <w:rFonts w:ascii="Calibri Light" w:hAnsi="Calibri Light" w:cs="Calibri Light"/>
          <w:sz w:val="22"/>
          <w:szCs w:val="22"/>
        </w:rPr>
        <w:tab/>
      </w:r>
      <w:r w:rsidRPr="005E35E3">
        <w:rPr>
          <w:rFonts w:ascii="Calibri Light" w:hAnsi="Calibri Light" w:cs="Calibri Light"/>
          <w:sz w:val="22"/>
          <w:szCs w:val="22"/>
        </w:rPr>
        <w:tab/>
      </w:r>
      <w:r w:rsidRPr="005E35E3">
        <w:rPr>
          <w:rFonts w:ascii="Calibri Light" w:hAnsi="Calibri Light" w:cs="Calibri Light"/>
          <w:sz w:val="22"/>
          <w:szCs w:val="22"/>
        </w:rPr>
        <w:tab/>
      </w:r>
      <w:r w:rsidRPr="005E35E3">
        <w:rPr>
          <w:rFonts w:ascii="Calibri Light" w:hAnsi="Calibri Light" w:cs="Calibri Light"/>
          <w:sz w:val="22"/>
          <w:szCs w:val="22"/>
        </w:rPr>
        <w:tab/>
      </w:r>
      <w:r w:rsidRPr="005E35E3">
        <w:rPr>
          <w:rFonts w:ascii="Calibri Light" w:hAnsi="Calibri Light" w:cs="Calibri Light"/>
          <w:sz w:val="22"/>
          <w:szCs w:val="22"/>
        </w:rPr>
        <w:tab/>
      </w:r>
      <w:r w:rsidRPr="005E35E3">
        <w:rPr>
          <w:rFonts w:ascii="Calibri Light" w:hAnsi="Calibri Light" w:cs="Calibri Light"/>
          <w:sz w:val="22"/>
          <w:szCs w:val="22"/>
        </w:rPr>
        <w:tab/>
      </w:r>
    </w:p>
    <w:p w14:paraId="1825ACDE" w14:textId="77777777" w:rsidR="00DB6003" w:rsidRPr="005E35E3" w:rsidRDefault="00DB6003" w:rsidP="005E35E3">
      <w:pPr>
        <w:pStyle w:val="Specification"/>
        <w:spacing w:line="360" w:lineRule="auto"/>
        <w:ind w:left="360"/>
        <w:jc w:val="both"/>
        <w:rPr>
          <w:rFonts w:ascii="Calibri Light" w:hAnsi="Calibri Light" w:cs="Calibri Light"/>
          <w:sz w:val="22"/>
          <w:szCs w:val="22"/>
        </w:rPr>
      </w:pPr>
      <w:r w:rsidRPr="005E35E3">
        <w:rPr>
          <w:rFonts w:ascii="Calibri Light" w:hAnsi="Calibri Light" w:cs="Calibri Light"/>
          <w:sz w:val="22"/>
          <w:szCs w:val="22"/>
        </w:rPr>
        <w:t>Signature</w:t>
      </w:r>
    </w:p>
    <w:p w14:paraId="78658DE5" w14:textId="77777777" w:rsidR="00DB6003" w:rsidRDefault="00DB6003" w:rsidP="005E35E3">
      <w:pPr>
        <w:pStyle w:val="Specification"/>
        <w:spacing w:line="360" w:lineRule="auto"/>
        <w:ind w:left="360"/>
        <w:jc w:val="both"/>
        <w:rPr>
          <w:rFonts w:ascii="Calibri Light" w:hAnsi="Calibri Light" w:cs="Calibri Light"/>
          <w:sz w:val="22"/>
          <w:szCs w:val="22"/>
        </w:rPr>
      </w:pPr>
      <w:r w:rsidRPr="005E35E3">
        <w:rPr>
          <w:rFonts w:ascii="Calibri Light" w:hAnsi="Calibri Light" w:cs="Calibri Light"/>
          <w:sz w:val="22"/>
          <w:szCs w:val="22"/>
        </w:rPr>
        <w:t>Designation:</w:t>
      </w:r>
    </w:p>
    <w:p w14:paraId="6B0194CE" w14:textId="77777777" w:rsidR="00980486" w:rsidRDefault="00980486" w:rsidP="005E35E3">
      <w:pPr>
        <w:pStyle w:val="Specification"/>
        <w:spacing w:line="360" w:lineRule="auto"/>
        <w:ind w:left="360"/>
        <w:jc w:val="both"/>
        <w:rPr>
          <w:rFonts w:ascii="Calibri Light" w:hAnsi="Calibri Light" w:cs="Calibri Light"/>
          <w:sz w:val="22"/>
          <w:szCs w:val="22"/>
        </w:rPr>
      </w:pPr>
    </w:p>
    <w:p w14:paraId="66DC21F3"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373E3427"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4B6E0B37"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3F0D503D"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3A78B0BA"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543B9368"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78969F8D"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08B60ADE"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003DAB4B"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4B2DF483"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495325E6"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1155C995"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12BB8714"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268CC40C"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093648D9"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3AA1D116"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41DBB0DF"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0D483A7A"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16B18BB7"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064A3B5B"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1C850A84"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1E9A2182" w14:textId="77777777" w:rsidR="00F646A3" w:rsidRPr="00AF1104" w:rsidRDefault="00F646A3" w:rsidP="00AF1104">
      <w:pPr>
        <w:pStyle w:val="Heading1"/>
        <w:numPr>
          <w:ilvl w:val="0"/>
          <w:numId w:val="112"/>
        </w:numPr>
        <w:ind w:left="0" w:firstLine="0"/>
      </w:pPr>
      <w:bookmarkStart w:id="485" w:name="_Toc164025819"/>
      <w:r w:rsidRPr="00AF1104">
        <w:lastRenderedPageBreak/>
        <w:t>THIRD-PARTY RISK MANAGEMENT (</w:t>
      </w:r>
      <w:proofErr w:type="gramStart"/>
      <w:r w:rsidRPr="00AF1104">
        <w:t>TPRM)  ASSESSMENT</w:t>
      </w:r>
      <w:bookmarkEnd w:id="485"/>
      <w:proofErr w:type="gramEnd"/>
    </w:p>
    <w:p w14:paraId="1A043479" w14:textId="77777777" w:rsidR="00F646A3" w:rsidRPr="000710D4" w:rsidRDefault="00F646A3" w:rsidP="00AF1104">
      <w:pPr>
        <w:pStyle w:val="Heading1"/>
        <w:numPr>
          <w:ilvl w:val="0"/>
          <w:numId w:val="0"/>
        </w:numPr>
      </w:pPr>
      <w:bookmarkStart w:id="486" w:name="_Toc159078448"/>
      <w:bookmarkStart w:id="487" w:name="_Toc159078830"/>
      <w:bookmarkStart w:id="488" w:name="_Toc164025820"/>
      <w:bookmarkStart w:id="489" w:name="_Toc159078449"/>
      <w:bookmarkStart w:id="490" w:name="_Toc159078831"/>
      <w:bookmarkStart w:id="491" w:name="_Toc164025821"/>
      <w:bookmarkStart w:id="492" w:name="_Toc164025822"/>
      <w:bookmarkEnd w:id="486"/>
      <w:bookmarkEnd w:id="487"/>
      <w:bookmarkEnd w:id="488"/>
      <w:bookmarkEnd w:id="489"/>
      <w:bookmarkEnd w:id="490"/>
      <w:bookmarkEnd w:id="491"/>
      <w:r w:rsidRPr="000710D4">
        <w:t>Instructions</w:t>
      </w:r>
      <w:bookmarkEnd w:id="492"/>
    </w:p>
    <w:p w14:paraId="2E5DD1F0" w14:textId="77777777" w:rsidR="00F646A3" w:rsidRPr="000710D4" w:rsidRDefault="00F646A3" w:rsidP="00AF1104">
      <w:pPr>
        <w:pStyle w:val="ListParagraph"/>
        <w:numPr>
          <w:ilvl w:val="0"/>
          <w:numId w:val="136"/>
        </w:numPr>
      </w:pPr>
      <w:r w:rsidRPr="000710D4">
        <w:t xml:space="preserve">In terms of the approved SITA Third-Party Risk Management Framework, all Bidders responding to this bid must complete the following section by answering ALL the questions. </w:t>
      </w:r>
    </w:p>
    <w:p w14:paraId="604B9EB4" w14:textId="77777777" w:rsidR="00F646A3" w:rsidRPr="000710D4" w:rsidRDefault="00F646A3" w:rsidP="00AF1104">
      <w:pPr>
        <w:pStyle w:val="ListParagraph"/>
        <w:numPr>
          <w:ilvl w:val="0"/>
          <w:numId w:val="136"/>
        </w:numPr>
      </w:pPr>
      <w:r w:rsidRPr="000710D4">
        <w:t xml:space="preserve">By completing the Third-Party Risk Management Assessment the Bidder agrees </w:t>
      </w:r>
      <w:proofErr w:type="gramStart"/>
      <w:r w:rsidRPr="000710D4">
        <w:t>to  provide</w:t>
      </w:r>
      <w:proofErr w:type="gramEnd"/>
      <w:r w:rsidRPr="000710D4">
        <w:t xml:space="preserve"> all reasonable supporting documentation when requested to do so, as well as during contract finalisation as this is a pre-award condition of this bid.</w:t>
      </w:r>
    </w:p>
    <w:p w14:paraId="50145A46" w14:textId="77777777" w:rsidR="00F646A3" w:rsidRPr="000710D4" w:rsidRDefault="00F646A3" w:rsidP="00AF1104">
      <w:pPr>
        <w:pStyle w:val="ListParagraph"/>
        <w:numPr>
          <w:ilvl w:val="0"/>
          <w:numId w:val="136"/>
        </w:numPr>
      </w:pPr>
      <w:r w:rsidRPr="000710D4">
        <w:t xml:space="preserve">Any risk identified during the assessment process will have to be mitigated and/or remediated before or during the contract finalisation phase. A detailed mitigation plan, that is acceptable to SITA, may also be required.   </w:t>
      </w:r>
    </w:p>
    <w:p w14:paraId="37D80513" w14:textId="77777777" w:rsidR="00F646A3" w:rsidRPr="000710D4" w:rsidRDefault="00F646A3" w:rsidP="00AF1104">
      <w:pPr>
        <w:pStyle w:val="ListParagraph"/>
        <w:numPr>
          <w:ilvl w:val="0"/>
          <w:numId w:val="136"/>
        </w:numPr>
      </w:pPr>
      <w:r w:rsidRPr="000710D4">
        <w:t xml:space="preserve">Supplier due diligence, as contained in the Special Conditions of Contract, is also applicable to this Third-Party Risk Management process. </w:t>
      </w:r>
    </w:p>
    <w:p w14:paraId="754774FA" w14:textId="77777777" w:rsidR="00F646A3" w:rsidRPr="000710D4" w:rsidRDefault="00F646A3" w:rsidP="00AF1104">
      <w:pPr>
        <w:pStyle w:val="ListParagraph"/>
        <w:numPr>
          <w:ilvl w:val="0"/>
          <w:numId w:val="136"/>
        </w:numPr>
      </w:pPr>
      <w:r w:rsidRPr="000710D4">
        <w:t>The following 6 (six) risk elements will be assessed:</w:t>
      </w:r>
    </w:p>
    <w:p w14:paraId="515F9B2C" w14:textId="77777777" w:rsidR="00F646A3" w:rsidRPr="000710D4" w:rsidRDefault="00F646A3" w:rsidP="00AF1104">
      <w:pPr>
        <w:pStyle w:val="ListParagraph"/>
        <w:numPr>
          <w:ilvl w:val="1"/>
          <w:numId w:val="137"/>
        </w:numPr>
        <w:rPr>
          <w:rFonts w:cstheme="minorHAnsi"/>
        </w:rPr>
      </w:pPr>
      <w:r w:rsidRPr="000710D4">
        <w:rPr>
          <w:rFonts w:cstheme="minorHAnsi"/>
        </w:rPr>
        <w:t xml:space="preserve">Company risk: 10 </w:t>
      </w:r>
      <w:proofErr w:type="gramStart"/>
      <w:r w:rsidRPr="000710D4">
        <w:rPr>
          <w:rFonts w:cstheme="minorHAnsi"/>
        </w:rPr>
        <w:t>questions;</w:t>
      </w:r>
      <w:proofErr w:type="gramEnd"/>
    </w:p>
    <w:p w14:paraId="5BD0C6AB" w14:textId="77777777" w:rsidR="00F646A3" w:rsidRPr="000710D4" w:rsidRDefault="00F646A3" w:rsidP="00AF1104">
      <w:pPr>
        <w:pStyle w:val="ListParagraph"/>
        <w:numPr>
          <w:ilvl w:val="1"/>
          <w:numId w:val="137"/>
        </w:numPr>
        <w:rPr>
          <w:rFonts w:cstheme="minorHAnsi"/>
        </w:rPr>
      </w:pPr>
      <w:r w:rsidRPr="000710D4">
        <w:rPr>
          <w:rFonts w:cstheme="minorHAnsi"/>
        </w:rPr>
        <w:t xml:space="preserve">Financial risk: 6 </w:t>
      </w:r>
      <w:proofErr w:type="gramStart"/>
      <w:r w:rsidRPr="000710D4">
        <w:rPr>
          <w:rFonts w:cstheme="minorHAnsi"/>
        </w:rPr>
        <w:t>questions;</w:t>
      </w:r>
      <w:proofErr w:type="gramEnd"/>
    </w:p>
    <w:p w14:paraId="7362663C" w14:textId="77777777" w:rsidR="00F646A3" w:rsidRPr="000710D4" w:rsidRDefault="00F646A3" w:rsidP="00AF1104">
      <w:pPr>
        <w:pStyle w:val="ListParagraph"/>
        <w:numPr>
          <w:ilvl w:val="1"/>
          <w:numId w:val="137"/>
        </w:numPr>
        <w:rPr>
          <w:rFonts w:cstheme="minorHAnsi"/>
        </w:rPr>
      </w:pPr>
      <w:r w:rsidRPr="000710D4">
        <w:rPr>
          <w:rFonts w:cstheme="minorHAnsi"/>
        </w:rPr>
        <w:t xml:space="preserve">Operational risk: 8 </w:t>
      </w:r>
      <w:proofErr w:type="gramStart"/>
      <w:r w:rsidRPr="000710D4">
        <w:rPr>
          <w:rFonts w:cstheme="minorHAnsi"/>
        </w:rPr>
        <w:t>questions;</w:t>
      </w:r>
      <w:proofErr w:type="gramEnd"/>
      <w:r w:rsidRPr="000710D4">
        <w:rPr>
          <w:rFonts w:cstheme="minorHAnsi"/>
        </w:rPr>
        <w:t xml:space="preserve"> </w:t>
      </w:r>
    </w:p>
    <w:p w14:paraId="20F8FD04" w14:textId="77777777" w:rsidR="00F646A3" w:rsidRPr="000710D4" w:rsidRDefault="00F646A3" w:rsidP="00AF1104">
      <w:pPr>
        <w:pStyle w:val="ListParagraph"/>
        <w:numPr>
          <w:ilvl w:val="1"/>
          <w:numId w:val="137"/>
        </w:numPr>
        <w:rPr>
          <w:rFonts w:cstheme="minorHAnsi"/>
        </w:rPr>
      </w:pPr>
      <w:r w:rsidRPr="000710D4">
        <w:rPr>
          <w:rFonts w:cstheme="minorHAnsi"/>
        </w:rPr>
        <w:t xml:space="preserve">Governance and compliance risk: 6 </w:t>
      </w:r>
      <w:proofErr w:type="gramStart"/>
      <w:r w:rsidRPr="000710D4">
        <w:rPr>
          <w:rFonts w:cstheme="minorHAnsi"/>
        </w:rPr>
        <w:t>questions;</w:t>
      </w:r>
      <w:proofErr w:type="gramEnd"/>
      <w:r w:rsidRPr="000710D4">
        <w:rPr>
          <w:rFonts w:cstheme="minorHAnsi"/>
        </w:rPr>
        <w:t xml:space="preserve"> </w:t>
      </w:r>
    </w:p>
    <w:p w14:paraId="0B0F479E" w14:textId="77777777" w:rsidR="00F646A3" w:rsidRPr="000710D4" w:rsidRDefault="00F646A3" w:rsidP="00AF1104">
      <w:pPr>
        <w:pStyle w:val="ListParagraph"/>
        <w:numPr>
          <w:ilvl w:val="1"/>
          <w:numId w:val="137"/>
        </w:numPr>
        <w:rPr>
          <w:rFonts w:cstheme="minorHAnsi"/>
        </w:rPr>
      </w:pPr>
      <w:r w:rsidRPr="000710D4">
        <w:rPr>
          <w:rFonts w:cstheme="minorHAnsi"/>
        </w:rPr>
        <w:t xml:space="preserve">Information security and privacy risk: 7 </w:t>
      </w:r>
      <w:proofErr w:type="gramStart"/>
      <w:r w:rsidRPr="000710D4">
        <w:rPr>
          <w:rFonts w:cstheme="minorHAnsi"/>
        </w:rPr>
        <w:t>questions;</w:t>
      </w:r>
      <w:proofErr w:type="gramEnd"/>
    </w:p>
    <w:p w14:paraId="643B1E9C" w14:textId="77777777" w:rsidR="00F646A3" w:rsidRPr="000710D4" w:rsidRDefault="00F646A3" w:rsidP="00AF1104">
      <w:pPr>
        <w:pStyle w:val="ListParagraph"/>
        <w:numPr>
          <w:ilvl w:val="1"/>
          <w:numId w:val="137"/>
        </w:numPr>
        <w:rPr>
          <w:rFonts w:cstheme="minorHAnsi"/>
        </w:rPr>
      </w:pPr>
      <w:r w:rsidRPr="000710D4">
        <w:rPr>
          <w:rFonts w:cstheme="minorHAnsi"/>
        </w:rPr>
        <w:t xml:space="preserve">Reputational risk: 6 questions. </w:t>
      </w:r>
    </w:p>
    <w:p w14:paraId="4B1238F0" w14:textId="77777777" w:rsidR="00F646A3" w:rsidRPr="000710D4" w:rsidRDefault="00F646A3" w:rsidP="00AF1104">
      <w:pPr>
        <w:pStyle w:val="Heading2"/>
        <w:numPr>
          <w:ilvl w:val="1"/>
          <w:numId w:val="112"/>
        </w:numPr>
      </w:pPr>
      <w:bookmarkStart w:id="493" w:name="_Toc164025823"/>
      <w:r w:rsidRPr="000710D4">
        <w:t>Evaluation Criteria</w:t>
      </w:r>
      <w:bookmarkEnd w:id="493"/>
    </w:p>
    <w:p w14:paraId="151F291B" w14:textId="77777777" w:rsidR="00F646A3" w:rsidRPr="000710D4" w:rsidRDefault="00F646A3" w:rsidP="00AF1104">
      <w:pPr>
        <w:pStyle w:val="Heading3"/>
        <w:numPr>
          <w:ilvl w:val="2"/>
          <w:numId w:val="112"/>
        </w:numPr>
        <w:ind w:left="567"/>
      </w:pPr>
      <w:bookmarkStart w:id="494" w:name="_Toc164025824"/>
      <w:r w:rsidRPr="000710D4">
        <w:t>Company risk</w:t>
      </w:r>
      <w:bookmarkEnd w:id="494"/>
    </w:p>
    <w:p w14:paraId="6778A315" w14:textId="77777777" w:rsidR="00F646A3" w:rsidRPr="000710D4" w:rsidRDefault="00F646A3" w:rsidP="00AF1104">
      <w:pPr>
        <w:numPr>
          <w:ilvl w:val="1"/>
          <w:numId w:val="135"/>
        </w:numPr>
        <w:spacing w:line="240" w:lineRule="auto"/>
        <w:rPr>
          <w:rFonts w:asciiTheme="minorHAnsi" w:hAnsiTheme="minorHAnsi" w:cstheme="minorHAnsi"/>
        </w:rPr>
      </w:pPr>
      <w:r w:rsidRPr="000710D4">
        <w:rPr>
          <w:rFonts w:asciiTheme="minorHAnsi" w:hAnsiTheme="minorHAnsi" w:cstheme="minorHAnsi"/>
        </w:rPr>
        <w:t xml:space="preserve">Questions 2, 3, 6, 8, 9, 10: </w:t>
      </w:r>
    </w:p>
    <w:tbl>
      <w:tblPr>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F646A3" w:rsidRPr="000710D4" w14:paraId="3B4775C8" w14:textId="77777777" w:rsidTr="00BC1D7E">
        <w:trPr>
          <w:tblHeader/>
        </w:trPr>
        <w:tc>
          <w:tcPr>
            <w:tcW w:w="4100" w:type="pct"/>
            <w:shd w:val="clear" w:color="auto" w:fill="DBE5F1"/>
          </w:tcPr>
          <w:p w14:paraId="1A155843" w14:textId="77777777" w:rsidR="00F646A3" w:rsidRPr="000710D4" w:rsidRDefault="00F646A3" w:rsidP="00BC1D7E">
            <w:pP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 xml:space="preserve">Evaluation criteria </w:t>
            </w:r>
          </w:p>
        </w:tc>
        <w:tc>
          <w:tcPr>
            <w:tcW w:w="900" w:type="pct"/>
            <w:shd w:val="clear" w:color="auto" w:fill="DBE5F1"/>
          </w:tcPr>
          <w:p w14:paraId="3FE7D0F1" w14:textId="77777777" w:rsidR="00F646A3" w:rsidRPr="000710D4" w:rsidRDefault="00F646A3" w:rsidP="00BC1D7E">
            <w:pPr>
              <w:jc w:val="cente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Score</w:t>
            </w:r>
          </w:p>
        </w:tc>
      </w:tr>
      <w:tr w:rsidR="00F646A3" w:rsidRPr="000710D4" w14:paraId="20B760E8" w14:textId="77777777" w:rsidTr="00BC1D7E">
        <w:tc>
          <w:tcPr>
            <w:tcW w:w="4100" w:type="pct"/>
            <w:shd w:val="clear" w:color="auto" w:fill="auto"/>
          </w:tcPr>
          <w:p w14:paraId="3F7E5764"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Yes</w:t>
            </w:r>
          </w:p>
        </w:tc>
        <w:tc>
          <w:tcPr>
            <w:tcW w:w="900" w:type="pct"/>
            <w:shd w:val="clear" w:color="auto" w:fill="auto"/>
          </w:tcPr>
          <w:p w14:paraId="6CEB7A15"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0</w:t>
            </w:r>
          </w:p>
        </w:tc>
      </w:tr>
      <w:tr w:rsidR="00F646A3" w:rsidRPr="000710D4" w14:paraId="0CFE869C" w14:textId="77777777" w:rsidTr="00BC1D7E">
        <w:tc>
          <w:tcPr>
            <w:tcW w:w="4100" w:type="pct"/>
            <w:shd w:val="clear" w:color="auto" w:fill="auto"/>
          </w:tcPr>
          <w:p w14:paraId="360D5FB3"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Partially meet requirements</w:t>
            </w:r>
          </w:p>
        </w:tc>
        <w:tc>
          <w:tcPr>
            <w:tcW w:w="900" w:type="pct"/>
            <w:shd w:val="clear" w:color="auto" w:fill="auto"/>
          </w:tcPr>
          <w:p w14:paraId="3A1D3171"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0.5</w:t>
            </w:r>
          </w:p>
        </w:tc>
      </w:tr>
      <w:tr w:rsidR="00F646A3" w:rsidRPr="000710D4" w14:paraId="165C5FB1" w14:textId="77777777" w:rsidTr="00BC1D7E">
        <w:tc>
          <w:tcPr>
            <w:tcW w:w="4100" w:type="pct"/>
            <w:shd w:val="clear" w:color="auto" w:fill="auto"/>
          </w:tcPr>
          <w:p w14:paraId="1B7EB7E3"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 xml:space="preserve">No </w:t>
            </w:r>
          </w:p>
        </w:tc>
        <w:tc>
          <w:tcPr>
            <w:tcW w:w="900" w:type="pct"/>
            <w:shd w:val="clear" w:color="auto" w:fill="auto"/>
          </w:tcPr>
          <w:p w14:paraId="67612F31"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1</w:t>
            </w:r>
          </w:p>
        </w:tc>
      </w:tr>
    </w:tbl>
    <w:p w14:paraId="70CFCA90" w14:textId="77777777" w:rsidR="00F646A3" w:rsidRPr="000710D4" w:rsidRDefault="00F646A3" w:rsidP="00F646A3">
      <w:pPr>
        <w:tabs>
          <w:tab w:val="num" w:pos="989"/>
        </w:tabs>
        <w:rPr>
          <w:rFonts w:ascii="Calibri" w:hAnsi="Calibri" w:cs="Calibri"/>
        </w:rPr>
      </w:pPr>
    </w:p>
    <w:p w14:paraId="6E9AD82B" w14:textId="77777777" w:rsidR="00F646A3" w:rsidRPr="000710D4" w:rsidRDefault="00F646A3" w:rsidP="00AF1104">
      <w:pPr>
        <w:numPr>
          <w:ilvl w:val="1"/>
          <w:numId w:val="135"/>
        </w:numPr>
        <w:spacing w:line="240" w:lineRule="auto"/>
        <w:rPr>
          <w:rFonts w:asciiTheme="minorHAnsi" w:hAnsiTheme="minorHAnsi" w:cstheme="minorHAnsi"/>
        </w:rPr>
      </w:pPr>
      <w:r w:rsidRPr="000710D4">
        <w:rPr>
          <w:rFonts w:asciiTheme="minorHAnsi" w:hAnsiTheme="minorHAnsi" w:cstheme="minorHAnsi"/>
        </w:rPr>
        <w:t>Questions 1, 4, 5:</w:t>
      </w:r>
    </w:p>
    <w:tbl>
      <w:tblPr>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F646A3" w:rsidRPr="000710D4" w14:paraId="136BFDB7" w14:textId="77777777" w:rsidTr="00BC1D7E">
        <w:trPr>
          <w:tblHeader/>
        </w:trPr>
        <w:tc>
          <w:tcPr>
            <w:tcW w:w="4100" w:type="pct"/>
            <w:shd w:val="clear" w:color="auto" w:fill="DBE5F1"/>
          </w:tcPr>
          <w:p w14:paraId="4563CC27" w14:textId="77777777" w:rsidR="00F646A3" w:rsidRPr="000710D4" w:rsidRDefault="00F646A3" w:rsidP="00BC1D7E">
            <w:pP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 xml:space="preserve">Evaluation criteria </w:t>
            </w:r>
          </w:p>
        </w:tc>
        <w:tc>
          <w:tcPr>
            <w:tcW w:w="900" w:type="pct"/>
            <w:shd w:val="clear" w:color="auto" w:fill="DBE5F1"/>
          </w:tcPr>
          <w:p w14:paraId="209BC89D" w14:textId="77777777" w:rsidR="00F646A3" w:rsidRPr="000710D4" w:rsidRDefault="00F646A3" w:rsidP="00BC1D7E">
            <w:pPr>
              <w:jc w:val="cente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Score</w:t>
            </w:r>
          </w:p>
        </w:tc>
      </w:tr>
      <w:tr w:rsidR="00F646A3" w:rsidRPr="000710D4" w14:paraId="036DB9C4" w14:textId="77777777" w:rsidTr="00BC1D7E">
        <w:tc>
          <w:tcPr>
            <w:tcW w:w="4100" w:type="pct"/>
            <w:shd w:val="clear" w:color="auto" w:fill="auto"/>
          </w:tcPr>
          <w:p w14:paraId="30F0FE51"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Yes</w:t>
            </w:r>
          </w:p>
        </w:tc>
        <w:tc>
          <w:tcPr>
            <w:tcW w:w="900" w:type="pct"/>
            <w:shd w:val="clear" w:color="auto" w:fill="auto"/>
          </w:tcPr>
          <w:p w14:paraId="2859430B"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1</w:t>
            </w:r>
          </w:p>
        </w:tc>
      </w:tr>
      <w:tr w:rsidR="00F646A3" w:rsidRPr="000710D4" w14:paraId="51E20F1B" w14:textId="77777777" w:rsidTr="00BC1D7E">
        <w:tc>
          <w:tcPr>
            <w:tcW w:w="4100" w:type="pct"/>
            <w:shd w:val="clear" w:color="auto" w:fill="auto"/>
          </w:tcPr>
          <w:p w14:paraId="237C5398"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Partially meet requirements</w:t>
            </w:r>
          </w:p>
        </w:tc>
        <w:tc>
          <w:tcPr>
            <w:tcW w:w="900" w:type="pct"/>
            <w:shd w:val="clear" w:color="auto" w:fill="auto"/>
          </w:tcPr>
          <w:p w14:paraId="739FBB51"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0.5</w:t>
            </w:r>
          </w:p>
        </w:tc>
      </w:tr>
      <w:tr w:rsidR="00F646A3" w:rsidRPr="000710D4" w14:paraId="59D5A737" w14:textId="77777777" w:rsidTr="00BC1D7E">
        <w:tc>
          <w:tcPr>
            <w:tcW w:w="4100" w:type="pct"/>
            <w:shd w:val="clear" w:color="auto" w:fill="auto"/>
          </w:tcPr>
          <w:p w14:paraId="686A623C"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No</w:t>
            </w:r>
          </w:p>
        </w:tc>
        <w:tc>
          <w:tcPr>
            <w:tcW w:w="900" w:type="pct"/>
            <w:shd w:val="clear" w:color="auto" w:fill="auto"/>
          </w:tcPr>
          <w:p w14:paraId="5447996C"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0</w:t>
            </w:r>
          </w:p>
        </w:tc>
      </w:tr>
    </w:tbl>
    <w:p w14:paraId="747CC0CB" w14:textId="77777777" w:rsidR="00F646A3" w:rsidRPr="000710D4" w:rsidRDefault="00F646A3" w:rsidP="00F646A3">
      <w:pPr>
        <w:tabs>
          <w:tab w:val="num" w:pos="989"/>
        </w:tabs>
        <w:rPr>
          <w:rFonts w:ascii="Calibri" w:hAnsi="Calibri" w:cs="Calibri"/>
        </w:rPr>
      </w:pPr>
    </w:p>
    <w:p w14:paraId="70FD2773" w14:textId="77777777" w:rsidR="00F646A3" w:rsidRPr="000710D4" w:rsidRDefault="00F646A3" w:rsidP="00AF1104">
      <w:pPr>
        <w:numPr>
          <w:ilvl w:val="1"/>
          <w:numId w:val="135"/>
        </w:numPr>
        <w:spacing w:line="240" w:lineRule="auto"/>
        <w:rPr>
          <w:rFonts w:asciiTheme="minorHAnsi" w:hAnsiTheme="minorHAnsi" w:cstheme="minorHAnsi"/>
        </w:rPr>
      </w:pPr>
      <w:r w:rsidRPr="000710D4">
        <w:rPr>
          <w:rFonts w:asciiTheme="minorHAnsi" w:hAnsiTheme="minorHAnsi" w:cstheme="minorHAnsi"/>
        </w:rPr>
        <w:t>Question 7:</w:t>
      </w:r>
    </w:p>
    <w:tbl>
      <w:tblPr>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F646A3" w:rsidRPr="000710D4" w14:paraId="1B246CF2" w14:textId="77777777" w:rsidTr="00BC1D7E">
        <w:trPr>
          <w:tblHeader/>
        </w:trPr>
        <w:tc>
          <w:tcPr>
            <w:tcW w:w="4100" w:type="pct"/>
            <w:shd w:val="clear" w:color="auto" w:fill="DBE5F1"/>
          </w:tcPr>
          <w:p w14:paraId="3ADF62C9" w14:textId="77777777" w:rsidR="00F646A3" w:rsidRPr="000710D4" w:rsidRDefault="00F646A3" w:rsidP="00BC1D7E">
            <w:pP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 xml:space="preserve">Evaluation criteria </w:t>
            </w:r>
          </w:p>
        </w:tc>
        <w:tc>
          <w:tcPr>
            <w:tcW w:w="900" w:type="pct"/>
            <w:shd w:val="clear" w:color="auto" w:fill="DBE5F1"/>
          </w:tcPr>
          <w:p w14:paraId="26DD842D" w14:textId="77777777" w:rsidR="00F646A3" w:rsidRPr="000710D4" w:rsidRDefault="00F646A3" w:rsidP="00BC1D7E">
            <w:pPr>
              <w:jc w:val="cente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Score</w:t>
            </w:r>
          </w:p>
        </w:tc>
      </w:tr>
      <w:tr w:rsidR="00F646A3" w:rsidRPr="000710D4" w14:paraId="57AAD3FC" w14:textId="77777777" w:rsidTr="00BC1D7E">
        <w:tc>
          <w:tcPr>
            <w:tcW w:w="4100" w:type="pct"/>
            <w:shd w:val="clear" w:color="auto" w:fill="auto"/>
          </w:tcPr>
          <w:p w14:paraId="5F743509"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 xml:space="preserve">Yes, actively operating for more than 5 years </w:t>
            </w:r>
          </w:p>
        </w:tc>
        <w:tc>
          <w:tcPr>
            <w:tcW w:w="900" w:type="pct"/>
            <w:shd w:val="clear" w:color="auto" w:fill="auto"/>
          </w:tcPr>
          <w:p w14:paraId="08239229"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1</w:t>
            </w:r>
          </w:p>
        </w:tc>
      </w:tr>
      <w:tr w:rsidR="00F646A3" w:rsidRPr="000710D4" w14:paraId="1C6EB887" w14:textId="77777777" w:rsidTr="00BC1D7E">
        <w:tc>
          <w:tcPr>
            <w:tcW w:w="4100" w:type="pct"/>
            <w:shd w:val="clear" w:color="auto" w:fill="auto"/>
          </w:tcPr>
          <w:p w14:paraId="4F934103"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lastRenderedPageBreak/>
              <w:t xml:space="preserve">2-5 Years actively operating </w:t>
            </w:r>
          </w:p>
        </w:tc>
        <w:tc>
          <w:tcPr>
            <w:tcW w:w="900" w:type="pct"/>
            <w:shd w:val="clear" w:color="auto" w:fill="auto"/>
          </w:tcPr>
          <w:p w14:paraId="5F320174"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0.5</w:t>
            </w:r>
          </w:p>
        </w:tc>
      </w:tr>
      <w:tr w:rsidR="00F646A3" w:rsidRPr="000710D4" w14:paraId="133B35DF" w14:textId="77777777" w:rsidTr="00BC1D7E">
        <w:tc>
          <w:tcPr>
            <w:tcW w:w="4100" w:type="pct"/>
            <w:shd w:val="clear" w:color="auto" w:fill="auto"/>
          </w:tcPr>
          <w:p w14:paraId="5EA9D068"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 xml:space="preserve">No, actively operating for less than 2 years </w:t>
            </w:r>
          </w:p>
        </w:tc>
        <w:tc>
          <w:tcPr>
            <w:tcW w:w="900" w:type="pct"/>
            <w:shd w:val="clear" w:color="auto" w:fill="auto"/>
          </w:tcPr>
          <w:p w14:paraId="33AD1CEB"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0</w:t>
            </w:r>
          </w:p>
        </w:tc>
      </w:tr>
    </w:tbl>
    <w:p w14:paraId="618E5EF6" w14:textId="77777777" w:rsidR="00F646A3" w:rsidRPr="000710D4" w:rsidRDefault="00F646A3" w:rsidP="00F646A3">
      <w:pPr>
        <w:tabs>
          <w:tab w:val="num" w:pos="989"/>
        </w:tabs>
        <w:rPr>
          <w:rFonts w:ascii="Calibri" w:hAnsi="Calibri" w:cs="Calibri"/>
        </w:rPr>
      </w:pPr>
    </w:p>
    <w:p w14:paraId="2DDDF0FD" w14:textId="77777777" w:rsidR="00F646A3" w:rsidRPr="000710D4" w:rsidRDefault="00F646A3" w:rsidP="00AF1104">
      <w:pPr>
        <w:pStyle w:val="Heading3"/>
        <w:numPr>
          <w:ilvl w:val="2"/>
          <w:numId w:val="112"/>
        </w:numPr>
        <w:ind w:left="567"/>
      </w:pPr>
      <w:bookmarkStart w:id="495" w:name="_Toc164025825"/>
      <w:r w:rsidRPr="000710D4">
        <w:t>All questions for all other risk elements:</w:t>
      </w:r>
      <w:bookmarkEnd w:id="495"/>
      <w:r w:rsidRPr="000710D4">
        <w:t xml:space="preserve"> </w:t>
      </w:r>
    </w:p>
    <w:tbl>
      <w:tblPr>
        <w:tblW w:w="4708" w:type="pct"/>
        <w:tblInd w:w="56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434"/>
        <w:gridCol w:w="1632"/>
      </w:tblGrid>
      <w:tr w:rsidR="00F646A3" w:rsidRPr="000710D4" w14:paraId="45B5AB2A" w14:textId="77777777" w:rsidTr="00BC1D7E">
        <w:trPr>
          <w:tblHeader/>
        </w:trPr>
        <w:tc>
          <w:tcPr>
            <w:tcW w:w="4100" w:type="pct"/>
            <w:shd w:val="clear" w:color="auto" w:fill="DBE5F1"/>
          </w:tcPr>
          <w:p w14:paraId="3672E9C9" w14:textId="77777777" w:rsidR="00F646A3" w:rsidRPr="000710D4" w:rsidRDefault="00F646A3" w:rsidP="00BC1D7E">
            <w:pP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 xml:space="preserve">Evaluation criteria </w:t>
            </w:r>
          </w:p>
        </w:tc>
        <w:tc>
          <w:tcPr>
            <w:tcW w:w="900" w:type="pct"/>
            <w:shd w:val="clear" w:color="auto" w:fill="DBE5F1"/>
          </w:tcPr>
          <w:p w14:paraId="717F8F9F" w14:textId="77777777" w:rsidR="00F646A3" w:rsidRPr="000710D4" w:rsidRDefault="00F646A3" w:rsidP="00BC1D7E">
            <w:pPr>
              <w:jc w:val="cente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Score</w:t>
            </w:r>
          </w:p>
        </w:tc>
      </w:tr>
      <w:tr w:rsidR="00F646A3" w:rsidRPr="000710D4" w14:paraId="0027DB34" w14:textId="77777777" w:rsidTr="00BC1D7E">
        <w:tc>
          <w:tcPr>
            <w:tcW w:w="4100" w:type="pct"/>
            <w:shd w:val="clear" w:color="auto" w:fill="auto"/>
          </w:tcPr>
          <w:p w14:paraId="65745361"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Yes</w:t>
            </w:r>
          </w:p>
        </w:tc>
        <w:tc>
          <w:tcPr>
            <w:tcW w:w="900" w:type="pct"/>
            <w:shd w:val="clear" w:color="auto" w:fill="auto"/>
          </w:tcPr>
          <w:p w14:paraId="3AAFAA5F"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1</w:t>
            </w:r>
          </w:p>
        </w:tc>
      </w:tr>
      <w:tr w:rsidR="00F646A3" w:rsidRPr="000710D4" w14:paraId="7F7CBB6D" w14:textId="77777777" w:rsidTr="00BC1D7E">
        <w:tc>
          <w:tcPr>
            <w:tcW w:w="4100" w:type="pct"/>
            <w:shd w:val="clear" w:color="auto" w:fill="auto"/>
          </w:tcPr>
          <w:p w14:paraId="14110175"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Partially meet requirements</w:t>
            </w:r>
          </w:p>
        </w:tc>
        <w:tc>
          <w:tcPr>
            <w:tcW w:w="900" w:type="pct"/>
            <w:shd w:val="clear" w:color="auto" w:fill="auto"/>
          </w:tcPr>
          <w:p w14:paraId="6B719562"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0.5</w:t>
            </w:r>
          </w:p>
        </w:tc>
      </w:tr>
      <w:tr w:rsidR="00F646A3" w:rsidRPr="000710D4" w14:paraId="559AC618" w14:textId="77777777" w:rsidTr="00BC1D7E">
        <w:tc>
          <w:tcPr>
            <w:tcW w:w="4100" w:type="pct"/>
            <w:shd w:val="clear" w:color="auto" w:fill="auto"/>
          </w:tcPr>
          <w:p w14:paraId="6F2F4D7D" w14:textId="77777777" w:rsidR="00F646A3" w:rsidRPr="000710D4" w:rsidRDefault="00F646A3" w:rsidP="00BC1D7E">
            <w:pPr>
              <w:rPr>
                <w:rFonts w:asciiTheme="minorHAnsi" w:hAnsiTheme="minorHAnsi" w:cstheme="minorHAnsi"/>
              </w:rPr>
            </w:pPr>
            <w:r w:rsidRPr="000710D4">
              <w:rPr>
                <w:rFonts w:asciiTheme="minorHAnsi" w:hAnsiTheme="minorHAnsi" w:cstheme="minorHAnsi"/>
              </w:rPr>
              <w:t>No</w:t>
            </w:r>
          </w:p>
        </w:tc>
        <w:tc>
          <w:tcPr>
            <w:tcW w:w="900" w:type="pct"/>
            <w:shd w:val="clear" w:color="auto" w:fill="auto"/>
          </w:tcPr>
          <w:p w14:paraId="04BCAF39" w14:textId="77777777" w:rsidR="00F646A3" w:rsidRPr="000710D4" w:rsidRDefault="00F646A3" w:rsidP="00BC1D7E">
            <w:pPr>
              <w:jc w:val="center"/>
              <w:rPr>
                <w:rFonts w:asciiTheme="minorHAnsi" w:hAnsiTheme="minorHAnsi" w:cstheme="minorHAnsi"/>
              </w:rPr>
            </w:pPr>
            <w:r w:rsidRPr="000710D4">
              <w:rPr>
                <w:rFonts w:asciiTheme="minorHAnsi" w:hAnsiTheme="minorHAnsi" w:cstheme="minorHAnsi"/>
              </w:rPr>
              <w:t>0</w:t>
            </w:r>
          </w:p>
        </w:tc>
      </w:tr>
    </w:tbl>
    <w:p w14:paraId="2DAE5CE3" w14:textId="77777777" w:rsidR="00F646A3" w:rsidRPr="000710D4" w:rsidRDefault="00F646A3" w:rsidP="00AF1104">
      <w:pPr>
        <w:pStyle w:val="Heading2"/>
        <w:numPr>
          <w:ilvl w:val="1"/>
          <w:numId w:val="112"/>
        </w:numPr>
      </w:pPr>
      <w:bookmarkStart w:id="496" w:name="_Toc164025826"/>
      <w:r w:rsidRPr="000710D4">
        <w:t>Third Party Risk Assessment</w:t>
      </w:r>
      <w:bookmarkEnd w:id="496"/>
    </w:p>
    <w:p w14:paraId="152E45F6" w14:textId="77777777" w:rsidR="00F646A3" w:rsidRPr="000710D4" w:rsidRDefault="00F646A3" w:rsidP="00AF1104">
      <w:pPr>
        <w:numPr>
          <w:ilvl w:val="1"/>
          <w:numId w:val="138"/>
        </w:numPr>
        <w:spacing w:line="240" w:lineRule="auto"/>
        <w:rPr>
          <w:rFonts w:asciiTheme="minorHAnsi" w:hAnsiTheme="minorHAnsi" w:cstheme="minorHAnsi"/>
        </w:rPr>
      </w:pPr>
      <w:r w:rsidRPr="000710D4">
        <w:rPr>
          <w:rFonts w:asciiTheme="minorHAnsi" w:hAnsiTheme="minorHAnsi" w:cstheme="minorHAnsi"/>
        </w:rPr>
        <w:t>The assessment of bidders’ responses to the questions will be determined by the completeness (i.e. all questions answered), undertaking signed (where required) and accuracy of substantiating evidence, when requested. Please note that SITA reserves the right to verify the information provided.</w:t>
      </w:r>
    </w:p>
    <w:p w14:paraId="2B3EAB83" w14:textId="77777777" w:rsidR="00F646A3" w:rsidRPr="000710D4" w:rsidRDefault="00F646A3" w:rsidP="00F646A3">
      <w:pPr>
        <w:ind w:left="567"/>
        <w:rPr>
          <w:rFonts w:ascii="Calibri" w:hAnsi="Calibri" w:cs="Calibri"/>
        </w:rPr>
      </w:pPr>
    </w:p>
    <w:tbl>
      <w:tblPr>
        <w:tblW w:w="9497"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923"/>
        <w:gridCol w:w="983"/>
        <w:gridCol w:w="1205"/>
        <w:gridCol w:w="1386"/>
      </w:tblGrid>
      <w:tr w:rsidR="00F646A3" w:rsidRPr="000710D4" w14:paraId="5FA0DEA4" w14:textId="77777777" w:rsidTr="00BC1D7E">
        <w:trPr>
          <w:tblHeader/>
          <w:jc w:val="center"/>
        </w:trPr>
        <w:tc>
          <w:tcPr>
            <w:tcW w:w="5923" w:type="dxa"/>
            <w:tcBorders>
              <w:bottom w:val="single" w:sz="4" w:space="0" w:color="4F81BD"/>
            </w:tcBorders>
            <w:shd w:val="clear" w:color="auto" w:fill="DBE5F1"/>
          </w:tcPr>
          <w:p w14:paraId="1E467C76" w14:textId="77777777" w:rsidR="00F646A3" w:rsidRPr="000710D4" w:rsidRDefault="00F646A3" w:rsidP="00BC1D7E">
            <w:pP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 xml:space="preserve">Question to assess each risk element  </w:t>
            </w:r>
          </w:p>
        </w:tc>
        <w:tc>
          <w:tcPr>
            <w:tcW w:w="3574" w:type="dxa"/>
            <w:gridSpan w:val="3"/>
            <w:tcBorders>
              <w:bottom w:val="single" w:sz="4" w:space="0" w:color="4F81BD"/>
            </w:tcBorders>
            <w:shd w:val="clear" w:color="auto" w:fill="DBE5F1"/>
          </w:tcPr>
          <w:p w14:paraId="1121735E" w14:textId="77777777" w:rsidR="00F646A3" w:rsidRPr="000710D4" w:rsidRDefault="00F646A3" w:rsidP="00BC1D7E">
            <w:pPr>
              <w:rPr>
                <w:rFonts w:asciiTheme="majorHAnsi" w:eastAsiaTheme="majorEastAsia" w:hAnsiTheme="majorHAnsi" w:cstheme="minorBidi"/>
                <w:b/>
                <w:iCs/>
                <w:color w:val="0E1B8D"/>
                <w:sz w:val="24"/>
                <w:szCs w:val="24"/>
                <w:lang w:val="en-GB"/>
              </w:rPr>
            </w:pPr>
            <w:proofErr w:type="gramStart"/>
            <w:r w:rsidRPr="000710D4">
              <w:rPr>
                <w:rFonts w:asciiTheme="majorHAnsi" w:eastAsiaTheme="majorEastAsia" w:hAnsiTheme="majorHAnsi" w:cstheme="minorBidi"/>
                <w:b/>
                <w:iCs/>
                <w:color w:val="0E1B8D"/>
                <w:sz w:val="24"/>
                <w:szCs w:val="24"/>
                <w:lang w:val="en-GB"/>
              </w:rPr>
              <w:t>Bidders</w:t>
            </w:r>
            <w:proofErr w:type="gramEnd"/>
            <w:r w:rsidRPr="000710D4">
              <w:rPr>
                <w:rFonts w:asciiTheme="majorHAnsi" w:eastAsiaTheme="majorEastAsia" w:hAnsiTheme="majorHAnsi" w:cstheme="minorBidi"/>
                <w:b/>
                <w:iCs/>
                <w:color w:val="0E1B8D"/>
                <w:sz w:val="24"/>
                <w:szCs w:val="24"/>
                <w:lang w:val="en-GB"/>
              </w:rPr>
              <w:t xml:space="preserve"> response: </w:t>
            </w:r>
          </w:p>
          <w:p w14:paraId="4B538EFA" w14:textId="77777777" w:rsidR="00F646A3" w:rsidRPr="000710D4" w:rsidRDefault="00F646A3" w:rsidP="00BC1D7E">
            <w:pP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Mark relevant box with an “</w:t>
            </w:r>
            <w:proofErr w:type="gramStart"/>
            <w:r w:rsidRPr="000710D4">
              <w:rPr>
                <w:rFonts w:asciiTheme="majorHAnsi" w:eastAsiaTheme="majorEastAsia" w:hAnsiTheme="majorHAnsi" w:cstheme="minorBidi"/>
                <w:b/>
                <w:iCs/>
                <w:color w:val="0E1B8D"/>
                <w:sz w:val="24"/>
                <w:szCs w:val="24"/>
                <w:lang w:val="en-GB"/>
              </w:rPr>
              <w:t xml:space="preserve">X”   </w:t>
            </w:r>
            <w:proofErr w:type="gramEnd"/>
          </w:p>
        </w:tc>
      </w:tr>
      <w:tr w:rsidR="00F646A3" w:rsidRPr="000710D4" w14:paraId="031D2A45" w14:textId="77777777" w:rsidTr="00BC1D7E">
        <w:trPr>
          <w:cantSplit/>
          <w:jc w:val="center"/>
        </w:trPr>
        <w:tc>
          <w:tcPr>
            <w:tcW w:w="9497" w:type="dxa"/>
            <w:gridSpan w:val="4"/>
            <w:shd w:val="clear" w:color="auto" w:fill="DBE5F1"/>
          </w:tcPr>
          <w:p w14:paraId="398A20E8" w14:textId="77777777" w:rsidR="00F646A3" w:rsidRPr="000710D4" w:rsidRDefault="00F646A3" w:rsidP="00BC1D7E">
            <w:pPr>
              <w:rPr>
                <w:rFonts w:ascii="Calibri" w:hAnsi="Calibri" w:cs="Calibri"/>
                <w:color w:val="FF0000"/>
              </w:rPr>
            </w:pPr>
            <w:r w:rsidRPr="000710D4">
              <w:rPr>
                <w:rFonts w:asciiTheme="majorHAnsi" w:eastAsiaTheme="majorEastAsia" w:hAnsiTheme="majorHAnsi" w:cstheme="minorBidi"/>
                <w:b/>
                <w:iCs/>
                <w:color w:val="0E1B8D"/>
                <w:sz w:val="24"/>
                <w:szCs w:val="24"/>
                <w:lang w:val="en-GB"/>
              </w:rPr>
              <w:t>Company Risk</w:t>
            </w:r>
            <w:r w:rsidRPr="000710D4">
              <w:rPr>
                <w:rFonts w:ascii="Calibri" w:hAnsi="Calibri" w:cs="Calibri"/>
                <w:b/>
                <w:bCs/>
                <w:color w:val="002060"/>
              </w:rPr>
              <w:t xml:space="preserve"> </w:t>
            </w:r>
          </w:p>
        </w:tc>
      </w:tr>
      <w:tr w:rsidR="00F646A3" w:rsidRPr="000710D4" w14:paraId="1DB4F602"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bottom"/>
          </w:tcPr>
          <w:p w14:paraId="10EB3F35" w14:textId="77777777" w:rsidR="00F646A3" w:rsidRPr="000710D4" w:rsidRDefault="00F646A3" w:rsidP="00AF1104">
            <w:pPr>
              <w:numPr>
                <w:ilvl w:val="0"/>
                <w:numId w:val="127"/>
              </w:numPr>
              <w:spacing w:line="240" w:lineRule="auto"/>
              <w:rPr>
                <w:rFonts w:asciiTheme="minorHAnsi" w:hAnsiTheme="minorHAnsi" w:cstheme="minorHAnsi"/>
              </w:rPr>
            </w:pPr>
            <w:r w:rsidRPr="000710D4">
              <w:rPr>
                <w:rFonts w:asciiTheme="minorHAnsi" w:hAnsiTheme="minorHAnsi" w:cstheme="minorHAnsi"/>
              </w:rPr>
              <w:t>Have you listed all related party transactions to be declared between you and SITA or its department in SBD9?</w:t>
            </w:r>
          </w:p>
        </w:tc>
        <w:tc>
          <w:tcPr>
            <w:tcW w:w="983" w:type="dxa"/>
            <w:tcBorders>
              <w:left w:val="single" w:sz="4" w:space="0" w:color="4F81BD"/>
            </w:tcBorders>
            <w:shd w:val="clear" w:color="auto" w:fill="auto"/>
            <w:vAlign w:val="center"/>
          </w:tcPr>
          <w:p w14:paraId="2BE49931" w14:textId="77777777" w:rsidR="00F646A3" w:rsidRPr="000710D4" w:rsidRDefault="00F646A3" w:rsidP="00BC1D7E">
            <w:pPr>
              <w:ind w:left="301" w:hanging="301"/>
              <w:jc w:val="center"/>
              <w:rPr>
                <w:rFonts w:asciiTheme="minorHAnsi" w:hAnsiTheme="minorHAnsi" w:cstheme="minorHAnsi"/>
                <w:bCs/>
              </w:rPr>
            </w:pPr>
            <w:r w:rsidRPr="000710D4">
              <w:rPr>
                <w:rFonts w:asciiTheme="minorHAnsi" w:hAnsiTheme="minorHAnsi" w:cstheme="minorHAnsi"/>
                <w:bCs/>
              </w:rPr>
              <w:t>Yes</w:t>
            </w:r>
          </w:p>
        </w:tc>
        <w:tc>
          <w:tcPr>
            <w:tcW w:w="1205" w:type="dxa"/>
            <w:shd w:val="clear" w:color="auto" w:fill="auto"/>
            <w:vAlign w:val="center"/>
          </w:tcPr>
          <w:p w14:paraId="7BD5BB79" w14:textId="77777777" w:rsidR="00F646A3" w:rsidRPr="000710D4" w:rsidRDefault="00F646A3" w:rsidP="00BC1D7E">
            <w:pPr>
              <w:ind w:left="301" w:hanging="301"/>
              <w:jc w:val="center"/>
              <w:rPr>
                <w:rFonts w:asciiTheme="minorHAnsi" w:hAnsiTheme="minorHAnsi" w:cstheme="minorHAnsi"/>
                <w:bCs/>
              </w:rPr>
            </w:pPr>
            <w:r w:rsidRPr="000710D4">
              <w:rPr>
                <w:rFonts w:asciiTheme="minorHAnsi" w:hAnsiTheme="minorHAnsi" w:cstheme="minorHAnsi"/>
                <w:bCs/>
              </w:rPr>
              <w:t>Partially</w:t>
            </w:r>
          </w:p>
        </w:tc>
        <w:tc>
          <w:tcPr>
            <w:tcW w:w="1386" w:type="dxa"/>
            <w:shd w:val="clear" w:color="auto" w:fill="auto"/>
            <w:vAlign w:val="center"/>
          </w:tcPr>
          <w:p w14:paraId="51860685" w14:textId="77777777" w:rsidR="00F646A3" w:rsidRPr="000710D4" w:rsidRDefault="00F646A3" w:rsidP="00BC1D7E">
            <w:pPr>
              <w:ind w:left="301" w:hanging="301"/>
              <w:jc w:val="center"/>
              <w:rPr>
                <w:rFonts w:asciiTheme="minorHAnsi" w:hAnsiTheme="minorHAnsi" w:cstheme="minorHAnsi"/>
                <w:bCs/>
              </w:rPr>
            </w:pPr>
            <w:r w:rsidRPr="000710D4">
              <w:rPr>
                <w:rFonts w:asciiTheme="minorHAnsi" w:hAnsiTheme="minorHAnsi" w:cstheme="minorHAnsi"/>
                <w:bCs/>
              </w:rPr>
              <w:t>No</w:t>
            </w:r>
          </w:p>
        </w:tc>
      </w:tr>
      <w:tr w:rsidR="00F646A3" w:rsidRPr="000710D4" w14:paraId="290CB23A"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24E6E76" w14:textId="77777777" w:rsidR="00F646A3" w:rsidRPr="000710D4" w:rsidRDefault="00F646A3" w:rsidP="00AF1104">
            <w:pPr>
              <w:numPr>
                <w:ilvl w:val="0"/>
                <w:numId w:val="127"/>
              </w:numPr>
              <w:spacing w:line="240" w:lineRule="auto"/>
              <w:rPr>
                <w:rFonts w:asciiTheme="minorHAnsi" w:hAnsiTheme="minorHAnsi" w:cstheme="minorHAnsi"/>
              </w:rPr>
            </w:pPr>
            <w:r w:rsidRPr="000710D4">
              <w:rPr>
                <w:rFonts w:asciiTheme="minorHAnsi" w:hAnsiTheme="minorHAnsi" w:cstheme="minorHAnsi"/>
              </w:rPr>
              <w:t xml:space="preserve">Are you currently involved in litigation against SITA – or do you foresee litigation being instituted within the next 6 months?  </w:t>
            </w:r>
          </w:p>
        </w:tc>
        <w:tc>
          <w:tcPr>
            <w:tcW w:w="983" w:type="dxa"/>
            <w:tcBorders>
              <w:left w:val="single" w:sz="4" w:space="0" w:color="4F81BD"/>
            </w:tcBorders>
            <w:shd w:val="clear" w:color="auto" w:fill="auto"/>
            <w:vAlign w:val="center"/>
          </w:tcPr>
          <w:p w14:paraId="55F0867F"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Yes</w:t>
            </w:r>
          </w:p>
        </w:tc>
        <w:tc>
          <w:tcPr>
            <w:tcW w:w="1205" w:type="dxa"/>
            <w:shd w:val="clear" w:color="auto" w:fill="auto"/>
            <w:vAlign w:val="center"/>
          </w:tcPr>
          <w:p w14:paraId="0764A9FB"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3BD9AE9E"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No</w:t>
            </w:r>
          </w:p>
        </w:tc>
      </w:tr>
      <w:tr w:rsidR="00F646A3" w:rsidRPr="000710D4" w14:paraId="42DD873B"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71E11D7" w14:textId="77777777" w:rsidR="00F646A3" w:rsidRPr="000710D4" w:rsidRDefault="00F646A3" w:rsidP="00AF1104">
            <w:pPr>
              <w:numPr>
                <w:ilvl w:val="0"/>
                <w:numId w:val="127"/>
              </w:numPr>
              <w:spacing w:line="240" w:lineRule="auto"/>
              <w:rPr>
                <w:rFonts w:asciiTheme="minorHAnsi" w:hAnsiTheme="minorHAnsi" w:cstheme="minorHAnsi"/>
              </w:rPr>
            </w:pPr>
            <w:r w:rsidRPr="000710D4">
              <w:rPr>
                <w:rFonts w:asciiTheme="minorHAnsi" w:hAnsiTheme="minorHAnsi" w:cstheme="minorHAnsi"/>
              </w:rPr>
              <w:t xml:space="preserve">Are there any </w:t>
            </w:r>
            <w:proofErr w:type="gramStart"/>
            <w:r w:rsidRPr="000710D4">
              <w:rPr>
                <w:rFonts w:asciiTheme="minorHAnsi" w:hAnsiTheme="minorHAnsi" w:cstheme="minorHAnsi"/>
              </w:rPr>
              <w:t>law suits</w:t>
            </w:r>
            <w:proofErr w:type="gramEnd"/>
            <w:r w:rsidRPr="000710D4">
              <w:rPr>
                <w:rFonts w:asciiTheme="minorHAnsi" w:hAnsiTheme="minorHAnsi" w:cstheme="minorHAnsi"/>
              </w:rPr>
              <w:t xml:space="preserve"> or ongoing litigation that could affect this transaction in any way or the bidder as an ongoing concern? </w:t>
            </w:r>
          </w:p>
        </w:tc>
        <w:tc>
          <w:tcPr>
            <w:tcW w:w="983" w:type="dxa"/>
            <w:tcBorders>
              <w:left w:val="single" w:sz="4" w:space="0" w:color="4F81BD"/>
            </w:tcBorders>
            <w:shd w:val="clear" w:color="auto" w:fill="auto"/>
            <w:vAlign w:val="center"/>
          </w:tcPr>
          <w:p w14:paraId="079F5CD8" w14:textId="77777777" w:rsidR="00F646A3" w:rsidRPr="000710D4" w:rsidRDefault="00F646A3" w:rsidP="00BC1D7E">
            <w:pPr>
              <w:jc w:val="center"/>
              <w:rPr>
                <w:rFonts w:asciiTheme="minorHAnsi" w:hAnsiTheme="minorHAnsi" w:cstheme="minorHAnsi"/>
                <w:b/>
              </w:rPr>
            </w:pPr>
            <w:r w:rsidRPr="000710D4">
              <w:rPr>
                <w:rFonts w:asciiTheme="minorHAnsi" w:hAnsiTheme="minorHAnsi" w:cstheme="minorHAnsi"/>
                <w:bCs/>
              </w:rPr>
              <w:t>Yes</w:t>
            </w:r>
          </w:p>
        </w:tc>
        <w:tc>
          <w:tcPr>
            <w:tcW w:w="1205" w:type="dxa"/>
            <w:shd w:val="clear" w:color="auto" w:fill="auto"/>
            <w:vAlign w:val="center"/>
          </w:tcPr>
          <w:p w14:paraId="07B987FD" w14:textId="77777777" w:rsidR="00F646A3" w:rsidRPr="000710D4" w:rsidRDefault="00F646A3" w:rsidP="00BC1D7E">
            <w:pPr>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73A2AD41"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No</w:t>
            </w:r>
          </w:p>
        </w:tc>
      </w:tr>
      <w:tr w:rsidR="00F646A3" w:rsidRPr="000710D4" w14:paraId="45DD6B31"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799BC92" w14:textId="77777777" w:rsidR="00F646A3" w:rsidRPr="000710D4" w:rsidRDefault="00F646A3" w:rsidP="00AF1104">
            <w:pPr>
              <w:numPr>
                <w:ilvl w:val="0"/>
                <w:numId w:val="127"/>
              </w:numPr>
              <w:spacing w:line="240" w:lineRule="auto"/>
              <w:jc w:val="left"/>
              <w:rPr>
                <w:rFonts w:asciiTheme="minorHAnsi" w:hAnsiTheme="minorHAnsi" w:cstheme="minorHAnsi"/>
              </w:rPr>
            </w:pPr>
            <w:r w:rsidRPr="000710D4">
              <w:rPr>
                <w:rFonts w:asciiTheme="minorHAnsi" w:hAnsiTheme="minorHAnsi" w:cstheme="minorHAnsi"/>
              </w:rPr>
              <w:t>Is customer service delivery or contract performance actively monitored by you?</w:t>
            </w:r>
          </w:p>
        </w:tc>
        <w:tc>
          <w:tcPr>
            <w:tcW w:w="983" w:type="dxa"/>
            <w:tcBorders>
              <w:left w:val="single" w:sz="4" w:space="0" w:color="4F81BD"/>
            </w:tcBorders>
            <w:shd w:val="clear" w:color="auto" w:fill="auto"/>
            <w:vAlign w:val="center"/>
          </w:tcPr>
          <w:p w14:paraId="6FE41A95"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1CDCB566"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5A27D9DA"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57FEC4E9"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A661F53" w14:textId="77777777" w:rsidR="00F646A3" w:rsidRPr="000710D4" w:rsidRDefault="00F646A3" w:rsidP="00AF1104">
            <w:pPr>
              <w:numPr>
                <w:ilvl w:val="0"/>
                <w:numId w:val="127"/>
              </w:numPr>
              <w:spacing w:line="240" w:lineRule="auto"/>
              <w:rPr>
                <w:rFonts w:asciiTheme="minorHAnsi" w:hAnsiTheme="minorHAnsi" w:cstheme="minorHAnsi"/>
              </w:rPr>
            </w:pPr>
            <w:r w:rsidRPr="000710D4">
              <w:rPr>
                <w:rFonts w:asciiTheme="minorHAnsi" w:hAnsiTheme="minorHAnsi" w:cstheme="minorHAnsi"/>
              </w:rPr>
              <w:t>Do you have formal strategic planning processes in place?</w:t>
            </w:r>
          </w:p>
        </w:tc>
        <w:tc>
          <w:tcPr>
            <w:tcW w:w="983" w:type="dxa"/>
            <w:tcBorders>
              <w:left w:val="single" w:sz="4" w:space="0" w:color="4F81BD"/>
            </w:tcBorders>
            <w:shd w:val="clear" w:color="auto" w:fill="auto"/>
            <w:vAlign w:val="center"/>
          </w:tcPr>
          <w:p w14:paraId="1ACC9BE8"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3685C436"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44C5168C"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162A61F0"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3D5067E" w14:textId="77777777" w:rsidR="00F646A3" w:rsidRPr="000710D4" w:rsidRDefault="00F646A3" w:rsidP="00AF1104">
            <w:pPr>
              <w:numPr>
                <w:ilvl w:val="0"/>
                <w:numId w:val="127"/>
              </w:numPr>
              <w:spacing w:line="240" w:lineRule="auto"/>
              <w:rPr>
                <w:rFonts w:asciiTheme="minorHAnsi" w:hAnsiTheme="minorHAnsi" w:cstheme="minorHAnsi"/>
              </w:rPr>
            </w:pPr>
            <w:r w:rsidRPr="000710D4">
              <w:rPr>
                <w:rFonts w:asciiTheme="minorHAnsi" w:hAnsiTheme="minorHAnsi" w:cstheme="minorHAnsi"/>
              </w:rPr>
              <w:t>Are any of your directors or shareholders Prominent Influential People (PIP) or Politically Exposed Persons (PEP)?</w:t>
            </w:r>
          </w:p>
        </w:tc>
        <w:tc>
          <w:tcPr>
            <w:tcW w:w="983" w:type="dxa"/>
            <w:tcBorders>
              <w:left w:val="single" w:sz="4" w:space="0" w:color="4F81BD"/>
            </w:tcBorders>
            <w:shd w:val="clear" w:color="auto" w:fill="auto"/>
            <w:vAlign w:val="center"/>
          </w:tcPr>
          <w:p w14:paraId="7E670688"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51728BC9"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Partially</w:t>
            </w:r>
          </w:p>
        </w:tc>
        <w:tc>
          <w:tcPr>
            <w:tcW w:w="1386" w:type="dxa"/>
            <w:shd w:val="clear" w:color="auto" w:fill="auto"/>
            <w:vAlign w:val="center"/>
          </w:tcPr>
          <w:p w14:paraId="32698BF1"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3887A620"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2FBEF4E" w14:textId="77777777" w:rsidR="00F646A3" w:rsidRPr="000710D4" w:rsidRDefault="00F646A3" w:rsidP="00AF1104">
            <w:pPr>
              <w:numPr>
                <w:ilvl w:val="0"/>
                <w:numId w:val="127"/>
              </w:numPr>
              <w:spacing w:line="240" w:lineRule="auto"/>
              <w:rPr>
                <w:rFonts w:asciiTheme="minorHAnsi" w:hAnsiTheme="minorHAnsi" w:cstheme="minorHAnsi"/>
              </w:rPr>
            </w:pPr>
            <w:r w:rsidRPr="000710D4">
              <w:rPr>
                <w:rFonts w:asciiTheme="minorHAnsi" w:hAnsiTheme="minorHAnsi" w:cstheme="minorHAnsi"/>
              </w:rPr>
              <w:t xml:space="preserve">Has your company been actively operating as a going concern for more than 5 years? </w:t>
            </w:r>
          </w:p>
        </w:tc>
        <w:tc>
          <w:tcPr>
            <w:tcW w:w="983" w:type="dxa"/>
            <w:tcBorders>
              <w:left w:val="single" w:sz="4" w:space="0" w:color="4F81BD"/>
            </w:tcBorders>
            <w:shd w:val="clear" w:color="auto" w:fill="auto"/>
            <w:vAlign w:val="center"/>
          </w:tcPr>
          <w:p w14:paraId="4618693D" w14:textId="77777777" w:rsidR="00F646A3" w:rsidRPr="000710D4" w:rsidRDefault="00F646A3" w:rsidP="00BC1D7E">
            <w:pPr>
              <w:ind w:left="406" w:hanging="406"/>
              <w:jc w:val="center"/>
              <w:rPr>
                <w:rFonts w:asciiTheme="minorHAnsi" w:hAnsiTheme="minorHAnsi" w:cstheme="minorHAnsi"/>
                <w:bCs/>
              </w:rPr>
            </w:pPr>
            <w:r w:rsidRPr="000710D4">
              <w:rPr>
                <w:rFonts w:asciiTheme="minorHAnsi" w:hAnsiTheme="minorHAnsi" w:cstheme="minorHAnsi"/>
                <w:bCs/>
              </w:rPr>
              <w:t>Yes</w:t>
            </w:r>
          </w:p>
        </w:tc>
        <w:tc>
          <w:tcPr>
            <w:tcW w:w="1205" w:type="dxa"/>
            <w:shd w:val="clear" w:color="auto" w:fill="auto"/>
            <w:vAlign w:val="center"/>
          </w:tcPr>
          <w:p w14:paraId="318A2433" w14:textId="77777777" w:rsidR="00F646A3" w:rsidRPr="000710D4" w:rsidRDefault="00F646A3" w:rsidP="00BC1D7E">
            <w:pPr>
              <w:ind w:left="406" w:hanging="406"/>
              <w:jc w:val="center"/>
              <w:rPr>
                <w:rFonts w:asciiTheme="minorHAnsi" w:hAnsiTheme="minorHAnsi" w:cstheme="minorHAnsi"/>
                <w:bCs/>
              </w:rPr>
            </w:pPr>
            <w:r w:rsidRPr="000710D4">
              <w:rPr>
                <w:rFonts w:asciiTheme="minorHAnsi" w:hAnsiTheme="minorHAnsi" w:cstheme="minorHAnsi"/>
                <w:bCs/>
              </w:rPr>
              <w:t>2-5 Years</w:t>
            </w:r>
          </w:p>
        </w:tc>
        <w:tc>
          <w:tcPr>
            <w:tcW w:w="1386" w:type="dxa"/>
            <w:shd w:val="clear" w:color="auto" w:fill="auto"/>
            <w:vAlign w:val="center"/>
          </w:tcPr>
          <w:p w14:paraId="1B9B869B" w14:textId="77777777" w:rsidR="00F646A3" w:rsidRPr="000710D4" w:rsidRDefault="00F646A3" w:rsidP="00BC1D7E">
            <w:pPr>
              <w:jc w:val="center"/>
              <w:rPr>
                <w:rFonts w:asciiTheme="minorHAnsi" w:hAnsiTheme="minorHAnsi" w:cstheme="minorHAnsi"/>
                <w:bCs/>
              </w:rPr>
            </w:pPr>
            <w:r w:rsidRPr="000710D4">
              <w:rPr>
                <w:rFonts w:asciiTheme="minorHAnsi" w:hAnsiTheme="minorHAnsi" w:cstheme="minorHAnsi"/>
                <w:bCs/>
              </w:rPr>
              <w:t>Less than 2 years</w:t>
            </w:r>
          </w:p>
        </w:tc>
      </w:tr>
      <w:tr w:rsidR="00F646A3" w:rsidRPr="000710D4" w14:paraId="3C129AFE"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6FCEDD8" w14:textId="77777777" w:rsidR="00F646A3" w:rsidRPr="000710D4" w:rsidRDefault="00F646A3" w:rsidP="00AF1104">
            <w:pPr>
              <w:numPr>
                <w:ilvl w:val="0"/>
                <w:numId w:val="127"/>
              </w:numPr>
              <w:spacing w:line="240" w:lineRule="auto"/>
              <w:jc w:val="left"/>
              <w:rPr>
                <w:rFonts w:asciiTheme="minorHAnsi" w:hAnsiTheme="minorHAnsi" w:cstheme="minorHAnsi"/>
              </w:rPr>
            </w:pPr>
            <w:r w:rsidRPr="000710D4">
              <w:rPr>
                <w:rFonts w:asciiTheme="minorHAnsi" w:hAnsiTheme="minorHAnsi" w:cstheme="minorHAnsi"/>
              </w:rPr>
              <w:t>Is the company busy with a re-organisational/restructuring process that may impact this transaction?</w:t>
            </w:r>
          </w:p>
        </w:tc>
        <w:tc>
          <w:tcPr>
            <w:tcW w:w="983" w:type="dxa"/>
            <w:tcBorders>
              <w:left w:val="single" w:sz="4" w:space="0" w:color="4F81BD"/>
            </w:tcBorders>
            <w:shd w:val="clear" w:color="auto" w:fill="auto"/>
            <w:vAlign w:val="center"/>
          </w:tcPr>
          <w:p w14:paraId="703D5799"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7C568A81"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1F0C75DE"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53B7B957"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0D0D7D8" w14:textId="77777777" w:rsidR="00F646A3" w:rsidRPr="000710D4" w:rsidRDefault="00F646A3" w:rsidP="00AF1104">
            <w:pPr>
              <w:numPr>
                <w:ilvl w:val="0"/>
                <w:numId w:val="127"/>
              </w:numPr>
              <w:spacing w:line="240" w:lineRule="auto"/>
              <w:rPr>
                <w:rFonts w:asciiTheme="minorHAnsi" w:hAnsiTheme="minorHAnsi" w:cstheme="minorHAnsi"/>
              </w:rPr>
            </w:pPr>
            <w:r w:rsidRPr="000710D4">
              <w:rPr>
                <w:rFonts w:asciiTheme="minorHAnsi" w:hAnsiTheme="minorHAnsi" w:cstheme="minorHAnsi"/>
              </w:rPr>
              <w:lastRenderedPageBreak/>
              <w:t xml:space="preserve">Are any of your suppliers located in a region where geopolitical risk exposure is high? </w:t>
            </w:r>
          </w:p>
        </w:tc>
        <w:tc>
          <w:tcPr>
            <w:tcW w:w="983" w:type="dxa"/>
            <w:tcBorders>
              <w:left w:val="single" w:sz="4" w:space="0" w:color="4F81BD"/>
            </w:tcBorders>
            <w:shd w:val="clear" w:color="auto" w:fill="auto"/>
            <w:vAlign w:val="center"/>
          </w:tcPr>
          <w:p w14:paraId="56F53D94"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194834E1"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0221549D"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7F5DADFC"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A4E2230" w14:textId="77777777" w:rsidR="00F646A3" w:rsidRPr="000710D4" w:rsidRDefault="00F646A3" w:rsidP="00AF1104">
            <w:pPr>
              <w:numPr>
                <w:ilvl w:val="0"/>
                <w:numId w:val="127"/>
              </w:numPr>
              <w:spacing w:line="240" w:lineRule="auto"/>
              <w:rPr>
                <w:rFonts w:asciiTheme="minorHAnsi" w:hAnsiTheme="minorHAnsi" w:cstheme="minorHAnsi"/>
              </w:rPr>
            </w:pPr>
            <w:r w:rsidRPr="000710D4">
              <w:rPr>
                <w:rFonts w:asciiTheme="minorHAnsi" w:hAnsiTheme="minorHAnsi" w:cstheme="minorHAnsi"/>
              </w:rPr>
              <w:t xml:space="preserve">Has any current director of the bidder ever served as a director of a company during a period where a </w:t>
            </w:r>
            <w:proofErr w:type="gramStart"/>
            <w:r w:rsidRPr="000710D4">
              <w:rPr>
                <w:rFonts w:asciiTheme="minorHAnsi" w:hAnsiTheme="minorHAnsi" w:cstheme="minorHAnsi"/>
              </w:rPr>
              <w:t>Government</w:t>
            </w:r>
            <w:proofErr w:type="gramEnd"/>
            <w:r w:rsidRPr="000710D4">
              <w:rPr>
                <w:rFonts w:asciiTheme="minorHAnsi" w:hAnsiTheme="minorHAnsi" w:cstheme="minorHAnsi"/>
              </w:rPr>
              <w:t xml:space="preserve"> contract was cancelled? </w:t>
            </w:r>
          </w:p>
        </w:tc>
        <w:tc>
          <w:tcPr>
            <w:tcW w:w="983" w:type="dxa"/>
            <w:tcBorders>
              <w:left w:val="single" w:sz="4" w:space="0" w:color="4F81BD"/>
            </w:tcBorders>
            <w:shd w:val="clear" w:color="auto" w:fill="auto"/>
            <w:vAlign w:val="center"/>
          </w:tcPr>
          <w:p w14:paraId="32826547"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Yes</w:t>
            </w:r>
          </w:p>
        </w:tc>
        <w:tc>
          <w:tcPr>
            <w:tcW w:w="1205" w:type="dxa"/>
            <w:shd w:val="clear" w:color="auto" w:fill="auto"/>
            <w:vAlign w:val="center"/>
          </w:tcPr>
          <w:p w14:paraId="4F742677"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35F47C9F"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No</w:t>
            </w:r>
          </w:p>
        </w:tc>
      </w:tr>
      <w:tr w:rsidR="00F646A3" w:rsidRPr="000710D4" w14:paraId="3FB5DBCF" w14:textId="77777777" w:rsidTr="00BC1D7E">
        <w:trPr>
          <w:cantSplit/>
          <w:jc w:val="center"/>
        </w:trPr>
        <w:tc>
          <w:tcPr>
            <w:tcW w:w="9497" w:type="dxa"/>
            <w:gridSpan w:val="4"/>
            <w:tcBorders>
              <w:top w:val="single" w:sz="4" w:space="0" w:color="4F81BD"/>
              <w:left w:val="single" w:sz="4" w:space="0" w:color="4F81BD"/>
              <w:bottom w:val="single" w:sz="4" w:space="0" w:color="4F81BD"/>
            </w:tcBorders>
            <w:shd w:val="clear" w:color="auto" w:fill="DBE5F1"/>
            <w:vAlign w:val="bottom"/>
          </w:tcPr>
          <w:p w14:paraId="47E88EAA" w14:textId="77777777" w:rsidR="00F646A3" w:rsidRPr="000710D4" w:rsidRDefault="00F646A3" w:rsidP="00BC1D7E">
            <w:pPr>
              <w:rPr>
                <w:rFonts w:ascii="Calibri" w:hAnsi="Calibri" w:cs="Calibri"/>
                <w:b/>
                <w:color w:val="002060"/>
              </w:rPr>
            </w:pPr>
            <w:r w:rsidRPr="000710D4">
              <w:rPr>
                <w:rFonts w:asciiTheme="majorHAnsi" w:eastAsiaTheme="majorEastAsia" w:hAnsiTheme="majorHAnsi" w:cstheme="minorBidi"/>
                <w:b/>
                <w:iCs/>
                <w:color w:val="0E1B8D"/>
                <w:sz w:val="24"/>
                <w:szCs w:val="24"/>
                <w:lang w:val="en-GB"/>
              </w:rPr>
              <w:t>Financial Risk</w:t>
            </w:r>
            <w:r w:rsidRPr="000710D4">
              <w:rPr>
                <w:rFonts w:ascii="Calibri" w:hAnsi="Calibri" w:cs="Calibri"/>
                <w:b/>
                <w:color w:val="002060"/>
              </w:rPr>
              <w:t xml:space="preserve"> </w:t>
            </w:r>
          </w:p>
        </w:tc>
      </w:tr>
      <w:tr w:rsidR="00F646A3" w:rsidRPr="000710D4" w14:paraId="05CF7CDE"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EBE7C0D" w14:textId="77777777" w:rsidR="00F646A3" w:rsidRPr="000710D4" w:rsidRDefault="00F646A3" w:rsidP="00AF1104">
            <w:pPr>
              <w:numPr>
                <w:ilvl w:val="0"/>
                <w:numId w:val="128"/>
              </w:numPr>
              <w:spacing w:line="240" w:lineRule="auto"/>
              <w:rPr>
                <w:rFonts w:asciiTheme="minorHAnsi" w:hAnsiTheme="minorHAnsi" w:cstheme="minorHAnsi"/>
              </w:rPr>
            </w:pPr>
            <w:r w:rsidRPr="000710D4">
              <w:rPr>
                <w:rFonts w:asciiTheme="minorHAnsi" w:hAnsiTheme="minorHAnsi" w:cstheme="minorHAnsi"/>
              </w:rPr>
              <w:t>Did you have positive revenue growth in the past three years?</w:t>
            </w:r>
          </w:p>
        </w:tc>
        <w:tc>
          <w:tcPr>
            <w:tcW w:w="983" w:type="dxa"/>
            <w:tcBorders>
              <w:left w:val="single" w:sz="4" w:space="0" w:color="4F81BD"/>
            </w:tcBorders>
            <w:shd w:val="clear" w:color="auto" w:fill="auto"/>
            <w:vAlign w:val="center"/>
          </w:tcPr>
          <w:p w14:paraId="2CA9CF1F"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097BAE48"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68D9C7B6"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0FEC5C77"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3F60BC5" w14:textId="77777777" w:rsidR="00F646A3" w:rsidRPr="000710D4" w:rsidRDefault="00F646A3" w:rsidP="00AF1104">
            <w:pPr>
              <w:numPr>
                <w:ilvl w:val="0"/>
                <w:numId w:val="128"/>
              </w:numPr>
              <w:spacing w:line="240" w:lineRule="auto"/>
              <w:rPr>
                <w:rFonts w:asciiTheme="minorHAnsi" w:hAnsiTheme="minorHAnsi" w:cstheme="minorHAnsi"/>
              </w:rPr>
            </w:pPr>
            <w:r w:rsidRPr="000710D4">
              <w:rPr>
                <w:rFonts w:asciiTheme="minorHAnsi" w:hAnsiTheme="minorHAnsi" w:cstheme="minorHAnsi"/>
              </w:rPr>
              <w:t xml:space="preserve">Is the proposed bid price going to be </w:t>
            </w:r>
            <w:r w:rsidRPr="000710D4">
              <w:rPr>
                <w:rFonts w:asciiTheme="minorHAnsi" w:hAnsiTheme="minorHAnsi" w:cstheme="minorHAnsi"/>
                <w:b/>
              </w:rPr>
              <w:t>less than 40%</w:t>
            </w:r>
            <w:r w:rsidRPr="000710D4">
              <w:rPr>
                <w:rFonts w:asciiTheme="minorHAnsi" w:hAnsiTheme="minorHAnsi" w:cstheme="minorHAnsi"/>
              </w:rPr>
              <w:t xml:space="preserve"> of your total annual revenue for the previous financial year?</w:t>
            </w:r>
          </w:p>
        </w:tc>
        <w:tc>
          <w:tcPr>
            <w:tcW w:w="983" w:type="dxa"/>
            <w:tcBorders>
              <w:left w:val="single" w:sz="4" w:space="0" w:color="4F81BD"/>
            </w:tcBorders>
            <w:shd w:val="clear" w:color="auto" w:fill="auto"/>
            <w:vAlign w:val="center"/>
          </w:tcPr>
          <w:p w14:paraId="112E441C"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36F79AD9"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53FC44E8"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4CEB3AAF"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9A3EF15" w14:textId="77777777" w:rsidR="00F646A3" w:rsidRPr="000710D4" w:rsidRDefault="00F646A3" w:rsidP="00AF1104">
            <w:pPr>
              <w:numPr>
                <w:ilvl w:val="0"/>
                <w:numId w:val="128"/>
              </w:numPr>
              <w:spacing w:line="240" w:lineRule="auto"/>
              <w:rPr>
                <w:rFonts w:asciiTheme="minorHAnsi" w:hAnsiTheme="minorHAnsi" w:cstheme="minorHAnsi"/>
              </w:rPr>
            </w:pPr>
            <w:r w:rsidRPr="000710D4">
              <w:rPr>
                <w:rFonts w:asciiTheme="minorHAnsi" w:hAnsiTheme="minorHAnsi" w:cstheme="minorHAnsi"/>
              </w:rPr>
              <w:t xml:space="preserve">Is the financial health of your company in good standing? </w:t>
            </w:r>
          </w:p>
        </w:tc>
        <w:tc>
          <w:tcPr>
            <w:tcW w:w="983" w:type="dxa"/>
            <w:tcBorders>
              <w:left w:val="single" w:sz="4" w:space="0" w:color="4F81BD"/>
            </w:tcBorders>
            <w:shd w:val="clear" w:color="auto" w:fill="auto"/>
            <w:vAlign w:val="center"/>
          </w:tcPr>
          <w:p w14:paraId="2117FF21"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30A34A43"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0364CBCD"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7CF07836"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73722CA" w14:textId="77777777" w:rsidR="00F646A3" w:rsidRPr="000710D4" w:rsidRDefault="00F646A3" w:rsidP="00AF1104">
            <w:pPr>
              <w:numPr>
                <w:ilvl w:val="0"/>
                <w:numId w:val="128"/>
              </w:numPr>
              <w:spacing w:line="240" w:lineRule="auto"/>
              <w:rPr>
                <w:rFonts w:asciiTheme="minorHAnsi" w:hAnsiTheme="minorHAnsi" w:cstheme="minorHAnsi"/>
              </w:rPr>
            </w:pPr>
            <w:r w:rsidRPr="000710D4">
              <w:rPr>
                <w:rFonts w:asciiTheme="minorHAnsi" w:hAnsiTheme="minorHAnsi" w:cstheme="minorHAnsi"/>
              </w:rPr>
              <w:t>Were your Annual Financial Statement (AFS) unqualified in the last financial year?</w:t>
            </w:r>
          </w:p>
        </w:tc>
        <w:tc>
          <w:tcPr>
            <w:tcW w:w="983" w:type="dxa"/>
            <w:tcBorders>
              <w:left w:val="single" w:sz="4" w:space="0" w:color="4F81BD"/>
            </w:tcBorders>
            <w:shd w:val="clear" w:color="auto" w:fill="auto"/>
            <w:vAlign w:val="center"/>
          </w:tcPr>
          <w:p w14:paraId="193E89B5"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Yes</w:t>
            </w:r>
          </w:p>
        </w:tc>
        <w:tc>
          <w:tcPr>
            <w:tcW w:w="1205" w:type="dxa"/>
            <w:shd w:val="clear" w:color="auto" w:fill="auto"/>
            <w:vAlign w:val="center"/>
          </w:tcPr>
          <w:p w14:paraId="0F35B501"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1A6DAF72" w14:textId="77777777" w:rsidR="00F646A3" w:rsidRPr="000710D4" w:rsidRDefault="00F646A3" w:rsidP="00BC1D7E">
            <w:pPr>
              <w:ind w:left="301" w:hanging="301"/>
              <w:jc w:val="center"/>
              <w:rPr>
                <w:rFonts w:asciiTheme="minorHAnsi" w:hAnsiTheme="minorHAnsi" w:cstheme="minorHAnsi"/>
                <w:b/>
              </w:rPr>
            </w:pPr>
            <w:r w:rsidRPr="000710D4">
              <w:rPr>
                <w:rFonts w:asciiTheme="minorHAnsi" w:hAnsiTheme="minorHAnsi" w:cstheme="minorHAnsi"/>
                <w:bCs/>
              </w:rPr>
              <w:t>No</w:t>
            </w:r>
          </w:p>
        </w:tc>
      </w:tr>
      <w:tr w:rsidR="00F646A3" w:rsidRPr="000710D4" w14:paraId="4B5341B8"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0409A9E" w14:textId="77777777" w:rsidR="00F646A3" w:rsidRPr="000710D4" w:rsidRDefault="00F646A3" w:rsidP="00AF1104">
            <w:pPr>
              <w:numPr>
                <w:ilvl w:val="0"/>
                <w:numId w:val="128"/>
              </w:numPr>
              <w:spacing w:line="240" w:lineRule="auto"/>
              <w:rPr>
                <w:rFonts w:asciiTheme="minorHAnsi" w:hAnsiTheme="minorHAnsi" w:cstheme="minorHAnsi"/>
              </w:rPr>
            </w:pPr>
            <w:r w:rsidRPr="000710D4">
              <w:rPr>
                <w:rFonts w:asciiTheme="minorHAnsi" w:hAnsiTheme="minorHAnsi" w:cstheme="minorHAnsi"/>
              </w:rPr>
              <w:t>Do you have sufficient cash in the bank (2 or more months’ worth of operating cost) to operate under restricted conditions for at least 2 months?</w:t>
            </w:r>
          </w:p>
        </w:tc>
        <w:tc>
          <w:tcPr>
            <w:tcW w:w="983" w:type="dxa"/>
            <w:tcBorders>
              <w:left w:val="single" w:sz="4" w:space="0" w:color="4F81BD"/>
            </w:tcBorders>
            <w:shd w:val="clear" w:color="auto" w:fill="auto"/>
            <w:vAlign w:val="center"/>
          </w:tcPr>
          <w:p w14:paraId="39786190"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5A4393B3"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6D861151"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2FA3D3AD"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40CFBE5" w14:textId="77777777" w:rsidR="00F646A3" w:rsidRPr="000710D4" w:rsidRDefault="00F646A3" w:rsidP="00AF1104">
            <w:pPr>
              <w:numPr>
                <w:ilvl w:val="0"/>
                <w:numId w:val="128"/>
              </w:numPr>
              <w:spacing w:line="240" w:lineRule="auto"/>
              <w:rPr>
                <w:rFonts w:asciiTheme="minorHAnsi" w:hAnsiTheme="minorHAnsi" w:cstheme="minorHAnsi"/>
              </w:rPr>
            </w:pPr>
            <w:r w:rsidRPr="000710D4">
              <w:rPr>
                <w:rFonts w:asciiTheme="minorHAnsi" w:hAnsiTheme="minorHAnsi" w:cstheme="minorHAnsi"/>
              </w:rPr>
              <w:t xml:space="preserve">Do you have a clean credit record: No current or pending judgement, adverse listing, business rescue or principal sequestration listing? </w:t>
            </w:r>
          </w:p>
        </w:tc>
        <w:tc>
          <w:tcPr>
            <w:tcW w:w="983" w:type="dxa"/>
            <w:tcBorders>
              <w:left w:val="single" w:sz="4" w:space="0" w:color="4F81BD"/>
            </w:tcBorders>
            <w:shd w:val="clear" w:color="auto" w:fill="auto"/>
            <w:vAlign w:val="center"/>
          </w:tcPr>
          <w:p w14:paraId="1128680C"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562C3E65"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7A627EB5"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7DFAEDC8" w14:textId="77777777" w:rsidTr="00BC1D7E">
        <w:trPr>
          <w:cantSplit/>
          <w:jc w:val="center"/>
        </w:trPr>
        <w:tc>
          <w:tcPr>
            <w:tcW w:w="9497" w:type="dxa"/>
            <w:gridSpan w:val="4"/>
            <w:tcBorders>
              <w:top w:val="single" w:sz="4" w:space="0" w:color="4F81BD"/>
              <w:left w:val="single" w:sz="4" w:space="0" w:color="4F81BD"/>
              <w:bottom w:val="single" w:sz="4" w:space="0" w:color="4F81BD"/>
            </w:tcBorders>
            <w:shd w:val="clear" w:color="auto" w:fill="DBE5F1"/>
            <w:vAlign w:val="bottom"/>
          </w:tcPr>
          <w:p w14:paraId="3AFC594F" w14:textId="77777777" w:rsidR="00F646A3" w:rsidRPr="000710D4" w:rsidRDefault="00F646A3" w:rsidP="00BC1D7E">
            <w:pPr>
              <w:rPr>
                <w:rFonts w:ascii="Calibri" w:hAnsi="Calibri" w:cs="Calibri"/>
                <w:b/>
                <w:color w:val="002060"/>
              </w:rPr>
            </w:pPr>
            <w:r w:rsidRPr="000710D4">
              <w:rPr>
                <w:rFonts w:asciiTheme="majorHAnsi" w:eastAsiaTheme="majorEastAsia" w:hAnsiTheme="majorHAnsi" w:cstheme="minorBidi"/>
                <w:b/>
                <w:iCs/>
                <w:color w:val="0E1B8D"/>
                <w:sz w:val="24"/>
                <w:szCs w:val="24"/>
                <w:lang w:val="en-GB"/>
              </w:rPr>
              <w:t>Operational Risk</w:t>
            </w:r>
            <w:r w:rsidRPr="000710D4">
              <w:rPr>
                <w:rFonts w:ascii="Calibri" w:hAnsi="Calibri" w:cs="Calibri"/>
                <w:b/>
                <w:color w:val="002060"/>
              </w:rPr>
              <w:t xml:space="preserve"> </w:t>
            </w:r>
          </w:p>
        </w:tc>
      </w:tr>
      <w:tr w:rsidR="00F646A3" w:rsidRPr="000710D4" w14:paraId="0148E4A1"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E8119CE" w14:textId="77777777" w:rsidR="00F646A3" w:rsidRPr="000710D4" w:rsidRDefault="00F646A3" w:rsidP="00AF1104">
            <w:pPr>
              <w:numPr>
                <w:ilvl w:val="0"/>
                <w:numId w:val="129"/>
              </w:numPr>
              <w:spacing w:line="240" w:lineRule="auto"/>
              <w:rPr>
                <w:rFonts w:asciiTheme="minorHAnsi" w:hAnsiTheme="minorHAnsi" w:cstheme="minorHAnsi"/>
              </w:rPr>
            </w:pPr>
            <w:r w:rsidRPr="000710D4">
              <w:rPr>
                <w:rFonts w:asciiTheme="minorHAnsi" w:hAnsiTheme="minorHAnsi" w:cstheme="minorHAnsi"/>
              </w:rPr>
              <w:t>Do you have operational redundancy (resilience) in terms of technology and energy resources to ensure high availability of services?</w:t>
            </w:r>
          </w:p>
        </w:tc>
        <w:tc>
          <w:tcPr>
            <w:tcW w:w="983" w:type="dxa"/>
            <w:tcBorders>
              <w:left w:val="single" w:sz="4" w:space="0" w:color="4F81BD"/>
            </w:tcBorders>
            <w:shd w:val="clear" w:color="auto" w:fill="auto"/>
            <w:vAlign w:val="center"/>
          </w:tcPr>
          <w:p w14:paraId="59C7A8F5"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5BA9B6E3"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18DA1449"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34A78690"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4779920" w14:textId="77777777" w:rsidR="00F646A3" w:rsidRPr="000710D4" w:rsidRDefault="00F646A3" w:rsidP="00AF1104">
            <w:pPr>
              <w:numPr>
                <w:ilvl w:val="0"/>
                <w:numId w:val="129"/>
              </w:numPr>
              <w:spacing w:line="240" w:lineRule="auto"/>
              <w:rPr>
                <w:rFonts w:asciiTheme="minorHAnsi" w:hAnsiTheme="minorHAnsi" w:cstheme="minorHAnsi"/>
              </w:rPr>
            </w:pPr>
            <w:r w:rsidRPr="000710D4">
              <w:rPr>
                <w:rFonts w:asciiTheme="minorHAnsi" w:hAnsiTheme="minorHAnsi" w:cstheme="minorHAnsi"/>
              </w:rPr>
              <w:t xml:space="preserve">Are your dependencies for logistics either fully under your own control </w:t>
            </w:r>
            <w:r w:rsidRPr="000710D4">
              <w:rPr>
                <w:rFonts w:asciiTheme="minorHAnsi" w:hAnsiTheme="minorHAnsi" w:cstheme="minorHAnsi"/>
                <w:b/>
              </w:rPr>
              <w:t>or</w:t>
            </w:r>
            <w:r w:rsidRPr="000710D4">
              <w:rPr>
                <w:rFonts w:asciiTheme="minorHAnsi" w:hAnsiTheme="minorHAnsi" w:cstheme="minorHAnsi"/>
              </w:rPr>
              <w:t xml:space="preserve"> managed through supplier performance management contracts? (Choose “Yes” if fully under your own control and “No” for supplier contracts) </w:t>
            </w:r>
          </w:p>
        </w:tc>
        <w:tc>
          <w:tcPr>
            <w:tcW w:w="983" w:type="dxa"/>
            <w:tcBorders>
              <w:left w:val="single" w:sz="4" w:space="0" w:color="4F81BD"/>
            </w:tcBorders>
            <w:shd w:val="clear" w:color="auto" w:fill="auto"/>
            <w:vAlign w:val="center"/>
          </w:tcPr>
          <w:p w14:paraId="5B3A5A02"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689BEDEB"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41033F7D"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18813363"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9E20839" w14:textId="77777777" w:rsidR="00F646A3" w:rsidRPr="000710D4" w:rsidRDefault="00F646A3" w:rsidP="00AF1104">
            <w:pPr>
              <w:numPr>
                <w:ilvl w:val="0"/>
                <w:numId w:val="129"/>
              </w:numPr>
              <w:spacing w:line="240" w:lineRule="auto"/>
              <w:rPr>
                <w:rFonts w:asciiTheme="minorHAnsi" w:hAnsiTheme="minorHAnsi" w:cstheme="minorHAnsi"/>
              </w:rPr>
            </w:pPr>
            <w:r w:rsidRPr="000710D4">
              <w:rPr>
                <w:rFonts w:asciiTheme="minorHAnsi" w:hAnsiTheme="minorHAnsi" w:cstheme="minorHAnsi"/>
              </w:rPr>
              <w:t>Do you have operational procedure standards in place across the organisation, such as change control, release management, access control, incident management, back-up regimes and restore tests, etc?</w:t>
            </w:r>
          </w:p>
        </w:tc>
        <w:tc>
          <w:tcPr>
            <w:tcW w:w="983" w:type="dxa"/>
            <w:tcBorders>
              <w:left w:val="single" w:sz="4" w:space="0" w:color="4F81BD"/>
            </w:tcBorders>
            <w:shd w:val="clear" w:color="auto" w:fill="auto"/>
            <w:vAlign w:val="center"/>
          </w:tcPr>
          <w:p w14:paraId="0F62383E"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46146B94"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186FEA6E"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51C7C542"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F9D2400" w14:textId="77777777" w:rsidR="00F646A3" w:rsidRPr="000710D4" w:rsidRDefault="00F646A3" w:rsidP="00AF1104">
            <w:pPr>
              <w:numPr>
                <w:ilvl w:val="0"/>
                <w:numId w:val="129"/>
              </w:numPr>
              <w:spacing w:line="240" w:lineRule="auto"/>
              <w:rPr>
                <w:rFonts w:asciiTheme="minorHAnsi" w:hAnsiTheme="minorHAnsi" w:cstheme="minorHAnsi"/>
              </w:rPr>
            </w:pPr>
            <w:r w:rsidRPr="000710D4">
              <w:rPr>
                <w:rFonts w:asciiTheme="minorHAnsi" w:hAnsiTheme="minorHAnsi" w:cstheme="minorHAnsi"/>
              </w:rPr>
              <w:t>Do you have human resources management in place, including succession planning and mitigation against key reliance on single individuals?</w:t>
            </w:r>
          </w:p>
        </w:tc>
        <w:tc>
          <w:tcPr>
            <w:tcW w:w="983" w:type="dxa"/>
            <w:tcBorders>
              <w:left w:val="single" w:sz="4" w:space="0" w:color="4F81BD"/>
            </w:tcBorders>
            <w:shd w:val="clear" w:color="auto" w:fill="auto"/>
            <w:vAlign w:val="center"/>
          </w:tcPr>
          <w:p w14:paraId="3A7ACEF8"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1462D810"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2F079ABB"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4DD1D6B8"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77E76032" w14:textId="77777777" w:rsidR="00F646A3" w:rsidRPr="000710D4" w:rsidRDefault="00F646A3" w:rsidP="00AF1104">
            <w:pPr>
              <w:numPr>
                <w:ilvl w:val="0"/>
                <w:numId w:val="129"/>
              </w:numPr>
              <w:spacing w:line="240" w:lineRule="auto"/>
              <w:rPr>
                <w:rFonts w:asciiTheme="minorHAnsi" w:hAnsiTheme="minorHAnsi" w:cstheme="minorHAnsi"/>
              </w:rPr>
            </w:pPr>
            <w:r w:rsidRPr="000710D4">
              <w:rPr>
                <w:rFonts w:asciiTheme="minorHAnsi" w:hAnsiTheme="minorHAnsi" w:cstheme="minorHAnsi"/>
              </w:rPr>
              <w:t>Do you have sound supply chain processes in place?</w:t>
            </w:r>
          </w:p>
        </w:tc>
        <w:tc>
          <w:tcPr>
            <w:tcW w:w="983" w:type="dxa"/>
            <w:tcBorders>
              <w:left w:val="single" w:sz="4" w:space="0" w:color="4F81BD"/>
            </w:tcBorders>
            <w:shd w:val="clear" w:color="auto" w:fill="auto"/>
            <w:vAlign w:val="center"/>
          </w:tcPr>
          <w:p w14:paraId="02625B99"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1260B2C2"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22B67C78"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0189CD26"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627237E" w14:textId="77777777" w:rsidR="00F646A3" w:rsidRPr="000710D4" w:rsidRDefault="00F646A3" w:rsidP="00AF1104">
            <w:pPr>
              <w:numPr>
                <w:ilvl w:val="0"/>
                <w:numId w:val="129"/>
              </w:numPr>
              <w:spacing w:line="240" w:lineRule="auto"/>
              <w:rPr>
                <w:rFonts w:asciiTheme="minorHAnsi" w:hAnsiTheme="minorHAnsi" w:cstheme="minorHAnsi"/>
              </w:rPr>
            </w:pPr>
            <w:r w:rsidRPr="000710D4">
              <w:rPr>
                <w:rFonts w:asciiTheme="minorHAnsi" w:hAnsiTheme="minorHAnsi" w:cstheme="minorHAnsi"/>
              </w:rPr>
              <w:t>Do you have sound third party risk management processes in place (fourth party for SITA)?</w:t>
            </w:r>
          </w:p>
        </w:tc>
        <w:tc>
          <w:tcPr>
            <w:tcW w:w="983" w:type="dxa"/>
            <w:tcBorders>
              <w:left w:val="single" w:sz="4" w:space="0" w:color="4F81BD"/>
            </w:tcBorders>
            <w:shd w:val="clear" w:color="auto" w:fill="auto"/>
            <w:vAlign w:val="center"/>
          </w:tcPr>
          <w:p w14:paraId="268959AA"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7E418DC5"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33E8B58E"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6D26E4B3"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E8FE600" w14:textId="77777777" w:rsidR="00F646A3" w:rsidRPr="000710D4" w:rsidRDefault="00F646A3" w:rsidP="00AF1104">
            <w:pPr>
              <w:numPr>
                <w:ilvl w:val="0"/>
                <w:numId w:val="129"/>
              </w:numPr>
              <w:spacing w:line="240" w:lineRule="auto"/>
              <w:rPr>
                <w:rFonts w:asciiTheme="minorHAnsi" w:hAnsiTheme="minorHAnsi" w:cstheme="minorHAnsi"/>
              </w:rPr>
            </w:pPr>
            <w:r w:rsidRPr="000710D4">
              <w:rPr>
                <w:rFonts w:asciiTheme="minorHAnsi" w:hAnsiTheme="minorHAnsi" w:cstheme="minorHAnsi"/>
              </w:rPr>
              <w:t>Do you have a fully-fledged research and development (R&amp;D) department to ensure continuous improvement?</w:t>
            </w:r>
          </w:p>
        </w:tc>
        <w:tc>
          <w:tcPr>
            <w:tcW w:w="983" w:type="dxa"/>
            <w:tcBorders>
              <w:left w:val="single" w:sz="4" w:space="0" w:color="4F81BD"/>
            </w:tcBorders>
            <w:shd w:val="clear" w:color="auto" w:fill="auto"/>
            <w:vAlign w:val="center"/>
          </w:tcPr>
          <w:p w14:paraId="11775483"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29F1E1A6"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3F6A540A"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7D75A6CF"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0820A01D" w14:textId="77777777" w:rsidR="00F646A3" w:rsidRPr="000710D4" w:rsidRDefault="00F646A3" w:rsidP="00AF1104">
            <w:pPr>
              <w:numPr>
                <w:ilvl w:val="0"/>
                <w:numId w:val="129"/>
              </w:numPr>
              <w:spacing w:line="240" w:lineRule="auto"/>
              <w:rPr>
                <w:rFonts w:asciiTheme="minorHAnsi" w:hAnsiTheme="minorHAnsi" w:cstheme="minorHAnsi"/>
              </w:rPr>
            </w:pPr>
            <w:r w:rsidRPr="000710D4">
              <w:rPr>
                <w:rFonts w:asciiTheme="minorHAnsi" w:hAnsiTheme="minorHAnsi" w:cstheme="minorHAnsi"/>
              </w:rPr>
              <w:lastRenderedPageBreak/>
              <w:t>Do you rely on locally manufactured components or have actively managed the risk relating to lead times or delivery delays? (Choose “Yes” is you rely on locally manufactured components or can actively manage lead times and prevent delivery delays where manufacturing is not local i.e. not in South Africa)</w:t>
            </w:r>
          </w:p>
        </w:tc>
        <w:tc>
          <w:tcPr>
            <w:tcW w:w="983" w:type="dxa"/>
            <w:tcBorders>
              <w:left w:val="single" w:sz="4" w:space="0" w:color="4F81BD"/>
            </w:tcBorders>
            <w:shd w:val="clear" w:color="auto" w:fill="auto"/>
            <w:vAlign w:val="center"/>
          </w:tcPr>
          <w:p w14:paraId="66AB4064"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52D21D96"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61C5D47D"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37D6FE69" w14:textId="77777777" w:rsidTr="00BC1D7E">
        <w:trPr>
          <w:cantSplit/>
          <w:jc w:val="center"/>
        </w:trPr>
        <w:tc>
          <w:tcPr>
            <w:tcW w:w="9497" w:type="dxa"/>
            <w:gridSpan w:val="4"/>
            <w:tcBorders>
              <w:top w:val="single" w:sz="4" w:space="0" w:color="4F81BD"/>
              <w:left w:val="single" w:sz="4" w:space="0" w:color="4F81BD"/>
              <w:bottom w:val="single" w:sz="4" w:space="0" w:color="4F81BD"/>
            </w:tcBorders>
            <w:shd w:val="clear" w:color="auto" w:fill="DEEAF6"/>
            <w:vAlign w:val="bottom"/>
          </w:tcPr>
          <w:p w14:paraId="258D4684" w14:textId="77777777" w:rsidR="00F646A3" w:rsidRPr="000710D4" w:rsidRDefault="00F646A3" w:rsidP="00BC1D7E">
            <w:pP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 xml:space="preserve">Governance and Compliance Risk </w:t>
            </w:r>
          </w:p>
        </w:tc>
      </w:tr>
      <w:tr w:rsidR="00F646A3" w:rsidRPr="000710D4" w14:paraId="295C05B8"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DEACE6C" w14:textId="77777777" w:rsidR="00F646A3" w:rsidRPr="000710D4" w:rsidRDefault="00F646A3" w:rsidP="00AF1104">
            <w:pPr>
              <w:numPr>
                <w:ilvl w:val="0"/>
                <w:numId w:val="130"/>
              </w:numPr>
              <w:spacing w:line="240" w:lineRule="auto"/>
              <w:rPr>
                <w:rFonts w:asciiTheme="minorHAnsi" w:hAnsiTheme="minorHAnsi" w:cstheme="minorHAnsi"/>
              </w:rPr>
            </w:pPr>
            <w:r w:rsidRPr="000710D4">
              <w:rPr>
                <w:rFonts w:asciiTheme="minorHAnsi" w:hAnsiTheme="minorHAnsi" w:cstheme="minorHAnsi"/>
              </w:rPr>
              <w:t>Do you comply with all legislation, including labour, health and safety regulations?</w:t>
            </w:r>
          </w:p>
        </w:tc>
        <w:tc>
          <w:tcPr>
            <w:tcW w:w="983" w:type="dxa"/>
            <w:tcBorders>
              <w:left w:val="single" w:sz="4" w:space="0" w:color="4F81BD"/>
            </w:tcBorders>
            <w:shd w:val="clear" w:color="auto" w:fill="auto"/>
            <w:vAlign w:val="center"/>
          </w:tcPr>
          <w:p w14:paraId="43FDDBA0"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7CDF7385"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235FB2D3"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273C0F96"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A543F1B" w14:textId="77777777" w:rsidR="00F646A3" w:rsidRPr="000710D4" w:rsidRDefault="00F646A3" w:rsidP="00AF1104">
            <w:pPr>
              <w:numPr>
                <w:ilvl w:val="0"/>
                <w:numId w:val="130"/>
              </w:numPr>
              <w:spacing w:line="240" w:lineRule="auto"/>
              <w:rPr>
                <w:rFonts w:asciiTheme="minorHAnsi" w:hAnsiTheme="minorHAnsi" w:cstheme="minorHAnsi"/>
              </w:rPr>
            </w:pPr>
            <w:r w:rsidRPr="000710D4">
              <w:rPr>
                <w:rFonts w:asciiTheme="minorHAnsi" w:hAnsiTheme="minorHAnsi" w:cstheme="minorHAnsi"/>
              </w:rPr>
              <w:t>Do you have the appropriate governance frameworks (</w:t>
            </w:r>
            <w:proofErr w:type="spellStart"/>
            <w:r w:rsidRPr="000710D4">
              <w:rPr>
                <w:rFonts w:asciiTheme="minorHAnsi" w:hAnsiTheme="minorHAnsi" w:cstheme="minorHAnsi"/>
              </w:rPr>
              <w:t>Cobit</w:t>
            </w:r>
            <w:proofErr w:type="spellEnd"/>
            <w:r w:rsidRPr="000710D4">
              <w:rPr>
                <w:rFonts w:asciiTheme="minorHAnsi" w:hAnsiTheme="minorHAnsi" w:cstheme="minorHAnsi"/>
              </w:rPr>
              <w:t>, ITIL, King) in place with due monitoring against set standards?</w:t>
            </w:r>
          </w:p>
        </w:tc>
        <w:tc>
          <w:tcPr>
            <w:tcW w:w="983" w:type="dxa"/>
            <w:tcBorders>
              <w:left w:val="single" w:sz="4" w:space="0" w:color="4F81BD"/>
            </w:tcBorders>
            <w:shd w:val="clear" w:color="auto" w:fill="auto"/>
            <w:vAlign w:val="center"/>
          </w:tcPr>
          <w:p w14:paraId="1D05D1CB"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034E0A34"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63EA1BDE"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7AD7CE70"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62EA23E" w14:textId="77777777" w:rsidR="00F646A3" w:rsidRPr="000710D4" w:rsidRDefault="00F646A3" w:rsidP="00AF1104">
            <w:pPr>
              <w:numPr>
                <w:ilvl w:val="0"/>
                <w:numId w:val="130"/>
              </w:numPr>
              <w:spacing w:line="240" w:lineRule="auto"/>
              <w:rPr>
                <w:rFonts w:asciiTheme="minorHAnsi" w:hAnsiTheme="minorHAnsi" w:cstheme="minorHAnsi"/>
              </w:rPr>
            </w:pPr>
            <w:r w:rsidRPr="000710D4">
              <w:rPr>
                <w:rFonts w:asciiTheme="minorHAnsi" w:hAnsiTheme="minorHAnsi" w:cstheme="minorHAnsi"/>
              </w:rPr>
              <w:t>Do you have an internal audit function compliant with IIA standards (insourced, outsourced or co-sourced) in place?</w:t>
            </w:r>
          </w:p>
        </w:tc>
        <w:tc>
          <w:tcPr>
            <w:tcW w:w="983" w:type="dxa"/>
            <w:tcBorders>
              <w:left w:val="single" w:sz="4" w:space="0" w:color="4F81BD"/>
            </w:tcBorders>
            <w:shd w:val="clear" w:color="auto" w:fill="auto"/>
            <w:vAlign w:val="center"/>
          </w:tcPr>
          <w:p w14:paraId="0612F992"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20FD0FBC"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275173E5"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6403120D"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4178C02" w14:textId="77777777" w:rsidR="00F646A3" w:rsidRPr="000710D4" w:rsidRDefault="00F646A3" w:rsidP="00AF1104">
            <w:pPr>
              <w:numPr>
                <w:ilvl w:val="0"/>
                <w:numId w:val="130"/>
              </w:numPr>
              <w:spacing w:line="240" w:lineRule="auto"/>
              <w:rPr>
                <w:rFonts w:asciiTheme="minorHAnsi" w:hAnsiTheme="minorHAnsi" w:cstheme="minorHAnsi"/>
              </w:rPr>
            </w:pPr>
            <w:r w:rsidRPr="000710D4">
              <w:rPr>
                <w:rFonts w:asciiTheme="minorHAnsi" w:hAnsiTheme="minorHAnsi" w:cstheme="minorHAnsi"/>
              </w:rPr>
              <w:t>Do you follow formally documented enterprise risk management processes?</w:t>
            </w:r>
          </w:p>
        </w:tc>
        <w:tc>
          <w:tcPr>
            <w:tcW w:w="983" w:type="dxa"/>
            <w:tcBorders>
              <w:left w:val="single" w:sz="4" w:space="0" w:color="4F81BD"/>
            </w:tcBorders>
            <w:shd w:val="clear" w:color="auto" w:fill="auto"/>
            <w:vAlign w:val="center"/>
          </w:tcPr>
          <w:p w14:paraId="5663032A"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2F7D4550"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73D8ECD8"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02C9E801"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4D87907" w14:textId="77777777" w:rsidR="00F646A3" w:rsidRPr="000710D4" w:rsidRDefault="00F646A3" w:rsidP="00AF1104">
            <w:pPr>
              <w:numPr>
                <w:ilvl w:val="0"/>
                <w:numId w:val="130"/>
              </w:numPr>
              <w:spacing w:line="240" w:lineRule="auto"/>
              <w:rPr>
                <w:rFonts w:asciiTheme="minorHAnsi" w:hAnsiTheme="minorHAnsi" w:cstheme="minorHAnsi"/>
              </w:rPr>
            </w:pPr>
            <w:r w:rsidRPr="000710D4">
              <w:rPr>
                <w:rFonts w:asciiTheme="minorHAnsi" w:hAnsiTheme="minorHAnsi" w:cstheme="minorHAnsi"/>
              </w:rPr>
              <w:t>Are all statutory requirements of the entity up to date? Specifically, the following: CIPC Returns, Tax returns, UIF and COIDA.</w:t>
            </w:r>
          </w:p>
        </w:tc>
        <w:tc>
          <w:tcPr>
            <w:tcW w:w="983" w:type="dxa"/>
            <w:tcBorders>
              <w:left w:val="single" w:sz="4" w:space="0" w:color="4F81BD"/>
            </w:tcBorders>
            <w:shd w:val="clear" w:color="auto" w:fill="auto"/>
            <w:vAlign w:val="center"/>
          </w:tcPr>
          <w:p w14:paraId="5FA7E87E"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478F19A4"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57D789AF"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40BA801C"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6D61148" w14:textId="77777777" w:rsidR="00F646A3" w:rsidRPr="000710D4" w:rsidRDefault="00F646A3" w:rsidP="00AF1104">
            <w:pPr>
              <w:numPr>
                <w:ilvl w:val="0"/>
                <w:numId w:val="130"/>
              </w:numPr>
              <w:spacing w:line="240" w:lineRule="auto"/>
              <w:rPr>
                <w:rFonts w:asciiTheme="minorHAnsi" w:hAnsiTheme="minorHAnsi" w:cstheme="minorHAnsi"/>
              </w:rPr>
            </w:pPr>
            <w:r w:rsidRPr="000710D4">
              <w:rPr>
                <w:rFonts w:asciiTheme="minorHAnsi" w:hAnsiTheme="minorHAnsi" w:cstheme="minorHAnsi"/>
              </w:rPr>
              <w:t>Do you have comprehensive insurance in place, including cover for assets, business disruption and liability?</w:t>
            </w:r>
          </w:p>
        </w:tc>
        <w:tc>
          <w:tcPr>
            <w:tcW w:w="983" w:type="dxa"/>
            <w:tcBorders>
              <w:left w:val="single" w:sz="4" w:space="0" w:color="4F81BD"/>
            </w:tcBorders>
            <w:shd w:val="clear" w:color="auto" w:fill="auto"/>
            <w:vAlign w:val="center"/>
          </w:tcPr>
          <w:p w14:paraId="2D61C35D"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1A9086DA"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35921849"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7CE66A63" w14:textId="77777777" w:rsidTr="00BC1D7E">
        <w:trPr>
          <w:cantSplit/>
          <w:jc w:val="center"/>
        </w:trPr>
        <w:tc>
          <w:tcPr>
            <w:tcW w:w="9497" w:type="dxa"/>
            <w:gridSpan w:val="4"/>
            <w:tcBorders>
              <w:top w:val="single" w:sz="4" w:space="0" w:color="4F81BD"/>
              <w:left w:val="single" w:sz="4" w:space="0" w:color="4F81BD"/>
              <w:bottom w:val="single" w:sz="4" w:space="0" w:color="4F81BD"/>
            </w:tcBorders>
            <w:shd w:val="clear" w:color="auto" w:fill="DEEAF6"/>
            <w:vAlign w:val="bottom"/>
          </w:tcPr>
          <w:p w14:paraId="4DD198F9" w14:textId="77777777" w:rsidR="00F646A3" w:rsidRPr="000710D4" w:rsidRDefault="00F646A3" w:rsidP="00BC1D7E">
            <w:pPr>
              <w:rPr>
                <w:rFonts w:ascii="Calibri" w:hAnsi="Calibri" w:cs="Calibri"/>
                <w:b/>
                <w:color w:val="002060"/>
              </w:rPr>
            </w:pPr>
            <w:r w:rsidRPr="000710D4">
              <w:rPr>
                <w:rFonts w:asciiTheme="majorHAnsi" w:eastAsiaTheme="majorEastAsia" w:hAnsiTheme="majorHAnsi" w:cstheme="minorBidi"/>
                <w:b/>
                <w:iCs/>
                <w:color w:val="0E1B8D"/>
                <w:sz w:val="24"/>
                <w:szCs w:val="24"/>
                <w:lang w:val="en-GB"/>
              </w:rPr>
              <w:t>Information Security and Privacy Risk</w:t>
            </w:r>
          </w:p>
        </w:tc>
      </w:tr>
      <w:tr w:rsidR="00F646A3" w:rsidRPr="000710D4" w14:paraId="5C399FAA"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E8C4151" w14:textId="77777777" w:rsidR="00F646A3" w:rsidRPr="000710D4" w:rsidRDefault="00F646A3" w:rsidP="00AF1104">
            <w:pPr>
              <w:numPr>
                <w:ilvl w:val="0"/>
                <w:numId w:val="131"/>
              </w:numPr>
              <w:spacing w:line="240" w:lineRule="auto"/>
              <w:rPr>
                <w:rFonts w:asciiTheme="minorHAnsi" w:hAnsiTheme="minorHAnsi" w:cstheme="minorHAnsi"/>
              </w:rPr>
            </w:pPr>
            <w:r w:rsidRPr="000710D4">
              <w:rPr>
                <w:rFonts w:asciiTheme="minorHAnsi" w:hAnsiTheme="minorHAnsi" w:cstheme="minorHAnsi"/>
              </w:rPr>
              <w:t>Are your physical security perimeters appropriately safeguarded?</w:t>
            </w:r>
          </w:p>
        </w:tc>
        <w:tc>
          <w:tcPr>
            <w:tcW w:w="983" w:type="dxa"/>
            <w:tcBorders>
              <w:left w:val="single" w:sz="4" w:space="0" w:color="4F81BD"/>
            </w:tcBorders>
            <w:shd w:val="clear" w:color="auto" w:fill="auto"/>
            <w:vAlign w:val="center"/>
          </w:tcPr>
          <w:p w14:paraId="55B282E3"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3C541CBA"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01DED262"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26774698"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9AF2117" w14:textId="77777777" w:rsidR="00F646A3" w:rsidRPr="000710D4" w:rsidRDefault="00F646A3" w:rsidP="00AF1104">
            <w:pPr>
              <w:numPr>
                <w:ilvl w:val="0"/>
                <w:numId w:val="131"/>
              </w:numPr>
              <w:spacing w:line="240" w:lineRule="auto"/>
              <w:rPr>
                <w:rFonts w:asciiTheme="minorHAnsi" w:hAnsiTheme="minorHAnsi" w:cstheme="minorHAnsi"/>
              </w:rPr>
            </w:pPr>
            <w:r w:rsidRPr="000710D4">
              <w:rPr>
                <w:rFonts w:asciiTheme="minorHAnsi" w:hAnsiTheme="minorHAnsi" w:cstheme="minorHAnsi"/>
              </w:rPr>
              <w:t>Do you have video surveillance of areas that will contain SITA information/products?</w:t>
            </w:r>
          </w:p>
        </w:tc>
        <w:tc>
          <w:tcPr>
            <w:tcW w:w="983" w:type="dxa"/>
            <w:tcBorders>
              <w:left w:val="single" w:sz="4" w:space="0" w:color="4F81BD"/>
            </w:tcBorders>
            <w:shd w:val="clear" w:color="auto" w:fill="auto"/>
            <w:vAlign w:val="center"/>
          </w:tcPr>
          <w:p w14:paraId="3E954227"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7F17A0FD"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48880D69"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165BDEC8"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48DBF9B4" w14:textId="77777777" w:rsidR="00F646A3" w:rsidRPr="000710D4" w:rsidRDefault="00F646A3" w:rsidP="00AF1104">
            <w:pPr>
              <w:numPr>
                <w:ilvl w:val="0"/>
                <w:numId w:val="131"/>
              </w:numPr>
              <w:spacing w:line="240" w:lineRule="auto"/>
              <w:rPr>
                <w:rFonts w:asciiTheme="minorHAnsi" w:hAnsiTheme="minorHAnsi" w:cstheme="minorHAnsi"/>
              </w:rPr>
            </w:pPr>
            <w:r w:rsidRPr="000710D4">
              <w:rPr>
                <w:rFonts w:asciiTheme="minorHAnsi" w:hAnsiTheme="minorHAnsi" w:cstheme="minorHAnsi"/>
              </w:rPr>
              <w:t>Do you conduct security and suitability verification of all employees prior to employment?</w:t>
            </w:r>
          </w:p>
        </w:tc>
        <w:tc>
          <w:tcPr>
            <w:tcW w:w="983" w:type="dxa"/>
            <w:tcBorders>
              <w:left w:val="single" w:sz="4" w:space="0" w:color="4F81BD"/>
            </w:tcBorders>
            <w:shd w:val="clear" w:color="auto" w:fill="auto"/>
            <w:vAlign w:val="center"/>
          </w:tcPr>
          <w:p w14:paraId="3A0748FB"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44878FD0"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1FA4F51B"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46B4F382"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D7E6D8E" w14:textId="77777777" w:rsidR="00F646A3" w:rsidRPr="000710D4" w:rsidRDefault="00F646A3" w:rsidP="00AF1104">
            <w:pPr>
              <w:numPr>
                <w:ilvl w:val="0"/>
                <w:numId w:val="131"/>
              </w:numPr>
              <w:spacing w:line="240" w:lineRule="auto"/>
              <w:rPr>
                <w:rFonts w:asciiTheme="minorHAnsi" w:hAnsiTheme="minorHAnsi" w:cstheme="minorHAnsi"/>
              </w:rPr>
            </w:pPr>
            <w:r w:rsidRPr="000710D4">
              <w:rPr>
                <w:rFonts w:asciiTheme="minorHAnsi" w:hAnsiTheme="minorHAnsi" w:cstheme="minorHAnsi"/>
              </w:rPr>
              <w:t>Do you have identification verification controls in place in all your buildings?</w:t>
            </w:r>
          </w:p>
        </w:tc>
        <w:tc>
          <w:tcPr>
            <w:tcW w:w="983" w:type="dxa"/>
            <w:tcBorders>
              <w:left w:val="single" w:sz="4" w:space="0" w:color="4F81BD"/>
            </w:tcBorders>
            <w:shd w:val="clear" w:color="auto" w:fill="auto"/>
            <w:vAlign w:val="center"/>
          </w:tcPr>
          <w:p w14:paraId="563DC4B0"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1AAF878E"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5AF0107A"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4CC4F547"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26EE9E3E" w14:textId="77777777" w:rsidR="00F646A3" w:rsidRPr="000710D4" w:rsidRDefault="00F646A3" w:rsidP="00AF1104">
            <w:pPr>
              <w:numPr>
                <w:ilvl w:val="0"/>
                <w:numId w:val="131"/>
              </w:numPr>
              <w:spacing w:line="240" w:lineRule="auto"/>
              <w:rPr>
                <w:rFonts w:asciiTheme="minorHAnsi" w:hAnsiTheme="minorHAnsi" w:cstheme="minorHAnsi"/>
              </w:rPr>
            </w:pPr>
            <w:r w:rsidRPr="000710D4">
              <w:rPr>
                <w:rFonts w:asciiTheme="minorHAnsi" w:hAnsiTheme="minorHAnsi" w:cstheme="minorHAnsi"/>
              </w:rPr>
              <w:t>Are your access control protocols verified to be effective by Internal and/or External Auditors?</w:t>
            </w:r>
          </w:p>
        </w:tc>
        <w:tc>
          <w:tcPr>
            <w:tcW w:w="983" w:type="dxa"/>
            <w:tcBorders>
              <w:left w:val="single" w:sz="4" w:space="0" w:color="4F81BD"/>
            </w:tcBorders>
            <w:shd w:val="clear" w:color="auto" w:fill="auto"/>
            <w:vAlign w:val="center"/>
          </w:tcPr>
          <w:p w14:paraId="2B396619"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540EA20D"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506BA5D0"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77ABCAC3"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3B028108" w14:textId="77777777" w:rsidR="00F646A3" w:rsidRPr="000710D4" w:rsidRDefault="00F646A3" w:rsidP="00AF1104">
            <w:pPr>
              <w:numPr>
                <w:ilvl w:val="0"/>
                <w:numId w:val="131"/>
              </w:numPr>
              <w:spacing w:line="240" w:lineRule="auto"/>
              <w:rPr>
                <w:rFonts w:asciiTheme="minorHAnsi" w:hAnsiTheme="minorHAnsi" w:cstheme="minorHAnsi"/>
              </w:rPr>
            </w:pPr>
            <w:r w:rsidRPr="000710D4">
              <w:rPr>
                <w:rFonts w:asciiTheme="minorHAnsi" w:hAnsiTheme="minorHAnsi" w:cstheme="minorHAnsi"/>
              </w:rPr>
              <w:t>Do you have Security Information and Events Management (SIEM) processes in place?</w:t>
            </w:r>
          </w:p>
        </w:tc>
        <w:tc>
          <w:tcPr>
            <w:tcW w:w="983" w:type="dxa"/>
            <w:tcBorders>
              <w:left w:val="single" w:sz="4" w:space="0" w:color="4F81BD"/>
            </w:tcBorders>
            <w:shd w:val="clear" w:color="auto" w:fill="auto"/>
            <w:vAlign w:val="center"/>
          </w:tcPr>
          <w:p w14:paraId="6A1CDA62"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6FF2D091"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51384B41"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780E8965"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48E85FE" w14:textId="77777777" w:rsidR="00F646A3" w:rsidRPr="000710D4" w:rsidRDefault="00F646A3" w:rsidP="00AF1104">
            <w:pPr>
              <w:numPr>
                <w:ilvl w:val="0"/>
                <w:numId w:val="131"/>
              </w:numPr>
              <w:spacing w:line="240" w:lineRule="auto"/>
              <w:rPr>
                <w:rFonts w:asciiTheme="minorHAnsi" w:hAnsiTheme="minorHAnsi" w:cstheme="minorHAnsi"/>
              </w:rPr>
            </w:pPr>
            <w:r w:rsidRPr="000710D4">
              <w:rPr>
                <w:rFonts w:asciiTheme="minorHAnsi" w:hAnsiTheme="minorHAnsi" w:cstheme="minorHAnsi"/>
              </w:rPr>
              <w:t>Do you have sufficient information security and cyber arrangements in place for employees working from home?</w:t>
            </w:r>
          </w:p>
        </w:tc>
        <w:tc>
          <w:tcPr>
            <w:tcW w:w="983" w:type="dxa"/>
            <w:tcBorders>
              <w:left w:val="single" w:sz="4" w:space="0" w:color="4F81BD"/>
            </w:tcBorders>
            <w:shd w:val="clear" w:color="auto" w:fill="auto"/>
            <w:vAlign w:val="center"/>
          </w:tcPr>
          <w:p w14:paraId="3AB70B29"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1B33EBFA"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Partially</w:t>
            </w:r>
          </w:p>
        </w:tc>
        <w:tc>
          <w:tcPr>
            <w:tcW w:w="1386" w:type="dxa"/>
            <w:shd w:val="clear" w:color="auto" w:fill="auto"/>
            <w:vAlign w:val="center"/>
          </w:tcPr>
          <w:p w14:paraId="31F0A59F"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5375B6CE" w14:textId="77777777" w:rsidTr="00BC1D7E">
        <w:trPr>
          <w:cantSplit/>
          <w:jc w:val="center"/>
        </w:trPr>
        <w:tc>
          <w:tcPr>
            <w:tcW w:w="9497" w:type="dxa"/>
            <w:gridSpan w:val="4"/>
            <w:tcBorders>
              <w:top w:val="single" w:sz="4" w:space="0" w:color="4F81BD"/>
              <w:left w:val="single" w:sz="4" w:space="0" w:color="4F81BD"/>
              <w:bottom w:val="single" w:sz="4" w:space="0" w:color="4F81BD"/>
            </w:tcBorders>
            <w:shd w:val="clear" w:color="auto" w:fill="DBE5F1"/>
            <w:vAlign w:val="bottom"/>
          </w:tcPr>
          <w:p w14:paraId="60B9D037" w14:textId="77777777" w:rsidR="00F646A3" w:rsidRPr="000710D4" w:rsidRDefault="00F646A3" w:rsidP="00BC1D7E">
            <w:pPr>
              <w:rPr>
                <w:rFonts w:ascii="Calibri" w:hAnsi="Calibri" w:cs="Calibri"/>
                <w:b/>
                <w:color w:val="002060"/>
              </w:rPr>
            </w:pPr>
            <w:r w:rsidRPr="000710D4">
              <w:rPr>
                <w:rFonts w:asciiTheme="majorHAnsi" w:eastAsiaTheme="majorEastAsia" w:hAnsiTheme="majorHAnsi" w:cstheme="minorBidi"/>
                <w:b/>
                <w:iCs/>
                <w:color w:val="0E1B8D"/>
                <w:sz w:val="24"/>
                <w:szCs w:val="24"/>
                <w:lang w:val="en-GB"/>
              </w:rPr>
              <w:t>Reputational Risk</w:t>
            </w:r>
            <w:r w:rsidRPr="000710D4">
              <w:rPr>
                <w:rFonts w:ascii="Calibri" w:hAnsi="Calibri" w:cs="Calibri"/>
                <w:b/>
                <w:color w:val="002060"/>
              </w:rPr>
              <w:t xml:space="preserve"> </w:t>
            </w:r>
          </w:p>
        </w:tc>
      </w:tr>
      <w:tr w:rsidR="00F646A3" w:rsidRPr="000710D4" w14:paraId="7B26CFB4"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5F2DB18" w14:textId="77777777" w:rsidR="00F646A3" w:rsidRPr="000710D4" w:rsidRDefault="00F646A3" w:rsidP="00AF1104">
            <w:pPr>
              <w:numPr>
                <w:ilvl w:val="0"/>
                <w:numId w:val="132"/>
              </w:numPr>
              <w:spacing w:line="240" w:lineRule="auto"/>
              <w:rPr>
                <w:rFonts w:asciiTheme="minorHAnsi" w:hAnsiTheme="minorHAnsi" w:cstheme="minorHAnsi"/>
              </w:rPr>
            </w:pPr>
            <w:r w:rsidRPr="000710D4">
              <w:rPr>
                <w:rFonts w:asciiTheme="minorHAnsi" w:hAnsiTheme="minorHAnsi" w:cstheme="minorHAnsi"/>
              </w:rPr>
              <w:t>Do you have anti-bribery and corruption, anti-money laundering and fraud prevention practices in place?</w:t>
            </w:r>
          </w:p>
        </w:tc>
        <w:tc>
          <w:tcPr>
            <w:tcW w:w="983" w:type="dxa"/>
            <w:tcBorders>
              <w:left w:val="single" w:sz="4" w:space="0" w:color="4F81BD"/>
            </w:tcBorders>
            <w:shd w:val="clear" w:color="auto" w:fill="auto"/>
            <w:vAlign w:val="center"/>
          </w:tcPr>
          <w:p w14:paraId="30CC14E4"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204A3B42"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5AD010F1"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2C4B4F7A"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AFB2AA6" w14:textId="77777777" w:rsidR="00F646A3" w:rsidRPr="000710D4" w:rsidRDefault="00F646A3" w:rsidP="00AF1104">
            <w:pPr>
              <w:numPr>
                <w:ilvl w:val="0"/>
                <w:numId w:val="132"/>
              </w:numPr>
              <w:spacing w:line="240" w:lineRule="auto"/>
              <w:rPr>
                <w:rFonts w:asciiTheme="minorHAnsi" w:hAnsiTheme="minorHAnsi" w:cstheme="minorHAnsi"/>
              </w:rPr>
            </w:pPr>
            <w:r w:rsidRPr="000710D4">
              <w:rPr>
                <w:rFonts w:asciiTheme="minorHAnsi" w:hAnsiTheme="minorHAnsi" w:cstheme="minorHAnsi"/>
              </w:rPr>
              <w:lastRenderedPageBreak/>
              <w:t xml:space="preserve">Please confirm that neither the company, nor any of its directors has been named in any corruption scandal (choose “Yes” to confirm </w:t>
            </w:r>
            <w:r w:rsidRPr="000710D4">
              <w:rPr>
                <w:rFonts w:asciiTheme="minorHAnsi" w:hAnsiTheme="minorHAnsi" w:cstheme="minorHAnsi"/>
                <w:b/>
              </w:rPr>
              <w:t>not being named</w:t>
            </w:r>
            <w:r w:rsidRPr="000710D4">
              <w:rPr>
                <w:rFonts w:asciiTheme="minorHAnsi" w:hAnsiTheme="minorHAnsi" w:cstheme="minorHAnsi"/>
              </w:rPr>
              <w:t xml:space="preserve"> in a corruption scandal)  </w:t>
            </w:r>
          </w:p>
        </w:tc>
        <w:tc>
          <w:tcPr>
            <w:tcW w:w="983" w:type="dxa"/>
            <w:tcBorders>
              <w:left w:val="single" w:sz="4" w:space="0" w:color="4F81BD"/>
            </w:tcBorders>
            <w:shd w:val="clear" w:color="auto" w:fill="auto"/>
            <w:vAlign w:val="center"/>
          </w:tcPr>
          <w:p w14:paraId="309FD854" w14:textId="77777777" w:rsidR="00F646A3" w:rsidRPr="000710D4" w:rsidRDefault="00F646A3" w:rsidP="00BC1D7E">
            <w:pPr>
              <w:ind w:left="406" w:hanging="406"/>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7F3AE6ED"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11BA1F31"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6E35BF3C"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034C965" w14:textId="77777777" w:rsidR="00F646A3" w:rsidRPr="000710D4" w:rsidRDefault="00F646A3" w:rsidP="00AF1104">
            <w:pPr>
              <w:numPr>
                <w:ilvl w:val="0"/>
                <w:numId w:val="132"/>
              </w:numPr>
              <w:spacing w:line="240" w:lineRule="auto"/>
              <w:rPr>
                <w:rFonts w:asciiTheme="minorHAnsi" w:hAnsiTheme="minorHAnsi" w:cstheme="minorHAnsi"/>
              </w:rPr>
            </w:pPr>
            <w:r w:rsidRPr="000710D4">
              <w:rPr>
                <w:rFonts w:asciiTheme="minorHAnsi" w:hAnsiTheme="minorHAnsi" w:cstheme="minorHAnsi"/>
              </w:rPr>
              <w:t>Do you have a social responsibility programme in place?</w:t>
            </w:r>
          </w:p>
        </w:tc>
        <w:tc>
          <w:tcPr>
            <w:tcW w:w="983" w:type="dxa"/>
            <w:tcBorders>
              <w:left w:val="single" w:sz="4" w:space="0" w:color="4F81BD"/>
            </w:tcBorders>
            <w:shd w:val="clear" w:color="auto" w:fill="auto"/>
            <w:vAlign w:val="center"/>
          </w:tcPr>
          <w:p w14:paraId="641F0BDE"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16173E3C"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14BB3D92"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347DAB42"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1EF65FA7" w14:textId="77777777" w:rsidR="00F646A3" w:rsidRPr="000710D4" w:rsidRDefault="00F646A3" w:rsidP="00AF1104">
            <w:pPr>
              <w:numPr>
                <w:ilvl w:val="0"/>
                <w:numId w:val="132"/>
              </w:numPr>
              <w:spacing w:line="240" w:lineRule="auto"/>
              <w:rPr>
                <w:rFonts w:asciiTheme="minorHAnsi" w:hAnsiTheme="minorHAnsi" w:cstheme="minorHAnsi"/>
              </w:rPr>
            </w:pPr>
            <w:r w:rsidRPr="000710D4">
              <w:rPr>
                <w:rFonts w:asciiTheme="minorHAnsi" w:hAnsiTheme="minorHAnsi" w:cstheme="minorHAnsi"/>
              </w:rPr>
              <w:t>Do you have an environmental protection policy, including potential harmful emission or hazardous waste management?</w:t>
            </w:r>
          </w:p>
        </w:tc>
        <w:tc>
          <w:tcPr>
            <w:tcW w:w="983" w:type="dxa"/>
            <w:tcBorders>
              <w:left w:val="single" w:sz="4" w:space="0" w:color="4F81BD"/>
            </w:tcBorders>
            <w:shd w:val="clear" w:color="auto" w:fill="auto"/>
            <w:vAlign w:val="center"/>
          </w:tcPr>
          <w:p w14:paraId="6CC05112"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28F323B7"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12ADE6D8"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13EC36EB"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541FE50F" w14:textId="77777777" w:rsidR="00F646A3" w:rsidRPr="000710D4" w:rsidRDefault="00F646A3" w:rsidP="00AF1104">
            <w:pPr>
              <w:numPr>
                <w:ilvl w:val="0"/>
                <w:numId w:val="132"/>
              </w:numPr>
              <w:spacing w:line="240" w:lineRule="auto"/>
              <w:rPr>
                <w:rFonts w:asciiTheme="minorHAnsi" w:hAnsiTheme="minorHAnsi" w:cstheme="minorHAnsi"/>
              </w:rPr>
            </w:pPr>
            <w:r w:rsidRPr="000710D4">
              <w:rPr>
                <w:rFonts w:asciiTheme="minorHAnsi" w:hAnsiTheme="minorHAnsi" w:cstheme="minorHAnsi"/>
              </w:rPr>
              <w:t>Do you actively manage your organisation’s energy consumption?</w:t>
            </w:r>
          </w:p>
        </w:tc>
        <w:tc>
          <w:tcPr>
            <w:tcW w:w="983" w:type="dxa"/>
            <w:tcBorders>
              <w:left w:val="single" w:sz="4" w:space="0" w:color="4F81BD"/>
            </w:tcBorders>
            <w:shd w:val="clear" w:color="auto" w:fill="auto"/>
            <w:vAlign w:val="center"/>
          </w:tcPr>
          <w:p w14:paraId="66A3415F"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200FB9F2"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165D49FD"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r w:rsidR="00F646A3" w:rsidRPr="000710D4" w14:paraId="37FBDAC4" w14:textId="77777777" w:rsidTr="00BC1D7E">
        <w:trPr>
          <w:cantSplit/>
          <w:jc w:val="center"/>
        </w:trPr>
        <w:tc>
          <w:tcPr>
            <w:tcW w:w="5923" w:type="dxa"/>
            <w:tcBorders>
              <w:top w:val="single" w:sz="4" w:space="0" w:color="4F81BD"/>
              <w:left w:val="single" w:sz="4" w:space="0" w:color="4F81BD"/>
              <w:bottom w:val="single" w:sz="4" w:space="0" w:color="4F81BD"/>
              <w:right w:val="single" w:sz="4" w:space="0" w:color="4F81BD"/>
            </w:tcBorders>
            <w:shd w:val="clear" w:color="auto" w:fill="auto"/>
            <w:vAlign w:val="center"/>
          </w:tcPr>
          <w:p w14:paraId="68039E33" w14:textId="77777777" w:rsidR="00F646A3" w:rsidRPr="000710D4" w:rsidRDefault="00F646A3" w:rsidP="00AF1104">
            <w:pPr>
              <w:numPr>
                <w:ilvl w:val="0"/>
                <w:numId w:val="132"/>
              </w:numPr>
              <w:spacing w:line="240" w:lineRule="auto"/>
              <w:rPr>
                <w:rFonts w:asciiTheme="minorHAnsi" w:hAnsiTheme="minorHAnsi" w:cstheme="minorHAnsi"/>
              </w:rPr>
            </w:pPr>
            <w:r w:rsidRPr="000710D4">
              <w:rPr>
                <w:rFonts w:asciiTheme="minorHAnsi" w:hAnsiTheme="minorHAnsi" w:cstheme="minorHAnsi"/>
              </w:rPr>
              <w:t>Is your employment equity plan up to date and actively managed?</w:t>
            </w:r>
          </w:p>
        </w:tc>
        <w:tc>
          <w:tcPr>
            <w:tcW w:w="983" w:type="dxa"/>
            <w:tcBorders>
              <w:left w:val="single" w:sz="4" w:space="0" w:color="4F81BD"/>
            </w:tcBorders>
            <w:shd w:val="clear" w:color="auto" w:fill="auto"/>
            <w:vAlign w:val="center"/>
          </w:tcPr>
          <w:p w14:paraId="6DD8F9A5"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Yes</w:t>
            </w:r>
          </w:p>
        </w:tc>
        <w:tc>
          <w:tcPr>
            <w:tcW w:w="1205" w:type="dxa"/>
            <w:shd w:val="clear" w:color="auto" w:fill="auto"/>
            <w:vAlign w:val="center"/>
          </w:tcPr>
          <w:p w14:paraId="37EE1718" w14:textId="77777777" w:rsidR="00F646A3" w:rsidRPr="000710D4" w:rsidRDefault="00F646A3" w:rsidP="00BC1D7E">
            <w:pPr>
              <w:ind w:left="406" w:hanging="406"/>
              <w:jc w:val="center"/>
              <w:rPr>
                <w:rFonts w:asciiTheme="minorHAnsi" w:hAnsiTheme="minorHAnsi" w:cstheme="minorHAnsi"/>
                <w:b/>
              </w:rPr>
            </w:pPr>
            <w:r w:rsidRPr="000710D4">
              <w:rPr>
                <w:rFonts w:asciiTheme="minorHAnsi" w:hAnsiTheme="minorHAnsi" w:cstheme="minorHAnsi"/>
                <w:bCs/>
              </w:rPr>
              <w:t>Partially</w:t>
            </w:r>
          </w:p>
        </w:tc>
        <w:tc>
          <w:tcPr>
            <w:tcW w:w="1386" w:type="dxa"/>
            <w:shd w:val="clear" w:color="auto" w:fill="auto"/>
            <w:vAlign w:val="center"/>
          </w:tcPr>
          <w:p w14:paraId="43F8B9C7" w14:textId="77777777" w:rsidR="00F646A3" w:rsidRPr="000710D4" w:rsidRDefault="00F646A3" w:rsidP="00BC1D7E">
            <w:pPr>
              <w:ind w:left="406" w:hanging="406"/>
              <w:jc w:val="center"/>
              <w:rPr>
                <w:rFonts w:asciiTheme="minorHAnsi" w:hAnsiTheme="minorHAnsi" w:cstheme="minorHAnsi"/>
                <w:b/>
                <w:bCs/>
              </w:rPr>
            </w:pPr>
            <w:r w:rsidRPr="000710D4">
              <w:rPr>
                <w:rFonts w:asciiTheme="minorHAnsi" w:hAnsiTheme="minorHAnsi" w:cstheme="minorHAnsi"/>
                <w:bCs/>
              </w:rPr>
              <w:t>No</w:t>
            </w:r>
          </w:p>
        </w:tc>
      </w:tr>
    </w:tbl>
    <w:p w14:paraId="54045204" w14:textId="77777777" w:rsidR="00F646A3" w:rsidRPr="000710D4" w:rsidRDefault="00F646A3" w:rsidP="00F646A3">
      <w:pPr>
        <w:rPr>
          <w:rFonts w:ascii="Calibri" w:hAnsi="Calibri" w:cs="Calibri"/>
        </w:rPr>
      </w:pPr>
    </w:p>
    <w:p w14:paraId="44CB41DD" w14:textId="77777777" w:rsidR="00F646A3" w:rsidRPr="000710D4" w:rsidRDefault="00F646A3" w:rsidP="00AF1104">
      <w:pPr>
        <w:pStyle w:val="Heading2"/>
        <w:numPr>
          <w:ilvl w:val="1"/>
          <w:numId w:val="112"/>
        </w:numPr>
      </w:pPr>
      <w:r w:rsidRPr="000710D4">
        <w:tab/>
      </w:r>
      <w:bookmarkStart w:id="497" w:name="_Toc164025827"/>
      <w:r w:rsidRPr="000710D4">
        <w:t>Third Party Risk Management Declaration</w:t>
      </w:r>
      <w:bookmarkEnd w:id="497"/>
    </w:p>
    <w:p w14:paraId="44AA9007" w14:textId="77777777" w:rsidR="00F646A3" w:rsidRPr="000710D4" w:rsidRDefault="00F646A3" w:rsidP="00AF1104">
      <w:pPr>
        <w:numPr>
          <w:ilvl w:val="1"/>
          <w:numId w:val="139"/>
        </w:numPr>
        <w:spacing w:line="240" w:lineRule="auto"/>
        <w:rPr>
          <w:rFonts w:ascii="Calibri" w:hAnsi="Calibri" w:cs="Calibri"/>
        </w:rPr>
      </w:pPr>
      <w:r w:rsidRPr="000710D4">
        <w:rPr>
          <w:rFonts w:ascii="Calibri" w:hAnsi="Calibri" w:cs="Calibri"/>
        </w:rPr>
        <w:t xml:space="preserve">The bidder hereby makes the following declaration and confirm the following information (mark with a “X” in the corresponding column): </w:t>
      </w:r>
    </w:p>
    <w:tbl>
      <w:tblPr>
        <w:tblpPr w:leftFromText="180" w:rightFromText="180" w:vertAnchor="text" w:horzAnchor="margin" w:tblpY="337"/>
        <w:tblW w:w="949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240"/>
        <w:gridCol w:w="2410"/>
        <w:gridCol w:w="1843"/>
      </w:tblGrid>
      <w:tr w:rsidR="00F646A3" w:rsidRPr="000710D4" w14:paraId="7561BE10" w14:textId="77777777" w:rsidTr="00BC1D7E">
        <w:trPr>
          <w:tblHeader/>
        </w:trPr>
        <w:tc>
          <w:tcPr>
            <w:tcW w:w="5240" w:type="dxa"/>
            <w:tcBorders>
              <w:bottom w:val="single" w:sz="4" w:space="0" w:color="4F81BD"/>
            </w:tcBorders>
            <w:shd w:val="clear" w:color="auto" w:fill="DBE5F1"/>
          </w:tcPr>
          <w:p w14:paraId="5E644717" w14:textId="77777777" w:rsidR="00F646A3" w:rsidRPr="000710D4" w:rsidRDefault="00F646A3" w:rsidP="00BC1D7E">
            <w:pP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 xml:space="preserve">Statement of Declaration  </w:t>
            </w:r>
          </w:p>
        </w:tc>
        <w:tc>
          <w:tcPr>
            <w:tcW w:w="2410" w:type="dxa"/>
            <w:tcBorders>
              <w:bottom w:val="single" w:sz="4" w:space="0" w:color="4F81BD"/>
            </w:tcBorders>
            <w:shd w:val="clear" w:color="auto" w:fill="DBE5F1"/>
          </w:tcPr>
          <w:p w14:paraId="4808226F" w14:textId="77777777" w:rsidR="00F646A3" w:rsidRPr="000710D4" w:rsidRDefault="00F646A3" w:rsidP="00BC1D7E">
            <w:pPr>
              <w:jc w:val="cente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Accept and Confirm</w:t>
            </w:r>
          </w:p>
          <w:p w14:paraId="7B1DD76F" w14:textId="77777777" w:rsidR="00F646A3" w:rsidRPr="000710D4" w:rsidRDefault="00F646A3" w:rsidP="00BC1D7E">
            <w:pPr>
              <w:rPr>
                <w:rFonts w:asciiTheme="majorHAnsi" w:eastAsiaTheme="majorEastAsia" w:hAnsiTheme="majorHAnsi" w:cstheme="minorBidi"/>
                <w:b/>
                <w:iCs/>
                <w:color w:val="0E1B8D"/>
                <w:sz w:val="24"/>
                <w:szCs w:val="24"/>
                <w:lang w:val="en-GB"/>
              </w:rPr>
            </w:pPr>
          </w:p>
        </w:tc>
        <w:tc>
          <w:tcPr>
            <w:tcW w:w="1843" w:type="dxa"/>
            <w:tcBorders>
              <w:bottom w:val="single" w:sz="4" w:space="0" w:color="4F81BD"/>
            </w:tcBorders>
            <w:shd w:val="clear" w:color="auto" w:fill="DBE5F1"/>
          </w:tcPr>
          <w:p w14:paraId="42DEB8BB" w14:textId="77777777" w:rsidR="00F646A3" w:rsidRPr="000710D4" w:rsidRDefault="00F646A3" w:rsidP="00BC1D7E">
            <w:pPr>
              <w:jc w:val="cente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 xml:space="preserve">Do not accept and </w:t>
            </w:r>
            <w:proofErr w:type="gramStart"/>
            <w:r w:rsidRPr="000710D4">
              <w:rPr>
                <w:rFonts w:asciiTheme="majorHAnsi" w:eastAsiaTheme="majorEastAsia" w:hAnsiTheme="majorHAnsi" w:cstheme="minorBidi"/>
                <w:b/>
                <w:iCs/>
                <w:color w:val="0E1B8D"/>
                <w:sz w:val="24"/>
                <w:szCs w:val="24"/>
                <w:lang w:val="en-GB"/>
              </w:rPr>
              <w:t>Confirm</w:t>
            </w:r>
            <w:proofErr w:type="gramEnd"/>
          </w:p>
        </w:tc>
      </w:tr>
      <w:tr w:rsidR="00F646A3" w:rsidRPr="000710D4" w14:paraId="399D964B" w14:textId="77777777" w:rsidTr="00BC1D7E">
        <w:trPr>
          <w:cantSplit/>
        </w:trPr>
        <w:tc>
          <w:tcPr>
            <w:tcW w:w="5240" w:type="dxa"/>
            <w:tcBorders>
              <w:top w:val="single" w:sz="4" w:space="0" w:color="4F81BD"/>
              <w:left w:val="single" w:sz="4" w:space="0" w:color="4F81BD"/>
              <w:bottom w:val="single" w:sz="4" w:space="0" w:color="4F81BD"/>
              <w:right w:val="single" w:sz="4" w:space="0" w:color="4F81BD"/>
            </w:tcBorders>
            <w:shd w:val="clear" w:color="auto" w:fill="auto"/>
            <w:vAlign w:val="bottom"/>
          </w:tcPr>
          <w:p w14:paraId="41C56DBD" w14:textId="77777777" w:rsidR="00F646A3" w:rsidRPr="000710D4" w:rsidRDefault="00F646A3" w:rsidP="00AF1104">
            <w:pPr>
              <w:numPr>
                <w:ilvl w:val="0"/>
                <w:numId w:val="134"/>
              </w:numPr>
              <w:spacing w:line="240" w:lineRule="auto"/>
              <w:jc w:val="left"/>
              <w:rPr>
                <w:rFonts w:asciiTheme="minorHAnsi" w:hAnsiTheme="minorHAnsi" w:cstheme="minorHAnsi"/>
                <w:bCs/>
              </w:rPr>
            </w:pPr>
            <w:r w:rsidRPr="000710D4">
              <w:rPr>
                <w:rFonts w:asciiTheme="minorHAnsi" w:hAnsiTheme="minorHAnsi" w:cstheme="minorHAnsi"/>
                <w:bCs/>
              </w:rPr>
              <w:t xml:space="preserve">All questions in this assessment were answered accurately. </w:t>
            </w:r>
          </w:p>
        </w:tc>
        <w:tc>
          <w:tcPr>
            <w:tcW w:w="2410" w:type="dxa"/>
            <w:tcBorders>
              <w:left w:val="single" w:sz="4" w:space="0" w:color="4F81BD"/>
            </w:tcBorders>
            <w:shd w:val="clear" w:color="auto" w:fill="auto"/>
          </w:tcPr>
          <w:p w14:paraId="4E0FC44D" w14:textId="77777777" w:rsidR="00F646A3" w:rsidRPr="000710D4" w:rsidRDefault="00F646A3" w:rsidP="00BC1D7E">
            <w:pPr>
              <w:ind w:left="301" w:hanging="301"/>
              <w:jc w:val="center"/>
              <w:rPr>
                <w:rFonts w:ascii="Calibri" w:hAnsi="Calibri" w:cs="Calibri"/>
                <w:b/>
                <w:sz w:val="20"/>
              </w:rPr>
            </w:pPr>
          </w:p>
          <w:p w14:paraId="4DEA933E" w14:textId="77777777" w:rsidR="00F646A3" w:rsidRPr="000710D4" w:rsidRDefault="00F646A3" w:rsidP="00BC1D7E">
            <w:pPr>
              <w:ind w:left="301" w:hanging="301"/>
              <w:jc w:val="center"/>
              <w:rPr>
                <w:rFonts w:ascii="Calibri" w:hAnsi="Calibri" w:cs="Calibri"/>
                <w:b/>
                <w:sz w:val="20"/>
              </w:rPr>
            </w:pPr>
          </w:p>
        </w:tc>
        <w:tc>
          <w:tcPr>
            <w:tcW w:w="1843" w:type="dxa"/>
            <w:shd w:val="clear" w:color="auto" w:fill="auto"/>
          </w:tcPr>
          <w:p w14:paraId="3B1F8020" w14:textId="77777777" w:rsidR="00F646A3" w:rsidRPr="000710D4" w:rsidRDefault="00F646A3" w:rsidP="00BC1D7E">
            <w:pPr>
              <w:ind w:left="301" w:hanging="301"/>
              <w:jc w:val="center"/>
              <w:rPr>
                <w:rFonts w:ascii="Calibri" w:hAnsi="Calibri" w:cs="Calibri"/>
                <w:b/>
                <w:sz w:val="20"/>
              </w:rPr>
            </w:pPr>
          </w:p>
          <w:p w14:paraId="428313DB" w14:textId="77777777" w:rsidR="00F646A3" w:rsidRPr="000710D4" w:rsidRDefault="00F646A3" w:rsidP="00BC1D7E">
            <w:pPr>
              <w:rPr>
                <w:rFonts w:ascii="Calibri" w:hAnsi="Calibri" w:cs="Calibri"/>
                <w:color w:val="FF0000"/>
              </w:rPr>
            </w:pPr>
          </w:p>
        </w:tc>
      </w:tr>
      <w:tr w:rsidR="00F646A3" w:rsidRPr="000710D4" w14:paraId="784E7D07" w14:textId="77777777" w:rsidTr="00BC1D7E">
        <w:trPr>
          <w:cantSplit/>
        </w:trPr>
        <w:tc>
          <w:tcPr>
            <w:tcW w:w="5240" w:type="dxa"/>
            <w:tcBorders>
              <w:top w:val="single" w:sz="4" w:space="0" w:color="4F81BD"/>
              <w:left w:val="single" w:sz="4" w:space="0" w:color="4F81BD"/>
              <w:bottom w:val="single" w:sz="4" w:space="0" w:color="4F81BD"/>
              <w:right w:val="single" w:sz="4" w:space="0" w:color="4F81BD"/>
            </w:tcBorders>
            <w:shd w:val="clear" w:color="auto" w:fill="auto"/>
            <w:vAlign w:val="bottom"/>
          </w:tcPr>
          <w:p w14:paraId="6D9B9E00" w14:textId="77777777" w:rsidR="00F646A3" w:rsidRPr="000710D4" w:rsidRDefault="00F646A3" w:rsidP="00AF1104">
            <w:pPr>
              <w:numPr>
                <w:ilvl w:val="0"/>
                <w:numId w:val="134"/>
              </w:numPr>
              <w:spacing w:line="240" w:lineRule="auto"/>
              <w:jc w:val="left"/>
              <w:rPr>
                <w:rFonts w:asciiTheme="minorHAnsi" w:hAnsiTheme="minorHAnsi" w:cstheme="minorHAnsi"/>
              </w:rPr>
            </w:pPr>
            <w:r w:rsidRPr="000710D4">
              <w:rPr>
                <w:rFonts w:asciiTheme="minorHAnsi" w:hAnsiTheme="minorHAnsi" w:cstheme="minorHAnsi"/>
              </w:rPr>
              <w:t xml:space="preserve">SITA can request additional supporting documentation, within reason, to confirm the accuracy and completeness of the information provided in this self-assessment. </w:t>
            </w:r>
          </w:p>
        </w:tc>
        <w:tc>
          <w:tcPr>
            <w:tcW w:w="2410" w:type="dxa"/>
            <w:tcBorders>
              <w:left w:val="single" w:sz="4" w:space="0" w:color="4F81BD"/>
            </w:tcBorders>
            <w:shd w:val="clear" w:color="auto" w:fill="auto"/>
          </w:tcPr>
          <w:p w14:paraId="06094F47" w14:textId="77777777" w:rsidR="00F646A3" w:rsidRPr="000710D4" w:rsidRDefault="00F646A3" w:rsidP="00BC1D7E">
            <w:pPr>
              <w:ind w:left="301" w:hanging="301"/>
              <w:jc w:val="center"/>
              <w:rPr>
                <w:rFonts w:ascii="Calibri" w:hAnsi="Calibri" w:cs="Calibri"/>
                <w:b/>
                <w:sz w:val="20"/>
              </w:rPr>
            </w:pPr>
          </w:p>
        </w:tc>
        <w:tc>
          <w:tcPr>
            <w:tcW w:w="1843" w:type="dxa"/>
            <w:shd w:val="clear" w:color="auto" w:fill="auto"/>
          </w:tcPr>
          <w:p w14:paraId="2E331236" w14:textId="77777777" w:rsidR="00F646A3" w:rsidRPr="000710D4" w:rsidRDefault="00F646A3" w:rsidP="00BC1D7E">
            <w:pPr>
              <w:ind w:left="301" w:hanging="301"/>
              <w:jc w:val="center"/>
              <w:rPr>
                <w:rFonts w:ascii="Calibri" w:hAnsi="Calibri" w:cs="Calibri"/>
                <w:b/>
                <w:sz w:val="20"/>
              </w:rPr>
            </w:pPr>
          </w:p>
        </w:tc>
      </w:tr>
    </w:tbl>
    <w:p w14:paraId="761F6675" w14:textId="77777777" w:rsidR="00F646A3" w:rsidRPr="000710D4" w:rsidRDefault="00F646A3" w:rsidP="00F646A3">
      <w:pPr>
        <w:rPr>
          <w:rFonts w:ascii="Calibri" w:hAnsi="Calibri" w:cs="Calibri"/>
        </w:rPr>
      </w:pPr>
    </w:p>
    <w:p w14:paraId="2DAA8C84" w14:textId="77777777" w:rsidR="00F646A3" w:rsidRPr="000710D4" w:rsidRDefault="00F646A3" w:rsidP="00F646A3">
      <w:pPr>
        <w:rPr>
          <w:rFonts w:ascii="Calibri" w:hAnsi="Calibri" w:cs="Calibri"/>
        </w:rPr>
      </w:pPr>
    </w:p>
    <w:p w14:paraId="02DD8118" w14:textId="77777777" w:rsidR="00F646A3" w:rsidRPr="000710D4" w:rsidRDefault="00F646A3" w:rsidP="00AF1104">
      <w:pPr>
        <w:pStyle w:val="Heading3"/>
        <w:numPr>
          <w:ilvl w:val="2"/>
          <w:numId w:val="112"/>
        </w:numPr>
        <w:ind w:left="567"/>
      </w:pPr>
      <w:bookmarkStart w:id="498" w:name="_Toc164025828"/>
      <w:r w:rsidRPr="000710D4">
        <w:t>Declaration of Acceptance</w:t>
      </w:r>
      <w:bookmarkEnd w:id="498"/>
    </w:p>
    <w:tbl>
      <w:tblPr>
        <w:tblW w:w="4932" w:type="pct"/>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887"/>
        <w:gridCol w:w="1768"/>
        <w:gridCol w:w="1842"/>
      </w:tblGrid>
      <w:tr w:rsidR="00F646A3" w:rsidRPr="000710D4" w14:paraId="62BBCEF3" w14:textId="77777777" w:rsidTr="00BC1D7E">
        <w:tc>
          <w:tcPr>
            <w:tcW w:w="3099" w:type="pct"/>
            <w:shd w:val="clear" w:color="auto" w:fill="C6D9F1"/>
          </w:tcPr>
          <w:p w14:paraId="06AE20BB" w14:textId="77777777" w:rsidR="00F646A3" w:rsidRPr="000710D4" w:rsidRDefault="00F646A3" w:rsidP="00BC1D7E">
            <w:pPr>
              <w:rPr>
                <w:rFonts w:ascii="Calibri" w:hAnsi="Calibri" w:cs="Calibri"/>
                <w:b/>
              </w:rPr>
            </w:pPr>
          </w:p>
        </w:tc>
        <w:tc>
          <w:tcPr>
            <w:tcW w:w="931" w:type="pct"/>
            <w:shd w:val="clear" w:color="auto" w:fill="C6D9F1"/>
          </w:tcPr>
          <w:p w14:paraId="612A6373" w14:textId="77777777" w:rsidR="00F646A3" w:rsidRPr="000710D4" w:rsidRDefault="00F646A3" w:rsidP="00BC1D7E">
            <w:pPr>
              <w:jc w:val="cente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Accept all</w:t>
            </w:r>
          </w:p>
        </w:tc>
        <w:tc>
          <w:tcPr>
            <w:tcW w:w="970" w:type="pct"/>
            <w:shd w:val="clear" w:color="auto" w:fill="C6D9F1"/>
          </w:tcPr>
          <w:p w14:paraId="3236287B" w14:textId="77777777" w:rsidR="00F646A3" w:rsidRPr="000710D4" w:rsidRDefault="00F646A3" w:rsidP="00BC1D7E">
            <w:pPr>
              <w:jc w:val="center"/>
              <w:rPr>
                <w:rFonts w:asciiTheme="majorHAnsi" w:eastAsiaTheme="majorEastAsia" w:hAnsiTheme="majorHAnsi" w:cstheme="minorBidi"/>
                <w:b/>
                <w:iCs/>
                <w:color w:val="0E1B8D"/>
                <w:sz w:val="24"/>
                <w:szCs w:val="24"/>
                <w:lang w:val="en-GB"/>
              </w:rPr>
            </w:pPr>
            <w:r w:rsidRPr="000710D4">
              <w:rPr>
                <w:rFonts w:asciiTheme="majorHAnsi" w:eastAsiaTheme="majorEastAsia" w:hAnsiTheme="majorHAnsi" w:cstheme="minorBidi"/>
                <w:b/>
                <w:iCs/>
                <w:color w:val="0E1B8D"/>
                <w:sz w:val="24"/>
                <w:szCs w:val="24"/>
                <w:lang w:val="en-GB"/>
              </w:rPr>
              <w:t>Do not accept all</w:t>
            </w:r>
          </w:p>
        </w:tc>
      </w:tr>
      <w:tr w:rsidR="00F646A3" w:rsidRPr="000710D4" w14:paraId="2A4F687F" w14:textId="77777777" w:rsidTr="00BC1D7E">
        <w:tc>
          <w:tcPr>
            <w:tcW w:w="3099" w:type="pct"/>
            <w:shd w:val="clear" w:color="auto" w:fill="auto"/>
          </w:tcPr>
          <w:p w14:paraId="59FF1911" w14:textId="77777777" w:rsidR="00F646A3" w:rsidRPr="000710D4" w:rsidRDefault="00F646A3" w:rsidP="00AF1104">
            <w:pPr>
              <w:numPr>
                <w:ilvl w:val="0"/>
                <w:numId w:val="133"/>
              </w:numPr>
              <w:spacing w:line="240" w:lineRule="auto"/>
              <w:rPr>
                <w:rFonts w:asciiTheme="minorHAnsi" w:hAnsiTheme="minorHAnsi" w:cstheme="minorHAnsi"/>
              </w:rPr>
            </w:pPr>
            <w:r w:rsidRPr="000710D4">
              <w:rPr>
                <w:rFonts w:asciiTheme="minorHAnsi" w:hAnsiTheme="minorHAnsi" w:cstheme="minorHAnsi"/>
              </w:rPr>
              <w:t xml:space="preserve">The bidder declares that all information provided in this assessment is accurate. </w:t>
            </w:r>
          </w:p>
          <w:p w14:paraId="2A718462" w14:textId="77777777" w:rsidR="00F646A3" w:rsidRPr="000710D4" w:rsidRDefault="00F646A3" w:rsidP="00AF1104">
            <w:pPr>
              <w:numPr>
                <w:ilvl w:val="0"/>
                <w:numId w:val="133"/>
              </w:numPr>
              <w:spacing w:line="240" w:lineRule="auto"/>
              <w:rPr>
                <w:rFonts w:asciiTheme="minorHAnsi" w:hAnsiTheme="minorHAnsi" w:cstheme="minorHAnsi"/>
              </w:rPr>
            </w:pPr>
            <w:r w:rsidRPr="000710D4">
              <w:rPr>
                <w:rFonts w:asciiTheme="minorHAnsi" w:hAnsiTheme="minorHAnsi" w:cstheme="minorHAnsi"/>
              </w:rPr>
              <w:t xml:space="preserve">The bidder understands that any false information may constitute misrepresentation. </w:t>
            </w:r>
          </w:p>
          <w:p w14:paraId="5FF069F5" w14:textId="77777777" w:rsidR="00F646A3" w:rsidRPr="000710D4" w:rsidRDefault="00F646A3" w:rsidP="00AF1104">
            <w:pPr>
              <w:numPr>
                <w:ilvl w:val="1"/>
                <w:numId w:val="133"/>
              </w:numPr>
              <w:spacing w:line="240" w:lineRule="auto"/>
              <w:rPr>
                <w:rFonts w:asciiTheme="minorHAnsi" w:hAnsiTheme="minorHAnsi" w:cstheme="minorHAnsi"/>
              </w:rPr>
            </w:pPr>
            <w:r w:rsidRPr="000710D4">
              <w:rPr>
                <w:rFonts w:asciiTheme="minorHAnsi" w:hAnsiTheme="minorHAnsi" w:cstheme="minorHAnsi"/>
              </w:rPr>
              <w:t xml:space="preserve">SITA reserves the right to verify the information provided. </w:t>
            </w:r>
          </w:p>
          <w:p w14:paraId="251DCB59" w14:textId="77777777" w:rsidR="00F646A3" w:rsidRPr="000710D4" w:rsidRDefault="00F646A3" w:rsidP="00AF1104">
            <w:pPr>
              <w:numPr>
                <w:ilvl w:val="0"/>
                <w:numId w:val="133"/>
              </w:numPr>
              <w:spacing w:line="240" w:lineRule="auto"/>
              <w:jc w:val="left"/>
              <w:rPr>
                <w:rFonts w:asciiTheme="minorHAnsi" w:hAnsiTheme="minorHAnsi" w:cstheme="minorHAnsi"/>
                <w:b/>
                <w:bCs/>
              </w:rPr>
            </w:pPr>
            <w:r w:rsidRPr="000710D4">
              <w:rPr>
                <w:rFonts w:asciiTheme="minorHAnsi" w:hAnsiTheme="minorHAnsi" w:cstheme="minorHAnsi"/>
              </w:rPr>
              <w:t xml:space="preserve">By completing the Third-Party Risk Management Assessment the Bidder agrees </w:t>
            </w:r>
            <w:proofErr w:type="gramStart"/>
            <w:r w:rsidRPr="000710D4">
              <w:rPr>
                <w:rFonts w:asciiTheme="minorHAnsi" w:hAnsiTheme="minorHAnsi" w:cstheme="minorHAnsi"/>
              </w:rPr>
              <w:t>to  provide</w:t>
            </w:r>
            <w:proofErr w:type="gramEnd"/>
            <w:r w:rsidRPr="000710D4">
              <w:rPr>
                <w:rFonts w:asciiTheme="minorHAnsi" w:hAnsiTheme="minorHAnsi" w:cstheme="minorHAnsi"/>
              </w:rPr>
              <w:t xml:space="preserve"> all reasonable supporting documentation when requested to do so, as </w:t>
            </w:r>
            <w:r w:rsidRPr="000710D4">
              <w:rPr>
                <w:rFonts w:asciiTheme="minorHAnsi" w:hAnsiTheme="minorHAnsi" w:cstheme="minorHAnsi"/>
              </w:rPr>
              <w:lastRenderedPageBreak/>
              <w:t xml:space="preserve">well as during contract finalisation as this is a </w:t>
            </w:r>
            <w:r w:rsidRPr="000710D4">
              <w:rPr>
                <w:rFonts w:asciiTheme="minorHAnsi" w:hAnsiTheme="minorHAnsi" w:cstheme="minorHAnsi"/>
                <w:b/>
                <w:bCs/>
              </w:rPr>
              <w:t>pre-award condition of this bid.</w:t>
            </w:r>
          </w:p>
          <w:p w14:paraId="030EEC07" w14:textId="77777777" w:rsidR="00F646A3" w:rsidRPr="000710D4" w:rsidRDefault="00F646A3" w:rsidP="00AF1104">
            <w:pPr>
              <w:numPr>
                <w:ilvl w:val="0"/>
                <w:numId w:val="133"/>
              </w:numPr>
              <w:spacing w:line="240" w:lineRule="auto"/>
              <w:rPr>
                <w:rFonts w:asciiTheme="minorHAnsi" w:hAnsiTheme="minorHAnsi" w:cstheme="minorHAnsi"/>
              </w:rPr>
            </w:pPr>
            <w:r w:rsidRPr="000710D4">
              <w:rPr>
                <w:rFonts w:asciiTheme="minorHAnsi" w:hAnsiTheme="minorHAnsi" w:cstheme="minorHAnsi"/>
              </w:rPr>
              <w:t>The bidders understand and agrees that this section will form part of the contract and is legally binding.</w:t>
            </w:r>
          </w:p>
          <w:p w14:paraId="6E818216" w14:textId="77777777" w:rsidR="00F646A3" w:rsidRPr="000710D4" w:rsidRDefault="00F646A3" w:rsidP="00BC1D7E">
            <w:pPr>
              <w:rPr>
                <w:rFonts w:asciiTheme="minorHAnsi" w:hAnsiTheme="minorHAnsi" w:cstheme="minorHAnsi"/>
              </w:rPr>
            </w:pPr>
          </w:p>
        </w:tc>
        <w:tc>
          <w:tcPr>
            <w:tcW w:w="931" w:type="pct"/>
            <w:shd w:val="clear" w:color="auto" w:fill="auto"/>
          </w:tcPr>
          <w:p w14:paraId="79687303" w14:textId="77777777" w:rsidR="00F646A3" w:rsidRPr="000710D4" w:rsidRDefault="00F646A3" w:rsidP="00BC1D7E">
            <w:pPr>
              <w:rPr>
                <w:rFonts w:ascii="Calibri" w:hAnsi="Calibri" w:cs="Calibri"/>
              </w:rPr>
            </w:pPr>
          </w:p>
        </w:tc>
        <w:tc>
          <w:tcPr>
            <w:tcW w:w="970" w:type="pct"/>
            <w:shd w:val="clear" w:color="auto" w:fill="auto"/>
          </w:tcPr>
          <w:p w14:paraId="371135F2" w14:textId="77777777" w:rsidR="00F646A3" w:rsidRPr="000710D4" w:rsidRDefault="00F646A3" w:rsidP="00BC1D7E">
            <w:pPr>
              <w:rPr>
                <w:rFonts w:ascii="Calibri" w:hAnsi="Calibri" w:cs="Calibri"/>
              </w:rPr>
            </w:pPr>
          </w:p>
        </w:tc>
      </w:tr>
      <w:tr w:rsidR="00F646A3" w:rsidRPr="000710D4" w14:paraId="347A35BA" w14:textId="77777777" w:rsidTr="00BC1D7E">
        <w:tc>
          <w:tcPr>
            <w:tcW w:w="5000" w:type="pct"/>
            <w:gridSpan w:val="3"/>
            <w:shd w:val="clear" w:color="auto" w:fill="auto"/>
          </w:tcPr>
          <w:p w14:paraId="436892F9" w14:textId="77777777" w:rsidR="00F646A3" w:rsidRPr="000710D4" w:rsidRDefault="00F646A3" w:rsidP="00BC1D7E">
            <w:pPr>
              <w:rPr>
                <w:rFonts w:asciiTheme="minorHAnsi" w:hAnsiTheme="minorHAnsi" w:cstheme="minorHAnsi"/>
                <w:b/>
                <w:bCs/>
              </w:rPr>
            </w:pPr>
            <w:r w:rsidRPr="000710D4">
              <w:rPr>
                <w:rFonts w:asciiTheme="minorHAnsi" w:hAnsiTheme="minorHAnsi" w:cstheme="minorHAnsi"/>
                <w:b/>
                <w:bCs/>
              </w:rPr>
              <w:t>Any additional comments by bidder pertaining to the third-party risk assessment:</w:t>
            </w:r>
          </w:p>
          <w:p w14:paraId="1DDB3533" w14:textId="77777777" w:rsidR="00F646A3" w:rsidRPr="000710D4" w:rsidRDefault="00F646A3" w:rsidP="00BC1D7E">
            <w:pPr>
              <w:rPr>
                <w:rFonts w:asciiTheme="minorHAnsi" w:hAnsiTheme="minorHAnsi" w:cstheme="minorHAnsi"/>
                <w:b/>
              </w:rPr>
            </w:pPr>
          </w:p>
          <w:p w14:paraId="7D9497BA" w14:textId="77777777" w:rsidR="00F646A3" w:rsidRPr="000710D4" w:rsidRDefault="00F646A3" w:rsidP="00BC1D7E">
            <w:pPr>
              <w:rPr>
                <w:rFonts w:asciiTheme="minorHAnsi" w:hAnsiTheme="minorHAnsi" w:cstheme="minorHAnsi"/>
                <w:b/>
              </w:rPr>
            </w:pPr>
          </w:p>
          <w:p w14:paraId="488DAF3C" w14:textId="77777777" w:rsidR="00F646A3" w:rsidRPr="000710D4" w:rsidRDefault="00F646A3" w:rsidP="00BC1D7E">
            <w:pPr>
              <w:rPr>
                <w:rFonts w:asciiTheme="minorHAnsi" w:hAnsiTheme="minorHAnsi" w:cstheme="minorHAnsi"/>
                <w:b/>
              </w:rPr>
            </w:pPr>
          </w:p>
          <w:p w14:paraId="7E886397" w14:textId="77777777" w:rsidR="00F646A3" w:rsidRPr="000710D4" w:rsidRDefault="00F646A3" w:rsidP="00BC1D7E">
            <w:pPr>
              <w:rPr>
                <w:rFonts w:asciiTheme="minorHAnsi" w:hAnsiTheme="minorHAnsi" w:cstheme="minorHAnsi"/>
                <w:b/>
              </w:rPr>
            </w:pPr>
          </w:p>
          <w:p w14:paraId="51618D0B" w14:textId="77777777" w:rsidR="00F646A3" w:rsidRPr="000710D4" w:rsidRDefault="00F646A3" w:rsidP="00BC1D7E">
            <w:pPr>
              <w:rPr>
                <w:rFonts w:asciiTheme="minorHAnsi" w:hAnsiTheme="minorHAnsi" w:cstheme="minorHAnsi"/>
                <w:b/>
              </w:rPr>
            </w:pPr>
          </w:p>
          <w:p w14:paraId="266CBC22" w14:textId="77777777" w:rsidR="00F646A3" w:rsidRPr="000710D4" w:rsidRDefault="00F646A3" w:rsidP="00BC1D7E">
            <w:pPr>
              <w:rPr>
                <w:rFonts w:asciiTheme="minorHAnsi" w:hAnsiTheme="minorHAnsi" w:cstheme="minorHAnsi"/>
                <w:b/>
              </w:rPr>
            </w:pPr>
          </w:p>
        </w:tc>
      </w:tr>
    </w:tbl>
    <w:p w14:paraId="4F6BDE16" w14:textId="77777777" w:rsidR="00F646A3" w:rsidRPr="000710D4" w:rsidRDefault="00F646A3" w:rsidP="00F646A3">
      <w:pPr>
        <w:pStyle w:val="Specification"/>
        <w:ind w:left="360"/>
        <w:rPr>
          <w:rFonts w:cs="Calibri"/>
          <w:color w:val="FF0000"/>
        </w:rPr>
      </w:pPr>
    </w:p>
    <w:p w14:paraId="7833D0B3" w14:textId="77777777" w:rsidR="00F646A3" w:rsidRPr="00AE1DF4" w:rsidRDefault="00F646A3" w:rsidP="00F646A3">
      <w:pPr>
        <w:ind w:left="709" w:hanging="709"/>
        <w:rPr>
          <w:rFonts w:asciiTheme="minorHAnsi" w:hAnsiTheme="minorHAnsi" w:cstheme="minorHAnsi"/>
          <w:b/>
          <w:bCs/>
          <w:color w:val="FF0000"/>
        </w:rPr>
      </w:pPr>
      <w:r w:rsidRPr="000710D4">
        <w:rPr>
          <w:rFonts w:asciiTheme="minorHAnsi" w:hAnsiTheme="minorHAnsi" w:cstheme="minorHAnsi"/>
          <w:b/>
          <w:bCs/>
          <w:color w:val="FF0000"/>
        </w:rPr>
        <w:t>NOTE: Failing to complete all the questions, or not Accepting the Declaration of Acceptance will lead to disqualification.</w:t>
      </w:r>
    </w:p>
    <w:p w14:paraId="76DA53A4" w14:textId="77777777" w:rsidR="00F646A3" w:rsidRPr="00F11DEA" w:rsidRDefault="00F646A3" w:rsidP="00F646A3">
      <w:pPr>
        <w:ind w:left="1377"/>
        <w:rPr>
          <w:rFonts w:ascii="Calibri" w:hAnsi="Calibri" w:cs="Calibri"/>
        </w:rPr>
      </w:pPr>
    </w:p>
    <w:p w14:paraId="5EA06CFD"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5787A00A"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4B9523B7"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02840AAC" w14:textId="77777777" w:rsidR="00F646A3" w:rsidRDefault="00F646A3" w:rsidP="005E35E3">
      <w:pPr>
        <w:pStyle w:val="Specification"/>
        <w:spacing w:line="360" w:lineRule="auto"/>
        <w:ind w:left="360"/>
        <w:jc w:val="both"/>
        <w:rPr>
          <w:rFonts w:ascii="Calibri Light" w:hAnsi="Calibri Light" w:cs="Calibri Light"/>
          <w:sz w:val="22"/>
          <w:szCs w:val="22"/>
        </w:rPr>
      </w:pPr>
    </w:p>
    <w:p w14:paraId="36B6A48A" w14:textId="56A58B6B" w:rsidR="00980486" w:rsidRPr="006B6FE4" w:rsidRDefault="009037C3" w:rsidP="006B6FE4">
      <w:pPr>
        <w:pStyle w:val="AnnexH1"/>
      </w:pPr>
      <w:r>
        <w:lastRenderedPageBreak/>
        <w:t>Additional documentation</w:t>
      </w:r>
    </w:p>
    <w:p w14:paraId="777A0E2C" w14:textId="2661C836" w:rsidR="002D41BB" w:rsidRPr="00CE1BC4" w:rsidRDefault="002D41BB" w:rsidP="00AF1104">
      <w:pPr>
        <w:pStyle w:val="ListParagraph"/>
        <w:numPr>
          <w:ilvl w:val="0"/>
          <w:numId w:val="125"/>
        </w:numPr>
        <w:ind w:left="851"/>
        <w:rPr>
          <w:rFonts w:cstheme="minorHAnsi"/>
        </w:rPr>
      </w:pPr>
      <w:r w:rsidRPr="005A3B92">
        <w:rPr>
          <w:rFonts w:cstheme="minorHAnsi"/>
        </w:rPr>
        <w:t>A</w:t>
      </w:r>
      <w:r>
        <w:rPr>
          <w:rFonts w:cstheme="minorHAnsi"/>
        </w:rPr>
        <w:t>nnex</w:t>
      </w:r>
      <w:r w:rsidRPr="005A3B92">
        <w:rPr>
          <w:rFonts w:cstheme="minorHAnsi"/>
        </w:rPr>
        <w:t xml:space="preserve"> C.</w:t>
      </w:r>
      <w:r>
        <w:rPr>
          <w:rFonts w:cstheme="minorHAnsi"/>
        </w:rPr>
        <w:t>9.</w:t>
      </w:r>
      <w:r w:rsidRPr="005A3B92">
        <w:rPr>
          <w:rFonts w:cstheme="minorHAnsi"/>
        </w:rPr>
        <w:t xml:space="preserve">a: </w:t>
      </w:r>
      <w:r>
        <w:rPr>
          <w:rFonts w:cstheme="minorHAnsi"/>
        </w:rPr>
        <w:t>INC25696952</w:t>
      </w:r>
      <w:r w:rsidRPr="005A3B92">
        <w:rPr>
          <w:rFonts w:cstheme="minorHAnsi"/>
        </w:rPr>
        <w:t xml:space="preserve"> PACS-RIS-VNA Architecture Overview diagram.pdf</w:t>
      </w:r>
    </w:p>
    <w:p w14:paraId="19920367" w14:textId="41DB5E22" w:rsidR="00955583" w:rsidRPr="00955583" w:rsidRDefault="00980486" w:rsidP="00AF1104">
      <w:pPr>
        <w:pStyle w:val="ListParagraph"/>
        <w:numPr>
          <w:ilvl w:val="0"/>
          <w:numId w:val="125"/>
        </w:numPr>
        <w:ind w:left="851"/>
        <w:rPr>
          <w:rFonts w:cstheme="minorHAnsi"/>
        </w:rPr>
      </w:pPr>
      <w:r w:rsidRPr="00955583">
        <w:rPr>
          <w:rFonts w:cstheme="minorHAnsi"/>
        </w:rPr>
        <w:t>A</w:t>
      </w:r>
      <w:r w:rsidR="00F22BD6" w:rsidRPr="00955583">
        <w:rPr>
          <w:rFonts w:cstheme="minorHAnsi"/>
        </w:rPr>
        <w:t>nnex</w:t>
      </w:r>
      <w:r w:rsidRPr="00955583">
        <w:rPr>
          <w:rFonts w:cstheme="minorHAnsi"/>
        </w:rPr>
        <w:t xml:space="preserve"> C.9.b: INC25696952 DICOM Modality Service list.xlsx</w:t>
      </w:r>
    </w:p>
    <w:p w14:paraId="7C9D6E7C" w14:textId="65DE9264" w:rsidR="002C3FA2" w:rsidRPr="00955583" w:rsidRDefault="00980486" w:rsidP="00AF1104">
      <w:pPr>
        <w:pStyle w:val="ListParagraph"/>
        <w:numPr>
          <w:ilvl w:val="0"/>
          <w:numId w:val="125"/>
        </w:numPr>
        <w:ind w:left="851"/>
        <w:rPr>
          <w:rFonts w:cstheme="minorHAnsi"/>
        </w:rPr>
      </w:pPr>
      <w:r w:rsidRPr="00955583">
        <w:rPr>
          <w:rFonts w:cstheme="minorHAnsi"/>
        </w:rPr>
        <w:t>A</w:t>
      </w:r>
      <w:r w:rsidR="00F22BD6" w:rsidRPr="00955583">
        <w:rPr>
          <w:rFonts w:cstheme="minorHAnsi"/>
        </w:rPr>
        <w:t>nnex</w:t>
      </w:r>
      <w:r w:rsidRPr="00955583">
        <w:rPr>
          <w:rFonts w:cstheme="minorHAnsi"/>
        </w:rPr>
        <w:t xml:space="preserve"> C.9.c: INC25696952 WCGHW Existing Workflows.pdf</w:t>
      </w:r>
    </w:p>
    <w:p w14:paraId="59E7DB09" w14:textId="41EC54FA" w:rsidR="002C3FA2" w:rsidRPr="002C3FA2" w:rsidRDefault="00980486" w:rsidP="00AF1104">
      <w:pPr>
        <w:pStyle w:val="ListParagraph"/>
        <w:numPr>
          <w:ilvl w:val="0"/>
          <w:numId w:val="125"/>
        </w:numPr>
        <w:ind w:left="851"/>
        <w:rPr>
          <w:rFonts w:cstheme="minorHAnsi"/>
        </w:rPr>
      </w:pPr>
      <w:r w:rsidRPr="002C3FA2">
        <w:rPr>
          <w:rFonts w:cstheme="minorHAnsi"/>
        </w:rPr>
        <w:t>A</w:t>
      </w:r>
      <w:r w:rsidR="00F22BD6" w:rsidRPr="002C3FA2">
        <w:rPr>
          <w:rFonts w:cstheme="minorHAnsi"/>
        </w:rPr>
        <w:t>nnex</w:t>
      </w:r>
      <w:r w:rsidRPr="002C3FA2">
        <w:rPr>
          <w:rFonts w:cstheme="minorHAnsi"/>
        </w:rPr>
        <w:t xml:space="preserve"> C.9.d: INC25696952 WCGHW Study Data.xlsx</w:t>
      </w:r>
    </w:p>
    <w:p w14:paraId="41060880" w14:textId="0FE3C715" w:rsidR="002C3FA2" w:rsidRPr="002C3FA2" w:rsidRDefault="00980486" w:rsidP="00AF1104">
      <w:pPr>
        <w:pStyle w:val="ListParagraph"/>
        <w:numPr>
          <w:ilvl w:val="0"/>
          <w:numId w:val="125"/>
        </w:numPr>
        <w:ind w:left="851"/>
        <w:rPr>
          <w:rFonts w:cstheme="minorHAnsi"/>
        </w:rPr>
      </w:pPr>
      <w:r w:rsidRPr="002C3FA2">
        <w:rPr>
          <w:rFonts w:cstheme="minorHAnsi"/>
        </w:rPr>
        <w:t>A</w:t>
      </w:r>
      <w:r w:rsidR="00F22BD6" w:rsidRPr="002C3FA2">
        <w:rPr>
          <w:rFonts w:cstheme="minorHAnsi"/>
        </w:rPr>
        <w:t>nnex</w:t>
      </w:r>
      <w:r w:rsidRPr="002C3FA2">
        <w:rPr>
          <w:rFonts w:cstheme="minorHAnsi"/>
        </w:rPr>
        <w:t xml:space="preserve"> C.9.e: INC25696952 SITA WAN Connectivity </w:t>
      </w:r>
      <w:proofErr w:type="spellStart"/>
      <w:r w:rsidRPr="002C3FA2">
        <w:rPr>
          <w:rFonts w:cstheme="minorHAnsi"/>
        </w:rPr>
        <w:t>Overview.Pdf</w:t>
      </w:r>
      <w:proofErr w:type="spellEnd"/>
    </w:p>
    <w:p w14:paraId="036C910C" w14:textId="28B5F017" w:rsidR="002C3FA2" w:rsidRPr="002C3FA2" w:rsidRDefault="00980486" w:rsidP="00AF1104">
      <w:pPr>
        <w:pStyle w:val="ListParagraph"/>
        <w:numPr>
          <w:ilvl w:val="0"/>
          <w:numId w:val="125"/>
        </w:numPr>
        <w:ind w:left="851"/>
        <w:rPr>
          <w:rFonts w:cstheme="minorHAnsi"/>
        </w:rPr>
      </w:pPr>
      <w:r w:rsidRPr="002C3FA2">
        <w:rPr>
          <w:rFonts w:cstheme="minorHAnsi"/>
        </w:rPr>
        <w:t>A</w:t>
      </w:r>
      <w:r w:rsidR="00F22BD6" w:rsidRPr="002C3FA2">
        <w:rPr>
          <w:rFonts w:cstheme="minorHAnsi"/>
        </w:rPr>
        <w:t>nnex</w:t>
      </w:r>
      <w:r w:rsidR="003F1CE4" w:rsidRPr="002C3FA2">
        <w:rPr>
          <w:rFonts w:cstheme="minorHAnsi"/>
        </w:rPr>
        <w:t xml:space="preserve"> </w:t>
      </w:r>
      <w:r w:rsidRPr="002C3FA2">
        <w:rPr>
          <w:rFonts w:cstheme="minorHAnsi"/>
        </w:rPr>
        <w:t>C.9.f: SAHPGL RDN-XR-01-v1 Guideline for QC in Medical Diagnostic X-Ray Imaging Systems.pdf</w:t>
      </w:r>
    </w:p>
    <w:p w14:paraId="0DD042DB" w14:textId="77777777" w:rsidR="00042F1E" w:rsidRDefault="00980486" w:rsidP="00AF1104">
      <w:pPr>
        <w:pStyle w:val="ListParagraph"/>
        <w:numPr>
          <w:ilvl w:val="0"/>
          <w:numId w:val="125"/>
        </w:numPr>
        <w:ind w:left="851"/>
        <w:rPr>
          <w:rFonts w:cstheme="minorHAnsi"/>
        </w:rPr>
      </w:pPr>
      <w:r w:rsidRPr="002C3FA2">
        <w:rPr>
          <w:rFonts w:cstheme="minorHAnsi"/>
        </w:rPr>
        <w:t>A</w:t>
      </w:r>
      <w:r w:rsidR="003F1CE4" w:rsidRPr="002C3FA2">
        <w:rPr>
          <w:rFonts w:cstheme="minorHAnsi"/>
        </w:rPr>
        <w:t>nnex</w:t>
      </w:r>
      <w:r w:rsidRPr="002C3FA2">
        <w:rPr>
          <w:rFonts w:cstheme="minorHAnsi"/>
        </w:rPr>
        <w:t xml:space="preserve"> C.9.g: INC25696952 PACS-RIS-VNA Pricing Schedule</w:t>
      </w:r>
      <w:r w:rsidR="000D5B95">
        <w:rPr>
          <w:rFonts w:cstheme="minorHAnsi"/>
        </w:rPr>
        <w:t xml:space="preserve"> </w:t>
      </w:r>
    </w:p>
    <w:p w14:paraId="30EA42B7" w14:textId="5D908F24" w:rsidR="00591161" w:rsidRPr="00591161" w:rsidRDefault="00BA1054" w:rsidP="00AF1104">
      <w:pPr>
        <w:pStyle w:val="ListParagraph"/>
        <w:numPr>
          <w:ilvl w:val="0"/>
          <w:numId w:val="125"/>
        </w:numPr>
        <w:ind w:left="851"/>
        <w:rPr>
          <w:rFonts w:cstheme="minorHAnsi"/>
        </w:rPr>
      </w:pPr>
      <w:r w:rsidRPr="00591161">
        <w:rPr>
          <w:rFonts w:cstheme="minorHAnsi"/>
        </w:rPr>
        <w:t>Annex C.9.h Anti-Virus Standard</w:t>
      </w:r>
    </w:p>
    <w:p w14:paraId="13184619" w14:textId="31699C84" w:rsidR="00591161" w:rsidRDefault="002476E6" w:rsidP="00AF1104">
      <w:pPr>
        <w:pStyle w:val="ListParagraph"/>
        <w:numPr>
          <w:ilvl w:val="0"/>
          <w:numId w:val="125"/>
        </w:numPr>
        <w:ind w:left="851"/>
        <w:rPr>
          <w:rFonts w:cstheme="minorHAnsi"/>
        </w:rPr>
      </w:pPr>
      <w:r w:rsidRPr="00591161">
        <w:rPr>
          <w:rFonts w:cstheme="minorHAnsi"/>
        </w:rPr>
        <w:t>Annex C.9.i Network Security Standard</w:t>
      </w:r>
    </w:p>
    <w:p w14:paraId="521042A4" w14:textId="451FA449" w:rsidR="00591161" w:rsidRPr="00591161" w:rsidRDefault="002476E6" w:rsidP="00AF1104">
      <w:pPr>
        <w:pStyle w:val="ListParagraph"/>
        <w:numPr>
          <w:ilvl w:val="0"/>
          <w:numId w:val="125"/>
        </w:numPr>
        <w:ind w:left="851"/>
        <w:rPr>
          <w:rFonts w:cstheme="minorHAnsi"/>
        </w:rPr>
      </w:pPr>
      <w:r w:rsidRPr="00591161">
        <w:rPr>
          <w:rFonts w:cstheme="minorHAnsi"/>
        </w:rPr>
        <w:t>Annex C.9.j WCG Endpoint Security Policy 15 Dec 2021</w:t>
      </w:r>
    </w:p>
    <w:p w14:paraId="3177CAE4" w14:textId="6266D1EC" w:rsidR="00591161" w:rsidRPr="00591161" w:rsidRDefault="002476E6" w:rsidP="00AF1104">
      <w:pPr>
        <w:pStyle w:val="ListParagraph"/>
        <w:numPr>
          <w:ilvl w:val="0"/>
          <w:numId w:val="125"/>
        </w:numPr>
        <w:ind w:left="851"/>
        <w:rPr>
          <w:rFonts w:cstheme="minorHAnsi"/>
        </w:rPr>
      </w:pPr>
      <w:r w:rsidRPr="00591161">
        <w:rPr>
          <w:rFonts w:cstheme="minorHAnsi"/>
        </w:rPr>
        <w:t>Annex C.9.k WCG Incident and Vulnerability Management Policy 15 Dec 2021</w:t>
      </w:r>
    </w:p>
    <w:p w14:paraId="1861A618" w14:textId="2A2C6D50" w:rsidR="00591161" w:rsidRPr="00591161" w:rsidRDefault="003A592D" w:rsidP="00AF1104">
      <w:pPr>
        <w:pStyle w:val="ListParagraph"/>
        <w:numPr>
          <w:ilvl w:val="0"/>
          <w:numId w:val="125"/>
        </w:numPr>
        <w:ind w:left="851"/>
        <w:rPr>
          <w:rFonts w:cstheme="minorHAnsi"/>
        </w:rPr>
      </w:pPr>
      <w:r w:rsidRPr="00591161">
        <w:rPr>
          <w:rFonts w:cstheme="minorHAnsi"/>
        </w:rPr>
        <w:t>Annex C.9.l WCG Logical Access Management Policy 15 Dec 2021</w:t>
      </w:r>
    </w:p>
    <w:p w14:paraId="1553F720" w14:textId="561FF35A" w:rsidR="003A592D" w:rsidRPr="00591161" w:rsidRDefault="003A592D" w:rsidP="00AF1104">
      <w:pPr>
        <w:pStyle w:val="ListParagraph"/>
        <w:numPr>
          <w:ilvl w:val="0"/>
          <w:numId w:val="125"/>
        </w:numPr>
        <w:ind w:left="851"/>
        <w:rPr>
          <w:rFonts w:cstheme="minorHAnsi"/>
        </w:rPr>
      </w:pPr>
      <w:r w:rsidRPr="00591161">
        <w:rPr>
          <w:rFonts w:cstheme="minorHAnsi"/>
        </w:rPr>
        <w:t>Annex C.9.m WCG Network Security Policy 15 Dec 2021</w:t>
      </w:r>
    </w:p>
    <w:p w14:paraId="243F6104" w14:textId="73DF6E48" w:rsidR="00AA353E" w:rsidRPr="002C3FA2" w:rsidRDefault="00AA353E" w:rsidP="00AC3E37">
      <w:pPr>
        <w:rPr>
          <w:rFonts w:cstheme="minorHAnsi"/>
        </w:rPr>
      </w:pPr>
    </w:p>
    <w:sectPr w:rsidR="00AA353E" w:rsidRPr="002C3FA2" w:rsidSect="000F64E0">
      <w:pgSz w:w="11906" w:h="16838" w:code="9"/>
      <w:pgMar w:top="1276" w:right="1134" w:bottom="993" w:left="1134" w:header="709" w:footer="5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2B6E9" w14:textId="77777777" w:rsidR="001D7A13" w:rsidRDefault="001D7A13" w:rsidP="000C56A7">
      <w:pPr>
        <w:spacing w:after="0" w:line="240" w:lineRule="auto"/>
      </w:pPr>
      <w:r>
        <w:separator/>
      </w:r>
    </w:p>
  </w:endnote>
  <w:endnote w:type="continuationSeparator" w:id="0">
    <w:p w14:paraId="5660C72F" w14:textId="77777777" w:rsidR="001D7A13" w:rsidRDefault="001D7A13" w:rsidP="000C56A7">
      <w:pPr>
        <w:spacing w:after="0" w:line="240" w:lineRule="auto"/>
      </w:pPr>
      <w:r>
        <w:continuationSeparator/>
      </w:r>
    </w:p>
  </w:endnote>
  <w:endnote w:type="continuationNotice" w:id="1">
    <w:p w14:paraId="2539DDE3" w14:textId="77777777" w:rsidR="001D7A13" w:rsidRDefault="001D7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3828"/>
      <w:gridCol w:w="1984"/>
      <w:gridCol w:w="3816"/>
    </w:tblGrid>
    <w:tr w:rsidR="000E3722" w14:paraId="1112466C" w14:textId="77777777" w:rsidTr="00E5740F">
      <w:tc>
        <w:tcPr>
          <w:tcW w:w="3828" w:type="dxa"/>
        </w:tcPr>
        <w:p w14:paraId="5F1E7F85" w14:textId="77777777" w:rsidR="000E3722" w:rsidRDefault="000E3722" w:rsidP="008360E8">
          <w:pPr>
            <w:jc w:val="left"/>
            <w:rPr>
              <w:sz w:val="20"/>
            </w:rPr>
          </w:pPr>
          <w:r w:rsidRPr="000D1A1B">
            <w:rPr>
              <w:rFonts w:asciiTheme="minorHAnsi" w:hAnsiTheme="minorHAnsi" w:cstheme="minorHAnsi"/>
              <w:sz w:val="16"/>
              <w:szCs w:val="16"/>
              <w:lang w:val="en-GB"/>
            </w:rPr>
            <w:t>eOSCM-000</w:t>
          </w:r>
          <w:r>
            <w:rPr>
              <w:rFonts w:asciiTheme="minorHAnsi" w:hAnsiTheme="minorHAnsi" w:cstheme="minorHAnsi"/>
              <w:sz w:val="16"/>
              <w:szCs w:val="16"/>
              <w:lang w:val="en-GB"/>
            </w:rPr>
            <w:t>06 v2.0</w:t>
          </w:r>
        </w:p>
      </w:tc>
      <w:tc>
        <w:tcPr>
          <w:tcW w:w="1984" w:type="dxa"/>
        </w:tcPr>
        <w:p w14:paraId="300EE7A3" w14:textId="77777777" w:rsidR="000E3722" w:rsidRDefault="000E3722" w:rsidP="008360E8">
          <w:pPr>
            <w:jc w:val="center"/>
            <w:rPr>
              <w:sz w:val="20"/>
            </w:rPr>
          </w:pPr>
          <w:r w:rsidRPr="000D1A1B">
            <w:rPr>
              <w:rFonts w:asciiTheme="minorHAnsi" w:hAnsiTheme="minorHAnsi" w:cstheme="minorHAnsi"/>
              <w:sz w:val="16"/>
              <w:szCs w:val="16"/>
              <w:lang w:val="en-GB"/>
            </w:rPr>
            <w:t>RESTRICTED</w:t>
          </w:r>
        </w:p>
      </w:tc>
      <w:tc>
        <w:tcPr>
          <w:tcW w:w="3816" w:type="dxa"/>
        </w:tcPr>
        <w:p w14:paraId="46D91548" w14:textId="1224B5A7" w:rsidR="000E3722" w:rsidRDefault="000E3722" w:rsidP="008360E8">
          <w:pPr>
            <w:jc w:val="right"/>
            <w:rPr>
              <w:sz w:val="20"/>
            </w:rPr>
          </w:pPr>
          <w:r w:rsidRPr="000D1A1B">
            <w:rPr>
              <w:rFonts w:asciiTheme="minorHAnsi" w:hAnsiTheme="minorHAnsi" w:cstheme="minorHAnsi"/>
              <w:sz w:val="16"/>
              <w:szCs w:val="16"/>
              <w:lang w:val="en-GB"/>
            </w:rPr>
            <w:fldChar w:fldCharType="begin"/>
          </w:r>
          <w:r w:rsidRPr="000D1A1B">
            <w:rPr>
              <w:rFonts w:asciiTheme="minorHAnsi" w:hAnsiTheme="minorHAnsi" w:cstheme="minorHAnsi"/>
              <w:sz w:val="16"/>
              <w:szCs w:val="16"/>
              <w:lang w:val="en-GB"/>
            </w:rPr>
            <w:instrText xml:space="preserve"> PAGE </w:instrText>
          </w:r>
          <w:r w:rsidRPr="000D1A1B">
            <w:rPr>
              <w:rFonts w:asciiTheme="minorHAnsi" w:hAnsiTheme="minorHAnsi" w:cstheme="minorHAnsi"/>
              <w:sz w:val="16"/>
              <w:szCs w:val="16"/>
              <w:lang w:val="en-GB"/>
            </w:rPr>
            <w:fldChar w:fldCharType="separate"/>
          </w:r>
          <w:r>
            <w:rPr>
              <w:rFonts w:asciiTheme="minorHAnsi" w:hAnsiTheme="minorHAnsi" w:cstheme="minorHAnsi"/>
              <w:noProof/>
              <w:sz w:val="16"/>
              <w:szCs w:val="16"/>
              <w:lang w:val="en-GB"/>
            </w:rPr>
            <w:t>1</w:t>
          </w:r>
          <w:r w:rsidRPr="000D1A1B">
            <w:rPr>
              <w:rFonts w:asciiTheme="minorHAnsi" w:hAnsiTheme="minorHAnsi" w:cstheme="minorHAnsi"/>
              <w:sz w:val="16"/>
              <w:szCs w:val="16"/>
              <w:lang w:val="en-GB"/>
            </w:rPr>
            <w:fldChar w:fldCharType="end"/>
          </w:r>
          <w:r w:rsidRPr="000D1A1B">
            <w:rPr>
              <w:rFonts w:asciiTheme="minorHAnsi" w:hAnsiTheme="minorHAnsi" w:cstheme="minorHAnsi"/>
              <w:sz w:val="16"/>
              <w:szCs w:val="16"/>
              <w:lang w:val="en-GB"/>
            </w:rPr>
            <w:t xml:space="preserve"> of </w:t>
          </w:r>
          <w:r w:rsidRPr="000D1A1B">
            <w:rPr>
              <w:rFonts w:asciiTheme="minorHAnsi" w:hAnsiTheme="minorHAnsi" w:cstheme="minorHAnsi"/>
              <w:sz w:val="16"/>
              <w:szCs w:val="16"/>
              <w:lang w:val="en-GB"/>
            </w:rPr>
            <w:fldChar w:fldCharType="begin"/>
          </w:r>
          <w:r w:rsidRPr="000D1A1B">
            <w:rPr>
              <w:rFonts w:asciiTheme="minorHAnsi" w:hAnsiTheme="minorHAnsi" w:cstheme="minorHAnsi"/>
              <w:sz w:val="16"/>
              <w:szCs w:val="16"/>
              <w:lang w:val="en-GB"/>
            </w:rPr>
            <w:instrText xml:space="preserve"> NUMPAGES </w:instrText>
          </w:r>
          <w:r w:rsidRPr="000D1A1B">
            <w:rPr>
              <w:rFonts w:asciiTheme="minorHAnsi" w:hAnsiTheme="minorHAnsi" w:cstheme="minorHAnsi"/>
              <w:sz w:val="16"/>
              <w:szCs w:val="16"/>
              <w:lang w:val="en-GB"/>
            </w:rPr>
            <w:fldChar w:fldCharType="separate"/>
          </w:r>
          <w:r>
            <w:rPr>
              <w:rFonts w:asciiTheme="minorHAnsi" w:hAnsiTheme="minorHAnsi" w:cstheme="minorHAnsi"/>
              <w:noProof/>
              <w:sz w:val="16"/>
              <w:szCs w:val="16"/>
              <w:lang w:val="en-GB"/>
            </w:rPr>
            <w:t>2</w:t>
          </w:r>
          <w:r w:rsidRPr="000D1A1B">
            <w:rPr>
              <w:rFonts w:asciiTheme="minorHAnsi" w:hAnsiTheme="minorHAnsi" w:cstheme="minorHAnsi"/>
              <w:sz w:val="16"/>
              <w:szCs w:val="16"/>
              <w:lang w:val="en-GB"/>
            </w:rPr>
            <w:fldChar w:fldCharType="end"/>
          </w:r>
        </w:p>
      </w:tc>
    </w:tr>
  </w:tbl>
  <w:p w14:paraId="052459DB" w14:textId="77777777" w:rsidR="000E3722" w:rsidRPr="00E5740F" w:rsidRDefault="000E3722" w:rsidP="00E5740F">
    <w:pPr>
      <w:spacing w:after="0" w:line="240" w:lineRule="auto"/>
      <w:rPr>
        <w:sz w:val="20"/>
        <w:szCs w:val="20"/>
      </w:rPr>
    </w:pPr>
    <w:r w:rsidRPr="00F37BD6">
      <w:rPr>
        <w:noProof/>
        <w:sz w:val="20"/>
        <w:lang w:eastAsia="en-ZA"/>
      </w:rPr>
      <mc:AlternateContent>
        <mc:Choice Requires="wps">
          <w:drawing>
            <wp:anchor distT="45720" distB="45720" distL="114300" distR="114300" simplePos="0" relativeHeight="251658240" behindDoc="1" locked="0" layoutInCell="1" allowOverlap="1" wp14:anchorId="456BCD30" wp14:editId="53AB9416">
              <wp:simplePos x="0" y="0"/>
              <wp:positionH relativeFrom="margin">
                <wp:posOffset>5335403</wp:posOffset>
              </wp:positionH>
              <wp:positionV relativeFrom="paragraph">
                <wp:posOffset>-74598</wp:posOffset>
              </wp:positionV>
              <wp:extent cx="877475" cy="286603"/>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475" cy="286603"/>
                      </a:xfrm>
                      <a:prstGeom prst="rect">
                        <a:avLst/>
                      </a:prstGeom>
                      <a:solidFill>
                        <a:srgbClr val="FFFFFF"/>
                      </a:solidFill>
                      <a:ln w="9525">
                        <a:noFill/>
                        <a:miter lim="800000"/>
                        <a:headEnd/>
                        <a:tailEnd/>
                      </a:ln>
                    </wps:spPr>
                    <wps:txbx>
                      <w:txbxContent>
                        <w:p w14:paraId="19DA104E" w14:textId="77777777" w:rsidR="000E3722" w:rsidRPr="00F37BD6" w:rsidRDefault="000E3722" w:rsidP="00F37BD6">
                          <w:pPr>
                            <w:spacing w:after="0" w:line="240" w:lineRule="auto"/>
                            <w:jc w:val="righ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BCD30" id="_x0000_t202" coordsize="21600,21600" o:spt="202" path="m,l,21600r21600,l21600,xe">
              <v:stroke joinstyle="miter"/>
              <v:path gradientshapeok="t" o:connecttype="rect"/>
            </v:shapetype>
            <v:shape id="Text Box 217" o:spid="_x0000_s1026" type="#_x0000_t202" style="position:absolute;left:0;text-align:left;margin-left:420.1pt;margin-top:-5.85pt;width:69.1pt;height:22.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" stroked="f">
              <v:textbox>
                <w:txbxContent>
                  <w:p w14:paraId="19DA104E" w14:textId="77777777" w:rsidR="000E3722" w:rsidRPr="00F37BD6" w:rsidRDefault="000E3722" w:rsidP="00F37BD6">
                    <w:pPr>
                      <w:spacing w:after="0" w:line="240" w:lineRule="auto"/>
                      <w:jc w:val="right"/>
                      <w:rPr>
                        <w:sz w:val="20"/>
                        <w:szCs w:val="20"/>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88DA9" w14:textId="77777777" w:rsidR="001D7A13" w:rsidRDefault="001D7A13" w:rsidP="000C56A7">
      <w:pPr>
        <w:spacing w:after="0" w:line="240" w:lineRule="auto"/>
      </w:pPr>
      <w:r>
        <w:separator/>
      </w:r>
    </w:p>
  </w:footnote>
  <w:footnote w:type="continuationSeparator" w:id="0">
    <w:p w14:paraId="27DA4D52" w14:textId="77777777" w:rsidR="001D7A13" w:rsidRDefault="001D7A13" w:rsidP="000C56A7">
      <w:pPr>
        <w:spacing w:after="0" w:line="240" w:lineRule="auto"/>
      </w:pPr>
      <w:r>
        <w:continuationSeparator/>
      </w:r>
    </w:p>
  </w:footnote>
  <w:footnote w:type="continuationNotice" w:id="1">
    <w:p w14:paraId="15312FC0" w14:textId="77777777" w:rsidR="001D7A13" w:rsidRDefault="001D7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87286" w14:textId="77777777" w:rsidR="000E3722" w:rsidRDefault="000E37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08C73" w14:textId="77777777" w:rsidR="000E3722" w:rsidRDefault="000E37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0E3722" w14:paraId="7CE6FFDA" w14:textId="77777777" w:rsidTr="00E97A24">
      <w:trPr>
        <w:trHeight w:val="300"/>
      </w:trPr>
      <w:tc>
        <w:tcPr>
          <w:tcW w:w="3210" w:type="dxa"/>
        </w:tcPr>
        <w:p w14:paraId="3E3DE98F" w14:textId="77777777" w:rsidR="000E3722" w:rsidRDefault="000E3722" w:rsidP="00E97A24">
          <w:pPr>
            <w:pStyle w:val="Header"/>
            <w:ind w:left="-115"/>
          </w:pPr>
        </w:p>
      </w:tc>
      <w:tc>
        <w:tcPr>
          <w:tcW w:w="3210" w:type="dxa"/>
        </w:tcPr>
        <w:p w14:paraId="6835F361" w14:textId="77777777" w:rsidR="000E3722" w:rsidRDefault="000E3722" w:rsidP="00E97A24">
          <w:pPr>
            <w:pStyle w:val="Header"/>
          </w:pPr>
        </w:p>
      </w:tc>
      <w:tc>
        <w:tcPr>
          <w:tcW w:w="3210" w:type="dxa"/>
        </w:tcPr>
        <w:p w14:paraId="78C6C7AC" w14:textId="77777777" w:rsidR="000E3722" w:rsidRDefault="000E3722" w:rsidP="00E97A24">
          <w:pPr>
            <w:pStyle w:val="Header"/>
            <w:ind w:right="-115"/>
            <w:jc w:val="right"/>
          </w:pPr>
        </w:p>
      </w:tc>
    </w:tr>
  </w:tbl>
  <w:p w14:paraId="44F23D77" w14:textId="77777777" w:rsidR="000E3722" w:rsidRDefault="000E37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EB6"/>
    <w:multiLevelType w:val="hybridMultilevel"/>
    <w:tmpl w:val="426A50E2"/>
    <w:lvl w:ilvl="0" w:tplc="1C090001">
      <w:start w:val="1"/>
      <w:numFmt w:val="bullet"/>
      <w:lvlText w:val=""/>
      <w:lvlJc w:val="left"/>
      <w:pPr>
        <w:ind w:left="736" w:hanging="360"/>
      </w:pPr>
      <w:rPr>
        <w:rFonts w:ascii="Symbol" w:hAnsi="Symbol" w:hint="default"/>
      </w:rPr>
    </w:lvl>
    <w:lvl w:ilvl="1" w:tplc="1C090003">
      <w:start w:val="1"/>
      <w:numFmt w:val="bullet"/>
      <w:lvlText w:val="o"/>
      <w:lvlJc w:val="left"/>
      <w:pPr>
        <w:ind w:left="1456" w:hanging="360"/>
      </w:pPr>
      <w:rPr>
        <w:rFonts w:ascii="Courier New" w:hAnsi="Courier New" w:cs="Courier New" w:hint="default"/>
      </w:rPr>
    </w:lvl>
    <w:lvl w:ilvl="2" w:tplc="1C090005" w:tentative="1">
      <w:start w:val="1"/>
      <w:numFmt w:val="bullet"/>
      <w:lvlText w:val=""/>
      <w:lvlJc w:val="left"/>
      <w:pPr>
        <w:ind w:left="2176" w:hanging="360"/>
      </w:pPr>
      <w:rPr>
        <w:rFonts w:ascii="Wingdings" w:hAnsi="Wingdings" w:hint="default"/>
      </w:rPr>
    </w:lvl>
    <w:lvl w:ilvl="3" w:tplc="1C090001" w:tentative="1">
      <w:start w:val="1"/>
      <w:numFmt w:val="bullet"/>
      <w:lvlText w:val=""/>
      <w:lvlJc w:val="left"/>
      <w:pPr>
        <w:ind w:left="2896" w:hanging="360"/>
      </w:pPr>
      <w:rPr>
        <w:rFonts w:ascii="Symbol" w:hAnsi="Symbol" w:hint="default"/>
      </w:rPr>
    </w:lvl>
    <w:lvl w:ilvl="4" w:tplc="1C090003" w:tentative="1">
      <w:start w:val="1"/>
      <w:numFmt w:val="bullet"/>
      <w:lvlText w:val="o"/>
      <w:lvlJc w:val="left"/>
      <w:pPr>
        <w:ind w:left="3616" w:hanging="360"/>
      </w:pPr>
      <w:rPr>
        <w:rFonts w:ascii="Courier New" w:hAnsi="Courier New" w:cs="Courier New" w:hint="default"/>
      </w:rPr>
    </w:lvl>
    <w:lvl w:ilvl="5" w:tplc="1C090005" w:tentative="1">
      <w:start w:val="1"/>
      <w:numFmt w:val="bullet"/>
      <w:lvlText w:val=""/>
      <w:lvlJc w:val="left"/>
      <w:pPr>
        <w:ind w:left="4336" w:hanging="360"/>
      </w:pPr>
      <w:rPr>
        <w:rFonts w:ascii="Wingdings" w:hAnsi="Wingdings" w:hint="default"/>
      </w:rPr>
    </w:lvl>
    <w:lvl w:ilvl="6" w:tplc="1C090001" w:tentative="1">
      <w:start w:val="1"/>
      <w:numFmt w:val="bullet"/>
      <w:lvlText w:val=""/>
      <w:lvlJc w:val="left"/>
      <w:pPr>
        <w:ind w:left="5056" w:hanging="360"/>
      </w:pPr>
      <w:rPr>
        <w:rFonts w:ascii="Symbol" w:hAnsi="Symbol" w:hint="default"/>
      </w:rPr>
    </w:lvl>
    <w:lvl w:ilvl="7" w:tplc="1C090003" w:tentative="1">
      <w:start w:val="1"/>
      <w:numFmt w:val="bullet"/>
      <w:lvlText w:val="o"/>
      <w:lvlJc w:val="left"/>
      <w:pPr>
        <w:ind w:left="5776" w:hanging="360"/>
      </w:pPr>
      <w:rPr>
        <w:rFonts w:ascii="Courier New" w:hAnsi="Courier New" w:cs="Courier New" w:hint="default"/>
      </w:rPr>
    </w:lvl>
    <w:lvl w:ilvl="8" w:tplc="1C090005" w:tentative="1">
      <w:start w:val="1"/>
      <w:numFmt w:val="bullet"/>
      <w:lvlText w:val=""/>
      <w:lvlJc w:val="left"/>
      <w:pPr>
        <w:ind w:left="6496" w:hanging="360"/>
      </w:pPr>
      <w:rPr>
        <w:rFonts w:ascii="Wingdings" w:hAnsi="Wingdings" w:hint="default"/>
      </w:rPr>
    </w:lvl>
  </w:abstractNum>
  <w:abstractNum w:abstractNumId="1" w15:restartNumberingAfterBreak="0">
    <w:nsid w:val="00E9134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 w15:restartNumberingAfterBreak="0">
    <w:nsid w:val="01B76D5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 w15:restartNumberingAfterBreak="0">
    <w:nsid w:val="03B01ECA"/>
    <w:multiLevelType w:val="multilevel"/>
    <w:tmpl w:val="A3488C62"/>
    <w:lvl w:ilvl="0">
      <w:start w:val="1"/>
      <w:numFmt w:val="decimal"/>
      <w:lvlText w:val="(%1)"/>
      <w:lvlJc w:val="left"/>
      <w:pPr>
        <w:tabs>
          <w:tab w:val="num" w:pos="567"/>
        </w:tabs>
        <w:ind w:left="567" w:hanging="567"/>
      </w:pPr>
      <w:rPr>
        <w:b w:val="0"/>
        <w:color w:val="auto"/>
      </w:rPr>
    </w:lvl>
    <w:lvl w:ilvl="1">
      <w:start w:val="1"/>
      <w:numFmt w:val="lowerRoman"/>
      <w:lvlText w:val="%2."/>
      <w:lvlJc w:val="right"/>
      <w:pPr>
        <w:ind w:left="360" w:hanging="360"/>
      </w:p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4" w15:restartNumberingAfterBreak="0">
    <w:nsid w:val="050B1FB5"/>
    <w:multiLevelType w:val="hybridMultilevel"/>
    <w:tmpl w:val="150E156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61E64C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 w15:restartNumberingAfterBreak="0">
    <w:nsid w:val="06EC4985"/>
    <w:multiLevelType w:val="hybridMultilevel"/>
    <w:tmpl w:val="7B4EC066"/>
    <w:lvl w:ilvl="0" w:tplc="FE46620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6F04486"/>
    <w:multiLevelType w:val="multilevel"/>
    <w:tmpl w:val="613A777E"/>
    <w:styleLink w:val="Style13"/>
    <w:lvl w:ilvl="0">
      <w:start w:val="1"/>
      <w:numFmt w:val="decimal"/>
      <w:pStyle w:val="Heading1"/>
      <w:lvlText w:val="%1."/>
      <w:lvlJc w:val="left"/>
      <w:pPr>
        <w:ind w:left="567" w:hanging="567"/>
      </w:pPr>
      <w:rPr>
        <w:rFonts w:hint="default"/>
        <w:b/>
      </w:rPr>
    </w:lvl>
    <w:lvl w:ilvl="1">
      <w:start w:val="1"/>
      <w:numFmt w:val="decimal"/>
      <w:pStyle w:val="Heading2"/>
      <w:lvlText w:val="%1.%2"/>
      <w:lvlJc w:val="left"/>
      <w:pPr>
        <w:ind w:left="567" w:hanging="567"/>
      </w:pPr>
      <w:rPr>
        <w:rFonts w:hint="default"/>
        <w:b/>
        <w:bCs w:val="0"/>
      </w:rPr>
    </w:lvl>
    <w:lvl w:ilvl="2">
      <w:start w:val="1"/>
      <w:numFmt w:val="decimal"/>
      <w:pStyle w:val="Heading3"/>
      <w:lvlText w:val="%1.%2.%3"/>
      <w:lvlJc w:val="left"/>
      <w:pPr>
        <w:ind w:left="709" w:hanging="567"/>
      </w:pPr>
      <w:rPr>
        <w:b/>
        <w:bCs w:val="0"/>
      </w:rPr>
    </w:lvl>
    <w:lvl w:ilvl="3">
      <w:start w:val="1"/>
      <w:numFmt w:val="decimal"/>
      <w:pStyle w:val="Heading4"/>
      <w:suff w:val="space"/>
      <w:lvlText w:val="%1.%2.%3.%4"/>
      <w:lvlJc w:val="left"/>
      <w:pPr>
        <w:ind w:left="851" w:hanging="567"/>
      </w:pPr>
      <w:rPr>
        <w:b/>
        <w:bCs w:val="0"/>
      </w:rPr>
    </w:lvl>
    <w:lvl w:ilvl="4">
      <w:start w:val="1"/>
      <w:numFmt w:val="decimal"/>
      <w:pStyle w:val="Heading5"/>
      <w:suff w:val="space"/>
      <w:lvlText w:val="%1.%2.%3.%4.%5"/>
      <w:lvlJc w:val="left"/>
      <w:pPr>
        <w:ind w:left="567" w:hanging="567"/>
      </w:pPr>
      <w:rPr>
        <w:rFonts w:hint="default"/>
        <w:color w:val="0E1B8D"/>
      </w:rPr>
    </w:lvl>
    <w:lvl w:ilvl="5">
      <w:start w:val="1"/>
      <w:numFmt w:val="decimal"/>
      <w:pStyle w:val="Heading6"/>
      <w:suff w:val="space"/>
      <w:lvlText w:val="%1.%2.%3.%4.%5.%6"/>
      <w:lvlJc w:val="left"/>
      <w:pPr>
        <w:ind w:left="567" w:hanging="567"/>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suff w:val="space"/>
      <w:lvlText w:val="%1.%2.%3.%4.%5.%6.%7"/>
      <w:lvlJc w:val="left"/>
      <w:pPr>
        <w:ind w:left="567" w:hanging="567"/>
      </w:pPr>
      <w:rPr>
        <w:rFonts w:hint="default"/>
      </w:rPr>
    </w:lvl>
    <w:lvl w:ilvl="7">
      <w:start w:val="1"/>
      <w:numFmt w:val="decimal"/>
      <w:pStyle w:val="Heading8"/>
      <w:suff w:val="space"/>
      <w:lvlText w:val="%1.%2.%3.%4.%5.%6.%7.%8"/>
      <w:lvlJc w:val="left"/>
      <w:pPr>
        <w:ind w:left="567" w:hanging="567"/>
      </w:pPr>
      <w:rPr>
        <w:rFonts w:hint="default"/>
        <w:color w:val="0E1B8D"/>
      </w:rPr>
    </w:lvl>
    <w:lvl w:ilvl="8">
      <w:start w:val="1"/>
      <w:numFmt w:val="decimal"/>
      <w:pStyle w:val="Heading9"/>
      <w:suff w:val="space"/>
      <w:lvlText w:val="%1.%2.%3.%4.%5.%6.%7.%8.%9"/>
      <w:lvlJc w:val="left"/>
      <w:pPr>
        <w:ind w:left="567" w:hanging="567"/>
      </w:pPr>
      <w:rPr>
        <w:rFonts w:hint="default"/>
      </w:rPr>
    </w:lvl>
  </w:abstractNum>
  <w:abstractNum w:abstractNumId="8" w15:restartNumberingAfterBreak="0">
    <w:nsid w:val="085E1F49"/>
    <w:multiLevelType w:val="hybridMultilevel"/>
    <w:tmpl w:val="D730D808"/>
    <w:lvl w:ilvl="0" w:tplc="0409001B">
      <w:start w:val="1"/>
      <w:numFmt w:val="lowerRoman"/>
      <w:lvlText w:val="%1."/>
      <w:lvlJc w:val="right"/>
      <w:pPr>
        <w:ind w:left="360" w:hanging="360"/>
      </w:pPr>
      <w:rPr>
        <w:rFont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08A43510"/>
    <w:multiLevelType w:val="multilevel"/>
    <w:tmpl w:val="1A8CBF7A"/>
    <w:lvl w:ilvl="0">
      <w:start w:val="1"/>
      <w:numFmt w:val="decimal"/>
      <w:lvlText w:val="(%1)"/>
      <w:lvlJc w:val="left"/>
      <w:pPr>
        <w:tabs>
          <w:tab w:val="num" w:pos="1134"/>
        </w:tabs>
        <w:ind w:left="1134" w:hanging="567"/>
      </w:pPr>
      <w:rPr>
        <w:rFonts w:hint="default"/>
        <w:b w:val="0"/>
      </w:rPr>
    </w:lvl>
    <w:lvl w:ilvl="1">
      <w:start w:val="4"/>
      <w:numFmt w:val="lowerLetter"/>
      <w:lvlText w:val="(%2)"/>
      <w:lvlJc w:val="left"/>
      <w:pPr>
        <w:tabs>
          <w:tab w:val="num" w:pos="1701"/>
        </w:tabs>
        <w:ind w:left="1701" w:hanging="567"/>
      </w:pPr>
      <w:rPr>
        <w:rFonts w:hint="default"/>
        <w:b w:val="0"/>
        <w:color w:val="auto"/>
      </w:rPr>
    </w:lvl>
    <w:lvl w:ilvl="2">
      <w:start w:val="1"/>
      <w:numFmt w:val="lowerRoman"/>
      <w:lvlText w:val="(%3)"/>
      <w:lvlJc w:val="left"/>
      <w:pPr>
        <w:tabs>
          <w:tab w:val="num" w:pos="2268"/>
        </w:tabs>
        <w:ind w:left="2268" w:hanging="567"/>
      </w:pPr>
      <w:rPr>
        <w:rFonts w:hint="default"/>
        <w:b w:val="0"/>
      </w:rPr>
    </w:lvl>
    <w:lvl w:ilvl="3">
      <w:start w:val="1"/>
      <w:numFmt w:val="decimal"/>
      <w:lvlText w:val="%4)"/>
      <w:lvlJc w:val="left"/>
      <w:pPr>
        <w:tabs>
          <w:tab w:val="num" w:pos="2835"/>
        </w:tabs>
        <w:ind w:left="2835" w:hanging="567"/>
      </w:pPr>
      <w:rPr>
        <w:rFonts w:hint="default"/>
      </w:rPr>
    </w:lvl>
    <w:lvl w:ilvl="4">
      <w:start w:val="1"/>
      <w:numFmt w:val="lowerRoman"/>
      <w:lvlText w:val="(%5)"/>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0" w15:restartNumberingAfterBreak="0">
    <w:nsid w:val="0A1B633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 w15:restartNumberingAfterBreak="0">
    <w:nsid w:val="0A64597E"/>
    <w:multiLevelType w:val="multilevel"/>
    <w:tmpl w:val="D59094D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right"/>
      <w:pPr>
        <w:ind w:left="360" w:hanging="360"/>
      </w:p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0B36562B"/>
    <w:multiLevelType w:val="hybridMultilevel"/>
    <w:tmpl w:val="0F14DC14"/>
    <w:lvl w:ilvl="0" w:tplc="FE466208">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0BD63B3D"/>
    <w:multiLevelType w:val="multilevel"/>
    <w:tmpl w:val="B5B8FE6E"/>
    <w:lvl w:ilvl="0">
      <w:start w:val="1"/>
      <w:numFmt w:val="lowerRoman"/>
      <w:lvlText w:val="%1."/>
      <w:lvlJc w:val="right"/>
      <w:pPr>
        <w:ind w:left="1287" w:hanging="360"/>
      </w:pPr>
      <w:rPr>
        <w:rFonts w:hint="default"/>
      </w:rPr>
    </w:lvl>
    <w:lvl w:ilvl="1">
      <w:start w:val="1"/>
      <w:numFmt w:val="lowerRoman"/>
      <w:lvlText w:val="%2)"/>
      <w:lvlJc w:val="left"/>
      <w:pPr>
        <w:ind w:left="1647" w:hanging="360"/>
      </w:pPr>
      <w:rPr>
        <w:rFonts w:hint="default"/>
      </w:rPr>
    </w:lvl>
    <w:lvl w:ilvl="2">
      <w:start w:val="1"/>
      <w:numFmt w:val="decimal"/>
      <w:lvlText w:val="(%3)"/>
      <w:lvlJc w:val="left"/>
      <w:pPr>
        <w:ind w:left="2007" w:hanging="360"/>
      </w:pPr>
      <w:rPr>
        <w:rFonts w:hint="default"/>
      </w:rPr>
    </w:lvl>
    <w:lvl w:ilvl="3">
      <w:start w:val="1"/>
      <w:numFmt w:val="lowerLetter"/>
      <w:lvlText w:val="(%4)"/>
      <w:lvlJc w:val="left"/>
      <w:pPr>
        <w:ind w:left="2367" w:hanging="360"/>
      </w:pPr>
      <w:rPr>
        <w:rFonts w:hint="default"/>
      </w:rPr>
    </w:lvl>
    <w:lvl w:ilvl="4">
      <w:start w:val="1"/>
      <w:numFmt w:val="lowerRoman"/>
      <w:lvlText w:val="(%5)"/>
      <w:lvlJc w:val="left"/>
      <w:pPr>
        <w:ind w:left="2727" w:hanging="360"/>
      </w:pPr>
      <w:rPr>
        <w:rFonts w:hint="default"/>
      </w:rPr>
    </w:lvl>
    <w:lvl w:ilvl="5">
      <w:start w:val="1"/>
      <w:numFmt w:val="lowerRoman"/>
      <w:lvlText w:val="(%6)"/>
      <w:lvlJc w:val="left"/>
      <w:pPr>
        <w:ind w:left="3087" w:hanging="360"/>
      </w:pPr>
      <w:rPr>
        <w:rFonts w:hint="default"/>
      </w:rPr>
    </w:lvl>
    <w:lvl w:ilvl="6">
      <w:start w:val="1"/>
      <w:numFmt w:val="decimal"/>
      <w:lvlText w:val="%7."/>
      <w:lvlJc w:val="left"/>
      <w:pPr>
        <w:ind w:left="3447" w:hanging="360"/>
      </w:pPr>
      <w:rPr>
        <w:rFonts w:hint="default"/>
      </w:rPr>
    </w:lvl>
    <w:lvl w:ilvl="7">
      <w:start w:val="1"/>
      <w:numFmt w:val="lowerLetter"/>
      <w:lvlText w:val="%8."/>
      <w:lvlJc w:val="left"/>
      <w:pPr>
        <w:ind w:left="3807" w:hanging="360"/>
      </w:pPr>
      <w:rPr>
        <w:rFonts w:hint="default"/>
      </w:rPr>
    </w:lvl>
    <w:lvl w:ilvl="8">
      <w:start w:val="1"/>
      <w:numFmt w:val="lowerRoman"/>
      <w:lvlText w:val="%9."/>
      <w:lvlJc w:val="left"/>
      <w:pPr>
        <w:ind w:left="4167" w:hanging="360"/>
      </w:pPr>
      <w:rPr>
        <w:rFonts w:hint="default"/>
      </w:rPr>
    </w:lvl>
  </w:abstractNum>
  <w:abstractNum w:abstractNumId="14" w15:restartNumberingAfterBreak="0">
    <w:nsid w:val="0E9E6397"/>
    <w:multiLevelType w:val="hybridMultilevel"/>
    <w:tmpl w:val="0F9A0676"/>
    <w:lvl w:ilvl="0" w:tplc="FE466208">
      <w:start w:val="1"/>
      <w:numFmt w:val="lowerLetter"/>
      <w:lvlText w:val="(%1)"/>
      <w:lvlJc w:val="left"/>
      <w:pPr>
        <w:ind w:left="786" w:hanging="360"/>
      </w:pPr>
      <w:rPr>
        <w:rFonts w:hint="default"/>
        <w:color w:val="auto"/>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15" w15:restartNumberingAfterBreak="0">
    <w:nsid w:val="0FE74F7D"/>
    <w:multiLevelType w:val="multilevel"/>
    <w:tmpl w:val="0790824A"/>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FF262B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7" w15:restartNumberingAfterBreak="0">
    <w:nsid w:val="102166B8"/>
    <w:multiLevelType w:val="hybridMultilevel"/>
    <w:tmpl w:val="C798A606"/>
    <w:lvl w:ilvl="0" w:tplc="C95C4882">
      <w:start w:val="1"/>
      <w:numFmt w:val="lowerLetter"/>
      <w:lvlText w:val="%1)"/>
      <w:lvlJc w:val="left"/>
      <w:pPr>
        <w:ind w:left="720" w:hanging="360"/>
      </w:pPr>
      <w:rPr>
        <w:rFonts w:cstheme="majorBidi"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08C3"/>
    <w:multiLevelType w:val="hybridMultilevel"/>
    <w:tmpl w:val="B7F250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44E1DF8"/>
    <w:multiLevelType w:val="hybridMultilevel"/>
    <w:tmpl w:val="F7285A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55477DE"/>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162F37D1"/>
    <w:multiLevelType w:val="multilevel"/>
    <w:tmpl w:val="33DA7BEC"/>
    <w:lvl w:ilvl="0">
      <w:start w:val="1"/>
      <w:numFmt w:val="lowerLetter"/>
      <w:lvlText w:val="(%1)"/>
      <w:lvlJc w:val="left"/>
      <w:pPr>
        <w:ind w:left="1134" w:hanging="567"/>
      </w:pPr>
      <w:rPr>
        <w:rFonts w:hint="default"/>
      </w:rPr>
    </w:lvl>
    <w:lvl w:ilvl="1">
      <w:start w:val="1"/>
      <w:numFmt w:val="lowerRoman"/>
      <w:lvlText w:val="%2."/>
      <w:lvlJc w:val="right"/>
      <w:pPr>
        <w:ind w:left="1494" w:hanging="360"/>
      </w:p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2" w15:restartNumberingAfterBreak="0">
    <w:nsid w:val="165327D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3" w15:restartNumberingAfterBreak="0">
    <w:nsid w:val="1992191A"/>
    <w:multiLevelType w:val="hybridMultilevel"/>
    <w:tmpl w:val="E02A6E72"/>
    <w:lvl w:ilvl="0" w:tplc="FE466208">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9430F0"/>
    <w:multiLevelType w:val="hybridMultilevel"/>
    <w:tmpl w:val="4A168464"/>
    <w:lvl w:ilvl="0" w:tplc="FE466208">
      <w:start w:val="1"/>
      <w:numFmt w:val="lowerLetter"/>
      <w:lvlText w:val="(%1)"/>
      <w:lvlJc w:val="left"/>
      <w:pPr>
        <w:ind w:left="360" w:hanging="360"/>
      </w:pPr>
      <w:rPr>
        <w:rFonts w:hint="default"/>
      </w:rPr>
    </w:lvl>
    <w:lvl w:ilvl="1" w:tplc="4B182F3E">
      <w:numFmt w:val="bullet"/>
      <w:lvlText w:val="•"/>
      <w:lvlJc w:val="left"/>
      <w:pPr>
        <w:ind w:left="1290" w:hanging="570"/>
      </w:pPr>
      <w:rPr>
        <w:rFonts w:ascii="Calibri Light" w:eastAsiaTheme="minorHAnsi" w:hAnsi="Calibri Light" w:cs="Calibri Light"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1F83298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6" w15:restartNumberingAfterBreak="0">
    <w:nsid w:val="1F844B46"/>
    <w:multiLevelType w:val="hybridMultilevel"/>
    <w:tmpl w:val="22C8CEA6"/>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92272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8" w15:restartNumberingAfterBreak="0">
    <w:nsid w:val="20F7492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9" w15:restartNumberingAfterBreak="0">
    <w:nsid w:val="21486C6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0" w15:restartNumberingAfterBreak="0">
    <w:nsid w:val="22486B8E"/>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1" w15:restartNumberingAfterBreak="0">
    <w:nsid w:val="230B262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2" w15:restartNumberingAfterBreak="0">
    <w:nsid w:val="245F1BBC"/>
    <w:multiLevelType w:val="multilevel"/>
    <w:tmpl w:val="F446A40C"/>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right"/>
      <w:pPr>
        <w:ind w:left="360" w:hanging="360"/>
      </w:p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3" w15:restartNumberingAfterBreak="0">
    <w:nsid w:val="249237A4"/>
    <w:multiLevelType w:val="hybridMultilevel"/>
    <w:tmpl w:val="A7A6FBD8"/>
    <w:lvl w:ilvl="0" w:tplc="1C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4" w15:restartNumberingAfterBreak="0">
    <w:nsid w:val="26663DB7"/>
    <w:multiLevelType w:val="hybridMultilevel"/>
    <w:tmpl w:val="93524C78"/>
    <w:lvl w:ilvl="0" w:tplc="FE466208">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0F207F"/>
    <w:multiLevelType w:val="hybridMultilevel"/>
    <w:tmpl w:val="E2A2FB5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74673B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7" w15:restartNumberingAfterBreak="0">
    <w:nsid w:val="28E10B9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8" w15:restartNumberingAfterBreak="0">
    <w:nsid w:val="28E636B9"/>
    <w:multiLevelType w:val="hybridMultilevel"/>
    <w:tmpl w:val="B69C1540"/>
    <w:lvl w:ilvl="0" w:tplc="1C09001B">
      <w:start w:val="1"/>
      <w:numFmt w:val="lowerRoman"/>
      <w:lvlText w:val="%1."/>
      <w:lvlJc w:val="righ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9" w15:restartNumberingAfterBreak="0">
    <w:nsid w:val="29B00797"/>
    <w:multiLevelType w:val="hybridMultilevel"/>
    <w:tmpl w:val="33DE1A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2A194A11"/>
    <w:multiLevelType w:val="multilevel"/>
    <w:tmpl w:val="08BC793E"/>
    <w:lvl w:ilvl="0">
      <w:start w:val="1"/>
      <w:numFmt w:val="decimal"/>
      <w:lvlText w:val="(%1)"/>
      <w:lvlJc w:val="left"/>
      <w:pPr>
        <w:tabs>
          <w:tab w:val="num" w:pos="567"/>
        </w:tabs>
        <w:ind w:left="567" w:hanging="567"/>
      </w:pPr>
      <w:rPr>
        <w:rFonts w:ascii="Calibri" w:hAnsi="Calibri" w:hint="default"/>
        <w:b w:val="0"/>
        <w:sz w:val="24"/>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1" w15:restartNumberingAfterBreak="0">
    <w:nsid w:val="2A1D63A4"/>
    <w:multiLevelType w:val="multilevel"/>
    <w:tmpl w:val="871248E8"/>
    <w:lvl w:ilvl="0">
      <w:start w:val="1"/>
      <w:numFmt w:val="bullet"/>
      <w:lvlText w:val=""/>
      <w:lvlJc w:val="left"/>
      <w:pPr>
        <w:ind w:left="570" w:hanging="360"/>
      </w:pPr>
      <w:rPr>
        <w:rFonts w:ascii="Symbol" w:hAnsi="Symbol" w:hint="default"/>
      </w:rPr>
    </w:lvl>
    <w:lvl w:ilvl="1">
      <w:start w:val="2"/>
      <w:numFmt w:val="bullet"/>
      <w:lvlText w:val="-"/>
      <w:lvlJc w:val="left"/>
      <w:pPr>
        <w:ind w:left="720" w:hanging="360"/>
      </w:pPr>
      <w:rPr>
        <w:rFonts w:ascii="Calibri" w:eastAsia="Times New Roman" w:hAnsi="Calibri" w:cs="Calibri"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B593371"/>
    <w:multiLevelType w:val="multilevel"/>
    <w:tmpl w:val="A8763634"/>
    <w:lvl w:ilvl="0">
      <w:start w:val="1"/>
      <w:numFmt w:val="lowerRoman"/>
      <w:lvlText w:val="%1."/>
      <w:lvlJc w:val="right"/>
      <w:pPr>
        <w:ind w:left="1287" w:hanging="360"/>
      </w:pPr>
      <w:rPr>
        <w:rFonts w:hint="default"/>
      </w:rPr>
    </w:lvl>
    <w:lvl w:ilvl="1">
      <w:start w:val="1"/>
      <w:numFmt w:val="lowerRoman"/>
      <w:lvlText w:val="%2)"/>
      <w:lvlJc w:val="left"/>
      <w:pPr>
        <w:ind w:left="1647" w:hanging="360"/>
      </w:pPr>
      <w:rPr>
        <w:rFonts w:hint="default"/>
      </w:rPr>
    </w:lvl>
    <w:lvl w:ilvl="2">
      <w:start w:val="1"/>
      <w:numFmt w:val="decimal"/>
      <w:lvlText w:val="(%3)"/>
      <w:lvlJc w:val="left"/>
      <w:pPr>
        <w:ind w:left="2007" w:hanging="360"/>
      </w:pPr>
      <w:rPr>
        <w:rFonts w:hint="default"/>
      </w:rPr>
    </w:lvl>
    <w:lvl w:ilvl="3">
      <w:start w:val="1"/>
      <w:numFmt w:val="lowerLetter"/>
      <w:lvlText w:val="(%4)"/>
      <w:lvlJc w:val="left"/>
      <w:pPr>
        <w:ind w:left="2367" w:hanging="360"/>
      </w:pPr>
      <w:rPr>
        <w:rFonts w:hint="default"/>
      </w:rPr>
    </w:lvl>
    <w:lvl w:ilvl="4">
      <w:start w:val="1"/>
      <w:numFmt w:val="lowerRoman"/>
      <w:lvlText w:val="(%5)"/>
      <w:lvlJc w:val="left"/>
      <w:pPr>
        <w:ind w:left="2727" w:hanging="360"/>
      </w:pPr>
      <w:rPr>
        <w:rFonts w:hint="default"/>
      </w:rPr>
    </w:lvl>
    <w:lvl w:ilvl="5">
      <w:start w:val="1"/>
      <w:numFmt w:val="lowerRoman"/>
      <w:lvlText w:val="(%6)"/>
      <w:lvlJc w:val="left"/>
      <w:pPr>
        <w:ind w:left="3087" w:hanging="360"/>
      </w:pPr>
      <w:rPr>
        <w:rFonts w:hint="default"/>
      </w:rPr>
    </w:lvl>
    <w:lvl w:ilvl="6">
      <w:start w:val="1"/>
      <w:numFmt w:val="decimal"/>
      <w:lvlText w:val="%7."/>
      <w:lvlJc w:val="left"/>
      <w:pPr>
        <w:ind w:left="3447" w:hanging="360"/>
      </w:pPr>
      <w:rPr>
        <w:rFonts w:hint="default"/>
      </w:rPr>
    </w:lvl>
    <w:lvl w:ilvl="7">
      <w:start w:val="1"/>
      <w:numFmt w:val="lowerLetter"/>
      <w:lvlText w:val="%8."/>
      <w:lvlJc w:val="left"/>
      <w:pPr>
        <w:ind w:left="3807" w:hanging="360"/>
      </w:pPr>
      <w:rPr>
        <w:rFonts w:hint="default"/>
      </w:rPr>
    </w:lvl>
    <w:lvl w:ilvl="8">
      <w:start w:val="1"/>
      <w:numFmt w:val="lowerRoman"/>
      <w:lvlText w:val="%9."/>
      <w:lvlJc w:val="left"/>
      <w:pPr>
        <w:ind w:left="4167" w:hanging="360"/>
      </w:pPr>
      <w:rPr>
        <w:rFonts w:hint="default"/>
      </w:rPr>
    </w:lvl>
  </w:abstractNum>
  <w:abstractNum w:abstractNumId="43" w15:restartNumberingAfterBreak="0">
    <w:nsid w:val="2CBB3EC2"/>
    <w:multiLevelType w:val="hybridMultilevel"/>
    <w:tmpl w:val="C1149FA2"/>
    <w:lvl w:ilvl="0" w:tplc="FE466208">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15:restartNumberingAfterBreak="0">
    <w:nsid w:val="325B7BB7"/>
    <w:multiLevelType w:val="hybridMultilevel"/>
    <w:tmpl w:val="4A168464"/>
    <w:lvl w:ilvl="0" w:tplc="FFFFFFFF">
      <w:start w:val="1"/>
      <w:numFmt w:val="lowerLetter"/>
      <w:lvlText w:val="(%1)"/>
      <w:lvlJc w:val="left"/>
      <w:pPr>
        <w:ind w:left="360" w:hanging="360"/>
      </w:pPr>
      <w:rPr>
        <w:rFonts w:hint="default"/>
      </w:rPr>
    </w:lvl>
    <w:lvl w:ilvl="1" w:tplc="FFFFFFFF">
      <w:numFmt w:val="bullet"/>
      <w:lvlText w:val="•"/>
      <w:lvlJc w:val="left"/>
      <w:pPr>
        <w:ind w:left="1290" w:hanging="570"/>
      </w:pPr>
      <w:rPr>
        <w:rFonts w:ascii="Calibri Light" w:eastAsiaTheme="minorHAnsi" w:hAnsi="Calibri Light" w:cs="Calibri Light"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32A947A2"/>
    <w:multiLevelType w:val="multilevel"/>
    <w:tmpl w:val="88721E14"/>
    <w:name w:val="Numbered List"/>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6" w15:restartNumberingAfterBreak="0">
    <w:nsid w:val="32F93F25"/>
    <w:multiLevelType w:val="multilevel"/>
    <w:tmpl w:val="AE4E6F1A"/>
    <w:lvl w:ilvl="0">
      <w:start w:val="1"/>
      <w:numFmt w:val="lowerLetter"/>
      <w:lvlText w:val="(%1)"/>
      <w:lvlJc w:val="left"/>
      <w:pPr>
        <w:ind w:left="1134" w:hanging="567"/>
      </w:pPr>
      <w:rPr>
        <w:rFonts w:hint="default"/>
      </w:rPr>
    </w:lvl>
    <w:lvl w:ilvl="1">
      <w:start w:val="1"/>
      <w:numFmt w:val="lowerRoman"/>
      <w:lvlText w:val="%2."/>
      <w:lvlJc w:val="right"/>
      <w:pPr>
        <w:ind w:left="1494" w:hanging="360"/>
      </w:p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7" w15:restartNumberingAfterBreak="0">
    <w:nsid w:val="33046915"/>
    <w:multiLevelType w:val="multilevel"/>
    <w:tmpl w:val="C1F2FD88"/>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379559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9" w15:restartNumberingAfterBreak="0">
    <w:nsid w:val="34276D8A"/>
    <w:multiLevelType w:val="hybridMultilevel"/>
    <w:tmpl w:val="222C51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9897679"/>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1" w15:restartNumberingAfterBreak="0">
    <w:nsid w:val="398A2490"/>
    <w:multiLevelType w:val="multilevel"/>
    <w:tmpl w:val="BB62400C"/>
    <w:lvl w:ilvl="0">
      <w:start w:val="1"/>
      <w:numFmt w:val="lowerRoman"/>
      <w:lvlText w:val="%1."/>
      <w:lvlJc w:val="right"/>
      <w:pPr>
        <w:ind w:left="1494" w:hanging="360"/>
      </w:pPr>
      <w:rPr>
        <w:rFonts w:hint="default"/>
      </w:rPr>
    </w:lvl>
    <w:lvl w:ilvl="1">
      <w:start w:val="1"/>
      <w:numFmt w:val="lowerRoman"/>
      <w:lvlText w:val="%2)"/>
      <w:lvlJc w:val="left"/>
      <w:pPr>
        <w:ind w:left="1854" w:hanging="360"/>
      </w:pPr>
      <w:rPr>
        <w:rFonts w:hint="default"/>
      </w:rPr>
    </w:lvl>
    <w:lvl w:ilvl="2">
      <w:start w:val="1"/>
      <w:numFmt w:val="decimal"/>
      <w:lvlText w:val="(%3)"/>
      <w:lvlJc w:val="left"/>
      <w:pPr>
        <w:ind w:left="2214" w:hanging="360"/>
      </w:pPr>
      <w:rPr>
        <w:rFonts w:hint="default"/>
      </w:rPr>
    </w:lvl>
    <w:lvl w:ilvl="3">
      <w:start w:val="1"/>
      <w:numFmt w:val="lowerLetter"/>
      <w:lvlText w:val="(%4)"/>
      <w:lvlJc w:val="left"/>
      <w:pPr>
        <w:ind w:left="2574" w:hanging="360"/>
      </w:pPr>
      <w:rPr>
        <w:rFonts w:hint="default"/>
      </w:rPr>
    </w:lvl>
    <w:lvl w:ilvl="4">
      <w:start w:val="1"/>
      <w:numFmt w:val="lowerRoman"/>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52" w15:restartNumberingAfterBreak="0">
    <w:nsid w:val="3A947B1E"/>
    <w:multiLevelType w:val="hybridMultilevel"/>
    <w:tmpl w:val="E5581BD2"/>
    <w:lvl w:ilvl="0" w:tplc="FE46620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3AC60DD3"/>
    <w:multiLevelType w:val="hybridMultilevel"/>
    <w:tmpl w:val="33DE1A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AE114B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5" w15:restartNumberingAfterBreak="0">
    <w:nsid w:val="3B1C7329"/>
    <w:multiLevelType w:val="hybridMultilevel"/>
    <w:tmpl w:val="8050E4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3B277A02"/>
    <w:multiLevelType w:val="multilevel"/>
    <w:tmpl w:val="333A8F6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right"/>
      <w:pPr>
        <w:ind w:left="1494" w:hanging="360"/>
      </w:p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7" w15:restartNumberingAfterBreak="0">
    <w:nsid w:val="3B950670"/>
    <w:multiLevelType w:val="multilevel"/>
    <w:tmpl w:val="938E5294"/>
    <w:lvl w:ilvl="0">
      <w:start w:val="1"/>
      <w:numFmt w:val="lowerLetter"/>
      <w:lvlText w:val="(%1)"/>
      <w:lvlJc w:val="left"/>
      <w:pPr>
        <w:ind w:left="928" w:hanging="360"/>
      </w:pPr>
      <w:rPr>
        <w:rFonts w:hint="default"/>
      </w:rPr>
    </w:lvl>
    <w:lvl w:ilvl="1">
      <w:start w:val="1"/>
      <w:numFmt w:val="lowerRoman"/>
      <w:lvlText w:val="%2)"/>
      <w:lvlJc w:val="left"/>
      <w:pPr>
        <w:ind w:left="1288" w:hanging="360"/>
      </w:pPr>
      <w:rPr>
        <w:rFonts w:hint="default"/>
      </w:rPr>
    </w:lvl>
    <w:lvl w:ilvl="2">
      <w:start w:val="1"/>
      <w:numFmt w:val="decimal"/>
      <w:lvlText w:val="(%3)"/>
      <w:lvlJc w:val="left"/>
      <w:pPr>
        <w:ind w:left="1648" w:hanging="360"/>
      </w:pPr>
      <w:rPr>
        <w:rFonts w:hint="default"/>
      </w:rPr>
    </w:lvl>
    <w:lvl w:ilvl="3">
      <w:start w:val="1"/>
      <w:numFmt w:val="lowerLetter"/>
      <w:lvlText w:val="(%4)"/>
      <w:lvlJc w:val="left"/>
      <w:pPr>
        <w:ind w:left="2008" w:hanging="360"/>
      </w:pPr>
      <w:rPr>
        <w:rFonts w:hint="default"/>
      </w:rPr>
    </w:lvl>
    <w:lvl w:ilvl="4">
      <w:start w:val="1"/>
      <w:numFmt w:val="lowerRoman"/>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58" w15:restartNumberingAfterBreak="0">
    <w:nsid w:val="3C2801F5"/>
    <w:multiLevelType w:val="hybridMultilevel"/>
    <w:tmpl w:val="C554DF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3CCB06AB"/>
    <w:multiLevelType w:val="hybridMultilevel"/>
    <w:tmpl w:val="15246B9E"/>
    <w:lvl w:ilvl="0" w:tplc="FE466208">
      <w:start w:val="1"/>
      <w:numFmt w:val="lowerLetter"/>
      <w:lvlText w:val="(%1)"/>
      <w:lvlJc w:val="left"/>
      <w:pPr>
        <w:ind w:left="360" w:hanging="360"/>
      </w:pPr>
      <w:rPr>
        <w:rFont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15:restartNumberingAfterBreak="0">
    <w:nsid w:val="3E627DCF"/>
    <w:multiLevelType w:val="hybridMultilevel"/>
    <w:tmpl w:val="683410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3E7C5C34"/>
    <w:multiLevelType w:val="hybridMultilevel"/>
    <w:tmpl w:val="DD023E66"/>
    <w:lvl w:ilvl="0" w:tplc="FE46620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3F29369B"/>
    <w:multiLevelType w:val="hybridMultilevel"/>
    <w:tmpl w:val="42AE5EE8"/>
    <w:lvl w:ilvl="0" w:tplc="FE466208">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005506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4" w15:restartNumberingAfterBreak="0">
    <w:nsid w:val="41EE1B0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5" w15:restartNumberingAfterBreak="0">
    <w:nsid w:val="43AC6E4F"/>
    <w:multiLevelType w:val="multilevel"/>
    <w:tmpl w:val="1E38C7BA"/>
    <w:lvl w:ilvl="0">
      <w:start w:val="1"/>
      <w:numFmt w:val="lowerRoman"/>
      <w:lvlText w:val="%1."/>
      <w:lvlJc w:val="right"/>
      <w:pPr>
        <w:ind w:left="2034" w:hanging="360"/>
      </w:pPr>
      <w:rPr>
        <w:rFonts w:hint="default"/>
      </w:rPr>
    </w:lvl>
    <w:lvl w:ilvl="1">
      <w:start w:val="1"/>
      <w:numFmt w:val="lowerRoman"/>
      <w:lvlText w:val="%2)"/>
      <w:lvlJc w:val="left"/>
      <w:pPr>
        <w:ind w:left="2394" w:hanging="360"/>
      </w:pPr>
      <w:rPr>
        <w:rFonts w:hint="default"/>
      </w:rPr>
    </w:lvl>
    <w:lvl w:ilvl="2">
      <w:start w:val="1"/>
      <w:numFmt w:val="decimal"/>
      <w:lvlText w:val="(%3)"/>
      <w:lvlJc w:val="left"/>
      <w:pPr>
        <w:ind w:left="2754" w:hanging="360"/>
      </w:pPr>
      <w:rPr>
        <w:rFonts w:hint="default"/>
      </w:rPr>
    </w:lvl>
    <w:lvl w:ilvl="3">
      <w:start w:val="1"/>
      <w:numFmt w:val="lowerLetter"/>
      <w:lvlText w:val="(%4)"/>
      <w:lvlJc w:val="left"/>
      <w:pPr>
        <w:ind w:left="3114" w:hanging="360"/>
      </w:pPr>
      <w:rPr>
        <w:rFonts w:hint="default"/>
      </w:rPr>
    </w:lvl>
    <w:lvl w:ilvl="4">
      <w:start w:val="1"/>
      <w:numFmt w:val="lowerRoman"/>
      <w:lvlText w:val="(%5)"/>
      <w:lvlJc w:val="left"/>
      <w:pPr>
        <w:ind w:left="3474" w:hanging="360"/>
      </w:pPr>
      <w:rPr>
        <w:rFonts w:hint="default"/>
      </w:rPr>
    </w:lvl>
    <w:lvl w:ilvl="5">
      <w:start w:val="1"/>
      <w:numFmt w:val="lowerRoman"/>
      <w:lvlText w:val="(%6)"/>
      <w:lvlJc w:val="left"/>
      <w:pPr>
        <w:ind w:left="3834" w:hanging="360"/>
      </w:pPr>
      <w:rPr>
        <w:rFonts w:hint="default"/>
      </w:rPr>
    </w:lvl>
    <w:lvl w:ilvl="6">
      <w:start w:val="1"/>
      <w:numFmt w:val="decimal"/>
      <w:lvlText w:val="%7."/>
      <w:lvlJc w:val="left"/>
      <w:pPr>
        <w:ind w:left="4194" w:hanging="360"/>
      </w:pPr>
      <w:rPr>
        <w:rFonts w:hint="default"/>
      </w:rPr>
    </w:lvl>
    <w:lvl w:ilvl="7">
      <w:start w:val="1"/>
      <w:numFmt w:val="lowerLetter"/>
      <w:lvlText w:val="%8."/>
      <w:lvlJc w:val="left"/>
      <w:pPr>
        <w:ind w:left="4554" w:hanging="360"/>
      </w:pPr>
      <w:rPr>
        <w:rFonts w:hint="default"/>
      </w:rPr>
    </w:lvl>
    <w:lvl w:ilvl="8">
      <w:start w:val="1"/>
      <w:numFmt w:val="lowerRoman"/>
      <w:lvlText w:val="%9."/>
      <w:lvlJc w:val="left"/>
      <w:pPr>
        <w:ind w:left="4914" w:hanging="360"/>
      </w:pPr>
      <w:rPr>
        <w:rFonts w:hint="default"/>
      </w:rPr>
    </w:lvl>
  </w:abstractNum>
  <w:abstractNum w:abstractNumId="66" w15:restartNumberingAfterBreak="0">
    <w:nsid w:val="45185D1F"/>
    <w:multiLevelType w:val="multilevel"/>
    <w:tmpl w:val="4628CC64"/>
    <w:lvl w:ilvl="0">
      <w:start w:val="1"/>
      <w:numFmt w:val="upperLetter"/>
      <w:pStyle w:val="AnnexH1"/>
      <w:suff w:val="space"/>
      <w:lvlText w:val="Annex %1:"/>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2"/>
      <w:suff w:val="space"/>
      <w:lvlText w:val="%1.%2"/>
      <w:lvlJc w:val="left"/>
      <w:pPr>
        <w:ind w:left="0" w:firstLine="0"/>
      </w:pPr>
      <w:rPr>
        <w:rFonts w:hint="default"/>
      </w:rPr>
    </w:lvl>
    <w:lvl w:ilvl="2">
      <w:start w:val="1"/>
      <w:numFmt w:val="decimal"/>
      <w:pStyle w:val="AnnexH3"/>
      <w:suff w:val="space"/>
      <w:lvlText w:val="%1.%2.%3"/>
      <w:lvlJc w:val="left"/>
      <w:pPr>
        <w:ind w:left="0" w:firstLine="0"/>
      </w:pPr>
      <w:rPr>
        <w:rFonts w:hint="default"/>
      </w:rPr>
    </w:lvl>
    <w:lvl w:ilvl="3">
      <w:start w:val="1"/>
      <w:numFmt w:val="decimal"/>
      <w:pStyle w:val="AnnexH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7" w15:restartNumberingAfterBreak="0">
    <w:nsid w:val="458C497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8" w15:restartNumberingAfterBreak="0">
    <w:nsid w:val="46C52C6B"/>
    <w:multiLevelType w:val="multilevel"/>
    <w:tmpl w:val="4B40491E"/>
    <w:styleLink w:val="Style1"/>
    <w:lvl w:ilvl="0">
      <w:start w:val="1"/>
      <w:numFmt w:val="decimal"/>
      <w:lvlText w:val="%1."/>
      <w:lvlJc w:val="left"/>
      <w:pPr>
        <w:tabs>
          <w:tab w:val="num" w:pos="567"/>
        </w:tabs>
        <w:ind w:left="0" w:firstLine="0"/>
      </w:pPr>
      <w:rPr>
        <w:rFonts w:asciiTheme="minorHAnsi" w:hAnsiTheme="minorHAnsi"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9" w15:restartNumberingAfterBreak="0">
    <w:nsid w:val="4710715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0" w15:restartNumberingAfterBreak="0">
    <w:nsid w:val="47BF255D"/>
    <w:multiLevelType w:val="hybridMultilevel"/>
    <w:tmpl w:val="D82212B2"/>
    <w:lvl w:ilvl="0" w:tplc="FE466208">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1" w15:restartNumberingAfterBreak="0">
    <w:nsid w:val="47FA094F"/>
    <w:multiLevelType w:val="hybridMultilevel"/>
    <w:tmpl w:val="992CBFBA"/>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F0460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3" w15:restartNumberingAfterBreak="0">
    <w:nsid w:val="4B7D3694"/>
    <w:multiLevelType w:val="hybridMultilevel"/>
    <w:tmpl w:val="2006D11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4C190E5C"/>
    <w:multiLevelType w:val="multilevel"/>
    <w:tmpl w:val="F822EA56"/>
    <w:lvl w:ilvl="0">
      <w:start w:val="1"/>
      <w:numFmt w:val="lowerRoman"/>
      <w:lvlText w:val="%1."/>
      <w:lvlJc w:val="right"/>
      <w:pPr>
        <w:ind w:left="1287" w:hanging="360"/>
      </w:pPr>
      <w:rPr>
        <w:rFonts w:hint="default"/>
      </w:rPr>
    </w:lvl>
    <w:lvl w:ilvl="1">
      <w:start w:val="1"/>
      <w:numFmt w:val="lowerRoman"/>
      <w:lvlText w:val="%2)"/>
      <w:lvlJc w:val="left"/>
      <w:pPr>
        <w:ind w:left="1647" w:hanging="360"/>
      </w:pPr>
      <w:rPr>
        <w:rFonts w:hint="default"/>
      </w:rPr>
    </w:lvl>
    <w:lvl w:ilvl="2">
      <w:start w:val="1"/>
      <w:numFmt w:val="decimal"/>
      <w:lvlText w:val="(%3)"/>
      <w:lvlJc w:val="left"/>
      <w:pPr>
        <w:ind w:left="2007" w:hanging="360"/>
      </w:pPr>
      <w:rPr>
        <w:rFonts w:hint="default"/>
      </w:rPr>
    </w:lvl>
    <w:lvl w:ilvl="3">
      <w:start w:val="1"/>
      <w:numFmt w:val="lowerLetter"/>
      <w:lvlText w:val="(%4)"/>
      <w:lvlJc w:val="left"/>
      <w:pPr>
        <w:ind w:left="2367" w:hanging="360"/>
      </w:pPr>
      <w:rPr>
        <w:rFonts w:hint="default"/>
      </w:rPr>
    </w:lvl>
    <w:lvl w:ilvl="4">
      <w:start w:val="1"/>
      <w:numFmt w:val="lowerRoman"/>
      <w:lvlText w:val="(%5)"/>
      <w:lvlJc w:val="left"/>
      <w:pPr>
        <w:ind w:left="2727" w:hanging="360"/>
      </w:pPr>
      <w:rPr>
        <w:rFonts w:hint="default"/>
      </w:rPr>
    </w:lvl>
    <w:lvl w:ilvl="5">
      <w:start w:val="1"/>
      <w:numFmt w:val="lowerRoman"/>
      <w:lvlText w:val="(%6)"/>
      <w:lvlJc w:val="left"/>
      <w:pPr>
        <w:ind w:left="3087" w:hanging="360"/>
      </w:pPr>
      <w:rPr>
        <w:rFonts w:hint="default"/>
      </w:rPr>
    </w:lvl>
    <w:lvl w:ilvl="6">
      <w:start w:val="1"/>
      <w:numFmt w:val="decimal"/>
      <w:lvlText w:val="%7."/>
      <w:lvlJc w:val="left"/>
      <w:pPr>
        <w:ind w:left="3447" w:hanging="360"/>
      </w:pPr>
      <w:rPr>
        <w:rFonts w:hint="default"/>
      </w:rPr>
    </w:lvl>
    <w:lvl w:ilvl="7">
      <w:start w:val="1"/>
      <w:numFmt w:val="lowerLetter"/>
      <w:lvlText w:val="%8."/>
      <w:lvlJc w:val="left"/>
      <w:pPr>
        <w:ind w:left="3807" w:hanging="360"/>
      </w:pPr>
      <w:rPr>
        <w:rFonts w:hint="default"/>
      </w:rPr>
    </w:lvl>
    <w:lvl w:ilvl="8">
      <w:start w:val="1"/>
      <w:numFmt w:val="lowerRoman"/>
      <w:lvlText w:val="%9."/>
      <w:lvlJc w:val="left"/>
      <w:pPr>
        <w:ind w:left="4167" w:hanging="360"/>
      </w:pPr>
      <w:rPr>
        <w:rFonts w:hint="default"/>
      </w:rPr>
    </w:lvl>
  </w:abstractNum>
  <w:abstractNum w:abstractNumId="75" w15:restartNumberingAfterBreak="0">
    <w:nsid w:val="4C9D7966"/>
    <w:multiLevelType w:val="hybridMultilevel"/>
    <w:tmpl w:val="37B0DBA0"/>
    <w:lvl w:ilvl="0" w:tplc="FE466208">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6" w15:restartNumberingAfterBreak="0">
    <w:nsid w:val="4D0B5673"/>
    <w:multiLevelType w:val="multilevel"/>
    <w:tmpl w:val="8AE62326"/>
    <w:lvl w:ilvl="0">
      <w:start w:val="1"/>
      <w:numFmt w:val="lowerRoman"/>
      <w:lvlText w:val="%1."/>
      <w:lvlJc w:val="right"/>
      <w:pPr>
        <w:ind w:left="1287" w:hanging="360"/>
      </w:pPr>
      <w:rPr>
        <w:rFonts w:hint="default"/>
      </w:rPr>
    </w:lvl>
    <w:lvl w:ilvl="1">
      <w:start w:val="1"/>
      <w:numFmt w:val="lowerRoman"/>
      <w:lvlText w:val="%2)"/>
      <w:lvlJc w:val="left"/>
      <w:pPr>
        <w:ind w:left="1647" w:hanging="360"/>
      </w:pPr>
      <w:rPr>
        <w:rFonts w:hint="default"/>
      </w:rPr>
    </w:lvl>
    <w:lvl w:ilvl="2">
      <w:start w:val="1"/>
      <w:numFmt w:val="decimal"/>
      <w:lvlText w:val="(%3)"/>
      <w:lvlJc w:val="left"/>
      <w:pPr>
        <w:ind w:left="2007" w:hanging="360"/>
      </w:pPr>
      <w:rPr>
        <w:rFonts w:hint="default"/>
      </w:rPr>
    </w:lvl>
    <w:lvl w:ilvl="3">
      <w:start w:val="1"/>
      <w:numFmt w:val="lowerLetter"/>
      <w:lvlText w:val="(%4)"/>
      <w:lvlJc w:val="left"/>
      <w:pPr>
        <w:ind w:left="2367" w:hanging="360"/>
      </w:pPr>
      <w:rPr>
        <w:rFonts w:hint="default"/>
      </w:rPr>
    </w:lvl>
    <w:lvl w:ilvl="4">
      <w:start w:val="1"/>
      <w:numFmt w:val="lowerRoman"/>
      <w:lvlText w:val="(%5)"/>
      <w:lvlJc w:val="left"/>
      <w:pPr>
        <w:ind w:left="2727" w:hanging="360"/>
      </w:pPr>
      <w:rPr>
        <w:rFonts w:hint="default"/>
      </w:rPr>
    </w:lvl>
    <w:lvl w:ilvl="5">
      <w:start w:val="1"/>
      <w:numFmt w:val="lowerRoman"/>
      <w:lvlText w:val="(%6)"/>
      <w:lvlJc w:val="left"/>
      <w:pPr>
        <w:ind w:left="3087" w:hanging="360"/>
      </w:pPr>
      <w:rPr>
        <w:rFonts w:hint="default"/>
      </w:rPr>
    </w:lvl>
    <w:lvl w:ilvl="6">
      <w:start w:val="1"/>
      <w:numFmt w:val="decimal"/>
      <w:lvlText w:val="%7."/>
      <w:lvlJc w:val="left"/>
      <w:pPr>
        <w:ind w:left="3447" w:hanging="360"/>
      </w:pPr>
      <w:rPr>
        <w:rFonts w:hint="default"/>
      </w:rPr>
    </w:lvl>
    <w:lvl w:ilvl="7">
      <w:start w:val="1"/>
      <w:numFmt w:val="lowerLetter"/>
      <w:lvlText w:val="%8."/>
      <w:lvlJc w:val="left"/>
      <w:pPr>
        <w:ind w:left="3807" w:hanging="360"/>
      </w:pPr>
      <w:rPr>
        <w:rFonts w:hint="default"/>
      </w:rPr>
    </w:lvl>
    <w:lvl w:ilvl="8">
      <w:start w:val="1"/>
      <w:numFmt w:val="lowerRoman"/>
      <w:lvlText w:val="%9."/>
      <w:lvlJc w:val="left"/>
      <w:pPr>
        <w:ind w:left="4167" w:hanging="360"/>
      </w:pPr>
      <w:rPr>
        <w:rFonts w:hint="default"/>
      </w:rPr>
    </w:lvl>
  </w:abstractNum>
  <w:abstractNum w:abstractNumId="77" w15:restartNumberingAfterBreak="0">
    <w:nsid w:val="4D126FB7"/>
    <w:multiLevelType w:val="hybridMultilevel"/>
    <w:tmpl w:val="3BB02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7A767C"/>
    <w:multiLevelType w:val="hybridMultilevel"/>
    <w:tmpl w:val="84C26B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4E6A07C7"/>
    <w:multiLevelType w:val="hybridMultilevel"/>
    <w:tmpl w:val="212045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4E821C74"/>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1" w15:restartNumberingAfterBreak="0">
    <w:nsid w:val="4F1A66B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2" w15:restartNumberingAfterBreak="0">
    <w:nsid w:val="50D00E63"/>
    <w:multiLevelType w:val="hybridMultilevel"/>
    <w:tmpl w:val="E2C05C1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52234805"/>
    <w:multiLevelType w:val="multilevel"/>
    <w:tmpl w:val="79EE3130"/>
    <w:lvl w:ilvl="0">
      <w:start w:val="1"/>
      <w:numFmt w:val="lowerLetter"/>
      <w:lvlText w:val="(%1)"/>
      <w:lvlJc w:val="left"/>
      <w:pPr>
        <w:ind w:left="1134" w:hanging="567"/>
      </w:pPr>
      <w:rPr>
        <w:rFonts w:hint="default"/>
      </w:rPr>
    </w:lvl>
    <w:lvl w:ilvl="1">
      <w:start w:val="1"/>
      <w:numFmt w:val="lowerRoman"/>
      <w:lvlText w:val="%2."/>
      <w:lvlJc w:val="right"/>
      <w:pPr>
        <w:ind w:left="1494" w:hanging="360"/>
      </w:p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4" w15:restartNumberingAfterBreak="0">
    <w:nsid w:val="52AF5C00"/>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5" w15:restartNumberingAfterBreak="0">
    <w:nsid w:val="52C40360"/>
    <w:multiLevelType w:val="hybridMultilevel"/>
    <w:tmpl w:val="5C3CDA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56F07630"/>
    <w:multiLevelType w:val="hybridMultilevel"/>
    <w:tmpl w:val="C6007C62"/>
    <w:lvl w:ilvl="0" w:tplc="1C09001B">
      <w:start w:val="1"/>
      <w:numFmt w:val="lowerRoman"/>
      <w:lvlText w:val="%1."/>
      <w:lvlJc w:val="righ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7" w15:restartNumberingAfterBreak="0">
    <w:nsid w:val="59B24F7F"/>
    <w:multiLevelType w:val="hybridMultilevel"/>
    <w:tmpl w:val="F3D493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59B40DAB"/>
    <w:multiLevelType w:val="multilevel"/>
    <w:tmpl w:val="F822EA56"/>
    <w:lvl w:ilvl="0">
      <w:start w:val="1"/>
      <w:numFmt w:val="lowerRoman"/>
      <w:lvlText w:val="%1."/>
      <w:lvlJc w:val="right"/>
      <w:pPr>
        <w:ind w:left="1287" w:hanging="360"/>
      </w:pPr>
      <w:rPr>
        <w:rFonts w:hint="default"/>
      </w:rPr>
    </w:lvl>
    <w:lvl w:ilvl="1">
      <w:start w:val="1"/>
      <w:numFmt w:val="lowerRoman"/>
      <w:lvlText w:val="%2)"/>
      <w:lvlJc w:val="left"/>
      <w:pPr>
        <w:ind w:left="1647" w:hanging="360"/>
      </w:pPr>
      <w:rPr>
        <w:rFonts w:hint="default"/>
      </w:rPr>
    </w:lvl>
    <w:lvl w:ilvl="2">
      <w:start w:val="1"/>
      <w:numFmt w:val="decimal"/>
      <w:lvlText w:val="(%3)"/>
      <w:lvlJc w:val="left"/>
      <w:pPr>
        <w:ind w:left="2007" w:hanging="360"/>
      </w:pPr>
      <w:rPr>
        <w:rFonts w:hint="default"/>
      </w:rPr>
    </w:lvl>
    <w:lvl w:ilvl="3">
      <w:start w:val="1"/>
      <w:numFmt w:val="lowerLetter"/>
      <w:lvlText w:val="(%4)"/>
      <w:lvlJc w:val="left"/>
      <w:pPr>
        <w:ind w:left="2367" w:hanging="360"/>
      </w:pPr>
      <w:rPr>
        <w:rFonts w:hint="default"/>
      </w:rPr>
    </w:lvl>
    <w:lvl w:ilvl="4">
      <w:start w:val="1"/>
      <w:numFmt w:val="lowerRoman"/>
      <w:lvlText w:val="(%5)"/>
      <w:lvlJc w:val="left"/>
      <w:pPr>
        <w:ind w:left="2727" w:hanging="360"/>
      </w:pPr>
      <w:rPr>
        <w:rFonts w:hint="default"/>
      </w:rPr>
    </w:lvl>
    <w:lvl w:ilvl="5">
      <w:start w:val="1"/>
      <w:numFmt w:val="lowerRoman"/>
      <w:lvlText w:val="(%6)"/>
      <w:lvlJc w:val="left"/>
      <w:pPr>
        <w:ind w:left="3087" w:hanging="360"/>
      </w:pPr>
      <w:rPr>
        <w:rFonts w:hint="default"/>
      </w:rPr>
    </w:lvl>
    <w:lvl w:ilvl="6">
      <w:start w:val="1"/>
      <w:numFmt w:val="decimal"/>
      <w:lvlText w:val="%7."/>
      <w:lvlJc w:val="left"/>
      <w:pPr>
        <w:ind w:left="3447" w:hanging="360"/>
      </w:pPr>
      <w:rPr>
        <w:rFonts w:hint="default"/>
      </w:rPr>
    </w:lvl>
    <w:lvl w:ilvl="7">
      <w:start w:val="1"/>
      <w:numFmt w:val="lowerLetter"/>
      <w:lvlText w:val="%8."/>
      <w:lvlJc w:val="left"/>
      <w:pPr>
        <w:ind w:left="3807" w:hanging="360"/>
      </w:pPr>
      <w:rPr>
        <w:rFonts w:hint="default"/>
      </w:rPr>
    </w:lvl>
    <w:lvl w:ilvl="8">
      <w:start w:val="1"/>
      <w:numFmt w:val="lowerRoman"/>
      <w:lvlText w:val="%9."/>
      <w:lvlJc w:val="left"/>
      <w:pPr>
        <w:ind w:left="4167" w:hanging="360"/>
      </w:pPr>
      <w:rPr>
        <w:rFonts w:hint="default"/>
      </w:rPr>
    </w:lvl>
  </w:abstractNum>
  <w:abstractNum w:abstractNumId="89" w15:restartNumberingAfterBreak="0">
    <w:nsid w:val="5A6A55D9"/>
    <w:multiLevelType w:val="hybridMultilevel"/>
    <w:tmpl w:val="69322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5AD61EC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91" w15:restartNumberingAfterBreak="0">
    <w:nsid w:val="5AEB2919"/>
    <w:multiLevelType w:val="multilevel"/>
    <w:tmpl w:val="8CEA78D2"/>
    <w:lvl w:ilvl="0">
      <w:start w:val="1"/>
      <w:numFmt w:val="lowerLetter"/>
      <w:lvlText w:val="(%1)"/>
      <w:lvlJc w:val="left"/>
      <w:pPr>
        <w:tabs>
          <w:tab w:val="num" w:pos="567"/>
        </w:tabs>
        <w:ind w:left="567" w:hanging="567"/>
      </w:pPr>
      <w:rPr>
        <w:rFonts w:hint="default"/>
        <w:b w:val="0"/>
        <w:color w:val="auto"/>
      </w:rPr>
    </w:lvl>
    <w:lvl w:ilvl="1">
      <w:start w:val="1"/>
      <w:numFmt w:val="lowerRoman"/>
      <w:lvlText w:val="%2."/>
      <w:lvlJc w:val="right"/>
      <w:pPr>
        <w:ind w:left="360" w:hanging="360"/>
      </w:p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2" w15:restartNumberingAfterBreak="0">
    <w:nsid w:val="5B273FC7"/>
    <w:multiLevelType w:val="hybridMultilevel"/>
    <w:tmpl w:val="E2C05C16"/>
    <w:lvl w:ilvl="0" w:tplc="FE466208">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3" w15:restartNumberingAfterBreak="0">
    <w:nsid w:val="5B3558D7"/>
    <w:multiLevelType w:val="hybridMultilevel"/>
    <w:tmpl w:val="A532E76A"/>
    <w:lvl w:ilvl="0" w:tplc="6C5468E0">
      <w:start w:val="1"/>
      <w:numFmt w:val="lowerLetter"/>
      <w:lvlText w:val="(%1)"/>
      <w:lvlJc w:val="left"/>
      <w:pPr>
        <w:ind w:left="720" w:hanging="360"/>
      </w:pPr>
      <w:rPr>
        <w:rFonts w:hint="default"/>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5BA649BD"/>
    <w:multiLevelType w:val="multilevel"/>
    <w:tmpl w:val="3CBED44A"/>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pStyle w:val="Level30"/>
      <w:lvlText w:val="%1.%2.%3."/>
      <w:lvlJc w:val="left"/>
      <w:pPr>
        <w:tabs>
          <w:tab w:val="num" w:pos="1701"/>
        </w:tabs>
        <w:ind w:left="1701" w:hanging="1701"/>
      </w:pPr>
      <w:rPr>
        <w:rFonts w:hint="default"/>
      </w:rPr>
    </w:lvl>
    <w:lvl w:ilvl="3">
      <w:start w:val="1"/>
      <w:numFmt w:val="decimal"/>
      <w:pStyle w:val="Level40"/>
      <w:lvlText w:val="%1.%2.%3.%4."/>
      <w:lvlJc w:val="left"/>
      <w:pPr>
        <w:tabs>
          <w:tab w:val="num" w:pos="1985"/>
        </w:tabs>
        <w:ind w:left="1985" w:hanging="1985"/>
      </w:pPr>
      <w:rPr>
        <w:rFonts w:hint="default"/>
      </w:rPr>
    </w:lvl>
    <w:lvl w:ilvl="4">
      <w:start w:val="1"/>
      <w:numFmt w:val="decimal"/>
      <w:pStyle w:val="Level50"/>
      <w:lvlText w:val="%1.%2.%3.%4.%5."/>
      <w:lvlJc w:val="left"/>
      <w:pPr>
        <w:tabs>
          <w:tab w:val="num" w:pos="2552"/>
        </w:tabs>
        <w:ind w:left="2552"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C2253E7"/>
    <w:multiLevelType w:val="multilevel"/>
    <w:tmpl w:val="D52A22B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5D537B37"/>
    <w:multiLevelType w:val="multilevel"/>
    <w:tmpl w:val="333A8F6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right"/>
      <w:pPr>
        <w:ind w:left="1494" w:hanging="360"/>
      </w:p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7" w15:restartNumberingAfterBreak="0">
    <w:nsid w:val="5E8C6E7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98" w15:restartNumberingAfterBreak="0">
    <w:nsid w:val="5F7B4F18"/>
    <w:multiLevelType w:val="hybridMultilevel"/>
    <w:tmpl w:val="9CDC1EF2"/>
    <w:lvl w:ilvl="0" w:tplc="FE466208">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9" w15:restartNumberingAfterBreak="0">
    <w:nsid w:val="5F9B0049"/>
    <w:multiLevelType w:val="hybridMultilevel"/>
    <w:tmpl w:val="F5208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0241CDF"/>
    <w:multiLevelType w:val="multilevel"/>
    <w:tmpl w:val="CCBE0D44"/>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60CE00DC"/>
    <w:multiLevelType w:val="hybridMultilevel"/>
    <w:tmpl w:val="3BB4C19E"/>
    <w:lvl w:ilvl="0" w:tplc="FE466208">
      <w:start w:val="1"/>
      <w:numFmt w:val="lowerLetter"/>
      <w:lvlText w:val="(%1)"/>
      <w:lvlJc w:val="left"/>
      <w:pPr>
        <w:ind w:left="993" w:hanging="360"/>
      </w:pPr>
      <w:rPr>
        <w:rFonts w:hint="default"/>
      </w:rPr>
    </w:lvl>
    <w:lvl w:ilvl="1" w:tplc="1C090019" w:tentative="1">
      <w:start w:val="1"/>
      <w:numFmt w:val="lowerLetter"/>
      <w:lvlText w:val="%2."/>
      <w:lvlJc w:val="left"/>
      <w:pPr>
        <w:ind w:left="1713" w:hanging="360"/>
      </w:pPr>
    </w:lvl>
    <w:lvl w:ilvl="2" w:tplc="1C09001B" w:tentative="1">
      <w:start w:val="1"/>
      <w:numFmt w:val="lowerRoman"/>
      <w:lvlText w:val="%3."/>
      <w:lvlJc w:val="right"/>
      <w:pPr>
        <w:ind w:left="2433" w:hanging="180"/>
      </w:pPr>
    </w:lvl>
    <w:lvl w:ilvl="3" w:tplc="1C09000F" w:tentative="1">
      <w:start w:val="1"/>
      <w:numFmt w:val="decimal"/>
      <w:lvlText w:val="%4."/>
      <w:lvlJc w:val="left"/>
      <w:pPr>
        <w:ind w:left="3153" w:hanging="360"/>
      </w:pPr>
    </w:lvl>
    <w:lvl w:ilvl="4" w:tplc="1C090019" w:tentative="1">
      <w:start w:val="1"/>
      <w:numFmt w:val="lowerLetter"/>
      <w:lvlText w:val="%5."/>
      <w:lvlJc w:val="left"/>
      <w:pPr>
        <w:ind w:left="3873" w:hanging="360"/>
      </w:pPr>
    </w:lvl>
    <w:lvl w:ilvl="5" w:tplc="1C09001B" w:tentative="1">
      <w:start w:val="1"/>
      <w:numFmt w:val="lowerRoman"/>
      <w:lvlText w:val="%6."/>
      <w:lvlJc w:val="right"/>
      <w:pPr>
        <w:ind w:left="4593" w:hanging="180"/>
      </w:pPr>
    </w:lvl>
    <w:lvl w:ilvl="6" w:tplc="1C09000F" w:tentative="1">
      <w:start w:val="1"/>
      <w:numFmt w:val="decimal"/>
      <w:lvlText w:val="%7."/>
      <w:lvlJc w:val="left"/>
      <w:pPr>
        <w:ind w:left="5313" w:hanging="360"/>
      </w:pPr>
    </w:lvl>
    <w:lvl w:ilvl="7" w:tplc="1C090019" w:tentative="1">
      <w:start w:val="1"/>
      <w:numFmt w:val="lowerLetter"/>
      <w:lvlText w:val="%8."/>
      <w:lvlJc w:val="left"/>
      <w:pPr>
        <w:ind w:left="6033" w:hanging="360"/>
      </w:pPr>
    </w:lvl>
    <w:lvl w:ilvl="8" w:tplc="1C09001B" w:tentative="1">
      <w:start w:val="1"/>
      <w:numFmt w:val="lowerRoman"/>
      <w:lvlText w:val="%9."/>
      <w:lvlJc w:val="right"/>
      <w:pPr>
        <w:ind w:left="6753" w:hanging="180"/>
      </w:pPr>
    </w:lvl>
  </w:abstractNum>
  <w:abstractNum w:abstractNumId="102" w15:restartNumberingAfterBreak="0">
    <w:nsid w:val="631D1A52"/>
    <w:multiLevelType w:val="hybridMultilevel"/>
    <w:tmpl w:val="FFA031B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63F02F1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4" w15:restartNumberingAfterBreak="0">
    <w:nsid w:val="649458CE"/>
    <w:multiLevelType w:val="hybridMultilevel"/>
    <w:tmpl w:val="15246B9E"/>
    <w:lvl w:ilvl="0" w:tplc="FE466208">
      <w:start w:val="1"/>
      <w:numFmt w:val="lowerLetter"/>
      <w:lvlText w:val="(%1)"/>
      <w:lvlJc w:val="left"/>
      <w:pPr>
        <w:ind w:left="927" w:hanging="360"/>
      </w:pPr>
      <w:rPr>
        <w:rFonts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05" w15:restartNumberingAfterBreak="0">
    <w:nsid w:val="64DA4B1F"/>
    <w:multiLevelType w:val="multilevel"/>
    <w:tmpl w:val="119E5032"/>
    <w:lvl w:ilvl="0">
      <w:start w:val="1"/>
      <w:numFmt w:val="lowerLetter"/>
      <w:lvlText w:val="(%1)"/>
      <w:lvlJc w:val="left"/>
      <w:pPr>
        <w:ind w:left="1134" w:hanging="567"/>
      </w:pPr>
      <w:rPr>
        <w:rFonts w:hint="default"/>
      </w:rPr>
    </w:lvl>
    <w:lvl w:ilvl="1">
      <w:start w:val="1"/>
      <w:numFmt w:val="lowerRoman"/>
      <w:lvlText w:val="%2."/>
      <w:lvlJc w:val="right"/>
      <w:pPr>
        <w:ind w:left="1494" w:hanging="360"/>
      </w:p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6" w15:restartNumberingAfterBreak="0">
    <w:nsid w:val="64DC0B67"/>
    <w:multiLevelType w:val="hybridMultilevel"/>
    <w:tmpl w:val="E02A6E72"/>
    <w:lvl w:ilvl="0" w:tplc="FE46620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52E59DB"/>
    <w:multiLevelType w:val="multilevel"/>
    <w:tmpl w:val="FB963F3A"/>
    <w:lvl w:ilvl="0">
      <w:start w:val="1"/>
      <w:numFmt w:val="lowerLetter"/>
      <w:lvlText w:val="(%1)"/>
      <w:lvlJc w:val="left"/>
      <w:pPr>
        <w:ind w:left="1134" w:hanging="567"/>
      </w:pPr>
      <w:rPr>
        <w:rFonts w:hint="default"/>
      </w:rPr>
    </w:lvl>
    <w:lvl w:ilvl="1">
      <w:start w:val="1"/>
      <w:numFmt w:val="lowerRoman"/>
      <w:lvlText w:val="%2."/>
      <w:lvlJc w:val="right"/>
      <w:pPr>
        <w:ind w:left="1494" w:hanging="360"/>
      </w:p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8" w15:restartNumberingAfterBreak="0">
    <w:nsid w:val="65937BF5"/>
    <w:multiLevelType w:val="hybridMultilevel"/>
    <w:tmpl w:val="97C008CE"/>
    <w:lvl w:ilvl="0" w:tplc="FE466208">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65A4EB1"/>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0" w15:restartNumberingAfterBreak="0">
    <w:nsid w:val="66FB730A"/>
    <w:multiLevelType w:val="hybridMultilevel"/>
    <w:tmpl w:val="E266E44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1" w15:restartNumberingAfterBreak="0">
    <w:nsid w:val="676273DF"/>
    <w:multiLevelType w:val="multilevel"/>
    <w:tmpl w:val="A828812A"/>
    <w:lvl w:ilvl="0">
      <w:start w:val="1"/>
      <w:numFmt w:val="lowerLetter"/>
      <w:lvlText w:val="(%1)"/>
      <w:lvlJc w:val="left"/>
      <w:pPr>
        <w:ind w:left="1135" w:hanging="567"/>
      </w:pPr>
      <w:rPr>
        <w:rFonts w:hint="default"/>
      </w:rPr>
    </w:lvl>
    <w:lvl w:ilvl="1">
      <w:start w:val="1"/>
      <w:numFmt w:val="lowerRoman"/>
      <w:lvlText w:val="%2."/>
      <w:lvlJc w:val="right"/>
      <w:pPr>
        <w:ind w:left="1494" w:hanging="360"/>
      </w:p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2" w15:restartNumberingAfterBreak="0">
    <w:nsid w:val="67E766AC"/>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3" w15:restartNumberingAfterBreak="0">
    <w:nsid w:val="685D75E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14" w15:restartNumberingAfterBreak="0">
    <w:nsid w:val="6A143C5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5" w15:restartNumberingAfterBreak="0">
    <w:nsid w:val="6A2C558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6" w15:restartNumberingAfterBreak="0">
    <w:nsid w:val="6C107E90"/>
    <w:multiLevelType w:val="multilevel"/>
    <w:tmpl w:val="F822EA56"/>
    <w:lvl w:ilvl="0">
      <w:start w:val="1"/>
      <w:numFmt w:val="lowerRoman"/>
      <w:lvlText w:val="%1."/>
      <w:lvlJc w:val="right"/>
      <w:pPr>
        <w:ind w:left="1287" w:hanging="360"/>
      </w:pPr>
      <w:rPr>
        <w:rFonts w:hint="default"/>
      </w:rPr>
    </w:lvl>
    <w:lvl w:ilvl="1">
      <w:start w:val="1"/>
      <w:numFmt w:val="lowerRoman"/>
      <w:lvlText w:val="%2)"/>
      <w:lvlJc w:val="left"/>
      <w:pPr>
        <w:ind w:left="1647" w:hanging="360"/>
      </w:pPr>
      <w:rPr>
        <w:rFonts w:hint="default"/>
      </w:rPr>
    </w:lvl>
    <w:lvl w:ilvl="2">
      <w:start w:val="1"/>
      <w:numFmt w:val="decimal"/>
      <w:lvlText w:val="(%3)"/>
      <w:lvlJc w:val="left"/>
      <w:pPr>
        <w:ind w:left="2007" w:hanging="360"/>
      </w:pPr>
      <w:rPr>
        <w:rFonts w:hint="default"/>
      </w:rPr>
    </w:lvl>
    <w:lvl w:ilvl="3">
      <w:start w:val="1"/>
      <w:numFmt w:val="lowerLetter"/>
      <w:lvlText w:val="(%4)"/>
      <w:lvlJc w:val="left"/>
      <w:pPr>
        <w:ind w:left="2367" w:hanging="360"/>
      </w:pPr>
      <w:rPr>
        <w:rFonts w:hint="default"/>
      </w:rPr>
    </w:lvl>
    <w:lvl w:ilvl="4">
      <w:start w:val="1"/>
      <w:numFmt w:val="lowerRoman"/>
      <w:lvlText w:val="(%5)"/>
      <w:lvlJc w:val="left"/>
      <w:pPr>
        <w:ind w:left="2727" w:hanging="360"/>
      </w:pPr>
      <w:rPr>
        <w:rFonts w:hint="default"/>
      </w:rPr>
    </w:lvl>
    <w:lvl w:ilvl="5">
      <w:start w:val="1"/>
      <w:numFmt w:val="lowerRoman"/>
      <w:lvlText w:val="(%6)"/>
      <w:lvlJc w:val="left"/>
      <w:pPr>
        <w:ind w:left="3087" w:hanging="360"/>
      </w:pPr>
      <w:rPr>
        <w:rFonts w:hint="default"/>
      </w:rPr>
    </w:lvl>
    <w:lvl w:ilvl="6">
      <w:start w:val="1"/>
      <w:numFmt w:val="decimal"/>
      <w:lvlText w:val="%7."/>
      <w:lvlJc w:val="left"/>
      <w:pPr>
        <w:ind w:left="3447" w:hanging="360"/>
      </w:pPr>
      <w:rPr>
        <w:rFonts w:hint="default"/>
      </w:rPr>
    </w:lvl>
    <w:lvl w:ilvl="7">
      <w:start w:val="1"/>
      <w:numFmt w:val="lowerLetter"/>
      <w:lvlText w:val="%8."/>
      <w:lvlJc w:val="left"/>
      <w:pPr>
        <w:ind w:left="3807" w:hanging="360"/>
      </w:pPr>
      <w:rPr>
        <w:rFonts w:hint="default"/>
      </w:rPr>
    </w:lvl>
    <w:lvl w:ilvl="8">
      <w:start w:val="1"/>
      <w:numFmt w:val="lowerRoman"/>
      <w:lvlText w:val="%9."/>
      <w:lvlJc w:val="left"/>
      <w:pPr>
        <w:ind w:left="4167" w:hanging="360"/>
      </w:pPr>
      <w:rPr>
        <w:rFonts w:hint="default"/>
      </w:rPr>
    </w:lvl>
  </w:abstractNum>
  <w:abstractNum w:abstractNumId="117" w15:restartNumberingAfterBreak="0">
    <w:nsid w:val="6F4030A1"/>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8" w15:restartNumberingAfterBreak="0">
    <w:nsid w:val="6F9D1741"/>
    <w:multiLevelType w:val="hybridMultilevel"/>
    <w:tmpl w:val="B33C878E"/>
    <w:lvl w:ilvl="0" w:tplc="1C090001">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119" w15:restartNumberingAfterBreak="0">
    <w:nsid w:val="6FDE6EC9"/>
    <w:multiLevelType w:val="multilevel"/>
    <w:tmpl w:val="2CA0522C"/>
    <w:lvl w:ilvl="0">
      <w:start w:val="1"/>
      <w:numFmt w:val="lowerLetter"/>
      <w:lvlText w:val="(%1)"/>
      <w:lvlJc w:val="left"/>
      <w:pPr>
        <w:ind w:left="1135" w:hanging="567"/>
      </w:pPr>
      <w:rPr>
        <w:rFonts w:hint="default"/>
      </w:rPr>
    </w:lvl>
    <w:lvl w:ilvl="1">
      <w:start w:val="1"/>
      <w:numFmt w:val="lowerRoman"/>
      <w:lvlText w:val="%2."/>
      <w:lvlJc w:val="right"/>
      <w:pPr>
        <w:ind w:left="1494" w:hanging="360"/>
      </w:p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20" w15:restartNumberingAfterBreak="0">
    <w:nsid w:val="700D713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21" w15:restartNumberingAfterBreak="0">
    <w:nsid w:val="70FA0363"/>
    <w:multiLevelType w:val="hybridMultilevel"/>
    <w:tmpl w:val="25F234C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15:restartNumberingAfterBreak="0">
    <w:nsid w:val="72F73845"/>
    <w:multiLevelType w:val="multilevel"/>
    <w:tmpl w:val="BF42E10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b w:val="0"/>
        <w:bCs w:val="0"/>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3" w15:restartNumberingAfterBreak="0">
    <w:nsid w:val="730A175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24" w15:restartNumberingAfterBreak="0">
    <w:nsid w:val="754F3676"/>
    <w:multiLevelType w:val="hybridMultilevel"/>
    <w:tmpl w:val="3610596A"/>
    <w:lvl w:ilvl="0" w:tplc="FE46620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5" w15:restartNumberingAfterBreak="0">
    <w:nsid w:val="758700BD"/>
    <w:multiLevelType w:val="multilevel"/>
    <w:tmpl w:val="1D464B88"/>
    <w:lvl w:ilvl="0">
      <w:start w:val="1"/>
      <w:numFmt w:val="lowerLetter"/>
      <w:lvlText w:val="(%1)"/>
      <w:lvlJc w:val="left"/>
      <w:pPr>
        <w:ind w:left="567" w:hanging="567"/>
      </w:pPr>
      <w:rPr>
        <w:rFonts w:hint="default"/>
        <w:b w:val="0"/>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suff w:val="space"/>
      <w:lvlText w:val="%1.%2.%3.%4"/>
      <w:lvlJc w:val="left"/>
      <w:pPr>
        <w:ind w:left="992" w:hanging="567"/>
      </w:pPr>
      <w:rPr>
        <w:rFonts w:hint="default"/>
      </w:rPr>
    </w:lvl>
    <w:lvl w:ilvl="4">
      <w:start w:val="1"/>
      <w:numFmt w:val="decimal"/>
      <w:suff w:val="space"/>
      <w:lvlText w:val="%1.%2.%3.%4.%5"/>
      <w:lvlJc w:val="left"/>
      <w:pPr>
        <w:ind w:left="567" w:hanging="567"/>
      </w:pPr>
      <w:rPr>
        <w:rFonts w:hint="default"/>
        <w:color w:val="0E1B8D"/>
      </w:rPr>
    </w:lvl>
    <w:lvl w:ilvl="5">
      <w:start w:val="1"/>
      <w:numFmt w:val="decimal"/>
      <w:suff w:val="space"/>
      <w:lvlText w:val="%1.%2.%3.%4.%5.%6"/>
      <w:lvlJc w:val="left"/>
      <w:pPr>
        <w:ind w:left="567" w:hanging="567"/>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suff w:val="space"/>
      <w:lvlText w:val="%1.%2.%3.%4.%5.%6.%7"/>
      <w:lvlJc w:val="left"/>
      <w:pPr>
        <w:ind w:left="567" w:hanging="567"/>
      </w:pPr>
      <w:rPr>
        <w:rFonts w:hint="default"/>
      </w:rPr>
    </w:lvl>
    <w:lvl w:ilvl="7">
      <w:start w:val="1"/>
      <w:numFmt w:val="decimal"/>
      <w:suff w:val="space"/>
      <w:lvlText w:val="%1.%2.%3.%4.%5.%6.%7.%8"/>
      <w:lvlJc w:val="left"/>
      <w:pPr>
        <w:ind w:left="567" w:hanging="567"/>
      </w:pPr>
      <w:rPr>
        <w:rFonts w:hint="default"/>
        <w:color w:val="0E1B8D"/>
      </w:rPr>
    </w:lvl>
    <w:lvl w:ilvl="8">
      <w:start w:val="1"/>
      <w:numFmt w:val="decimal"/>
      <w:suff w:val="space"/>
      <w:lvlText w:val="%1.%2.%3.%4.%5.%6.%7.%8.%9"/>
      <w:lvlJc w:val="left"/>
      <w:pPr>
        <w:ind w:left="567" w:hanging="567"/>
      </w:pPr>
      <w:rPr>
        <w:rFonts w:hint="default"/>
      </w:rPr>
    </w:lvl>
  </w:abstractNum>
  <w:abstractNum w:abstractNumId="126" w15:restartNumberingAfterBreak="0">
    <w:nsid w:val="75B43A52"/>
    <w:multiLevelType w:val="hybridMultilevel"/>
    <w:tmpl w:val="58C4CD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7" w15:restartNumberingAfterBreak="0">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128" w15:restartNumberingAfterBreak="0">
    <w:nsid w:val="7827315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29" w15:restartNumberingAfterBreak="0">
    <w:nsid w:val="78B87589"/>
    <w:multiLevelType w:val="hybridMultilevel"/>
    <w:tmpl w:val="CDC4500C"/>
    <w:lvl w:ilvl="0" w:tplc="1C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BF253D3"/>
    <w:multiLevelType w:val="hybridMultilevel"/>
    <w:tmpl w:val="68309ABC"/>
    <w:lvl w:ilvl="0" w:tplc="FE46620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15:restartNumberingAfterBreak="0">
    <w:nsid w:val="7D561565"/>
    <w:multiLevelType w:val="multilevel"/>
    <w:tmpl w:val="3CF85B9E"/>
    <w:lvl w:ilvl="0">
      <w:start w:val="1"/>
      <w:numFmt w:val="lowerLetter"/>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2" w15:restartNumberingAfterBreak="0">
    <w:nsid w:val="7D630679"/>
    <w:multiLevelType w:val="multilevel"/>
    <w:tmpl w:val="31502EFC"/>
    <w:lvl w:ilvl="0">
      <w:start w:val="1"/>
      <w:numFmt w:val="lowerLetter"/>
      <w:lvlText w:val="(%1)"/>
      <w:lvlJc w:val="left"/>
      <w:pPr>
        <w:ind w:left="1134" w:hanging="567"/>
      </w:pPr>
      <w:rPr>
        <w:rFonts w:hint="default"/>
      </w:rPr>
    </w:lvl>
    <w:lvl w:ilvl="1">
      <w:start w:val="1"/>
      <w:numFmt w:val="lowerRoman"/>
      <w:lvlText w:val="%2."/>
      <w:lvlJc w:val="right"/>
      <w:pPr>
        <w:ind w:left="1494" w:hanging="360"/>
      </w:p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33" w15:restartNumberingAfterBreak="0">
    <w:nsid w:val="7D6A12AB"/>
    <w:multiLevelType w:val="multilevel"/>
    <w:tmpl w:val="EA70863C"/>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hint="default"/>
        <w:b w:val="0"/>
        <w:bCs w:val="0"/>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4" w15:restartNumberingAfterBreak="0">
    <w:nsid w:val="7E0E33F9"/>
    <w:multiLevelType w:val="multilevel"/>
    <w:tmpl w:val="291A135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5" w15:restartNumberingAfterBreak="0">
    <w:nsid w:val="7E235B89"/>
    <w:multiLevelType w:val="hybridMultilevel"/>
    <w:tmpl w:val="AF60753E"/>
    <w:lvl w:ilvl="0" w:tplc="FE466208">
      <w:start w:val="1"/>
      <w:numFmt w:val="lowerLetter"/>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6" w15:restartNumberingAfterBreak="0">
    <w:nsid w:val="7ED8067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num w:numId="1" w16cid:durableId="1942377576">
    <w:abstractNumId w:val="66"/>
  </w:num>
  <w:num w:numId="2" w16cid:durableId="1903520017">
    <w:abstractNumId w:val="7"/>
    <w:lvlOverride w:ilvl="0">
      <w:lvl w:ilvl="0">
        <w:start w:val="1"/>
        <w:numFmt w:val="decimal"/>
        <w:pStyle w:val="Heading1"/>
        <w:lvlText w:val="%1."/>
        <w:lvlJc w:val="left"/>
        <w:pPr>
          <w:ind w:left="567" w:hanging="567"/>
        </w:pPr>
        <w:rPr>
          <w:rFonts w:hint="default"/>
          <w:b/>
        </w:rPr>
      </w:lvl>
    </w:lvlOverride>
    <w:lvlOverride w:ilvl="1">
      <w:lvl w:ilvl="1">
        <w:start w:val="1"/>
        <w:numFmt w:val="decimal"/>
        <w:pStyle w:val="Heading2"/>
        <w:lvlText w:val="%1.%2"/>
        <w:lvlJc w:val="left"/>
        <w:pPr>
          <w:ind w:left="567" w:hanging="567"/>
        </w:pPr>
      </w:lvl>
    </w:lvlOverride>
    <w:lvlOverride w:ilvl="2">
      <w:lvl w:ilvl="2">
        <w:start w:val="1"/>
        <w:numFmt w:val="decimal"/>
        <w:pStyle w:val="Heading3"/>
        <w:lvlText w:val="%1.%2.%3"/>
        <w:lvlJc w:val="left"/>
        <w:pPr>
          <w:ind w:left="709" w:hanging="567"/>
        </w:pPr>
        <w:rPr>
          <w:b w:val="0"/>
          <w:bCs/>
        </w:rPr>
      </w:lvl>
    </w:lvlOverride>
    <w:lvlOverride w:ilvl="3">
      <w:lvl w:ilvl="3">
        <w:start w:val="1"/>
        <w:numFmt w:val="decimal"/>
        <w:pStyle w:val="Heading4"/>
        <w:suff w:val="space"/>
        <w:lvlText w:val="%1.%2.%3.%4"/>
        <w:lvlJc w:val="left"/>
        <w:pPr>
          <w:ind w:left="851" w:hanging="567"/>
        </w:pPr>
        <w:rPr>
          <w:b w:val="0"/>
          <w:bCs/>
        </w:rPr>
      </w:lvl>
    </w:lvlOverride>
    <w:lvlOverride w:ilvl="4">
      <w:lvl w:ilvl="4">
        <w:start w:val="1"/>
        <w:numFmt w:val="decimal"/>
        <w:pStyle w:val="Heading5"/>
        <w:suff w:val="space"/>
        <w:lvlText w:val="%1.%2.%3.%4.%5"/>
        <w:lvlJc w:val="left"/>
        <w:pPr>
          <w:ind w:left="567" w:hanging="567"/>
        </w:pPr>
        <w:rPr>
          <w:rFonts w:hint="default"/>
          <w:color w:val="0E1B8D"/>
        </w:rPr>
      </w:lvl>
    </w:lvlOverride>
    <w:lvlOverride w:ilvl="5">
      <w:lvl w:ilvl="5">
        <w:start w:val="1"/>
        <w:numFmt w:val="decimal"/>
        <w:pStyle w:val="Heading6"/>
        <w:suff w:val="space"/>
        <w:lvlText w:val="%1.%2.%3.%4.%5.%6"/>
        <w:lvlJc w:val="left"/>
        <w:pPr>
          <w:ind w:left="567" w:hanging="567"/>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Heading7"/>
        <w:suff w:val="space"/>
        <w:lvlText w:val="%1.%2.%3.%4.%5.%6.%7"/>
        <w:lvlJc w:val="left"/>
        <w:pPr>
          <w:ind w:left="567" w:hanging="567"/>
        </w:pPr>
        <w:rPr>
          <w:rFonts w:hint="default"/>
        </w:rPr>
      </w:lvl>
    </w:lvlOverride>
    <w:lvlOverride w:ilvl="7">
      <w:lvl w:ilvl="7">
        <w:start w:val="1"/>
        <w:numFmt w:val="decimal"/>
        <w:pStyle w:val="Heading8"/>
        <w:suff w:val="space"/>
        <w:lvlText w:val="%1.%2.%3.%4.%5.%6.%7.%8"/>
        <w:lvlJc w:val="left"/>
        <w:pPr>
          <w:ind w:left="567" w:hanging="567"/>
        </w:pPr>
        <w:rPr>
          <w:rFonts w:hint="default"/>
          <w:color w:val="0E1B8D"/>
        </w:rPr>
      </w:lvl>
    </w:lvlOverride>
    <w:lvlOverride w:ilvl="8">
      <w:lvl w:ilvl="8">
        <w:start w:val="1"/>
        <w:numFmt w:val="decimal"/>
        <w:pStyle w:val="Heading9"/>
        <w:suff w:val="space"/>
        <w:lvlText w:val="%1.%2.%3.%4.%5.%6.%7.%8.%9"/>
        <w:lvlJc w:val="left"/>
        <w:pPr>
          <w:ind w:left="567" w:hanging="567"/>
        </w:pPr>
        <w:rPr>
          <w:rFonts w:hint="default"/>
        </w:rPr>
      </w:lvl>
    </w:lvlOverride>
  </w:num>
  <w:num w:numId="3" w16cid:durableId="853688167">
    <w:abstractNumId w:val="22"/>
  </w:num>
  <w:num w:numId="4" w16cid:durableId="1581866041">
    <w:abstractNumId w:val="105"/>
  </w:num>
  <w:num w:numId="5" w16cid:durableId="1194882251">
    <w:abstractNumId w:val="81"/>
  </w:num>
  <w:num w:numId="6" w16cid:durableId="1015036341">
    <w:abstractNumId w:val="107"/>
  </w:num>
  <w:num w:numId="7" w16cid:durableId="90399060">
    <w:abstractNumId w:val="83"/>
  </w:num>
  <w:num w:numId="8" w16cid:durableId="814764836">
    <w:abstractNumId w:val="37"/>
  </w:num>
  <w:num w:numId="9" w16cid:durableId="1755859731">
    <w:abstractNumId w:val="128"/>
  </w:num>
  <w:num w:numId="10" w16cid:durableId="956566858">
    <w:abstractNumId w:val="120"/>
  </w:num>
  <w:num w:numId="11" w16cid:durableId="318198084">
    <w:abstractNumId w:val="30"/>
  </w:num>
  <w:num w:numId="12" w16cid:durableId="630675038">
    <w:abstractNumId w:val="112"/>
  </w:num>
  <w:num w:numId="13" w16cid:durableId="509442952">
    <w:abstractNumId w:val="1"/>
  </w:num>
  <w:num w:numId="14" w16cid:durableId="1109079416">
    <w:abstractNumId w:val="80"/>
  </w:num>
  <w:num w:numId="15" w16cid:durableId="1017194299">
    <w:abstractNumId w:val="32"/>
  </w:num>
  <w:num w:numId="16" w16cid:durableId="1667439175">
    <w:abstractNumId w:val="46"/>
  </w:num>
  <w:num w:numId="17" w16cid:durableId="1157569440">
    <w:abstractNumId w:val="15"/>
  </w:num>
  <w:num w:numId="18" w16cid:durableId="1022440661">
    <w:abstractNumId w:val="94"/>
  </w:num>
  <w:num w:numId="19" w16cid:durableId="2080707495">
    <w:abstractNumId w:val="127"/>
  </w:num>
  <w:num w:numId="20" w16cid:durableId="1059667548">
    <w:abstractNumId w:val="95"/>
  </w:num>
  <w:num w:numId="21" w16cid:durableId="677780353">
    <w:abstractNumId w:val="57"/>
  </w:num>
  <w:num w:numId="22" w16cid:durableId="2061903744">
    <w:abstractNumId w:val="110"/>
  </w:num>
  <w:num w:numId="23" w16cid:durableId="1658223297">
    <w:abstractNumId w:val="0"/>
  </w:num>
  <w:num w:numId="24" w16cid:durableId="1870684536">
    <w:abstractNumId w:val="77"/>
  </w:num>
  <w:num w:numId="25" w16cid:durableId="823007059">
    <w:abstractNumId w:val="85"/>
  </w:num>
  <w:num w:numId="26" w16cid:durableId="99373010">
    <w:abstractNumId w:val="97"/>
  </w:num>
  <w:num w:numId="27" w16cid:durableId="680200192">
    <w:abstractNumId w:val="41"/>
  </w:num>
  <w:num w:numId="28" w16cid:durableId="1899124035">
    <w:abstractNumId w:val="90"/>
  </w:num>
  <w:num w:numId="29" w16cid:durableId="2085446211">
    <w:abstractNumId w:val="136"/>
  </w:num>
  <w:num w:numId="30" w16cid:durableId="1249073549">
    <w:abstractNumId w:val="16"/>
  </w:num>
  <w:num w:numId="31" w16cid:durableId="2053532321">
    <w:abstractNumId w:val="67"/>
  </w:num>
  <w:num w:numId="32" w16cid:durableId="1212689263">
    <w:abstractNumId w:val="99"/>
  </w:num>
  <w:num w:numId="33" w16cid:durableId="2062553868">
    <w:abstractNumId w:val="115"/>
  </w:num>
  <w:num w:numId="34" w16cid:durableId="732387604">
    <w:abstractNumId w:val="111"/>
  </w:num>
  <w:num w:numId="35" w16cid:durableId="1271621488">
    <w:abstractNumId w:val="39"/>
  </w:num>
  <w:num w:numId="36" w16cid:durableId="1885292992">
    <w:abstractNumId w:val="53"/>
  </w:num>
  <w:num w:numId="37" w16cid:durableId="907884299">
    <w:abstractNumId w:val="126"/>
  </w:num>
  <w:num w:numId="38" w16cid:durableId="547768423">
    <w:abstractNumId w:val="11"/>
  </w:num>
  <w:num w:numId="39" w16cid:durableId="1284922342">
    <w:abstractNumId w:val="96"/>
  </w:num>
  <w:num w:numId="40" w16cid:durableId="1972468556">
    <w:abstractNumId w:val="48"/>
  </w:num>
  <w:num w:numId="41" w16cid:durableId="516773880">
    <w:abstractNumId w:val="109"/>
  </w:num>
  <w:num w:numId="42" w16cid:durableId="1269698735">
    <w:abstractNumId w:val="132"/>
  </w:num>
  <w:num w:numId="43" w16cid:durableId="554002414">
    <w:abstractNumId w:val="21"/>
  </w:num>
  <w:num w:numId="44" w16cid:durableId="1473057945">
    <w:abstractNumId w:val="2"/>
  </w:num>
  <w:num w:numId="45" w16cid:durableId="424303430">
    <w:abstractNumId w:val="103"/>
  </w:num>
  <w:num w:numId="46" w16cid:durableId="2018926642">
    <w:abstractNumId w:val="54"/>
  </w:num>
  <w:num w:numId="47" w16cid:durableId="601839326">
    <w:abstractNumId w:val="117"/>
  </w:num>
  <w:num w:numId="48" w16cid:durableId="1435245201">
    <w:abstractNumId w:val="55"/>
  </w:num>
  <w:num w:numId="49" w16cid:durableId="179128122">
    <w:abstractNumId w:val="121"/>
  </w:num>
  <w:num w:numId="50" w16cid:durableId="593324979">
    <w:abstractNumId w:val="4"/>
  </w:num>
  <w:num w:numId="51" w16cid:durableId="602953714">
    <w:abstractNumId w:val="78"/>
  </w:num>
  <w:num w:numId="52" w16cid:durableId="2127382748">
    <w:abstractNumId w:val="18"/>
  </w:num>
  <w:num w:numId="53" w16cid:durableId="2115006144">
    <w:abstractNumId w:val="60"/>
  </w:num>
  <w:num w:numId="54" w16cid:durableId="222567882">
    <w:abstractNumId w:val="58"/>
  </w:num>
  <w:num w:numId="55" w16cid:durableId="250243036">
    <w:abstractNumId w:val="79"/>
  </w:num>
  <w:num w:numId="56" w16cid:durableId="842428131">
    <w:abstractNumId w:val="87"/>
  </w:num>
  <w:num w:numId="57" w16cid:durableId="1189103471">
    <w:abstractNumId w:val="73"/>
  </w:num>
  <w:num w:numId="58" w16cid:durableId="711421227">
    <w:abstractNumId w:val="49"/>
  </w:num>
  <w:num w:numId="59" w16cid:durableId="1345475143">
    <w:abstractNumId w:val="89"/>
  </w:num>
  <w:num w:numId="60" w16cid:durableId="1474368295">
    <w:abstractNumId w:val="118"/>
  </w:num>
  <w:num w:numId="61" w16cid:durableId="886262920">
    <w:abstractNumId w:val="102"/>
  </w:num>
  <w:num w:numId="62" w16cid:durableId="2026398968">
    <w:abstractNumId w:val="35"/>
  </w:num>
  <w:num w:numId="63" w16cid:durableId="325015513">
    <w:abstractNumId w:val="7"/>
    <w:lvlOverride w:ilvl="0">
      <w:lvl w:ilvl="0">
        <w:start w:val="1"/>
        <w:numFmt w:val="decimal"/>
        <w:pStyle w:val="Heading1"/>
        <w:lvlText w:val="%1."/>
        <w:lvlJc w:val="left"/>
        <w:pPr>
          <w:ind w:left="567" w:hanging="567"/>
        </w:pPr>
      </w:lvl>
    </w:lvlOverride>
    <w:lvlOverride w:ilvl="1">
      <w:lvl w:ilvl="1">
        <w:start w:val="1"/>
        <w:numFmt w:val="decimal"/>
        <w:pStyle w:val="Heading2"/>
        <w:lvlText w:val="%1.%2"/>
        <w:lvlJc w:val="left"/>
        <w:pPr>
          <w:ind w:left="567" w:hanging="567"/>
        </w:pPr>
        <w:rPr>
          <w:rFonts w:hint="default"/>
          <w:b/>
          <w:bCs w:val="0"/>
        </w:rPr>
      </w:lvl>
    </w:lvlOverride>
    <w:lvlOverride w:ilvl="2">
      <w:lvl w:ilvl="2">
        <w:start w:val="1"/>
        <w:numFmt w:val="decimal"/>
        <w:pStyle w:val="Heading3"/>
        <w:lvlText w:val="%1.%2.%3"/>
        <w:lvlJc w:val="left"/>
        <w:pPr>
          <w:ind w:left="567" w:hanging="567"/>
        </w:pPr>
      </w:lvl>
    </w:lvlOverride>
    <w:lvlOverride w:ilvl="3">
      <w:lvl w:ilvl="3">
        <w:start w:val="1"/>
        <w:numFmt w:val="decimal"/>
        <w:pStyle w:val="Heading4"/>
        <w:suff w:val="space"/>
        <w:lvlText w:val="%1.%2.%3.%4"/>
        <w:lvlJc w:val="left"/>
        <w:pPr>
          <w:ind w:left="851" w:hanging="567"/>
        </w:pPr>
        <w:rPr>
          <w:b w:val="0"/>
          <w:bCs/>
        </w:rPr>
      </w:lvl>
    </w:lvlOverride>
    <w:lvlOverride w:ilvl="4">
      <w:lvl w:ilvl="4">
        <w:start w:val="1"/>
        <w:numFmt w:val="decimal"/>
        <w:pStyle w:val="Heading5"/>
        <w:suff w:val="space"/>
        <w:lvlText w:val="%1.%2.%3.%4.%5"/>
        <w:lvlJc w:val="left"/>
        <w:pPr>
          <w:ind w:left="567" w:hanging="567"/>
        </w:pPr>
        <w:rPr>
          <w:rFonts w:hint="default"/>
          <w:color w:val="0E1B8D"/>
        </w:rPr>
      </w:lvl>
    </w:lvlOverride>
    <w:lvlOverride w:ilvl="5">
      <w:lvl w:ilvl="5">
        <w:start w:val="1"/>
        <w:numFmt w:val="decimal"/>
        <w:pStyle w:val="Heading6"/>
        <w:suff w:val="space"/>
        <w:lvlText w:val="%1.%2.%3.%4.%5.%6"/>
        <w:lvlJc w:val="left"/>
        <w:pPr>
          <w:ind w:left="567" w:hanging="567"/>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Heading7"/>
        <w:suff w:val="space"/>
        <w:lvlText w:val="%1.%2.%3.%4.%5.%6.%7"/>
        <w:lvlJc w:val="left"/>
        <w:pPr>
          <w:ind w:left="567" w:hanging="567"/>
        </w:pPr>
        <w:rPr>
          <w:rFonts w:hint="default"/>
        </w:rPr>
      </w:lvl>
    </w:lvlOverride>
    <w:lvlOverride w:ilvl="7">
      <w:lvl w:ilvl="7">
        <w:start w:val="1"/>
        <w:numFmt w:val="decimal"/>
        <w:pStyle w:val="Heading8"/>
        <w:suff w:val="space"/>
        <w:lvlText w:val="%1.%2.%3.%4.%5.%6.%7.%8"/>
        <w:lvlJc w:val="left"/>
        <w:pPr>
          <w:ind w:left="567" w:hanging="567"/>
        </w:pPr>
        <w:rPr>
          <w:rFonts w:hint="default"/>
          <w:color w:val="0E1B8D"/>
        </w:rPr>
      </w:lvl>
    </w:lvlOverride>
    <w:lvlOverride w:ilvl="8">
      <w:lvl w:ilvl="8">
        <w:start w:val="1"/>
        <w:numFmt w:val="decimal"/>
        <w:pStyle w:val="Heading9"/>
        <w:suff w:val="space"/>
        <w:lvlText w:val="%1.%2.%3.%4.%5.%6.%7.%8.%9"/>
        <w:lvlJc w:val="left"/>
        <w:pPr>
          <w:ind w:left="567" w:hanging="567"/>
        </w:pPr>
        <w:rPr>
          <w:rFonts w:hint="default"/>
        </w:rPr>
      </w:lvl>
    </w:lvlOverride>
  </w:num>
  <w:num w:numId="64" w16cid:durableId="1539656519">
    <w:abstractNumId w:val="68"/>
  </w:num>
  <w:num w:numId="65" w16cid:durableId="1736395167">
    <w:abstractNumId w:val="47"/>
  </w:num>
  <w:num w:numId="66" w16cid:durableId="1646154572">
    <w:abstractNumId w:val="100"/>
  </w:num>
  <w:num w:numId="67" w16cid:durableId="676150386">
    <w:abstractNumId w:val="19"/>
  </w:num>
  <w:num w:numId="68" w16cid:durableId="1150095237">
    <w:abstractNumId w:val="119"/>
  </w:num>
  <w:num w:numId="69" w16cid:durableId="1901362319">
    <w:abstractNumId w:val="130"/>
  </w:num>
  <w:num w:numId="70" w16cid:durableId="757990260">
    <w:abstractNumId w:val="101"/>
  </w:num>
  <w:num w:numId="71" w16cid:durableId="2095273980">
    <w:abstractNumId w:val="92"/>
  </w:num>
  <w:num w:numId="72" w16cid:durableId="1964537804">
    <w:abstractNumId w:val="42"/>
  </w:num>
  <w:num w:numId="73" w16cid:durableId="1505784528">
    <w:abstractNumId w:val="14"/>
  </w:num>
  <w:num w:numId="74" w16cid:durableId="615522813">
    <w:abstractNumId w:val="65"/>
  </w:num>
  <w:num w:numId="75" w16cid:durableId="988435721">
    <w:abstractNumId w:val="13"/>
  </w:num>
  <w:num w:numId="76" w16cid:durableId="2016491329">
    <w:abstractNumId w:val="51"/>
  </w:num>
  <w:num w:numId="77" w16cid:durableId="1507211904">
    <w:abstractNumId w:val="12"/>
  </w:num>
  <w:num w:numId="78" w16cid:durableId="92285152">
    <w:abstractNumId w:val="76"/>
  </w:num>
  <w:num w:numId="79" w16cid:durableId="1161851946">
    <w:abstractNumId w:val="61"/>
  </w:num>
  <w:num w:numId="80" w16cid:durableId="2134594295">
    <w:abstractNumId w:val="124"/>
  </w:num>
  <w:num w:numId="81" w16cid:durableId="1043673441">
    <w:abstractNumId w:val="93"/>
  </w:num>
  <w:num w:numId="82" w16cid:durableId="1950089693">
    <w:abstractNumId w:val="6"/>
  </w:num>
  <w:num w:numId="83" w16cid:durableId="1809396856">
    <w:abstractNumId w:val="62"/>
  </w:num>
  <w:num w:numId="84" w16cid:durableId="1869174438">
    <w:abstractNumId w:val="108"/>
  </w:num>
  <w:num w:numId="85" w16cid:durableId="125052243">
    <w:abstractNumId w:val="52"/>
  </w:num>
  <w:num w:numId="86" w16cid:durableId="564950137">
    <w:abstractNumId w:val="34"/>
  </w:num>
  <w:num w:numId="87" w16cid:durableId="204876436">
    <w:abstractNumId w:val="26"/>
  </w:num>
  <w:num w:numId="88" w16cid:durableId="639261770">
    <w:abstractNumId w:val="71"/>
  </w:num>
  <w:num w:numId="89" w16cid:durableId="615714981">
    <w:abstractNumId w:val="38"/>
  </w:num>
  <w:num w:numId="90" w16cid:durableId="956060325">
    <w:abstractNumId w:val="70"/>
  </w:num>
  <w:num w:numId="91" w16cid:durableId="2017422420">
    <w:abstractNumId w:val="75"/>
  </w:num>
  <w:num w:numId="92" w16cid:durableId="244460874">
    <w:abstractNumId w:val="129"/>
  </w:num>
  <w:num w:numId="93" w16cid:durableId="1768768560">
    <w:abstractNumId w:val="135"/>
  </w:num>
  <w:num w:numId="94" w16cid:durableId="1196893128">
    <w:abstractNumId w:val="43"/>
  </w:num>
  <w:num w:numId="95" w16cid:durableId="1418558644">
    <w:abstractNumId w:val="8"/>
  </w:num>
  <w:num w:numId="96" w16cid:durableId="1078595033">
    <w:abstractNumId w:val="59"/>
  </w:num>
  <w:num w:numId="97" w16cid:durableId="447823074">
    <w:abstractNumId w:val="23"/>
  </w:num>
  <w:num w:numId="98" w16cid:durableId="2077314738">
    <w:abstractNumId w:val="82"/>
  </w:num>
  <w:num w:numId="99" w16cid:durableId="1684672138">
    <w:abstractNumId w:val="88"/>
  </w:num>
  <w:num w:numId="100" w16cid:durableId="2105765701">
    <w:abstractNumId w:val="116"/>
  </w:num>
  <w:num w:numId="101" w16cid:durableId="1678311813">
    <w:abstractNumId w:val="74"/>
  </w:num>
  <w:num w:numId="102" w16cid:durableId="826015966">
    <w:abstractNumId w:val="86"/>
  </w:num>
  <w:num w:numId="103" w16cid:durableId="767776026">
    <w:abstractNumId w:val="98"/>
  </w:num>
  <w:num w:numId="104" w16cid:durableId="611862726">
    <w:abstractNumId w:val="104"/>
  </w:num>
  <w:num w:numId="105" w16cid:durableId="1165824003">
    <w:abstractNumId w:val="106"/>
  </w:num>
  <w:num w:numId="106" w16cid:durableId="1239897340">
    <w:abstractNumId w:val="131"/>
  </w:num>
  <w:num w:numId="107" w16cid:durableId="1259828000">
    <w:abstractNumId w:val="91"/>
  </w:num>
  <w:num w:numId="108" w16cid:durableId="1323201258">
    <w:abstractNumId w:val="40"/>
  </w:num>
  <w:num w:numId="109" w16cid:durableId="776101572">
    <w:abstractNumId w:val="24"/>
  </w:num>
  <w:num w:numId="110" w16cid:durableId="1156608285">
    <w:abstractNumId w:val="28"/>
  </w:num>
  <w:num w:numId="111" w16cid:durableId="1328628541">
    <w:abstractNumId w:val="56"/>
  </w:num>
  <w:num w:numId="112" w16cid:durableId="2064399917">
    <w:abstractNumId w:val="7"/>
  </w:num>
  <w:num w:numId="113" w16cid:durableId="973559139">
    <w:abstractNumId w:val="36"/>
  </w:num>
  <w:num w:numId="114" w16cid:durableId="635988771">
    <w:abstractNumId w:val="125"/>
  </w:num>
  <w:num w:numId="115" w16cid:durableId="15448248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053044276">
    <w:abstractNumId w:val="33"/>
  </w:num>
  <w:num w:numId="117" w16cid:durableId="9390260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528182130">
    <w:abstractNumId w:val="9"/>
  </w:num>
  <w:num w:numId="119" w16cid:durableId="3670662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499274467">
    <w:abstractNumId w:val="17"/>
  </w:num>
  <w:num w:numId="121" w16cid:durableId="2065828428">
    <w:abstractNumId w:val="72"/>
  </w:num>
  <w:num w:numId="122" w16cid:durableId="115636505">
    <w:abstractNumId w:val="133"/>
  </w:num>
  <w:num w:numId="123" w16cid:durableId="511262085">
    <w:abstractNumId w:val="69"/>
  </w:num>
  <w:num w:numId="124" w16cid:durableId="857277153">
    <w:abstractNumId w:val="122"/>
  </w:num>
  <w:num w:numId="125" w16cid:durableId="1867015387">
    <w:abstractNumId w:val="44"/>
  </w:num>
  <w:num w:numId="126" w16cid:durableId="229660877">
    <w:abstractNumId w:val="114"/>
  </w:num>
  <w:num w:numId="127" w16cid:durableId="2076581275">
    <w:abstractNumId w:val="63"/>
  </w:num>
  <w:num w:numId="128" w16cid:durableId="870729520">
    <w:abstractNumId w:val="113"/>
  </w:num>
  <w:num w:numId="129" w16cid:durableId="1878928018">
    <w:abstractNumId w:val="5"/>
  </w:num>
  <w:num w:numId="130" w16cid:durableId="2022000919">
    <w:abstractNumId w:val="50"/>
  </w:num>
  <w:num w:numId="131" w16cid:durableId="278877727">
    <w:abstractNumId w:val="27"/>
  </w:num>
  <w:num w:numId="132" w16cid:durableId="545874543">
    <w:abstractNumId w:val="29"/>
  </w:num>
  <w:num w:numId="133" w16cid:durableId="39280590">
    <w:abstractNumId w:val="25"/>
  </w:num>
  <w:num w:numId="134" w16cid:durableId="1863782100">
    <w:abstractNumId w:val="20"/>
  </w:num>
  <w:num w:numId="135" w16cid:durableId="1346438241">
    <w:abstractNumId w:val="64"/>
  </w:num>
  <w:num w:numId="136" w16cid:durableId="1378237663">
    <w:abstractNumId w:val="10"/>
  </w:num>
  <w:num w:numId="137" w16cid:durableId="2079015719">
    <w:abstractNumId w:val="123"/>
  </w:num>
  <w:num w:numId="138" w16cid:durableId="1910114748">
    <w:abstractNumId w:val="31"/>
  </w:num>
  <w:num w:numId="139" w16cid:durableId="499780050">
    <w:abstractNumId w:val="8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nforcement="0"/>
  <w:autoFormatOverride/>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gACS1NDQ2MDEyNTEyUdpeDU4uLM/DyQAmPLWgDzV18RLQAAAA=="/>
  </w:docVars>
  <w:rsids>
    <w:rsidRoot w:val="00FA7C42"/>
    <w:rsid w:val="000005F8"/>
    <w:rsid w:val="00001165"/>
    <w:rsid w:val="00001D06"/>
    <w:rsid w:val="00002983"/>
    <w:rsid w:val="000032B3"/>
    <w:rsid w:val="0000333A"/>
    <w:rsid w:val="00003C0D"/>
    <w:rsid w:val="000041AB"/>
    <w:rsid w:val="00004203"/>
    <w:rsid w:val="00004302"/>
    <w:rsid w:val="000046B7"/>
    <w:rsid w:val="00005552"/>
    <w:rsid w:val="0000621B"/>
    <w:rsid w:val="00006600"/>
    <w:rsid w:val="000070DB"/>
    <w:rsid w:val="00012306"/>
    <w:rsid w:val="00012945"/>
    <w:rsid w:val="00013340"/>
    <w:rsid w:val="00013BBC"/>
    <w:rsid w:val="00013F11"/>
    <w:rsid w:val="0001478F"/>
    <w:rsid w:val="0001521C"/>
    <w:rsid w:val="000154D9"/>
    <w:rsid w:val="00015A89"/>
    <w:rsid w:val="00016268"/>
    <w:rsid w:val="00016BFB"/>
    <w:rsid w:val="00017628"/>
    <w:rsid w:val="000177E7"/>
    <w:rsid w:val="00017BCB"/>
    <w:rsid w:val="000203F6"/>
    <w:rsid w:val="0002046D"/>
    <w:rsid w:val="0002056B"/>
    <w:rsid w:val="000207DF"/>
    <w:rsid w:val="000212AB"/>
    <w:rsid w:val="00021852"/>
    <w:rsid w:val="000218B7"/>
    <w:rsid w:val="00021DC9"/>
    <w:rsid w:val="0002219A"/>
    <w:rsid w:val="00023311"/>
    <w:rsid w:val="0002351F"/>
    <w:rsid w:val="00023BF1"/>
    <w:rsid w:val="000244B6"/>
    <w:rsid w:val="000245D6"/>
    <w:rsid w:val="00024B29"/>
    <w:rsid w:val="00024C3E"/>
    <w:rsid w:val="000258EC"/>
    <w:rsid w:val="000258F2"/>
    <w:rsid w:val="000275D4"/>
    <w:rsid w:val="00027E29"/>
    <w:rsid w:val="00030984"/>
    <w:rsid w:val="00030C32"/>
    <w:rsid w:val="00031836"/>
    <w:rsid w:val="00031EFC"/>
    <w:rsid w:val="00032A95"/>
    <w:rsid w:val="00032B4A"/>
    <w:rsid w:val="0003372D"/>
    <w:rsid w:val="00034334"/>
    <w:rsid w:val="00034FF1"/>
    <w:rsid w:val="00035188"/>
    <w:rsid w:val="000359AA"/>
    <w:rsid w:val="00036A61"/>
    <w:rsid w:val="00036B34"/>
    <w:rsid w:val="000378E0"/>
    <w:rsid w:val="00037A5A"/>
    <w:rsid w:val="00040BAD"/>
    <w:rsid w:val="000412CB"/>
    <w:rsid w:val="000416FC"/>
    <w:rsid w:val="00042F1E"/>
    <w:rsid w:val="00043E58"/>
    <w:rsid w:val="000450A6"/>
    <w:rsid w:val="0004603D"/>
    <w:rsid w:val="00046533"/>
    <w:rsid w:val="00046BD6"/>
    <w:rsid w:val="0004700B"/>
    <w:rsid w:val="0004709C"/>
    <w:rsid w:val="00047616"/>
    <w:rsid w:val="000505E8"/>
    <w:rsid w:val="00050680"/>
    <w:rsid w:val="00050C74"/>
    <w:rsid w:val="00050F86"/>
    <w:rsid w:val="00050FC4"/>
    <w:rsid w:val="000512C6"/>
    <w:rsid w:val="000514E0"/>
    <w:rsid w:val="000538E6"/>
    <w:rsid w:val="00053A8A"/>
    <w:rsid w:val="00053ADA"/>
    <w:rsid w:val="00053EF7"/>
    <w:rsid w:val="000543DA"/>
    <w:rsid w:val="0005538F"/>
    <w:rsid w:val="000560FC"/>
    <w:rsid w:val="000570CF"/>
    <w:rsid w:val="0005743D"/>
    <w:rsid w:val="00057D9B"/>
    <w:rsid w:val="000600FF"/>
    <w:rsid w:val="00060413"/>
    <w:rsid w:val="000605EA"/>
    <w:rsid w:val="00060C26"/>
    <w:rsid w:val="000610D8"/>
    <w:rsid w:val="000611BB"/>
    <w:rsid w:val="00062959"/>
    <w:rsid w:val="00063040"/>
    <w:rsid w:val="00063547"/>
    <w:rsid w:val="0006355B"/>
    <w:rsid w:val="00063863"/>
    <w:rsid w:val="000638E9"/>
    <w:rsid w:val="00063911"/>
    <w:rsid w:val="00064B2C"/>
    <w:rsid w:val="000650EC"/>
    <w:rsid w:val="00065108"/>
    <w:rsid w:val="00065DFE"/>
    <w:rsid w:val="00066541"/>
    <w:rsid w:val="000667AE"/>
    <w:rsid w:val="00066FD9"/>
    <w:rsid w:val="00067304"/>
    <w:rsid w:val="0007102F"/>
    <w:rsid w:val="00072410"/>
    <w:rsid w:val="00072773"/>
    <w:rsid w:val="00073BC7"/>
    <w:rsid w:val="00073D21"/>
    <w:rsid w:val="000744F8"/>
    <w:rsid w:val="0007452D"/>
    <w:rsid w:val="00077323"/>
    <w:rsid w:val="00077D22"/>
    <w:rsid w:val="000802EB"/>
    <w:rsid w:val="0008102B"/>
    <w:rsid w:val="000825E4"/>
    <w:rsid w:val="00082EFB"/>
    <w:rsid w:val="00083164"/>
    <w:rsid w:val="00083C5E"/>
    <w:rsid w:val="000845B0"/>
    <w:rsid w:val="00084753"/>
    <w:rsid w:val="00084E7F"/>
    <w:rsid w:val="00085075"/>
    <w:rsid w:val="0008566D"/>
    <w:rsid w:val="00085F87"/>
    <w:rsid w:val="000875DD"/>
    <w:rsid w:val="00087CD2"/>
    <w:rsid w:val="0009012D"/>
    <w:rsid w:val="00091226"/>
    <w:rsid w:val="000916EA"/>
    <w:rsid w:val="00091A03"/>
    <w:rsid w:val="00092A99"/>
    <w:rsid w:val="00092BD8"/>
    <w:rsid w:val="00093150"/>
    <w:rsid w:val="00093744"/>
    <w:rsid w:val="00093D65"/>
    <w:rsid w:val="000941F9"/>
    <w:rsid w:val="00094C5F"/>
    <w:rsid w:val="00094D0B"/>
    <w:rsid w:val="000973ED"/>
    <w:rsid w:val="000978A3"/>
    <w:rsid w:val="000A008E"/>
    <w:rsid w:val="000A053D"/>
    <w:rsid w:val="000A08BC"/>
    <w:rsid w:val="000A0BD6"/>
    <w:rsid w:val="000A1B9C"/>
    <w:rsid w:val="000A2898"/>
    <w:rsid w:val="000A2A4C"/>
    <w:rsid w:val="000A2D9E"/>
    <w:rsid w:val="000A3413"/>
    <w:rsid w:val="000A3978"/>
    <w:rsid w:val="000A3FF1"/>
    <w:rsid w:val="000A42E8"/>
    <w:rsid w:val="000A4834"/>
    <w:rsid w:val="000A4997"/>
    <w:rsid w:val="000A4A98"/>
    <w:rsid w:val="000A5841"/>
    <w:rsid w:val="000A6637"/>
    <w:rsid w:val="000A6F52"/>
    <w:rsid w:val="000A6FA2"/>
    <w:rsid w:val="000A6FEB"/>
    <w:rsid w:val="000A7274"/>
    <w:rsid w:val="000A747D"/>
    <w:rsid w:val="000A7D95"/>
    <w:rsid w:val="000B0656"/>
    <w:rsid w:val="000B1313"/>
    <w:rsid w:val="000B1343"/>
    <w:rsid w:val="000B1A52"/>
    <w:rsid w:val="000B37A4"/>
    <w:rsid w:val="000B387B"/>
    <w:rsid w:val="000B495F"/>
    <w:rsid w:val="000B4DBB"/>
    <w:rsid w:val="000B52F9"/>
    <w:rsid w:val="000B5C57"/>
    <w:rsid w:val="000B6576"/>
    <w:rsid w:val="000B66D0"/>
    <w:rsid w:val="000B7A1E"/>
    <w:rsid w:val="000B7D41"/>
    <w:rsid w:val="000C0AA4"/>
    <w:rsid w:val="000C220A"/>
    <w:rsid w:val="000C3394"/>
    <w:rsid w:val="000C3425"/>
    <w:rsid w:val="000C4653"/>
    <w:rsid w:val="000C56A7"/>
    <w:rsid w:val="000C5C05"/>
    <w:rsid w:val="000C663B"/>
    <w:rsid w:val="000C68A6"/>
    <w:rsid w:val="000C68B3"/>
    <w:rsid w:val="000C692B"/>
    <w:rsid w:val="000C6E0D"/>
    <w:rsid w:val="000C708B"/>
    <w:rsid w:val="000C7356"/>
    <w:rsid w:val="000D00A5"/>
    <w:rsid w:val="000D0338"/>
    <w:rsid w:val="000D2000"/>
    <w:rsid w:val="000D282F"/>
    <w:rsid w:val="000D3121"/>
    <w:rsid w:val="000D46E3"/>
    <w:rsid w:val="000D4C7A"/>
    <w:rsid w:val="000D5779"/>
    <w:rsid w:val="000D5B95"/>
    <w:rsid w:val="000D5DAC"/>
    <w:rsid w:val="000D6787"/>
    <w:rsid w:val="000D75EB"/>
    <w:rsid w:val="000D785C"/>
    <w:rsid w:val="000D7C43"/>
    <w:rsid w:val="000E0712"/>
    <w:rsid w:val="000E1327"/>
    <w:rsid w:val="000E14DD"/>
    <w:rsid w:val="000E1606"/>
    <w:rsid w:val="000E215E"/>
    <w:rsid w:val="000E28B9"/>
    <w:rsid w:val="000E3722"/>
    <w:rsid w:val="000E3BCD"/>
    <w:rsid w:val="000E4A0F"/>
    <w:rsid w:val="000E4C31"/>
    <w:rsid w:val="000E5339"/>
    <w:rsid w:val="000E624D"/>
    <w:rsid w:val="000E77BF"/>
    <w:rsid w:val="000E7B66"/>
    <w:rsid w:val="000F1811"/>
    <w:rsid w:val="000F1D80"/>
    <w:rsid w:val="000F1FC7"/>
    <w:rsid w:val="000F22C9"/>
    <w:rsid w:val="000F2658"/>
    <w:rsid w:val="000F2A2A"/>
    <w:rsid w:val="000F2B2F"/>
    <w:rsid w:val="000F317B"/>
    <w:rsid w:val="000F358D"/>
    <w:rsid w:val="000F3CE9"/>
    <w:rsid w:val="000F3E58"/>
    <w:rsid w:val="000F4E31"/>
    <w:rsid w:val="000F5730"/>
    <w:rsid w:val="000F5FE3"/>
    <w:rsid w:val="000F63E9"/>
    <w:rsid w:val="000F64E0"/>
    <w:rsid w:val="000F688E"/>
    <w:rsid w:val="000F7540"/>
    <w:rsid w:val="000F7863"/>
    <w:rsid w:val="000F7C19"/>
    <w:rsid w:val="00100590"/>
    <w:rsid w:val="00101F72"/>
    <w:rsid w:val="001024D1"/>
    <w:rsid w:val="001033EE"/>
    <w:rsid w:val="00103520"/>
    <w:rsid w:val="00103EF0"/>
    <w:rsid w:val="0010470E"/>
    <w:rsid w:val="00106471"/>
    <w:rsid w:val="00107BA8"/>
    <w:rsid w:val="00107F8D"/>
    <w:rsid w:val="00110BF1"/>
    <w:rsid w:val="0011162C"/>
    <w:rsid w:val="001123EA"/>
    <w:rsid w:val="00112D06"/>
    <w:rsid w:val="00112F3D"/>
    <w:rsid w:val="001135F9"/>
    <w:rsid w:val="001144F7"/>
    <w:rsid w:val="00114632"/>
    <w:rsid w:val="00114689"/>
    <w:rsid w:val="0011532B"/>
    <w:rsid w:val="00115BCA"/>
    <w:rsid w:val="00116D25"/>
    <w:rsid w:val="00117BC8"/>
    <w:rsid w:val="00120D34"/>
    <w:rsid w:val="0012171E"/>
    <w:rsid w:val="00121ADF"/>
    <w:rsid w:val="00122169"/>
    <w:rsid w:val="00122A7D"/>
    <w:rsid w:val="001230FC"/>
    <w:rsid w:val="00123529"/>
    <w:rsid w:val="00123CC4"/>
    <w:rsid w:val="00124035"/>
    <w:rsid w:val="00124342"/>
    <w:rsid w:val="00124462"/>
    <w:rsid w:val="001271A3"/>
    <w:rsid w:val="00130376"/>
    <w:rsid w:val="00130478"/>
    <w:rsid w:val="00130DBF"/>
    <w:rsid w:val="001312F0"/>
    <w:rsid w:val="0013132F"/>
    <w:rsid w:val="001313AD"/>
    <w:rsid w:val="00131450"/>
    <w:rsid w:val="00131AD3"/>
    <w:rsid w:val="0013233A"/>
    <w:rsid w:val="00132FCB"/>
    <w:rsid w:val="001334D4"/>
    <w:rsid w:val="00135598"/>
    <w:rsid w:val="00135C94"/>
    <w:rsid w:val="001363E2"/>
    <w:rsid w:val="001367E4"/>
    <w:rsid w:val="0013682B"/>
    <w:rsid w:val="001371E7"/>
    <w:rsid w:val="00137897"/>
    <w:rsid w:val="00137BF4"/>
    <w:rsid w:val="001404E4"/>
    <w:rsid w:val="00140641"/>
    <w:rsid w:val="00140A3A"/>
    <w:rsid w:val="001417CF"/>
    <w:rsid w:val="0014184C"/>
    <w:rsid w:val="00141C98"/>
    <w:rsid w:val="00142866"/>
    <w:rsid w:val="00142D7B"/>
    <w:rsid w:val="001430BE"/>
    <w:rsid w:val="00143BD3"/>
    <w:rsid w:val="0014408C"/>
    <w:rsid w:val="001446CB"/>
    <w:rsid w:val="00144832"/>
    <w:rsid w:val="00144FA9"/>
    <w:rsid w:val="001458DE"/>
    <w:rsid w:val="00145EA2"/>
    <w:rsid w:val="0014602C"/>
    <w:rsid w:val="00146450"/>
    <w:rsid w:val="0014663F"/>
    <w:rsid w:val="00146655"/>
    <w:rsid w:val="001466D3"/>
    <w:rsid w:val="00146D84"/>
    <w:rsid w:val="0014708A"/>
    <w:rsid w:val="001477D7"/>
    <w:rsid w:val="00151146"/>
    <w:rsid w:val="00151FF4"/>
    <w:rsid w:val="00152BD3"/>
    <w:rsid w:val="00153BBE"/>
    <w:rsid w:val="00153E31"/>
    <w:rsid w:val="001551B6"/>
    <w:rsid w:val="00155533"/>
    <w:rsid w:val="00157314"/>
    <w:rsid w:val="0015795D"/>
    <w:rsid w:val="00160350"/>
    <w:rsid w:val="00160933"/>
    <w:rsid w:val="00160A97"/>
    <w:rsid w:val="00160ED4"/>
    <w:rsid w:val="00160F18"/>
    <w:rsid w:val="0016139F"/>
    <w:rsid w:val="00161445"/>
    <w:rsid w:val="00161B69"/>
    <w:rsid w:val="00161BDA"/>
    <w:rsid w:val="001626AB"/>
    <w:rsid w:val="00163D6B"/>
    <w:rsid w:val="00163EF6"/>
    <w:rsid w:val="00163F3F"/>
    <w:rsid w:val="00164608"/>
    <w:rsid w:val="00165503"/>
    <w:rsid w:val="00165575"/>
    <w:rsid w:val="00165DAA"/>
    <w:rsid w:val="001675C9"/>
    <w:rsid w:val="00167DB5"/>
    <w:rsid w:val="00170466"/>
    <w:rsid w:val="0017133C"/>
    <w:rsid w:val="001714DD"/>
    <w:rsid w:val="00171DBE"/>
    <w:rsid w:val="0017361E"/>
    <w:rsid w:val="001736AD"/>
    <w:rsid w:val="00173C6E"/>
    <w:rsid w:val="001745EC"/>
    <w:rsid w:val="001750FB"/>
    <w:rsid w:val="00175144"/>
    <w:rsid w:val="00175A75"/>
    <w:rsid w:val="001769E6"/>
    <w:rsid w:val="001769FC"/>
    <w:rsid w:val="001775F4"/>
    <w:rsid w:val="00177EBA"/>
    <w:rsid w:val="00180F03"/>
    <w:rsid w:val="00181280"/>
    <w:rsid w:val="0018129F"/>
    <w:rsid w:val="00181C5E"/>
    <w:rsid w:val="00182730"/>
    <w:rsid w:val="00182DBA"/>
    <w:rsid w:val="0018311D"/>
    <w:rsid w:val="0018340B"/>
    <w:rsid w:val="00183D82"/>
    <w:rsid w:val="00184BD7"/>
    <w:rsid w:val="00185E75"/>
    <w:rsid w:val="00186E21"/>
    <w:rsid w:val="00186EAE"/>
    <w:rsid w:val="0018714B"/>
    <w:rsid w:val="001877DD"/>
    <w:rsid w:val="00190205"/>
    <w:rsid w:val="00190983"/>
    <w:rsid w:val="00191047"/>
    <w:rsid w:val="0019127F"/>
    <w:rsid w:val="001917E0"/>
    <w:rsid w:val="00193065"/>
    <w:rsid w:val="001936FE"/>
    <w:rsid w:val="0019461C"/>
    <w:rsid w:val="001948CC"/>
    <w:rsid w:val="001955F1"/>
    <w:rsid w:val="00195DC9"/>
    <w:rsid w:val="00195F80"/>
    <w:rsid w:val="00197463"/>
    <w:rsid w:val="0019777C"/>
    <w:rsid w:val="001A0632"/>
    <w:rsid w:val="001A0AE1"/>
    <w:rsid w:val="001A14AF"/>
    <w:rsid w:val="001A167F"/>
    <w:rsid w:val="001A1858"/>
    <w:rsid w:val="001A2285"/>
    <w:rsid w:val="001A3587"/>
    <w:rsid w:val="001A3D81"/>
    <w:rsid w:val="001A4202"/>
    <w:rsid w:val="001A50CD"/>
    <w:rsid w:val="001A5DB3"/>
    <w:rsid w:val="001A5FC1"/>
    <w:rsid w:val="001A6223"/>
    <w:rsid w:val="001A657C"/>
    <w:rsid w:val="001A697E"/>
    <w:rsid w:val="001A7A40"/>
    <w:rsid w:val="001B02D7"/>
    <w:rsid w:val="001B0465"/>
    <w:rsid w:val="001B056B"/>
    <w:rsid w:val="001B09FC"/>
    <w:rsid w:val="001B1FDA"/>
    <w:rsid w:val="001B2E17"/>
    <w:rsid w:val="001B2FE2"/>
    <w:rsid w:val="001B3250"/>
    <w:rsid w:val="001B376F"/>
    <w:rsid w:val="001B3DC5"/>
    <w:rsid w:val="001B4241"/>
    <w:rsid w:val="001B5169"/>
    <w:rsid w:val="001B6343"/>
    <w:rsid w:val="001B63DC"/>
    <w:rsid w:val="001B6CE5"/>
    <w:rsid w:val="001B6EE0"/>
    <w:rsid w:val="001B7967"/>
    <w:rsid w:val="001C00F7"/>
    <w:rsid w:val="001C0B6C"/>
    <w:rsid w:val="001C1066"/>
    <w:rsid w:val="001C1094"/>
    <w:rsid w:val="001C17E9"/>
    <w:rsid w:val="001C1E28"/>
    <w:rsid w:val="001C30CD"/>
    <w:rsid w:val="001C49EA"/>
    <w:rsid w:val="001C70ED"/>
    <w:rsid w:val="001C77E5"/>
    <w:rsid w:val="001D08D0"/>
    <w:rsid w:val="001D0989"/>
    <w:rsid w:val="001D1C9E"/>
    <w:rsid w:val="001D25D4"/>
    <w:rsid w:val="001D2C4C"/>
    <w:rsid w:val="001D2F97"/>
    <w:rsid w:val="001D3963"/>
    <w:rsid w:val="001D4119"/>
    <w:rsid w:val="001D496C"/>
    <w:rsid w:val="001D4C07"/>
    <w:rsid w:val="001D524C"/>
    <w:rsid w:val="001D6113"/>
    <w:rsid w:val="001D6289"/>
    <w:rsid w:val="001D6587"/>
    <w:rsid w:val="001D6C28"/>
    <w:rsid w:val="001D6C37"/>
    <w:rsid w:val="001D6C71"/>
    <w:rsid w:val="001D71A5"/>
    <w:rsid w:val="001D7480"/>
    <w:rsid w:val="001D7A13"/>
    <w:rsid w:val="001E041A"/>
    <w:rsid w:val="001E0653"/>
    <w:rsid w:val="001E1735"/>
    <w:rsid w:val="001E29CB"/>
    <w:rsid w:val="001E2F3D"/>
    <w:rsid w:val="001E3153"/>
    <w:rsid w:val="001E3B63"/>
    <w:rsid w:val="001E3C28"/>
    <w:rsid w:val="001E3E94"/>
    <w:rsid w:val="001E4077"/>
    <w:rsid w:val="001E4DE0"/>
    <w:rsid w:val="001E4F85"/>
    <w:rsid w:val="001E5913"/>
    <w:rsid w:val="001E5DC4"/>
    <w:rsid w:val="001E5E06"/>
    <w:rsid w:val="001E7B48"/>
    <w:rsid w:val="001F07CC"/>
    <w:rsid w:val="001F0BFE"/>
    <w:rsid w:val="001F1F54"/>
    <w:rsid w:val="001F290C"/>
    <w:rsid w:val="001F2B7F"/>
    <w:rsid w:val="001F3948"/>
    <w:rsid w:val="001F403A"/>
    <w:rsid w:val="001F4AA3"/>
    <w:rsid w:val="001F5EDD"/>
    <w:rsid w:val="001F604F"/>
    <w:rsid w:val="001F64A6"/>
    <w:rsid w:val="001F6708"/>
    <w:rsid w:val="001F7572"/>
    <w:rsid w:val="001F7746"/>
    <w:rsid w:val="00200E01"/>
    <w:rsid w:val="002012A7"/>
    <w:rsid w:val="002016E2"/>
    <w:rsid w:val="002018D1"/>
    <w:rsid w:val="0020285B"/>
    <w:rsid w:val="00204BF3"/>
    <w:rsid w:val="00204F7B"/>
    <w:rsid w:val="00205146"/>
    <w:rsid w:val="002053EA"/>
    <w:rsid w:val="002066A5"/>
    <w:rsid w:val="00206DE5"/>
    <w:rsid w:val="00207F97"/>
    <w:rsid w:val="00210416"/>
    <w:rsid w:val="00210AAE"/>
    <w:rsid w:val="00210AC0"/>
    <w:rsid w:val="00210C46"/>
    <w:rsid w:val="00210CBE"/>
    <w:rsid w:val="00210DFB"/>
    <w:rsid w:val="00210E90"/>
    <w:rsid w:val="00211953"/>
    <w:rsid w:val="00211D97"/>
    <w:rsid w:val="00211F5A"/>
    <w:rsid w:val="0021294F"/>
    <w:rsid w:val="00215170"/>
    <w:rsid w:val="00215A97"/>
    <w:rsid w:val="0021684A"/>
    <w:rsid w:val="00216864"/>
    <w:rsid w:val="002169E1"/>
    <w:rsid w:val="002174D3"/>
    <w:rsid w:val="00220565"/>
    <w:rsid w:val="0022100B"/>
    <w:rsid w:val="002213B3"/>
    <w:rsid w:val="00221A20"/>
    <w:rsid w:val="00223689"/>
    <w:rsid w:val="00223B97"/>
    <w:rsid w:val="00223C67"/>
    <w:rsid w:val="0022437E"/>
    <w:rsid w:val="00224582"/>
    <w:rsid w:val="00224648"/>
    <w:rsid w:val="0022475A"/>
    <w:rsid w:val="002268D2"/>
    <w:rsid w:val="00226B90"/>
    <w:rsid w:val="00230ECE"/>
    <w:rsid w:val="00231DB3"/>
    <w:rsid w:val="00233968"/>
    <w:rsid w:val="00233A39"/>
    <w:rsid w:val="002344AC"/>
    <w:rsid w:val="00234CF3"/>
    <w:rsid w:val="00234E2A"/>
    <w:rsid w:val="00234E6C"/>
    <w:rsid w:val="00235277"/>
    <w:rsid w:val="002358AF"/>
    <w:rsid w:val="00235913"/>
    <w:rsid w:val="00235D38"/>
    <w:rsid w:val="00235FF8"/>
    <w:rsid w:val="00236014"/>
    <w:rsid w:val="002367E4"/>
    <w:rsid w:val="00237FC0"/>
    <w:rsid w:val="0024086B"/>
    <w:rsid w:val="002408C3"/>
    <w:rsid w:val="00242333"/>
    <w:rsid w:val="00243CDA"/>
    <w:rsid w:val="00243D3F"/>
    <w:rsid w:val="00244B07"/>
    <w:rsid w:val="00244C2D"/>
    <w:rsid w:val="00245C94"/>
    <w:rsid w:val="00245DD8"/>
    <w:rsid w:val="00246BFA"/>
    <w:rsid w:val="002476E6"/>
    <w:rsid w:val="00247FD6"/>
    <w:rsid w:val="00252E1C"/>
    <w:rsid w:val="0025323D"/>
    <w:rsid w:val="00253424"/>
    <w:rsid w:val="0025361D"/>
    <w:rsid w:val="002537E5"/>
    <w:rsid w:val="00253D2E"/>
    <w:rsid w:val="00254A17"/>
    <w:rsid w:val="002557DC"/>
    <w:rsid w:val="00256790"/>
    <w:rsid w:val="0026097F"/>
    <w:rsid w:val="00260F2A"/>
    <w:rsid w:val="0026119C"/>
    <w:rsid w:val="002621E4"/>
    <w:rsid w:val="002628CC"/>
    <w:rsid w:val="00262EEB"/>
    <w:rsid w:val="00263A5B"/>
    <w:rsid w:val="0026427A"/>
    <w:rsid w:val="00265F4E"/>
    <w:rsid w:val="0027058B"/>
    <w:rsid w:val="002711BC"/>
    <w:rsid w:val="00271392"/>
    <w:rsid w:val="00271E39"/>
    <w:rsid w:val="00271E78"/>
    <w:rsid w:val="00272460"/>
    <w:rsid w:val="00272CDC"/>
    <w:rsid w:val="00272DDA"/>
    <w:rsid w:val="00273B14"/>
    <w:rsid w:val="00273B49"/>
    <w:rsid w:val="002754A1"/>
    <w:rsid w:val="002757DB"/>
    <w:rsid w:val="00275EDB"/>
    <w:rsid w:val="00276AA8"/>
    <w:rsid w:val="00276EA4"/>
    <w:rsid w:val="00277A4B"/>
    <w:rsid w:val="00280135"/>
    <w:rsid w:val="00281351"/>
    <w:rsid w:val="00281605"/>
    <w:rsid w:val="002821A6"/>
    <w:rsid w:val="00282B7B"/>
    <w:rsid w:val="00283E59"/>
    <w:rsid w:val="00284F2B"/>
    <w:rsid w:val="00285B3F"/>
    <w:rsid w:val="00285D87"/>
    <w:rsid w:val="0028652E"/>
    <w:rsid w:val="002866B4"/>
    <w:rsid w:val="00287DDA"/>
    <w:rsid w:val="00290203"/>
    <w:rsid w:val="002918D3"/>
    <w:rsid w:val="00291F2B"/>
    <w:rsid w:val="00291FF1"/>
    <w:rsid w:val="00292994"/>
    <w:rsid w:val="00292A85"/>
    <w:rsid w:val="00292A86"/>
    <w:rsid w:val="002938AF"/>
    <w:rsid w:val="00293AFE"/>
    <w:rsid w:val="00293F5E"/>
    <w:rsid w:val="00295CC9"/>
    <w:rsid w:val="002961D6"/>
    <w:rsid w:val="0029689C"/>
    <w:rsid w:val="002A1508"/>
    <w:rsid w:val="002A209D"/>
    <w:rsid w:val="002A2276"/>
    <w:rsid w:val="002A3AA8"/>
    <w:rsid w:val="002A3F67"/>
    <w:rsid w:val="002A4357"/>
    <w:rsid w:val="002A43F4"/>
    <w:rsid w:val="002A4A83"/>
    <w:rsid w:val="002A6813"/>
    <w:rsid w:val="002A6BDA"/>
    <w:rsid w:val="002A7DA2"/>
    <w:rsid w:val="002B0DF8"/>
    <w:rsid w:val="002B1302"/>
    <w:rsid w:val="002B1344"/>
    <w:rsid w:val="002B187F"/>
    <w:rsid w:val="002B1FAF"/>
    <w:rsid w:val="002B2157"/>
    <w:rsid w:val="002B260C"/>
    <w:rsid w:val="002B33E4"/>
    <w:rsid w:val="002B3BF6"/>
    <w:rsid w:val="002B3D89"/>
    <w:rsid w:val="002B5E73"/>
    <w:rsid w:val="002B638F"/>
    <w:rsid w:val="002B7101"/>
    <w:rsid w:val="002B7CC2"/>
    <w:rsid w:val="002B7F45"/>
    <w:rsid w:val="002C0629"/>
    <w:rsid w:val="002C15B2"/>
    <w:rsid w:val="002C1CFD"/>
    <w:rsid w:val="002C25D4"/>
    <w:rsid w:val="002C2CDD"/>
    <w:rsid w:val="002C312C"/>
    <w:rsid w:val="002C3468"/>
    <w:rsid w:val="002C3598"/>
    <w:rsid w:val="002C3FA2"/>
    <w:rsid w:val="002C4ADD"/>
    <w:rsid w:val="002C584C"/>
    <w:rsid w:val="002C72FA"/>
    <w:rsid w:val="002C7B56"/>
    <w:rsid w:val="002C7C9F"/>
    <w:rsid w:val="002D0261"/>
    <w:rsid w:val="002D05CC"/>
    <w:rsid w:val="002D1851"/>
    <w:rsid w:val="002D2634"/>
    <w:rsid w:val="002D2AEE"/>
    <w:rsid w:val="002D3032"/>
    <w:rsid w:val="002D3451"/>
    <w:rsid w:val="002D3852"/>
    <w:rsid w:val="002D41BB"/>
    <w:rsid w:val="002D4654"/>
    <w:rsid w:val="002D63F9"/>
    <w:rsid w:val="002D6596"/>
    <w:rsid w:val="002D740A"/>
    <w:rsid w:val="002D7E05"/>
    <w:rsid w:val="002E0A24"/>
    <w:rsid w:val="002E0CF0"/>
    <w:rsid w:val="002E0F4A"/>
    <w:rsid w:val="002E20F8"/>
    <w:rsid w:val="002E265E"/>
    <w:rsid w:val="002E336D"/>
    <w:rsid w:val="002E3BC3"/>
    <w:rsid w:val="002E3CA0"/>
    <w:rsid w:val="002E4087"/>
    <w:rsid w:val="002E566B"/>
    <w:rsid w:val="002E5AED"/>
    <w:rsid w:val="002E5F4A"/>
    <w:rsid w:val="002E736F"/>
    <w:rsid w:val="002E7B92"/>
    <w:rsid w:val="002E7C1C"/>
    <w:rsid w:val="002E7D2B"/>
    <w:rsid w:val="002E7FD2"/>
    <w:rsid w:val="002F09E2"/>
    <w:rsid w:val="002F130D"/>
    <w:rsid w:val="002F1679"/>
    <w:rsid w:val="002F36DC"/>
    <w:rsid w:val="002F44F6"/>
    <w:rsid w:val="002F4670"/>
    <w:rsid w:val="002F5242"/>
    <w:rsid w:val="002F5AEB"/>
    <w:rsid w:val="002F61B5"/>
    <w:rsid w:val="002F62F5"/>
    <w:rsid w:val="002F6BBC"/>
    <w:rsid w:val="002F73BF"/>
    <w:rsid w:val="002F7CB7"/>
    <w:rsid w:val="003000AB"/>
    <w:rsid w:val="0030066D"/>
    <w:rsid w:val="00300922"/>
    <w:rsid w:val="00302193"/>
    <w:rsid w:val="003036AB"/>
    <w:rsid w:val="00303E98"/>
    <w:rsid w:val="0030409D"/>
    <w:rsid w:val="0030436A"/>
    <w:rsid w:val="00304601"/>
    <w:rsid w:val="003048A6"/>
    <w:rsid w:val="00304AA8"/>
    <w:rsid w:val="00304FC5"/>
    <w:rsid w:val="003052CE"/>
    <w:rsid w:val="0030642A"/>
    <w:rsid w:val="00306776"/>
    <w:rsid w:val="0030717B"/>
    <w:rsid w:val="00307864"/>
    <w:rsid w:val="00307B87"/>
    <w:rsid w:val="00310167"/>
    <w:rsid w:val="00310B16"/>
    <w:rsid w:val="00310B38"/>
    <w:rsid w:val="00310E64"/>
    <w:rsid w:val="00310ED9"/>
    <w:rsid w:val="00311E5C"/>
    <w:rsid w:val="00312AF3"/>
    <w:rsid w:val="00312D8E"/>
    <w:rsid w:val="00313593"/>
    <w:rsid w:val="00314032"/>
    <w:rsid w:val="003142F6"/>
    <w:rsid w:val="00315690"/>
    <w:rsid w:val="00315CC6"/>
    <w:rsid w:val="003167DA"/>
    <w:rsid w:val="003169A5"/>
    <w:rsid w:val="00316B23"/>
    <w:rsid w:val="00316DB4"/>
    <w:rsid w:val="003173F9"/>
    <w:rsid w:val="003174E5"/>
    <w:rsid w:val="003210AE"/>
    <w:rsid w:val="0032139B"/>
    <w:rsid w:val="00322449"/>
    <w:rsid w:val="003226CA"/>
    <w:rsid w:val="00322C59"/>
    <w:rsid w:val="00322C7A"/>
    <w:rsid w:val="00323858"/>
    <w:rsid w:val="003245A5"/>
    <w:rsid w:val="00324A04"/>
    <w:rsid w:val="00325698"/>
    <w:rsid w:val="00325B3D"/>
    <w:rsid w:val="00326659"/>
    <w:rsid w:val="0032681E"/>
    <w:rsid w:val="0032690C"/>
    <w:rsid w:val="003311A1"/>
    <w:rsid w:val="00331319"/>
    <w:rsid w:val="003313DE"/>
    <w:rsid w:val="00331BFB"/>
    <w:rsid w:val="00332674"/>
    <w:rsid w:val="00332743"/>
    <w:rsid w:val="00332F75"/>
    <w:rsid w:val="00333CDD"/>
    <w:rsid w:val="0033574C"/>
    <w:rsid w:val="00336444"/>
    <w:rsid w:val="00340344"/>
    <w:rsid w:val="0034144C"/>
    <w:rsid w:val="00341638"/>
    <w:rsid w:val="0034163E"/>
    <w:rsid w:val="00341A85"/>
    <w:rsid w:val="00341AC8"/>
    <w:rsid w:val="00341D04"/>
    <w:rsid w:val="00341D97"/>
    <w:rsid w:val="00341DEA"/>
    <w:rsid w:val="00342702"/>
    <w:rsid w:val="00342D66"/>
    <w:rsid w:val="00343874"/>
    <w:rsid w:val="00343963"/>
    <w:rsid w:val="00343F87"/>
    <w:rsid w:val="003448CF"/>
    <w:rsid w:val="00345766"/>
    <w:rsid w:val="00346E98"/>
    <w:rsid w:val="00347332"/>
    <w:rsid w:val="003479D8"/>
    <w:rsid w:val="00347D76"/>
    <w:rsid w:val="00350E78"/>
    <w:rsid w:val="003530CB"/>
    <w:rsid w:val="003531F7"/>
    <w:rsid w:val="003532CC"/>
    <w:rsid w:val="00354009"/>
    <w:rsid w:val="00354078"/>
    <w:rsid w:val="003544E7"/>
    <w:rsid w:val="0035573F"/>
    <w:rsid w:val="00355854"/>
    <w:rsid w:val="00355E9B"/>
    <w:rsid w:val="00356534"/>
    <w:rsid w:val="003572F9"/>
    <w:rsid w:val="00357972"/>
    <w:rsid w:val="00357A68"/>
    <w:rsid w:val="00357F42"/>
    <w:rsid w:val="003608EA"/>
    <w:rsid w:val="00361A41"/>
    <w:rsid w:val="003627CA"/>
    <w:rsid w:val="0036395C"/>
    <w:rsid w:val="00363C57"/>
    <w:rsid w:val="00364D30"/>
    <w:rsid w:val="0036500D"/>
    <w:rsid w:val="0036570B"/>
    <w:rsid w:val="00366323"/>
    <w:rsid w:val="00366B1A"/>
    <w:rsid w:val="003671C6"/>
    <w:rsid w:val="003671D2"/>
    <w:rsid w:val="003672E8"/>
    <w:rsid w:val="003679E2"/>
    <w:rsid w:val="003711BF"/>
    <w:rsid w:val="00371542"/>
    <w:rsid w:val="00372A26"/>
    <w:rsid w:val="00373543"/>
    <w:rsid w:val="00373A13"/>
    <w:rsid w:val="00373D27"/>
    <w:rsid w:val="00375269"/>
    <w:rsid w:val="0037548E"/>
    <w:rsid w:val="003757FE"/>
    <w:rsid w:val="00375AEC"/>
    <w:rsid w:val="0037631D"/>
    <w:rsid w:val="00376343"/>
    <w:rsid w:val="003769A5"/>
    <w:rsid w:val="00376EF9"/>
    <w:rsid w:val="00377A7A"/>
    <w:rsid w:val="00380372"/>
    <w:rsid w:val="00380648"/>
    <w:rsid w:val="003806BB"/>
    <w:rsid w:val="0038097A"/>
    <w:rsid w:val="0038160D"/>
    <w:rsid w:val="00381B04"/>
    <w:rsid w:val="00381E4D"/>
    <w:rsid w:val="0038354D"/>
    <w:rsid w:val="00383E37"/>
    <w:rsid w:val="00383EEE"/>
    <w:rsid w:val="0038436A"/>
    <w:rsid w:val="00384F5B"/>
    <w:rsid w:val="003857C8"/>
    <w:rsid w:val="00385862"/>
    <w:rsid w:val="00385E03"/>
    <w:rsid w:val="00386A89"/>
    <w:rsid w:val="003874D7"/>
    <w:rsid w:val="00390E9E"/>
    <w:rsid w:val="0039100B"/>
    <w:rsid w:val="003917CA"/>
    <w:rsid w:val="0039201C"/>
    <w:rsid w:val="00392B27"/>
    <w:rsid w:val="00393D30"/>
    <w:rsid w:val="003940D6"/>
    <w:rsid w:val="003943CE"/>
    <w:rsid w:val="003946F7"/>
    <w:rsid w:val="00394CE9"/>
    <w:rsid w:val="00394D10"/>
    <w:rsid w:val="00394E4C"/>
    <w:rsid w:val="003961E4"/>
    <w:rsid w:val="00396A55"/>
    <w:rsid w:val="0039730A"/>
    <w:rsid w:val="00397D12"/>
    <w:rsid w:val="003A0DCB"/>
    <w:rsid w:val="003A1FE0"/>
    <w:rsid w:val="003A27FD"/>
    <w:rsid w:val="003A344C"/>
    <w:rsid w:val="003A433F"/>
    <w:rsid w:val="003A4D8F"/>
    <w:rsid w:val="003A51FB"/>
    <w:rsid w:val="003A5310"/>
    <w:rsid w:val="003A57C6"/>
    <w:rsid w:val="003A592D"/>
    <w:rsid w:val="003A6CCF"/>
    <w:rsid w:val="003A75BB"/>
    <w:rsid w:val="003A75E0"/>
    <w:rsid w:val="003A7AE1"/>
    <w:rsid w:val="003B03A2"/>
    <w:rsid w:val="003B0A82"/>
    <w:rsid w:val="003B0CC5"/>
    <w:rsid w:val="003B0D0B"/>
    <w:rsid w:val="003B19B8"/>
    <w:rsid w:val="003B35BE"/>
    <w:rsid w:val="003B3693"/>
    <w:rsid w:val="003B483E"/>
    <w:rsid w:val="003B512F"/>
    <w:rsid w:val="003B5778"/>
    <w:rsid w:val="003B6EEC"/>
    <w:rsid w:val="003B733E"/>
    <w:rsid w:val="003B7D09"/>
    <w:rsid w:val="003C04FD"/>
    <w:rsid w:val="003C1FB5"/>
    <w:rsid w:val="003C2071"/>
    <w:rsid w:val="003C2160"/>
    <w:rsid w:val="003C2343"/>
    <w:rsid w:val="003C2391"/>
    <w:rsid w:val="003C24F7"/>
    <w:rsid w:val="003C34A1"/>
    <w:rsid w:val="003C5F5C"/>
    <w:rsid w:val="003C69C6"/>
    <w:rsid w:val="003C6B08"/>
    <w:rsid w:val="003C6BAC"/>
    <w:rsid w:val="003C74E7"/>
    <w:rsid w:val="003D163F"/>
    <w:rsid w:val="003D1EBD"/>
    <w:rsid w:val="003D2100"/>
    <w:rsid w:val="003D481D"/>
    <w:rsid w:val="003D4EA4"/>
    <w:rsid w:val="003D4FE5"/>
    <w:rsid w:val="003D5F66"/>
    <w:rsid w:val="003D6D31"/>
    <w:rsid w:val="003D77C9"/>
    <w:rsid w:val="003D79FA"/>
    <w:rsid w:val="003E0309"/>
    <w:rsid w:val="003E0A27"/>
    <w:rsid w:val="003E1F22"/>
    <w:rsid w:val="003E22A2"/>
    <w:rsid w:val="003E2A37"/>
    <w:rsid w:val="003E2AB7"/>
    <w:rsid w:val="003E306C"/>
    <w:rsid w:val="003E3496"/>
    <w:rsid w:val="003E3E84"/>
    <w:rsid w:val="003E5602"/>
    <w:rsid w:val="003E5D12"/>
    <w:rsid w:val="003E6C66"/>
    <w:rsid w:val="003F099C"/>
    <w:rsid w:val="003F0CAA"/>
    <w:rsid w:val="003F0E4B"/>
    <w:rsid w:val="003F14DB"/>
    <w:rsid w:val="003F16AC"/>
    <w:rsid w:val="003F180B"/>
    <w:rsid w:val="003F1CE4"/>
    <w:rsid w:val="003F3B03"/>
    <w:rsid w:val="003F3F0E"/>
    <w:rsid w:val="003F407A"/>
    <w:rsid w:val="003F5024"/>
    <w:rsid w:val="003F544F"/>
    <w:rsid w:val="003F56BD"/>
    <w:rsid w:val="003F77AA"/>
    <w:rsid w:val="003F7BFE"/>
    <w:rsid w:val="00400714"/>
    <w:rsid w:val="00400879"/>
    <w:rsid w:val="004009F0"/>
    <w:rsid w:val="004010A7"/>
    <w:rsid w:val="00401281"/>
    <w:rsid w:val="004020B2"/>
    <w:rsid w:val="00405565"/>
    <w:rsid w:val="0040735C"/>
    <w:rsid w:val="00407463"/>
    <w:rsid w:val="00407FE6"/>
    <w:rsid w:val="00411247"/>
    <w:rsid w:val="0041220C"/>
    <w:rsid w:val="00412E6E"/>
    <w:rsid w:val="00413782"/>
    <w:rsid w:val="0041408A"/>
    <w:rsid w:val="0041417B"/>
    <w:rsid w:val="00414703"/>
    <w:rsid w:val="00414772"/>
    <w:rsid w:val="00414BC3"/>
    <w:rsid w:val="004156BF"/>
    <w:rsid w:val="004162D5"/>
    <w:rsid w:val="004174E6"/>
    <w:rsid w:val="004176AA"/>
    <w:rsid w:val="0041782B"/>
    <w:rsid w:val="00417BAF"/>
    <w:rsid w:val="00420B9F"/>
    <w:rsid w:val="00420BFE"/>
    <w:rsid w:val="0042170F"/>
    <w:rsid w:val="004218A4"/>
    <w:rsid w:val="00421ECB"/>
    <w:rsid w:val="00422A98"/>
    <w:rsid w:val="00422B04"/>
    <w:rsid w:val="00422E37"/>
    <w:rsid w:val="00423805"/>
    <w:rsid w:val="00423FCA"/>
    <w:rsid w:val="0042485E"/>
    <w:rsid w:val="00424C53"/>
    <w:rsid w:val="0042502B"/>
    <w:rsid w:val="00425F70"/>
    <w:rsid w:val="00425F98"/>
    <w:rsid w:val="00425FAC"/>
    <w:rsid w:val="004277A2"/>
    <w:rsid w:val="00431138"/>
    <w:rsid w:val="00431DE8"/>
    <w:rsid w:val="004320F0"/>
    <w:rsid w:val="004329A2"/>
    <w:rsid w:val="00432B5C"/>
    <w:rsid w:val="0043314D"/>
    <w:rsid w:val="0043397E"/>
    <w:rsid w:val="00434641"/>
    <w:rsid w:val="00434A20"/>
    <w:rsid w:val="004359CA"/>
    <w:rsid w:val="00435EF7"/>
    <w:rsid w:val="00435F58"/>
    <w:rsid w:val="00437037"/>
    <w:rsid w:val="004406DF"/>
    <w:rsid w:val="0044073B"/>
    <w:rsid w:val="00440773"/>
    <w:rsid w:val="004410A2"/>
    <w:rsid w:val="004419E6"/>
    <w:rsid w:val="00441DC1"/>
    <w:rsid w:val="00442783"/>
    <w:rsid w:val="00444785"/>
    <w:rsid w:val="00445223"/>
    <w:rsid w:val="00445B91"/>
    <w:rsid w:val="00446227"/>
    <w:rsid w:val="00446B3F"/>
    <w:rsid w:val="00446F49"/>
    <w:rsid w:val="00446FB4"/>
    <w:rsid w:val="0044744B"/>
    <w:rsid w:val="00447A85"/>
    <w:rsid w:val="004508C0"/>
    <w:rsid w:val="00450E71"/>
    <w:rsid w:val="004514EE"/>
    <w:rsid w:val="0045152D"/>
    <w:rsid w:val="0045196A"/>
    <w:rsid w:val="0045237C"/>
    <w:rsid w:val="00452DDA"/>
    <w:rsid w:val="00452E37"/>
    <w:rsid w:val="00453382"/>
    <w:rsid w:val="00453512"/>
    <w:rsid w:val="00454091"/>
    <w:rsid w:val="00454E04"/>
    <w:rsid w:val="00455831"/>
    <w:rsid w:val="004566DB"/>
    <w:rsid w:val="00456A44"/>
    <w:rsid w:val="00456E47"/>
    <w:rsid w:val="004572E3"/>
    <w:rsid w:val="004579EB"/>
    <w:rsid w:val="0046067D"/>
    <w:rsid w:val="004614E6"/>
    <w:rsid w:val="00461C24"/>
    <w:rsid w:val="00461F50"/>
    <w:rsid w:val="004635C7"/>
    <w:rsid w:val="00463CF1"/>
    <w:rsid w:val="0046410E"/>
    <w:rsid w:val="004643C6"/>
    <w:rsid w:val="00464C2E"/>
    <w:rsid w:val="00464E37"/>
    <w:rsid w:val="004651ED"/>
    <w:rsid w:val="004654F1"/>
    <w:rsid w:val="004657EA"/>
    <w:rsid w:val="00465815"/>
    <w:rsid w:val="004663A9"/>
    <w:rsid w:val="004666C9"/>
    <w:rsid w:val="00466C28"/>
    <w:rsid w:val="00467B05"/>
    <w:rsid w:val="0047145E"/>
    <w:rsid w:val="00471555"/>
    <w:rsid w:val="004720F3"/>
    <w:rsid w:val="00473047"/>
    <w:rsid w:val="00473490"/>
    <w:rsid w:val="00473F58"/>
    <w:rsid w:val="00474ACC"/>
    <w:rsid w:val="00474AF9"/>
    <w:rsid w:val="00475291"/>
    <w:rsid w:val="0047699E"/>
    <w:rsid w:val="00477A10"/>
    <w:rsid w:val="004803AE"/>
    <w:rsid w:val="00481A32"/>
    <w:rsid w:val="0048231F"/>
    <w:rsid w:val="0048501B"/>
    <w:rsid w:val="00485083"/>
    <w:rsid w:val="0048522E"/>
    <w:rsid w:val="00485680"/>
    <w:rsid w:val="00485F43"/>
    <w:rsid w:val="004862D7"/>
    <w:rsid w:val="00486DD1"/>
    <w:rsid w:val="0048746E"/>
    <w:rsid w:val="00487823"/>
    <w:rsid w:val="00490713"/>
    <w:rsid w:val="0049085F"/>
    <w:rsid w:val="0049135F"/>
    <w:rsid w:val="00491616"/>
    <w:rsid w:val="00491A15"/>
    <w:rsid w:val="00492B8F"/>
    <w:rsid w:val="00492F39"/>
    <w:rsid w:val="00493187"/>
    <w:rsid w:val="0049326C"/>
    <w:rsid w:val="00493628"/>
    <w:rsid w:val="00493DE7"/>
    <w:rsid w:val="0049421E"/>
    <w:rsid w:val="00494978"/>
    <w:rsid w:val="00494F44"/>
    <w:rsid w:val="00494FF7"/>
    <w:rsid w:val="00495F7B"/>
    <w:rsid w:val="004963C7"/>
    <w:rsid w:val="00496E1A"/>
    <w:rsid w:val="00496FCF"/>
    <w:rsid w:val="00497012"/>
    <w:rsid w:val="00497233"/>
    <w:rsid w:val="004A0A76"/>
    <w:rsid w:val="004A0AE7"/>
    <w:rsid w:val="004A0E0F"/>
    <w:rsid w:val="004A104A"/>
    <w:rsid w:val="004A16E4"/>
    <w:rsid w:val="004A1EBA"/>
    <w:rsid w:val="004A2AC1"/>
    <w:rsid w:val="004A4200"/>
    <w:rsid w:val="004A4890"/>
    <w:rsid w:val="004A5396"/>
    <w:rsid w:val="004A55ED"/>
    <w:rsid w:val="004A598C"/>
    <w:rsid w:val="004A7181"/>
    <w:rsid w:val="004A76B8"/>
    <w:rsid w:val="004A7C38"/>
    <w:rsid w:val="004A7F8E"/>
    <w:rsid w:val="004B0829"/>
    <w:rsid w:val="004B16CE"/>
    <w:rsid w:val="004B2983"/>
    <w:rsid w:val="004B2A05"/>
    <w:rsid w:val="004B3844"/>
    <w:rsid w:val="004B4BCF"/>
    <w:rsid w:val="004B4DC1"/>
    <w:rsid w:val="004B5E6B"/>
    <w:rsid w:val="004B68AA"/>
    <w:rsid w:val="004B6DEF"/>
    <w:rsid w:val="004B7011"/>
    <w:rsid w:val="004B7B17"/>
    <w:rsid w:val="004C0F6B"/>
    <w:rsid w:val="004C13CD"/>
    <w:rsid w:val="004C1CAA"/>
    <w:rsid w:val="004C1E78"/>
    <w:rsid w:val="004C2AB6"/>
    <w:rsid w:val="004C2B5C"/>
    <w:rsid w:val="004C36AF"/>
    <w:rsid w:val="004C3A3C"/>
    <w:rsid w:val="004C3BB9"/>
    <w:rsid w:val="004C46A6"/>
    <w:rsid w:val="004C4AD7"/>
    <w:rsid w:val="004C4B22"/>
    <w:rsid w:val="004C4E09"/>
    <w:rsid w:val="004C4F89"/>
    <w:rsid w:val="004C57BB"/>
    <w:rsid w:val="004C6869"/>
    <w:rsid w:val="004C6ACC"/>
    <w:rsid w:val="004C6D99"/>
    <w:rsid w:val="004D11CF"/>
    <w:rsid w:val="004D1712"/>
    <w:rsid w:val="004D33C0"/>
    <w:rsid w:val="004D433B"/>
    <w:rsid w:val="004D458A"/>
    <w:rsid w:val="004D47F9"/>
    <w:rsid w:val="004D4B48"/>
    <w:rsid w:val="004D4DBB"/>
    <w:rsid w:val="004D4DFF"/>
    <w:rsid w:val="004D5561"/>
    <w:rsid w:val="004D6431"/>
    <w:rsid w:val="004D71D7"/>
    <w:rsid w:val="004D761A"/>
    <w:rsid w:val="004E00BE"/>
    <w:rsid w:val="004E0E7B"/>
    <w:rsid w:val="004E1806"/>
    <w:rsid w:val="004E28D1"/>
    <w:rsid w:val="004E33BB"/>
    <w:rsid w:val="004E37AE"/>
    <w:rsid w:val="004E68BF"/>
    <w:rsid w:val="004E6CFE"/>
    <w:rsid w:val="004E73D2"/>
    <w:rsid w:val="004E73DC"/>
    <w:rsid w:val="004E749F"/>
    <w:rsid w:val="004E7559"/>
    <w:rsid w:val="004E78CB"/>
    <w:rsid w:val="004E7DBD"/>
    <w:rsid w:val="004F06EC"/>
    <w:rsid w:val="004F2695"/>
    <w:rsid w:val="004F2824"/>
    <w:rsid w:val="004F2DC0"/>
    <w:rsid w:val="004F2EED"/>
    <w:rsid w:val="004F355A"/>
    <w:rsid w:val="004F3AF3"/>
    <w:rsid w:val="004F4714"/>
    <w:rsid w:val="004F4A1C"/>
    <w:rsid w:val="004F4A2E"/>
    <w:rsid w:val="004F5065"/>
    <w:rsid w:val="004F5116"/>
    <w:rsid w:val="004F5806"/>
    <w:rsid w:val="004F60C0"/>
    <w:rsid w:val="005009C8"/>
    <w:rsid w:val="00500FA5"/>
    <w:rsid w:val="0050108A"/>
    <w:rsid w:val="00501232"/>
    <w:rsid w:val="0050181D"/>
    <w:rsid w:val="00501A38"/>
    <w:rsid w:val="00501F72"/>
    <w:rsid w:val="00502C28"/>
    <w:rsid w:val="00502D87"/>
    <w:rsid w:val="005030E9"/>
    <w:rsid w:val="0050473D"/>
    <w:rsid w:val="00504E93"/>
    <w:rsid w:val="00504F20"/>
    <w:rsid w:val="005103AA"/>
    <w:rsid w:val="00510972"/>
    <w:rsid w:val="00510C44"/>
    <w:rsid w:val="005116A0"/>
    <w:rsid w:val="00512A12"/>
    <w:rsid w:val="005135A0"/>
    <w:rsid w:val="0051375F"/>
    <w:rsid w:val="00513C34"/>
    <w:rsid w:val="00513DED"/>
    <w:rsid w:val="005149F2"/>
    <w:rsid w:val="0051542E"/>
    <w:rsid w:val="005154FF"/>
    <w:rsid w:val="0051592C"/>
    <w:rsid w:val="0051615E"/>
    <w:rsid w:val="005161B6"/>
    <w:rsid w:val="00516DF3"/>
    <w:rsid w:val="005211C4"/>
    <w:rsid w:val="0052178A"/>
    <w:rsid w:val="00521BB3"/>
    <w:rsid w:val="0052207A"/>
    <w:rsid w:val="00522E16"/>
    <w:rsid w:val="0052379D"/>
    <w:rsid w:val="00524CC1"/>
    <w:rsid w:val="0052508D"/>
    <w:rsid w:val="005253B6"/>
    <w:rsid w:val="00525567"/>
    <w:rsid w:val="00525C63"/>
    <w:rsid w:val="00526614"/>
    <w:rsid w:val="00527C18"/>
    <w:rsid w:val="00527F4F"/>
    <w:rsid w:val="005302DA"/>
    <w:rsid w:val="0053066D"/>
    <w:rsid w:val="0053092C"/>
    <w:rsid w:val="00531189"/>
    <w:rsid w:val="00531744"/>
    <w:rsid w:val="0053209C"/>
    <w:rsid w:val="005326EA"/>
    <w:rsid w:val="00532B29"/>
    <w:rsid w:val="00532BFC"/>
    <w:rsid w:val="00533E0F"/>
    <w:rsid w:val="00534F96"/>
    <w:rsid w:val="00535D6E"/>
    <w:rsid w:val="00536FFE"/>
    <w:rsid w:val="00537C59"/>
    <w:rsid w:val="00537E21"/>
    <w:rsid w:val="005406A8"/>
    <w:rsid w:val="005409AD"/>
    <w:rsid w:val="00540E65"/>
    <w:rsid w:val="00541916"/>
    <w:rsid w:val="00542CA3"/>
    <w:rsid w:val="00543BC3"/>
    <w:rsid w:val="005445A3"/>
    <w:rsid w:val="0054479B"/>
    <w:rsid w:val="00544AA1"/>
    <w:rsid w:val="005452C0"/>
    <w:rsid w:val="00546A61"/>
    <w:rsid w:val="00547D9A"/>
    <w:rsid w:val="00550673"/>
    <w:rsid w:val="00550E61"/>
    <w:rsid w:val="00551962"/>
    <w:rsid w:val="00552672"/>
    <w:rsid w:val="00552F96"/>
    <w:rsid w:val="005535AF"/>
    <w:rsid w:val="00553998"/>
    <w:rsid w:val="00556341"/>
    <w:rsid w:val="005571F9"/>
    <w:rsid w:val="00557372"/>
    <w:rsid w:val="0055772F"/>
    <w:rsid w:val="005578EC"/>
    <w:rsid w:val="00560F4B"/>
    <w:rsid w:val="005617E2"/>
    <w:rsid w:val="005625A9"/>
    <w:rsid w:val="00563A13"/>
    <w:rsid w:val="00564D2C"/>
    <w:rsid w:val="00565483"/>
    <w:rsid w:val="00565DED"/>
    <w:rsid w:val="00565F0D"/>
    <w:rsid w:val="0056618F"/>
    <w:rsid w:val="005668DF"/>
    <w:rsid w:val="005677FB"/>
    <w:rsid w:val="005707A8"/>
    <w:rsid w:val="00570A69"/>
    <w:rsid w:val="0057191F"/>
    <w:rsid w:val="00574516"/>
    <w:rsid w:val="00574CB5"/>
    <w:rsid w:val="00575488"/>
    <w:rsid w:val="005764DE"/>
    <w:rsid w:val="00576C51"/>
    <w:rsid w:val="00576D54"/>
    <w:rsid w:val="0057798F"/>
    <w:rsid w:val="00577FEB"/>
    <w:rsid w:val="0058351B"/>
    <w:rsid w:val="00583C98"/>
    <w:rsid w:val="00584101"/>
    <w:rsid w:val="005841A2"/>
    <w:rsid w:val="00584289"/>
    <w:rsid w:val="00584DCB"/>
    <w:rsid w:val="00585310"/>
    <w:rsid w:val="00585B63"/>
    <w:rsid w:val="005865C4"/>
    <w:rsid w:val="0058695B"/>
    <w:rsid w:val="00590392"/>
    <w:rsid w:val="005903FE"/>
    <w:rsid w:val="00591161"/>
    <w:rsid w:val="00591AF4"/>
    <w:rsid w:val="00592DF8"/>
    <w:rsid w:val="0059308A"/>
    <w:rsid w:val="00593247"/>
    <w:rsid w:val="00593337"/>
    <w:rsid w:val="005947EC"/>
    <w:rsid w:val="00594900"/>
    <w:rsid w:val="00594F63"/>
    <w:rsid w:val="00595AD7"/>
    <w:rsid w:val="00596096"/>
    <w:rsid w:val="0059638E"/>
    <w:rsid w:val="005963B8"/>
    <w:rsid w:val="0059652D"/>
    <w:rsid w:val="00597DBF"/>
    <w:rsid w:val="005A02A3"/>
    <w:rsid w:val="005A0AEC"/>
    <w:rsid w:val="005A2D29"/>
    <w:rsid w:val="005A30E1"/>
    <w:rsid w:val="005A3B92"/>
    <w:rsid w:val="005A483F"/>
    <w:rsid w:val="005A4CF4"/>
    <w:rsid w:val="005A56B7"/>
    <w:rsid w:val="005A6CAD"/>
    <w:rsid w:val="005A6E81"/>
    <w:rsid w:val="005A74FB"/>
    <w:rsid w:val="005B01C2"/>
    <w:rsid w:val="005B0917"/>
    <w:rsid w:val="005B0A40"/>
    <w:rsid w:val="005B0F7C"/>
    <w:rsid w:val="005B1127"/>
    <w:rsid w:val="005B16AE"/>
    <w:rsid w:val="005B18DD"/>
    <w:rsid w:val="005B25A2"/>
    <w:rsid w:val="005B2606"/>
    <w:rsid w:val="005B34E5"/>
    <w:rsid w:val="005B3ED8"/>
    <w:rsid w:val="005B4A13"/>
    <w:rsid w:val="005B4B79"/>
    <w:rsid w:val="005B6184"/>
    <w:rsid w:val="005B6F06"/>
    <w:rsid w:val="005C05A6"/>
    <w:rsid w:val="005C06D3"/>
    <w:rsid w:val="005C09BE"/>
    <w:rsid w:val="005C4127"/>
    <w:rsid w:val="005C4EB3"/>
    <w:rsid w:val="005C4F94"/>
    <w:rsid w:val="005C50C3"/>
    <w:rsid w:val="005C5CFB"/>
    <w:rsid w:val="005C5D2F"/>
    <w:rsid w:val="005C7018"/>
    <w:rsid w:val="005C734C"/>
    <w:rsid w:val="005C75CC"/>
    <w:rsid w:val="005C78B2"/>
    <w:rsid w:val="005D00B2"/>
    <w:rsid w:val="005D0281"/>
    <w:rsid w:val="005D0452"/>
    <w:rsid w:val="005D0918"/>
    <w:rsid w:val="005D10D5"/>
    <w:rsid w:val="005D1C20"/>
    <w:rsid w:val="005D21EF"/>
    <w:rsid w:val="005D2F75"/>
    <w:rsid w:val="005D308F"/>
    <w:rsid w:val="005D3AB3"/>
    <w:rsid w:val="005D465A"/>
    <w:rsid w:val="005D47B5"/>
    <w:rsid w:val="005D4938"/>
    <w:rsid w:val="005D4AC5"/>
    <w:rsid w:val="005D544B"/>
    <w:rsid w:val="005D55F5"/>
    <w:rsid w:val="005D5CCF"/>
    <w:rsid w:val="005D65CB"/>
    <w:rsid w:val="005D7D03"/>
    <w:rsid w:val="005E0948"/>
    <w:rsid w:val="005E0CA8"/>
    <w:rsid w:val="005E240A"/>
    <w:rsid w:val="005E2437"/>
    <w:rsid w:val="005E29E9"/>
    <w:rsid w:val="005E2B62"/>
    <w:rsid w:val="005E309D"/>
    <w:rsid w:val="005E35E3"/>
    <w:rsid w:val="005E3957"/>
    <w:rsid w:val="005E42C1"/>
    <w:rsid w:val="005E5671"/>
    <w:rsid w:val="005E6DB3"/>
    <w:rsid w:val="005E7158"/>
    <w:rsid w:val="005E782C"/>
    <w:rsid w:val="005E7B9D"/>
    <w:rsid w:val="005E7BD5"/>
    <w:rsid w:val="005E7FD6"/>
    <w:rsid w:val="005F07D8"/>
    <w:rsid w:val="005F0FC4"/>
    <w:rsid w:val="005F1F39"/>
    <w:rsid w:val="005F1F60"/>
    <w:rsid w:val="005F2530"/>
    <w:rsid w:val="005F2FC3"/>
    <w:rsid w:val="005F396B"/>
    <w:rsid w:val="005F3D75"/>
    <w:rsid w:val="005F46E9"/>
    <w:rsid w:val="005F6FF9"/>
    <w:rsid w:val="005F7CA1"/>
    <w:rsid w:val="005F7CD4"/>
    <w:rsid w:val="005F7E21"/>
    <w:rsid w:val="00600081"/>
    <w:rsid w:val="00600F6C"/>
    <w:rsid w:val="00600FBC"/>
    <w:rsid w:val="0060106F"/>
    <w:rsid w:val="0060212A"/>
    <w:rsid w:val="00602E57"/>
    <w:rsid w:val="00602EC9"/>
    <w:rsid w:val="0060328B"/>
    <w:rsid w:val="00603845"/>
    <w:rsid w:val="006047AF"/>
    <w:rsid w:val="0060500E"/>
    <w:rsid w:val="00605B02"/>
    <w:rsid w:val="00605E67"/>
    <w:rsid w:val="00607320"/>
    <w:rsid w:val="00607961"/>
    <w:rsid w:val="00610410"/>
    <w:rsid w:val="0061265D"/>
    <w:rsid w:val="00613867"/>
    <w:rsid w:val="00613908"/>
    <w:rsid w:val="00613DA5"/>
    <w:rsid w:val="00615AAC"/>
    <w:rsid w:val="00615CA4"/>
    <w:rsid w:val="006161AD"/>
    <w:rsid w:val="00616202"/>
    <w:rsid w:val="00616221"/>
    <w:rsid w:val="006174D2"/>
    <w:rsid w:val="0061752E"/>
    <w:rsid w:val="00617F16"/>
    <w:rsid w:val="00617FB9"/>
    <w:rsid w:val="00620820"/>
    <w:rsid w:val="00620A72"/>
    <w:rsid w:val="00621A13"/>
    <w:rsid w:val="0062208C"/>
    <w:rsid w:val="0062242D"/>
    <w:rsid w:val="0062278B"/>
    <w:rsid w:val="00622C75"/>
    <w:rsid w:val="0062349F"/>
    <w:rsid w:val="00623FF7"/>
    <w:rsid w:val="00624F5B"/>
    <w:rsid w:val="006253FA"/>
    <w:rsid w:val="0062550B"/>
    <w:rsid w:val="00625C27"/>
    <w:rsid w:val="006262E2"/>
    <w:rsid w:val="00626A9F"/>
    <w:rsid w:val="00626F31"/>
    <w:rsid w:val="00630530"/>
    <w:rsid w:val="00630667"/>
    <w:rsid w:val="006314B2"/>
    <w:rsid w:val="0063152C"/>
    <w:rsid w:val="00631584"/>
    <w:rsid w:val="00632A37"/>
    <w:rsid w:val="00632B2C"/>
    <w:rsid w:val="00634409"/>
    <w:rsid w:val="00634827"/>
    <w:rsid w:val="00634C43"/>
    <w:rsid w:val="00634E20"/>
    <w:rsid w:val="0063503B"/>
    <w:rsid w:val="00635849"/>
    <w:rsid w:val="00636EF7"/>
    <w:rsid w:val="006370D1"/>
    <w:rsid w:val="00637485"/>
    <w:rsid w:val="006375FB"/>
    <w:rsid w:val="00637ECB"/>
    <w:rsid w:val="00643D66"/>
    <w:rsid w:val="00644BB6"/>
    <w:rsid w:val="006463D5"/>
    <w:rsid w:val="0064738A"/>
    <w:rsid w:val="006477AF"/>
    <w:rsid w:val="00647BCF"/>
    <w:rsid w:val="00647E2A"/>
    <w:rsid w:val="0065010E"/>
    <w:rsid w:val="006519C6"/>
    <w:rsid w:val="006521B9"/>
    <w:rsid w:val="00652772"/>
    <w:rsid w:val="00652CA2"/>
    <w:rsid w:val="00653C90"/>
    <w:rsid w:val="00653E4F"/>
    <w:rsid w:val="00653F46"/>
    <w:rsid w:val="00654B57"/>
    <w:rsid w:val="00655299"/>
    <w:rsid w:val="006553B7"/>
    <w:rsid w:val="00655D99"/>
    <w:rsid w:val="00655F05"/>
    <w:rsid w:val="006566BB"/>
    <w:rsid w:val="0065673F"/>
    <w:rsid w:val="00656A78"/>
    <w:rsid w:val="00657A0D"/>
    <w:rsid w:val="00657D65"/>
    <w:rsid w:val="006600E1"/>
    <w:rsid w:val="00660E92"/>
    <w:rsid w:val="006613A9"/>
    <w:rsid w:val="006614AA"/>
    <w:rsid w:val="00662399"/>
    <w:rsid w:val="006623AE"/>
    <w:rsid w:val="006624BC"/>
    <w:rsid w:val="0066588E"/>
    <w:rsid w:val="006658AE"/>
    <w:rsid w:val="00665913"/>
    <w:rsid w:val="0066615A"/>
    <w:rsid w:val="00666E8D"/>
    <w:rsid w:val="00667AAC"/>
    <w:rsid w:val="00667BF6"/>
    <w:rsid w:val="00667DEF"/>
    <w:rsid w:val="00671089"/>
    <w:rsid w:val="00671875"/>
    <w:rsid w:val="00671A4F"/>
    <w:rsid w:val="00671BD3"/>
    <w:rsid w:val="0067250F"/>
    <w:rsid w:val="00674144"/>
    <w:rsid w:val="00674179"/>
    <w:rsid w:val="00674E38"/>
    <w:rsid w:val="00675754"/>
    <w:rsid w:val="00675A74"/>
    <w:rsid w:val="006766D5"/>
    <w:rsid w:val="00677525"/>
    <w:rsid w:val="006779F9"/>
    <w:rsid w:val="00680701"/>
    <w:rsid w:val="006807FD"/>
    <w:rsid w:val="00681AB8"/>
    <w:rsid w:val="00681B0C"/>
    <w:rsid w:val="006821E9"/>
    <w:rsid w:val="006836F0"/>
    <w:rsid w:val="00683D84"/>
    <w:rsid w:val="006840CF"/>
    <w:rsid w:val="006845BC"/>
    <w:rsid w:val="00684C16"/>
    <w:rsid w:val="00684F99"/>
    <w:rsid w:val="006856DA"/>
    <w:rsid w:val="00685CC8"/>
    <w:rsid w:val="006863A1"/>
    <w:rsid w:val="00686B01"/>
    <w:rsid w:val="00686CFD"/>
    <w:rsid w:val="00686F5B"/>
    <w:rsid w:val="00687459"/>
    <w:rsid w:val="006902B1"/>
    <w:rsid w:val="00690E16"/>
    <w:rsid w:val="00690EFB"/>
    <w:rsid w:val="00691638"/>
    <w:rsid w:val="006929D7"/>
    <w:rsid w:val="0069480C"/>
    <w:rsid w:val="006951FD"/>
    <w:rsid w:val="006956E6"/>
    <w:rsid w:val="00695B87"/>
    <w:rsid w:val="006973A4"/>
    <w:rsid w:val="006978DD"/>
    <w:rsid w:val="006A06FC"/>
    <w:rsid w:val="006A0B95"/>
    <w:rsid w:val="006A1167"/>
    <w:rsid w:val="006A15B9"/>
    <w:rsid w:val="006A1BA0"/>
    <w:rsid w:val="006A27A4"/>
    <w:rsid w:val="006A27D4"/>
    <w:rsid w:val="006A361E"/>
    <w:rsid w:val="006A3858"/>
    <w:rsid w:val="006A3A12"/>
    <w:rsid w:val="006A3D36"/>
    <w:rsid w:val="006A423F"/>
    <w:rsid w:val="006A49D1"/>
    <w:rsid w:val="006A4C75"/>
    <w:rsid w:val="006A55F1"/>
    <w:rsid w:val="006A5A54"/>
    <w:rsid w:val="006A5D17"/>
    <w:rsid w:val="006A69D6"/>
    <w:rsid w:val="006A7E8E"/>
    <w:rsid w:val="006B0305"/>
    <w:rsid w:val="006B04B4"/>
    <w:rsid w:val="006B18C5"/>
    <w:rsid w:val="006B2B47"/>
    <w:rsid w:val="006B2FB3"/>
    <w:rsid w:val="006B3312"/>
    <w:rsid w:val="006B39F8"/>
    <w:rsid w:val="006B5955"/>
    <w:rsid w:val="006B6B7F"/>
    <w:rsid w:val="006B6FE4"/>
    <w:rsid w:val="006B7DFA"/>
    <w:rsid w:val="006B7E30"/>
    <w:rsid w:val="006B7FF0"/>
    <w:rsid w:val="006C0A8D"/>
    <w:rsid w:val="006C11E1"/>
    <w:rsid w:val="006C146C"/>
    <w:rsid w:val="006C1D8A"/>
    <w:rsid w:val="006C1D9B"/>
    <w:rsid w:val="006C3AB4"/>
    <w:rsid w:val="006C4834"/>
    <w:rsid w:val="006C5945"/>
    <w:rsid w:val="006C5E36"/>
    <w:rsid w:val="006C6585"/>
    <w:rsid w:val="006D06FF"/>
    <w:rsid w:val="006D2AA5"/>
    <w:rsid w:val="006D2FF3"/>
    <w:rsid w:val="006D342A"/>
    <w:rsid w:val="006D3500"/>
    <w:rsid w:val="006D3C05"/>
    <w:rsid w:val="006D556A"/>
    <w:rsid w:val="006D5D6A"/>
    <w:rsid w:val="006D66A3"/>
    <w:rsid w:val="006D7DDA"/>
    <w:rsid w:val="006E02CF"/>
    <w:rsid w:val="006E0462"/>
    <w:rsid w:val="006E06E9"/>
    <w:rsid w:val="006E1090"/>
    <w:rsid w:val="006E2417"/>
    <w:rsid w:val="006E31F5"/>
    <w:rsid w:val="006E3864"/>
    <w:rsid w:val="006E5183"/>
    <w:rsid w:val="006E6806"/>
    <w:rsid w:val="006E68ED"/>
    <w:rsid w:val="006E6B8D"/>
    <w:rsid w:val="006E7157"/>
    <w:rsid w:val="006E7286"/>
    <w:rsid w:val="006F011E"/>
    <w:rsid w:val="006F128D"/>
    <w:rsid w:val="006F1E78"/>
    <w:rsid w:val="006F25DA"/>
    <w:rsid w:val="006F315D"/>
    <w:rsid w:val="006F3178"/>
    <w:rsid w:val="006F3B9D"/>
    <w:rsid w:val="006F4041"/>
    <w:rsid w:val="006F4069"/>
    <w:rsid w:val="006F4434"/>
    <w:rsid w:val="006F4483"/>
    <w:rsid w:val="006F449B"/>
    <w:rsid w:val="006F4758"/>
    <w:rsid w:val="006F50CB"/>
    <w:rsid w:val="006F6614"/>
    <w:rsid w:val="006F68EF"/>
    <w:rsid w:val="006F7286"/>
    <w:rsid w:val="00700540"/>
    <w:rsid w:val="007006B8"/>
    <w:rsid w:val="00701923"/>
    <w:rsid w:val="00701D7B"/>
    <w:rsid w:val="00701EAD"/>
    <w:rsid w:val="00702A96"/>
    <w:rsid w:val="00702BB6"/>
    <w:rsid w:val="007056C2"/>
    <w:rsid w:val="00706C51"/>
    <w:rsid w:val="00706D25"/>
    <w:rsid w:val="00707830"/>
    <w:rsid w:val="00707B26"/>
    <w:rsid w:val="00707C6F"/>
    <w:rsid w:val="00707EDF"/>
    <w:rsid w:val="007107AA"/>
    <w:rsid w:val="0071089F"/>
    <w:rsid w:val="00710F8D"/>
    <w:rsid w:val="0071213F"/>
    <w:rsid w:val="00712715"/>
    <w:rsid w:val="0071278B"/>
    <w:rsid w:val="00712B6E"/>
    <w:rsid w:val="00712DBA"/>
    <w:rsid w:val="00713944"/>
    <w:rsid w:val="00713D5C"/>
    <w:rsid w:val="007144D1"/>
    <w:rsid w:val="007149D3"/>
    <w:rsid w:val="00714E51"/>
    <w:rsid w:val="007159F4"/>
    <w:rsid w:val="00715B6D"/>
    <w:rsid w:val="00716E07"/>
    <w:rsid w:val="00717B1B"/>
    <w:rsid w:val="00721EC4"/>
    <w:rsid w:val="007221CB"/>
    <w:rsid w:val="0072285E"/>
    <w:rsid w:val="00722B35"/>
    <w:rsid w:val="0072341E"/>
    <w:rsid w:val="007235A1"/>
    <w:rsid w:val="007240B7"/>
    <w:rsid w:val="007242C2"/>
    <w:rsid w:val="0072461D"/>
    <w:rsid w:val="00724679"/>
    <w:rsid w:val="00724898"/>
    <w:rsid w:val="00724953"/>
    <w:rsid w:val="00724C9D"/>
    <w:rsid w:val="00724E3C"/>
    <w:rsid w:val="0072505B"/>
    <w:rsid w:val="007251D9"/>
    <w:rsid w:val="007253A8"/>
    <w:rsid w:val="00725BFB"/>
    <w:rsid w:val="00725FB4"/>
    <w:rsid w:val="007261F0"/>
    <w:rsid w:val="0072670E"/>
    <w:rsid w:val="00726E1F"/>
    <w:rsid w:val="00727477"/>
    <w:rsid w:val="0072760B"/>
    <w:rsid w:val="0072768C"/>
    <w:rsid w:val="00727BC3"/>
    <w:rsid w:val="0073051E"/>
    <w:rsid w:val="0073076B"/>
    <w:rsid w:val="007324F7"/>
    <w:rsid w:val="00732E1E"/>
    <w:rsid w:val="00733B69"/>
    <w:rsid w:val="00733C48"/>
    <w:rsid w:val="00733FB4"/>
    <w:rsid w:val="0073474A"/>
    <w:rsid w:val="00734933"/>
    <w:rsid w:val="00734A31"/>
    <w:rsid w:val="007354CC"/>
    <w:rsid w:val="0073571F"/>
    <w:rsid w:val="00737546"/>
    <w:rsid w:val="007379E2"/>
    <w:rsid w:val="00737D39"/>
    <w:rsid w:val="00740456"/>
    <w:rsid w:val="00741305"/>
    <w:rsid w:val="007420DD"/>
    <w:rsid w:val="007422C4"/>
    <w:rsid w:val="00742328"/>
    <w:rsid w:val="00743118"/>
    <w:rsid w:val="0074519E"/>
    <w:rsid w:val="00746ACF"/>
    <w:rsid w:val="007500D8"/>
    <w:rsid w:val="00750395"/>
    <w:rsid w:val="007503D1"/>
    <w:rsid w:val="007508AF"/>
    <w:rsid w:val="007510DA"/>
    <w:rsid w:val="007512F5"/>
    <w:rsid w:val="007514EC"/>
    <w:rsid w:val="00751665"/>
    <w:rsid w:val="00752AD5"/>
    <w:rsid w:val="00752F79"/>
    <w:rsid w:val="007537AB"/>
    <w:rsid w:val="00754532"/>
    <w:rsid w:val="00754C9F"/>
    <w:rsid w:val="0075543D"/>
    <w:rsid w:val="00755828"/>
    <w:rsid w:val="00755CAA"/>
    <w:rsid w:val="00755F00"/>
    <w:rsid w:val="007568E1"/>
    <w:rsid w:val="00756E89"/>
    <w:rsid w:val="00756F97"/>
    <w:rsid w:val="0075726E"/>
    <w:rsid w:val="007573DF"/>
    <w:rsid w:val="00757770"/>
    <w:rsid w:val="00757940"/>
    <w:rsid w:val="00760F06"/>
    <w:rsid w:val="00762360"/>
    <w:rsid w:val="00762C2A"/>
    <w:rsid w:val="0076366F"/>
    <w:rsid w:val="007636A5"/>
    <w:rsid w:val="00763919"/>
    <w:rsid w:val="0076415A"/>
    <w:rsid w:val="007643B1"/>
    <w:rsid w:val="00764536"/>
    <w:rsid w:val="0076488F"/>
    <w:rsid w:val="00765158"/>
    <w:rsid w:val="007660BA"/>
    <w:rsid w:val="0076629B"/>
    <w:rsid w:val="007663F5"/>
    <w:rsid w:val="00766D19"/>
    <w:rsid w:val="007673C8"/>
    <w:rsid w:val="00767E94"/>
    <w:rsid w:val="00767EFA"/>
    <w:rsid w:val="00770318"/>
    <w:rsid w:val="00771826"/>
    <w:rsid w:val="00771BBE"/>
    <w:rsid w:val="00772E4F"/>
    <w:rsid w:val="0077376F"/>
    <w:rsid w:val="00774D13"/>
    <w:rsid w:val="0077616D"/>
    <w:rsid w:val="0077636E"/>
    <w:rsid w:val="00782073"/>
    <w:rsid w:val="00782127"/>
    <w:rsid w:val="00782E65"/>
    <w:rsid w:val="00784272"/>
    <w:rsid w:val="00785040"/>
    <w:rsid w:val="00785190"/>
    <w:rsid w:val="0078548B"/>
    <w:rsid w:val="00786189"/>
    <w:rsid w:val="007861FF"/>
    <w:rsid w:val="007872A8"/>
    <w:rsid w:val="00787858"/>
    <w:rsid w:val="00790524"/>
    <w:rsid w:val="0079135A"/>
    <w:rsid w:val="00791E17"/>
    <w:rsid w:val="00791E23"/>
    <w:rsid w:val="00792102"/>
    <w:rsid w:val="00792595"/>
    <w:rsid w:val="00792C47"/>
    <w:rsid w:val="00793961"/>
    <w:rsid w:val="007942F7"/>
    <w:rsid w:val="00794438"/>
    <w:rsid w:val="0079450C"/>
    <w:rsid w:val="007954BA"/>
    <w:rsid w:val="00795FB6"/>
    <w:rsid w:val="00796808"/>
    <w:rsid w:val="00796FAB"/>
    <w:rsid w:val="007971AD"/>
    <w:rsid w:val="00797436"/>
    <w:rsid w:val="007A0E97"/>
    <w:rsid w:val="007A21BA"/>
    <w:rsid w:val="007A24A3"/>
    <w:rsid w:val="007A45FC"/>
    <w:rsid w:val="007A48EF"/>
    <w:rsid w:val="007A6F8A"/>
    <w:rsid w:val="007A7791"/>
    <w:rsid w:val="007A7D2F"/>
    <w:rsid w:val="007B0A60"/>
    <w:rsid w:val="007B0B00"/>
    <w:rsid w:val="007B1036"/>
    <w:rsid w:val="007B164B"/>
    <w:rsid w:val="007B1664"/>
    <w:rsid w:val="007B4F55"/>
    <w:rsid w:val="007B513F"/>
    <w:rsid w:val="007B5A6F"/>
    <w:rsid w:val="007B69E5"/>
    <w:rsid w:val="007B6AC5"/>
    <w:rsid w:val="007B6DF8"/>
    <w:rsid w:val="007B75BB"/>
    <w:rsid w:val="007B76FA"/>
    <w:rsid w:val="007C0028"/>
    <w:rsid w:val="007C0B9B"/>
    <w:rsid w:val="007C1280"/>
    <w:rsid w:val="007C1CB5"/>
    <w:rsid w:val="007C2849"/>
    <w:rsid w:val="007C2A5A"/>
    <w:rsid w:val="007C3611"/>
    <w:rsid w:val="007C4A48"/>
    <w:rsid w:val="007C4D25"/>
    <w:rsid w:val="007C4FD3"/>
    <w:rsid w:val="007C5719"/>
    <w:rsid w:val="007C5A71"/>
    <w:rsid w:val="007C6533"/>
    <w:rsid w:val="007C6E5C"/>
    <w:rsid w:val="007D0577"/>
    <w:rsid w:val="007D0CE0"/>
    <w:rsid w:val="007D103E"/>
    <w:rsid w:val="007D15AA"/>
    <w:rsid w:val="007D1610"/>
    <w:rsid w:val="007D216F"/>
    <w:rsid w:val="007D392D"/>
    <w:rsid w:val="007D3940"/>
    <w:rsid w:val="007D3D3A"/>
    <w:rsid w:val="007D4392"/>
    <w:rsid w:val="007D54C6"/>
    <w:rsid w:val="007D62EB"/>
    <w:rsid w:val="007D6919"/>
    <w:rsid w:val="007D7386"/>
    <w:rsid w:val="007D794F"/>
    <w:rsid w:val="007D7EAE"/>
    <w:rsid w:val="007E0044"/>
    <w:rsid w:val="007E01BD"/>
    <w:rsid w:val="007E1B00"/>
    <w:rsid w:val="007E2257"/>
    <w:rsid w:val="007E259F"/>
    <w:rsid w:val="007E276E"/>
    <w:rsid w:val="007E2ACE"/>
    <w:rsid w:val="007E30A8"/>
    <w:rsid w:val="007E4A6E"/>
    <w:rsid w:val="007E5257"/>
    <w:rsid w:val="007E606D"/>
    <w:rsid w:val="007E654E"/>
    <w:rsid w:val="007E6FC0"/>
    <w:rsid w:val="007E7ABA"/>
    <w:rsid w:val="007F01ED"/>
    <w:rsid w:val="007F0528"/>
    <w:rsid w:val="007F06DA"/>
    <w:rsid w:val="007F08EF"/>
    <w:rsid w:val="007F13D2"/>
    <w:rsid w:val="007F1877"/>
    <w:rsid w:val="007F25D7"/>
    <w:rsid w:val="007F2D1C"/>
    <w:rsid w:val="007F3470"/>
    <w:rsid w:val="007F39D6"/>
    <w:rsid w:val="007F4E08"/>
    <w:rsid w:val="007F5988"/>
    <w:rsid w:val="007F5AD4"/>
    <w:rsid w:val="007F6F40"/>
    <w:rsid w:val="007F730A"/>
    <w:rsid w:val="007F7390"/>
    <w:rsid w:val="007F7911"/>
    <w:rsid w:val="007F7C97"/>
    <w:rsid w:val="00800053"/>
    <w:rsid w:val="0080078E"/>
    <w:rsid w:val="00800874"/>
    <w:rsid w:val="0080091D"/>
    <w:rsid w:val="008010ED"/>
    <w:rsid w:val="00801DA8"/>
    <w:rsid w:val="00802B68"/>
    <w:rsid w:val="008031FC"/>
    <w:rsid w:val="0080357B"/>
    <w:rsid w:val="008036D8"/>
    <w:rsid w:val="0080429D"/>
    <w:rsid w:val="008049F9"/>
    <w:rsid w:val="00804D51"/>
    <w:rsid w:val="00804F0E"/>
    <w:rsid w:val="00805089"/>
    <w:rsid w:val="00805122"/>
    <w:rsid w:val="00805234"/>
    <w:rsid w:val="008054E0"/>
    <w:rsid w:val="00805EAD"/>
    <w:rsid w:val="008063E5"/>
    <w:rsid w:val="008065E2"/>
    <w:rsid w:val="00806FFD"/>
    <w:rsid w:val="00807760"/>
    <w:rsid w:val="008078EF"/>
    <w:rsid w:val="00807935"/>
    <w:rsid w:val="008101D7"/>
    <w:rsid w:val="00810612"/>
    <w:rsid w:val="00810C1F"/>
    <w:rsid w:val="00811091"/>
    <w:rsid w:val="00811191"/>
    <w:rsid w:val="00811291"/>
    <w:rsid w:val="00811A2F"/>
    <w:rsid w:val="00811D9F"/>
    <w:rsid w:val="008123FD"/>
    <w:rsid w:val="0081303F"/>
    <w:rsid w:val="00813E96"/>
    <w:rsid w:val="00814BC6"/>
    <w:rsid w:val="008174D7"/>
    <w:rsid w:val="008174E2"/>
    <w:rsid w:val="00817A7B"/>
    <w:rsid w:val="00817A82"/>
    <w:rsid w:val="00817AF1"/>
    <w:rsid w:val="008200E3"/>
    <w:rsid w:val="00820241"/>
    <w:rsid w:val="00820499"/>
    <w:rsid w:val="008209FA"/>
    <w:rsid w:val="00820F08"/>
    <w:rsid w:val="0082283A"/>
    <w:rsid w:val="008228E6"/>
    <w:rsid w:val="00822DEB"/>
    <w:rsid w:val="00823574"/>
    <w:rsid w:val="008235B9"/>
    <w:rsid w:val="00824048"/>
    <w:rsid w:val="00824BCF"/>
    <w:rsid w:val="008250BF"/>
    <w:rsid w:val="0082544F"/>
    <w:rsid w:val="00825D4D"/>
    <w:rsid w:val="0082607C"/>
    <w:rsid w:val="00826E39"/>
    <w:rsid w:val="008273F3"/>
    <w:rsid w:val="00827B69"/>
    <w:rsid w:val="0083068D"/>
    <w:rsid w:val="00831FD7"/>
    <w:rsid w:val="00832D4B"/>
    <w:rsid w:val="00833684"/>
    <w:rsid w:val="00834458"/>
    <w:rsid w:val="00835077"/>
    <w:rsid w:val="00835460"/>
    <w:rsid w:val="0083551A"/>
    <w:rsid w:val="008360E8"/>
    <w:rsid w:val="0083775D"/>
    <w:rsid w:val="00837B24"/>
    <w:rsid w:val="00837D22"/>
    <w:rsid w:val="008401A0"/>
    <w:rsid w:val="008401B3"/>
    <w:rsid w:val="00840E16"/>
    <w:rsid w:val="00840EA8"/>
    <w:rsid w:val="00841AD3"/>
    <w:rsid w:val="00842183"/>
    <w:rsid w:val="00842610"/>
    <w:rsid w:val="00842BF3"/>
    <w:rsid w:val="008436A3"/>
    <w:rsid w:val="00843F71"/>
    <w:rsid w:val="00844489"/>
    <w:rsid w:val="00844C85"/>
    <w:rsid w:val="00844D4B"/>
    <w:rsid w:val="00844FD0"/>
    <w:rsid w:val="00845ED1"/>
    <w:rsid w:val="00845F8E"/>
    <w:rsid w:val="00846BFF"/>
    <w:rsid w:val="00846C1B"/>
    <w:rsid w:val="00847B13"/>
    <w:rsid w:val="008501B3"/>
    <w:rsid w:val="008503FB"/>
    <w:rsid w:val="00850518"/>
    <w:rsid w:val="00850A68"/>
    <w:rsid w:val="00850BCB"/>
    <w:rsid w:val="00850C6E"/>
    <w:rsid w:val="00851005"/>
    <w:rsid w:val="00851F08"/>
    <w:rsid w:val="0085342B"/>
    <w:rsid w:val="0085407E"/>
    <w:rsid w:val="008541FE"/>
    <w:rsid w:val="0085423A"/>
    <w:rsid w:val="0085454E"/>
    <w:rsid w:val="008545BE"/>
    <w:rsid w:val="00854789"/>
    <w:rsid w:val="00855A2C"/>
    <w:rsid w:val="00855C4D"/>
    <w:rsid w:val="008562D1"/>
    <w:rsid w:val="00857069"/>
    <w:rsid w:val="00857BBA"/>
    <w:rsid w:val="00857DB5"/>
    <w:rsid w:val="008600CB"/>
    <w:rsid w:val="00860543"/>
    <w:rsid w:val="00861103"/>
    <w:rsid w:val="00862918"/>
    <w:rsid w:val="008639DB"/>
    <w:rsid w:val="00863DDD"/>
    <w:rsid w:val="008644ED"/>
    <w:rsid w:val="00864B38"/>
    <w:rsid w:val="00864DCC"/>
    <w:rsid w:val="008658D5"/>
    <w:rsid w:val="00865984"/>
    <w:rsid w:val="00866F47"/>
    <w:rsid w:val="0087001C"/>
    <w:rsid w:val="00870B05"/>
    <w:rsid w:val="008711B7"/>
    <w:rsid w:val="00871B2F"/>
    <w:rsid w:val="00871B87"/>
    <w:rsid w:val="00872CFF"/>
    <w:rsid w:val="00872D8E"/>
    <w:rsid w:val="00872FC4"/>
    <w:rsid w:val="00873C10"/>
    <w:rsid w:val="00873DDD"/>
    <w:rsid w:val="008741FC"/>
    <w:rsid w:val="0087460F"/>
    <w:rsid w:val="00875705"/>
    <w:rsid w:val="00876F9D"/>
    <w:rsid w:val="0088095E"/>
    <w:rsid w:val="00880B7C"/>
    <w:rsid w:val="008813D4"/>
    <w:rsid w:val="00881B29"/>
    <w:rsid w:val="00881D04"/>
    <w:rsid w:val="008829DD"/>
    <w:rsid w:val="008836D6"/>
    <w:rsid w:val="0088371D"/>
    <w:rsid w:val="00883A4A"/>
    <w:rsid w:val="00884038"/>
    <w:rsid w:val="00884324"/>
    <w:rsid w:val="00884C37"/>
    <w:rsid w:val="00884EBD"/>
    <w:rsid w:val="00885031"/>
    <w:rsid w:val="00885AC5"/>
    <w:rsid w:val="00886C2B"/>
    <w:rsid w:val="0088701C"/>
    <w:rsid w:val="00887169"/>
    <w:rsid w:val="00890193"/>
    <w:rsid w:val="0089098D"/>
    <w:rsid w:val="00890CB0"/>
    <w:rsid w:val="00891392"/>
    <w:rsid w:val="00891793"/>
    <w:rsid w:val="00891C27"/>
    <w:rsid w:val="00892033"/>
    <w:rsid w:val="00892214"/>
    <w:rsid w:val="008922F6"/>
    <w:rsid w:val="00892933"/>
    <w:rsid w:val="0089297E"/>
    <w:rsid w:val="00892C0E"/>
    <w:rsid w:val="008933F1"/>
    <w:rsid w:val="00894E1E"/>
    <w:rsid w:val="00895650"/>
    <w:rsid w:val="00895902"/>
    <w:rsid w:val="00895A6D"/>
    <w:rsid w:val="008963A3"/>
    <w:rsid w:val="00896A0A"/>
    <w:rsid w:val="00897183"/>
    <w:rsid w:val="008A0D8F"/>
    <w:rsid w:val="008A14A7"/>
    <w:rsid w:val="008A1A0B"/>
    <w:rsid w:val="008A1C96"/>
    <w:rsid w:val="008A2829"/>
    <w:rsid w:val="008A2B74"/>
    <w:rsid w:val="008A36FD"/>
    <w:rsid w:val="008A38E1"/>
    <w:rsid w:val="008A3A64"/>
    <w:rsid w:val="008A5BFA"/>
    <w:rsid w:val="008A629B"/>
    <w:rsid w:val="008A6903"/>
    <w:rsid w:val="008A6B45"/>
    <w:rsid w:val="008B0AD5"/>
    <w:rsid w:val="008B1526"/>
    <w:rsid w:val="008B176C"/>
    <w:rsid w:val="008B1944"/>
    <w:rsid w:val="008B1C05"/>
    <w:rsid w:val="008B1F84"/>
    <w:rsid w:val="008B387D"/>
    <w:rsid w:val="008B3999"/>
    <w:rsid w:val="008B3EFC"/>
    <w:rsid w:val="008B5105"/>
    <w:rsid w:val="008B5C09"/>
    <w:rsid w:val="008B6025"/>
    <w:rsid w:val="008B6BBF"/>
    <w:rsid w:val="008B710E"/>
    <w:rsid w:val="008B720E"/>
    <w:rsid w:val="008C0AF7"/>
    <w:rsid w:val="008C1304"/>
    <w:rsid w:val="008C15BF"/>
    <w:rsid w:val="008C1748"/>
    <w:rsid w:val="008C279E"/>
    <w:rsid w:val="008C2B41"/>
    <w:rsid w:val="008C37E8"/>
    <w:rsid w:val="008C3B5A"/>
    <w:rsid w:val="008C3D6D"/>
    <w:rsid w:val="008C43CA"/>
    <w:rsid w:val="008C48CE"/>
    <w:rsid w:val="008C4A55"/>
    <w:rsid w:val="008C5715"/>
    <w:rsid w:val="008C5A61"/>
    <w:rsid w:val="008C626B"/>
    <w:rsid w:val="008C6B01"/>
    <w:rsid w:val="008C6F85"/>
    <w:rsid w:val="008D08C7"/>
    <w:rsid w:val="008D0C25"/>
    <w:rsid w:val="008D2841"/>
    <w:rsid w:val="008D2894"/>
    <w:rsid w:val="008D2E45"/>
    <w:rsid w:val="008D31AF"/>
    <w:rsid w:val="008D385D"/>
    <w:rsid w:val="008D38F7"/>
    <w:rsid w:val="008D3976"/>
    <w:rsid w:val="008D5968"/>
    <w:rsid w:val="008D5DDE"/>
    <w:rsid w:val="008D5E0F"/>
    <w:rsid w:val="008D6D97"/>
    <w:rsid w:val="008D737F"/>
    <w:rsid w:val="008D787E"/>
    <w:rsid w:val="008E069F"/>
    <w:rsid w:val="008E1418"/>
    <w:rsid w:val="008E1D91"/>
    <w:rsid w:val="008E31A9"/>
    <w:rsid w:val="008E320F"/>
    <w:rsid w:val="008E374E"/>
    <w:rsid w:val="008E3EB5"/>
    <w:rsid w:val="008E4D2A"/>
    <w:rsid w:val="008E52FF"/>
    <w:rsid w:val="008E5652"/>
    <w:rsid w:val="008E59CE"/>
    <w:rsid w:val="008E7DC4"/>
    <w:rsid w:val="008F014F"/>
    <w:rsid w:val="008F0638"/>
    <w:rsid w:val="008F190C"/>
    <w:rsid w:val="008F21E5"/>
    <w:rsid w:val="008F29A2"/>
    <w:rsid w:val="008F2EC8"/>
    <w:rsid w:val="008F2FB8"/>
    <w:rsid w:val="008F497F"/>
    <w:rsid w:val="008F4FE8"/>
    <w:rsid w:val="008F5D3A"/>
    <w:rsid w:val="008F6C77"/>
    <w:rsid w:val="008F748D"/>
    <w:rsid w:val="009037C3"/>
    <w:rsid w:val="00903A18"/>
    <w:rsid w:val="00903D12"/>
    <w:rsid w:val="00903F27"/>
    <w:rsid w:val="00904564"/>
    <w:rsid w:val="00904739"/>
    <w:rsid w:val="009056E8"/>
    <w:rsid w:val="009061DF"/>
    <w:rsid w:val="009061F4"/>
    <w:rsid w:val="009068E1"/>
    <w:rsid w:val="00906A07"/>
    <w:rsid w:val="00906E81"/>
    <w:rsid w:val="00906FEE"/>
    <w:rsid w:val="00907B87"/>
    <w:rsid w:val="00910237"/>
    <w:rsid w:val="00910E95"/>
    <w:rsid w:val="009115C5"/>
    <w:rsid w:val="00911605"/>
    <w:rsid w:val="00912233"/>
    <w:rsid w:val="00912265"/>
    <w:rsid w:val="00912C9D"/>
    <w:rsid w:val="00912FAA"/>
    <w:rsid w:val="00913CBC"/>
    <w:rsid w:val="00913EA2"/>
    <w:rsid w:val="00915FDD"/>
    <w:rsid w:val="00916153"/>
    <w:rsid w:val="00916F2C"/>
    <w:rsid w:val="009176C7"/>
    <w:rsid w:val="00917C88"/>
    <w:rsid w:val="009209C6"/>
    <w:rsid w:val="0092176F"/>
    <w:rsid w:val="009223FB"/>
    <w:rsid w:val="00922711"/>
    <w:rsid w:val="009230E2"/>
    <w:rsid w:val="0092344F"/>
    <w:rsid w:val="00923A0C"/>
    <w:rsid w:val="00923A17"/>
    <w:rsid w:val="00925498"/>
    <w:rsid w:val="009262E1"/>
    <w:rsid w:val="0092678F"/>
    <w:rsid w:val="00927B0B"/>
    <w:rsid w:val="00927FDE"/>
    <w:rsid w:val="0093012F"/>
    <w:rsid w:val="00930245"/>
    <w:rsid w:val="00931035"/>
    <w:rsid w:val="0093299F"/>
    <w:rsid w:val="0093303C"/>
    <w:rsid w:val="00933346"/>
    <w:rsid w:val="00933795"/>
    <w:rsid w:val="009339EF"/>
    <w:rsid w:val="00934EC0"/>
    <w:rsid w:val="00935CAD"/>
    <w:rsid w:val="0093640A"/>
    <w:rsid w:val="00937939"/>
    <w:rsid w:val="00937BE3"/>
    <w:rsid w:val="00940231"/>
    <w:rsid w:val="0094121C"/>
    <w:rsid w:val="00941A71"/>
    <w:rsid w:val="00942B4A"/>
    <w:rsid w:val="00943FFA"/>
    <w:rsid w:val="0094511D"/>
    <w:rsid w:val="009459F4"/>
    <w:rsid w:val="009463F1"/>
    <w:rsid w:val="00946721"/>
    <w:rsid w:val="0094685F"/>
    <w:rsid w:val="00946B00"/>
    <w:rsid w:val="00946B57"/>
    <w:rsid w:val="00947561"/>
    <w:rsid w:val="00947DBB"/>
    <w:rsid w:val="00950410"/>
    <w:rsid w:val="00950940"/>
    <w:rsid w:val="00950CD1"/>
    <w:rsid w:val="00951220"/>
    <w:rsid w:val="00951A69"/>
    <w:rsid w:val="009520FA"/>
    <w:rsid w:val="0095302C"/>
    <w:rsid w:val="00953963"/>
    <w:rsid w:val="0095494B"/>
    <w:rsid w:val="00955583"/>
    <w:rsid w:val="00956CEC"/>
    <w:rsid w:val="00960B09"/>
    <w:rsid w:val="009610B3"/>
    <w:rsid w:val="0096244C"/>
    <w:rsid w:val="0096254B"/>
    <w:rsid w:val="0096367B"/>
    <w:rsid w:val="009638C2"/>
    <w:rsid w:val="00964F85"/>
    <w:rsid w:val="0096580A"/>
    <w:rsid w:val="00965EE4"/>
    <w:rsid w:val="0096622D"/>
    <w:rsid w:val="0096631B"/>
    <w:rsid w:val="009669EC"/>
    <w:rsid w:val="00966F18"/>
    <w:rsid w:val="00967D01"/>
    <w:rsid w:val="00972352"/>
    <w:rsid w:val="009723F6"/>
    <w:rsid w:val="0097473C"/>
    <w:rsid w:val="00974966"/>
    <w:rsid w:val="009749D6"/>
    <w:rsid w:val="009758DF"/>
    <w:rsid w:val="009761F6"/>
    <w:rsid w:val="00976260"/>
    <w:rsid w:val="009763B1"/>
    <w:rsid w:val="00977198"/>
    <w:rsid w:val="00980486"/>
    <w:rsid w:val="00980940"/>
    <w:rsid w:val="00980B14"/>
    <w:rsid w:val="00981801"/>
    <w:rsid w:val="0098208C"/>
    <w:rsid w:val="0098304A"/>
    <w:rsid w:val="00983663"/>
    <w:rsid w:val="00983940"/>
    <w:rsid w:val="00983DA3"/>
    <w:rsid w:val="009844FC"/>
    <w:rsid w:val="009854BA"/>
    <w:rsid w:val="009860DB"/>
    <w:rsid w:val="00986347"/>
    <w:rsid w:val="00986D61"/>
    <w:rsid w:val="00987048"/>
    <w:rsid w:val="0098705E"/>
    <w:rsid w:val="00987350"/>
    <w:rsid w:val="009878BF"/>
    <w:rsid w:val="0099238B"/>
    <w:rsid w:val="0099262E"/>
    <w:rsid w:val="00992F92"/>
    <w:rsid w:val="00994212"/>
    <w:rsid w:val="009945B7"/>
    <w:rsid w:val="009946BE"/>
    <w:rsid w:val="00994B4D"/>
    <w:rsid w:val="00995292"/>
    <w:rsid w:val="00996AFA"/>
    <w:rsid w:val="00996E3C"/>
    <w:rsid w:val="009973E2"/>
    <w:rsid w:val="009974CB"/>
    <w:rsid w:val="0099769C"/>
    <w:rsid w:val="00997A78"/>
    <w:rsid w:val="00997DCE"/>
    <w:rsid w:val="009A034D"/>
    <w:rsid w:val="009A07C6"/>
    <w:rsid w:val="009A0BF2"/>
    <w:rsid w:val="009A1B95"/>
    <w:rsid w:val="009A26AD"/>
    <w:rsid w:val="009A277F"/>
    <w:rsid w:val="009A3778"/>
    <w:rsid w:val="009A3ECF"/>
    <w:rsid w:val="009A40A4"/>
    <w:rsid w:val="009A4161"/>
    <w:rsid w:val="009A489E"/>
    <w:rsid w:val="009A5AE8"/>
    <w:rsid w:val="009A680E"/>
    <w:rsid w:val="009A7457"/>
    <w:rsid w:val="009A762D"/>
    <w:rsid w:val="009A7B67"/>
    <w:rsid w:val="009A7D92"/>
    <w:rsid w:val="009B05D2"/>
    <w:rsid w:val="009B05ED"/>
    <w:rsid w:val="009B12A4"/>
    <w:rsid w:val="009B14F5"/>
    <w:rsid w:val="009B1E68"/>
    <w:rsid w:val="009B1F6F"/>
    <w:rsid w:val="009B27A6"/>
    <w:rsid w:val="009B2E5C"/>
    <w:rsid w:val="009B3389"/>
    <w:rsid w:val="009B3CCD"/>
    <w:rsid w:val="009B510D"/>
    <w:rsid w:val="009B5A0E"/>
    <w:rsid w:val="009B5AC3"/>
    <w:rsid w:val="009B5FF8"/>
    <w:rsid w:val="009B6ABA"/>
    <w:rsid w:val="009B6E35"/>
    <w:rsid w:val="009B73D3"/>
    <w:rsid w:val="009B789A"/>
    <w:rsid w:val="009B7E69"/>
    <w:rsid w:val="009C0667"/>
    <w:rsid w:val="009C0D1E"/>
    <w:rsid w:val="009C108B"/>
    <w:rsid w:val="009C25DB"/>
    <w:rsid w:val="009C2A33"/>
    <w:rsid w:val="009C4389"/>
    <w:rsid w:val="009C4BED"/>
    <w:rsid w:val="009C64E0"/>
    <w:rsid w:val="009C7906"/>
    <w:rsid w:val="009D1075"/>
    <w:rsid w:val="009D10B5"/>
    <w:rsid w:val="009D24A8"/>
    <w:rsid w:val="009D283B"/>
    <w:rsid w:val="009D2E07"/>
    <w:rsid w:val="009D3530"/>
    <w:rsid w:val="009D4A3E"/>
    <w:rsid w:val="009D5103"/>
    <w:rsid w:val="009D5D40"/>
    <w:rsid w:val="009D69B4"/>
    <w:rsid w:val="009E0402"/>
    <w:rsid w:val="009E0EE9"/>
    <w:rsid w:val="009E1066"/>
    <w:rsid w:val="009E1621"/>
    <w:rsid w:val="009E1D23"/>
    <w:rsid w:val="009E1DE7"/>
    <w:rsid w:val="009E1E51"/>
    <w:rsid w:val="009E2D39"/>
    <w:rsid w:val="009E3E92"/>
    <w:rsid w:val="009E4173"/>
    <w:rsid w:val="009E44FA"/>
    <w:rsid w:val="009E4BC3"/>
    <w:rsid w:val="009E5D82"/>
    <w:rsid w:val="009E5DB1"/>
    <w:rsid w:val="009E6148"/>
    <w:rsid w:val="009E6D92"/>
    <w:rsid w:val="009E73E1"/>
    <w:rsid w:val="009E796D"/>
    <w:rsid w:val="009F0096"/>
    <w:rsid w:val="009F07B5"/>
    <w:rsid w:val="009F0B70"/>
    <w:rsid w:val="009F0D22"/>
    <w:rsid w:val="009F228B"/>
    <w:rsid w:val="009F3AF7"/>
    <w:rsid w:val="009F4D84"/>
    <w:rsid w:val="009F5D63"/>
    <w:rsid w:val="009F6106"/>
    <w:rsid w:val="009F66C0"/>
    <w:rsid w:val="009F73DC"/>
    <w:rsid w:val="00A003AF"/>
    <w:rsid w:val="00A01208"/>
    <w:rsid w:val="00A0222D"/>
    <w:rsid w:val="00A023FA"/>
    <w:rsid w:val="00A02B5E"/>
    <w:rsid w:val="00A02DB4"/>
    <w:rsid w:val="00A03290"/>
    <w:rsid w:val="00A050ED"/>
    <w:rsid w:val="00A05545"/>
    <w:rsid w:val="00A0559A"/>
    <w:rsid w:val="00A058DB"/>
    <w:rsid w:val="00A05CC2"/>
    <w:rsid w:val="00A0675C"/>
    <w:rsid w:val="00A06C58"/>
    <w:rsid w:val="00A07B7B"/>
    <w:rsid w:val="00A07C78"/>
    <w:rsid w:val="00A1058C"/>
    <w:rsid w:val="00A105E4"/>
    <w:rsid w:val="00A1167C"/>
    <w:rsid w:val="00A1168F"/>
    <w:rsid w:val="00A11CA9"/>
    <w:rsid w:val="00A126EE"/>
    <w:rsid w:val="00A1331B"/>
    <w:rsid w:val="00A1408A"/>
    <w:rsid w:val="00A14C8E"/>
    <w:rsid w:val="00A203C7"/>
    <w:rsid w:val="00A2058D"/>
    <w:rsid w:val="00A210EA"/>
    <w:rsid w:val="00A21293"/>
    <w:rsid w:val="00A24495"/>
    <w:rsid w:val="00A24F0E"/>
    <w:rsid w:val="00A256D7"/>
    <w:rsid w:val="00A25B1E"/>
    <w:rsid w:val="00A25C98"/>
    <w:rsid w:val="00A27685"/>
    <w:rsid w:val="00A27A95"/>
    <w:rsid w:val="00A30CE2"/>
    <w:rsid w:val="00A3174E"/>
    <w:rsid w:val="00A31D01"/>
    <w:rsid w:val="00A31DC7"/>
    <w:rsid w:val="00A32062"/>
    <w:rsid w:val="00A32230"/>
    <w:rsid w:val="00A32978"/>
    <w:rsid w:val="00A32A2D"/>
    <w:rsid w:val="00A330CF"/>
    <w:rsid w:val="00A3349B"/>
    <w:rsid w:val="00A34CE1"/>
    <w:rsid w:val="00A350B5"/>
    <w:rsid w:val="00A35220"/>
    <w:rsid w:val="00A35554"/>
    <w:rsid w:val="00A35C76"/>
    <w:rsid w:val="00A35DD2"/>
    <w:rsid w:val="00A36739"/>
    <w:rsid w:val="00A36887"/>
    <w:rsid w:val="00A368E2"/>
    <w:rsid w:val="00A37163"/>
    <w:rsid w:val="00A37449"/>
    <w:rsid w:val="00A401F2"/>
    <w:rsid w:val="00A40BB2"/>
    <w:rsid w:val="00A410A3"/>
    <w:rsid w:val="00A418D3"/>
    <w:rsid w:val="00A419B7"/>
    <w:rsid w:val="00A41B28"/>
    <w:rsid w:val="00A44794"/>
    <w:rsid w:val="00A44D99"/>
    <w:rsid w:val="00A45582"/>
    <w:rsid w:val="00A462F3"/>
    <w:rsid w:val="00A463C1"/>
    <w:rsid w:val="00A469E0"/>
    <w:rsid w:val="00A46BB3"/>
    <w:rsid w:val="00A50501"/>
    <w:rsid w:val="00A5108B"/>
    <w:rsid w:val="00A51998"/>
    <w:rsid w:val="00A535BA"/>
    <w:rsid w:val="00A53B58"/>
    <w:rsid w:val="00A55475"/>
    <w:rsid w:val="00A5562F"/>
    <w:rsid w:val="00A56001"/>
    <w:rsid w:val="00A5695A"/>
    <w:rsid w:val="00A56E63"/>
    <w:rsid w:val="00A570EA"/>
    <w:rsid w:val="00A57A02"/>
    <w:rsid w:val="00A57D7A"/>
    <w:rsid w:val="00A60418"/>
    <w:rsid w:val="00A60633"/>
    <w:rsid w:val="00A60CD9"/>
    <w:rsid w:val="00A60D2E"/>
    <w:rsid w:val="00A61946"/>
    <w:rsid w:val="00A62B8F"/>
    <w:rsid w:val="00A63708"/>
    <w:rsid w:val="00A63A0A"/>
    <w:rsid w:val="00A64506"/>
    <w:rsid w:val="00A648E0"/>
    <w:rsid w:val="00A64D79"/>
    <w:rsid w:val="00A65726"/>
    <w:rsid w:val="00A65BEA"/>
    <w:rsid w:val="00A65FCF"/>
    <w:rsid w:val="00A67480"/>
    <w:rsid w:val="00A676DD"/>
    <w:rsid w:val="00A7390E"/>
    <w:rsid w:val="00A7420F"/>
    <w:rsid w:val="00A74D2C"/>
    <w:rsid w:val="00A750C2"/>
    <w:rsid w:val="00A76A2D"/>
    <w:rsid w:val="00A7729E"/>
    <w:rsid w:val="00A77511"/>
    <w:rsid w:val="00A777CB"/>
    <w:rsid w:val="00A802A8"/>
    <w:rsid w:val="00A811C2"/>
    <w:rsid w:val="00A81743"/>
    <w:rsid w:val="00A8207D"/>
    <w:rsid w:val="00A82752"/>
    <w:rsid w:val="00A82A02"/>
    <w:rsid w:val="00A86950"/>
    <w:rsid w:val="00A87951"/>
    <w:rsid w:val="00A905D0"/>
    <w:rsid w:val="00A90BB7"/>
    <w:rsid w:val="00A90C03"/>
    <w:rsid w:val="00A90E05"/>
    <w:rsid w:val="00A9323B"/>
    <w:rsid w:val="00A934F4"/>
    <w:rsid w:val="00A948CB"/>
    <w:rsid w:val="00A94E40"/>
    <w:rsid w:val="00A95B42"/>
    <w:rsid w:val="00A97915"/>
    <w:rsid w:val="00AA0F1B"/>
    <w:rsid w:val="00AA11F8"/>
    <w:rsid w:val="00AA183A"/>
    <w:rsid w:val="00AA196C"/>
    <w:rsid w:val="00AA19D2"/>
    <w:rsid w:val="00AA1FF2"/>
    <w:rsid w:val="00AA2000"/>
    <w:rsid w:val="00AA222F"/>
    <w:rsid w:val="00AA2CCA"/>
    <w:rsid w:val="00AA3345"/>
    <w:rsid w:val="00AA353E"/>
    <w:rsid w:val="00AA3CDF"/>
    <w:rsid w:val="00AA46D0"/>
    <w:rsid w:val="00AA4CC0"/>
    <w:rsid w:val="00AA5BAD"/>
    <w:rsid w:val="00AA5DBF"/>
    <w:rsid w:val="00AA67D3"/>
    <w:rsid w:val="00AA6820"/>
    <w:rsid w:val="00AA6F79"/>
    <w:rsid w:val="00AA75AC"/>
    <w:rsid w:val="00AA7660"/>
    <w:rsid w:val="00AB070E"/>
    <w:rsid w:val="00AB0B86"/>
    <w:rsid w:val="00AB10A8"/>
    <w:rsid w:val="00AB11A9"/>
    <w:rsid w:val="00AB12B0"/>
    <w:rsid w:val="00AB16BC"/>
    <w:rsid w:val="00AB1EF9"/>
    <w:rsid w:val="00AB1F13"/>
    <w:rsid w:val="00AB2AE8"/>
    <w:rsid w:val="00AB361C"/>
    <w:rsid w:val="00AB3CF8"/>
    <w:rsid w:val="00AB3F5B"/>
    <w:rsid w:val="00AB49C5"/>
    <w:rsid w:val="00AB5165"/>
    <w:rsid w:val="00AB697E"/>
    <w:rsid w:val="00AB73B8"/>
    <w:rsid w:val="00AC0285"/>
    <w:rsid w:val="00AC030D"/>
    <w:rsid w:val="00AC1DC4"/>
    <w:rsid w:val="00AC2023"/>
    <w:rsid w:val="00AC2BC0"/>
    <w:rsid w:val="00AC2C67"/>
    <w:rsid w:val="00AC3986"/>
    <w:rsid w:val="00AC39B3"/>
    <w:rsid w:val="00AC3D39"/>
    <w:rsid w:val="00AC3E37"/>
    <w:rsid w:val="00AC460D"/>
    <w:rsid w:val="00AC4811"/>
    <w:rsid w:val="00AC4F3E"/>
    <w:rsid w:val="00AC60D2"/>
    <w:rsid w:val="00AC7C1D"/>
    <w:rsid w:val="00AD0442"/>
    <w:rsid w:val="00AD097C"/>
    <w:rsid w:val="00AD0A77"/>
    <w:rsid w:val="00AD1A06"/>
    <w:rsid w:val="00AD2939"/>
    <w:rsid w:val="00AD2B91"/>
    <w:rsid w:val="00AD2EBB"/>
    <w:rsid w:val="00AD341D"/>
    <w:rsid w:val="00AD34B8"/>
    <w:rsid w:val="00AD3770"/>
    <w:rsid w:val="00AD460A"/>
    <w:rsid w:val="00AD493F"/>
    <w:rsid w:val="00AD496C"/>
    <w:rsid w:val="00AD4AB2"/>
    <w:rsid w:val="00AD58E7"/>
    <w:rsid w:val="00AD63AB"/>
    <w:rsid w:val="00AD6E28"/>
    <w:rsid w:val="00AD6EF5"/>
    <w:rsid w:val="00AD6FCD"/>
    <w:rsid w:val="00AD7C0C"/>
    <w:rsid w:val="00AD7D63"/>
    <w:rsid w:val="00AE042F"/>
    <w:rsid w:val="00AE1126"/>
    <w:rsid w:val="00AE1359"/>
    <w:rsid w:val="00AE1B0F"/>
    <w:rsid w:val="00AE1C0E"/>
    <w:rsid w:val="00AE3179"/>
    <w:rsid w:val="00AE454D"/>
    <w:rsid w:val="00AE4C66"/>
    <w:rsid w:val="00AE5551"/>
    <w:rsid w:val="00AE6045"/>
    <w:rsid w:val="00AE6557"/>
    <w:rsid w:val="00AE6E00"/>
    <w:rsid w:val="00AE705D"/>
    <w:rsid w:val="00AE736D"/>
    <w:rsid w:val="00AE74A3"/>
    <w:rsid w:val="00AE7E85"/>
    <w:rsid w:val="00AE7EA7"/>
    <w:rsid w:val="00AF05FE"/>
    <w:rsid w:val="00AF0D3A"/>
    <w:rsid w:val="00AF1104"/>
    <w:rsid w:val="00AF15EC"/>
    <w:rsid w:val="00AF38EA"/>
    <w:rsid w:val="00AF4ADB"/>
    <w:rsid w:val="00AF608B"/>
    <w:rsid w:val="00AF639F"/>
    <w:rsid w:val="00AF6423"/>
    <w:rsid w:val="00AF733D"/>
    <w:rsid w:val="00B0032B"/>
    <w:rsid w:val="00B00F58"/>
    <w:rsid w:val="00B0144C"/>
    <w:rsid w:val="00B01B0A"/>
    <w:rsid w:val="00B01B52"/>
    <w:rsid w:val="00B01D51"/>
    <w:rsid w:val="00B0227F"/>
    <w:rsid w:val="00B0368C"/>
    <w:rsid w:val="00B0404F"/>
    <w:rsid w:val="00B041CD"/>
    <w:rsid w:val="00B04593"/>
    <w:rsid w:val="00B046FA"/>
    <w:rsid w:val="00B04B45"/>
    <w:rsid w:val="00B0512C"/>
    <w:rsid w:val="00B05B6A"/>
    <w:rsid w:val="00B05C5A"/>
    <w:rsid w:val="00B061AA"/>
    <w:rsid w:val="00B065E2"/>
    <w:rsid w:val="00B06C7C"/>
    <w:rsid w:val="00B07A14"/>
    <w:rsid w:val="00B10111"/>
    <w:rsid w:val="00B10175"/>
    <w:rsid w:val="00B10F0C"/>
    <w:rsid w:val="00B11DCC"/>
    <w:rsid w:val="00B12537"/>
    <w:rsid w:val="00B129B0"/>
    <w:rsid w:val="00B12F3C"/>
    <w:rsid w:val="00B130AA"/>
    <w:rsid w:val="00B14220"/>
    <w:rsid w:val="00B1430B"/>
    <w:rsid w:val="00B15146"/>
    <w:rsid w:val="00B15C35"/>
    <w:rsid w:val="00B15C7F"/>
    <w:rsid w:val="00B1732B"/>
    <w:rsid w:val="00B17581"/>
    <w:rsid w:val="00B17D94"/>
    <w:rsid w:val="00B200C4"/>
    <w:rsid w:val="00B20479"/>
    <w:rsid w:val="00B211E7"/>
    <w:rsid w:val="00B21C62"/>
    <w:rsid w:val="00B21D19"/>
    <w:rsid w:val="00B222ED"/>
    <w:rsid w:val="00B236F8"/>
    <w:rsid w:val="00B2399E"/>
    <w:rsid w:val="00B23CDE"/>
    <w:rsid w:val="00B24852"/>
    <w:rsid w:val="00B2537F"/>
    <w:rsid w:val="00B253FC"/>
    <w:rsid w:val="00B27014"/>
    <w:rsid w:val="00B2743C"/>
    <w:rsid w:val="00B27557"/>
    <w:rsid w:val="00B31E32"/>
    <w:rsid w:val="00B32EEF"/>
    <w:rsid w:val="00B33DCA"/>
    <w:rsid w:val="00B347EF"/>
    <w:rsid w:val="00B34870"/>
    <w:rsid w:val="00B34966"/>
    <w:rsid w:val="00B35494"/>
    <w:rsid w:val="00B36A3A"/>
    <w:rsid w:val="00B36DA9"/>
    <w:rsid w:val="00B36EB9"/>
    <w:rsid w:val="00B37646"/>
    <w:rsid w:val="00B37F85"/>
    <w:rsid w:val="00B402FF"/>
    <w:rsid w:val="00B40ED3"/>
    <w:rsid w:val="00B41A96"/>
    <w:rsid w:val="00B4349A"/>
    <w:rsid w:val="00B44820"/>
    <w:rsid w:val="00B450E6"/>
    <w:rsid w:val="00B452CC"/>
    <w:rsid w:val="00B4665A"/>
    <w:rsid w:val="00B467B2"/>
    <w:rsid w:val="00B46FFE"/>
    <w:rsid w:val="00B47613"/>
    <w:rsid w:val="00B50439"/>
    <w:rsid w:val="00B51A95"/>
    <w:rsid w:val="00B51D10"/>
    <w:rsid w:val="00B51D38"/>
    <w:rsid w:val="00B5236F"/>
    <w:rsid w:val="00B52BDD"/>
    <w:rsid w:val="00B52DCF"/>
    <w:rsid w:val="00B52DEF"/>
    <w:rsid w:val="00B52F04"/>
    <w:rsid w:val="00B538F6"/>
    <w:rsid w:val="00B547D8"/>
    <w:rsid w:val="00B54F3A"/>
    <w:rsid w:val="00B562F3"/>
    <w:rsid w:val="00B56F9F"/>
    <w:rsid w:val="00B57EC8"/>
    <w:rsid w:val="00B601D6"/>
    <w:rsid w:val="00B60488"/>
    <w:rsid w:val="00B625D7"/>
    <w:rsid w:val="00B625F8"/>
    <w:rsid w:val="00B62CA1"/>
    <w:rsid w:val="00B64444"/>
    <w:rsid w:val="00B649DE"/>
    <w:rsid w:val="00B65E82"/>
    <w:rsid w:val="00B661D3"/>
    <w:rsid w:val="00B67277"/>
    <w:rsid w:val="00B67280"/>
    <w:rsid w:val="00B67A08"/>
    <w:rsid w:val="00B67BF3"/>
    <w:rsid w:val="00B67EAB"/>
    <w:rsid w:val="00B709FB"/>
    <w:rsid w:val="00B72341"/>
    <w:rsid w:val="00B7255B"/>
    <w:rsid w:val="00B72BA0"/>
    <w:rsid w:val="00B73154"/>
    <w:rsid w:val="00B73DF2"/>
    <w:rsid w:val="00B74A34"/>
    <w:rsid w:val="00B74FB3"/>
    <w:rsid w:val="00B7586D"/>
    <w:rsid w:val="00B75C23"/>
    <w:rsid w:val="00B75EFA"/>
    <w:rsid w:val="00B75FD7"/>
    <w:rsid w:val="00B767B4"/>
    <w:rsid w:val="00B76B00"/>
    <w:rsid w:val="00B76B6C"/>
    <w:rsid w:val="00B80F6F"/>
    <w:rsid w:val="00B80FF6"/>
    <w:rsid w:val="00B8170C"/>
    <w:rsid w:val="00B81F15"/>
    <w:rsid w:val="00B8294C"/>
    <w:rsid w:val="00B8346F"/>
    <w:rsid w:val="00B85801"/>
    <w:rsid w:val="00B85995"/>
    <w:rsid w:val="00B85BCC"/>
    <w:rsid w:val="00B86203"/>
    <w:rsid w:val="00B86439"/>
    <w:rsid w:val="00B86F00"/>
    <w:rsid w:val="00B87624"/>
    <w:rsid w:val="00B87B33"/>
    <w:rsid w:val="00B87EC7"/>
    <w:rsid w:val="00B90482"/>
    <w:rsid w:val="00B9152C"/>
    <w:rsid w:val="00B91664"/>
    <w:rsid w:val="00B917E5"/>
    <w:rsid w:val="00B919FA"/>
    <w:rsid w:val="00B9306A"/>
    <w:rsid w:val="00B9325D"/>
    <w:rsid w:val="00B937C4"/>
    <w:rsid w:val="00B93C0B"/>
    <w:rsid w:val="00B9407A"/>
    <w:rsid w:val="00B942F2"/>
    <w:rsid w:val="00B950D9"/>
    <w:rsid w:val="00B95A86"/>
    <w:rsid w:val="00B96ABC"/>
    <w:rsid w:val="00B9768F"/>
    <w:rsid w:val="00B97809"/>
    <w:rsid w:val="00B97AD6"/>
    <w:rsid w:val="00B97B43"/>
    <w:rsid w:val="00B97C5F"/>
    <w:rsid w:val="00B97DD2"/>
    <w:rsid w:val="00BA0462"/>
    <w:rsid w:val="00BA0E21"/>
    <w:rsid w:val="00BA0E6E"/>
    <w:rsid w:val="00BA1054"/>
    <w:rsid w:val="00BA1832"/>
    <w:rsid w:val="00BA1A84"/>
    <w:rsid w:val="00BA1F9E"/>
    <w:rsid w:val="00BA2FDA"/>
    <w:rsid w:val="00BA3549"/>
    <w:rsid w:val="00BA36EC"/>
    <w:rsid w:val="00BA3DB9"/>
    <w:rsid w:val="00BA4F8F"/>
    <w:rsid w:val="00BA5198"/>
    <w:rsid w:val="00BA63A0"/>
    <w:rsid w:val="00BA63A9"/>
    <w:rsid w:val="00BA7077"/>
    <w:rsid w:val="00BA70D0"/>
    <w:rsid w:val="00BA757B"/>
    <w:rsid w:val="00BA7753"/>
    <w:rsid w:val="00BB0E32"/>
    <w:rsid w:val="00BB0F9B"/>
    <w:rsid w:val="00BB1016"/>
    <w:rsid w:val="00BB1D4A"/>
    <w:rsid w:val="00BB20BD"/>
    <w:rsid w:val="00BB273E"/>
    <w:rsid w:val="00BB27AF"/>
    <w:rsid w:val="00BB365B"/>
    <w:rsid w:val="00BB3C21"/>
    <w:rsid w:val="00BB3C33"/>
    <w:rsid w:val="00BB4A51"/>
    <w:rsid w:val="00BB4DC5"/>
    <w:rsid w:val="00BB56F6"/>
    <w:rsid w:val="00BB5E64"/>
    <w:rsid w:val="00BB6AE4"/>
    <w:rsid w:val="00BB77A7"/>
    <w:rsid w:val="00BC1413"/>
    <w:rsid w:val="00BC1FF0"/>
    <w:rsid w:val="00BC3A17"/>
    <w:rsid w:val="00BC4209"/>
    <w:rsid w:val="00BC4635"/>
    <w:rsid w:val="00BC52E6"/>
    <w:rsid w:val="00BC6510"/>
    <w:rsid w:val="00BC720F"/>
    <w:rsid w:val="00BC7386"/>
    <w:rsid w:val="00BD03C3"/>
    <w:rsid w:val="00BD09D6"/>
    <w:rsid w:val="00BD0A61"/>
    <w:rsid w:val="00BD14BE"/>
    <w:rsid w:val="00BD249C"/>
    <w:rsid w:val="00BD53DA"/>
    <w:rsid w:val="00BD61AD"/>
    <w:rsid w:val="00BD63D6"/>
    <w:rsid w:val="00BD69CE"/>
    <w:rsid w:val="00BD69DA"/>
    <w:rsid w:val="00BD6F84"/>
    <w:rsid w:val="00BD74D9"/>
    <w:rsid w:val="00BD75EB"/>
    <w:rsid w:val="00BD7F63"/>
    <w:rsid w:val="00BE0294"/>
    <w:rsid w:val="00BE07E9"/>
    <w:rsid w:val="00BE0928"/>
    <w:rsid w:val="00BE0CB2"/>
    <w:rsid w:val="00BE108C"/>
    <w:rsid w:val="00BE11D2"/>
    <w:rsid w:val="00BE1F8D"/>
    <w:rsid w:val="00BE212F"/>
    <w:rsid w:val="00BE2BE8"/>
    <w:rsid w:val="00BE38FC"/>
    <w:rsid w:val="00BE4381"/>
    <w:rsid w:val="00BE49C4"/>
    <w:rsid w:val="00BE56CE"/>
    <w:rsid w:val="00BE6361"/>
    <w:rsid w:val="00BE73A5"/>
    <w:rsid w:val="00BE77EE"/>
    <w:rsid w:val="00BF0FAC"/>
    <w:rsid w:val="00BF1C27"/>
    <w:rsid w:val="00BF1DE7"/>
    <w:rsid w:val="00BF1DE9"/>
    <w:rsid w:val="00BF27BF"/>
    <w:rsid w:val="00BF2E2A"/>
    <w:rsid w:val="00BF3C0B"/>
    <w:rsid w:val="00BF3F8F"/>
    <w:rsid w:val="00BF4D37"/>
    <w:rsid w:val="00BF50FE"/>
    <w:rsid w:val="00BF5638"/>
    <w:rsid w:val="00BF58A9"/>
    <w:rsid w:val="00BF5A64"/>
    <w:rsid w:val="00BF6B18"/>
    <w:rsid w:val="00BF6D57"/>
    <w:rsid w:val="00BF6DEC"/>
    <w:rsid w:val="00BF7945"/>
    <w:rsid w:val="00BF7B1B"/>
    <w:rsid w:val="00C00324"/>
    <w:rsid w:val="00C00BBE"/>
    <w:rsid w:val="00C00DBC"/>
    <w:rsid w:val="00C01BCB"/>
    <w:rsid w:val="00C01C2B"/>
    <w:rsid w:val="00C0262A"/>
    <w:rsid w:val="00C026C6"/>
    <w:rsid w:val="00C03684"/>
    <w:rsid w:val="00C036EE"/>
    <w:rsid w:val="00C03BD3"/>
    <w:rsid w:val="00C0401A"/>
    <w:rsid w:val="00C04929"/>
    <w:rsid w:val="00C05B85"/>
    <w:rsid w:val="00C06090"/>
    <w:rsid w:val="00C0619F"/>
    <w:rsid w:val="00C06695"/>
    <w:rsid w:val="00C06EF0"/>
    <w:rsid w:val="00C07B6E"/>
    <w:rsid w:val="00C1084A"/>
    <w:rsid w:val="00C10A73"/>
    <w:rsid w:val="00C1106B"/>
    <w:rsid w:val="00C1128A"/>
    <w:rsid w:val="00C115F9"/>
    <w:rsid w:val="00C12472"/>
    <w:rsid w:val="00C139F5"/>
    <w:rsid w:val="00C14741"/>
    <w:rsid w:val="00C14FDB"/>
    <w:rsid w:val="00C15C63"/>
    <w:rsid w:val="00C16B7E"/>
    <w:rsid w:val="00C2022E"/>
    <w:rsid w:val="00C214FB"/>
    <w:rsid w:val="00C234D9"/>
    <w:rsid w:val="00C24E1C"/>
    <w:rsid w:val="00C25BEB"/>
    <w:rsid w:val="00C25C9C"/>
    <w:rsid w:val="00C2646C"/>
    <w:rsid w:val="00C26CF7"/>
    <w:rsid w:val="00C2706E"/>
    <w:rsid w:val="00C27FA9"/>
    <w:rsid w:val="00C30050"/>
    <w:rsid w:val="00C311CD"/>
    <w:rsid w:val="00C31302"/>
    <w:rsid w:val="00C31F30"/>
    <w:rsid w:val="00C32B24"/>
    <w:rsid w:val="00C32D63"/>
    <w:rsid w:val="00C3329F"/>
    <w:rsid w:val="00C33EC8"/>
    <w:rsid w:val="00C33F85"/>
    <w:rsid w:val="00C34751"/>
    <w:rsid w:val="00C35925"/>
    <w:rsid w:val="00C363FE"/>
    <w:rsid w:val="00C36423"/>
    <w:rsid w:val="00C37D14"/>
    <w:rsid w:val="00C40500"/>
    <w:rsid w:val="00C40D88"/>
    <w:rsid w:val="00C41063"/>
    <w:rsid w:val="00C42D45"/>
    <w:rsid w:val="00C439ED"/>
    <w:rsid w:val="00C442EB"/>
    <w:rsid w:val="00C445E8"/>
    <w:rsid w:val="00C445FE"/>
    <w:rsid w:val="00C459A2"/>
    <w:rsid w:val="00C474EE"/>
    <w:rsid w:val="00C47668"/>
    <w:rsid w:val="00C47B77"/>
    <w:rsid w:val="00C47C25"/>
    <w:rsid w:val="00C514C2"/>
    <w:rsid w:val="00C5170F"/>
    <w:rsid w:val="00C52465"/>
    <w:rsid w:val="00C52875"/>
    <w:rsid w:val="00C52F26"/>
    <w:rsid w:val="00C532CE"/>
    <w:rsid w:val="00C55A12"/>
    <w:rsid w:val="00C560C3"/>
    <w:rsid w:val="00C56677"/>
    <w:rsid w:val="00C56BCF"/>
    <w:rsid w:val="00C57A37"/>
    <w:rsid w:val="00C57E89"/>
    <w:rsid w:val="00C61789"/>
    <w:rsid w:val="00C621D2"/>
    <w:rsid w:val="00C622F7"/>
    <w:rsid w:val="00C624D3"/>
    <w:rsid w:val="00C62945"/>
    <w:rsid w:val="00C63352"/>
    <w:rsid w:val="00C635CF"/>
    <w:rsid w:val="00C64305"/>
    <w:rsid w:val="00C66667"/>
    <w:rsid w:val="00C703FC"/>
    <w:rsid w:val="00C70C9A"/>
    <w:rsid w:val="00C70D39"/>
    <w:rsid w:val="00C7166C"/>
    <w:rsid w:val="00C73854"/>
    <w:rsid w:val="00C739C7"/>
    <w:rsid w:val="00C73A89"/>
    <w:rsid w:val="00C74A97"/>
    <w:rsid w:val="00C74B8C"/>
    <w:rsid w:val="00C74D82"/>
    <w:rsid w:val="00C75F70"/>
    <w:rsid w:val="00C76A4E"/>
    <w:rsid w:val="00C775CA"/>
    <w:rsid w:val="00C801EB"/>
    <w:rsid w:val="00C80851"/>
    <w:rsid w:val="00C822C6"/>
    <w:rsid w:val="00C8356F"/>
    <w:rsid w:val="00C83596"/>
    <w:rsid w:val="00C838A7"/>
    <w:rsid w:val="00C8413A"/>
    <w:rsid w:val="00C8433C"/>
    <w:rsid w:val="00C85719"/>
    <w:rsid w:val="00C85859"/>
    <w:rsid w:val="00C85B67"/>
    <w:rsid w:val="00C85CFF"/>
    <w:rsid w:val="00C86426"/>
    <w:rsid w:val="00C866C9"/>
    <w:rsid w:val="00C86A5C"/>
    <w:rsid w:val="00C876F1"/>
    <w:rsid w:val="00C87E71"/>
    <w:rsid w:val="00C91B2C"/>
    <w:rsid w:val="00C91CDD"/>
    <w:rsid w:val="00C92AC2"/>
    <w:rsid w:val="00C94B53"/>
    <w:rsid w:val="00C94C4C"/>
    <w:rsid w:val="00C95320"/>
    <w:rsid w:val="00C95345"/>
    <w:rsid w:val="00C95529"/>
    <w:rsid w:val="00C961A4"/>
    <w:rsid w:val="00C96598"/>
    <w:rsid w:val="00C96950"/>
    <w:rsid w:val="00C96ACD"/>
    <w:rsid w:val="00C96CF2"/>
    <w:rsid w:val="00C96EBB"/>
    <w:rsid w:val="00CA0A07"/>
    <w:rsid w:val="00CA0DCF"/>
    <w:rsid w:val="00CA2193"/>
    <w:rsid w:val="00CA249B"/>
    <w:rsid w:val="00CA2D4A"/>
    <w:rsid w:val="00CA328C"/>
    <w:rsid w:val="00CA360C"/>
    <w:rsid w:val="00CA36F4"/>
    <w:rsid w:val="00CA3931"/>
    <w:rsid w:val="00CA40F1"/>
    <w:rsid w:val="00CA43C3"/>
    <w:rsid w:val="00CA4E78"/>
    <w:rsid w:val="00CA502A"/>
    <w:rsid w:val="00CA5682"/>
    <w:rsid w:val="00CA5F2D"/>
    <w:rsid w:val="00CA61E5"/>
    <w:rsid w:val="00CA731E"/>
    <w:rsid w:val="00CA7737"/>
    <w:rsid w:val="00CA796F"/>
    <w:rsid w:val="00CB00F0"/>
    <w:rsid w:val="00CB0710"/>
    <w:rsid w:val="00CB0B1B"/>
    <w:rsid w:val="00CB28A7"/>
    <w:rsid w:val="00CB28EC"/>
    <w:rsid w:val="00CB2A86"/>
    <w:rsid w:val="00CB2D05"/>
    <w:rsid w:val="00CB3A56"/>
    <w:rsid w:val="00CB418E"/>
    <w:rsid w:val="00CB4DFC"/>
    <w:rsid w:val="00CB634A"/>
    <w:rsid w:val="00CB74E4"/>
    <w:rsid w:val="00CB7BAD"/>
    <w:rsid w:val="00CC02AE"/>
    <w:rsid w:val="00CC031B"/>
    <w:rsid w:val="00CC052B"/>
    <w:rsid w:val="00CC183F"/>
    <w:rsid w:val="00CC2D90"/>
    <w:rsid w:val="00CC3211"/>
    <w:rsid w:val="00CC33B2"/>
    <w:rsid w:val="00CC3A95"/>
    <w:rsid w:val="00CC415E"/>
    <w:rsid w:val="00CC4BC9"/>
    <w:rsid w:val="00CC4DAB"/>
    <w:rsid w:val="00CC5171"/>
    <w:rsid w:val="00CC5A5B"/>
    <w:rsid w:val="00CC603A"/>
    <w:rsid w:val="00CC67B9"/>
    <w:rsid w:val="00CC704C"/>
    <w:rsid w:val="00CD0237"/>
    <w:rsid w:val="00CD16A4"/>
    <w:rsid w:val="00CD1992"/>
    <w:rsid w:val="00CD1A95"/>
    <w:rsid w:val="00CD1BDC"/>
    <w:rsid w:val="00CD1C2B"/>
    <w:rsid w:val="00CD243A"/>
    <w:rsid w:val="00CD25ED"/>
    <w:rsid w:val="00CD2DB5"/>
    <w:rsid w:val="00CD2F8E"/>
    <w:rsid w:val="00CD3847"/>
    <w:rsid w:val="00CD5963"/>
    <w:rsid w:val="00CD5A44"/>
    <w:rsid w:val="00CD7164"/>
    <w:rsid w:val="00CD7B8E"/>
    <w:rsid w:val="00CE0EA2"/>
    <w:rsid w:val="00CE1447"/>
    <w:rsid w:val="00CE1BC4"/>
    <w:rsid w:val="00CE1F2B"/>
    <w:rsid w:val="00CE299E"/>
    <w:rsid w:val="00CE2ADA"/>
    <w:rsid w:val="00CE2C65"/>
    <w:rsid w:val="00CE351D"/>
    <w:rsid w:val="00CE47AF"/>
    <w:rsid w:val="00CE4A9B"/>
    <w:rsid w:val="00CE4C00"/>
    <w:rsid w:val="00CE6272"/>
    <w:rsid w:val="00CE6B40"/>
    <w:rsid w:val="00CE7352"/>
    <w:rsid w:val="00CE7539"/>
    <w:rsid w:val="00CE7B1F"/>
    <w:rsid w:val="00CF0D17"/>
    <w:rsid w:val="00CF0F69"/>
    <w:rsid w:val="00CF1C57"/>
    <w:rsid w:val="00CF1FBB"/>
    <w:rsid w:val="00CF3216"/>
    <w:rsid w:val="00CF3971"/>
    <w:rsid w:val="00CF448A"/>
    <w:rsid w:val="00CF450E"/>
    <w:rsid w:val="00CF4BD2"/>
    <w:rsid w:val="00CF5E61"/>
    <w:rsid w:val="00CF6526"/>
    <w:rsid w:val="00CF69A6"/>
    <w:rsid w:val="00D00911"/>
    <w:rsid w:val="00D00AE6"/>
    <w:rsid w:val="00D0103D"/>
    <w:rsid w:val="00D010BB"/>
    <w:rsid w:val="00D012C9"/>
    <w:rsid w:val="00D01BCA"/>
    <w:rsid w:val="00D01E3B"/>
    <w:rsid w:val="00D02BBF"/>
    <w:rsid w:val="00D02C32"/>
    <w:rsid w:val="00D034F4"/>
    <w:rsid w:val="00D04187"/>
    <w:rsid w:val="00D048BA"/>
    <w:rsid w:val="00D04CF1"/>
    <w:rsid w:val="00D05EF5"/>
    <w:rsid w:val="00D060A1"/>
    <w:rsid w:val="00D06DD4"/>
    <w:rsid w:val="00D07516"/>
    <w:rsid w:val="00D07602"/>
    <w:rsid w:val="00D07E95"/>
    <w:rsid w:val="00D10123"/>
    <w:rsid w:val="00D1033E"/>
    <w:rsid w:val="00D104C6"/>
    <w:rsid w:val="00D10AC9"/>
    <w:rsid w:val="00D10BAF"/>
    <w:rsid w:val="00D1113E"/>
    <w:rsid w:val="00D11DCF"/>
    <w:rsid w:val="00D122E9"/>
    <w:rsid w:val="00D12CD4"/>
    <w:rsid w:val="00D13205"/>
    <w:rsid w:val="00D13305"/>
    <w:rsid w:val="00D143E4"/>
    <w:rsid w:val="00D14E3C"/>
    <w:rsid w:val="00D15805"/>
    <w:rsid w:val="00D15A29"/>
    <w:rsid w:val="00D15A8A"/>
    <w:rsid w:val="00D165E4"/>
    <w:rsid w:val="00D1777C"/>
    <w:rsid w:val="00D2001D"/>
    <w:rsid w:val="00D205FD"/>
    <w:rsid w:val="00D20BC0"/>
    <w:rsid w:val="00D21A0D"/>
    <w:rsid w:val="00D21CAD"/>
    <w:rsid w:val="00D227BB"/>
    <w:rsid w:val="00D2397E"/>
    <w:rsid w:val="00D24742"/>
    <w:rsid w:val="00D2476F"/>
    <w:rsid w:val="00D2525F"/>
    <w:rsid w:val="00D25FD2"/>
    <w:rsid w:val="00D26702"/>
    <w:rsid w:val="00D277BF"/>
    <w:rsid w:val="00D27DCC"/>
    <w:rsid w:val="00D3020A"/>
    <w:rsid w:val="00D30CF8"/>
    <w:rsid w:val="00D30F35"/>
    <w:rsid w:val="00D311DC"/>
    <w:rsid w:val="00D31556"/>
    <w:rsid w:val="00D32222"/>
    <w:rsid w:val="00D324FE"/>
    <w:rsid w:val="00D328DC"/>
    <w:rsid w:val="00D347BD"/>
    <w:rsid w:val="00D34833"/>
    <w:rsid w:val="00D34E75"/>
    <w:rsid w:val="00D35B1D"/>
    <w:rsid w:val="00D36295"/>
    <w:rsid w:val="00D36853"/>
    <w:rsid w:val="00D36F9D"/>
    <w:rsid w:val="00D37346"/>
    <w:rsid w:val="00D37A96"/>
    <w:rsid w:val="00D40897"/>
    <w:rsid w:val="00D40B65"/>
    <w:rsid w:val="00D4117C"/>
    <w:rsid w:val="00D42BF6"/>
    <w:rsid w:val="00D43245"/>
    <w:rsid w:val="00D43D9F"/>
    <w:rsid w:val="00D444E2"/>
    <w:rsid w:val="00D44D43"/>
    <w:rsid w:val="00D452C4"/>
    <w:rsid w:val="00D45DC7"/>
    <w:rsid w:val="00D47291"/>
    <w:rsid w:val="00D505A7"/>
    <w:rsid w:val="00D51F62"/>
    <w:rsid w:val="00D52213"/>
    <w:rsid w:val="00D52550"/>
    <w:rsid w:val="00D52A51"/>
    <w:rsid w:val="00D53EBB"/>
    <w:rsid w:val="00D54D76"/>
    <w:rsid w:val="00D55603"/>
    <w:rsid w:val="00D5668B"/>
    <w:rsid w:val="00D57C59"/>
    <w:rsid w:val="00D57E15"/>
    <w:rsid w:val="00D60910"/>
    <w:rsid w:val="00D60C83"/>
    <w:rsid w:val="00D60D49"/>
    <w:rsid w:val="00D611D0"/>
    <w:rsid w:val="00D616AB"/>
    <w:rsid w:val="00D62100"/>
    <w:rsid w:val="00D62355"/>
    <w:rsid w:val="00D6238E"/>
    <w:rsid w:val="00D631B3"/>
    <w:rsid w:val="00D633EB"/>
    <w:rsid w:val="00D637A1"/>
    <w:rsid w:val="00D639B6"/>
    <w:rsid w:val="00D64187"/>
    <w:rsid w:val="00D6440B"/>
    <w:rsid w:val="00D64C46"/>
    <w:rsid w:val="00D64DC3"/>
    <w:rsid w:val="00D65121"/>
    <w:rsid w:val="00D65C28"/>
    <w:rsid w:val="00D66410"/>
    <w:rsid w:val="00D666B7"/>
    <w:rsid w:val="00D66F31"/>
    <w:rsid w:val="00D67A91"/>
    <w:rsid w:val="00D67CC9"/>
    <w:rsid w:val="00D704A0"/>
    <w:rsid w:val="00D70A0A"/>
    <w:rsid w:val="00D70FCF"/>
    <w:rsid w:val="00D71182"/>
    <w:rsid w:val="00D7132C"/>
    <w:rsid w:val="00D71481"/>
    <w:rsid w:val="00D71C36"/>
    <w:rsid w:val="00D71EDF"/>
    <w:rsid w:val="00D71F2E"/>
    <w:rsid w:val="00D72427"/>
    <w:rsid w:val="00D72DE5"/>
    <w:rsid w:val="00D72F63"/>
    <w:rsid w:val="00D73158"/>
    <w:rsid w:val="00D73B06"/>
    <w:rsid w:val="00D73C1E"/>
    <w:rsid w:val="00D74128"/>
    <w:rsid w:val="00D7532F"/>
    <w:rsid w:val="00D75596"/>
    <w:rsid w:val="00D75E7D"/>
    <w:rsid w:val="00D7672D"/>
    <w:rsid w:val="00D7773B"/>
    <w:rsid w:val="00D77DC9"/>
    <w:rsid w:val="00D804B2"/>
    <w:rsid w:val="00D81102"/>
    <w:rsid w:val="00D8258F"/>
    <w:rsid w:val="00D826CA"/>
    <w:rsid w:val="00D82941"/>
    <w:rsid w:val="00D82A99"/>
    <w:rsid w:val="00D831C4"/>
    <w:rsid w:val="00D83343"/>
    <w:rsid w:val="00D83829"/>
    <w:rsid w:val="00D85590"/>
    <w:rsid w:val="00D85EC6"/>
    <w:rsid w:val="00D8627B"/>
    <w:rsid w:val="00D905E2"/>
    <w:rsid w:val="00D90651"/>
    <w:rsid w:val="00D90C05"/>
    <w:rsid w:val="00D90C2E"/>
    <w:rsid w:val="00D90EF3"/>
    <w:rsid w:val="00D90FDD"/>
    <w:rsid w:val="00D91680"/>
    <w:rsid w:val="00D92C2C"/>
    <w:rsid w:val="00D943F3"/>
    <w:rsid w:val="00D951B6"/>
    <w:rsid w:val="00D95616"/>
    <w:rsid w:val="00D968C7"/>
    <w:rsid w:val="00D9695D"/>
    <w:rsid w:val="00D96B86"/>
    <w:rsid w:val="00D975A3"/>
    <w:rsid w:val="00DA0B0F"/>
    <w:rsid w:val="00DA0F69"/>
    <w:rsid w:val="00DA18E4"/>
    <w:rsid w:val="00DA19B3"/>
    <w:rsid w:val="00DA2545"/>
    <w:rsid w:val="00DA303D"/>
    <w:rsid w:val="00DA3594"/>
    <w:rsid w:val="00DA46A9"/>
    <w:rsid w:val="00DA4BD5"/>
    <w:rsid w:val="00DA4DAB"/>
    <w:rsid w:val="00DA549E"/>
    <w:rsid w:val="00DA6BE6"/>
    <w:rsid w:val="00DA7CB1"/>
    <w:rsid w:val="00DB0C81"/>
    <w:rsid w:val="00DB0EBE"/>
    <w:rsid w:val="00DB140B"/>
    <w:rsid w:val="00DB20F4"/>
    <w:rsid w:val="00DB2844"/>
    <w:rsid w:val="00DB33A2"/>
    <w:rsid w:val="00DB398E"/>
    <w:rsid w:val="00DB3E03"/>
    <w:rsid w:val="00DB4B19"/>
    <w:rsid w:val="00DB56E2"/>
    <w:rsid w:val="00DB5C49"/>
    <w:rsid w:val="00DB6003"/>
    <w:rsid w:val="00DB6252"/>
    <w:rsid w:val="00DB67AA"/>
    <w:rsid w:val="00DB6EC6"/>
    <w:rsid w:val="00DB739C"/>
    <w:rsid w:val="00DB7460"/>
    <w:rsid w:val="00DB7A08"/>
    <w:rsid w:val="00DC01B3"/>
    <w:rsid w:val="00DC03F4"/>
    <w:rsid w:val="00DC04A2"/>
    <w:rsid w:val="00DC0D10"/>
    <w:rsid w:val="00DC116B"/>
    <w:rsid w:val="00DC18D9"/>
    <w:rsid w:val="00DC1B6E"/>
    <w:rsid w:val="00DC265A"/>
    <w:rsid w:val="00DC296F"/>
    <w:rsid w:val="00DC36A8"/>
    <w:rsid w:val="00DC4155"/>
    <w:rsid w:val="00DC4628"/>
    <w:rsid w:val="00DC4870"/>
    <w:rsid w:val="00DC4AA8"/>
    <w:rsid w:val="00DC4D24"/>
    <w:rsid w:val="00DC63D9"/>
    <w:rsid w:val="00DC66E6"/>
    <w:rsid w:val="00DC6E9B"/>
    <w:rsid w:val="00DC79AA"/>
    <w:rsid w:val="00DC7E12"/>
    <w:rsid w:val="00DD1B0B"/>
    <w:rsid w:val="00DD22DB"/>
    <w:rsid w:val="00DD2878"/>
    <w:rsid w:val="00DD33E7"/>
    <w:rsid w:val="00DD3F03"/>
    <w:rsid w:val="00DD4AE2"/>
    <w:rsid w:val="00DD4F80"/>
    <w:rsid w:val="00DD66EB"/>
    <w:rsid w:val="00DD74A8"/>
    <w:rsid w:val="00DE2B73"/>
    <w:rsid w:val="00DE2D2B"/>
    <w:rsid w:val="00DE320E"/>
    <w:rsid w:val="00DE32D8"/>
    <w:rsid w:val="00DE36C4"/>
    <w:rsid w:val="00DE3909"/>
    <w:rsid w:val="00DE5399"/>
    <w:rsid w:val="00DE5657"/>
    <w:rsid w:val="00DE5AE9"/>
    <w:rsid w:val="00DE5C93"/>
    <w:rsid w:val="00DE65BD"/>
    <w:rsid w:val="00DE6A8E"/>
    <w:rsid w:val="00DE72F8"/>
    <w:rsid w:val="00DE734D"/>
    <w:rsid w:val="00DE76A3"/>
    <w:rsid w:val="00DE7F50"/>
    <w:rsid w:val="00DF0A1E"/>
    <w:rsid w:val="00DF1987"/>
    <w:rsid w:val="00DF1D4F"/>
    <w:rsid w:val="00DF1D5F"/>
    <w:rsid w:val="00DF234A"/>
    <w:rsid w:val="00DF2B82"/>
    <w:rsid w:val="00DF302F"/>
    <w:rsid w:val="00DF344E"/>
    <w:rsid w:val="00DF396E"/>
    <w:rsid w:val="00DF3A7D"/>
    <w:rsid w:val="00DF430D"/>
    <w:rsid w:val="00DF4987"/>
    <w:rsid w:val="00DF4DD0"/>
    <w:rsid w:val="00DF5B53"/>
    <w:rsid w:val="00DF6ABA"/>
    <w:rsid w:val="00DF6E98"/>
    <w:rsid w:val="00DF701A"/>
    <w:rsid w:val="00DF71D9"/>
    <w:rsid w:val="00E020E7"/>
    <w:rsid w:val="00E02558"/>
    <w:rsid w:val="00E0301D"/>
    <w:rsid w:val="00E030BC"/>
    <w:rsid w:val="00E03C64"/>
    <w:rsid w:val="00E0476C"/>
    <w:rsid w:val="00E049BF"/>
    <w:rsid w:val="00E04F78"/>
    <w:rsid w:val="00E04FA3"/>
    <w:rsid w:val="00E05199"/>
    <w:rsid w:val="00E06003"/>
    <w:rsid w:val="00E06032"/>
    <w:rsid w:val="00E06611"/>
    <w:rsid w:val="00E06686"/>
    <w:rsid w:val="00E119FB"/>
    <w:rsid w:val="00E11ADA"/>
    <w:rsid w:val="00E11C03"/>
    <w:rsid w:val="00E1212B"/>
    <w:rsid w:val="00E13131"/>
    <w:rsid w:val="00E137B3"/>
    <w:rsid w:val="00E1442E"/>
    <w:rsid w:val="00E14D88"/>
    <w:rsid w:val="00E150B1"/>
    <w:rsid w:val="00E158AD"/>
    <w:rsid w:val="00E15A1D"/>
    <w:rsid w:val="00E15F47"/>
    <w:rsid w:val="00E160A9"/>
    <w:rsid w:val="00E16572"/>
    <w:rsid w:val="00E16B68"/>
    <w:rsid w:val="00E17638"/>
    <w:rsid w:val="00E17A09"/>
    <w:rsid w:val="00E17EE3"/>
    <w:rsid w:val="00E2065F"/>
    <w:rsid w:val="00E206E5"/>
    <w:rsid w:val="00E20B53"/>
    <w:rsid w:val="00E21EF6"/>
    <w:rsid w:val="00E22349"/>
    <w:rsid w:val="00E2312E"/>
    <w:rsid w:val="00E23195"/>
    <w:rsid w:val="00E23A20"/>
    <w:rsid w:val="00E24877"/>
    <w:rsid w:val="00E255C0"/>
    <w:rsid w:val="00E25F57"/>
    <w:rsid w:val="00E260BC"/>
    <w:rsid w:val="00E2713B"/>
    <w:rsid w:val="00E271CE"/>
    <w:rsid w:val="00E2757C"/>
    <w:rsid w:val="00E300AB"/>
    <w:rsid w:val="00E313E0"/>
    <w:rsid w:val="00E32723"/>
    <w:rsid w:val="00E338FB"/>
    <w:rsid w:val="00E344A2"/>
    <w:rsid w:val="00E34E52"/>
    <w:rsid w:val="00E3634B"/>
    <w:rsid w:val="00E36F48"/>
    <w:rsid w:val="00E375C3"/>
    <w:rsid w:val="00E37D8D"/>
    <w:rsid w:val="00E402C1"/>
    <w:rsid w:val="00E4159E"/>
    <w:rsid w:val="00E41CC8"/>
    <w:rsid w:val="00E420B7"/>
    <w:rsid w:val="00E420C3"/>
    <w:rsid w:val="00E425BD"/>
    <w:rsid w:val="00E42B34"/>
    <w:rsid w:val="00E42C2B"/>
    <w:rsid w:val="00E42C42"/>
    <w:rsid w:val="00E43303"/>
    <w:rsid w:val="00E440D2"/>
    <w:rsid w:val="00E44612"/>
    <w:rsid w:val="00E44EB7"/>
    <w:rsid w:val="00E45C90"/>
    <w:rsid w:val="00E468D8"/>
    <w:rsid w:val="00E46A2E"/>
    <w:rsid w:val="00E47A4D"/>
    <w:rsid w:val="00E47EFE"/>
    <w:rsid w:val="00E51B36"/>
    <w:rsid w:val="00E51CCC"/>
    <w:rsid w:val="00E52273"/>
    <w:rsid w:val="00E52828"/>
    <w:rsid w:val="00E52AC1"/>
    <w:rsid w:val="00E52F78"/>
    <w:rsid w:val="00E53FB0"/>
    <w:rsid w:val="00E5541D"/>
    <w:rsid w:val="00E55DB7"/>
    <w:rsid w:val="00E56140"/>
    <w:rsid w:val="00E56160"/>
    <w:rsid w:val="00E566B0"/>
    <w:rsid w:val="00E5740F"/>
    <w:rsid w:val="00E606EC"/>
    <w:rsid w:val="00E60BE0"/>
    <w:rsid w:val="00E62169"/>
    <w:rsid w:val="00E62263"/>
    <w:rsid w:val="00E62774"/>
    <w:rsid w:val="00E62E23"/>
    <w:rsid w:val="00E63C2E"/>
    <w:rsid w:val="00E63E7D"/>
    <w:rsid w:val="00E641B6"/>
    <w:rsid w:val="00E657AA"/>
    <w:rsid w:val="00E67E8A"/>
    <w:rsid w:val="00E707EF"/>
    <w:rsid w:val="00E70CD9"/>
    <w:rsid w:val="00E71FD3"/>
    <w:rsid w:val="00E725F3"/>
    <w:rsid w:val="00E72CFD"/>
    <w:rsid w:val="00E738A2"/>
    <w:rsid w:val="00E73AD1"/>
    <w:rsid w:val="00E73EC3"/>
    <w:rsid w:val="00E747FF"/>
    <w:rsid w:val="00E75250"/>
    <w:rsid w:val="00E76814"/>
    <w:rsid w:val="00E7797E"/>
    <w:rsid w:val="00E80549"/>
    <w:rsid w:val="00E805EA"/>
    <w:rsid w:val="00E813BF"/>
    <w:rsid w:val="00E8265D"/>
    <w:rsid w:val="00E826CC"/>
    <w:rsid w:val="00E82885"/>
    <w:rsid w:val="00E82BEE"/>
    <w:rsid w:val="00E8344E"/>
    <w:rsid w:val="00E8369B"/>
    <w:rsid w:val="00E8489F"/>
    <w:rsid w:val="00E8552E"/>
    <w:rsid w:val="00E864E6"/>
    <w:rsid w:val="00E87622"/>
    <w:rsid w:val="00E90214"/>
    <w:rsid w:val="00E915A4"/>
    <w:rsid w:val="00E9190C"/>
    <w:rsid w:val="00E91BED"/>
    <w:rsid w:val="00E947D1"/>
    <w:rsid w:val="00E9642B"/>
    <w:rsid w:val="00E97417"/>
    <w:rsid w:val="00E97A24"/>
    <w:rsid w:val="00E97F87"/>
    <w:rsid w:val="00EA12A2"/>
    <w:rsid w:val="00EA1C09"/>
    <w:rsid w:val="00EA1C7C"/>
    <w:rsid w:val="00EA1CA5"/>
    <w:rsid w:val="00EA2638"/>
    <w:rsid w:val="00EA2935"/>
    <w:rsid w:val="00EA2EE9"/>
    <w:rsid w:val="00EA4A0D"/>
    <w:rsid w:val="00EA4C50"/>
    <w:rsid w:val="00EA50E7"/>
    <w:rsid w:val="00EA5825"/>
    <w:rsid w:val="00EA590A"/>
    <w:rsid w:val="00EA5CA6"/>
    <w:rsid w:val="00EA5E9F"/>
    <w:rsid w:val="00EA6491"/>
    <w:rsid w:val="00EA748F"/>
    <w:rsid w:val="00EB171E"/>
    <w:rsid w:val="00EB19B9"/>
    <w:rsid w:val="00EB1F77"/>
    <w:rsid w:val="00EB30EE"/>
    <w:rsid w:val="00EB4457"/>
    <w:rsid w:val="00EB45CF"/>
    <w:rsid w:val="00EB4B6A"/>
    <w:rsid w:val="00EB4BD0"/>
    <w:rsid w:val="00EB4C66"/>
    <w:rsid w:val="00EB4E00"/>
    <w:rsid w:val="00EB5D58"/>
    <w:rsid w:val="00EB6B90"/>
    <w:rsid w:val="00EB727F"/>
    <w:rsid w:val="00EB72E6"/>
    <w:rsid w:val="00EB7349"/>
    <w:rsid w:val="00EB7403"/>
    <w:rsid w:val="00EC0050"/>
    <w:rsid w:val="00EC16FB"/>
    <w:rsid w:val="00EC17B5"/>
    <w:rsid w:val="00EC1D7C"/>
    <w:rsid w:val="00EC28C6"/>
    <w:rsid w:val="00EC3938"/>
    <w:rsid w:val="00EC3A47"/>
    <w:rsid w:val="00EC3CBE"/>
    <w:rsid w:val="00EC4A37"/>
    <w:rsid w:val="00EC6461"/>
    <w:rsid w:val="00EC6E1E"/>
    <w:rsid w:val="00EC6F7C"/>
    <w:rsid w:val="00EC7C15"/>
    <w:rsid w:val="00ED0042"/>
    <w:rsid w:val="00ED0A75"/>
    <w:rsid w:val="00ED16FF"/>
    <w:rsid w:val="00ED21B4"/>
    <w:rsid w:val="00ED249F"/>
    <w:rsid w:val="00ED39F4"/>
    <w:rsid w:val="00ED51E0"/>
    <w:rsid w:val="00EE0198"/>
    <w:rsid w:val="00EE0B5A"/>
    <w:rsid w:val="00EE23D0"/>
    <w:rsid w:val="00EE2AA4"/>
    <w:rsid w:val="00EE2CFC"/>
    <w:rsid w:val="00EE3D92"/>
    <w:rsid w:val="00EE4035"/>
    <w:rsid w:val="00EE4E45"/>
    <w:rsid w:val="00EE6084"/>
    <w:rsid w:val="00EF0012"/>
    <w:rsid w:val="00EF035C"/>
    <w:rsid w:val="00EF039B"/>
    <w:rsid w:val="00EF05DF"/>
    <w:rsid w:val="00EF0A2F"/>
    <w:rsid w:val="00EF0A77"/>
    <w:rsid w:val="00EF0B62"/>
    <w:rsid w:val="00EF0FF5"/>
    <w:rsid w:val="00EF1381"/>
    <w:rsid w:val="00EF1677"/>
    <w:rsid w:val="00EF1EA4"/>
    <w:rsid w:val="00EF3234"/>
    <w:rsid w:val="00EF39AC"/>
    <w:rsid w:val="00EF3FB8"/>
    <w:rsid w:val="00EF4521"/>
    <w:rsid w:val="00EF4CEF"/>
    <w:rsid w:val="00EF5299"/>
    <w:rsid w:val="00EF530E"/>
    <w:rsid w:val="00EF5F67"/>
    <w:rsid w:val="00EF7667"/>
    <w:rsid w:val="00EF7B70"/>
    <w:rsid w:val="00F0054C"/>
    <w:rsid w:val="00F00A98"/>
    <w:rsid w:val="00F00AAC"/>
    <w:rsid w:val="00F00B91"/>
    <w:rsid w:val="00F01030"/>
    <w:rsid w:val="00F01246"/>
    <w:rsid w:val="00F01C5C"/>
    <w:rsid w:val="00F0233E"/>
    <w:rsid w:val="00F03238"/>
    <w:rsid w:val="00F039FB"/>
    <w:rsid w:val="00F03FAD"/>
    <w:rsid w:val="00F041D6"/>
    <w:rsid w:val="00F04C38"/>
    <w:rsid w:val="00F04D1A"/>
    <w:rsid w:val="00F05E9C"/>
    <w:rsid w:val="00F078D1"/>
    <w:rsid w:val="00F07CF4"/>
    <w:rsid w:val="00F1026C"/>
    <w:rsid w:val="00F10C9F"/>
    <w:rsid w:val="00F111A0"/>
    <w:rsid w:val="00F12604"/>
    <w:rsid w:val="00F12BEC"/>
    <w:rsid w:val="00F13947"/>
    <w:rsid w:val="00F13C06"/>
    <w:rsid w:val="00F14058"/>
    <w:rsid w:val="00F14A92"/>
    <w:rsid w:val="00F15E2A"/>
    <w:rsid w:val="00F1669B"/>
    <w:rsid w:val="00F167D1"/>
    <w:rsid w:val="00F176B4"/>
    <w:rsid w:val="00F17892"/>
    <w:rsid w:val="00F20FC1"/>
    <w:rsid w:val="00F21257"/>
    <w:rsid w:val="00F217F6"/>
    <w:rsid w:val="00F2293B"/>
    <w:rsid w:val="00F22BD6"/>
    <w:rsid w:val="00F236AB"/>
    <w:rsid w:val="00F2577A"/>
    <w:rsid w:val="00F2583E"/>
    <w:rsid w:val="00F25E7F"/>
    <w:rsid w:val="00F273A8"/>
    <w:rsid w:val="00F27A1A"/>
    <w:rsid w:val="00F27DE0"/>
    <w:rsid w:val="00F307FF"/>
    <w:rsid w:val="00F30814"/>
    <w:rsid w:val="00F31258"/>
    <w:rsid w:val="00F3146E"/>
    <w:rsid w:val="00F31A34"/>
    <w:rsid w:val="00F3238C"/>
    <w:rsid w:val="00F3399F"/>
    <w:rsid w:val="00F34157"/>
    <w:rsid w:val="00F347D4"/>
    <w:rsid w:val="00F34830"/>
    <w:rsid w:val="00F34F50"/>
    <w:rsid w:val="00F3509A"/>
    <w:rsid w:val="00F35302"/>
    <w:rsid w:val="00F35556"/>
    <w:rsid w:val="00F36196"/>
    <w:rsid w:val="00F36427"/>
    <w:rsid w:val="00F3686F"/>
    <w:rsid w:val="00F36959"/>
    <w:rsid w:val="00F37530"/>
    <w:rsid w:val="00F37BD6"/>
    <w:rsid w:val="00F406DA"/>
    <w:rsid w:val="00F408BA"/>
    <w:rsid w:val="00F41045"/>
    <w:rsid w:val="00F41338"/>
    <w:rsid w:val="00F416A4"/>
    <w:rsid w:val="00F41E2C"/>
    <w:rsid w:val="00F42864"/>
    <w:rsid w:val="00F439EC"/>
    <w:rsid w:val="00F4434F"/>
    <w:rsid w:val="00F44551"/>
    <w:rsid w:val="00F44B79"/>
    <w:rsid w:val="00F458B8"/>
    <w:rsid w:val="00F45A43"/>
    <w:rsid w:val="00F46A98"/>
    <w:rsid w:val="00F47BE7"/>
    <w:rsid w:val="00F50557"/>
    <w:rsid w:val="00F50D68"/>
    <w:rsid w:val="00F51D0D"/>
    <w:rsid w:val="00F52232"/>
    <w:rsid w:val="00F52610"/>
    <w:rsid w:val="00F54341"/>
    <w:rsid w:val="00F54E51"/>
    <w:rsid w:val="00F55095"/>
    <w:rsid w:val="00F554D9"/>
    <w:rsid w:val="00F55F68"/>
    <w:rsid w:val="00F565C3"/>
    <w:rsid w:val="00F56A7B"/>
    <w:rsid w:val="00F57298"/>
    <w:rsid w:val="00F576AE"/>
    <w:rsid w:val="00F57716"/>
    <w:rsid w:val="00F5783D"/>
    <w:rsid w:val="00F57947"/>
    <w:rsid w:val="00F61458"/>
    <w:rsid w:val="00F6187F"/>
    <w:rsid w:val="00F618A6"/>
    <w:rsid w:val="00F61C86"/>
    <w:rsid w:val="00F62137"/>
    <w:rsid w:val="00F621E8"/>
    <w:rsid w:val="00F62264"/>
    <w:rsid w:val="00F62A39"/>
    <w:rsid w:val="00F62B72"/>
    <w:rsid w:val="00F63052"/>
    <w:rsid w:val="00F634D1"/>
    <w:rsid w:val="00F63FCA"/>
    <w:rsid w:val="00F646A3"/>
    <w:rsid w:val="00F655E8"/>
    <w:rsid w:val="00F66149"/>
    <w:rsid w:val="00F6656E"/>
    <w:rsid w:val="00F66643"/>
    <w:rsid w:val="00F70247"/>
    <w:rsid w:val="00F70A16"/>
    <w:rsid w:val="00F70D0F"/>
    <w:rsid w:val="00F719D2"/>
    <w:rsid w:val="00F71DA0"/>
    <w:rsid w:val="00F71F63"/>
    <w:rsid w:val="00F72D3A"/>
    <w:rsid w:val="00F73F6D"/>
    <w:rsid w:val="00F74DCB"/>
    <w:rsid w:val="00F75937"/>
    <w:rsid w:val="00F75985"/>
    <w:rsid w:val="00F75A24"/>
    <w:rsid w:val="00F75B5B"/>
    <w:rsid w:val="00F77896"/>
    <w:rsid w:val="00F80884"/>
    <w:rsid w:val="00F8251C"/>
    <w:rsid w:val="00F83A66"/>
    <w:rsid w:val="00F83E04"/>
    <w:rsid w:val="00F84057"/>
    <w:rsid w:val="00F845CD"/>
    <w:rsid w:val="00F845D8"/>
    <w:rsid w:val="00F84CCD"/>
    <w:rsid w:val="00F84F32"/>
    <w:rsid w:val="00F858E4"/>
    <w:rsid w:val="00F861BB"/>
    <w:rsid w:val="00F86643"/>
    <w:rsid w:val="00F87093"/>
    <w:rsid w:val="00F873E1"/>
    <w:rsid w:val="00F876AA"/>
    <w:rsid w:val="00F9148C"/>
    <w:rsid w:val="00F91718"/>
    <w:rsid w:val="00F91AB1"/>
    <w:rsid w:val="00F91F3B"/>
    <w:rsid w:val="00F93C30"/>
    <w:rsid w:val="00F9472D"/>
    <w:rsid w:val="00F94ABF"/>
    <w:rsid w:val="00F94C2B"/>
    <w:rsid w:val="00F95B9B"/>
    <w:rsid w:val="00F969CF"/>
    <w:rsid w:val="00F97357"/>
    <w:rsid w:val="00FA0868"/>
    <w:rsid w:val="00FA1887"/>
    <w:rsid w:val="00FA1A29"/>
    <w:rsid w:val="00FA1A48"/>
    <w:rsid w:val="00FA203F"/>
    <w:rsid w:val="00FA2F94"/>
    <w:rsid w:val="00FA33FC"/>
    <w:rsid w:val="00FA37B4"/>
    <w:rsid w:val="00FA3E61"/>
    <w:rsid w:val="00FA40A6"/>
    <w:rsid w:val="00FA42ED"/>
    <w:rsid w:val="00FA5422"/>
    <w:rsid w:val="00FA6674"/>
    <w:rsid w:val="00FA7C42"/>
    <w:rsid w:val="00FB0183"/>
    <w:rsid w:val="00FB0A01"/>
    <w:rsid w:val="00FB1440"/>
    <w:rsid w:val="00FB1D70"/>
    <w:rsid w:val="00FB2E14"/>
    <w:rsid w:val="00FB33D6"/>
    <w:rsid w:val="00FB379A"/>
    <w:rsid w:val="00FB5A36"/>
    <w:rsid w:val="00FB6124"/>
    <w:rsid w:val="00FB6BA2"/>
    <w:rsid w:val="00FB6D83"/>
    <w:rsid w:val="00FB7E64"/>
    <w:rsid w:val="00FC1574"/>
    <w:rsid w:val="00FC196B"/>
    <w:rsid w:val="00FC2AC6"/>
    <w:rsid w:val="00FC2B41"/>
    <w:rsid w:val="00FC2B51"/>
    <w:rsid w:val="00FC3A96"/>
    <w:rsid w:val="00FC41C7"/>
    <w:rsid w:val="00FC5021"/>
    <w:rsid w:val="00FC5742"/>
    <w:rsid w:val="00FC5A7F"/>
    <w:rsid w:val="00FC5D5D"/>
    <w:rsid w:val="00FC69F4"/>
    <w:rsid w:val="00FC7798"/>
    <w:rsid w:val="00FC77AA"/>
    <w:rsid w:val="00FC7A6B"/>
    <w:rsid w:val="00FC7E00"/>
    <w:rsid w:val="00FD12EE"/>
    <w:rsid w:val="00FD25B2"/>
    <w:rsid w:val="00FD260D"/>
    <w:rsid w:val="00FD3A05"/>
    <w:rsid w:val="00FD50D0"/>
    <w:rsid w:val="00FD53E5"/>
    <w:rsid w:val="00FD5F32"/>
    <w:rsid w:val="00FD7A8F"/>
    <w:rsid w:val="00FE0731"/>
    <w:rsid w:val="00FE0FEB"/>
    <w:rsid w:val="00FE2F4C"/>
    <w:rsid w:val="00FE312D"/>
    <w:rsid w:val="00FE33CF"/>
    <w:rsid w:val="00FE3511"/>
    <w:rsid w:val="00FE37BA"/>
    <w:rsid w:val="00FE3CA1"/>
    <w:rsid w:val="00FE48B4"/>
    <w:rsid w:val="00FE4A3C"/>
    <w:rsid w:val="00FE51D8"/>
    <w:rsid w:val="00FE59E8"/>
    <w:rsid w:val="00FE5BC2"/>
    <w:rsid w:val="00FE64F6"/>
    <w:rsid w:val="00FE69CE"/>
    <w:rsid w:val="00FE7301"/>
    <w:rsid w:val="00FE7A1D"/>
    <w:rsid w:val="00FE7C04"/>
    <w:rsid w:val="00FF08AF"/>
    <w:rsid w:val="00FF0954"/>
    <w:rsid w:val="00FF12BF"/>
    <w:rsid w:val="00FF1346"/>
    <w:rsid w:val="00FF198F"/>
    <w:rsid w:val="00FF2E55"/>
    <w:rsid w:val="00FF2F76"/>
    <w:rsid w:val="00FF3434"/>
    <w:rsid w:val="00FF445D"/>
    <w:rsid w:val="00FF470E"/>
    <w:rsid w:val="00FF4814"/>
    <w:rsid w:val="00FF4C0F"/>
    <w:rsid w:val="00FF6270"/>
    <w:rsid w:val="00FF6571"/>
    <w:rsid w:val="00FF69D7"/>
    <w:rsid w:val="00FF6A98"/>
    <w:rsid w:val="00FF6D7D"/>
    <w:rsid w:val="00FF6DE1"/>
    <w:rsid w:val="00FF6E2E"/>
    <w:rsid w:val="00FF6EB3"/>
    <w:rsid w:val="00FF7C87"/>
    <w:rsid w:val="00FF7E7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B3FE"/>
  <w15:chartTrackingRefBased/>
  <w15:docId w15:val="{138DA8FF-4FA5-42E5-81E8-E7F72BE80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ajorBidi"/>
        <w:sz w:val="22"/>
        <w:szCs w:val="22"/>
        <w:lang w:val="en-ZA"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46C"/>
    <w:pPr>
      <w:jc w:val="both"/>
    </w:p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EA,Topic"/>
    <w:next w:val="Normal"/>
    <w:link w:val="Heading1Char"/>
    <w:qFormat/>
    <w:rsid w:val="00B56F9F"/>
    <w:pPr>
      <w:keepNext/>
      <w:numPr>
        <w:numId w:val="63"/>
      </w:numPr>
      <w:spacing w:before="120" w:line="240" w:lineRule="auto"/>
      <w:outlineLvl w:val="0"/>
    </w:pPr>
    <w:rPr>
      <w:rFonts w:asciiTheme="majorHAnsi" w:eastAsiaTheme="majorEastAsia" w:hAnsiTheme="majorHAnsi" w:cstheme="minorBidi"/>
      <w:b/>
      <w:iCs/>
      <w:color w:val="0E1B8D"/>
      <w:sz w:val="32"/>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Heading1"/>
    <w:next w:val="Normal"/>
    <w:link w:val="Heading2Char"/>
    <w:qFormat/>
    <w:rsid w:val="00C2646C"/>
    <w:pPr>
      <w:numPr>
        <w:ilvl w:val="1"/>
        <w:numId w:val="2"/>
      </w:numPr>
      <w:outlineLvl w:val="1"/>
    </w:pPr>
    <w:rPr>
      <w:iCs w:val="0"/>
      <w:sz w:val="28"/>
      <w:szCs w:val="26"/>
      <w:lang w:val="en-ZA"/>
    </w:rPr>
  </w:style>
  <w:style w:type="paragraph" w:styleId="Heading3">
    <w:name w:val="heading 3"/>
    <w:aliases w:val="H3,l3,h3,rp_Heading 3,1.,not in TOC,Bold 12,L3,Level 1 - 1,Head 3,head3,AST Heading 1.1.1,Minor,h3 sub heading,3m,Details,C Sub-Sub/Italic,Schedule Heading 3,RFP Heading 3,Org Heading 1,heading 3,S,Underrubrik2,sub,EA3,ASAPHeading 3,Small,l3.3"/>
    <w:basedOn w:val="Heading1"/>
    <w:next w:val="Normal"/>
    <w:link w:val="Heading3Char"/>
    <w:qFormat/>
    <w:rsid w:val="00312D8E"/>
    <w:pPr>
      <w:numPr>
        <w:ilvl w:val="2"/>
      </w:numPr>
      <w:outlineLvl w:val="2"/>
    </w:pPr>
    <w:rPr>
      <w:b w:val="0"/>
      <w:sz w:val="24"/>
      <w:szCs w:val="24"/>
    </w:rPr>
  </w:style>
  <w:style w:type="paragraph" w:styleId="Heading4">
    <w:name w:val="heading 4"/>
    <w:aliases w:val="bullet,bl,bb,Sub-Minor,h4,Table and Figures,DOCSTYLE4,Level 2 - a,Heading 4 Char Char,l4,a.,EngBook4,h4 sub sub heading,D Sub-Sub/Plain,Map Title,heading 4,rp_Heading 4,H4,4 dash,d,4 dash1,d1,h41,a.1,4 dash2,d2,32,h42,a.2,Normal Heading 4,I4"/>
    <w:basedOn w:val="Heading1"/>
    <w:next w:val="Normal"/>
    <w:link w:val="Heading4Char"/>
    <w:uiPriority w:val="5"/>
    <w:unhideWhenUsed/>
    <w:qFormat/>
    <w:rsid w:val="003448CF"/>
    <w:pPr>
      <w:numPr>
        <w:ilvl w:val="3"/>
      </w:numPr>
      <w:spacing w:before="0" w:after="0"/>
      <w:ind w:left="0" w:firstLine="0"/>
      <w:outlineLvl w:val="3"/>
    </w:pPr>
    <w:rPr>
      <w:b w:val="0"/>
      <w:iCs w:val="0"/>
      <w:sz w:val="22"/>
    </w:rPr>
  </w:style>
  <w:style w:type="paragraph" w:styleId="Heading5">
    <w:name w:val="heading 5"/>
    <w:aliases w:val="rp_Heading 5,DO NOT USE_h5,H5,Block Label,Level 3 - i,h5,X,N,H51,H52,H53,H54,H55"/>
    <w:basedOn w:val="Heading1"/>
    <w:next w:val="Normal"/>
    <w:link w:val="Heading5Char"/>
    <w:unhideWhenUsed/>
    <w:qFormat/>
    <w:rsid w:val="00C2646C"/>
    <w:pPr>
      <w:numPr>
        <w:ilvl w:val="4"/>
      </w:numPr>
      <w:outlineLvl w:val="4"/>
    </w:pPr>
    <w:rPr>
      <w:sz w:val="24"/>
    </w:rPr>
  </w:style>
  <w:style w:type="paragraph" w:styleId="Heading6">
    <w:name w:val="heading 6"/>
    <w:aliases w:val="rp_Heading 6,DO NOT USE_h6,Appendix 2,Legal Level 1.,h6,Heading 6 Char1,Heading 6 Char Char,Heading 61,Heading 6 + Bold,Blank 2,Heading 6E"/>
    <w:basedOn w:val="Heading1"/>
    <w:next w:val="Normal"/>
    <w:link w:val="Heading6Char"/>
    <w:unhideWhenUsed/>
    <w:qFormat/>
    <w:rsid w:val="00C2646C"/>
    <w:pPr>
      <w:numPr>
        <w:ilvl w:val="5"/>
      </w:numPr>
      <w:outlineLvl w:val="5"/>
    </w:pPr>
    <w:rPr>
      <w:sz w:val="24"/>
    </w:rPr>
  </w:style>
  <w:style w:type="paragraph" w:styleId="Heading7">
    <w:name w:val="heading 7"/>
    <w:aliases w:val="rp_Heading 7,Appendix Level 1,Legal Level 1.1.,(Not CSW),Heading 71"/>
    <w:basedOn w:val="Heading1"/>
    <w:next w:val="Normal"/>
    <w:link w:val="Heading7Char"/>
    <w:unhideWhenUsed/>
    <w:qFormat/>
    <w:rsid w:val="00C2646C"/>
    <w:pPr>
      <w:numPr>
        <w:ilvl w:val="6"/>
      </w:numPr>
      <w:outlineLvl w:val="6"/>
    </w:pPr>
    <w:rPr>
      <w:iCs w:val="0"/>
      <w:sz w:val="24"/>
    </w:rPr>
  </w:style>
  <w:style w:type="paragraph" w:styleId="Heading8">
    <w:name w:val="heading 8"/>
    <w:aliases w:val="rp_Heading 8,Legal Level 1.1.1.,Heading 8(Not CSW),Heading 81"/>
    <w:basedOn w:val="Heading1"/>
    <w:next w:val="Normal"/>
    <w:link w:val="Heading8Char"/>
    <w:unhideWhenUsed/>
    <w:qFormat/>
    <w:rsid w:val="00C2646C"/>
    <w:pPr>
      <w:numPr>
        <w:ilvl w:val="7"/>
      </w:numPr>
      <w:outlineLvl w:val="7"/>
    </w:pPr>
    <w:rPr>
      <w:sz w:val="24"/>
      <w:szCs w:val="21"/>
    </w:rPr>
  </w:style>
  <w:style w:type="paragraph" w:styleId="Heading9">
    <w:name w:val="heading 9"/>
    <w:aliases w:val="rp_Heading 9,Doc Ref,Legal Level 1.1.1.1.,Level (a),App Heading,App1,App Heading1,App Heading2,App Heading3,App Heading4,App Heading5,appendix,Blank 5,9,Bijlagen,Heading 91"/>
    <w:basedOn w:val="Heading1"/>
    <w:next w:val="Normal"/>
    <w:link w:val="Heading9Char"/>
    <w:unhideWhenUsed/>
    <w:qFormat/>
    <w:rsid w:val="00C2646C"/>
    <w:pPr>
      <w:numPr>
        <w:ilvl w:val="8"/>
      </w:numPr>
      <w:outlineLvl w:val="8"/>
    </w:pPr>
    <w:rPr>
      <w:iCs w:val="0"/>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46C"/>
    <w:pPr>
      <w:tabs>
        <w:tab w:val="center" w:pos="4513"/>
        <w:tab w:val="right" w:pos="9026"/>
      </w:tabs>
      <w:jc w:val="center"/>
    </w:pPr>
    <w:rPr>
      <w:szCs w:val="24"/>
    </w:rPr>
  </w:style>
  <w:style w:type="character" w:customStyle="1" w:styleId="HeaderChar">
    <w:name w:val="Header Char"/>
    <w:basedOn w:val="DefaultParagraphFont"/>
    <w:link w:val="Header"/>
    <w:uiPriority w:val="99"/>
    <w:rsid w:val="00C2646C"/>
    <w:rPr>
      <w:szCs w:val="24"/>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Part Char1,l1 Char"/>
    <w:basedOn w:val="DefaultParagraphFont"/>
    <w:link w:val="Heading1"/>
    <w:rsid w:val="00B56F9F"/>
    <w:rPr>
      <w:rFonts w:asciiTheme="majorHAnsi" w:eastAsiaTheme="majorEastAsia" w:hAnsiTheme="majorHAnsi" w:cstheme="minorBidi"/>
      <w:b/>
      <w:iCs/>
      <w:color w:val="0E1B8D"/>
      <w:sz w:val="32"/>
      <w:lang w:val="en-GB"/>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link w:val="Heading2"/>
    <w:rsid w:val="00C2646C"/>
    <w:rPr>
      <w:rFonts w:asciiTheme="majorHAnsi" w:eastAsiaTheme="majorEastAsia" w:hAnsiTheme="majorHAnsi" w:cstheme="minorBidi"/>
      <w:b/>
      <w:color w:val="0E1B8D"/>
      <w:sz w:val="28"/>
      <w:szCs w:val="26"/>
    </w:rPr>
  </w:style>
  <w:style w:type="character" w:customStyle="1" w:styleId="Heading3Char">
    <w:name w:val="Heading 3 Char"/>
    <w:aliases w:val="H3 Char,l3 Char,h3 Char,rp_Heading 3 Char,1. Char,not in TOC Char,Bold 12 Char,L3 Char,Level 1 - 1 Char,Head 3 Char,head3 Char,AST Heading 1.1.1 Char,Minor Char,h3 sub heading Char,3m Char,Details Char,C Sub-Sub/Italic Char,heading 3 Char"/>
    <w:basedOn w:val="DefaultParagraphFont"/>
    <w:link w:val="Heading3"/>
    <w:rsid w:val="00312D8E"/>
    <w:rPr>
      <w:rFonts w:asciiTheme="majorHAnsi" w:eastAsiaTheme="majorEastAsia" w:hAnsiTheme="majorHAnsi" w:cstheme="minorBidi"/>
      <w:iCs/>
      <w:color w:val="0E1B8D"/>
      <w:sz w:val="24"/>
      <w:szCs w:val="24"/>
      <w:lang w:val="en-GB"/>
    </w:rPr>
  </w:style>
  <w:style w:type="paragraph" w:styleId="ListParagraph">
    <w:name w:val="List Paragraph"/>
    <w:aliases w:val="Bulletted,AB List 1,lp1,Table of contents numbered,TOC style,Bullet List,FooterText,numbered,List Paragraph1,Paragraphe de liste1,Bulletr List Paragraph,列出段落,列出段落1,Use Case List Paragraph,Page Titles,List Paragraph Char Char,Equipment,符号列"/>
    <w:basedOn w:val="Normal"/>
    <w:link w:val="ListParagraphChar"/>
    <w:uiPriority w:val="34"/>
    <w:qFormat/>
    <w:rsid w:val="00742328"/>
    <w:pPr>
      <w:spacing w:after="0"/>
      <w:outlineLvl w:val="0"/>
    </w:pPr>
    <w:rPr>
      <w:rFonts w:asciiTheme="minorHAnsi" w:hAnsiTheme="minorHAnsi"/>
    </w:rPr>
  </w:style>
  <w:style w:type="character" w:customStyle="1" w:styleId="Heading4Char">
    <w:name w:val="Heading 4 Char"/>
    <w:aliases w:val="bullet Char,bl Char,bb Char,Sub-Minor Char,h4 Char,Table and Figures Char,DOCSTYLE4 Char,Level 2 - a Char,Heading 4 Char Char Char,l4 Char,a. Char,EngBook4 Char,h4 sub sub heading Char,D Sub-Sub/Plain Char,Map Title Char,heading 4 Char"/>
    <w:basedOn w:val="DefaultParagraphFont"/>
    <w:link w:val="Heading4"/>
    <w:uiPriority w:val="5"/>
    <w:rsid w:val="003448CF"/>
    <w:rPr>
      <w:rFonts w:asciiTheme="majorHAnsi" w:eastAsiaTheme="majorEastAsia" w:hAnsiTheme="majorHAnsi" w:cstheme="minorBidi"/>
      <w:color w:val="0E1B8D"/>
      <w:lang w:val="en-GB"/>
    </w:rPr>
  </w:style>
  <w:style w:type="character" w:customStyle="1" w:styleId="Heading5Char">
    <w:name w:val="Heading 5 Char"/>
    <w:aliases w:val="rp_Heading 5 Char,DO NOT USE_h5 Char,H5 Char,Block Label Char,Level 3 - i Char,h5 Char,X Char,N Char,H51 Char,H52 Char,H53 Char,H54 Char,H55 Char"/>
    <w:basedOn w:val="DefaultParagraphFont"/>
    <w:link w:val="Heading5"/>
    <w:rsid w:val="00C2646C"/>
    <w:rPr>
      <w:rFonts w:asciiTheme="majorHAnsi" w:eastAsiaTheme="majorEastAsia" w:hAnsiTheme="majorHAnsi" w:cstheme="minorBidi"/>
      <w:b/>
      <w:iCs/>
      <w:color w:val="0E1B8D"/>
      <w:sz w:val="24"/>
      <w:lang w:val="en-GB"/>
    </w:rPr>
  </w:style>
  <w:style w:type="character" w:customStyle="1" w:styleId="Heading6Char">
    <w:name w:val="Heading 6 Char"/>
    <w:aliases w:val="rp_Heading 6 Char,DO NOT USE_h6 Char,Appendix 2 Char,Legal Level 1. Char,h6 Char,Heading 6 Char1 Char,Heading 6 Char Char Char,Heading 61 Char,Heading 6 + Bold Char,Blank 2 Char,Heading 6E Char"/>
    <w:basedOn w:val="DefaultParagraphFont"/>
    <w:link w:val="Heading6"/>
    <w:rsid w:val="00C2646C"/>
    <w:rPr>
      <w:rFonts w:asciiTheme="majorHAnsi" w:eastAsiaTheme="majorEastAsia" w:hAnsiTheme="majorHAnsi" w:cstheme="minorBidi"/>
      <w:b/>
      <w:iCs/>
      <w:color w:val="0E1B8D"/>
      <w:sz w:val="24"/>
      <w:lang w:val="en-GB"/>
    </w:rPr>
  </w:style>
  <w:style w:type="character" w:customStyle="1" w:styleId="Heading7Char">
    <w:name w:val="Heading 7 Char"/>
    <w:aliases w:val="rp_Heading 7 Char,Appendix Level 1 Char,Legal Level 1.1. Char,(Not CSW) Char,Heading 71 Char"/>
    <w:basedOn w:val="DefaultParagraphFont"/>
    <w:link w:val="Heading7"/>
    <w:rsid w:val="00C2646C"/>
    <w:rPr>
      <w:rFonts w:asciiTheme="majorHAnsi" w:eastAsiaTheme="majorEastAsia" w:hAnsiTheme="majorHAnsi" w:cstheme="minorBidi"/>
      <w:b/>
      <w:color w:val="0E1B8D"/>
      <w:sz w:val="24"/>
      <w:lang w:val="en-GB"/>
    </w:rPr>
  </w:style>
  <w:style w:type="character" w:customStyle="1" w:styleId="Heading8Char">
    <w:name w:val="Heading 8 Char"/>
    <w:aliases w:val="rp_Heading 8 Char,Legal Level 1.1.1. Char,Heading 8(Not CSW) Char,Heading 81 Char"/>
    <w:basedOn w:val="DefaultParagraphFont"/>
    <w:link w:val="Heading8"/>
    <w:rsid w:val="00C2646C"/>
    <w:rPr>
      <w:rFonts w:asciiTheme="majorHAnsi" w:eastAsiaTheme="majorEastAsia" w:hAnsiTheme="majorHAnsi" w:cstheme="minorBidi"/>
      <w:b/>
      <w:iCs/>
      <w:color w:val="0E1B8D"/>
      <w:sz w:val="24"/>
      <w:szCs w:val="21"/>
      <w:lang w:val="en-GB"/>
    </w:rPr>
  </w:style>
  <w:style w:type="character" w:customStyle="1" w:styleId="Heading9Char">
    <w:name w:val="Heading 9 Char"/>
    <w:aliases w:val="rp_Heading 9 Char,Doc Ref Char,Legal Level 1.1.1.1. Char,Level (a) Char,App Heading Char,App1 Char,App Heading1 Char,App Heading2 Char,App Heading3 Char,App Heading4 Char,App Heading5 Char,appendix Char,Blank 5 Char,9 Char,Bijlagen Char"/>
    <w:basedOn w:val="DefaultParagraphFont"/>
    <w:link w:val="Heading9"/>
    <w:rsid w:val="00C2646C"/>
    <w:rPr>
      <w:rFonts w:asciiTheme="majorHAnsi" w:eastAsiaTheme="majorEastAsia" w:hAnsiTheme="majorHAnsi" w:cstheme="minorBidi"/>
      <w:b/>
      <w:color w:val="0E1B8D"/>
      <w:sz w:val="24"/>
      <w:szCs w:val="21"/>
      <w:lang w:val="en-GB"/>
    </w:rPr>
  </w:style>
  <w:style w:type="paragraph" w:styleId="Title">
    <w:name w:val="Title"/>
    <w:next w:val="Normal"/>
    <w:link w:val="TitleChar"/>
    <w:uiPriority w:val="10"/>
    <w:qFormat/>
    <w:rsid w:val="00C2646C"/>
    <w:pPr>
      <w:spacing w:after="240" w:line="240" w:lineRule="auto"/>
      <w:contextualSpacing/>
    </w:pPr>
    <w:rPr>
      <w:rFonts w:asciiTheme="majorHAnsi" w:eastAsiaTheme="majorEastAsia" w:hAnsiTheme="majorHAnsi"/>
      <w:color w:val="0E1B8D"/>
      <w:sz w:val="36"/>
      <w:szCs w:val="56"/>
    </w:rPr>
  </w:style>
  <w:style w:type="character" w:customStyle="1" w:styleId="TitleChar">
    <w:name w:val="Title Char"/>
    <w:basedOn w:val="DefaultParagraphFont"/>
    <w:link w:val="Title"/>
    <w:uiPriority w:val="10"/>
    <w:rsid w:val="00C2646C"/>
    <w:rPr>
      <w:rFonts w:asciiTheme="majorHAnsi" w:eastAsiaTheme="majorEastAsia" w:hAnsiTheme="majorHAnsi"/>
      <w:color w:val="0E1B8D"/>
      <w:sz w:val="36"/>
      <w:szCs w:val="56"/>
    </w:rPr>
  </w:style>
  <w:style w:type="paragraph" w:styleId="Subtitle">
    <w:name w:val="Subtitle"/>
    <w:basedOn w:val="Normal"/>
    <w:next w:val="Normal"/>
    <w:link w:val="SubtitleChar"/>
    <w:uiPriority w:val="10"/>
    <w:qFormat/>
    <w:rsid w:val="00C2646C"/>
    <w:pPr>
      <w:numPr>
        <w:ilvl w:val="1"/>
      </w:numPr>
      <w:spacing w:line="240" w:lineRule="auto"/>
    </w:pPr>
    <w:rPr>
      <w:rFonts w:asciiTheme="minorHAnsi" w:eastAsiaTheme="minorEastAsia" w:hAnsiTheme="minorHAnsi" w:cstheme="minorBidi"/>
      <w:color w:val="0E1B8D"/>
      <w:sz w:val="28"/>
    </w:rPr>
  </w:style>
  <w:style w:type="paragraph" w:styleId="Footer">
    <w:name w:val="footer"/>
    <w:basedOn w:val="Normal"/>
    <w:link w:val="FooterChar"/>
    <w:uiPriority w:val="99"/>
    <w:unhideWhenUsed/>
    <w:rsid w:val="00C26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46C"/>
  </w:style>
  <w:style w:type="paragraph" w:customStyle="1" w:styleId="Preliminary">
    <w:name w:val="Preliminary"/>
    <w:qFormat/>
    <w:rsid w:val="00C2646C"/>
    <w:pPr>
      <w:spacing w:after="0"/>
    </w:pPr>
    <w:rPr>
      <w:sz w:val="18"/>
    </w:rPr>
  </w:style>
  <w:style w:type="character" w:styleId="Hyperlink">
    <w:name w:val="Hyperlink"/>
    <w:basedOn w:val="DefaultParagraphFont"/>
    <w:uiPriority w:val="99"/>
    <w:unhideWhenUsed/>
    <w:rsid w:val="00C2646C"/>
    <w:rPr>
      <w:color w:val="0000FF" w:themeColor="hyperlink"/>
      <w:u w:val="single"/>
    </w:rPr>
  </w:style>
  <w:style w:type="paragraph" w:styleId="TOCHeading">
    <w:name w:val="TOC Heading"/>
    <w:basedOn w:val="Heading1"/>
    <w:next w:val="Normal"/>
    <w:uiPriority w:val="39"/>
    <w:unhideWhenUsed/>
    <w:qFormat/>
    <w:rsid w:val="00C2646C"/>
    <w:pPr>
      <w:keepLines/>
      <w:numPr>
        <w:numId w:val="0"/>
      </w:numPr>
      <w:spacing w:after="0" w:line="259" w:lineRule="auto"/>
      <w:outlineLvl w:val="9"/>
    </w:pPr>
    <w:rPr>
      <w:b w:val="0"/>
      <w:color w:val="365F91" w:themeColor="accent1" w:themeShade="BF"/>
      <w:lang w:val="en-US"/>
    </w:rPr>
  </w:style>
  <w:style w:type="paragraph" w:styleId="TOC1">
    <w:name w:val="toc 1"/>
    <w:basedOn w:val="Normal"/>
    <w:next w:val="Normal"/>
    <w:autoRedefine/>
    <w:uiPriority w:val="39"/>
    <w:unhideWhenUsed/>
    <w:qFormat/>
    <w:rsid w:val="00CF450E"/>
    <w:pPr>
      <w:tabs>
        <w:tab w:val="left" w:pos="284"/>
        <w:tab w:val="right" w:leader="dot" w:pos="9628"/>
      </w:tabs>
      <w:spacing w:after="0" w:line="240" w:lineRule="auto"/>
    </w:pPr>
    <w:rPr>
      <w:b/>
      <w:noProof/>
      <w14:scene3d>
        <w14:camera w14:prst="orthographicFront"/>
        <w14:lightRig w14:rig="threePt" w14:dir="t">
          <w14:rot w14:lat="0" w14:lon="0" w14:rev="0"/>
        </w14:lightRig>
      </w14:scene3d>
    </w:rPr>
  </w:style>
  <w:style w:type="paragraph" w:customStyle="1" w:styleId="PrelimHeading">
    <w:name w:val="Prelim_Heading"/>
    <w:basedOn w:val="Normal"/>
    <w:rsid w:val="00C2646C"/>
    <w:rPr>
      <w:b/>
      <w:color w:val="0E1B8D"/>
      <w:sz w:val="24"/>
    </w:rPr>
  </w:style>
  <w:style w:type="paragraph" w:styleId="TOC2">
    <w:name w:val="toc 2"/>
    <w:basedOn w:val="Normal"/>
    <w:next w:val="Normal"/>
    <w:autoRedefine/>
    <w:uiPriority w:val="39"/>
    <w:unhideWhenUsed/>
    <w:qFormat/>
    <w:rsid w:val="00D30CF8"/>
    <w:pPr>
      <w:tabs>
        <w:tab w:val="left" w:pos="709"/>
        <w:tab w:val="right" w:leader="dot" w:pos="9628"/>
      </w:tabs>
      <w:spacing w:after="0" w:line="240" w:lineRule="auto"/>
      <w:ind w:left="284"/>
    </w:pPr>
  </w:style>
  <w:style w:type="paragraph" w:styleId="TOC3">
    <w:name w:val="toc 3"/>
    <w:basedOn w:val="Normal"/>
    <w:next w:val="Normal"/>
    <w:autoRedefine/>
    <w:uiPriority w:val="39"/>
    <w:unhideWhenUsed/>
    <w:qFormat/>
    <w:rsid w:val="00C2646C"/>
    <w:pPr>
      <w:tabs>
        <w:tab w:val="left" w:pos="1276"/>
        <w:tab w:val="right" w:leader="dot" w:pos="9628"/>
      </w:tabs>
      <w:spacing w:after="0"/>
      <w:ind w:left="709"/>
    </w:pPr>
  </w:style>
  <w:style w:type="paragraph" w:styleId="TableofFigures">
    <w:name w:val="table of figures"/>
    <w:basedOn w:val="Normal"/>
    <w:next w:val="Normal"/>
    <w:uiPriority w:val="99"/>
    <w:rsid w:val="00C2646C"/>
    <w:pPr>
      <w:tabs>
        <w:tab w:val="right" w:leader="dot" w:pos="9639"/>
      </w:tabs>
      <w:spacing w:after="0" w:line="240" w:lineRule="auto"/>
      <w:ind w:left="480" w:hanging="480"/>
    </w:pPr>
    <w:rPr>
      <w:rFonts w:asciiTheme="minorHAnsi" w:eastAsia="Times New Roman" w:hAnsiTheme="minorHAnsi" w:cs="Times New Roman"/>
      <w:szCs w:val="20"/>
    </w:rPr>
  </w:style>
  <w:style w:type="character" w:customStyle="1" w:styleId="SubtitleChar">
    <w:name w:val="Subtitle Char"/>
    <w:basedOn w:val="DefaultParagraphFont"/>
    <w:link w:val="Subtitle"/>
    <w:uiPriority w:val="10"/>
    <w:rsid w:val="00C2646C"/>
    <w:rPr>
      <w:rFonts w:asciiTheme="minorHAnsi" w:eastAsiaTheme="minorEastAsia" w:hAnsiTheme="minorHAnsi" w:cstheme="minorBidi"/>
      <w:color w:val="0E1B8D"/>
      <w:sz w:val="28"/>
    </w:rPr>
  </w:style>
  <w:style w:type="paragraph" w:styleId="Caption">
    <w:name w:val="caption"/>
    <w:basedOn w:val="Normal"/>
    <w:next w:val="Normal"/>
    <w:link w:val="CaptionChar"/>
    <w:qFormat/>
    <w:rsid w:val="00C2646C"/>
    <w:pPr>
      <w:keepNext/>
      <w:spacing w:before="120" w:line="240" w:lineRule="auto"/>
      <w:jc w:val="center"/>
    </w:pPr>
    <w:rPr>
      <w:rFonts w:asciiTheme="minorHAnsi" w:eastAsia="Times New Roman" w:hAnsiTheme="minorHAnsi" w:cs="Times New Roman"/>
      <w:b/>
      <w:szCs w:val="24"/>
      <w:lang w:val="en-GB"/>
    </w:rPr>
  </w:style>
  <w:style w:type="paragraph" w:customStyle="1" w:styleId="TableText">
    <w:name w:val="Table Text"/>
    <w:link w:val="TableTextChar"/>
    <w:rsid w:val="00C2646C"/>
    <w:pPr>
      <w:spacing w:before="60" w:after="60" w:line="240" w:lineRule="auto"/>
    </w:pPr>
    <w:rPr>
      <w:rFonts w:asciiTheme="minorHAnsi" w:eastAsia="Times New Roman" w:hAnsiTheme="minorHAnsi" w:cs="Times New Roman"/>
      <w:sz w:val="20"/>
    </w:rPr>
  </w:style>
  <w:style w:type="character" w:customStyle="1" w:styleId="TableTextChar">
    <w:name w:val="Table Text Char"/>
    <w:basedOn w:val="DefaultParagraphFont"/>
    <w:link w:val="TableText"/>
    <w:rsid w:val="00C2646C"/>
    <w:rPr>
      <w:rFonts w:asciiTheme="minorHAnsi" w:eastAsia="Times New Roman" w:hAnsiTheme="minorHAnsi" w:cs="Times New Roman"/>
      <w:sz w:val="20"/>
    </w:rPr>
  </w:style>
  <w:style w:type="paragraph" w:customStyle="1" w:styleId="AnnexH1">
    <w:name w:val="Annex H1"/>
    <w:basedOn w:val="BodyText"/>
    <w:next w:val="AnnexH2"/>
    <w:link w:val="AnnexH1Char"/>
    <w:qFormat/>
    <w:rsid w:val="00E52273"/>
    <w:pPr>
      <w:pageBreakBefore/>
      <w:numPr>
        <w:numId w:val="1"/>
      </w:numPr>
      <w:pBdr>
        <w:bottom w:val="single" w:sz="4" w:space="1" w:color="0E1B8D"/>
      </w:pBdr>
      <w:spacing w:after="240" w:line="240" w:lineRule="auto"/>
    </w:pPr>
    <w:rPr>
      <w:rFonts w:asciiTheme="minorHAnsi" w:eastAsiaTheme="majorEastAsia" w:hAnsiTheme="minorHAnsi" w:cs="Times New Roman"/>
      <w:b/>
      <w:color w:val="0E1B8D"/>
      <w:sz w:val="28"/>
      <w:szCs w:val="40"/>
    </w:rPr>
  </w:style>
  <w:style w:type="paragraph" w:customStyle="1" w:styleId="AnnexH3">
    <w:name w:val="Annex H3"/>
    <w:next w:val="Normal"/>
    <w:unhideWhenUsed/>
    <w:rsid w:val="00C2646C"/>
    <w:pPr>
      <w:numPr>
        <w:ilvl w:val="2"/>
        <w:numId w:val="1"/>
      </w:numPr>
      <w:tabs>
        <w:tab w:val="left" w:pos="851"/>
      </w:tabs>
      <w:spacing w:before="60" w:line="240" w:lineRule="auto"/>
      <w:outlineLvl w:val="2"/>
    </w:pPr>
    <w:rPr>
      <w:rFonts w:asciiTheme="minorHAnsi" w:eastAsia="Times New Roman" w:hAnsiTheme="minorHAnsi" w:cs="Times New Roman"/>
      <w:b/>
      <w:color w:val="0E1B8D"/>
      <w:sz w:val="28"/>
      <w:lang w:val="en-GB"/>
    </w:rPr>
  </w:style>
  <w:style w:type="paragraph" w:customStyle="1" w:styleId="AnnexH2">
    <w:name w:val="Annex H2"/>
    <w:next w:val="Normal"/>
    <w:link w:val="AnnexH2Char"/>
    <w:qFormat/>
    <w:rsid w:val="00C2646C"/>
    <w:pPr>
      <w:keepNext/>
      <w:numPr>
        <w:ilvl w:val="1"/>
        <w:numId w:val="1"/>
      </w:numPr>
      <w:spacing w:line="240" w:lineRule="auto"/>
      <w:outlineLvl w:val="1"/>
    </w:pPr>
    <w:rPr>
      <w:rFonts w:asciiTheme="minorHAnsi" w:eastAsia="Times New Roman" w:hAnsiTheme="minorHAnsi" w:cs="Times New Roman"/>
      <w:b/>
      <w:color w:val="0E1B8D"/>
      <w:sz w:val="32"/>
      <w:lang w:val="en-GB"/>
    </w:rPr>
  </w:style>
  <w:style w:type="paragraph" w:customStyle="1" w:styleId="AnnexH4">
    <w:name w:val="Annex H4"/>
    <w:next w:val="Normal"/>
    <w:unhideWhenUsed/>
    <w:qFormat/>
    <w:rsid w:val="00C2646C"/>
    <w:pPr>
      <w:numPr>
        <w:ilvl w:val="3"/>
        <w:numId w:val="1"/>
      </w:numPr>
      <w:spacing w:before="240" w:after="60"/>
    </w:pPr>
    <w:rPr>
      <w:rFonts w:asciiTheme="minorHAnsi" w:eastAsia="Times New Roman" w:hAnsiTheme="minorHAnsi" w:cs="Times New Roman"/>
      <w:b/>
      <w:color w:val="0E1B8D"/>
      <w:sz w:val="24"/>
      <w:szCs w:val="24"/>
      <w:lang w:val="en-GB"/>
    </w:rPr>
  </w:style>
  <w:style w:type="character" w:customStyle="1" w:styleId="AnnexH2Char">
    <w:name w:val="Annex H2 Char"/>
    <w:basedOn w:val="Heading1Char"/>
    <w:link w:val="AnnexH2"/>
    <w:rsid w:val="00C2646C"/>
    <w:rPr>
      <w:rFonts w:asciiTheme="minorHAnsi" w:eastAsia="Times New Roman" w:hAnsiTheme="minorHAnsi" w:cs="Times New Roman"/>
      <w:b/>
      <w:iCs w:val="0"/>
      <w:color w:val="0E1B8D"/>
      <w:sz w:val="32"/>
      <w:lang w:val="en-GB"/>
    </w:rPr>
  </w:style>
  <w:style w:type="paragraph" w:customStyle="1" w:styleId="Comments">
    <w:name w:val="Comments"/>
    <w:uiPriority w:val="12"/>
    <w:qFormat/>
    <w:rsid w:val="00C2646C"/>
    <w:rPr>
      <w:color w:val="4F81BD" w:themeColor="accent1"/>
    </w:rPr>
  </w:style>
  <w:style w:type="table" w:customStyle="1" w:styleId="SITATable">
    <w:name w:val="SITA Table"/>
    <w:basedOn w:val="TableNormal"/>
    <w:uiPriority w:val="99"/>
    <w:rsid w:val="0036570B"/>
    <w:pPr>
      <w:spacing w:after="0" w:line="240" w:lineRule="auto"/>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bottom w:w="28" w:type="dxa"/>
      </w:tblCellMar>
    </w:tblPr>
    <w:tblStylePr w:type="firstRow">
      <w:rPr>
        <w:rFonts w:asciiTheme="majorHAnsi" w:hAnsiTheme="majorHAnsi"/>
        <w:b/>
        <w:color w:val="0E1B8D"/>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DBE5F1" w:themeFill="accent1" w:themeFillTint="33"/>
      </w:tcPr>
    </w:tblStylePr>
  </w:style>
  <w:style w:type="paragraph" w:styleId="NoSpacing">
    <w:name w:val="No Spacing"/>
    <w:link w:val="NoSpacingChar"/>
    <w:uiPriority w:val="1"/>
    <w:qFormat/>
    <w:rsid w:val="00C2646C"/>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1"/>
    <w:rsid w:val="00C2646C"/>
    <w:rPr>
      <w:rFonts w:asciiTheme="minorHAnsi" w:eastAsiaTheme="minorEastAsia" w:hAnsiTheme="minorHAnsi" w:cstheme="minorBidi"/>
    </w:rPr>
  </w:style>
  <w:style w:type="paragraph" w:customStyle="1" w:styleId="Cover">
    <w:name w:val="Cover"/>
    <w:basedOn w:val="Title"/>
    <w:link w:val="CoverChar"/>
    <w:uiPriority w:val="11"/>
    <w:unhideWhenUsed/>
    <w:rsid w:val="00C2646C"/>
    <w:pPr>
      <w:spacing w:before="600" w:after="0"/>
    </w:pPr>
    <w:rPr>
      <w:color w:val="000066"/>
      <w:sz w:val="48"/>
      <w:szCs w:val="48"/>
    </w:rPr>
  </w:style>
  <w:style w:type="character" w:customStyle="1" w:styleId="CoverChar">
    <w:name w:val="Cover Char"/>
    <w:basedOn w:val="TitleChar"/>
    <w:link w:val="Cover"/>
    <w:uiPriority w:val="11"/>
    <w:rsid w:val="00C2646C"/>
    <w:rPr>
      <w:rFonts w:asciiTheme="majorHAnsi" w:eastAsiaTheme="majorEastAsia" w:hAnsiTheme="majorHAnsi"/>
      <w:color w:val="000066"/>
      <w:sz w:val="48"/>
      <w:szCs w:val="48"/>
    </w:rPr>
  </w:style>
  <w:style w:type="paragraph" w:styleId="BalloonText">
    <w:name w:val="Balloon Text"/>
    <w:basedOn w:val="Normal"/>
    <w:link w:val="BalloonTextChar"/>
    <w:semiHidden/>
    <w:unhideWhenUsed/>
    <w:rsid w:val="00C264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46C"/>
    <w:rPr>
      <w:rFonts w:ascii="Segoe UI" w:hAnsi="Segoe UI" w:cs="Segoe UI"/>
      <w:sz w:val="18"/>
      <w:szCs w:val="18"/>
    </w:rPr>
  </w:style>
  <w:style w:type="character" w:customStyle="1" w:styleId="AnnexH1Char">
    <w:name w:val="Annex H1 Char"/>
    <w:basedOn w:val="DefaultParagraphFont"/>
    <w:link w:val="AnnexH1"/>
    <w:rsid w:val="00E52273"/>
    <w:rPr>
      <w:rFonts w:asciiTheme="minorHAnsi" w:eastAsiaTheme="majorEastAsia" w:hAnsiTheme="minorHAnsi" w:cs="Times New Roman"/>
      <w:b/>
      <w:color w:val="0E1B8D"/>
      <w:sz w:val="28"/>
      <w:szCs w:val="40"/>
    </w:rPr>
  </w:style>
  <w:style w:type="paragraph" w:styleId="BodyText">
    <w:name w:val="Body Text"/>
    <w:basedOn w:val="Normal"/>
    <w:link w:val="BodyTextChar"/>
    <w:uiPriority w:val="99"/>
    <w:unhideWhenUsed/>
    <w:rsid w:val="00C2646C"/>
  </w:style>
  <w:style w:type="character" w:customStyle="1" w:styleId="BodyTextChar">
    <w:name w:val="Body Text Char"/>
    <w:basedOn w:val="DefaultParagraphFont"/>
    <w:link w:val="BodyText"/>
    <w:uiPriority w:val="99"/>
    <w:rsid w:val="00C2646C"/>
  </w:style>
  <w:style w:type="paragraph" w:styleId="BlockText">
    <w:name w:val="Block Text"/>
    <w:basedOn w:val="Normal"/>
    <w:uiPriority w:val="99"/>
    <w:semiHidden/>
    <w:unhideWhenUsed/>
    <w:rsid w:val="00C2646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FootnoteReference">
    <w:name w:val="footnote reference"/>
    <w:basedOn w:val="DefaultParagraphFont"/>
    <w:uiPriority w:val="99"/>
    <w:unhideWhenUsed/>
    <w:rsid w:val="00C2646C"/>
    <w:rPr>
      <w:vertAlign w:val="superscript"/>
    </w:rPr>
  </w:style>
  <w:style w:type="paragraph" w:styleId="FootnoteText">
    <w:name w:val="footnote text"/>
    <w:basedOn w:val="Normal"/>
    <w:link w:val="FootnoteTextChar"/>
    <w:unhideWhenUsed/>
    <w:rsid w:val="00C2646C"/>
    <w:pPr>
      <w:spacing w:after="0" w:line="240" w:lineRule="auto"/>
    </w:pPr>
    <w:rPr>
      <w:sz w:val="20"/>
      <w:szCs w:val="20"/>
    </w:rPr>
  </w:style>
  <w:style w:type="character" w:customStyle="1" w:styleId="FootnoteTextChar">
    <w:name w:val="Footnote Text Char"/>
    <w:basedOn w:val="DefaultParagraphFont"/>
    <w:link w:val="FootnoteText"/>
    <w:rsid w:val="00C2646C"/>
    <w:rPr>
      <w:sz w:val="20"/>
      <w:szCs w:val="20"/>
    </w:rPr>
  </w:style>
  <w:style w:type="character" w:styleId="IntenseEmphasis">
    <w:name w:val="Intense Emphasis"/>
    <w:basedOn w:val="DefaultParagraphFont"/>
    <w:uiPriority w:val="21"/>
    <w:qFormat/>
    <w:rsid w:val="00C2646C"/>
    <w:rPr>
      <w:b/>
      <w:i/>
      <w:iCs/>
    </w:rPr>
  </w:style>
  <w:style w:type="paragraph" w:styleId="IntenseQuote">
    <w:name w:val="Intense Quote"/>
    <w:basedOn w:val="BlockText"/>
    <w:next w:val="Normal"/>
    <w:link w:val="IntenseQuoteChar"/>
    <w:uiPriority w:val="30"/>
    <w:qFormat/>
    <w:rsid w:val="00C2646C"/>
    <w:pPr>
      <w:pBdr>
        <w:top w:val="single" w:sz="4" w:space="10" w:color="4F81BD" w:themeColor="accent1"/>
        <w:bottom w:val="single" w:sz="4" w:space="10" w:color="4F81BD" w:themeColor="accent1"/>
      </w:pBdr>
      <w:spacing w:before="240" w:line="240" w:lineRule="auto"/>
      <w:ind w:left="0" w:right="862"/>
      <w:jc w:val="left"/>
    </w:pPr>
    <w:rPr>
      <w:i w:val="0"/>
      <w:iCs w:val="0"/>
      <w:color w:val="auto"/>
    </w:rPr>
  </w:style>
  <w:style w:type="character" w:customStyle="1" w:styleId="IntenseQuoteChar">
    <w:name w:val="Intense Quote Char"/>
    <w:basedOn w:val="DefaultParagraphFont"/>
    <w:link w:val="IntenseQuote"/>
    <w:uiPriority w:val="30"/>
    <w:rsid w:val="00C2646C"/>
    <w:rPr>
      <w:rFonts w:asciiTheme="minorHAnsi" w:eastAsiaTheme="minorEastAsia" w:hAnsiTheme="minorHAnsi" w:cstheme="minorBidi"/>
    </w:rPr>
  </w:style>
  <w:style w:type="character" w:styleId="IntenseReference">
    <w:name w:val="Intense Reference"/>
    <w:basedOn w:val="DefaultParagraphFont"/>
    <w:uiPriority w:val="32"/>
    <w:qFormat/>
    <w:rsid w:val="00C2646C"/>
    <w:rPr>
      <w:b/>
      <w:bCs/>
      <w:smallCaps/>
      <w:color w:val="auto"/>
      <w:spacing w:val="5"/>
    </w:rPr>
  </w:style>
  <w:style w:type="paragraph" w:customStyle="1" w:styleId="SITARegistration">
    <w:name w:val="SITA_Registration"/>
    <w:uiPriority w:val="10"/>
    <w:qFormat/>
    <w:rsid w:val="00C2646C"/>
    <w:pPr>
      <w:jc w:val="center"/>
    </w:pPr>
    <w:rPr>
      <w:color w:val="808080" w:themeColor="background1" w:themeShade="80"/>
      <w:sz w:val="14"/>
      <w:szCs w:val="16"/>
    </w:rPr>
  </w:style>
  <w:style w:type="character" w:styleId="Strong">
    <w:name w:val="Strong"/>
    <w:basedOn w:val="DefaultParagraphFont"/>
    <w:qFormat/>
    <w:rsid w:val="00C2646C"/>
    <w:rPr>
      <w:b/>
      <w:bCs/>
    </w:rPr>
  </w:style>
  <w:style w:type="character" w:styleId="SubtleReference">
    <w:name w:val="Subtle Reference"/>
    <w:basedOn w:val="DefaultParagraphFont"/>
    <w:uiPriority w:val="31"/>
    <w:qFormat/>
    <w:rsid w:val="00C2646C"/>
    <w:rPr>
      <w:smallCaps/>
      <w:color w:val="5A5A5A" w:themeColor="text1" w:themeTint="A5"/>
    </w:rPr>
  </w:style>
  <w:style w:type="character" w:styleId="PlaceholderText">
    <w:name w:val="Placeholder Text"/>
    <w:basedOn w:val="DefaultParagraphFont"/>
    <w:uiPriority w:val="99"/>
    <w:semiHidden/>
    <w:rsid w:val="00E030BC"/>
    <w:rPr>
      <w:color w:val="808080"/>
    </w:rPr>
  </w:style>
  <w:style w:type="paragraph" w:customStyle="1" w:styleId="Figure">
    <w:name w:val="Figure"/>
    <w:next w:val="Caption"/>
    <w:link w:val="FigureChar"/>
    <w:qFormat/>
    <w:rsid w:val="00AC7C1D"/>
    <w:pPr>
      <w:keepNext/>
      <w:spacing w:after="240" w:line="240" w:lineRule="auto"/>
      <w:jc w:val="center"/>
    </w:pPr>
    <w:rPr>
      <w:noProof/>
      <w:lang w:eastAsia="en-GB"/>
    </w:rPr>
  </w:style>
  <w:style w:type="paragraph" w:customStyle="1" w:styleId="TableHeading">
    <w:name w:val="Table Heading"/>
    <w:basedOn w:val="TableText"/>
    <w:link w:val="TableHeadingChar"/>
    <w:qFormat/>
    <w:rsid w:val="00AC7C1D"/>
    <w:rPr>
      <w:b/>
      <w:color w:val="0E1B8D"/>
    </w:rPr>
  </w:style>
  <w:style w:type="character" w:customStyle="1" w:styleId="FigureChar">
    <w:name w:val="Figure Char"/>
    <w:basedOn w:val="DefaultParagraphFont"/>
    <w:link w:val="Figure"/>
    <w:rsid w:val="00AC7C1D"/>
    <w:rPr>
      <w:noProof/>
      <w:lang w:eastAsia="en-GB"/>
    </w:rPr>
  </w:style>
  <w:style w:type="character" w:customStyle="1" w:styleId="TableHeadingChar">
    <w:name w:val="Table Heading Char"/>
    <w:basedOn w:val="TableTextChar"/>
    <w:link w:val="TableHeading"/>
    <w:rsid w:val="00AC7C1D"/>
    <w:rPr>
      <w:rFonts w:asciiTheme="minorHAnsi" w:eastAsia="Times New Roman" w:hAnsiTheme="minorHAnsi" w:cs="Times New Roman"/>
      <w:b/>
      <w:color w:val="0E1B8D"/>
      <w:sz w:val="20"/>
    </w:rPr>
  </w:style>
  <w:style w:type="table" w:styleId="TableGrid">
    <w:name w:val="Table Grid"/>
    <w:basedOn w:val="TableNormal"/>
    <w:rsid w:val="00365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fication">
    <w:name w:val="Specification"/>
    <w:basedOn w:val="ListParagraph"/>
    <w:qFormat/>
    <w:rsid w:val="009A07C6"/>
    <w:pPr>
      <w:spacing w:after="120" w:line="240" w:lineRule="auto"/>
      <w:jc w:val="left"/>
      <w:outlineLvl w:val="9"/>
    </w:pPr>
    <w:rPr>
      <w:rFonts w:ascii="Calibri" w:eastAsia="Times New Roman" w:hAnsi="Calibri" w:cs="Times New Roman"/>
      <w:sz w:val="24"/>
      <w:szCs w:val="24"/>
    </w:rPr>
  </w:style>
  <w:style w:type="character" w:styleId="CommentReference">
    <w:name w:val="annotation reference"/>
    <w:basedOn w:val="DefaultParagraphFont"/>
    <w:uiPriority w:val="99"/>
    <w:unhideWhenUsed/>
    <w:rsid w:val="004651ED"/>
    <w:rPr>
      <w:sz w:val="16"/>
      <w:szCs w:val="16"/>
    </w:rPr>
  </w:style>
  <w:style w:type="paragraph" w:styleId="CommentText">
    <w:name w:val="annotation text"/>
    <w:basedOn w:val="Normal"/>
    <w:link w:val="CommentTextChar"/>
    <w:uiPriority w:val="99"/>
    <w:unhideWhenUsed/>
    <w:rsid w:val="004651ED"/>
    <w:pPr>
      <w:spacing w:line="240" w:lineRule="auto"/>
    </w:pPr>
    <w:rPr>
      <w:sz w:val="20"/>
      <w:szCs w:val="20"/>
    </w:rPr>
  </w:style>
  <w:style w:type="character" w:customStyle="1" w:styleId="CommentTextChar">
    <w:name w:val="Comment Text Char"/>
    <w:basedOn w:val="DefaultParagraphFont"/>
    <w:link w:val="CommentText"/>
    <w:uiPriority w:val="99"/>
    <w:rsid w:val="004651ED"/>
    <w:rPr>
      <w:sz w:val="20"/>
      <w:szCs w:val="20"/>
    </w:rPr>
  </w:style>
  <w:style w:type="paragraph" w:styleId="CommentSubject">
    <w:name w:val="annotation subject"/>
    <w:basedOn w:val="CommentText"/>
    <w:next w:val="CommentText"/>
    <w:link w:val="CommentSubjectChar"/>
    <w:uiPriority w:val="99"/>
    <w:semiHidden/>
    <w:unhideWhenUsed/>
    <w:rsid w:val="004651ED"/>
    <w:rPr>
      <w:b/>
      <w:bCs/>
    </w:rPr>
  </w:style>
  <w:style w:type="character" w:customStyle="1" w:styleId="CommentSubjectChar">
    <w:name w:val="Comment Subject Char"/>
    <w:basedOn w:val="CommentTextChar"/>
    <w:link w:val="CommentSubject"/>
    <w:uiPriority w:val="99"/>
    <w:semiHidden/>
    <w:rsid w:val="004651ED"/>
    <w:rPr>
      <w:b/>
      <w:bCs/>
      <w:sz w:val="20"/>
      <w:szCs w:val="20"/>
    </w:rPr>
  </w:style>
  <w:style w:type="character" w:customStyle="1" w:styleId="ListParagraphChar">
    <w:name w:val="List Paragraph Char"/>
    <w:aliases w:val="Bulletted Char,AB List 1 Char,lp1 Char,Table of contents numbered Char,TOC style Char,Bullet List Char,FooterText Char,numbered Char,List Paragraph1 Char,Paragraphe de liste1 Char,Bulletr List Paragraph Char,列出段落 Char,列出段落1 Char"/>
    <w:basedOn w:val="DefaultParagraphFont"/>
    <w:link w:val="ListParagraph"/>
    <w:uiPriority w:val="34"/>
    <w:qFormat/>
    <w:locked/>
    <w:rsid w:val="000B1A52"/>
    <w:rPr>
      <w:rFonts w:asciiTheme="minorHAnsi" w:hAnsiTheme="minorHAnsi"/>
    </w:rPr>
  </w:style>
  <w:style w:type="numbering" w:customStyle="1" w:styleId="Style1">
    <w:name w:val="Style1"/>
    <w:uiPriority w:val="99"/>
    <w:rsid w:val="0072760B"/>
    <w:pPr>
      <w:numPr>
        <w:numId w:val="64"/>
      </w:numPr>
    </w:pPr>
  </w:style>
  <w:style w:type="paragraph" w:styleId="Revision">
    <w:name w:val="Revision"/>
    <w:hidden/>
    <w:uiPriority w:val="99"/>
    <w:semiHidden/>
    <w:rsid w:val="008644ED"/>
    <w:pPr>
      <w:spacing w:after="0" w:line="240" w:lineRule="auto"/>
    </w:pPr>
  </w:style>
  <w:style w:type="table" w:customStyle="1" w:styleId="TableGrid1">
    <w:name w:val="Table Grid1"/>
    <w:basedOn w:val="TableNormal"/>
    <w:next w:val="TableGrid"/>
    <w:uiPriority w:val="59"/>
    <w:rsid w:val="00EF035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65575"/>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D0577"/>
    <w:pPr>
      <w:spacing w:before="100" w:beforeAutospacing="1" w:after="100" w:afterAutospacing="1" w:line="240" w:lineRule="auto"/>
      <w:jc w:val="left"/>
    </w:pPr>
    <w:rPr>
      <w:rFonts w:ascii="Arial Unicode MS" w:eastAsia="Arial Unicode MS" w:hAnsi="Arial Unicode MS" w:cs="Arial Unicode MS"/>
      <w:color w:val="000000"/>
      <w:sz w:val="24"/>
      <w:szCs w:val="24"/>
    </w:rPr>
  </w:style>
  <w:style w:type="paragraph" w:customStyle="1" w:styleId="Headline">
    <w:name w:val="Headline"/>
    <w:basedOn w:val="Normal"/>
    <w:next w:val="Normal"/>
    <w:rsid w:val="00632B2C"/>
    <w:pPr>
      <w:pBdr>
        <w:bottom w:val="single" w:sz="8" w:space="1" w:color="000080"/>
      </w:pBdr>
      <w:spacing w:after="0" w:line="240" w:lineRule="auto"/>
      <w:jc w:val="left"/>
    </w:pPr>
    <w:rPr>
      <w:rFonts w:ascii="Arial" w:eastAsia="Times New Roman" w:hAnsi="Arial" w:cs="Times New Roman"/>
      <w:b/>
      <w:smallCaps/>
      <w:color w:val="000080"/>
      <w:sz w:val="32"/>
      <w:szCs w:val="20"/>
    </w:rPr>
  </w:style>
  <w:style w:type="character" w:styleId="Emphasis">
    <w:name w:val="Emphasis"/>
    <w:basedOn w:val="DefaultParagraphFont"/>
    <w:uiPriority w:val="20"/>
    <w:qFormat/>
    <w:rsid w:val="00632B2C"/>
    <w:rPr>
      <w:i/>
      <w:iCs/>
    </w:rPr>
  </w:style>
  <w:style w:type="paragraph" w:styleId="TOC4">
    <w:name w:val="toc 4"/>
    <w:basedOn w:val="Normal"/>
    <w:next w:val="Normal"/>
    <w:autoRedefine/>
    <w:uiPriority w:val="39"/>
    <w:unhideWhenUsed/>
    <w:rsid w:val="00632B2C"/>
    <w:pPr>
      <w:spacing w:after="0" w:line="240" w:lineRule="auto"/>
      <w:ind w:left="720"/>
      <w:jc w:val="left"/>
    </w:pPr>
    <w:rPr>
      <w:rFonts w:ascii="Calibri" w:eastAsia="Times New Roman" w:hAnsi="Calibri" w:cs="Times New Roman"/>
      <w:sz w:val="18"/>
      <w:szCs w:val="18"/>
    </w:rPr>
  </w:style>
  <w:style w:type="paragraph" w:styleId="TOC5">
    <w:name w:val="toc 5"/>
    <w:basedOn w:val="Normal"/>
    <w:next w:val="Normal"/>
    <w:autoRedefine/>
    <w:uiPriority w:val="39"/>
    <w:unhideWhenUsed/>
    <w:rsid w:val="00632B2C"/>
    <w:pPr>
      <w:spacing w:after="0" w:line="240" w:lineRule="auto"/>
      <w:ind w:left="960"/>
      <w:jc w:val="left"/>
    </w:pPr>
    <w:rPr>
      <w:rFonts w:ascii="Calibri" w:eastAsia="Times New Roman" w:hAnsi="Calibri" w:cs="Times New Roman"/>
      <w:sz w:val="18"/>
      <w:szCs w:val="18"/>
    </w:rPr>
  </w:style>
  <w:style w:type="paragraph" w:styleId="TOC6">
    <w:name w:val="toc 6"/>
    <w:basedOn w:val="Normal"/>
    <w:next w:val="Normal"/>
    <w:autoRedefine/>
    <w:uiPriority w:val="39"/>
    <w:unhideWhenUsed/>
    <w:rsid w:val="00632B2C"/>
    <w:pPr>
      <w:spacing w:after="0" w:line="240" w:lineRule="auto"/>
      <w:ind w:left="1200"/>
      <w:jc w:val="left"/>
    </w:pPr>
    <w:rPr>
      <w:rFonts w:ascii="Calibri" w:eastAsia="Times New Roman" w:hAnsi="Calibri" w:cs="Times New Roman"/>
      <w:sz w:val="18"/>
      <w:szCs w:val="18"/>
    </w:rPr>
  </w:style>
  <w:style w:type="paragraph" w:styleId="TOC7">
    <w:name w:val="toc 7"/>
    <w:basedOn w:val="Normal"/>
    <w:next w:val="Normal"/>
    <w:autoRedefine/>
    <w:uiPriority w:val="39"/>
    <w:unhideWhenUsed/>
    <w:rsid w:val="00632B2C"/>
    <w:pPr>
      <w:spacing w:after="0" w:line="240" w:lineRule="auto"/>
      <w:ind w:left="1440"/>
      <w:jc w:val="left"/>
    </w:pPr>
    <w:rPr>
      <w:rFonts w:ascii="Calibri" w:eastAsia="Times New Roman" w:hAnsi="Calibri" w:cs="Times New Roman"/>
      <w:sz w:val="18"/>
      <w:szCs w:val="18"/>
    </w:rPr>
  </w:style>
  <w:style w:type="paragraph" w:styleId="TOC8">
    <w:name w:val="toc 8"/>
    <w:basedOn w:val="Normal"/>
    <w:next w:val="Normal"/>
    <w:autoRedefine/>
    <w:uiPriority w:val="39"/>
    <w:unhideWhenUsed/>
    <w:rsid w:val="00632B2C"/>
    <w:pPr>
      <w:spacing w:after="0" w:line="240" w:lineRule="auto"/>
      <w:ind w:left="1680"/>
      <w:jc w:val="left"/>
    </w:pPr>
    <w:rPr>
      <w:rFonts w:ascii="Calibri" w:eastAsia="Times New Roman" w:hAnsi="Calibri" w:cs="Times New Roman"/>
      <w:sz w:val="18"/>
      <w:szCs w:val="18"/>
    </w:rPr>
  </w:style>
  <w:style w:type="paragraph" w:styleId="TOC9">
    <w:name w:val="toc 9"/>
    <w:basedOn w:val="Normal"/>
    <w:next w:val="Normal"/>
    <w:autoRedefine/>
    <w:uiPriority w:val="39"/>
    <w:unhideWhenUsed/>
    <w:rsid w:val="00632B2C"/>
    <w:pPr>
      <w:spacing w:after="0" w:line="240" w:lineRule="auto"/>
      <w:ind w:left="1920"/>
      <w:jc w:val="left"/>
    </w:pPr>
    <w:rPr>
      <w:rFonts w:ascii="Calibri" w:eastAsia="Times New Roman" w:hAnsi="Calibri" w:cs="Times New Roman"/>
      <w:sz w:val="18"/>
      <w:szCs w:val="18"/>
    </w:rPr>
  </w:style>
  <w:style w:type="character" w:styleId="PageNumber">
    <w:name w:val="page number"/>
    <w:basedOn w:val="DefaultParagraphFont"/>
    <w:uiPriority w:val="99"/>
    <w:rsid w:val="00632B2C"/>
  </w:style>
  <w:style w:type="paragraph" w:styleId="BodyTextIndent3">
    <w:name w:val="Body Text Indent 3"/>
    <w:basedOn w:val="Normal"/>
    <w:link w:val="BodyTextIndent3Char"/>
    <w:uiPriority w:val="99"/>
    <w:semiHidden/>
    <w:unhideWhenUsed/>
    <w:rsid w:val="00632B2C"/>
    <w:pPr>
      <w:spacing w:line="240" w:lineRule="auto"/>
      <w:ind w:left="283"/>
      <w:jc w:val="left"/>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semiHidden/>
    <w:rsid w:val="00632B2C"/>
    <w:rPr>
      <w:rFonts w:ascii="Calibri" w:eastAsia="Times New Roman" w:hAnsi="Calibri" w:cs="Times New Roman"/>
      <w:sz w:val="16"/>
      <w:szCs w:val="16"/>
    </w:rPr>
  </w:style>
  <w:style w:type="paragraph" w:customStyle="1" w:styleId="Comment">
    <w:name w:val="Comment"/>
    <w:basedOn w:val="Normal"/>
    <w:qFormat/>
    <w:rsid w:val="00632B2C"/>
    <w:pPr>
      <w:spacing w:line="240" w:lineRule="auto"/>
      <w:jc w:val="left"/>
    </w:pPr>
    <w:rPr>
      <w:rFonts w:ascii="Calibri" w:eastAsia="Times New Roman" w:hAnsi="Calibri" w:cs="Times New Roman"/>
      <w:i/>
      <w:color w:val="0070C0"/>
      <w:szCs w:val="20"/>
    </w:rPr>
  </w:style>
  <w:style w:type="paragraph" w:customStyle="1" w:styleId="Level1">
    <w:name w:val="Level 1"/>
    <w:basedOn w:val="Normal"/>
    <w:next w:val="Normal"/>
    <w:uiPriority w:val="6"/>
    <w:rsid w:val="00632B2C"/>
    <w:pPr>
      <w:numPr>
        <w:numId w:val="17"/>
      </w:numPr>
      <w:spacing w:after="210" w:line="264" w:lineRule="auto"/>
      <w:jc w:val="left"/>
      <w:outlineLvl w:val="0"/>
    </w:pPr>
    <w:rPr>
      <w:rFonts w:ascii="Arial" w:eastAsia="Arial Unicode MS" w:hAnsi="Arial" w:cs="Times New Roman"/>
      <w:sz w:val="21"/>
      <w:szCs w:val="21"/>
      <w:lang w:eastAsia="en-GB"/>
    </w:rPr>
  </w:style>
  <w:style w:type="paragraph" w:customStyle="1" w:styleId="Level2">
    <w:name w:val="Level 2"/>
    <w:basedOn w:val="Normal"/>
    <w:next w:val="Normal"/>
    <w:link w:val="Level2Char"/>
    <w:uiPriority w:val="6"/>
    <w:rsid w:val="00632B2C"/>
    <w:pPr>
      <w:numPr>
        <w:ilvl w:val="1"/>
        <w:numId w:val="17"/>
      </w:numPr>
      <w:tabs>
        <w:tab w:val="clear" w:pos="709"/>
      </w:tabs>
      <w:spacing w:after="210" w:line="264" w:lineRule="auto"/>
      <w:ind w:left="851" w:hanging="851"/>
      <w:jc w:val="left"/>
      <w:outlineLvl w:val="1"/>
    </w:pPr>
    <w:rPr>
      <w:rFonts w:ascii="Arial" w:eastAsia="Arial Unicode MS" w:hAnsi="Arial" w:cs="Times New Roman"/>
      <w:sz w:val="21"/>
      <w:szCs w:val="21"/>
      <w:lang w:eastAsia="en-GB"/>
    </w:rPr>
  </w:style>
  <w:style w:type="paragraph" w:customStyle="1" w:styleId="Level3">
    <w:name w:val="Level 3"/>
    <w:basedOn w:val="Normal"/>
    <w:next w:val="Normal"/>
    <w:link w:val="Level3Char"/>
    <w:uiPriority w:val="6"/>
    <w:rsid w:val="00632B2C"/>
    <w:pPr>
      <w:numPr>
        <w:ilvl w:val="2"/>
        <w:numId w:val="17"/>
      </w:numPr>
      <w:tabs>
        <w:tab w:val="clear" w:pos="1417"/>
        <w:tab w:val="num" w:pos="1701"/>
      </w:tabs>
      <w:spacing w:after="210" w:line="264" w:lineRule="auto"/>
      <w:ind w:left="1701" w:hanging="1701"/>
      <w:jc w:val="left"/>
      <w:outlineLvl w:val="2"/>
    </w:pPr>
    <w:rPr>
      <w:rFonts w:ascii="Arial" w:eastAsia="Arial Unicode MS" w:hAnsi="Arial" w:cs="Times New Roman"/>
      <w:sz w:val="21"/>
      <w:szCs w:val="21"/>
      <w:lang w:eastAsia="en-GB"/>
    </w:rPr>
  </w:style>
  <w:style w:type="paragraph" w:customStyle="1" w:styleId="Level4">
    <w:name w:val="Level 4"/>
    <w:basedOn w:val="Normal"/>
    <w:next w:val="Normal"/>
    <w:uiPriority w:val="6"/>
    <w:rsid w:val="00632B2C"/>
    <w:pPr>
      <w:numPr>
        <w:ilvl w:val="3"/>
        <w:numId w:val="17"/>
      </w:numPr>
      <w:tabs>
        <w:tab w:val="clear" w:pos="2126"/>
        <w:tab w:val="num" w:pos="1985"/>
      </w:tabs>
      <w:spacing w:after="210" w:line="264" w:lineRule="auto"/>
      <w:ind w:left="1985" w:hanging="1985"/>
      <w:jc w:val="left"/>
      <w:outlineLvl w:val="3"/>
    </w:pPr>
    <w:rPr>
      <w:rFonts w:ascii="Arial" w:eastAsia="Arial Unicode MS" w:hAnsi="Arial" w:cs="Times New Roman"/>
      <w:sz w:val="21"/>
      <w:szCs w:val="21"/>
      <w:lang w:eastAsia="en-GB"/>
    </w:rPr>
  </w:style>
  <w:style w:type="paragraph" w:customStyle="1" w:styleId="Level5">
    <w:name w:val="Level 5"/>
    <w:basedOn w:val="Normal"/>
    <w:next w:val="Normal"/>
    <w:uiPriority w:val="6"/>
    <w:rsid w:val="00632B2C"/>
    <w:pPr>
      <w:numPr>
        <w:ilvl w:val="4"/>
        <w:numId w:val="17"/>
      </w:numPr>
      <w:tabs>
        <w:tab w:val="clear" w:pos="2835"/>
        <w:tab w:val="num" w:pos="2552"/>
      </w:tabs>
      <w:spacing w:after="210" w:line="264" w:lineRule="auto"/>
      <w:ind w:left="2552" w:hanging="567"/>
      <w:jc w:val="left"/>
      <w:outlineLvl w:val="4"/>
    </w:pPr>
    <w:rPr>
      <w:rFonts w:ascii="Arial" w:eastAsia="Arial Unicode MS" w:hAnsi="Arial" w:cs="Times New Roman"/>
      <w:sz w:val="21"/>
      <w:szCs w:val="21"/>
      <w:lang w:eastAsia="en-GB"/>
    </w:rPr>
  </w:style>
  <w:style w:type="character" w:customStyle="1" w:styleId="Level2Char">
    <w:name w:val="Level 2 Char"/>
    <w:link w:val="Level2"/>
    <w:uiPriority w:val="6"/>
    <w:rsid w:val="00632B2C"/>
    <w:rPr>
      <w:rFonts w:ascii="Arial" w:eastAsia="Arial Unicode MS" w:hAnsi="Arial" w:cs="Times New Roman"/>
      <w:sz w:val="21"/>
      <w:szCs w:val="21"/>
      <w:lang w:eastAsia="en-GB"/>
    </w:rPr>
  </w:style>
  <w:style w:type="character" w:customStyle="1" w:styleId="Level3Char">
    <w:name w:val="Level 3 Char"/>
    <w:link w:val="Level3"/>
    <w:uiPriority w:val="6"/>
    <w:rsid w:val="00632B2C"/>
    <w:rPr>
      <w:rFonts w:ascii="Arial" w:eastAsia="Arial Unicode MS" w:hAnsi="Arial" w:cs="Times New Roman"/>
      <w:sz w:val="21"/>
      <w:szCs w:val="21"/>
      <w:lang w:eastAsia="en-GB"/>
    </w:rPr>
  </w:style>
  <w:style w:type="paragraph" w:customStyle="1" w:styleId="Level30">
    <w:name w:val="Level3"/>
    <w:basedOn w:val="Level2"/>
    <w:rsid w:val="00632B2C"/>
    <w:pPr>
      <w:numPr>
        <w:ilvl w:val="2"/>
        <w:numId w:val="18"/>
      </w:numPr>
      <w:tabs>
        <w:tab w:val="clear" w:pos="1701"/>
      </w:tabs>
      <w:ind w:left="2160" w:hanging="180"/>
    </w:pPr>
  </w:style>
  <w:style w:type="paragraph" w:customStyle="1" w:styleId="Level40">
    <w:name w:val="Level4"/>
    <w:basedOn w:val="Level30"/>
    <w:rsid w:val="00632B2C"/>
    <w:pPr>
      <w:numPr>
        <w:ilvl w:val="3"/>
      </w:numPr>
      <w:tabs>
        <w:tab w:val="clear" w:pos="1985"/>
      </w:tabs>
      <w:ind w:left="2835" w:hanging="567"/>
    </w:pPr>
  </w:style>
  <w:style w:type="paragraph" w:customStyle="1" w:styleId="Level50">
    <w:name w:val="Level5"/>
    <w:basedOn w:val="Level40"/>
    <w:rsid w:val="00632B2C"/>
    <w:pPr>
      <w:numPr>
        <w:ilvl w:val="4"/>
      </w:numPr>
      <w:tabs>
        <w:tab w:val="clear" w:pos="2552"/>
      </w:tabs>
      <w:ind w:left="3402"/>
    </w:pPr>
  </w:style>
  <w:style w:type="paragraph" w:customStyle="1" w:styleId="Tabletext0">
    <w:name w:val="Table text"/>
    <w:basedOn w:val="Normal"/>
    <w:link w:val="TabletextChar0"/>
    <w:rsid w:val="00632B2C"/>
    <w:pPr>
      <w:spacing w:before="20" w:after="20" w:line="240" w:lineRule="auto"/>
      <w:jc w:val="left"/>
    </w:pPr>
    <w:rPr>
      <w:rFonts w:ascii="Verdana" w:eastAsia="Times New Roman" w:hAnsi="Verdana" w:cs="Times New Roman"/>
      <w:sz w:val="18"/>
      <w:szCs w:val="20"/>
    </w:rPr>
  </w:style>
  <w:style w:type="paragraph" w:customStyle="1" w:styleId="Quicka">
    <w:name w:val="Quick a)"/>
    <w:rsid w:val="00632B2C"/>
    <w:pPr>
      <w:autoSpaceDE w:val="0"/>
      <w:autoSpaceDN w:val="0"/>
      <w:adjustRightInd w:val="0"/>
      <w:spacing w:after="55" w:line="240" w:lineRule="auto"/>
      <w:ind w:left="720"/>
    </w:pPr>
    <w:rPr>
      <w:rFonts w:ascii="Arial" w:eastAsia="Times New Roman" w:hAnsi="Arial" w:cs="Times New Roman"/>
      <w:sz w:val="20"/>
      <w:szCs w:val="24"/>
      <w:lang w:val="en-GB"/>
    </w:rPr>
  </w:style>
  <w:style w:type="paragraph" w:customStyle="1" w:styleId="para2">
    <w:name w:val="para 2"/>
    <w:rsid w:val="00632B2C"/>
    <w:pPr>
      <w:widowControl w:val="0"/>
      <w:tabs>
        <w:tab w:val="left" w:pos="2448"/>
      </w:tabs>
      <w:overflowPunct w:val="0"/>
      <w:autoSpaceDE w:val="0"/>
      <w:autoSpaceDN w:val="0"/>
      <w:adjustRightInd w:val="0"/>
      <w:spacing w:after="240" w:line="240" w:lineRule="auto"/>
      <w:ind w:left="1440"/>
      <w:textAlignment w:val="baseline"/>
    </w:pPr>
    <w:rPr>
      <w:rFonts w:ascii="Arial" w:eastAsia="Times New Roman" w:hAnsi="Arial" w:cs="Times New Roman"/>
      <w:sz w:val="20"/>
      <w:szCs w:val="20"/>
      <w:lang w:val="en-GB"/>
    </w:rPr>
  </w:style>
  <w:style w:type="paragraph" w:customStyle="1" w:styleId="para3">
    <w:name w:val="para 3"/>
    <w:rsid w:val="00632B2C"/>
    <w:pPr>
      <w:widowControl w:val="0"/>
      <w:tabs>
        <w:tab w:val="left" w:pos="2880"/>
      </w:tabs>
      <w:overflowPunct w:val="0"/>
      <w:autoSpaceDE w:val="0"/>
      <w:autoSpaceDN w:val="0"/>
      <w:adjustRightInd w:val="0"/>
      <w:spacing w:after="240" w:line="240" w:lineRule="auto"/>
      <w:ind w:left="2448"/>
      <w:textAlignment w:val="baseline"/>
    </w:pPr>
    <w:rPr>
      <w:rFonts w:ascii="Arial" w:eastAsia="Times New Roman" w:hAnsi="Arial" w:cs="Times New Roman"/>
      <w:sz w:val="20"/>
      <w:szCs w:val="20"/>
      <w:lang w:val="en-GB"/>
    </w:rPr>
  </w:style>
  <w:style w:type="paragraph" w:customStyle="1" w:styleId="para4">
    <w:name w:val="para 4"/>
    <w:rsid w:val="00632B2C"/>
    <w:pPr>
      <w:widowControl w:val="0"/>
      <w:tabs>
        <w:tab w:val="left" w:pos="3312"/>
      </w:tabs>
      <w:overflowPunct w:val="0"/>
      <w:autoSpaceDE w:val="0"/>
      <w:autoSpaceDN w:val="0"/>
      <w:adjustRightInd w:val="0"/>
      <w:spacing w:after="240" w:line="240" w:lineRule="auto"/>
      <w:ind w:left="2880"/>
      <w:textAlignment w:val="baseline"/>
    </w:pPr>
    <w:rPr>
      <w:rFonts w:ascii="Arial" w:eastAsia="Times New Roman" w:hAnsi="Arial" w:cs="Times New Roman"/>
      <w:sz w:val="20"/>
      <w:szCs w:val="20"/>
      <w:lang w:val="en-GB"/>
    </w:rPr>
  </w:style>
  <w:style w:type="paragraph" w:customStyle="1" w:styleId="para5">
    <w:name w:val="para 5"/>
    <w:rsid w:val="00632B2C"/>
    <w:pPr>
      <w:widowControl w:val="0"/>
      <w:tabs>
        <w:tab w:val="left" w:pos="3744"/>
      </w:tabs>
      <w:overflowPunct w:val="0"/>
      <w:autoSpaceDE w:val="0"/>
      <w:autoSpaceDN w:val="0"/>
      <w:adjustRightInd w:val="0"/>
      <w:spacing w:after="240" w:line="240" w:lineRule="auto"/>
      <w:ind w:left="3312"/>
      <w:textAlignment w:val="baseline"/>
    </w:pPr>
    <w:rPr>
      <w:rFonts w:ascii="Arial" w:eastAsia="Times New Roman" w:hAnsi="Arial" w:cs="Times New Roman"/>
      <w:sz w:val="20"/>
      <w:szCs w:val="20"/>
      <w:lang w:val="en-GB"/>
    </w:rPr>
  </w:style>
  <w:style w:type="paragraph" w:customStyle="1" w:styleId="Default">
    <w:name w:val="Default"/>
    <w:rsid w:val="00632B2C"/>
    <w:pPr>
      <w:autoSpaceDE w:val="0"/>
      <w:autoSpaceDN w:val="0"/>
      <w:adjustRightInd w:val="0"/>
      <w:spacing w:after="0" w:line="240" w:lineRule="auto"/>
    </w:pPr>
    <w:rPr>
      <w:rFonts w:ascii="Times New Roman" w:eastAsia="Times New Roman" w:hAnsi="Times New Roman" w:cs="Times New Roman"/>
      <w:color w:val="000000"/>
      <w:sz w:val="24"/>
      <w:szCs w:val="24"/>
      <w:lang w:eastAsia="en-ZA"/>
    </w:rPr>
  </w:style>
  <w:style w:type="character" w:customStyle="1" w:styleId="CaptionChar">
    <w:name w:val="Caption Char"/>
    <w:link w:val="Caption"/>
    <w:rsid w:val="00632B2C"/>
    <w:rPr>
      <w:rFonts w:asciiTheme="minorHAnsi" w:eastAsia="Times New Roman" w:hAnsiTheme="minorHAnsi" w:cs="Times New Roman"/>
      <w:b/>
      <w:szCs w:val="24"/>
      <w:lang w:val="en-GB"/>
    </w:rPr>
  </w:style>
  <w:style w:type="paragraph" w:customStyle="1" w:styleId="Normal1">
    <w:name w:val="Normal 1"/>
    <w:basedOn w:val="Normal"/>
    <w:link w:val="Normal1Char"/>
    <w:rsid w:val="00632B2C"/>
    <w:pPr>
      <w:spacing w:after="0" w:line="240" w:lineRule="auto"/>
    </w:pPr>
    <w:rPr>
      <w:rFonts w:ascii="Verdana" w:eastAsia="Times New Roman" w:hAnsi="Verdana" w:cs="Times New Roman"/>
      <w:sz w:val="20"/>
      <w:szCs w:val="20"/>
      <w:lang w:val="en-GB"/>
    </w:rPr>
  </w:style>
  <w:style w:type="character" w:customStyle="1" w:styleId="Normal1Char">
    <w:name w:val="Normal 1 Char"/>
    <w:link w:val="Normal1"/>
    <w:rsid w:val="00632B2C"/>
    <w:rPr>
      <w:rFonts w:ascii="Verdana" w:eastAsia="Times New Roman" w:hAnsi="Verdana" w:cs="Times New Roman"/>
      <w:sz w:val="20"/>
      <w:szCs w:val="20"/>
      <w:lang w:val="en-GB"/>
    </w:rPr>
  </w:style>
  <w:style w:type="paragraph" w:customStyle="1" w:styleId="dktblheading">
    <w:name w:val="dk tbl heading"/>
    <w:basedOn w:val="Normal"/>
    <w:next w:val="Normal"/>
    <w:rsid w:val="00632B2C"/>
    <w:pPr>
      <w:widowControl w:val="0"/>
      <w:spacing w:after="60" w:line="240" w:lineRule="auto"/>
      <w:jc w:val="center"/>
    </w:pPr>
    <w:rPr>
      <w:rFonts w:ascii="Arial" w:eastAsia="Times New Roman" w:hAnsi="Arial" w:cs="Times New Roman"/>
      <w:b/>
      <w:sz w:val="20"/>
      <w:szCs w:val="20"/>
    </w:rPr>
  </w:style>
  <w:style w:type="paragraph" w:customStyle="1" w:styleId="dkbullet">
    <w:name w:val="dk bullet"/>
    <w:basedOn w:val="Normal"/>
    <w:rsid w:val="00632B2C"/>
    <w:pPr>
      <w:widowControl w:val="0"/>
      <w:numPr>
        <w:numId w:val="19"/>
      </w:numPr>
      <w:spacing w:after="60" w:line="240" w:lineRule="auto"/>
      <w:jc w:val="left"/>
    </w:pPr>
    <w:rPr>
      <w:rFonts w:ascii="Times New Roman" w:eastAsia="Times New Roman" w:hAnsi="Times New Roman" w:cs="Times New Roman"/>
      <w:sz w:val="20"/>
      <w:szCs w:val="20"/>
    </w:rPr>
  </w:style>
  <w:style w:type="paragraph" w:customStyle="1" w:styleId="RFPAnswer">
    <w:name w:val="RFP Answer"/>
    <w:basedOn w:val="Normal"/>
    <w:autoRedefine/>
    <w:uiPriority w:val="99"/>
    <w:rsid w:val="00632B2C"/>
    <w:pPr>
      <w:spacing w:after="0" w:line="240" w:lineRule="auto"/>
      <w:ind w:right="1440"/>
    </w:pPr>
    <w:rPr>
      <w:rFonts w:ascii="Arial" w:eastAsia="Times New Roman" w:hAnsi="Arial" w:cs="Arial"/>
      <w:sz w:val="20"/>
      <w:szCs w:val="20"/>
      <w:lang w:val="en-US"/>
    </w:rPr>
  </w:style>
  <w:style w:type="character" w:customStyle="1" w:styleId="TabletextChar0">
    <w:name w:val="Table text Char"/>
    <w:link w:val="Tabletext0"/>
    <w:rsid w:val="00632B2C"/>
    <w:rPr>
      <w:rFonts w:ascii="Verdana" w:eastAsia="Times New Roman" w:hAnsi="Verdana" w:cs="Times New Roman"/>
      <w:sz w:val="18"/>
      <w:szCs w:val="20"/>
    </w:rPr>
  </w:style>
  <w:style w:type="character" w:customStyle="1" w:styleId="UnresolvedMention1">
    <w:name w:val="Unresolved Mention1"/>
    <w:basedOn w:val="DefaultParagraphFont"/>
    <w:uiPriority w:val="99"/>
    <w:semiHidden/>
    <w:unhideWhenUsed/>
    <w:rsid w:val="00632B2C"/>
    <w:rPr>
      <w:color w:val="605E5C"/>
      <w:shd w:val="clear" w:color="auto" w:fill="E1DFDD"/>
    </w:rPr>
  </w:style>
  <w:style w:type="character" w:styleId="FollowedHyperlink">
    <w:name w:val="FollowedHyperlink"/>
    <w:basedOn w:val="DefaultParagraphFont"/>
    <w:uiPriority w:val="99"/>
    <w:semiHidden/>
    <w:unhideWhenUsed/>
    <w:rsid w:val="00632B2C"/>
    <w:rPr>
      <w:color w:val="800080" w:themeColor="followedHyperlink"/>
      <w:u w:val="single"/>
    </w:rPr>
  </w:style>
  <w:style w:type="paragraph" w:styleId="BodyTextFirstIndent">
    <w:name w:val="Body Text First Indent"/>
    <w:basedOn w:val="BodyText"/>
    <w:link w:val="BodyTextFirstIndentChar"/>
    <w:uiPriority w:val="99"/>
    <w:semiHidden/>
    <w:rsid w:val="00632B2C"/>
    <w:pPr>
      <w:spacing w:after="0" w:line="240" w:lineRule="auto"/>
      <w:ind w:right="10" w:firstLine="360"/>
    </w:pPr>
    <w:rPr>
      <w:rFonts w:ascii="Arial" w:eastAsia="Times New Roman" w:hAnsi="Arial" w:cs="Arial"/>
      <w:sz w:val="16"/>
      <w:szCs w:val="16"/>
      <w:lang w:val="en-GB" w:eastAsia="en-GB"/>
    </w:rPr>
  </w:style>
  <w:style w:type="character" w:customStyle="1" w:styleId="BodyTextFirstIndentChar">
    <w:name w:val="Body Text First Indent Char"/>
    <w:basedOn w:val="BodyTextChar"/>
    <w:link w:val="BodyTextFirstIndent"/>
    <w:uiPriority w:val="99"/>
    <w:semiHidden/>
    <w:rsid w:val="00632B2C"/>
    <w:rPr>
      <w:rFonts w:ascii="Arial" w:eastAsia="Times New Roman" w:hAnsi="Arial" w:cs="Arial"/>
      <w:sz w:val="16"/>
      <w:szCs w:val="16"/>
      <w:lang w:val="en-GB" w:eastAsia="en-GB"/>
    </w:rPr>
  </w:style>
  <w:style w:type="paragraph" w:customStyle="1" w:styleId="Style2">
    <w:name w:val="Style2"/>
    <w:basedOn w:val="List2"/>
    <w:link w:val="Style2Char"/>
    <w:uiPriority w:val="99"/>
    <w:rsid w:val="00632B2C"/>
    <w:pPr>
      <w:tabs>
        <w:tab w:val="num" w:pos="992"/>
      </w:tabs>
      <w:autoSpaceDE w:val="0"/>
      <w:autoSpaceDN w:val="0"/>
      <w:adjustRightInd w:val="0"/>
      <w:ind w:left="992" w:hanging="708"/>
    </w:pPr>
    <w:rPr>
      <w:rFonts w:eastAsia="Calibri"/>
      <w:color w:val="373737"/>
      <w:sz w:val="22"/>
      <w:szCs w:val="22"/>
      <w:lang w:val="en-US" w:eastAsia="en-US"/>
    </w:rPr>
  </w:style>
  <w:style w:type="paragraph" w:customStyle="1" w:styleId="Style3">
    <w:name w:val="Style3"/>
    <w:basedOn w:val="List3"/>
    <w:uiPriority w:val="99"/>
    <w:rsid w:val="00632B2C"/>
    <w:pPr>
      <w:tabs>
        <w:tab w:val="num" w:pos="1559"/>
      </w:tabs>
      <w:autoSpaceDE w:val="0"/>
      <w:autoSpaceDN w:val="0"/>
      <w:adjustRightInd w:val="0"/>
      <w:ind w:left="1559" w:hanging="992"/>
    </w:pPr>
    <w:rPr>
      <w:rFonts w:eastAsia="Calibri"/>
      <w:color w:val="373737"/>
      <w:sz w:val="22"/>
      <w:szCs w:val="22"/>
      <w:lang w:val="en-US" w:eastAsia="en-US"/>
    </w:rPr>
  </w:style>
  <w:style w:type="paragraph" w:customStyle="1" w:styleId="Style4">
    <w:name w:val="Style4"/>
    <w:basedOn w:val="Normal"/>
    <w:uiPriority w:val="99"/>
    <w:rsid w:val="00632B2C"/>
    <w:pPr>
      <w:tabs>
        <w:tab w:val="num" w:pos="2126"/>
      </w:tabs>
      <w:spacing w:after="0" w:line="240" w:lineRule="auto"/>
      <w:ind w:left="2126" w:right="10" w:hanging="1275"/>
    </w:pPr>
    <w:rPr>
      <w:rFonts w:ascii="Arial" w:eastAsia="Calibri" w:hAnsi="Arial" w:cs="Arial"/>
      <w:color w:val="373737"/>
      <w:lang w:val="en-US"/>
    </w:rPr>
  </w:style>
  <w:style w:type="character" w:customStyle="1" w:styleId="Style1Char">
    <w:name w:val="Style1 Char"/>
    <w:uiPriority w:val="99"/>
    <w:locked/>
    <w:rsid w:val="00632B2C"/>
    <w:rPr>
      <w:rFonts w:ascii="Arial" w:hAnsi="Arial" w:cs="Arial"/>
      <w:color w:val="373737"/>
      <w:sz w:val="22"/>
      <w:szCs w:val="22"/>
      <w:lang w:eastAsia="en-US"/>
    </w:rPr>
  </w:style>
  <w:style w:type="paragraph" w:styleId="List">
    <w:name w:val="List"/>
    <w:basedOn w:val="Normal"/>
    <w:uiPriority w:val="99"/>
    <w:rsid w:val="00632B2C"/>
    <w:pPr>
      <w:spacing w:after="0" w:line="240" w:lineRule="auto"/>
      <w:ind w:left="360" w:right="10" w:hanging="360"/>
    </w:pPr>
    <w:rPr>
      <w:rFonts w:ascii="Arial" w:eastAsia="Times New Roman" w:hAnsi="Arial" w:cs="Arial"/>
      <w:sz w:val="16"/>
      <w:szCs w:val="16"/>
      <w:lang w:val="en-GB" w:eastAsia="en-GB"/>
    </w:rPr>
  </w:style>
  <w:style w:type="paragraph" w:styleId="List2">
    <w:name w:val="List 2"/>
    <w:basedOn w:val="Normal"/>
    <w:uiPriority w:val="99"/>
    <w:rsid w:val="00632B2C"/>
    <w:pPr>
      <w:spacing w:after="0" w:line="240" w:lineRule="auto"/>
      <w:ind w:left="720" w:right="10" w:hanging="360"/>
    </w:pPr>
    <w:rPr>
      <w:rFonts w:ascii="Arial" w:eastAsia="Times New Roman" w:hAnsi="Arial" w:cs="Arial"/>
      <w:sz w:val="16"/>
      <w:szCs w:val="16"/>
      <w:lang w:val="en-GB" w:eastAsia="en-GB"/>
    </w:rPr>
  </w:style>
  <w:style w:type="paragraph" w:styleId="List3">
    <w:name w:val="List 3"/>
    <w:basedOn w:val="Normal"/>
    <w:uiPriority w:val="99"/>
    <w:semiHidden/>
    <w:rsid w:val="00632B2C"/>
    <w:pPr>
      <w:spacing w:after="0" w:line="240" w:lineRule="auto"/>
      <w:ind w:left="1080" w:right="10" w:hanging="360"/>
    </w:pPr>
    <w:rPr>
      <w:rFonts w:ascii="Arial" w:eastAsia="Times New Roman" w:hAnsi="Arial" w:cs="Arial"/>
      <w:sz w:val="16"/>
      <w:szCs w:val="16"/>
      <w:lang w:val="en-GB" w:eastAsia="en-GB"/>
    </w:rPr>
  </w:style>
  <w:style w:type="character" w:customStyle="1" w:styleId="Style2Char">
    <w:name w:val="Style2 Char"/>
    <w:link w:val="Style2"/>
    <w:uiPriority w:val="99"/>
    <w:locked/>
    <w:rsid w:val="00632B2C"/>
    <w:rPr>
      <w:rFonts w:ascii="Arial" w:eastAsia="Calibri" w:hAnsi="Arial" w:cs="Arial"/>
      <w:color w:val="373737"/>
      <w:lang w:val="en-US"/>
    </w:rPr>
  </w:style>
  <w:style w:type="character" w:customStyle="1" w:styleId="PlainTextChar">
    <w:name w:val="Plain Text Char"/>
    <w:locked/>
    <w:rsid w:val="00632B2C"/>
    <w:rPr>
      <w:rFonts w:ascii="Consolas" w:hAnsi="Consolas"/>
      <w:sz w:val="21"/>
    </w:rPr>
  </w:style>
  <w:style w:type="paragraph" w:styleId="PlainText">
    <w:name w:val="Plain Text"/>
    <w:basedOn w:val="Normal"/>
    <w:link w:val="PlainTextChar1"/>
    <w:rsid w:val="00632B2C"/>
    <w:pPr>
      <w:spacing w:after="0" w:line="240" w:lineRule="auto"/>
      <w:ind w:right="10"/>
    </w:pPr>
    <w:rPr>
      <w:rFonts w:ascii="Consolas" w:eastAsia="Calibri" w:hAnsi="Consolas" w:cs="Consolas"/>
      <w:sz w:val="21"/>
      <w:szCs w:val="21"/>
      <w:lang w:val="en-US"/>
    </w:rPr>
  </w:style>
  <w:style w:type="character" w:customStyle="1" w:styleId="PlainTextChar1">
    <w:name w:val="Plain Text Char1"/>
    <w:basedOn w:val="DefaultParagraphFont"/>
    <w:link w:val="PlainText"/>
    <w:rsid w:val="00632B2C"/>
    <w:rPr>
      <w:rFonts w:ascii="Consolas" w:eastAsia="Calibri" w:hAnsi="Consolas" w:cs="Consolas"/>
      <w:sz w:val="21"/>
      <w:szCs w:val="21"/>
      <w:lang w:val="en-US"/>
    </w:rPr>
  </w:style>
  <w:style w:type="character" w:customStyle="1" w:styleId="cf01">
    <w:name w:val="cf01"/>
    <w:basedOn w:val="DefaultParagraphFont"/>
    <w:rsid w:val="00632B2C"/>
    <w:rPr>
      <w:rFonts w:ascii="Segoe UI" w:hAnsi="Segoe UI" w:cs="Segoe UI" w:hint="default"/>
      <w:sz w:val="18"/>
      <w:szCs w:val="18"/>
    </w:rPr>
  </w:style>
  <w:style w:type="paragraph" w:customStyle="1" w:styleId="pf0">
    <w:name w:val="pf0"/>
    <w:basedOn w:val="Normal"/>
    <w:rsid w:val="00632B2C"/>
    <w:pPr>
      <w:spacing w:before="100" w:beforeAutospacing="1" w:after="100" w:afterAutospacing="1" w:line="240" w:lineRule="auto"/>
      <w:jc w:val="left"/>
    </w:pPr>
    <w:rPr>
      <w:rFonts w:ascii="Times New Roman" w:eastAsia="Times New Roman" w:hAnsi="Times New Roman" w:cs="Times New Roman"/>
      <w:sz w:val="20"/>
      <w:szCs w:val="24"/>
      <w:lang w:val="en-US"/>
    </w:rPr>
  </w:style>
  <w:style w:type="table" w:customStyle="1" w:styleId="ListTable3-Accent11">
    <w:name w:val="List Table 3 - Accent 11"/>
    <w:basedOn w:val="TableNormal"/>
    <w:next w:val="ListTable3-Accent1"/>
    <w:uiPriority w:val="48"/>
    <w:rsid w:val="00632B2C"/>
    <w:pPr>
      <w:spacing w:after="0" w:line="240" w:lineRule="auto"/>
    </w:pPr>
    <w:rPr>
      <w:rFonts w:asciiTheme="minorHAnsi" w:eastAsia="Times New Roman" w:hAnsiTheme="minorHAnsi" w:cstheme="minorBidi"/>
      <w:lang w:eastAsia="en-Z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632B2C"/>
    <w:pPr>
      <w:spacing w:after="0" w:line="240" w:lineRule="auto"/>
    </w:pPr>
    <w:rPr>
      <w:rFonts w:asciiTheme="minorHAnsi" w:eastAsia="Times New Roman" w:hAnsiTheme="minorHAnsi" w:cstheme="minorBidi"/>
      <w:lang w:eastAsia="en-Z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1">
    <w:name w:val="Mention1"/>
    <w:basedOn w:val="DefaultParagraphFont"/>
    <w:uiPriority w:val="99"/>
    <w:unhideWhenUsed/>
    <w:rsid w:val="00632B2C"/>
    <w:rPr>
      <w:color w:val="2B579A"/>
      <w:shd w:val="clear" w:color="auto" w:fill="E1DFDD"/>
    </w:rPr>
  </w:style>
  <w:style w:type="paragraph" w:customStyle="1" w:styleId="msonormal0">
    <w:name w:val="msonormal"/>
    <w:basedOn w:val="Normal"/>
    <w:rsid w:val="00632B2C"/>
    <w:pPr>
      <w:spacing w:before="100" w:beforeAutospacing="1" w:after="100" w:afterAutospacing="1" w:line="240" w:lineRule="auto"/>
      <w:jc w:val="left"/>
    </w:pPr>
    <w:rPr>
      <w:rFonts w:ascii="Times New Roman" w:eastAsia="Times New Roman" w:hAnsi="Times New Roman" w:cs="Times New Roman"/>
      <w:sz w:val="24"/>
      <w:szCs w:val="24"/>
      <w:lang w:eastAsia="en-ZA"/>
    </w:rPr>
  </w:style>
  <w:style w:type="paragraph" w:customStyle="1" w:styleId="xl66">
    <w:name w:val="xl66"/>
    <w:basedOn w:val="Normal"/>
    <w:rsid w:val="00632B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en-ZA"/>
    </w:rPr>
  </w:style>
  <w:style w:type="paragraph" w:customStyle="1" w:styleId="xl67">
    <w:name w:val="xl67"/>
    <w:basedOn w:val="Normal"/>
    <w:rsid w:val="00632B2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left"/>
      <w:textAlignment w:val="top"/>
    </w:pPr>
    <w:rPr>
      <w:rFonts w:ascii="Times New Roman" w:eastAsia="Times New Roman" w:hAnsi="Times New Roman" w:cs="Times New Roman"/>
      <w:sz w:val="24"/>
      <w:szCs w:val="24"/>
      <w:lang w:eastAsia="en-ZA"/>
    </w:rPr>
  </w:style>
  <w:style w:type="paragraph" w:customStyle="1" w:styleId="xl68">
    <w:name w:val="xl68"/>
    <w:basedOn w:val="Normal"/>
    <w:rsid w:val="00632B2C"/>
    <w:pPr>
      <w:pBdr>
        <w:top w:val="single" w:sz="4" w:space="0" w:color="auto"/>
        <w:left w:val="single" w:sz="4" w:space="0" w:color="auto"/>
        <w:bottom w:val="single" w:sz="4" w:space="0" w:color="auto"/>
        <w:right w:val="single" w:sz="4" w:space="0" w:color="auto"/>
      </w:pBdr>
      <w:shd w:val="clear" w:color="000000" w:fill="D9FFF2"/>
      <w:spacing w:before="100" w:beforeAutospacing="1" w:after="100" w:afterAutospacing="1" w:line="240" w:lineRule="auto"/>
      <w:jc w:val="left"/>
      <w:textAlignment w:val="top"/>
    </w:pPr>
    <w:rPr>
      <w:rFonts w:ascii="Times New Roman" w:eastAsia="Times New Roman" w:hAnsi="Times New Roman" w:cs="Times New Roman"/>
      <w:sz w:val="24"/>
      <w:szCs w:val="24"/>
      <w:lang w:eastAsia="en-ZA"/>
    </w:rPr>
  </w:style>
  <w:style w:type="paragraph" w:customStyle="1" w:styleId="xl69">
    <w:name w:val="xl69"/>
    <w:basedOn w:val="Normal"/>
    <w:rsid w:val="00632B2C"/>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left"/>
      <w:textAlignment w:val="top"/>
    </w:pPr>
    <w:rPr>
      <w:rFonts w:ascii="Times New Roman" w:eastAsia="Times New Roman" w:hAnsi="Times New Roman" w:cs="Times New Roman"/>
      <w:sz w:val="24"/>
      <w:szCs w:val="24"/>
      <w:lang w:eastAsia="en-ZA"/>
    </w:rPr>
  </w:style>
  <w:style w:type="paragraph" w:customStyle="1" w:styleId="xl70">
    <w:name w:val="xl70"/>
    <w:basedOn w:val="Normal"/>
    <w:rsid w:val="00632B2C"/>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left"/>
      <w:textAlignment w:val="top"/>
    </w:pPr>
    <w:rPr>
      <w:rFonts w:ascii="Times New Roman" w:eastAsia="Times New Roman" w:hAnsi="Times New Roman" w:cs="Times New Roman"/>
      <w:sz w:val="24"/>
      <w:szCs w:val="24"/>
      <w:lang w:eastAsia="en-ZA"/>
    </w:rPr>
  </w:style>
  <w:style w:type="table" w:customStyle="1" w:styleId="TableGrid3">
    <w:name w:val="Table Grid3"/>
    <w:basedOn w:val="TableNormal"/>
    <w:next w:val="TableGrid"/>
    <w:uiPriority w:val="59"/>
    <w:rsid w:val="00137BF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137BF4"/>
  </w:style>
  <w:style w:type="table" w:customStyle="1" w:styleId="TableGrid4">
    <w:name w:val="Table Grid4"/>
    <w:basedOn w:val="TableNormal"/>
    <w:next w:val="TableGrid"/>
    <w:rsid w:val="0015795D"/>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15795D"/>
  </w:style>
  <w:style w:type="numbering" w:customStyle="1" w:styleId="NoList1">
    <w:name w:val="No List1"/>
    <w:next w:val="NoList"/>
    <w:uiPriority w:val="99"/>
    <w:semiHidden/>
    <w:unhideWhenUsed/>
    <w:rsid w:val="00F35302"/>
  </w:style>
  <w:style w:type="table" w:customStyle="1" w:styleId="TableGrid5">
    <w:name w:val="Table Grid5"/>
    <w:basedOn w:val="TableNormal"/>
    <w:next w:val="TableGrid"/>
    <w:uiPriority w:val="59"/>
    <w:rsid w:val="00F35302"/>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F35302"/>
    <w:pPr>
      <w:numPr>
        <w:numId w:val="112"/>
      </w:numPr>
    </w:pPr>
  </w:style>
  <w:style w:type="numbering" w:customStyle="1" w:styleId="Style131">
    <w:name w:val="Style131"/>
    <w:uiPriority w:val="99"/>
    <w:rsid w:val="008B176C"/>
  </w:style>
  <w:style w:type="character" w:customStyle="1" w:styleId="UnresolvedMention2">
    <w:name w:val="Unresolved Mention2"/>
    <w:basedOn w:val="DefaultParagraphFont"/>
    <w:uiPriority w:val="99"/>
    <w:semiHidden/>
    <w:unhideWhenUsed/>
    <w:rsid w:val="0066615A"/>
    <w:rPr>
      <w:color w:val="605E5C"/>
      <w:shd w:val="clear" w:color="auto" w:fill="E1DFDD"/>
    </w:rPr>
  </w:style>
  <w:style w:type="table" w:customStyle="1" w:styleId="TableGrid31">
    <w:name w:val="Table Grid31"/>
    <w:basedOn w:val="TableNormal"/>
    <w:next w:val="TableGrid"/>
    <w:rsid w:val="000F5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F5FE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341901">
      <w:bodyDiv w:val="1"/>
      <w:marLeft w:val="0"/>
      <w:marRight w:val="0"/>
      <w:marTop w:val="0"/>
      <w:marBottom w:val="0"/>
      <w:divBdr>
        <w:top w:val="none" w:sz="0" w:space="0" w:color="auto"/>
        <w:left w:val="none" w:sz="0" w:space="0" w:color="auto"/>
        <w:bottom w:val="none" w:sz="0" w:space="0" w:color="auto"/>
        <w:right w:val="none" w:sz="0" w:space="0" w:color="auto"/>
      </w:divBdr>
    </w:div>
    <w:div w:id="196821846">
      <w:bodyDiv w:val="1"/>
      <w:marLeft w:val="0"/>
      <w:marRight w:val="0"/>
      <w:marTop w:val="0"/>
      <w:marBottom w:val="0"/>
      <w:divBdr>
        <w:top w:val="none" w:sz="0" w:space="0" w:color="auto"/>
        <w:left w:val="none" w:sz="0" w:space="0" w:color="auto"/>
        <w:bottom w:val="none" w:sz="0" w:space="0" w:color="auto"/>
        <w:right w:val="none" w:sz="0" w:space="0" w:color="auto"/>
      </w:divBdr>
    </w:div>
    <w:div w:id="304546544">
      <w:bodyDiv w:val="1"/>
      <w:marLeft w:val="0"/>
      <w:marRight w:val="0"/>
      <w:marTop w:val="0"/>
      <w:marBottom w:val="0"/>
      <w:divBdr>
        <w:top w:val="none" w:sz="0" w:space="0" w:color="auto"/>
        <w:left w:val="none" w:sz="0" w:space="0" w:color="auto"/>
        <w:bottom w:val="none" w:sz="0" w:space="0" w:color="auto"/>
        <w:right w:val="none" w:sz="0" w:space="0" w:color="auto"/>
      </w:divBdr>
    </w:div>
    <w:div w:id="1500652697">
      <w:bodyDiv w:val="1"/>
      <w:marLeft w:val="0"/>
      <w:marRight w:val="0"/>
      <w:marTop w:val="0"/>
      <w:marBottom w:val="0"/>
      <w:divBdr>
        <w:top w:val="none" w:sz="0" w:space="0" w:color="auto"/>
        <w:left w:val="none" w:sz="0" w:space="0" w:color="auto"/>
        <w:bottom w:val="none" w:sz="0" w:space="0" w:color="auto"/>
        <w:right w:val="none" w:sz="0" w:space="0" w:color="auto"/>
      </w:divBdr>
    </w:div>
    <w:div w:id="1634096416">
      <w:bodyDiv w:val="1"/>
      <w:marLeft w:val="0"/>
      <w:marRight w:val="0"/>
      <w:marTop w:val="0"/>
      <w:marBottom w:val="0"/>
      <w:divBdr>
        <w:top w:val="none" w:sz="0" w:space="0" w:color="auto"/>
        <w:left w:val="none" w:sz="0" w:space="0" w:color="auto"/>
        <w:bottom w:val="none" w:sz="0" w:space="0" w:color="auto"/>
        <w:right w:val="none" w:sz="0" w:space="0" w:color="auto"/>
      </w:divBdr>
    </w:div>
    <w:div w:id="1890607171">
      <w:bodyDiv w:val="1"/>
      <w:marLeft w:val="0"/>
      <w:marRight w:val="0"/>
      <w:marTop w:val="0"/>
      <w:marBottom w:val="0"/>
      <w:divBdr>
        <w:top w:val="none" w:sz="0" w:space="0" w:color="auto"/>
        <w:left w:val="none" w:sz="0" w:space="0" w:color="auto"/>
        <w:bottom w:val="none" w:sz="0" w:space="0" w:color="auto"/>
        <w:right w:val="none" w:sz="0" w:space="0" w:color="auto"/>
      </w:divBdr>
    </w:div>
    <w:div w:id="207874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853EB4235634E398BF6A015F9DB5DE4"/>
        <w:category>
          <w:name w:val="General"/>
          <w:gallery w:val="placeholder"/>
        </w:category>
        <w:types>
          <w:type w:val="bbPlcHdr"/>
        </w:types>
        <w:behaviors>
          <w:behavior w:val="content"/>
        </w:behaviors>
        <w:guid w:val="{381F86A6-87D2-443F-9958-EB12541FC6D3}"/>
      </w:docPartPr>
      <w:docPartBody>
        <w:p w:rsidR="00650AF6" w:rsidRDefault="00FA791A">
          <w:pPr>
            <w:pStyle w:val="7853EB4235634E398BF6A015F9DB5DE4"/>
          </w:pPr>
          <w:r w:rsidRPr="007F1C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AF6"/>
    <w:rsid w:val="00010549"/>
    <w:rsid w:val="0001530C"/>
    <w:rsid w:val="0001570A"/>
    <w:rsid w:val="00062B6A"/>
    <w:rsid w:val="00085D2C"/>
    <w:rsid w:val="00086FD5"/>
    <w:rsid w:val="00112B1B"/>
    <w:rsid w:val="00117E6C"/>
    <w:rsid w:val="00183609"/>
    <w:rsid w:val="001959E3"/>
    <w:rsid w:val="001C41F2"/>
    <w:rsid w:val="001E7480"/>
    <w:rsid w:val="001F13D4"/>
    <w:rsid w:val="001F270A"/>
    <w:rsid w:val="001F686B"/>
    <w:rsid w:val="00210DFB"/>
    <w:rsid w:val="00257F15"/>
    <w:rsid w:val="002A0000"/>
    <w:rsid w:val="002A009A"/>
    <w:rsid w:val="00343185"/>
    <w:rsid w:val="00345F07"/>
    <w:rsid w:val="00351D99"/>
    <w:rsid w:val="003D1091"/>
    <w:rsid w:val="003D2100"/>
    <w:rsid w:val="00412397"/>
    <w:rsid w:val="00420992"/>
    <w:rsid w:val="0046790D"/>
    <w:rsid w:val="004A6828"/>
    <w:rsid w:val="004D13C5"/>
    <w:rsid w:val="004F78F9"/>
    <w:rsid w:val="00503652"/>
    <w:rsid w:val="005054A1"/>
    <w:rsid w:val="005066D8"/>
    <w:rsid w:val="005166BB"/>
    <w:rsid w:val="00554FCF"/>
    <w:rsid w:val="00587083"/>
    <w:rsid w:val="005B798C"/>
    <w:rsid w:val="006337AA"/>
    <w:rsid w:val="00646B18"/>
    <w:rsid w:val="00650AF6"/>
    <w:rsid w:val="00673C5B"/>
    <w:rsid w:val="006764D2"/>
    <w:rsid w:val="006D2C02"/>
    <w:rsid w:val="0073046F"/>
    <w:rsid w:val="007B282A"/>
    <w:rsid w:val="007E0CD0"/>
    <w:rsid w:val="007F1877"/>
    <w:rsid w:val="007F211D"/>
    <w:rsid w:val="007F302F"/>
    <w:rsid w:val="00824048"/>
    <w:rsid w:val="00866A99"/>
    <w:rsid w:val="0088206F"/>
    <w:rsid w:val="008835E3"/>
    <w:rsid w:val="008F5BC5"/>
    <w:rsid w:val="00901B7F"/>
    <w:rsid w:val="00985065"/>
    <w:rsid w:val="00996CA3"/>
    <w:rsid w:val="009A6EF0"/>
    <w:rsid w:val="009C31F3"/>
    <w:rsid w:val="009E5455"/>
    <w:rsid w:val="009F5143"/>
    <w:rsid w:val="00A03BB6"/>
    <w:rsid w:val="00A132A3"/>
    <w:rsid w:val="00B963C5"/>
    <w:rsid w:val="00BA2D22"/>
    <w:rsid w:val="00BA7A43"/>
    <w:rsid w:val="00BF55CF"/>
    <w:rsid w:val="00C22B65"/>
    <w:rsid w:val="00C25F0F"/>
    <w:rsid w:val="00C90567"/>
    <w:rsid w:val="00CA15BE"/>
    <w:rsid w:val="00CA3909"/>
    <w:rsid w:val="00CC1EBA"/>
    <w:rsid w:val="00CD1BDC"/>
    <w:rsid w:val="00D07871"/>
    <w:rsid w:val="00D15C05"/>
    <w:rsid w:val="00DC48F3"/>
    <w:rsid w:val="00DC7A62"/>
    <w:rsid w:val="00E3097D"/>
    <w:rsid w:val="00E3588D"/>
    <w:rsid w:val="00E61744"/>
    <w:rsid w:val="00E630A5"/>
    <w:rsid w:val="00E660B1"/>
    <w:rsid w:val="00E9190C"/>
    <w:rsid w:val="00EE070A"/>
    <w:rsid w:val="00F2604A"/>
    <w:rsid w:val="00F763BD"/>
    <w:rsid w:val="00FA0C14"/>
    <w:rsid w:val="00FA791A"/>
    <w:rsid w:val="00FB1D87"/>
    <w:rsid w:val="00FC2325"/>
    <w:rsid w:val="00FD198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ZA" w:eastAsia="en-Z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853EB4235634E398BF6A015F9DB5DE4">
    <w:name w:val="7853EB4235634E398BF6A015F9DB5D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ITA">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90d079-79a5-4eef-915f-c7c1263cf22f" xsi:nil="true"/>
    <lcf76f155ced4ddcb4097134ff3c332f xmlns="86073aa8-1097-4553-b98e-a33f0f00b94b">
      <Terms xmlns="http://schemas.microsoft.com/office/infopath/2007/PartnerControls"/>
    </lcf76f155ced4ddcb4097134ff3c332f>
    <SharedWithUsers xmlns="6290d079-79a5-4eef-915f-c7c1263cf22f">
      <UserInfo>
        <DisplayName>Deborah Purdy</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90ED3AD396584E93EE1A8B2C6705C6" ma:contentTypeVersion="13" ma:contentTypeDescription="Create a new document." ma:contentTypeScope="" ma:versionID="246925cef328aeed2176bc6372fc81f0">
  <xsd:schema xmlns:xsd="http://www.w3.org/2001/XMLSchema" xmlns:xs="http://www.w3.org/2001/XMLSchema" xmlns:p="http://schemas.microsoft.com/office/2006/metadata/properties" xmlns:ns2="86073aa8-1097-4553-b98e-a33f0f00b94b" xmlns:ns3="6290d079-79a5-4eef-915f-c7c1263cf22f" targetNamespace="http://schemas.microsoft.com/office/2006/metadata/properties" ma:root="true" ma:fieldsID="2740168cb0ee12fbdc2996d92939a36a" ns2:_="" ns3:_="">
    <xsd:import namespace="86073aa8-1097-4553-b98e-a33f0f00b94b"/>
    <xsd:import namespace="6290d079-79a5-4eef-915f-c7c1263cf22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73aa8-1097-4553-b98e-a33f0f00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8e8ec45-7f36-4a39-aefb-60bf279f74b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0d079-79a5-4eef-915f-c7c1263cf22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cbbadc2-5ca4-4c09-b353-48743eed8610}" ma:internalName="TaxCatchAll" ma:showField="CatchAllData" ma:web="6290d079-79a5-4eef-915f-c7c1263cf22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11E7F1-2BC9-4103-81CC-0C69EAC80EA2}">
  <ds:schemaRefs>
    <ds:schemaRef ds:uri="http://schemas.microsoft.com/office/2006/metadata/properties"/>
    <ds:schemaRef ds:uri="http://schemas.microsoft.com/office/infopath/2007/PartnerControls"/>
    <ds:schemaRef ds:uri="6290d079-79a5-4eef-915f-c7c1263cf22f"/>
    <ds:schemaRef ds:uri="86073aa8-1097-4553-b98e-a33f0f00b94b"/>
  </ds:schemaRefs>
</ds:datastoreItem>
</file>

<file path=customXml/itemProps2.xml><?xml version="1.0" encoding="utf-8"?>
<ds:datastoreItem xmlns:ds="http://schemas.openxmlformats.org/officeDocument/2006/customXml" ds:itemID="{94C4E3AC-7654-42E9-B915-0AFEE9BF9C46}">
  <ds:schemaRefs>
    <ds:schemaRef ds:uri="http://schemas.microsoft.com/sharepoint/v3/contenttype/forms"/>
  </ds:schemaRefs>
</ds:datastoreItem>
</file>

<file path=customXml/itemProps3.xml><?xml version="1.0" encoding="utf-8"?>
<ds:datastoreItem xmlns:ds="http://schemas.openxmlformats.org/officeDocument/2006/customXml" ds:itemID="{9A2E69FF-635A-4B9D-82FD-3F3755CEE708}">
  <ds:schemaRefs>
    <ds:schemaRef ds:uri="http://schemas.openxmlformats.org/officeDocument/2006/bibliography"/>
  </ds:schemaRefs>
</ds:datastoreItem>
</file>

<file path=customXml/itemProps4.xml><?xml version="1.0" encoding="utf-8"?>
<ds:datastoreItem xmlns:ds="http://schemas.openxmlformats.org/officeDocument/2006/customXml" ds:itemID="{ADC74F89-A0DE-4AC5-BE03-B3AF56ED3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73aa8-1097-4553-b98e-a33f0f00b94b"/>
    <ds:schemaRef ds:uri="6290d079-79a5-4eef-915f-c7c1263cf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156</Pages>
  <Words>56094</Words>
  <Characters>319739</Characters>
  <Application>Microsoft Office Word</Application>
  <DocSecurity>0</DocSecurity>
  <Lines>2664</Lines>
  <Paragraphs>750</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375083</CharactersWithSpaces>
  <SharedDoc>false</SharedDoc>
  <HLinks>
    <vt:vector size="510" baseType="variant">
      <vt:variant>
        <vt:i4>1245246</vt:i4>
      </vt:variant>
      <vt:variant>
        <vt:i4>509</vt:i4>
      </vt:variant>
      <vt:variant>
        <vt:i4>0</vt:i4>
      </vt:variant>
      <vt:variant>
        <vt:i4>5</vt:i4>
      </vt:variant>
      <vt:variant>
        <vt:lpwstr/>
      </vt:variant>
      <vt:variant>
        <vt:lpwstr>_Toc146016860</vt:lpwstr>
      </vt:variant>
      <vt:variant>
        <vt:i4>1048638</vt:i4>
      </vt:variant>
      <vt:variant>
        <vt:i4>503</vt:i4>
      </vt:variant>
      <vt:variant>
        <vt:i4>0</vt:i4>
      </vt:variant>
      <vt:variant>
        <vt:i4>5</vt:i4>
      </vt:variant>
      <vt:variant>
        <vt:lpwstr/>
      </vt:variant>
      <vt:variant>
        <vt:lpwstr>_Toc146016859</vt:lpwstr>
      </vt:variant>
      <vt:variant>
        <vt:i4>1048638</vt:i4>
      </vt:variant>
      <vt:variant>
        <vt:i4>497</vt:i4>
      </vt:variant>
      <vt:variant>
        <vt:i4>0</vt:i4>
      </vt:variant>
      <vt:variant>
        <vt:i4>5</vt:i4>
      </vt:variant>
      <vt:variant>
        <vt:lpwstr/>
      </vt:variant>
      <vt:variant>
        <vt:lpwstr>_Toc146016858</vt:lpwstr>
      </vt:variant>
      <vt:variant>
        <vt:i4>1048638</vt:i4>
      </vt:variant>
      <vt:variant>
        <vt:i4>491</vt:i4>
      </vt:variant>
      <vt:variant>
        <vt:i4>0</vt:i4>
      </vt:variant>
      <vt:variant>
        <vt:i4>5</vt:i4>
      </vt:variant>
      <vt:variant>
        <vt:lpwstr/>
      </vt:variant>
      <vt:variant>
        <vt:lpwstr>_Toc146016857</vt:lpwstr>
      </vt:variant>
      <vt:variant>
        <vt:i4>1048638</vt:i4>
      </vt:variant>
      <vt:variant>
        <vt:i4>485</vt:i4>
      </vt:variant>
      <vt:variant>
        <vt:i4>0</vt:i4>
      </vt:variant>
      <vt:variant>
        <vt:i4>5</vt:i4>
      </vt:variant>
      <vt:variant>
        <vt:lpwstr/>
      </vt:variant>
      <vt:variant>
        <vt:lpwstr>_Toc146016856</vt:lpwstr>
      </vt:variant>
      <vt:variant>
        <vt:i4>1048638</vt:i4>
      </vt:variant>
      <vt:variant>
        <vt:i4>479</vt:i4>
      </vt:variant>
      <vt:variant>
        <vt:i4>0</vt:i4>
      </vt:variant>
      <vt:variant>
        <vt:i4>5</vt:i4>
      </vt:variant>
      <vt:variant>
        <vt:lpwstr/>
      </vt:variant>
      <vt:variant>
        <vt:lpwstr>_Toc146016855</vt:lpwstr>
      </vt:variant>
      <vt:variant>
        <vt:i4>1048638</vt:i4>
      </vt:variant>
      <vt:variant>
        <vt:i4>473</vt:i4>
      </vt:variant>
      <vt:variant>
        <vt:i4>0</vt:i4>
      </vt:variant>
      <vt:variant>
        <vt:i4>5</vt:i4>
      </vt:variant>
      <vt:variant>
        <vt:lpwstr/>
      </vt:variant>
      <vt:variant>
        <vt:lpwstr>_Toc146016854</vt:lpwstr>
      </vt:variant>
      <vt:variant>
        <vt:i4>1048638</vt:i4>
      </vt:variant>
      <vt:variant>
        <vt:i4>467</vt:i4>
      </vt:variant>
      <vt:variant>
        <vt:i4>0</vt:i4>
      </vt:variant>
      <vt:variant>
        <vt:i4>5</vt:i4>
      </vt:variant>
      <vt:variant>
        <vt:lpwstr/>
      </vt:variant>
      <vt:variant>
        <vt:lpwstr>_Toc146016853</vt:lpwstr>
      </vt:variant>
      <vt:variant>
        <vt:i4>1048638</vt:i4>
      </vt:variant>
      <vt:variant>
        <vt:i4>461</vt:i4>
      </vt:variant>
      <vt:variant>
        <vt:i4>0</vt:i4>
      </vt:variant>
      <vt:variant>
        <vt:i4>5</vt:i4>
      </vt:variant>
      <vt:variant>
        <vt:lpwstr/>
      </vt:variant>
      <vt:variant>
        <vt:lpwstr>_Toc146016852</vt:lpwstr>
      </vt:variant>
      <vt:variant>
        <vt:i4>1048638</vt:i4>
      </vt:variant>
      <vt:variant>
        <vt:i4>455</vt:i4>
      </vt:variant>
      <vt:variant>
        <vt:i4>0</vt:i4>
      </vt:variant>
      <vt:variant>
        <vt:i4>5</vt:i4>
      </vt:variant>
      <vt:variant>
        <vt:lpwstr/>
      </vt:variant>
      <vt:variant>
        <vt:lpwstr>_Toc146016851</vt:lpwstr>
      </vt:variant>
      <vt:variant>
        <vt:i4>1048638</vt:i4>
      </vt:variant>
      <vt:variant>
        <vt:i4>449</vt:i4>
      </vt:variant>
      <vt:variant>
        <vt:i4>0</vt:i4>
      </vt:variant>
      <vt:variant>
        <vt:i4>5</vt:i4>
      </vt:variant>
      <vt:variant>
        <vt:lpwstr/>
      </vt:variant>
      <vt:variant>
        <vt:lpwstr>_Toc146016850</vt:lpwstr>
      </vt:variant>
      <vt:variant>
        <vt:i4>1114174</vt:i4>
      </vt:variant>
      <vt:variant>
        <vt:i4>443</vt:i4>
      </vt:variant>
      <vt:variant>
        <vt:i4>0</vt:i4>
      </vt:variant>
      <vt:variant>
        <vt:i4>5</vt:i4>
      </vt:variant>
      <vt:variant>
        <vt:lpwstr/>
      </vt:variant>
      <vt:variant>
        <vt:lpwstr>_Toc146016849</vt:lpwstr>
      </vt:variant>
      <vt:variant>
        <vt:i4>1114174</vt:i4>
      </vt:variant>
      <vt:variant>
        <vt:i4>437</vt:i4>
      </vt:variant>
      <vt:variant>
        <vt:i4>0</vt:i4>
      </vt:variant>
      <vt:variant>
        <vt:i4>5</vt:i4>
      </vt:variant>
      <vt:variant>
        <vt:lpwstr/>
      </vt:variant>
      <vt:variant>
        <vt:lpwstr>_Toc146016848</vt:lpwstr>
      </vt:variant>
      <vt:variant>
        <vt:i4>1114174</vt:i4>
      </vt:variant>
      <vt:variant>
        <vt:i4>431</vt:i4>
      </vt:variant>
      <vt:variant>
        <vt:i4>0</vt:i4>
      </vt:variant>
      <vt:variant>
        <vt:i4>5</vt:i4>
      </vt:variant>
      <vt:variant>
        <vt:lpwstr/>
      </vt:variant>
      <vt:variant>
        <vt:lpwstr>_Toc146016847</vt:lpwstr>
      </vt:variant>
      <vt:variant>
        <vt:i4>1114174</vt:i4>
      </vt:variant>
      <vt:variant>
        <vt:i4>425</vt:i4>
      </vt:variant>
      <vt:variant>
        <vt:i4>0</vt:i4>
      </vt:variant>
      <vt:variant>
        <vt:i4>5</vt:i4>
      </vt:variant>
      <vt:variant>
        <vt:lpwstr/>
      </vt:variant>
      <vt:variant>
        <vt:lpwstr>_Toc146016846</vt:lpwstr>
      </vt:variant>
      <vt:variant>
        <vt:i4>1114174</vt:i4>
      </vt:variant>
      <vt:variant>
        <vt:i4>419</vt:i4>
      </vt:variant>
      <vt:variant>
        <vt:i4>0</vt:i4>
      </vt:variant>
      <vt:variant>
        <vt:i4>5</vt:i4>
      </vt:variant>
      <vt:variant>
        <vt:lpwstr/>
      </vt:variant>
      <vt:variant>
        <vt:lpwstr>_Toc146016845</vt:lpwstr>
      </vt:variant>
      <vt:variant>
        <vt:i4>1114174</vt:i4>
      </vt:variant>
      <vt:variant>
        <vt:i4>413</vt:i4>
      </vt:variant>
      <vt:variant>
        <vt:i4>0</vt:i4>
      </vt:variant>
      <vt:variant>
        <vt:i4>5</vt:i4>
      </vt:variant>
      <vt:variant>
        <vt:lpwstr/>
      </vt:variant>
      <vt:variant>
        <vt:lpwstr>_Toc146016844</vt:lpwstr>
      </vt:variant>
      <vt:variant>
        <vt:i4>1114174</vt:i4>
      </vt:variant>
      <vt:variant>
        <vt:i4>407</vt:i4>
      </vt:variant>
      <vt:variant>
        <vt:i4>0</vt:i4>
      </vt:variant>
      <vt:variant>
        <vt:i4>5</vt:i4>
      </vt:variant>
      <vt:variant>
        <vt:lpwstr/>
      </vt:variant>
      <vt:variant>
        <vt:lpwstr>_Toc146016843</vt:lpwstr>
      </vt:variant>
      <vt:variant>
        <vt:i4>1114174</vt:i4>
      </vt:variant>
      <vt:variant>
        <vt:i4>401</vt:i4>
      </vt:variant>
      <vt:variant>
        <vt:i4>0</vt:i4>
      </vt:variant>
      <vt:variant>
        <vt:i4>5</vt:i4>
      </vt:variant>
      <vt:variant>
        <vt:lpwstr/>
      </vt:variant>
      <vt:variant>
        <vt:lpwstr>_Toc146016842</vt:lpwstr>
      </vt:variant>
      <vt:variant>
        <vt:i4>1114174</vt:i4>
      </vt:variant>
      <vt:variant>
        <vt:i4>395</vt:i4>
      </vt:variant>
      <vt:variant>
        <vt:i4>0</vt:i4>
      </vt:variant>
      <vt:variant>
        <vt:i4>5</vt:i4>
      </vt:variant>
      <vt:variant>
        <vt:lpwstr/>
      </vt:variant>
      <vt:variant>
        <vt:lpwstr>_Toc146016841</vt:lpwstr>
      </vt:variant>
      <vt:variant>
        <vt:i4>1114174</vt:i4>
      </vt:variant>
      <vt:variant>
        <vt:i4>389</vt:i4>
      </vt:variant>
      <vt:variant>
        <vt:i4>0</vt:i4>
      </vt:variant>
      <vt:variant>
        <vt:i4>5</vt:i4>
      </vt:variant>
      <vt:variant>
        <vt:lpwstr/>
      </vt:variant>
      <vt:variant>
        <vt:lpwstr>_Toc146016840</vt:lpwstr>
      </vt:variant>
      <vt:variant>
        <vt:i4>1441854</vt:i4>
      </vt:variant>
      <vt:variant>
        <vt:i4>380</vt:i4>
      </vt:variant>
      <vt:variant>
        <vt:i4>0</vt:i4>
      </vt:variant>
      <vt:variant>
        <vt:i4>5</vt:i4>
      </vt:variant>
      <vt:variant>
        <vt:lpwstr/>
      </vt:variant>
      <vt:variant>
        <vt:lpwstr>_Toc146016839</vt:lpwstr>
      </vt:variant>
      <vt:variant>
        <vt:i4>1441854</vt:i4>
      </vt:variant>
      <vt:variant>
        <vt:i4>374</vt:i4>
      </vt:variant>
      <vt:variant>
        <vt:i4>0</vt:i4>
      </vt:variant>
      <vt:variant>
        <vt:i4>5</vt:i4>
      </vt:variant>
      <vt:variant>
        <vt:lpwstr/>
      </vt:variant>
      <vt:variant>
        <vt:lpwstr>_Toc146016838</vt:lpwstr>
      </vt:variant>
      <vt:variant>
        <vt:i4>1441854</vt:i4>
      </vt:variant>
      <vt:variant>
        <vt:i4>368</vt:i4>
      </vt:variant>
      <vt:variant>
        <vt:i4>0</vt:i4>
      </vt:variant>
      <vt:variant>
        <vt:i4>5</vt:i4>
      </vt:variant>
      <vt:variant>
        <vt:lpwstr/>
      </vt:variant>
      <vt:variant>
        <vt:lpwstr>_Toc146016837</vt:lpwstr>
      </vt:variant>
      <vt:variant>
        <vt:i4>1441854</vt:i4>
      </vt:variant>
      <vt:variant>
        <vt:i4>362</vt:i4>
      </vt:variant>
      <vt:variant>
        <vt:i4>0</vt:i4>
      </vt:variant>
      <vt:variant>
        <vt:i4>5</vt:i4>
      </vt:variant>
      <vt:variant>
        <vt:lpwstr/>
      </vt:variant>
      <vt:variant>
        <vt:lpwstr>_Toc146016836</vt:lpwstr>
      </vt:variant>
      <vt:variant>
        <vt:i4>1441854</vt:i4>
      </vt:variant>
      <vt:variant>
        <vt:i4>356</vt:i4>
      </vt:variant>
      <vt:variant>
        <vt:i4>0</vt:i4>
      </vt:variant>
      <vt:variant>
        <vt:i4>5</vt:i4>
      </vt:variant>
      <vt:variant>
        <vt:lpwstr/>
      </vt:variant>
      <vt:variant>
        <vt:lpwstr>_Toc146016835</vt:lpwstr>
      </vt:variant>
      <vt:variant>
        <vt:i4>1441854</vt:i4>
      </vt:variant>
      <vt:variant>
        <vt:i4>350</vt:i4>
      </vt:variant>
      <vt:variant>
        <vt:i4>0</vt:i4>
      </vt:variant>
      <vt:variant>
        <vt:i4>5</vt:i4>
      </vt:variant>
      <vt:variant>
        <vt:lpwstr/>
      </vt:variant>
      <vt:variant>
        <vt:lpwstr>_Toc146016834</vt:lpwstr>
      </vt:variant>
      <vt:variant>
        <vt:i4>1441854</vt:i4>
      </vt:variant>
      <vt:variant>
        <vt:i4>344</vt:i4>
      </vt:variant>
      <vt:variant>
        <vt:i4>0</vt:i4>
      </vt:variant>
      <vt:variant>
        <vt:i4>5</vt:i4>
      </vt:variant>
      <vt:variant>
        <vt:lpwstr/>
      </vt:variant>
      <vt:variant>
        <vt:lpwstr>_Toc146016833</vt:lpwstr>
      </vt:variant>
      <vt:variant>
        <vt:i4>1441854</vt:i4>
      </vt:variant>
      <vt:variant>
        <vt:i4>338</vt:i4>
      </vt:variant>
      <vt:variant>
        <vt:i4>0</vt:i4>
      </vt:variant>
      <vt:variant>
        <vt:i4>5</vt:i4>
      </vt:variant>
      <vt:variant>
        <vt:lpwstr/>
      </vt:variant>
      <vt:variant>
        <vt:lpwstr>_Toc146016832</vt:lpwstr>
      </vt:variant>
      <vt:variant>
        <vt:i4>1441854</vt:i4>
      </vt:variant>
      <vt:variant>
        <vt:i4>332</vt:i4>
      </vt:variant>
      <vt:variant>
        <vt:i4>0</vt:i4>
      </vt:variant>
      <vt:variant>
        <vt:i4>5</vt:i4>
      </vt:variant>
      <vt:variant>
        <vt:lpwstr/>
      </vt:variant>
      <vt:variant>
        <vt:lpwstr>_Toc146016831</vt:lpwstr>
      </vt:variant>
      <vt:variant>
        <vt:i4>1114161</vt:i4>
      </vt:variant>
      <vt:variant>
        <vt:i4>326</vt:i4>
      </vt:variant>
      <vt:variant>
        <vt:i4>0</vt:i4>
      </vt:variant>
      <vt:variant>
        <vt:i4>5</vt:i4>
      </vt:variant>
      <vt:variant>
        <vt:lpwstr/>
      </vt:variant>
      <vt:variant>
        <vt:lpwstr>_Toc146016743</vt:lpwstr>
      </vt:variant>
      <vt:variant>
        <vt:i4>1507377</vt:i4>
      </vt:variant>
      <vt:variant>
        <vt:i4>320</vt:i4>
      </vt:variant>
      <vt:variant>
        <vt:i4>0</vt:i4>
      </vt:variant>
      <vt:variant>
        <vt:i4>5</vt:i4>
      </vt:variant>
      <vt:variant>
        <vt:lpwstr/>
      </vt:variant>
      <vt:variant>
        <vt:lpwstr>_Toc146016725</vt:lpwstr>
      </vt:variant>
      <vt:variant>
        <vt:i4>1507377</vt:i4>
      </vt:variant>
      <vt:variant>
        <vt:i4>314</vt:i4>
      </vt:variant>
      <vt:variant>
        <vt:i4>0</vt:i4>
      </vt:variant>
      <vt:variant>
        <vt:i4>5</vt:i4>
      </vt:variant>
      <vt:variant>
        <vt:lpwstr/>
      </vt:variant>
      <vt:variant>
        <vt:lpwstr>_Toc146016724</vt:lpwstr>
      </vt:variant>
      <vt:variant>
        <vt:i4>1507377</vt:i4>
      </vt:variant>
      <vt:variant>
        <vt:i4>308</vt:i4>
      </vt:variant>
      <vt:variant>
        <vt:i4>0</vt:i4>
      </vt:variant>
      <vt:variant>
        <vt:i4>5</vt:i4>
      </vt:variant>
      <vt:variant>
        <vt:lpwstr/>
      </vt:variant>
      <vt:variant>
        <vt:lpwstr>_Toc146016723</vt:lpwstr>
      </vt:variant>
      <vt:variant>
        <vt:i4>1507377</vt:i4>
      </vt:variant>
      <vt:variant>
        <vt:i4>302</vt:i4>
      </vt:variant>
      <vt:variant>
        <vt:i4>0</vt:i4>
      </vt:variant>
      <vt:variant>
        <vt:i4>5</vt:i4>
      </vt:variant>
      <vt:variant>
        <vt:lpwstr/>
      </vt:variant>
      <vt:variant>
        <vt:lpwstr>_Toc146016722</vt:lpwstr>
      </vt:variant>
      <vt:variant>
        <vt:i4>1507377</vt:i4>
      </vt:variant>
      <vt:variant>
        <vt:i4>296</vt:i4>
      </vt:variant>
      <vt:variant>
        <vt:i4>0</vt:i4>
      </vt:variant>
      <vt:variant>
        <vt:i4>5</vt:i4>
      </vt:variant>
      <vt:variant>
        <vt:lpwstr/>
      </vt:variant>
      <vt:variant>
        <vt:lpwstr>_Toc146016721</vt:lpwstr>
      </vt:variant>
      <vt:variant>
        <vt:i4>1507377</vt:i4>
      </vt:variant>
      <vt:variant>
        <vt:i4>290</vt:i4>
      </vt:variant>
      <vt:variant>
        <vt:i4>0</vt:i4>
      </vt:variant>
      <vt:variant>
        <vt:i4>5</vt:i4>
      </vt:variant>
      <vt:variant>
        <vt:lpwstr/>
      </vt:variant>
      <vt:variant>
        <vt:lpwstr>_Toc146016720</vt:lpwstr>
      </vt:variant>
      <vt:variant>
        <vt:i4>1310769</vt:i4>
      </vt:variant>
      <vt:variant>
        <vt:i4>284</vt:i4>
      </vt:variant>
      <vt:variant>
        <vt:i4>0</vt:i4>
      </vt:variant>
      <vt:variant>
        <vt:i4>5</vt:i4>
      </vt:variant>
      <vt:variant>
        <vt:lpwstr/>
      </vt:variant>
      <vt:variant>
        <vt:lpwstr>_Toc146016719</vt:lpwstr>
      </vt:variant>
      <vt:variant>
        <vt:i4>1310769</vt:i4>
      </vt:variant>
      <vt:variant>
        <vt:i4>278</vt:i4>
      </vt:variant>
      <vt:variant>
        <vt:i4>0</vt:i4>
      </vt:variant>
      <vt:variant>
        <vt:i4>5</vt:i4>
      </vt:variant>
      <vt:variant>
        <vt:lpwstr/>
      </vt:variant>
      <vt:variant>
        <vt:lpwstr>_Toc146016718</vt:lpwstr>
      </vt:variant>
      <vt:variant>
        <vt:i4>1310769</vt:i4>
      </vt:variant>
      <vt:variant>
        <vt:i4>272</vt:i4>
      </vt:variant>
      <vt:variant>
        <vt:i4>0</vt:i4>
      </vt:variant>
      <vt:variant>
        <vt:i4>5</vt:i4>
      </vt:variant>
      <vt:variant>
        <vt:lpwstr/>
      </vt:variant>
      <vt:variant>
        <vt:lpwstr>_Toc146016717</vt:lpwstr>
      </vt:variant>
      <vt:variant>
        <vt:i4>1310769</vt:i4>
      </vt:variant>
      <vt:variant>
        <vt:i4>266</vt:i4>
      </vt:variant>
      <vt:variant>
        <vt:i4>0</vt:i4>
      </vt:variant>
      <vt:variant>
        <vt:i4>5</vt:i4>
      </vt:variant>
      <vt:variant>
        <vt:lpwstr/>
      </vt:variant>
      <vt:variant>
        <vt:lpwstr>_Toc146016716</vt:lpwstr>
      </vt:variant>
      <vt:variant>
        <vt:i4>1310769</vt:i4>
      </vt:variant>
      <vt:variant>
        <vt:i4>260</vt:i4>
      </vt:variant>
      <vt:variant>
        <vt:i4>0</vt:i4>
      </vt:variant>
      <vt:variant>
        <vt:i4>5</vt:i4>
      </vt:variant>
      <vt:variant>
        <vt:lpwstr/>
      </vt:variant>
      <vt:variant>
        <vt:lpwstr>_Toc146016715</vt:lpwstr>
      </vt:variant>
      <vt:variant>
        <vt:i4>1310769</vt:i4>
      </vt:variant>
      <vt:variant>
        <vt:i4>254</vt:i4>
      </vt:variant>
      <vt:variant>
        <vt:i4>0</vt:i4>
      </vt:variant>
      <vt:variant>
        <vt:i4>5</vt:i4>
      </vt:variant>
      <vt:variant>
        <vt:lpwstr/>
      </vt:variant>
      <vt:variant>
        <vt:lpwstr>_Toc146016714</vt:lpwstr>
      </vt:variant>
      <vt:variant>
        <vt:i4>1310769</vt:i4>
      </vt:variant>
      <vt:variant>
        <vt:i4>248</vt:i4>
      </vt:variant>
      <vt:variant>
        <vt:i4>0</vt:i4>
      </vt:variant>
      <vt:variant>
        <vt:i4>5</vt:i4>
      </vt:variant>
      <vt:variant>
        <vt:lpwstr/>
      </vt:variant>
      <vt:variant>
        <vt:lpwstr>_Toc146016713</vt:lpwstr>
      </vt:variant>
      <vt:variant>
        <vt:i4>1310769</vt:i4>
      </vt:variant>
      <vt:variant>
        <vt:i4>242</vt:i4>
      </vt:variant>
      <vt:variant>
        <vt:i4>0</vt:i4>
      </vt:variant>
      <vt:variant>
        <vt:i4>5</vt:i4>
      </vt:variant>
      <vt:variant>
        <vt:lpwstr/>
      </vt:variant>
      <vt:variant>
        <vt:lpwstr>_Toc146016712</vt:lpwstr>
      </vt:variant>
      <vt:variant>
        <vt:i4>1310769</vt:i4>
      </vt:variant>
      <vt:variant>
        <vt:i4>236</vt:i4>
      </vt:variant>
      <vt:variant>
        <vt:i4>0</vt:i4>
      </vt:variant>
      <vt:variant>
        <vt:i4>5</vt:i4>
      </vt:variant>
      <vt:variant>
        <vt:lpwstr/>
      </vt:variant>
      <vt:variant>
        <vt:lpwstr>_Toc146016711</vt:lpwstr>
      </vt:variant>
      <vt:variant>
        <vt:i4>1310769</vt:i4>
      </vt:variant>
      <vt:variant>
        <vt:i4>230</vt:i4>
      </vt:variant>
      <vt:variant>
        <vt:i4>0</vt:i4>
      </vt:variant>
      <vt:variant>
        <vt:i4>5</vt:i4>
      </vt:variant>
      <vt:variant>
        <vt:lpwstr/>
      </vt:variant>
      <vt:variant>
        <vt:lpwstr>_Toc146016710</vt:lpwstr>
      </vt:variant>
      <vt:variant>
        <vt:i4>1376305</vt:i4>
      </vt:variant>
      <vt:variant>
        <vt:i4>224</vt:i4>
      </vt:variant>
      <vt:variant>
        <vt:i4>0</vt:i4>
      </vt:variant>
      <vt:variant>
        <vt:i4>5</vt:i4>
      </vt:variant>
      <vt:variant>
        <vt:lpwstr/>
      </vt:variant>
      <vt:variant>
        <vt:lpwstr>_Toc146016709</vt:lpwstr>
      </vt:variant>
      <vt:variant>
        <vt:i4>1376305</vt:i4>
      </vt:variant>
      <vt:variant>
        <vt:i4>218</vt:i4>
      </vt:variant>
      <vt:variant>
        <vt:i4>0</vt:i4>
      </vt:variant>
      <vt:variant>
        <vt:i4>5</vt:i4>
      </vt:variant>
      <vt:variant>
        <vt:lpwstr/>
      </vt:variant>
      <vt:variant>
        <vt:lpwstr>_Toc146016708</vt:lpwstr>
      </vt:variant>
      <vt:variant>
        <vt:i4>1376305</vt:i4>
      </vt:variant>
      <vt:variant>
        <vt:i4>212</vt:i4>
      </vt:variant>
      <vt:variant>
        <vt:i4>0</vt:i4>
      </vt:variant>
      <vt:variant>
        <vt:i4>5</vt:i4>
      </vt:variant>
      <vt:variant>
        <vt:lpwstr/>
      </vt:variant>
      <vt:variant>
        <vt:lpwstr>_Toc146016707</vt:lpwstr>
      </vt:variant>
      <vt:variant>
        <vt:i4>1376305</vt:i4>
      </vt:variant>
      <vt:variant>
        <vt:i4>206</vt:i4>
      </vt:variant>
      <vt:variant>
        <vt:i4>0</vt:i4>
      </vt:variant>
      <vt:variant>
        <vt:i4>5</vt:i4>
      </vt:variant>
      <vt:variant>
        <vt:lpwstr/>
      </vt:variant>
      <vt:variant>
        <vt:lpwstr>_Toc146016706</vt:lpwstr>
      </vt:variant>
      <vt:variant>
        <vt:i4>1376305</vt:i4>
      </vt:variant>
      <vt:variant>
        <vt:i4>200</vt:i4>
      </vt:variant>
      <vt:variant>
        <vt:i4>0</vt:i4>
      </vt:variant>
      <vt:variant>
        <vt:i4>5</vt:i4>
      </vt:variant>
      <vt:variant>
        <vt:lpwstr/>
      </vt:variant>
      <vt:variant>
        <vt:lpwstr>_Toc146016705</vt:lpwstr>
      </vt:variant>
      <vt:variant>
        <vt:i4>1376305</vt:i4>
      </vt:variant>
      <vt:variant>
        <vt:i4>194</vt:i4>
      </vt:variant>
      <vt:variant>
        <vt:i4>0</vt:i4>
      </vt:variant>
      <vt:variant>
        <vt:i4>5</vt:i4>
      </vt:variant>
      <vt:variant>
        <vt:lpwstr/>
      </vt:variant>
      <vt:variant>
        <vt:lpwstr>_Toc146016704</vt:lpwstr>
      </vt:variant>
      <vt:variant>
        <vt:i4>1376305</vt:i4>
      </vt:variant>
      <vt:variant>
        <vt:i4>188</vt:i4>
      </vt:variant>
      <vt:variant>
        <vt:i4>0</vt:i4>
      </vt:variant>
      <vt:variant>
        <vt:i4>5</vt:i4>
      </vt:variant>
      <vt:variant>
        <vt:lpwstr/>
      </vt:variant>
      <vt:variant>
        <vt:lpwstr>_Toc146016703</vt:lpwstr>
      </vt:variant>
      <vt:variant>
        <vt:i4>1376305</vt:i4>
      </vt:variant>
      <vt:variant>
        <vt:i4>182</vt:i4>
      </vt:variant>
      <vt:variant>
        <vt:i4>0</vt:i4>
      </vt:variant>
      <vt:variant>
        <vt:i4>5</vt:i4>
      </vt:variant>
      <vt:variant>
        <vt:lpwstr/>
      </vt:variant>
      <vt:variant>
        <vt:lpwstr>_Toc146016702</vt:lpwstr>
      </vt:variant>
      <vt:variant>
        <vt:i4>1376305</vt:i4>
      </vt:variant>
      <vt:variant>
        <vt:i4>176</vt:i4>
      </vt:variant>
      <vt:variant>
        <vt:i4>0</vt:i4>
      </vt:variant>
      <vt:variant>
        <vt:i4>5</vt:i4>
      </vt:variant>
      <vt:variant>
        <vt:lpwstr/>
      </vt:variant>
      <vt:variant>
        <vt:lpwstr>_Toc146016701</vt:lpwstr>
      </vt:variant>
      <vt:variant>
        <vt:i4>1376305</vt:i4>
      </vt:variant>
      <vt:variant>
        <vt:i4>170</vt:i4>
      </vt:variant>
      <vt:variant>
        <vt:i4>0</vt:i4>
      </vt:variant>
      <vt:variant>
        <vt:i4>5</vt:i4>
      </vt:variant>
      <vt:variant>
        <vt:lpwstr/>
      </vt:variant>
      <vt:variant>
        <vt:lpwstr>_Toc146016700</vt:lpwstr>
      </vt:variant>
      <vt:variant>
        <vt:i4>1835056</vt:i4>
      </vt:variant>
      <vt:variant>
        <vt:i4>164</vt:i4>
      </vt:variant>
      <vt:variant>
        <vt:i4>0</vt:i4>
      </vt:variant>
      <vt:variant>
        <vt:i4>5</vt:i4>
      </vt:variant>
      <vt:variant>
        <vt:lpwstr/>
      </vt:variant>
      <vt:variant>
        <vt:lpwstr>_Toc146016699</vt:lpwstr>
      </vt:variant>
      <vt:variant>
        <vt:i4>1835056</vt:i4>
      </vt:variant>
      <vt:variant>
        <vt:i4>158</vt:i4>
      </vt:variant>
      <vt:variant>
        <vt:i4>0</vt:i4>
      </vt:variant>
      <vt:variant>
        <vt:i4>5</vt:i4>
      </vt:variant>
      <vt:variant>
        <vt:lpwstr/>
      </vt:variant>
      <vt:variant>
        <vt:lpwstr>_Toc146016698</vt:lpwstr>
      </vt:variant>
      <vt:variant>
        <vt:i4>1835056</vt:i4>
      </vt:variant>
      <vt:variant>
        <vt:i4>152</vt:i4>
      </vt:variant>
      <vt:variant>
        <vt:i4>0</vt:i4>
      </vt:variant>
      <vt:variant>
        <vt:i4>5</vt:i4>
      </vt:variant>
      <vt:variant>
        <vt:lpwstr/>
      </vt:variant>
      <vt:variant>
        <vt:lpwstr>_Toc146016697</vt:lpwstr>
      </vt:variant>
      <vt:variant>
        <vt:i4>1835056</vt:i4>
      </vt:variant>
      <vt:variant>
        <vt:i4>146</vt:i4>
      </vt:variant>
      <vt:variant>
        <vt:i4>0</vt:i4>
      </vt:variant>
      <vt:variant>
        <vt:i4>5</vt:i4>
      </vt:variant>
      <vt:variant>
        <vt:lpwstr/>
      </vt:variant>
      <vt:variant>
        <vt:lpwstr>_Toc146016696</vt:lpwstr>
      </vt:variant>
      <vt:variant>
        <vt:i4>1835056</vt:i4>
      </vt:variant>
      <vt:variant>
        <vt:i4>140</vt:i4>
      </vt:variant>
      <vt:variant>
        <vt:i4>0</vt:i4>
      </vt:variant>
      <vt:variant>
        <vt:i4>5</vt:i4>
      </vt:variant>
      <vt:variant>
        <vt:lpwstr/>
      </vt:variant>
      <vt:variant>
        <vt:lpwstr>_Toc146016695</vt:lpwstr>
      </vt:variant>
      <vt:variant>
        <vt:i4>1835056</vt:i4>
      </vt:variant>
      <vt:variant>
        <vt:i4>134</vt:i4>
      </vt:variant>
      <vt:variant>
        <vt:i4>0</vt:i4>
      </vt:variant>
      <vt:variant>
        <vt:i4>5</vt:i4>
      </vt:variant>
      <vt:variant>
        <vt:lpwstr/>
      </vt:variant>
      <vt:variant>
        <vt:lpwstr>_Toc146016694</vt:lpwstr>
      </vt:variant>
      <vt:variant>
        <vt:i4>1835056</vt:i4>
      </vt:variant>
      <vt:variant>
        <vt:i4>128</vt:i4>
      </vt:variant>
      <vt:variant>
        <vt:i4>0</vt:i4>
      </vt:variant>
      <vt:variant>
        <vt:i4>5</vt:i4>
      </vt:variant>
      <vt:variant>
        <vt:lpwstr/>
      </vt:variant>
      <vt:variant>
        <vt:lpwstr>_Toc146016693</vt:lpwstr>
      </vt:variant>
      <vt:variant>
        <vt:i4>1835056</vt:i4>
      </vt:variant>
      <vt:variant>
        <vt:i4>122</vt:i4>
      </vt:variant>
      <vt:variant>
        <vt:i4>0</vt:i4>
      </vt:variant>
      <vt:variant>
        <vt:i4>5</vt:i4>
      </vt:variant>
      <vt:variant>
        <vt:lpwstr/>
      </vt:variant>
      <vt:variant>
        <vt:lpwstr>_Toc146016692</vt:lpwstr>
      </vt:variant>
      <vt:variant>
        <vt:i4>1835056</vt:i4>
      </vt:variant>
      <vt:variant>
        <vt:i4>116</vt:i4>
      </vt:variant>
      <vt:variant>
        <vt:i4>0</vt:i4>
      </vt:variant>
      <vt:variant>
        <vt:i4>5</vt:i4>
      </vt:variant>
      <vt:variant>
        <vt:lpwstr/>
      </vt:variant>
      <vt:variant>
        <vt:lpwstr>_Toc146016691</vt:lpwstr>
      </vt:variant>
      <vt:variant>
        <vt:i4>1835056</vt:i4>
      </vt:variant>
      <vt:variant>
        <vt:i4>110</vt:i4>
      </vt:variant>
      <vt:variant>
        <vt:i4>0</vt:i4>
      </vt:variant>
      <vt:variant>
        <vt:i4>5</vt:i4>
      </vt:variant>
      <vt:variant>
        <vt:lpwstr/>
      </vt:variant>
      <vt:variant>
        <vt:lpwstr>_Toc146016690</vt:lpwstr>
      </vt:variant>
      <vt:variant>
        <vt:i4>1900592</vt:i4>
      </vt:variant>
      <vt:variant>
        <vt:i4>104</vt:i4>
      </vt:variant>
      <vt:variant>
        <vt:i4>0</vt:i4>
      </vt:variant>
      <vt:variant>
        <vt:i4>5</vt:i4>
      </vt:variant>
      <vt:variant>
        <vt:lpwstr/>
      </vt:variant>
      <vt:variant>
        <vt:lpwstr>_Toc146016689</vt:lpwstr>
      </vt:variant>
      <vt:variant>
        <vt:i4>1900592</vt:i4>
      </vt:variant>
      <vt:variant>
        <vt:i4>98</vt:i4>
      </vt:variant>
      <vt:variant>
        <vt:i4>0</vt:i4>
      </vt:variant>
      <vt:variant>
        <vt:i4>5</vt:i4>
      </vt:variant>
      <vt:variant>
        <vt:lpwstr/>
      </vt:variant>
      <vt:variant>
        <vt:lpwstr>_Toc146016688</vt:lpwstr>
      </vt:variant>
      <vt:variant>
        <vt:i4>1900592</vt:i4>
      </vt:variant>
      <vt:variant>
        <vt:i4>92</vt:i4>
      </vt:variant>
      <vt:variant>
        <vt:i4>0</vt:i4>
      </vt:variant>
      <vt:variant>
        <vt:i4>5</vt:i4>
      </vt:variant>
      <vt:variant>
        <vt:lpwstr/>
      </vt:variant>
      <vt:variant>
        <vt:lpwstr>_Toc146016687</vt:lpwstr>
      </vt:variant>
      <vt:variant>
        <vt:i4>1900592</vt:i4>
      </vt:variant>
      <vt:variant>
        <vt:i4>86</vt:i4>
      </vt:variant>
      <vt:variant>
        <vt:i4>0</vt:i4>
      </vt:variant>
      <vt:variant>
        <vt:i4>5</vt:i4>
      </vt:variant>
      <vt:variant>
        <vt:lpwstr/>
      </vt:variant>
      <vt:variant>
        <vt:lpwstr>_Toc146016686</vt:lpwstr>
      </vt:variant>
      <vt:variant>
        <vt:i4>1900592</vt:i4>
      </vt:variant>
      <vt:variant>
        <vt:i4>80</vt:i4>
      </vt:variant>
      <vt:variant>
        <vt:i4>0</vt:i4>
      </vt:variant>
      <vt:variant>
        <vt:i4>5</vt:i4>
      </vt:variant>
      <vt:variant>
        <vt:lpwstr/>
      </vt:variant>
      <vt:variant>
        <vt:lpwstr>_Toc146016684</vt:lpwstr>
      </vt:variant>
      <vt:variant>
        <vt:i4>1900592</vt:i4>
      </vt:variant>
      <vt:variant>
        <vt:i4>74</vt:i4>
      </vt:variant>
      <vt:variant>
        <vt:i4>0</vt:i4>
      </vt:variant>
      <vt:variant>
        <vt:i4>5</vt:i4>
      </vt:variant>
      <vt:variant>
        <vt:lpwstr/>
      </vt:variant>
      <vt:variant>
        <vt:lpwstr>_Toc146016683</vt:lpwstr>
      </vt:variant>
      <vt:variant>
        <vt:i4>1900592</vt:i4>
      </vt:variant>
      <vt:variant>
        <vt:i4>68</vt:i4>
      </vt:variant>
      <vt:variant>
        <vt:i4>0</vt:i4>
      </vt:variant>
      <vt:variant>
        <vt:i4>5</vt:i4>
      </vt:variant>
      <vt:variant>
        <vt:lpwstr/>
      </vt:variant>
      <vt:variant>
        <vt:lpwstr>_Toc146016682</vt:lpwstr>
      </vt:variant>
      <vt:variant>
        <vt:i4>1900592</vt:i4>
      </vt:variant>
      <vt:variant>
        <vt:i4>62</vt:i4>
      </vt:variant>
      <vt:variant>
        <vt:i4>0</vt:i4>
      </vt:variant>
      <vt:variant>
        <vt:i4>5</vt:i4>
      </vt:variant>
      <vt:variant>
        <vt:lpwstr/>
      </vt:variant>
      <vt:variant>
        <vt:lpwstr>_Toc146016681</vt:lpwstr>
      </vt:variant>
      <vt:variant>
        <vt:i4>1900592</vt:i4>
      </vt:variant>
      <vt:variant>
        <vt:i4>56</vt:i4>
      </vt:variant>
      <vt:variant>
        <vt:i4>0</vt:i4>
      </vt:variant>
      <vt:variant>
        <vt:i4>5</vt:i4>
      </vt:variant>
      <vt:variant>
        <vt:lpwstr/>
      </vt:variant>
      <vt:variant>
        <vt:lpwstr>_Toc146016680</vt:lpwstr>
      </vt:variant>
      <vt:variant>
        <vt:i4>1179696</vt:i4>
      </vt:variant>
      <vt:variant>
        <vt:i4>50</vt:i4>
      </vt:variant>
      <vt:variant>
        <vt:i4>0</vt:i4>
      </vt:variant>
      <vt:variant>
        <vt:i4>5</vt:i4>
      </vt:variant>
      <vt:variant>
        <vt:lpwstr/>
      </vt:variant>
      <vt:variant>
        <vt:lpwstr>_Toc146016679</vt:lpwstr>
      </vt:variant>
      <vt:variant>
        <vt:i4>1179696</vt:i4>
      </vt:variant>
      <vt:variant>
        <vt:i4>44</vt:i4>
      </vt:variant>
      <vt:variant>
        <vt:i4>0</vt:i4>
      </vt:variant>
      <vt:variant>
        <vt:i4>5</vt:i4>
      </vt:variant>
      <vt:variant>
        <vt:lpwstr/>
      </vt:variant>
      <vt:variant>
        <vt:lpwstr>_Toc146016678</vt:lpwstr>
      </vt:variant>
      <vt:variant>
        <vt:i4>1179696</vt:i4>
      </vt:variant>
      <vt:variant>
        <vt:i4>38</vt:i4>
      </vt:variant>
      <vt:variant>
        <vt:i4>0</vt:i4>
      </vt:variant>
      <vt:variant>
        <vt:i4>5</vt:i4>
      </vt:variant>
      <vt:variant>
        <vt:lpwstr/>
      </vt:variant>
      <vt:variant>
        <vt:lpwstr>_Toc146016677</vt:lpwstr>
      </vt:variant>
      <vt:variant>
        <vt:i4>1179696</vt:i4>
      </vt:variant>
      <vt:variant>
        <vt:i4>32</vt:i4>
      </vt:variant>
      <vt:variant>
        <vt:i4>0</vt:i4>
      </vt:variant>
      <vt:variant>
        <vt:i4>5</vt:i4>
      </vt:variant>
      <vt:variant>
        <vt:lpwstr/>
      </vt:variant>
      <vt:variant>
        <vt:lpwstr>_Toc146016676</vt:lpwstr>
      </vt:variant>
      <vt:variant>
        <vt:i4>1179696</vt:i4>
      </vt:variant>
      <vt:variant>
        <vt:i4>26</vt:i4>
      </vt:variant>
      <vt:variant>
        <vt:i4>0</vt:i4>
      </vt:variant>
      <vt:variant>
        <vt:i4>5</vt:i4>
      </vt:variant>
      <vt:variant>
        <vt:lpwstr/>
      </vt:variant>
      <vt:variant>
        <vt:lpwstr>_Toc146016675</vt:lpwstr>
      </vt:variant>
      <vt:variant>
        <vt:i4>1179696</vt:i4>
      </vt:variant>
      <vt:variant>
        <vt:i4>20</vt:i4>
      </vt:variant>
      <vt:variant>
        <vt:i4>0</vt:i4>
      </vt:variant>
      <vt:variant>
        <vt:i4>5</vt:i4>
      </vt:variant>
      <vt:variant>
        <vt:lpwstr/>
      </vt:variant>
      <vt:variant>
        <vt:lpwstr>_Toc146016674</vt:lpwstr>
      </vt:variant>
      <vt:variant>
        <vt:i4>1179696</vt:i4>
      </vt:variant>
      <vt:variant>
        <vt:i4>14</vt:i4>
      </vt:variant>
      <vt:variant>
        <vt:i4>0</vt:i4>
      </vt:variant>
      <vt:variant>
        <vt:i4>5</vt:i4>
      </vt:variant>
      <vt:variant>
        <vt:lpwstr/>
      </vt:variant>
      <vt:variant>
        <vt:lpwstr>_Toc146016673</vt:lpwstr>
      </vt:variant>
      <vt:variant>
        <vt:i4>1179696</vt:i4>
      </vt:variant>
      <vt:variant>
        <vt:i4>8</vt:i4>
      </vt:variant>
      <vt:variant>
        <vt:i4>0</vt:i4>
      </vt:variant>
      <vt:variant>
        <vt:i4>5</vt:i4>
      </vt:variant>
      <vt:variant>
        <vt:lpwstr/>
      </vt:variant>
      <vt:variant>
        <vt:lpwstr>_Toc146016672</vt:lpwstr>
      </vt:variant>
      <vt:variant>
        <vt:i4>1179696</vt:i4>
      </vt:variant>
      <vt:variant>
        <vt:i4>2</vt:i4>
      </vt:variant>
      <vt:variant>
        <vt:i4>0</vt:i4>
      </vt:variant>
      <vt:variant>
        <vt:i4>5</vt:i4>
      </vt:variant>
      <vt:variant>
        <vt:lpwstr/>
      </vt:variant>
      <vt:variant>
        <vt:lpwstr>_Toc146016671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Daniell</dc:creator>
  <cp:keywords/>
  <dc:description/>
  <cp:lastModifiedBy>Lwazi Sikwebu</cp:lastModifiedBy>
  <cp:revision>7</cp:revision>
  <cp:lastPrinted>2024-07-30T04:27:00Z</cp:lastPrinted>
  <dcterms:created xsi:type="dcterms:W3CDTF">2024-06-28T14:03:00Z</dcterms:created>
  <dcterms:modified xsi:type="dcterms:W3CDTF">2024-07-30T05:31:00Z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0x0101008790ED3AD396584E93EE1A8B2C6705C6</vt:lpwstr>
  </property>
  <property fmtid="{D5CDD505-2E9C-101B-9397-08002B2CF9AE}" pid="3" name="MediaServiceImageTags">
    <vt:lpwstr/>
  </property>
</Properties>
</file>