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CFD" w:rsidRPr="00271AA1" w:rsidRDefault="00011CFD" w:rsidP="009F1FC7">
      <w:pPr>
        <w:jc w:val="center"/>
        <w:rPr>
          <w:rFonts w:ascii="Arial" w:eastAsia="Calibri" w:hAnsi="Arial" w:cs="Arial"/>
          <w:b/>
          <w:sz w:val="20"/>
          <w:szCs w:val="20"/>
          <w:lang w:val="en-US"/>
        </w:rPr>
      </w:pPr>
      <w:r w:rsidRPr="00271AA1">
        <w:rPr>
          <w:rFonts w:ascii="Arial" w:eastAsia="Calibri" w:hAnsi="Arial" w:cs="Arial"/>
          <w:b/>
          <w:sz w:val="20"/>
          <w:szCs w:val="20"/>
          <w:lang w:val="en-US"/>
        </w:rPr>
        <w:t>BID NOTICE</w:t>
      </w:r>
    </w:p>
    <w:tbl>
      <w:tblPr>
        <w:tblpPr w:leftFromText="180" w:rightFromText="180" w:vertAnchor="text" w:horzAnchor="margin" w:tblpXSpec="center" w:tblpY="76"/>
        <w:tblW w:w="11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1"/>
      </w:tblGrid>
      <w:tr w:rsidR="00711A95" w:rsidRPr="00271AA1" w:rsidTr="004C72E9">
        <w:trPr>
          <w:trHeight w:val="147"/>
        </w:trPr>
        <w:tc>
          <w:tcPr>
            <w:tcW w:w="11761" w:type="dxa"/>
            <w:shd w:val="clear" w:color="auto" w:fill="auto"/>
          </w:tcPr>
          <w:p w:rsidR="00711A95" w:rsidRPr="00271AA1" w:rsidRDefault="00711A95" w:rsidP="00990D9A">
            <w:pPr>
              <w:jc w:val="center"/>
              <w:rPr>
                <w:rFonts w:ascii="Arial" w:eastAsia="Cambria" w:hAnsi="Arial" w:cs="Arial"/>
                <w:b/>
                <w:sz w:val="20"/>
                <w:szCs w:val="20"/>
              </w:rPr>
            </w:pPr>
            <w:r w:rsidRPr="00271AA1">
              <w:rPr>
                <w:rFonts w:ascii="Arial" w:eastAsia="Cambria" w:hAnsi="Arial" w:cs="Arial"/>
                <w:b/>
                <w:sz w:val="20"/>
                <w:szCs w:val="20"/>
              </w:rPr>
              <w:t xml:space="preserve">PROJECT DESCRIPTION </w:t>
            </w:r>
          </w:p>
        </w:tc>
      </w:tr>
      <w:tr w:rsidR="00711A95" w:rsidRPr="00271AA1" w:rsidTr="00EA1CBC">
        <w:trPr>
          <w:trHeight w:val="1873"/>
        </w:trPr>
        <w:tc>
          <w:tcPr>
            <w:tcW w:w="11761" w:type="dxa"/>
            <w:shd w:val="clear" w:color="auto" w:fill="auto"/>
          </w:tcPr>
          <w:p w:rsidR="00711A95" w:rsidRPr="00271AA1" w:rsidRDefault="00711A95" w:rsidP="00990D9A">
            <w:pPr>
              <w:rPr>
                <w:rFonts w:ascii="Arial" w:hAnsi="Arial" w:cs="Arial"/>
                <w:sz w:val="20"/>
                <w:szCs w:val="20"/>
              </w:rPr>
            </w:pPr>
            <w:r w:rsidRPr="00271AA1">
              <w:rPr>
                <w:rFonts w:ascii="Arial" w:hAnsi="Arial" w:cs="Arial"/>
                <w:sz w:val="20"/>
                <w:szCs w:val="20"/>
              </w:rPr>
              <w:t>Mnquma Local Municipality hereby invites experienced contractors for the construction services of the following projects:</w:t>
            </w:r>
          </w:p>
          <w:tbl>
            <w:tblPr>
              <w:tblStyle w:val="TableGrid"/>
              <w:tblW w:w="10691" w:type="dxa"/>
              <w:tblInd w:w="17" w:type="dxa"/>
              <w:tblLayout w:type="fixed"/>
              <w:tblLook w:val="04A0" w:firstRow="1" w:lastRow="0" w:firstColumn="1" w:lastColumn="0" w:noHBand="0" w:noVBand="1"/>
            </w:tblPr>
            <w:tblGrid>
              <w:gridCol w:w="2320"/>
              <w:gridCol w:w="2385"/>
              <w:gridCol w:w="2148"/>
              <w:gridCol w:w="2148"/>
              <w:gridCol w:w="1690"/>
            </w:tblGrid>
            <w:tr w:rsidR="00063307" w:rsidRPr="00271AA1" w:rsidTr="00063307">
              <w:trPr>
                <w:trHeight w:val="728"/>
              </w:trPr>
              <w:tc>
                <w:tcPr>
                  <w:tcW w:w="2320" w:type="dxa"/>
                  <w:tcBorders>
                    <w:top w:val="single" w:sz="4" w:space="0" w:color="000000"/>
                    <w:left w:val="single" w:sz="4" w:space="0" w:color="000000"/>
                    <w:bottom w:val="single" w:sz="4" w:space="0" w:color="000000"/>
                    <w:right w:val="single" w:sz="4" w:space="0" w:color="000000"/>
                  </w:tcBorders>
                </w:tcPr>
                <w:p w:rsidR="00063307" w:rsidRPr="00271AA1" w:rsidRDefault="00063307" w:rsidP="009257B9">
                  <w:pPr>
                    <w:framePr w:hSpace="180" w:wrap="around" w:vAnchor="text" w:hAnchor="margin" w:xAlign="center" w:y="76"/>
                    <w:rPr>
                      <w:rFonts w:ascii="Arial" w:hAnsi="Arial" w:cs="Arial"/>
                      <w:b/>
                      <w:sz w:val="20"/>
                      <w:szCs w:val="20"/>
                      <w:lang w:val="en-GB"/>
                    </w:rPr>
                  </w:pPr>
                  <w:r w:rsidRPr="00271AA1">
                    <w:rPr>
                      <w:rFonts w:ascii="Arial" w:hAnsi="Arial" w:cs="Arial"/>
                      <w:b/>
                      <w:sz w:val="20"/>
                      <w:szCs w:val="20"/>
                      <w:lang w:val="en-GB"/>
                    </w:rPr>
                    <w:t>Bid Number</w:t>
                  </w:r>
                </w:p>
              </w:tc>
              <w:tc>
                <w:tcPr>
                  <w:tcW w:w="2385" w:type="dxa"/>
                  <w:tcBorders>
                    <w:top w:val="single" w:sz="4" w:space="0" w:color="000000"/>
                    <w:left w:val="single" w:sz="4" w:space="0" w:color="000000"/>
                    <w:bottom w:val="single" w:sz="4" w:space="0" w:color="000000"/>
                    <w:right w:val="single" w:sz="4" w:space="0" w:color="000000"/>
                  </w:tcBorders>
                  <w:hideMark/>
                </w:tcPr>
                <w:p w:rsidR="00063307" w:rsidRPr="00271AA1" w:rsidRDefault="00063307" w:rsidP="009257B9">
                  <w:pPr>
                    <w:framePr w:hSpace="180" w:wrap="around" w:vAnchor="text" w:hAnchor="margin" w:xAlign="center" w:y="76"/>
                    <w:rPr>
                      <w:rFonts w:ascii="Arial" w:hAnsi="Arial" w:cs="Arial"/>
                      <w:b/>
                      <w:sz w:val="20"/>
                      <w:szCs w:val="20"/>
                      <w:lang w:val="en-GB"/>
                    </w:rPr>
                  </w:pPr>
                  <w:r w:rsidRPr="00271AA1">
                    <w:rPr>
                      <w:rFonts w:ascii="Arial" w:hAnsi="Arial" w:cs="Arial"/>
                      <w:b/>
                      <w:sz w:val="20"/>
                      <w:szCs w:val="20"/>
                      <w:lang w:val="en-GB"/>
                    </w:rPr>
                    <w:t xml:space="preserve">Project Name </w:t>
                  </w:r>
                </w:p>
              </w:tc>
              <w:tc>
                <w:tcPr>
                  <w:tcW w:w="2148" w:type="dxa"/>
                  <w:tcBorders>
                    <w:top w:val="single" w:sz="4" w:space="0" w:color="000000"/>
                    <w:left w:val="single" w:sz="4" w:space="0" w:color="000000"/>
                    <w:bottom w:val="single" w:sz="4" w:space="0" w:color="000000"/>
                    <w:right w:val="single" w:sz="4" w:space="0" w:color="000000"/>
                  </w:tcBorders>
                </w:tcPr>
                <w:p w:rsidR="00063307" w:rsidRPr="00271AA1" w:rsidRDefault="00063307" w:rsidP="009257B9">
                  <w:pPr>
                    <w:framePr w:hSpace="180" w:wrap="around" w:vAnchor="text" w:hAnchor="margin" w:xAlign="center" w:y="76"/>
                    <w:rPr>
                      <w:rFonts w:ascii="Arial" w:hAnsi="Arial" w:cs="Arial"/>
                      <w:b/>
                      <w:sz w:val="20"/>
                      <w:szCs w:val="20"/>
                      <w:lang w:val="en-GB"/>
                    </w:rPr>
                  </w:pPr>
                  <w:r w:rsidRPr="00271AA1">
                    <w:rPr>
                      <w:rFonts w:ascii="Arial" w:hAnsi="Arial" w:cs="Arial"/>
                      <w:b/>
                      <w:sz w:val="20"/>
                      <w:szCs w:val="20"/>
                      <w:lang w:val="en-GB"/>
                    </w:rPr>
                    <w:t>Tender Compulsory Briefing Session</w:t>
                  </w:r>
                </w:p>
              </w:tc>
              <w:tc>
                <w:tcPr>
                  <w:tcW w:w="2148" w:type="dxa"/>
                  <w:tcBorders>
                    <w:top w:val="single" w:sz="4" w:space="0" w:color="000000"/>
                    <w:left w:val="single" w:sz="4" w:space="0" w:color="000000"/>
                    <w:bottom w:val="single" w:sz="4" w:space="0" w:color="000000"/>
                    <w:right w:val="single" w:sz="4" w:space="0" w:color="000000"/>
                  </w:tcBorders>
                  <w:hideMark/>
                </w:tcPr>
                <w:p w:rsidR="00063307" w:rsidRPr="00271AA1" w:rsidRDefault="00063307" w:rsidP="009257B9">
                  <w:pPr>
                    <w:framePr w:hSpace="180" w:wrap="around" w:vAnchor="text" w:hAnchor="margin" w:xAlign="center" w:y="76"/>
                    <w:rPr>
                      <w:rFonts w:ascii="Arial" w:hAnsi="Arial" w:cs="Arial"/>
                      <w:b/>
                      <w:sz w:val="20"/>
                      <w:szCs w:val="20"/>
                      <w:lang w:val="en-GB"/>
                    </w:rPr>
                  </w:pPr>
                  <w:r w:rsidRPr="00271AA1">
                    <w:rPr>
                      <w:rFonts w:ascii="Arial" w:hAnsi="Arial" w:cs="Arial"/>
                      <w:b/>
                      <w:sz w:val="20"/>
                      <w:szCs w:val="20"/>
                      <w:lang w:val="en-GB"/>
                    </w:rPr>
                    <w:t>Closing Date and Time</w:t>
                  </w:r>
                </w:p>
              </w:tc>
              <w:tc>
                <w:tcPr>
                  <w:tcW w:w="1690" w:type="dxa"/>
                  <w:tcBorders>
                    <w:top w:val="single" w:sz="4" w:space="0" w:color="000000"/>
                    <w:left w:val="single" w:sz="4" w:space="0" w:color="000000"/>
                    <w:bottom w:val="single" w:sz="4" w:space="0" w:color="000000"/>
                    <w:right w:val="single" w:sz="4" w:space="0" w:color="auto"/>
                  </w:tcBorders>
                  <w:hideMark/>
                </w:tcPr>
                <w:p w:rsidR="00063307" w:rsidRPr="00271AA1" w:rsidRDefault="00063307" w:rsidP="009257B9">
                  <w:pPr>
                    <w:framePr w:hSpace="180" w:wrap="around" w:vAnchor="text" w:hAnchor="margin" w:xAlign="center" w:y="76"/>
                    <w:rPr>
                      <w:rFonts w:ascii="Arial" w:hAnsi="Arial" w:cs="Arial"/>
                      <w:b/>
                      <w:sz w:val="20"/>
                      <w:szCs w:val="20"/>
                      <w:lang w:val="en-GB"/>
                    </w:rPr>
                  </w:pPr>
                  <w:r w:rsidRPr="00271AA1">
                    <w:rPr>
                      <w:rFonts w:ascii="Arial" w:hAnsi="Arial" w:cs="Arial"/>
                      <w:b/>
                      <w:sz w:val="20"/>
                      <w:szCs w:val="20"/>
                      <w:lang w:val="en-GB"/>
                    </w:rPr>
                    <w:t xml:space="preserve">  CIDB Grading</w:t>
                  </w:r>
                </w:p>
              </w:tc>
            </w:tr>
            <w:tr w:rsidR="00063307" w:rsidRPr="00271AA1" w:rsidTr="00063307">
              <w:trPr>
                <w:trHeight w:val="115"/>
              </w:trPr>
              <w:tc>
                <w:tcPr>
                  <w:tcW w:w="2320" w:type="dxa"/>
                  <w:tcBorders>
                    <w:top w:val="single" w:sz="4" w:space="0" w:color="000000"/>
                    <w:left w:val="single" w:sz="4" w:space="0" w:color="000000"/>
                    <w:bottom w:val="single" w:sz="4" w:space="0" w:color="000000"/>
                    <w:right w:val="single" w:sz="4" w:space="0" w:color="000000"/>
                  </w:tcBorders>
                </w:tcPr>
                <w:p w:rsidR="00063307" w:rsidRPr="00271AA1" w:rsidRDefault="00063307" w:rsidP="009257B9">
                  <w:pPr>
                    <w:framePr w:hSpace="180" w:wrap="around" w:vAnchor="text" w:hAnchor="margin" w:xAlign="center" w:y="76"/>
                    <w:rPr>
                      <w:rFonts w:ascii="Arial" w:hAnsi="Arial" w:cs="Arial"/>
                      <w:sz w:val="20"/>
                      <w:szCs w:val="20"/>
                    </w:rPr>
                  </w:pPr>
                  <w:r>
                    <w:rPr>
                      <w:rFonts w:ascii="Arial" w:hAnsi="Arial" w:cs="Arial"/>
                      <w:sz w:val="20"/>
                      <w:szCs w:val="20"/>
                    </w:rPr>
                    <w:t>MNQ/SCM/97</w:t>
                  </w:r>
                  <w:r w:rsidRPr="00271AA1">
                    <w:rPr>
                      <w:rFonts w:ascii="Arial" w:hAnsi="Arial" w:cs="Arial"/>
                      <w:sz w:val="20"/>
                      <w:szCs w:val="20"/>
                    </w:rPr>
                    <w:t>/21-22</w:t>
                  </w:r>
                </w:p>
              </w:tc>
              <w:tc>
                <w:tcPr>
                  <w:tcW w:w="2385" w:type="dxa"/>
                  <w:tcBorders>
                    <w:top w:val="single" w:sz="4" w:space="0" w:color="000000"/>
                    <w:left w:val="single" w:sz="4" w:space="0" w:color="000000"/>
                    <w:bottom w:val="single" w:sz="4" w:space="0" w:color="000000"/>
                    <w:right w:val="single" w:sz="4" w:space="0" w:color="000000"/>
                  </w:tcBorders>
                </w:tcPr>
                <w:p w:rsidR="00063307" w:rsidRPr="00EA1CBC" w:rsidRDefault="007F3A3A" w:rsidP="009257B9">
                  <w:pPr>
                    <w:framePr w:hSpace="180" w:wrap="around" w:vAnchor="text" w:hAnchor="margin" w:xAlign="center" w:y="76"/>
                    <w:rPr>
                      <w:rFonts w:ascii="Arial" w:hAnsi="Arial" w:cs="Arial"/>
                      <w:b/>
                      <w:sz w:val="20"/>
                      <w:szCs w:val="20"/>
                    </w:rPr>
                  </w:pPr>
                  <w:r>
                    <w:rPr>
                      <w:rFonts w:ascii="Arial" w:hAnsi="Arial" w:cs="Arial"/>
                      <w:b/>
                      <w:sz w:val="20"/>
                      <w:szCs w:val="20"/>
                    </w:rPr>
                    <w:t>Construction of Thanga S</w:t>
                  </w:r>
                  <w:r w:rsidR="00FB310F">
                    <w:rPr>
                      <w:rFonts w:ascii="Arial" w:hAnsi="Arial" w:cs="Arial"/>
                      <w:b/>
                      <w:sz w:val="20"/>
                      <w:szCs w:val="20"/>
                    </w:rPr>
                    <w:t>p</w:t>
                  </w:r>
                  <w:r>
                    <w:rPr>
                      <w:rFonts w:ascii="Arial" w:hAnsi="Arial" w:cs="Arial"/>
                      <w:b/>
                      <w:sz w:val="20"/>
                      <w:szCs w:val="20"/>
                    </w:rPr>
                    <w:t>ort</w:t>
                  </w:r>
                  <w:r w:rsidR="00FB310F">
                    <w:rPr>
                      <w:rFonts w:ascii="Arial" w:hAnsi="Arial" w:cs="Arial"/>
                      <w:b/>
                      <w:sz w:val="20"/>
                      <w:szCs w:val="20"/>
                    </w:rPr>
                    <w:t>s</w:t>
                  </w:r>
                  <w:bookmarkStart w:id="0" w:name="_GoBack"/>
                  <w:bookmarkEnd w:id="0"/>
                  <w:r w:rsidR="00063307" w:rsidRPr="00EA1CBC">
                    <w:rPr>
                      <w:rFonts w:ascii="Arial" w:hAnsi="Arial" w:cs="Arial"/>
                      <w:b/>
                      <w:sz w:val="20"/>
                      <w:szCs w:val="20"/>
                    </w:rPr>
                    <w:t xml:space="preserve"> Field (Phase 2) </w:t>
                  </w:r>
                </w:p>
              </w:tc>
              <w:tc>
                <w:tcPr>
                  <w:tcW w:w="2148" w:type="dxa"/>
                  <w:tcBorders>
                    <w:top w:val="single" w:sz="4" w:space="0" w:color="000000"/>
                    <w:left w:val="single" w:sz="4" w:space="0" w:color="000000"/>
                    <w:bottom w:val="single" w:sz="4" w:space="0" w:color="000000"/>
                    <w:right w:val="single" w:sz="4" w:space="0" w:color="000000"/>
                  </w:tcBorders>
                </w:tcPr>
                <w:p w:rsidR="00063307" w:rsidRPr="00271AA1" w:rsidRDefault="009257B9" w:rsidP="009257B9">
                  <w:pPr>
                    <w:framePr w:hSpace="180" w:wrap="around" w:vAnchor="text" w:hAnchor="margin" w:xAlign="center" w:y="76"/>
                    <w:rPr>
                      <w:rFonts w:ascii="Arial" w:hAnsi="Arial" w:cs="Arial"/>
                      <w:sz w:val="20"/>
                      <w:szCs w:val="20"/>
                    </w:rPr>
                  </w:pPr>
                  <w:r>
                    <w:rPr>
                      <w:rFonts w:ascii="Arial" w:hAnsi="Arial" w:cs="Arial"/>
                      <w:sz w:val="20"/>
                      <w:szCs w:val="20"/>
                    </w:rPr>
                    <w:t xml:space="preserve">Date: 26/05/2022                                  </w:t>
                  </w:r>
                </w:p>
                <w:p w:rsidR="00063307" w:rsidRPr="00271AA1" w:rsidRDefault="00063307" w:rsidP="009257B9">
                  <w:pPr>
                    <w:framePr w:hSpace="180" w:wrap="around" w:vAnchor="text" w:hAnchor="margin" w:xAlign="center" w:y="76"/>
                    <w:rPr>
                      <w:rFonts w:ascii="Arial" w:hAnsi="Arial" w:cs="Arial"/>
                      <w:sz w:val="20"/>
                      <w:szCs w:val="20"/>
                    </w:rPr>
                  </w:pPr>
                </w:p>
                <w:p w:rsidR="00063307" w:rsidRPr="00271AA1" w:rsidRDefault="00063307" w:rsidP="009257B9">
                  <w:pPr>
                    <w:framePr w:hSpace="180" w:wrap="around" w:vAnchor="text" w:hAnchor="margin" w:xAlign="center" w:y="76"/>
                    <w:rPr>
                      <w:rFonts w:ascii="Arial" w:hAnsi="Arial" w:cs="Arial"/>
                      <w:sz w:val="20"/>
                      <w:szCs w:val="20"/>
                    </w:rPr>
                  </w:pPr>
                  <w:r w:rsidRPr="00271AA1">
                    <w:rPr>
                      <w:rFonts w:ascii="Arial" w:hAnsi="Arial" w:cs="Arial"/>
                      <w:sz w:val="20"/>
                      <w:szCs w:val="20"/>
                    </w:rPr>
                    <w:t>Time: 10H00</w:t>
                  </w:r>
                </w:p>
              </w:tc>
              <w:tc>
                <w:tcPr>
                  <w:tcW w:w="2148" w:type="dxa"/>
                  <w:tcBorders>
                    <w:top w:val="single" w:sz="4" w:space="0" w:color="000000"/>
                    <w:left w:val="single" w:sz="4" w:space="0" w:color="000000"/>
                    <w:bottom w:val="single" w:sz="4" w:space="0" w:color="000000"/>
                    <w:right w:val="single" w:sz="4" w:space="0" w:color="000000"/>
                  </w:tcBorders>
                </w:tcPr>
                <w:p w:rsidR="00063307" w:rsidRPr="00271AA1" w:rsidRDefault="009257B9" w:rsidP="009257B9">
                  <w:pPr>
                    <w:framePr w:hSpace="180" w:wrap="around" w:vAnchor="text" w:hAnchor="margin" w:xAlign="center" w:y="76"/>
                    <w:rPr>
                      <w:rFonts w:ascii="Arial" w:hAnsi="Arial" w:cs="Arial"/>
                      <w:sz w:val="20"/>
                      <w:szCs w:val="20"/>
                    </w:rPr>
                  </w:pPr>
                  <w:r>
                    <w:rPr>
                      <w:rFonts w:ascii="Arial" w:hAnsi="Arial" w:cs="Arial"/>
                      <w:sz w:val="20"/>
                      <w:szCs w:val="20"/>
                    </w:rPr>
                    <w:t>Date:22</w:t>
                  </w:r>
                  <w:r w:rsidR="00063307">
                    <w:rPr>
                      <w:rFonts w:ascii="Arial" w:hAnsi="Arial" w:cs="Arial"/>
                      <w:sz w:val="20"/>
                      <w:szCs w:val="20"/>
                    </w:rPr>
                    <w:t>/06</w:t>
                  </w:r>
                  <w:r w:rsidR="00063307" w:rsidRPr="00271AA1">
                    <w:rPr>
                      <w:rFonts w:ascii="Arial" w:hAnsi="Arial" w:cs="Arial"/>
                      <w:sz w:val="20"/>
                      <w:szCs w:val="20"/>
                    </w:rPr>
                    <w:t>/2022</w:t>
                  </w:r>
                </w:p>
                <w:p w:rsidR="00063307" w:rsidRPr="00271AA1" w:rsidRDefault="00063307" w:rsidP="009257B9">
                  <w:pPr>
                    <w:framePr w:hSpace="180" w:wrap="around" w:vAnchor="text" w:hAnchor="margin" w:xAlign="center" w:y="76"/>
                    <w:rPr>
                      <w:rFonts w:ascii="Arial" w:hAnsi="Arial" w:cs="Arial"/>
                      <w:sz w:val="20"/>
                      <w:szCs w:val="20"/>
                    </w:rPr>
                  </w:pPr>
                </w:p>
                <w:p w:rsidR="00063307" w:rsidRPr="00271AA1" w:rsidRDefault="00063307" w:rsidP="009257B9">
                  <w:pPr>
                    <w:framePr w:hSpace="180" w:wrap="around" w:vAnchor="text" w:hAnchor="margin" w:xAlign="center" w:y="76"/>
                    <w:rPr>
                      <w:rFonts w:ascii="Arial" w:hAnsi="Arial" w:cs="Arial"/>
                      <w:sz w:val="20"/>
                      <w:szCs w:val="20"/>
                      <w:lang w:val="en-GB"/>
                    </w:rPr>
                  </w:pPr>
                  <w:r w:rsidRPr="00271AA1">
                    <w:rPr>
                      <w:rFonts w:ascii="Arial" w:hAnsi="Arial" w:cs="Arial"/>
                      <w:sz w:val="20"/>
                      <w:szCs w:val="20"/>
                    </w:rPr>
                    <w:t>Time: 12H00</w:t>
                  </w:r>
                </w:p>
              </w:tc>
              <w:tc>
                <w:tcPr>
                  <w:tcW w:w="1690" w:type="dxa"/>
                  <w:tcBorders>
                    <w:top w:val="single" w:sz="4" w:space="0" w:color="000000"/>
                    <w:left w:val="single" w:sz="4" w:space="0" w:color="000000"/>
                    <w:bottom w:val="single" w:sz="4" w:space="0" w:color="000000"/>
                    <w:right w:val="single" w:sz="4" w:space="0" w:color="auto"/>
                  </w:tcBorders>
                </w:tcPr>
                <w:p w:rsidR="00063307" w:rsidRPr="00271AA1" w:rsidRDefault="00063307" w:rsidP="009257B9">
                  <w:pPr>
                    <w:framePr w:hSpace="180" w:wrap="around" w:vAnchor="text" w:hAnchor="margin" w:xAlign="center" w:y="76"/>
                    <w:rPr>
                      <w:rFonts w:ascii="Arial" w:hAnsi="Arial" w:cs="Arial"/>
                      <w:sz w:val="20"/>
                      <w:szCs w:val="20"/>
                      <w:lang w:val="en-GB"/>
                    </w:rPr>
                  </w:pPr>
                  <w:r>
                    <w:rPr>
                      <w:rFonts w:ascii="Arial" w:hAnsi="Arial" w:cs="Arial"/>
                      <w:sz w:val="20"/>
                      <w:szCs w:val="20"/>
                    </w:rPr>
                    <w:t>2</w:t>
                  </w:r>
                  <w:r w:rsidRPr="00206177">
                    <w:rPr>
                      <w:rFonts w:ascii="Arial" w:hAnsi="Arial" w:cs="Arial"/>
                      <w:sz w:val="20"/>
                      <w:szCs w:val="20"/>
                    </w:rPr>
                    <w:t>CE</w:t>
                  </w:r>
                  <w:r>
                    <w:rPr>
                      <w:rFonts w:ascii="Arial" w:hAnsi="Arial" w:cs="Arial"/>
                      <w:sz w:val="20"/>
                      <w:szCs w:val="20"/>
                    </w:rPr>
                    <w:t xml:space="preserve"> EP/ 3CE</w:t>
                  </w:r>
                  <w:r w:rsidRPr="00206177">
                    <w:rPr>
                      <w:rFonts w:ascii="Arial" w:hAnsi="Arial" w:cs="Arial"/>
                      <w:sz w:val="20"/>
                      <w:szCs w:val="20"/>
                    </w:rPr>
                    <w:t xml:space="preserve"> or Higher</w:t>
                  </w:r>
                </w:p>
              </w:tc>
            </w:tr>
          </w:tbl>
          <w:p w:rsidR="00711A95" w:rsidRPr="00271AA1" w:rsidRDefault="00711A95" w:rsidP="00990D9A">
            <w:pPr>
              <w:rPr>
                <w:rFonts w:ascii="Arial" w:hAnsi="Arial" w:cs="Arial"/>
                <w:sz w:val="20"/>
                <w:szCs w:val="20"/>
              </w:rPr>
            </w:pPr>
          </w:p>
        </w:tc>
      </w:tr>
      <w:tr w:rsidR="00711A95" w:rsidRPr="00271AA1" w:rsidTr="004C72E9">
        <w:trPr>
          <w:trHeight w:val="699"/>
        </w:trPr>
        <w:tc>
          <w:tcPr>
            <w:tcW w:w="11761" w:type="dxa"/>
            <w:shd w:val="clear" w:color="auto" w:fill="auto"/>
          </w:tcPr>
          <w:p w:rsidR="00711A95" w:rsidRPr="00271AA1" w:rsidRDefault="00711A95" w:rsidP="00EC4E17">
            <w:pPr>
              <w:pBdr>
                <w:bottom w:val="single" w:sz="4" w:space="1" w:color="auto"/>
              </w:pBdr>
              <w:shd w:val="clear" w:color="auto" w:fill="FFFFFF" w:themeFill="background1"/>
              <w:jc w:val="both"/>
              <w:rPr>
                <w:rFonts w:ascii="Arial" w:hAnsi="Arial" w:cs="Arial"/>
                <w:sz w:val="20"/>
                <w:szCs w:val="20"/>
              </w:rPr>
            </w:pPr>
          </w:p>
          <w:p w:rsidR="00EC4E17" w:rsidRPr="00686C39" w:rsidRDefault="00063307" w:rsidP="00EC4E17">
            <w:pPr>
              <w:shd w:val="clear" w:color="auto" w:fill="FFFFFF" w:themeFill="background1"/>
              <w:jc w:val="both"/>
              <w:rPr>
                <w:rFonts w:ascii="Arial" w:eastAsia="Cambria" w:hAnsi="Arial" w:cs="Arial"/>
                <w:sz w:val="18"/>
                <w:szCs w:val="18"/>
                <w:lang w:val="en-US"/>
              </w:rPr>
            </w:pPr>
            <w:r>
              <w:rPr>
                <w:rFonts w:ascii="Arial" w:eastAsia="Cambria" w:hAnsi="Arial" w:cs="Arial"/>
                <w:b/>
                <w:sz w:val="18"/>
                <w:szCs w:val="18"/>
                <w:lang w:val="en-US"/>
              </w:rPr>
              <w:t>Evaluation Process</w:t>
            </w:r>
            <w:r w:rsidR="00EC4E17" w:rsidRPr="00686C39">
              <w:rPr>
                <w:rFonts w:ascii="Arial" w:eastAsia="Cambria" w:hAnsi="Arial" w:cs="Arial"/>
                <w:b/>
                <w:sz w:val="18"/>
                <w:szCs w:val="18"/>
                <w:lang w:val="en-US"/>
              </w:rPr>
              <w:t xml:space="preserve">: </w:t>
            </w:r>
            <w:r w:rsidR="00EC4E17" w:rsidRPr="00686C39">
              <w:rPr>
                <w:rFonts w:ascii="Arial" w:eastAsia="Cambria" w:hAnsi="Arial" w:cs="Arial"/>
                <w:sz w:val="18"/>
                <w:szCs w:val="18"/>
                <w:lang w:val="en-US"/>
              </w:rPr>
              <w:t xml:space="preserve"> The evaluati</w:t>
            </w:r>
            <w:r w:rsidR="009257B9">
              <w:rPr>
                <w:rFonts w:ascii="Arial" w:eastAsia="Cambria" w:hAnsi="Arial" w:cs="Arial"/>
                <w:sz w:val="18"/>
                <w:szCs w:val="18"/>
                <w:lang w:val="en-US"/>
              </w:rPr>
              <w:t>on will be conducted in three</w:t>
            </w:r>
            <w:r w:rsidR="00A70126">
              <w:rPr>
                <w:rFonts w:ascii="Arial" w:eastAsia="Cambria" w:hAnsi="Arial" w:cs="Arial"/>
                <w:sz w:val="18"/>
                <w:szCs w:val="18"/>
                <w:lang w:val="en-US"/>
              </w:rPr>
              <w:t xml:space="preserve"> (03</w:t>
            </w:r>
            <w:r w:rsidR="00EC4E17" w:rsidRPr="00686C39">
              <w:rPr>
                <w:rFonts w:ascii="Arial" w:eastAsia="Cambria" w:hAnsi="Arial" w:cs="Arial"/>
                <w:sz w:val="18"/>
                <w:szCs w:val="18"/>
                <w:lang w:val="en-US"/>
              </w:rPr>
              <w:t>) stages namely:</w:t>
            </w:r>
          </w:p>
          <w:p w:rsidR="00EC4E17" w:rsidRDefault="00EC4E17" w:rsidP="00990D9A">
            <w:pPr>
              <w:jc w:val="both"/>
              <w:rPr>
                <w:rFonts w:ascii="Arial" w:hAnsi="Arial" w:cs="Arial"/>
                <w:b/>
                <w:sz w:val="20"/>
                <w:szCs w:val="20"/>
              </w:rPr>
            </w:pPr>
          </w:p>
          <w:p w:rsidR="00EC4E17" w:rsidRDefault="00EC4E17" w:rsidP="00990D9A">
            <w:pPr>
              <w:jc w:val="both"/>
              <w:rPr>
                <w:rFonts w:ascii="Arial" w:hAnsi="Arial" w:cs="Arial"/>
                <w:b/>
                <w:sz w:val="20"/>
                <w:szCs w:val="20"/>
              </w:rPr>
            </w:pPr>
          </w:p>
          <w:p w:rsidR="00EC4E17" w:rsidRPr="00271AA1" w:rsidRDefault="00711A95" w:rsidP="00990D9A">
            <w:pPr>
              <w:jc w:val="both"/>
              <w:rPr>
                <w:rFonts w:ascii="Arial" w:hAnsi="Arial" w:cs="Arial"/>
                <w:b/>
                <w:bCs/>
                <w:sz w:val="20"/>
                <w:szCs w:val="20"/>
              </w:rPr>
            </w:pPr>
            <w:r w:rsidRPr="00271AA1">
              <w:rPr>
                <w:rFonts w:ascii="Arial" w:hAnsi="Arial" w:cs="Arial"/>
                <w:b/>
                <w:sz w:val="20"/>
                <w:szCs w:val="20"/>
              </w:rPr>
              <w:t>Stage 1: “</w:t>
            </w:r>
            <w:r w:rsidRPr="00271AA1">
              <w:rPr>
                <w:rFonts w:ascii="Arial" w:hAnsi="Arial" w:cs="Arial"/>
                <w:b/>
                <w:bCs/>
                <w:sz w:val="20"/>
                <w:szCs w:val="20"/>
              </w:rPr>
              <w:t>Administrative compliance”</w:t>
            </w:r>
          </w:p>
          <w:p w:rsidR="0021620E" w:rsidRPr="00271AA1" w:rsidRDefault="0021620E" w:rsidP="00990D9A">
            <w:pPr>
              <w:jc w:val="both"/>
              <w:rPr>
                <w:rFonts w:ascii="Arial" w:eastAsia="MS Mincho" w:hAnsi="Arial" w:cs="Arial"/>
                <w:sz w:val="20"/>
                <w:szCs w:val="20"/>
              </w:rPr>
            </w:pPr>
          </w:p>
          <w:tbl>
            <w:tblPr>
              <w:tblW w:w="0" w:type="auto"/>
              <w:tblInd w:w="11" w:type="dxa"/>
              <w:tblBorders>
                <w:top w:val="nil"/>
                <w:left w:val="nil"/>
                <w:bottom w:val="nil"/>
                <w:right w:val="nil"/>
              </w:tblBorders>
              <w:tblLayout w:type="fixed"/>
              <w:tblLook w:val="0000" w:firstRow="0" w:lastRow="0" w:firstColumn="0" w:lastColumn="0" w:noHBand="0" w:noVBand="0"/>
            </w:tblPr>
            <w:tblGrid>
              <w:gridCol w:w="11426"/>
            </w:tblGrid>
            <w:tr w:rsidR="00711A95" w:rsidRPr="00271AA1" w:rsidTr="00EC4E17">
              <w:trPr>
                <w:trHeight w:val="390"/>
              </w:trPr>
              <w:tc>
                <w:tcPr>
                  <w:tcW w:w="11426" w:type="dxa"/>
                </w:tcPr>
                <w:p w:rsidR="00711A95" w:rsidRPr="00271AA1" w:rsidRDefault="00711A95" w:rsidP="009257B9">
                  <w:pPr>
                    <w:framePr w:hSpace="180" w:wrap="around" w:vAnchor="text" w:hAnchor="margin" w:xAlign="center" w:y="76"/>
                    <w:autoSpaceDE w:val="0"/>
                    <w:autoSpaceDN w:val="0"/>
                    <w:adjustRightInd w:val="0"/>
                    <w:jc w:val="both"/>
                    <w:rPr>
                      <w:rFonts w:ascii="Arial" w:hAnsi="Arial" w:cs="Arial"/>
                      <w:color w:val="000000"/>
                      <w:sz w:val="20"/>
                      <w:szCs w:val="20"/>
                    </w:rPr>
                  </w:pPr>
                  <w:r w:rsidRPr="00271AA1">
                    <w:rPr>
                      <w:rFonts w:ascii="Arial" w:eastAsia="MS Mincho" w:hAnsi="Arial" w:cs="Arial"/>
                      <w:color w:val="000000"/>
                      <w:sz w:val="20"/>
                      <w:szCs w:val="20"/>
                    </w:rPr>
                    <w:t xml:space="preserve">Bidders that do not meet the </w:t>
                  </w:r>
                  <w:r w:rsidRPr="00271AA1">
                    <w:rPr>
                      <w:rFonts w:ascii="Arial" w:hAnsi="Arial" w:cs="Arial"/>
                      <w:b/>
                      <w:bCs/>
                      <w:color w:val="000000"/>
                      <w:sz w:val="20"/>
                      <w:szCs w:val="20"/>
                    </w:rPr>
                    <w:t xml:space="preserve"> Administrative compliance</w:t>
                  </w:r>
                  <w:r w:rsidRPr="00271AA1">
                    <w:rPr>
                      <w:rFonts w:ascii="Arial" w:eastAsia="MS Mincho" w:hAnsi="Arial" w:cs="Arial"/>
                      <w:color w:val="000000"/>
                      <w:sz w:val="20"/>
                      <w:szCs w:val="20"/>
                    </w:rPr>
                    <w:t xml:space="preserve"> </w:t>
                  </w:r>
                  <w:r w:rsidRPr="00271AA1">
                    <w:rPr>
                      <w:rFonts w:ascii="Arial" w:hAnsi="Arial" w:cs="Arial"/>
                      <w:color w:val="000000"/>
                      <w:sz w:val="20"/>
                      <w:szCs w:val="20"/>
                    </w:rPr>
                    <w:t xml:space="preserve">(Compliance with mandatory and other bid requirements) </w:t>
                  </w:r>
                  <w:r w:rsidR="00EC4E17" w:rsidRPr="00271AA1">
                    <w:rPr>
                      <w:rFonts w:ascii="Arial" w:eastAsia="MS Mincho" w:hAnsi="Arial" w:cs="Arial"/>
                      <w:sz w:val="20"/>
                      <w:szCs w:val="20"/>
                    </w:rPr>
                    <w:t xml:space="preserve"> will not be</w:t>
                  </w:r>
                </w:p>
              </w:tc>
            </w:tr>
          </w:tbl>
          <w:p w:rsidR="00711A95" w:rsidRDefault="00EC4E17" w:rsidP="00990D9A">
            <w:pPr>
              <w:jc w:val="both"/>
              <w:rPr>
                <w:rFonts w:ascii="Arial" w:eastAsia="MS Mincho" w:hAnsi="Arial" w:cs="Arial"/>
                <w:sz w:val="20"/>
                <w:szCs w:val="20"/>
              </w:rPr>
            </w:pPr>
            <w:r>
              <w:rPr>
                <w:rFonts w:ascii="Arial" w:eastAsia="MS Mincho" w:hAnsi="Arial" w:cs="Arial"/>
                <w:sz w:val="20"/>
                <w:szCs w:val="20"/>
              </w:rPr>
              <w:t xml:space="preserve">   </w:t>
            </w:r>
            <w:r w:rsidR="00711A95" w:rsidRPr="00271AA1">
              <w:rPr>
                <w:rFonts w:ascii="Arial" w:eastAsia="MS Mincho" w:hAnsi="Arial" w:cs="Arial"/>
                <w:sz w:val="20"/>
                <w:szCs w:val="20"/>
              </w:rPr>
              <w:t>eligible for further evaluation and will be deemed as non-responsive.</w:t>
            </w:r>
          </w:p>
          <w:p w:rsidR="0017614F" w:rsidRPr="00271AA1" w:rsidRDefault="0017614F" w:rsidP="00990D9A">
            <w:pPr>
              <w:jc w:val="both"/>
              <w:rPr>
                <w:rFonts w:ascii="Arial" w:eastAsia="Cambria" w:hAnsi="Arial" w:cs="Arial"/>
                <w:b/>
                <w:sz w:val="20"/>
                <w:szCs w:val="20"/>
              </w:rPr>
            </w:pPr>
          </w:p>
          <w:p w:rsidR="00711A95" w:rsidRPr="00271AA1" w:rsidRDefault="00711A95" w:rsidP="00DE22D6">
            <w:pPr>
              <w:rPr>
                <w:rFonts w:ascii="Arial" w:hAnsi="Arial" w:cs="Arial"/>
                <w:sz w:val="20"/>
                <w:szCs w:val="20"/>
              </w:rPr>
            </w:pPr>
          </w:p>
        </w:tc>
      </w:tr>
      <w:tr w:rsidR="00711A95" w:rsidRPr="00271AA1" w:rsidTr="004C72E9">
        <w:trPr>
          <w:trHeight w:val="2117"/>
        </w:trPr>
        <w:tc>
          <w:tcPr>
            <w:tcW w:w="11761" w:type="dxa"/>
            <w:shd w:val="clear" w:color="auto" w:fill="auto"/>
          </w:tcPr>
          <w:p w:rsidR="00711A95" w:rsidRDefault="00DE22D6" w:rsidP="00990D9A">
            <w:pPr>
              <w:jc w:val="both"/>
              <w:rPr>
                <w:rFonts w:ascii="Arial" w:hAnsi="Arial" w:cs="Arial"/>
                <w:b/>
                <w:sz w:val="20"/>
                <w:szCs w:val="20"/>
              </w:rPr>
            </w:pPr>
            <w:r>
              <w:rPr>
                <w:rFonts w:ascii="Arial" w:hAnsi="Arial" w:cs="Arial"/>
                <w:b/>
                <w:sz w:val="20"/>
                <w:szCs w:val="20"/>
              </w:rPr>
              <w:t>Stage 2: “Pre-Qualification Process”</w:t>
            </w:r>
          </w:p>
          <w:p w:rsidR="00DE22D6" w:rsidRDefault="00DE22D6" w:rsidP="00990D9A">
            <w:pPr>
              <w:jc w:val="both"/>
              <w:rPr>
                <w:rFonts w:ascii="Arial" w:hAnsi="Arial" w:cs="Arial"/>
                <w:b/>
                <w:sz w:val="20"/>
                <w:szCs w:val="20"/>
              </w:rPr>
            </w:pPr>
          </w:p>
          <w:tbl>
            <w:tblPr>
              <w:tblW w:w="4989" w:type="pct"/>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0"/>
            </w:tblGrid>
            <w:tr w:rsidR="00DE22D6" w:rsidRPr="00F734C7" w:rsidTr="00DE22D6">
              <w:trPr>
                <w:trHeight w:val="499"/>
              </w:trPr>
              <w:tc>
                <w:tcPr>
                  <w:tcW w:w="5000" w:type="pct"/>
                  <w:tcBorders>
                    <w:top w:val="single" w:sz="4" w:space="0" w:color="auto"/>
                    <w:left w:val="single" w:sz="4" w:space="0" w:color="auto"/>
                    <w:bottom w:val="single" w:sz="4" w:space="0" w:color="auto"/>
                    <w:right w:val="single" w:sz="4" w:space="0" w:color="auto"/>
                  </w:tcBorders>
                  <w:hideMark/>
                </w:tcPr>
                <w:p w:rsidR="00DE22D6" w:rsidRPr="00F734C7" w:rsidRDefault="00DE22D6" w:rsidP="009257B9">
                  <w:pPr>
                    <w:framePr w:hSpace="180" w:wrap="around" w:vAnchor="text" w:hAnchor="margin" w:xAlign="center" w:y="76"/>
                    <w:spacing w:after="51"/>
                    <w:ind w:left="48" w:firstLine="4"/>
                    <w:jc w:val="both"/>
                    <w:rPr>
                      <w:rFonts w:ascii="Arial" w:eastAsia="Calibri" w:hAnsi="Arial" w:cs="Arial"/>
                      <w:b/>
                      <w:color w:val="000000"/>
                      <w:sz w:val="20"/>
                      <w:szCs w:val="20"/>
                      <w:lang w:eastAsia="en-GB"/>
                    </w:rPr>
                  </w:pPr>
                  <w:r>
                    <w:rPr>
                      <w:rFonts w:ascii="Arial" w:eastAsia="Calibri" w:hAnsi="Arial" w:cs="Arial"/>
                      <w:b/>
                      <w:color w:val="000000"/>
                      <w:sz w:val="20"/>
                      <w:szCs w:val="20"/>
                      <w:lang w:eastAsia="en-GB"/>
                    </w:rPr>
                    <w:t>PROCESS</w:t>
                  </w:r>
                </w:p>
              </w:tc>
            </w:tr>
            <w:tr w:rsidR="00DE22D6" w:rsidRPr="00F734C7" w:rsidTr="00DE22D6">
              <w:trPr>
                <w:trHeight w:val="499"/>
              </w:trPr>
              <w:tc>
                <w:tcPr>
                  <w:tcW w:w="5000" w:type="pct"/>
                  <w:tcBorders>
                    <w:top w:val="single" w:sz="4" w:space="0" w:color="auto"/>
                    <w:left w:val="single" w:sz="4" w:space="0" w:color="auto"/>
                    <w:bottom w:val="single" w:sz="4" w:space="0" w:color="auto"/>
                    <w:right w:val="single" w:sz="4" w:space="0" w:color="auto"/>
                  </w:tcBorders>
                </w:tcPr>
                <w:p w:rsidR="00DE22D6" w:rsidRPr="00DE22D6" w:rsidRDefault="00DE22D6" w:rsidP="009257B9">
                  <w:pPr>
                    <w:pStyle w:val="ListParagraph"/>
                    <w:framePr w:hSpace="180" w:wrap="around" w:vAnchor="text" w:hAnchor="margin" w:xAlign="center" w:y="76"/>
                    <w:numPr>
                      <w:ilvl w:val="0"/>
                      <w:numId w:val="8"/>
                    </w:numPr>
                    <w:spacing w:after="51"/>
                    <w:jc w:val="both"/>
                    <w:rPr>
                      <w:rFonts w:ascii="Arial" w:eastAsia="Calibri" w:hAnsi="Arial" w:cs="Arial"/>
                      <w:b/>
                      <w:color w:val="000000"/>
                      <w:sz w:val="20"/>
                      <w:szCs w:val="20"/>
                      <w:lang w:eastAsia="en-GB"/>
                    </w:rPr>
                  </w:pPr>
                  <w:r>
                    <w:rPr>
                      <w:rFonts w:ascii="Arial" w:eastAsia="Calibri" w:hAnsi="Arial" w:cs="Arial"/>
                      <w:b/>
                      <w:color w:val="000000"/>
                      <w:sz w:val="20"/>
                      <w:szCs w:val="20"/>
                      <w:lang w:eastAsia="en-GB"/>
                    </w:rPr>
                    <w:t>EXPERIENCE:</w:t>
                  </w:r>
                </w:p>
              </w:tc>
            </w:tr>
            <w:tr w:rsidR="00042F2E" w:rsidRPr="00F734C7" w:rsidTr="00042F2E">
              <w:trPr>
                <w:trHeight w:val="193"/>
              </w:trPr>
              <w:tc>
                <w:tcPr>
                  <w:tcW w:w="5000" w:type="pct"/>
                  <w:tcBorders>
                    <w:top w:val="single" w:sz="4" w:space="0" w:color="auto"/>
                    <w:left w:val="single" w:sz="4" w:space="0" w:color="auto"/>
                    <w:bottom w:val="single" w:sz="4" w:space="0" w:color="auto"/>
                    <w:right w:val="single" w:sz="4" w:space="0" w:color="auto"/>
                  </w:tcBorders>
                </w:tcPr>
                <w:p w:rsidR="00042F2E" w:rsidRPr="00042F2E" w:rsidRDefault="00042F2E" w:rsidP="009257B9">
                  <w:pPr>
                    <w:pStyle w:val="ListParagraph"/>
                    <w:framePr w:hSpace="180" w:wrap="around" w:vAnchor="text" w:hAnchor="margin" w:xAlign="center" w:y="76"/>
                    <w:numPr>
                      <w:ilvl w:val="0"/>
                      <w:numId w:val="19"/>
                    </w:numPr>
                    <w:spacing w:after="51"/>
                    <w:rPr>
                      <w:rFonts w:ascii="Arial" w:eastAsia="Calibri" w:hAnsi="Arial" w:cs="Arial"/>
                      <w:b/>
                      <w:color w:val="000000"/>
                      <w:sz w:val="20"/>
                      <w:szCs w:val="20"/>
                      <w:lang w:eastAsia="en-GB"/>
                    </w:rPr>
                  </w:pPr>
                  <w:r w:rsidRPr="00042F2E">
                    <w:rPr>
                      <w:rFonts w:ascii="Arial" w:eastAsia="Calibri" w:hAnsi="Arial" w:cs="Arial"/>
                      <w:sz w:val="20"/>
                      <w:szCs w:val="20"/>
                    </w:rPr>
                    <w:t xml:space="preserve">Bidder must submit four (4) </w:t>
                  </w:r>
                  <w:r w:rsidRPr="00042F2E">
                    <w:rPr>
                      <w:rFonts w:ascii="Arial" w:eastAsia="Calibri" w:hAnsi="Arial" w:cs="Arial"/>
                      <w:b/>
                      <w:sz w:val="20"/>
                      <w:szCs w:val="20"/>
                    </w:rPr>
                    <w:t>Signed reference letters / Completion certificates for</w:t>
                  </w:r>
                  <w:r w:rsidRPr="00042F2E">
                    <w:rPr>
                      <w:rFonts w:ascii="Arial" w:eastAsia="Calibri" w:hAnsi="Arial" w:cs="Arial"/>
                      <w:sz w:val="20"/>
                      <w:szCs w:val="20"/>
                    </w:rPr>
                    <w:t xml:space="preserve"> building construction projects as proof of professional experience.</w:t>
                  </w:r>
                </w:p>
              </w:tc>
            </w:tr>
            <w:tr w:rsidR="00042F2E" w:rsidRPr="00F734C7" w:rsidTr="00042F2E">
              <w:trPr>
                <w:trHeight w:val="193"/>
              </w:trPr>
              <w:tc>
                <w:tcPr>
                  <w:tcW w:w="5000" w:type="pct"/>
                  <w:tcBorders>
                    <w:top w:val="single" w:sz="4" w:space="0" w:color="auto"/>
                    <w:left w:val="single" w:sz="4" w:space="0" w:color="auto"/>
                    <w:bottom w:val="single" w:sz="4" w:space="0" w:color="auto"/>
                    <w:right w:val="single" w:sz="4" w:space="0" w:color="auto"/>
                  </w:tcBorders>
                </w:tcPr>
                <w:p w:rsidR="00042F2E" w:rsidRDefault="00042F2E" w:rsidP="009257B9">
                  <w:pPr>
                    <w:pStyle w:val="ListParagraph"/>
                    <w:framePr w:hSpace="180" w:wrap="around" w:vAnchor="text" w:hAnchor="margin" w:xAlign="center" w:y="76"/>
                    <w:numPr>
                      <w:ilvl w:val="0"/>
                      <w:numId w:val="19"/>
                    </w:numPr>
                    <w:spacing w:after="51"/>
                    <w:rPr>
                      <w:rFonts w:ascii="Arial" w:eastAsia="Calibri" w:hAnsi="Arial" w:cs="Arial"/>
                      <w:b/>
                      <w:sz w:val="20"/>
                      <w:szCs w:val="20"/>
                    </w:rPr>
                  </w:pPr>
                  <w:r w:rsidRPr="00042F2E">
                    <w:rPr>
                      <w:rFonts w:ascii="Arial" w:eastAsia="Calibri" w:hAnsi="Arial" w:cs="Arial"/>
                      <w:b/>
                      <w:sz w:val="20"/>
                      <w:szCs w:val="20"/>
                    </w:rPr>
                    <w:t>NB: Practical completion and appointment letters will not be considered.</w:t>
                  </w:r>
                </w:p>
                <w:p w:rsidR="00042F2E" w:rsidRPr="00042F2E" w:rsidRDefault="00042F2E" w:rsidP="009257B9">
                  <w:pPr>
                    <w:pStyle w:val="ListParagraph"/>
                    <w:framePr w:hSpace="180" w:wrap="around" w:vAnchor="text" w:hAnchor="margin" w:xAlign="center" w:y="76"/>
                    <w:spacing w:after="51"/>
                    <w:ind w:left="772"/>
                    <w:rPr>
                      <w:rFonts w:ascii="Arial" w:eastAsia="Calibri" w:hAnsi="Arial" w:cs="Arial"/>
                      <w:b/>
                      <w:sz w:val="20"/>
                      <w:szCs w:val="20"/>
                    </w:rPr>
                  </w:pPr>
                </w:p>
              </w:tc>
            </w:tr>
            <w:tr w:rsidR="00042F2E" w:rsidRPr="00F734C7" w:rsidTr="00042F2E">
              <w:trPr>
                <w:trHeight w:val="201"/>
              </w:trPr>
              <w:tc>
                <w:tcPr>
                  <w:tcW w:w="5000" w:type="pct"/>
                  <w:tcBorders>
                    <w:top w:val="single" w:sz="4" w:space="0" w:color="auto"/>
                    <w:left w:val="single" w:sz="4" w:space="0" w:color="auto"/>
                    <w:bottom w:val="single" w:sz="4" w:space="0" w:color="auto"/>
                    <w:right w:val="single" w:sz="4" w:space="0" w:color="auto"/>
                  </w:tcBorders>
                </w:tcPr>
                <w:p w:rsidR="00042F2E" w:rsidRDefault="00042F2E" w:rsidP="009257B9">
                  <w:pPr>
                    <w:framePr w:hSpace="180" w:wrap="around" w:vAnchor="text" w:hAnchor="margin" w:xAlign="center" w:y="76"/>
                    <w:numPr>
                      <w:ilvl w:val="0"/>
                      <w:numId w:val="8"/>
                    </w:numPr>
                    <w:tabs>
                      <w:tab w:val="left" w:pos="0"/>
                    </w:tabs>
                    <w:ind w:left="772"/>
                    <w:contextualSpacing/>
                    <w:rPr>
                      <w:rFonts w:ascii="Arial" w:eastAsia="Calibri" w:hAnsi="Arial" w:cs="Arial"/>
                      <w:bCs/>
                      <w:color w:val="000000"/>
                      <w:sz w:val="20"/>
                      <w:szCs w:val="20"/>
                      <w:lang w:eastAsia="en-GB"/>
                    </w:rPr>
                  </w:pPr>
                  <w:r w:rsidRPr="00F734C7">
                    <w:rPr>
                      <w:rFonts w:ascii="Arial" w:hAnsi="Arial" w:cs="Arial"/>
                      <w:b/>
                      <w:sz w:val="20"/>
                      <w:szCs w:val="20"/>
                    </w:rPr>
                    <w:t>KEY STAFF COMPETENCE:(must be working for the Bidding company)</w:t>
                  </w:r>
                  <w:r w:rsidRPr="00F734C7">
                    <w:rPr>
                      <w:rFonts w:ascii="Arial" w:hAnsi="Arial" w:cs="Arial"/>
                      <w:color w:val="000000" w:themeColor="text1"/>
                      <w:sz w:val="20"/>
                      <w:szCs w:val="20"/>
                    </w:rPr>
                    <w:t xml:space="preserve"> </w:t>
                  </w:r>
                </w:p>
                <w:p w:rsidR="009257B9" w:rsidRPr="009257B9" w:rsidRDefault="009257B9" w:rsidP="009257B9">
                  <w:pPr>
                    <w:framePr w:hSpace="180" w:wrap="around" w:vAnchor="text" w:hAnchor="margin" w:xAlign="center" w:y="76"/>
                    <w:tabs>
                      <w:tab w:val="left" w:pos="0"/>
                    </w:tabs>
                    <w:ind w:left="772"/>
                    <w:contextualSpacing/>
                    <w:rPr>
                      <w:rFonts w:ascii="Arial" w:eastAsia="Calibri" w:hAnsi="Arial" w:cs="Arial"/>
                      <w:bCs/>
                      <w:color w:val="000000"/>
                      <w:sz w:val="20"/>
                      <w:szCs w:val="20"/>
                      <w:lang w:eastAsia="en-GB"/>
                    </w:rPr>
                  </w:pPr>
                </w:p>
              </w:tc>
            </w:tr>
            <w:tr w:rsidR="00803CE7" w:rsidRPr="00F734C7" w:rsidTr="00E4647F">
              <w:trPr>
                <w:trHeight w:val="224"/>
              </w:trPr>
              <w:tc>
                <w:tcPr>
                  <w:tcW w:w="1" w:type="pct"/>
                  <w:tcBorders>
                    <w:top w:val="single" w:sz="4" w:space="0" w:color="auto"/>
                    <w:left w:val="single" w:sz="4" w:space="0" w:color="auto"/>
                    <w:bottom w:val="single" w:sz="4" w:space="0" w:color="auto"/>
                    <w:right w:val="single" w:sz="4" w:space="0" w:color="auto"/>
                  </w:tcBorders>
                </w:tcPr>
                <w:p w:rsidR="00803CE7" w:rsidRPr="00F734C7" w:rsidRDefault="00803CE7" w:rsidP="009257B9">
                  <w:pPr>
                    <w:framePr w:hSpace="180" w:wrap="around" w:vAnchor="text" w:hAnchor="margin" w:xAlign="center" w:y="76"/>
                    <w:ind w:left="48" w:firstLine="4"/>
                    <w:rPr>
                      <w:rFonts w:ascii="Arial" w:eastAsia="Calibri" w:hAnsi="Arial" w:cs="Arial"/>
                      <w:color w:val="000000"/>
                      <w:sz w:val="20"/>
                      <w:szCs w:val="20"/>
                      <w:lang w:eastAsia="en-GB"/>
                    </w:rPr>
                  </w:pPr>
                  <w:r w:rsidRPr="000C4AB1">
                    <w:rPr>
                      <w:rFonts w:ascii="Arial" w:hAnsi="Arial" w:cs="Arial"/>
                      <w:b/>
                      <w:sz w:val="20"/>
                      <w:szCs w:val="20"/>
                    </w:rPr>
                    <w:t>Site Agent/Project Manager</w:t>
                  </w:r>
                </w:p>
              </w:tc>
            </w:tr>
            <w:tr w:rsidR="00042F2E" w:rsidRPr="00F734C7" w:rsidTr="00042F2E">
              <w:trPr>
                <w:trHeight w:val="90"/>
              </w:trPr>
              <w:tc>
                <w:tcPr>
                  <w:tcW w:w="5000" w:type="pct"/>
                  <w:tcBorders>
                    <w:top w:val="single" w:sz="4" w:space="0" w:color="auto"/>
                    <w:left w:val="single" w:sz="4" w:space="0" w:color="auto"/>
                    <w:bottom w:val="single" w:sz="4" w:space="0" w:color="auto"/>
                    <w:right w:val="single" w:sz="4" w:space="0" w:color="auto"/>
                  </w:tcBorders>
                </w:tcPr>
                <w:p w:rsidR="00042F2E" w:rsidRPr="00F734C7" w:rsidRDefault="00042F2E" w:rsidP="009257B9">
                  <w:pPr>
                    <w:framePr w:hSpace="180" w:wrap="around" w:vAnchor="text" w:hAnchor="margin" w:xAlign="center" w:y="76"/>
                    <w:ind w:left="48" w:firstLine="4"/>
                    <w:rPr>
                      <w:rFonts w:ascii="Arial" w:eastAsia="Calibri" w:hAnsi="Arial" w:cs="Arial"/>
                      <w:color w:val="000000"/>
                      <w:sz w:val="20"/>
                      <w:szCs w:val="20"/>
                      <w:lang w:eastAsia="en-GB"/>
                    </w:rPr>
                  </w:pPr>
                  <w:r w:rsidRPr="00F734C7">
                    <w:rPr>
                      <w:rFonts w:ascii="Arial" w:hAnsi="Arial" w:cs="Arial"/>
                      <w:sz w:val="20"/>
                      <w:szCs w:val="20"/>
                    </w:rPr>
                    <w:t>Academic Qualification: ND: Engineering Civil, or ND: Construction Management. Experience</w:t>
                  </w:r>
                  <w:r w:rsidR="00063307">
                    <w:rPr>
                      <w:rFonts w:ascii="Arial" w:hAnsi="Arial" w:cs="Arial"/>
                      <w:sz w:val="20"/>
                      <w:szCs w:val="20"/>
                    </w:rPr>
                    <w:t xml:space="preserve"> of 5 years</w:t>
                  </w:r>
                  <w:r w:rsidR="009B6A62">
                    <w:rPr>
                      <w:rFonts w:ascii="Arial" w:hAnsi="Arial" w:cs="Arial"/>
                      <w:sz w:val="20"/>
                      <w:szCs w:val="20"/>
                    </w:rPr>
                    <w:t xml:space="preserve"> in building</w:t>
                  </w:r>
                  <w:r w:rsidRPr="00F734C7">
                    <w:rPr>
                      <w:rFonts w:ascii="Arial" w:hAnsi="Arial" w:cs="Arial"/>
                      <w:sz w:val="20"/>
                      <w:szCs w:val="20"/>
                    </w:rPr>
                    <w:t xml:space="preserve"> </w:t>
                  </w:r>
                  <w:r w:rsidR="002F1DBB">
                    <w:rPr>
                      <w:rFonts w:ascii="Arial" w:hAnsi="Arial" w:cs="Arial"/>
                      <w:sz w:val="20"/>
                      <w:szCs w:val="20"/>
                    </w:rPr>
                    <w:t xml:space="preserve">construction projects  </w:t>
                  </w:r>
                </w:p>
              </w:tc>
            </w:tr>
            <w:tr w:rsidR="00803CE7" w:rsidRPr="00F734C7" w:rsidTr="00F047F8">
              <w:trPr>
                <w:trHeight w:val="308"/>
              </w:trPr>
              <w:tc>
                <w:tcPr>
                  <w:tcW w:w="1" w:type="pct"/>
                  <w:tcBorders>
                    <w:top w:val="single" w:sz="4" w:space="0" w:color="auto"/>
                    <w:left w:val="single" w:sz="4" w:space="0" w:color="auto"/>
                    <w:bottom w:val="single" w:sz="4" w:space="0" w:color="auto"/>
                    <w:right w:val="single" w:sz="4" w:space="0" w:color="auto"/>
                  </w:tcBorders>
                </w:tcPr>
                <w:p w:rsidR="00803CE7" w:rsidRPr="00F734C7" w:rsidRDefault="00803CE7" w:rsidP="009257B9">
                  <w:pPr>
                    <w:framePr w:hSpace="180" w:wrap="around" w:vAnchor="text" w:hAnchor="margin" w:xAlign="center" w:y="76"/>
                    <w:ind w:left="48" w:firstLine="4"/>
                    <w:jc w:val="both"/>
                    <w:rPr>
                      <w:rFonts w:ascii="Arial" w:eastAsia="Calibri" w:hAnsi="Arial" w:cs="Arial"/>
                      <w:color w:val="000000"/>
                      <w:sz w:val="20"/>
                      <w:szCs w:val="20"/>
                      <w:lang w:eastAsia="en-GB"/>
                    </w:rPr>
                  </w:pPr>
                  <w:r w:rsidRPr="00F734C7">
                    <w:rPr>
                      <w:rFonts w:ascii="Arial" w:hAnsi="Arial" w:cs="Arial"/>
                      <w:b/>
                      <w:bCs/>
                      <w:sz w:val="20"/>
                      <w:szCs w:val="20"/>
                    </w:rPr>
                    <w:t>2.2 General foreman</w:t>
                  </w:r>
                </w:p>
              </w:tc>
            </w:tr>
            <w:tr w:rsidR="00042F2E" w:rsidRPr="00F734C7" w:rsidTr="00042F2E">
              <w:trPr>
                <w:trHeight w:val="209"/>
              </w:trPr>
              <w:tc>
                <w:tcPr>
                  <w:tcW w:w="5000" w:type="pct"/>
                  <w:tcBorders>
                    <w:top w:val="single" w:sz="4" w:space="0" w:color="auto"/>
                    <w:left w:val="single" w:sz="4" w:space="0" w:color="auto"/>
                    <w:bottom w:val="single" w:sz="4" w:space="0" w:color="auto"/>
                    <w:right w:val="single" w:sz="4" w:space="0" w:color="auto"/>
                  </w:tcBorders>
                </w:tcPr>
                <w:p w:rsidR="00042F2E" w:rsidRPr="00F734C7" w:rsidRDefault="00042F2E" w:rsidP="009257B9">
                  <w:pPr>
                    <w:framePr w:hSpace="180" w:wrap="around" w:vAnchor="text" w:hAnchor="margin" w:xAlign="center" w:y="76"/>
                    <w:ind w:left="48" w:firstLine="4"/>
                    <w:jc w:val="both"/>
                    <w:rPr>
                      <w:rFonts w:ascii="Arial" w:eastAsia="Calibri" w:hAnsi="Arial" w:cs="Arial"/>
                      <w:color w:val="000000"/>
                      <w:sz w:val="20"/>
                      <w:szCs w:val="20"/>
                      <w:lang w:eastAsia="en-GB"/>
                    </w:rPr>
                  </w:pPr>
                  <w:r w:rsidRPr="00F734C7">
                    <w:rPr>
                      <w:rFonts w:ascii="Arial" w:hAnsi="Arial" w:cs="Arial"/>
                      <w:sz w:val="20"/>
                      <w:szCs w:val="20"/>
                    </w:rPr>
                    <w:t xml:space="preserve">Academic Qualification: </w:t>
                  </w:r>
                  <w:r w:rsidRPr="00F734C7">
                    <w:rPr>
                      <w:rFonts w:ascii="Arial" w:hAnsi="Arial" w:cs="Arial"/>
                      <w:bCs/>
                      <w:color w:val="000000" w:themeColor="text1"/>
                      <w:sz w:val="20"/>
                      <w:szCs w:val="20"/>
                    </w:rPr>
                    <w:t>Grade 12 or equivalent qualification. Experience</w:t>
                  </w:r>
                  <w:r w:rsidR="00063307">
                    <w:rPr>
                      <w:rFonts w:ascii="Arial" w:hAnsi="Arial" w:cs="Arial"/>
                      <w:bCs/>
                      <w:color w:val="000000" w:themeColor="text1"/>
                      <w:sz w:val="20"/>
                      <w:szCs w:val="20"/>
                    </w:rPr>
                    <w:t xml:space="preserve"> of 5 years</w:t>
                  </w:r>
                  <w:r w:rsidRPr="00F734C7">
                    <w:rPr>
                      <w:rFonts w:ascii="Arial" w:hAnsi="Arial" w:cs="Arial"/>
                      <w:bCs/>
                      <w:color w:val="000000" w:themeColor="text1"/>
                      <w:sz w:val="20"/>
                      <w:szCs w:val="20"/>
                    </w:rPr>
                    <w:t xml:space="preserve"> </w:t>
                  </w:r>
                  <w:r w:rsidR="00CA123F">
                    <w:rPr>
                      <w:rFonts w:ascii="Arial" w:hAnsi="Arial" w:cs="Arial"/>
                      <w:bCs/>
                      <w:color w:val="000000" w:themeColor="text1"/>
                      <w:sz w:val="20"/>
                      <w:szCs w:val="20"/>
                    </w:rPr>
                    <w:t>in building</w:t>
                  </w:r>
                  <w:r w:rsidR="002F1DBB">
                    <w:rPr>
                      <w:rFonts w:ascii="Arial" w:hAnsi="Arial" w:cs="Arial"/>
                      <w:bCs/>
                      <w:color w:val="000000" w:themeColor="text1"/>
                      <w:sz w:val="20"/>
                      <w:szCs w:val="20"/>
                    </w:rPr>
                    <w:t xml:space="preserve"> construction projects </w:t>
                  </w:r>
                </w:p>
              </w:tc>
            </w:tr>
            <w:tr w:rsidR="00803CE7" w:rsidRPr="00F734C7" w:rsidTr="00783148">
              <w:trPr>
                <w:trHeight w:val="209"/>
              </w:trPr>
              <w:tc>
                <w:tcPr>
                  <w:tcW w:w="1" w:type="pct"/>
                  <w:tcBorders>
                    <w:top w:val="single" w:sz="4" w:space="0" w:color="auto"/>
                    <w:left w:val="single" w:sz="4" w:space="0" w:color="auto"/>
                    <w:bottom w:val="single" w:sz="4" w:space="0" w:color="auto"/>
                    <w:right w:val="single" w:sz="4" w:space="0" w:color="auto"/>
                  </w:tcBorders>
                </w:tcPr>
                <w:p w:rsidR="00803CE7" w:rsidRPr="00F734C7" w:rsidRDefault="00803CE7" w:rsidP="009257B9">
                  <w:pPr>
                    <w:framePr w:hSpace="180" w:wrap="around" w:vAnchor="text" w:hAnchor="margin" w:xAlign="center" w:y="76"/>
                    <w:ind w:left="48" w:firstLine="4"/>
                    <w:jc w:val="both"/>
                    <w:rPr>
                      <w:rFonts w:ascii="Arial" w:eastAsia="Calibri" w:hAnsi="Arial" w:cs="Arial"/>
                      <w:color w:val="000000"/>
                      <w:sz w:val="20"/>
                      <w:szCs w:val="20"/>
                      <w:lang w:eastAsia="en-GB"/>
                    </w:rPr>
                  </w:pPr>
                  <w:r w:rsidRPr="00F734C7">
                    <w:rPr>
                      <w:rFonts w:ascii="Arial" w:hAnsi="Arial" w:cs="Arial"/>
                      <w:b/>
                      <w:bCs/>
                      <w:color w:val="000000" w:themeColor="text1"/>
                      <w:sz w:val="20"/>
                      <w:szCs w:val="20"/>
                    </w:rPr>
                    <w:t>2.3 Occupational Health and Safety Officer</w:t>
                  </w:r>
                </w:p>
              </w:tc>
            </w:tr>
            <w:tr w:rsidR="00042F2E" w:rsidRPr="00F734C7" w:rsidTr="00042F2E">
              <w:trPr>
                <w:trHeight w:val="209"/>
              </w:trPr>
              <w:tc>
                <w:tcPr>
                  <w:tcW w:w="5000" w:type="pct"/>
                  <w:tcBorders>
                    <w:top w:val="single" w:sz="4" w:space="0" w:color="auto"/>
                    <w:left w:val="single" w:sz="4" w:space="0" w:color="auto"/>
                    <w:bottom w:val="single" w:sz="4" w:space="0" w:color="auto"/>
                    <w:right w:val="single" w:sz="4" w:space="0" w:color="auto"/>
                  </w:tcBorders>
                </w:tcPr>
                <w:p w:rsidR="00042F2E" w:rsidRPr="00F734C7" w:rsidRDefault="00042F2E" w:rsidP="009257B9">
                  <w:pPr>
                    <w:framePr w:hSpace="180" w:wrap="around" w:vAnchor="text" w:hAnchor="margin" w:xAlign="center" w:y="76"/>
                    <w:ind w:left="48" w:firstLine="4"/>
                    <w:jc w:val="both"/>
                    <w:rPr>
                      <w:rFonts w:ascii="Arial" w:eastAsia="Calibri" w:hAnsi="Arial" w:cs="Arial"/>
                      <w:color w:val="000000"/>
                      <w:sz w:val="20"/>
                      <w:szCs w:val="20"/>
                      <w:lang w:eastAsia="en-GB"/>
                    </w:rPr>
                  </w:pPr>
                  <w:r w:rsidRPr="00F734C7">
                    <w:rPr>
                      <w:rFonts w:ascii="Arial" w:hAnsi="Arial" w:cs="Arial"/>
                      <w:bCs/>
                      <w:color w:val="000000" w:themeColor="text1"/>
                      <w:sz w:val="20"/>
                      <w:szCs w:val="20"/>
                    </w:rPr>
                    <w:t>Grade 12 or equivalent qualification / Occupational Safety and Heal</w:t>
                  </w:r>
                  <w:r w:rsidR="002F1DBB">
                    <w:rPr>
                      <w:rFonts w:ascii="Arial" w:hAnsi="Arial" w:cs="Arial"/>
                      <w:bCs/>
                      <w:color w:val="000000" w:themeColor="text1"/>
                      <w:sz w:val="20"/>
                      <w:szCs w:val="20"/>
                    </w:rPr>
                    <w:t>th certificate  and experience of 5 years</w:t>
                  </w:r>
                </w:p>
              </w:tc>
            </w:tr>
            <w:tr w:rsidR="002970AB" w:rsidRPr="00F734C7" w:rsidTr="00042F2E">
              <w:trPr>
                <w:trHeight w:val="209"/>
              </w:trPr>
              <w:tc>
                <w:tcPr>
                  <w:tcW w:w="5000" w:type="pct"/>
                  <w:tcBorders>
                    <w:top w:val="single" w:sz="4" w:space="0" w:color="auto"/>
                    <w:left w:val="single" w:sz="4" w:space="0" w:color="auto"/>
                    <w:bottom w:val="single" w:sz="4" w:space="0" w:color="auto"/>
                    <w:right w:val="single" w:sz="4" w:space="0" w:color="auto"/>
                  </w:tcBorders>
                </w:tcPr>
                <w:p w:rsidR="002970AB" w:rsidRPr="002970AB" w:rsidRDefault="002970AB" w:rsidP="009257B9">
                  <w:pPr>
                    <w:framePr w:hSpace="180" w:wrap="around" w:vAnchor="text" w:hAnchor="margin" w:xAlign="center" w:y="76"/>
                    <w:ind w:left="48" w:firstLine="4"/>
                    <w:jc w:val="both"/>
                    <w:rPr>
                      <w:rFonts w:ascii="Arial" w:hAnsi="Arial" w:cs="Arial"/>
                      <w:b/>
                      <w:bCs/>
                      <w:color w:val="000000" w:themeColor="text1"/>
                      <w:sz w:val="20"/>
                      <w:szCs w:val="20"/>
                    </w:rPr>
                  </w:pPr>
                  <w:r w:rsidRPr="002970AB">
                    <w:rPr>
                      <w:rFonts w:ascii="Arial" w:hAnsi="Arial" w:cs="Arial"/>
                      <w:b/>
                      <w:bCs/>
                      <w:color w:val="000000" w:themeColor="text1"/>
                      <w:sz w:val="20"/>
                      <w:szCs w:val="20"/>
                    </w:rPr>
                    <w:t>NB: It is compulsory for bidders to submit detailed CVs with certified copies of the required professional qualifications not older than 03 months.</w:t>
                  </w:r>
                </w:p>
              </w:tc>
            </w:tr>
            <w:tr w:rsidR="008A28B7" w:rsidRPr="00F734C7" w:rsidTr="008A28B7">
              <w:trPr>
                <w:trHeight w:val="438"/>
              </w:trPr>
              <w:tc>
                <w:tcPr>
                  <w:tcW w:w="5000" w:type="pct"/>
                  <w:tcBorders>
                    <w:top w:val="single" w:sz="4" w:space="0" w:color="auto"/>
                    <w:left w:val="single" w:sz="4" w:space="0" w:color="auto"/>
                    <w:bottom w:val="single" w:sz="4" w:space="0" w:color="auto"/>
                    <w:right w:val="single" w:sz="4" w:space="0" w:color="auto"/>
                  </w:tcBorders>
                </w:tcPr>
                <w:p w:rsidR="008A28B7" w:rsidRPr="00F734C7" w:rsidRDefault="008A28B7" w:rsidP="009257B9">
                  <w:pPr>
                    <w:framePr w:hSpace="180" w:wrap="around" w:vAnchor="text" w:hAnchor="margin" w:xAlign="center" w:y="76"/>
                    <w:ind w:left="48" w:firstLine="4"/>
                    <w:jc w:val="both"/>
                    <w:rPr>
                      <w:rFonts w:ascii="Arial" w:eastAsia="Calibri" w:hAnsi="Arial" w:cs="Arial"/>
                      <w:color w:val="000000"/>
                      <w:sz w:val="20"/>
                      <w:szCs w:val="20"/>
                      <w:lang w:eastAsia="en-GB"/>
                    </w:rPr>
                  </w:pPr>
                  <w:r w:rsidRPr="00F734C7">
                    <w:rPr>
                      <w:rFonts w:ascii="Arial" w:eastAsia="Cambria" w:hAnsi="Arial" w:cs="Arial"/>
                      <w:b/>
                      <w:bCs/>
                      <w:color w:val="000000" w:themeColor="text1"/>
                      <w:sz w:val="20"/>
                      <w:szCs w:val="20"/>
                    </w:rPr>
                    <w:t>Bidders must submit detailed CVs with certified copies of the required professional qualifications not older than 03 months.</w:t>
                  </w:r>
                  <w:r w:rsidRPr="00F734C7">
                    <w:rPr>
                      <w:rFonts w:ascii="Arial" w:eastAsia="Calibri" w:hAnsi="Arial" w:cs="Arial"/>
                      <w:b/>
                      <w:bCs/>
                      <w:sz w:val="20"/>
                      <w:szCs w:val="20"/>
                    </w:rPr>
                    <w:t xml:space="preserve"> If the required certified copies of professional qualifications are not attached no points will be allocated. Copy of a certified copy will not be considered</w:t>
                  </w:r>
                </w:p>
              </w:tc>
            </w:tr>
            <w:tr w:rsidR="00803CE7" w:rsidRPr="00F734C7" w:rsidTr="00497E00">
              <w:trPr>
                <w:trHeight w:val="48"/>
              </w:trPr>
              <w:tc>
                <w:tcPr>
                  <w:tcW w:w="1" w:type="pct"/>
                  <w:tcBorders>
                    <w:top w:val="single" w:sz="4" w:space="0" w:color="auto"/>
                    <w:left w:val="single" w:sz="4" w:space="0" w:color="auto"/>
                    <w:bottom w:val="single" w:sz="4" w:space="0" w:color="auto"/>
                    <w:right w:val="single" w:sz="4" w:space="0" w:color="auto"/>
                  </w:tcBorders>
                </w:tcPr>
                <w:p w:rsidR="00803CE7" w:rsidRPr="00F734C7" w:rsidRDefault="00803CE7" w:rsidP="009257B9">
                  <w:pPr>
                    <w:framePr w:hSpace="180" w:wrap="around" w:vAnchor="text" w:hAnchor="margin" w:xAlign="center" w:y="76"/>
                    <w:ind w:left="48" w:firstLine="4"/>
                    <w:rPr>
                      <w:rFonts w:ascii="Arial" w:eastAsia="Calibri" w:hAnsi="Arial" w:cs="Arial"/>
                      <w:b/>
                      <w:color w:val="000000"/>
                      <w:sz w:val="20"/>
                      <w:szCs w:val="20"/>
                      <w:lang w:eastAsia="en-GB"/>
                    </w:rPr>
                  </w:pPr>
                  <w:r w:rsidRPr="00AA3055">
                    <w:rPr>
                      <w:rFonts w:ascii="Arial" w:eastAsia="Calibri" w:hAnsi="Arial" w:cs="Arial"/>
                      <w:b/>
                      <w:bCs/>
                      <w:color w:val="000000"/>
                      <w:sz w:val="20"/>
                      <w:szCs w:val="20"/>
                      <w:lang w:eastAsia="en-GB"/>
                    </w:rPr>
                    <w:t>CONSTRUCTION</w:t>
                  </w:r>
                  <w:r>
                    <w:rPr>
                      <w:rFonts w:ascii="Arial" w:eastAsia="Calibri" w:hAnsi="Arial" w:cs="Arial"/>
                      <w:b/>
                      <w:bCs/>
                      <w:color w:val="000000"/>
                      <w:sz w:val="20"/>
                      <w:szCs w:val="20"/>
                      <w:lang w:eastAsia="en-GB"/>
                    </w:rPr>
                    <w:t xml:space="preserve"> TOOLS/ </w:t>
                  </w:r>
                  <w:r w:rsidRPr="00AA3055">
                    <w:rPr>
                      <w:rFonts w:ascii="Arial" w:eastAsia="Calibri" w:hAnsi="Arial" w:cs="Arial"/>
                      <w:b/>
                      <w:bCs/>
                      <w:color w:val="000000"/>
                      <w:sz w:val="20"/>
                      <w:szCs w:val="20"/>
                      <w:lang w:eastAsia="en-GB"/>
                    </w:rPr>
                    <w:t>EQUIPMENT</w:t>
                  </w:r>
                </w:p>
              </w:tc>
            </w:tr>
            <w:tr w:rsidR="00AA3055" w:rsidRPr="00F734C7" w:rsidTr="00AA3055">
              <w:trPr>
                <w:trHeight w:val="70"/>
              </w:trPr>
              <w:tc>
                <w:tcPr>
                  <w:tcW w:w="5000" w:type="pct"/>
                  <w:tcBorders>
                    <w:top w:val="single" w:sz="4" w:space="0" w:color="auto"/>
                    <w:left w:val="single" w:sz="4" w:space="0" w:color="auto"/>
                    <w:bottom w:val="single" w:sz="4" w:space="0" w:color="auto"/>
                    <w:right w:val="single" w:sz="4" w:space="0" w:color="auto"/>
                  </w:tcBorders>
                </w:tcPr>
                <w:p w:rsidR="00AA3055" w:rsidRPr="00AA3055" w:rsidRDefault="00AA3055" w:rsidP="009257B9">
                  <w:pPr>
                    <w:pStyle w:val="ListParagraph"/>
                    <w:framePr w:hSpace="180" w:wrap="around" w:vAnchor="text" w:hAnchor="margin" w:xAlign="center" w:y="76"/>
                    <w:numPr>
                      <w:ilvl w:val="0"/>
                      <w:numId w:val="20"/>
                    </w:numPr>
                    <w:jc w:val="both"/>
                    <w:rPr>
                      <w:rFonts w:ascii="Arial" w:eastAsia="Calibri" w:hAnsi="Arial" w:cs="Arial"/>
                      <w:color w:val="000000"/>
                      <w:sz w:val="20"/>
                      <w:szCs w:val="20"/>
                      <w:lang w:eastAsia="en-GB"/>
                    </w:rPr>
                  </w:pPr>
                  <w:r w:rsidRPr="00AA3055">
                    <w:rPr>
                      <w:rFonts w:ascii="Arial" w:hAnsi="Arial" w:cs="Arial"/>
                      <w:sz w:val="20"/>
                      <w:szCs w:val="20"/>
                    </w:rPr>
                    <w:t>Grader</w:t>
                  </w:r>
                </w:p>
              </w:tc>
            </w:tr>
            <w:tr w:rsidR="00AA3055" w:rsidRPr="00F734C7" w:rsidTr="00AA3055">
              <w:trPr>
                <w:trHeight w:val="70"/>
              </w:trPr>
              <w:tc>
                <w:tcPr>
                  <w:tcW w:w="5000" w:type="pct"/>
                  <w:tcBorders>
                    <w:top w:val="single" w:sz="4" w:space="0" w:color="auto"/>
                    <w:left w:val="single" w:sz="4" w:space="0" w:color="auto"/>
                    <w:bottom w:val="single" w:sz="4" w:space="0" w:color="auto"/>
                    <w:right w:val="single" w:sz="4" w:space="0" w:color="auto"/>
                  </w:tcBorders>
                </w:tcPr>
                <w:p w:rsidR="00AA3055" w:rsidRPr="00AA3055" w:rsidRDefault="00AA3055" w:rsidP="009257B9">
                  <w:pPr>
                    <w:pStyle w:val="ListParagraph"/>
                    <w:framePr w:hSpace="180" w:wrap="around" w:vAnchor="text" w:hAnchor="margin" w:xAlign="center" w:y="76"/>
                    <w:numPr>
                      <w:ilvl w:val="0"/>
                      <w:numId w:val="20"/>
                    </w:numPr>
                    <w:jc w:val="both"/>
                    <w:rPr>
                      <w:rFonts w:ascii="Arial" w:eastAsia="Calibri" w:hAnsi="Arial" w:cs="Arial"/>
                      <w:color w:val="000000"/>
                      <w:sz w:val="20"/>
                      <w:szCs w:val="20"/>
                      <w:lang w:eastAsia="en-GB"/>
                    </w:rPr>
                  </w:pPr>
                  <w:r w:rsidRPr="00AA3055">
                    <w:rPr>
                      <w:rFonts w:ascii="Arial" w:hAnsi="Arial" w:cs="Arial"/>
                      <w:sz w:val="20"/>
                      <w:szCs w:val="20"/>
                    </w:rPr>
                    <w:t>Water Tanker/Carter</w:t>
                  </w:r>
                </w:p>
              </w:tc>
            </w:tr>
            <w:tr w:rsidR="00AA3055" w:rsidRPr="00F734C7" w:rsidTr="00AA3055">
              <w:trPr>
                <w:trHeight w:val="249"/>
              </w:trPr>
              <w:tc>
                <w:tcPr>
                  <w:tcW w:w="5000" w:type="pct"/>
                  <w:tcBorders>
                    <w:top w:val="single" w:sz="4" w:space="0" w:color="auto"/>
                    <w:left w:val="single" w:sz="4" w:space="0" w:color="auto"/>
                    <w:bottom w:val="single" w:sz="4" w:space="0" w:color="auto"/>
                    <w:right w:val="single" w:sz="4" w:space="0" w:color="auto"/>
                  </w:tcBorders>
                </w:tcPr>
                <w:p w:rsidR="00AA3055" w:rsidRPr="00AA3055" w:rsidRDefault="00AA3055" w:rsidP="009257B9">
                  <w:pPr>
                    <w:pStyle w:val="ListParagraph"/>
                    <w:framePr w:hSpace="180" w:wrap="around" w:vAnchor="text" w:hAnchor="margin" w:xAlign="center" w:y="76"/>
                    <w:numPr>
                      <w:ilvl w:val="0"/>
                      <w:numId w:val="20"/>
                    </w:numPr>
                    <w:jc w:val="both"/>
                    <w:rPr>
                      <w:rFonts w:ascii="Arial" w:eastAsia="Calibri" w:hAnsi="Arial" w:cs="Arial"/>
                      <w:color w:val="000000"/>
                      <w:sz w:val="20"/>
                      <w:szCs w:val="20"/>
                      <w:lang w:eastAsia="en-GB"/>
                    </w:rPr>
                  </w:pPr>
                  <w:r w:rsidRPr="00AA3055">
                    <w:rPr>
                      <w:rFonts w:ascii="Arial" w:hAnsi="Arial" w:cs="Arial"/>
                      <w:sz w:val="20"/>
                      <w:szCs w:val="20"/>
                    </w:rPr>
                    <w:t>Roller</w:t>
                  </w:r>
                </w:p>
              </w:tc>
            </w:tr>
            <w:tr w:rsidR="00AA3055" w:rsidRPr="00F734C7" w:rsidTr="00AA3055">
              <w:trPr>
                <w:trHeight w:val="249"/>
              </w:trPr>
              <w:tc>
                <w:tcPr>
                  <w:tcW w:w="5000" w:type="pct"/>
                  <w:tcBorders>
                    <w:top w:val="single" w:sz="4" w:space="0" w:color="auto"/>
                    <w:left w:val="single" w:sz="4" w:space="0" w:color="auto"/>
                    <w:bottom w:val="single" w:sz="4" w:space="0" w:color="auto"/>
                    <w:right w:val="single" w:sz="4" w:space="0" w:color="auto"/>
                  </w:tcBorders>
                </w:tcPr>
                <w:p w:rsidR="00AA3055" w:rsidRPr="00AA3055" w:rsidRDefault="00AA3055" w:rsidP="009257B9">
                  <w:pPr>
                    <w:pStyle w:val="ListParagraph"/>
                    <w:framePr w:hSpace="180" w:wrap="around" w:vAnchor="text" w:hAnchor="margin" w:xAlign="center" w:y="76"/>
                    <w:numPr>
                      <w:ilvl w:val="0"/>
                      <w:numId w:val="20"/>
                    </w:numPr>
                    <w:jc w:val="both"/>
                    <w:rPr>
                      <w:rFonts w:ascii="Arial" w:eastAsia="Calibri" w:hAnsi="Arial" w:cs="Arial"/>
                      <w:color w:val="000000"/>
                      <w:sz w:val="20"/>
                      <w:szCs w:val="20"/>
                      <w:lang w:eastAsia="en-GB"/>
                    </w:rPr>
                  </w:pPr>
                  <w:r w:rsidRPr="00AA3055">
                    <w:rPr>
                      <w:rFonts w:ascii="Arial" w:hAnsi="Arial" w:cs="Arial"/>
                      <w:sz w:val="20"/>
                      <w:szCs w:val="20"/>
                    </w:rPr>
                    <w:t>TLB</w:t>
                  </w:r>
                </w:p>
              </w:tc>
            </w:tr>
            <w:tr w:rsidR="00AA3055" w:rsidRPr="00F734C7" w:rsidTr="00AA3055">
              <w:trPr>
                <w:trHeight w:val="438"/>
              </w:trPr>
              <w:tc>
                <w:tcPr>
                  <w:tcW w:w="5000" w:type="pct"/>
                  <w:tcBorders>
                    <w:top w:val="single" w:sz="4" w:space="0" w:color="auto"/>
                    <w:left w:val="single" w:sz="4" w:space="0" w:color="auto"/>
                    <w:bottom w:val="single" w:sz="4" w:space="0" w:color="auto"/>
                    <w:right w:val="single" w:sz="4" w:space="0" w:color="auto"/>
                  </w:tcBorders>
                </w:tcPr>
                <w:p w:rsidR="00AA3055" w:rsidRPr="00AA3055" w:rsidRDefault="00AA3055" w:rsidP="009257B9">
                  <w:pPr>
                    <w:pStyle w:val="ListParagraph"/>
                    <w:framePr w:hSpace="180" w:wrap="around" w:vAnchor="text" w:hAnchor="margin" w:xAlign="center" w:y="76"/>
                    <w:numPr>
                      <w:ilvl w:val="0"/>
                      <w:numId w:val="20"/>
                    </w:numPr>
                    <w:autoSpaceDE w:val="0"/>
                    <w:autoSpaceDN w:val="0"/>
                    <w:adjustRightInd w:val="0"/>
                    <w:spacing w:after="51"/>
                    <w:rPr>
                      <w:rFonts w:ascii="Arial" w:eastAsia="Calibri" w:hAnsi="Arial" w:cs="Arial"/>
                      <w:b/>
                      <w:bCs/>
                      <w:color w:val="000000"/>
                      <w:sz w:val="20"/>
                      <w:szCs w:val="20"/>
                      <w:lang w:eastAsia="en-GB"/>
                    </w:rPr>
                  </w:pPr>
                  <w:r w:rsidRPr="00AA3055">
                    <w:rPr>
                      <w:rFonts w:ascii="Arial" w:eastAsia="Calibri" w:hAnsi="Arial" w:cs="Arial"/>
                      <w:bCs/>
                      <w:color w:val="000000"/>
                      <w:sz w:val="20"/>
                      <w:szCs w:val="20"/>
                      <w:lang w:eastAsia="en-GB"/>
                    </w:rPr>
                    <w:t xml:space="preserve">Tipper Truck </w:t>
                  </w:r>
                </w:p>
                <w:p w:rsidR="00AA3055" w:rsidRPr="00F734C7" w:rsidRDefault="00AA3055" w:rsidP="009257B9">
                  <w:pPr>
                    <w:framePr w:hSpace="180" w:wrap="around" w:vAnchor="text" w:hAnchor="margin" w:xAlign="center" w:y="76"/>
                    <w:ind w:left="48" w:firstLine="4"/>
                    <w:jc w:val="both"/>
                    <w:rPr>
                      <w:rFonts w:ascii="Arial" w:eastAsia="Calibri" w:hAnsi="Arial" w:cs="Arial"/>
                      <w:color w:val="000000"/>
                      <w:sz w:val="20"/>
                      <w:szCs w:val="20"/>
                      <w:lang w:eastAsia="en-GB"/>
                    </w:rPr>
                  </w:pPr>
                </w:p>
              </w:tc>
            </w:tr>
            <w:tr w:rsidR="00AA3055" w:rsidRPr="00F734C7" w:rsidTr="00AA3055">
              <w:trPr>
                <w:trHeight w:val="480"/>
              </w:trPr>
              <w:tc>
                <w:tcPr>
                  <w:tcW w:w="5000" w:type="pct"/>
                  <w:tcBorders>
                    <w:top w:val="single" w:sz="4" w:space="0" w:color="auto"/>
                    <w:left w:val="single" w:sz="4" w:space="0" w:color="auto"/>
                    <w:bottom w:val="single" w:sz="4" w:space="0" w:color="auto"/>
                    <w:right w:val="single" w:sz="4" w:space="0" w:color="auto"/>
                  </w:tcBorders>
                </w:tcPr>
                <w:p w:rsidR="00AA3055" w:rsidRPr="00F734C7" w:rsidRDefault="00AA3055" w:rsidP="009257B9">
                  <w:pPr>
                    <w:framePr w:hSpace="180" w:wrap="around" w:vAnchor="text" w:hAnchor="margin" w:xAlign="center" w:y="76"/>
                    <w:ind w:left="48" w:firstLine="4"/>
                    <w:jc w:val="both"/>
                    <w:rPr>
                      <w:rFonts w:ascii="Arial" w:eastAsia="Calibri" w:hAnsi="Arial" w:cs="Arial"/>
                      <w:bCs/>
                      <w:color w:val="000000"/>
                      <w:sz w:val="20"/>
                      <w:szCs w:val="20"/>
                      <w:lang w:eastAsia="en-GB"/>
                    </w:rPr>
                  </w:pPr>
                  <w:r>
                    <w:rPr>
                      <w:rFonts w:ascii="Arial" w:eastAsia="Calibri" w:hAnsi="Arial" w:cs="Arial"/>
                      <w:b/>
                      <w:bCs/>
                      <w:color w:val="000000"/>
                      <w:sz w:val="20"/>
                      <w:szCs w:val="20"/>
                      <w:lang w:eastAsia="en-GB"/>
                    </w:rPr>
                    <w:lastRenderedPageBreak/>
                    <w:t xml:space="preserve">NB: </w:t>
                  </w:r>
                  <w:r w:rsidRPr="00F734C7">
                    <w:rPr>
                      <w:rFonts w:ascii="Arial" w:eastAsia="Calibri" w:hAnsi="Arial" w:cs="Arial"/>
                      <w:b/>
                      <w:bCs/>
                      <w:color w:val="000000"/>
                      <w:sz w:val="20"/>
                      <w:szCs w:val="20"/>
                      <w:lang w:eastAsia="en-GB"/>
                    </w:rPr>
                    <w:t>Proof of ownership with copies of registration certificates or signed letter</w:t>
                  </w:r>
                  <w:r>
                    <w:rPr>
                      <w:rFonts w:ascii="Arial" w:eastAsia="Calibri" w:hAnsi="Arial" w:cs="Arial"/>
                      <w:b/>
                      <w:bCs/>
                      <w:color w:val="000000"/>
                      <w:sz w:val="20"/>
                      <w:szCs w:val="20"/>
                      <w:lang w:eastAsia="en-GB"/>
                    </w:rPr>
                    <w:t xml:space="preserve"> (with letterhead)</w:t>
                  </w:r>
                  <w:r w:rsidRPr="00F734C7">
                    <w:rPr>
                      <w:rFonts w:ascii="Arial" w:eastAsia="Calibri" w:hAnsi="Arial" w:cs="Arial"/>
                      <w:b/>
                      <w:bCs/>
                      <w:color w:val="000000"/>
                      <w:sz w:val="20"/>
                      <w:szCs w:val="20"/>
                      <w:lang w:eastAsia="en-GB"/>
                    </w:rPr>
                    <w:t xml:space="preserve"> of intent to lease with copies of registration are r</w:t>
                  </w:r>
                  <w:r>
                    <w:rPr>
                      <w:rFonts w:ascii="Arial" w:eastAsia="Calibri" w:hAnsi="Arial" w:cs="Arial"/>
                      <w:b/>
                      <w:bCs/>
                      <w:color w:val="000000"/>
                      <w:sz w:val="20"/>
                      <w:szCs w:val="20"/>
                      <w:lang w:eastAsia="en-GB"/>
                    </w:rPr>
                    <w:t>equired</w:t>
                  </w:r>
                  <w:r w:rsidRPr="00F734C7">
                    <w:rPr>
                      <w:rFonts w:ascii="Arial" w:eastAsia="Calibri" w:hAnsi="Arial" w:cs="Arial"/>
                      <w:b/>
                      <w:bCs/>
                      <w:color w:val="000000"/>
                      <w:sz w:val="20"/>
                      <w:szCs w:val="20"/>
                      <w:lang w:eastAsia="en-GB"/>
                    </w:rPr>
                    <w:t>.</w:t>
                  </w:r>
                  <w:r w:rsidR="00A70126">
                    <w:rPr>
                      <w:rFonts w:ascii="Arial" w:eastAsia="Calibri" w:hAnsi="Arial" w:cs="Arial"/>
                      <w:b/>
                      <w:bCs/>
                      <w:color w:val="000000"/>
                      <w:sz w:val="20"/>
                      <w:szCs w:val="20"/>
                      <w:lang w:eastAsia="en-GB"/>
                    </w:rPr>
                    <w:t xml:space="preserve"> Must be submitted for each equipment or tool</w:t>
                  </w:r>
                </w:p>
              </w:tc>
            </w:tr>
          </w:tbl>
          <w:p w:rsidR="00711A95" w:rsidRPr="00AA3055" w:rsidRDefault="00711A95" w:rsidP="00990D9A">
            <w:pPr>
              <w:rPr>
                <w:rFonts w:ascii="Arial" w:eastAsia="Cambria" w:hAnsi="Arial" w:cs="Arial"/>
                <w:b/>
                <w:sz w:val="20"/>
                <w:szCs w:val="20"/>
              </w:rPr>
            </w:pPr>
            <w:r w:rsidRPr="00271AA1">
              <w:rPr>
                <w:rFonts w:ascii="Arial" w:eastAsia="Cambria" w:hAnsi="Arial" w:cs="Arial"/>
                <w:b/>
                <w:sz w:val="20"/>
                <w:szCs w:val="20"/>
              </w:rPr>
              <w:t xml:space="preserve">  </w:t>
            </w:r>
          </w:p>
          <w:p w:rsidR="00AA3055" w:rsidRDefault="00AA3055" w:rsidP="00990D9A">
            <w:pPr>
              <w:rPr>
                <w:rFonts w:ascii="Arial" w:hAnsi="Arial" w:cs="Arial"/>
                <w:b/>
                <w:sz w:val="20"/>
                <w:szCs w:val="20"/>
              </w:rPr>
            </w:pPr>
            <w:r>
              <w:rPr>
                <w:rFonts w:ascii="Arial" w:hAnsi="Arial" w:cs="Arial"/>
                <w:b/>
                <w:sz w:val="20"/>
                <w:szCs w:val="20"/>
              </w:rPr>
              <w:t xml:space="preserve">NB: Failure to comply with the above Pre-Qualification process will lead </w:t>
            </w:r>
            <w:r w:rsidR="002B47D4">
              <w:rPr>
                <w:rFonts w:ascii="Arial" w:hAnsi="Arial" w:cs="Arial"/>
                <w:b/>
                <w:sz w:val="20"/>
                <w:szCs w:val="20"/>
              </w:rPr>
              <w:t>to disqualification and bidders will not proceed to the next stage (Financial Evaluation)</w:t>
            </w:r>
          </w:p>
          <w:p w:rsidR="002B47D4" w:rsidRDefault="002B47D4" w:rsidP="00990D9A">
            <w:pPr>
              <w:rPr>
                <w:rFonts w:ascii="Arial" w:hAnsi="Arial" w:cs="Arial"/>
                <w:b/>
                <w:sz w:val="20"/>
                <w:szCs w:val="20"/>
              </w:rPr>
            </w:pPr>
          </w:p>
          <w:p w:rsidR="00933A49" w:rsidRDefault="002B47D4" w:rsidP="00990D9A">
            <w:pPr>
              <w:rPr>
                <w:rFonts w:ascii="Arial" w:hAnsi="Arial" w:cs="Arial"/>
                <w:b/>
                <w:sz w:val="20"/>
                <w:szCs w:val="20"/>
              </w:rPr>
            </w:pPr>
            <w:r>
              <w:rPr>
                <w:rFonts w:ascii="Arial" w:hAnsi="Arial" w:cs="Arial"/>
                <w:b/>
                <w:sz w:val="20"/>
                <w:szCs w:val="20"/>
              </w:rPr>
              <w:t>Stage 3</w:t>
            </w:r>
            <w:r w:rsidR="00711A95" w:rsidRPr="00271AA1">
              <w:rPr>
                <w:rFonts w:ascii="Arial" w:hAnsi="Arial" w:cs="Arial"/>
                <w:b/>
                <w:sz w:val="20"/>
                <w:szCs w:val="20"/>
              </w:rPr>
              <w:t xml:space="preserve">: </w:t>
            </w:r>
            <w:r w:rsidR="00933A49" w:rsidRPr="00271AA1">
              <w:rPr>
                <w:rFonts w:ascii="Arial" w:hAnsi="Arial" w:cs="Arial"/>
                <w:b/>
                <w:sz w:val="20"/>
                <w:szCs w:val="20"/>
              </w:rPr>
              <w:t>Financial evaluation</w:t>
            </w:r>
          </w:p>
          <w:p w:rsidR="002B47D4" w:rsidRPr="00271AA1" w:rsidRDefault="002B47D4" w:rsidP="00990D9A">
            <w:pPr>
              <w:rPr>
                <w:rFonts w:ascii="Arial" w:hAnsi="Arial" w:cs="Arial"/>
                <w:b/>
                <w:sz w:val="20"/>
                <w:szCs w:val="20"/>
              </w:rPr>
            </w:pPr>
          </w:p>
          <w:p w:rsidR="00711A95" w:rsidRDefault="002B47D4" w:rsidP="00990D9A">
            <w:pPr>
              <w:tabs>
                <w:tab w:val="left" w:pos="2610"/>
              </w:tabs>
              <w:jc w:val="both"/>
              <w:rPr>
                <w:rFonts w:ascii="Arial" w:hAnsi="Arial" w:cs="Arial"/>
                <w:sz w:val="20"/>
                <w:szCs w:val="20"/>
              </w:rPr>
            </w:pPr>
            <w:r>
              <w:rPr>
                <w:rFonts w:ascii="Arial" w:hAnsi="Arial" w:cs="Arial"/>
                <w:sz w:val="20"/>
                <w:szCs w:val="20"/>
              </w:rPr>
              <w:t xml:space="preserve">Financial evaluation will be based on the price </w:t>
            </w:r>
            <w:r w:rsidRPr="00E45230">
              <w:rPr>
                <w:rFonts w:ascii="Arial" w:hAnsi="Arial" w:cs="Arial"/>
                <w:b/>
                <w:sz w:val="20"/>
                <w:szCs w:val="20"/>
              </w:rPr>
              <w:t>only</w:t>
            </w:r>
            <w:r w:rsidR="00E45230">
              <w:rPr>
                <w:rFonts w:ascii="Arial" w:hAnsi="Arial" w:cs="Arial"/>
                <w:b/>
                <w:sz w:val="20"/>
                <w:szCs w:val="20"/>
              </w:rPr>
              <w:t>,</w:t>
            </w:r>
            <w:r>
              <w:rPr>
                <w:rFonts w:ascii="Arial" w:hAnsi="Arial" w:cs="Arial"/>
                <w:sz w:val="20"/>
                <w:szCs w:val="20"/>
              </w:rPr>
              <w:t xml:space="preserve"> as per </w:t>
            </w:r>
            <w:r w:rsidRPr="00E45230">
              <w:rPr>
                <w:rFonts w:ascii="Arial" w:hAnsi="Arial" w:cs="Arial"/>
                <w:b/>
                <w:sz w:val="20"/>
                <w:szCs w:val="20"/>
              </w:rPr>
              <w:t>form of offer</w:t>
            </w:r>
            <w:r>
              <w:rPr>
                <w:rFonts w:ascii="Arial" w:hAnsi="Arial" w:cs="Arial"/>
                <w:sz w:val="20"/>
                <w:szCs w:val="20"/>
              </w:rPr>
              <w:t>.</w:t>
            </w:r>
          </w:p>
          <w:p w:rsidR="00E45230" w:rsidRDefault="00E45230" w:rsidP="00990D9A">
            <w:pPr>
              <w:tabs>
                <w:tab w:val="left" w:pos="2610"/>
              </w:tabs>
              <w:jc w:val="both"/>
              <w:rPr>
                <w:rFonts w:ascii="Arial" w:hAnsi="Arial" w:cs="Arial"/>
                <w:sz w:val="20"/>
                <w:szCs w:val="20"/>
              </w:rPr>
            </w:pPr>
          </w:p>
          <w:p w:rsidR="00E45230" w:rsidRDefault="00E45230" w:rsidP="00990D9A">
            <w:pPr>
              <w:tabs>
                <w:tab w:val="left" w:pos="2610"/>
              </w:tabs>
              <w:jc w:val="both"/>
              <w:rPr>
                <w:rFonts w:ascii="Arial" w:hAnsi="Arial" w:cs="Arial"/>
                <w:sz w:val="20"/>
                <w:szCs w:val="20"/>
              </w:rPr>
            </w:pPr>
            <w:r w:rsidRPr="000C4AB1">
              <w:rPr>
                <w:rFonts w:ascii="Arial" w:hAnsi="Arial" w:cs="Arial"/>
                <w:sz w:val="20"/>
                <w:szCs w:val="20"/>
                <w:u w:val="single"/>
              </w:rPr>
              <w:t>All enquiries must be directed to the following email addresses</w:t>
            </w:r>
            <w:r>
              <w:rPr>
                <w:rFonts w:ascii="Arial" w:hAnsi="Arial" w:cs="Arial"/>
                <w:sz w:val="20"/>
                <w:szCs w:val="20"/>
              </w:rPr>
              <w:t>:</w:t>
            </w:r>
          </w:p>
          <w:p w:rsidR="002B47D4" w:rsidRPr="002F1DBB" w:rsidRDefault="002B47D4" w:rsidP="00990D9A">
            <w:pPr>
              <w:tabs>
                <w:tab w:val="left" w:pos="2610"/>
              </w:tabs>
              <w:jc w:val="both"/>
              <w:rPr>
                <w:rFonts w:ascii="Arial" w:eastAsia="Cambria" w:hAnsi="Arial" w:cs="Arial"/>
                <w:b/>
                <w:sz w:val="20"/>
                <w:szCs w:val="20"/>
              </w:rPr>
            </w:pPr>
          </w:p>
          <w:p w:rsidR="002B47D4" w:rsidRDefault="00803CE7" w:rsidP="00990D9A">
            <w:pPr>
              <w:tabs>
                <w:tab w:val="left" w:pos="2610"/>
              </w:tabs>
              <w:jc w:val="both"/>
              <w:rPr>
                <w:rFonts w:ascii="Arial" w:eastAsia="Cambria" w:hAnsi="Arial" w:cs="Arial"/>
                <w:b/>
                <w:sz w:val="20"/>
                <w:szCs w:val="20"/>
              </w:rPr>
            </w:pPr>
            <w:r>
              <w:rPr>
                <w:rFonts w:ascii="Arial" w:eastAsia="Cambria" w:hAnsi="Arial" w:cs="Arial"/>
                <w:b/>
                <w:sz w:val="20"/>
                <w:szCs w:val="20"/>
              </w:rPr>
              <w:t xml:space="preserve">Technical Enquiries:  </w:t>
            </w:r>
            <w:r w:rsidR="002B47D4" w:rsidRPr="008A28B7">
              <w:rPr>
                <w:rFonts w:ascii="Arial" w:eastAsia="Cambria" w:hAnsi="Arial" w:cs="Arial"/>
                <w:b/>
                <w:sz w:val="20"/>
                <w:szCs w:val="20"/>
              </w:rPr>
              <w:t xml:space="preserve">Ms. Zanele Mbusi (Acting Manager Civil Services) at 047 050 1251 email: </w:t>
            </w:r>
            <w:hyperlink r:id="rId8" w:history="1">
              <w:r w:rsidR="002B47D4" w:rsidRPr="008A28B7">
                <w:rPr>
                  <w:rStyle w:val="Hyperlink"/>
                  <w:rFonts w:ascii="Arial" w:eastAsia="Cambria" w:hAnsi="Arial" w:cs="Arial"/>
                  <w:b/>
                  <w:sz w:val="20"/>
                  <w:szCs w:val="20"/>
                </w:rPr>
                <w:t>zmbusi@mnquma.gov.za</w:t>
              </w:r>
            </w:hyperlink>
            <w:r w:rsidR="002B47D4" w:rsidRPr="008A28B7">
              <w:rPr>
                <w:rFonts w:ascii="Arial" w:eastAsia="Cambria" w:hAnsi="Arial" w:cs="Arial"/>
                <w:b/>
                <w:sz w:val="20"/>
                <w:szCs w:val="20"/>
              </w:rPr>
              <w:t xml:space="preserve"> and</w:t>
            </w:r>
            <w:r>
              <w:rPr>
                <w:rFonts w:ascii="Arial" w:eastAsia="Cambria" w:hAnsi="Arial" w:cs="Arial"/>
                <w:b/>
                <w:sz w:val="20"/>
                <w:szCs w:val="20"/>
              </w:rPr>
              <w:t xml:space="preserve"> Supply Chain Management: Ms. NP. Mnini (Manager: SCM</w:t>
            </w:r>
            <w:r w:rsidR="002B47D4" w:rsidRPr="008A28B7">
              <w:rPr>
                <w:rFonts w:ascii="Arial" w:eastAsia="Cambria" w:hAnsi="Arial" w:cs="Arial"/>
                <w:b/>
                <w:sz w:val="20"/>
                <w:szCs w:val="20"/>
              </w:rPr>
              <w:t>)</w:t>
            </w:r>
            <w:r w:rsidR="008A28B7">
              <w:rPr>
                <w:rFonts w:ascii="Arial" w:eastAsia="Cambria" w:hAnsi="Arial" w:cs="Arial"/>
                <w:b/>
                <w:sz w:val="20"/>
                <w:szCs w:val="20"/>
              </w:rPr>
              <w:t xml:space="preserve"> 047 050 1150 Email: </w:t>
            </w:r>
            <w:hyperlink r:id="rId9" w:history="1">
              <w:r w:rsidR="008A28B7" w:rsidRPr="00A903F3">
                <w:rPr>
                  <w:rStyle w:val="Hyperlink"/>
                  <w:rFonts w:ascii="Arial" w:eastAsia="Cambria" w:hAnsi="Arial" w:cs="Arial"/>
                  <w:b/>
                  <w:sz w:val="20"/>
                  <w:szCs w:val="20"/>
                </w:rPr>
                <w:t>nmnini@mnquma.gov.za</w:t>
              </w:r>
            </w:hyperlink>
            <w:r w:rsidR="008A28B7">
              <w:rPr>
                <w:rFonts w:ascii="Arial" w:eastAsia="Cambria" w:hAnsi="Arial" w:cs="Arial"/>
                <w:b/>
                <w:sz w:val="20"/>
                <w:szCs w:val="20"/>
              </w:rPr>
              <w:t xml:space="preserve"> </w:t>
            </w:r>
          </w:p>
          <w:p w:rsidR="008A28B7" w:rsidRPr="008A28B7" w:rsidRDefault="008A28B7" w:rsidP="00990D9A">
            <w:pPr>
              <w:tabs>
                <w:tab w:val="left" w:pos="2610"/>
              </w:tabs>
              <w:jc w:val="both"/>
              <w:rPr>
                <w:rFonts w:ascii="Arial" w:eastAsia="Cambria" w:hAnsi="Arial" w:cs="Arial"/>
                <w:b/>
                <w:sz w:val="20"/>
                <w:szCs w:val="20"/>
              </w:rPr>
            </w:pPr>
          </w:p>
          <w:tbl>
            <w:tblPr>
              <w:tblpPr w:leftFromText="180" w:rightFromText="180" w:vertAnchor="text" w:horzAnchor="margin" w:tblpXSpec="center" w:tblpY="76"/>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5812"/>
            </w:tblGrid>
            <w:tr w:rsidR="00711A95" w:rsidRPr="00271AA1" w:rsidTr="000C4AB1">
              <w:trPr>
                <w:trHeight w:val="1265"/>
              </w:trPr>
              <w:tc>
                <w:tcPr>
                  <w:tcW w:w="5382" w:type="dxa"/>
                  <w:shd w:val="clear" w:color="auto" w:fill="auto"/>
                </w:tcPr>
                <w:p w:rsidR="00711A95" w:rsidRPr="00271AA1" w:rsidRDefault="00711A95" w:rsidP="00990D9A">
                  <w:pPr>
                    <w:jc w:val="both"/>
                    <w:rPr>
                      <w:rFonts w:ascii="Arial" w:eastAsia="Cambria" w:hAnsi="Arial" w:cs="Arial"/>
                      <w:b/>
                      <w:sz w:val="20"/>
                      <w:szCs w:val="20"/>
                    </w:rPr>
                  </w:pPr>
                  <w:r w:rsidRPr="00271AA1">
                    <w:rPr>
                      <w:rFonts w:ascii="Arial" w:eastAsia="Cambria" w:hAnsi="Arial" w:cs="Arial"/>
                      <w:b/>
                      <w:sz w:val="20"/>
                      <w:szCs w:val="20"/>
                    </w:rPr>
                    <w:t>REQUIRED DOCUMENTS:</w:t>
                  </w:r>
                </w:p>
                <w:p w:rsidR="00711A95" w:rsidRPr="00271AA1" w:rsidRDefault="00711A95" w:rsidP="00990D9A">
                  <w:pPr>
                    <w:jc w:val="both"/>
                    <w:rPr>
                      <w:rFonts w:ascii="Arial" w:eastAsia="Cambria" w:hAnsi="Arial" w:cs="Arial"/>
                      <w:sz w:val="20"/>
                      <w:szCs w:val="20"/>
                    </w:rPr>
                  </w:pPr>
                  <w:r w:rsidRPr="00271AA1">
                    <w:rPr>
                      <w:rFonts w:ascii="Arial" w:eastAsia="Cambria" w:hAnsi="Arial" w:cs="Arial"/>
                      <w:sz w:val="20"/>
                      <w:szCs w:val="20"/>
                    </w:rPr>
                    <w:t xml:space="preserve">Potential bidders are urged to submit the following attachments when submitting their proposals, failure to do so will lead to disqualification. </w:t>
                  </w:r>
                </w:p>
                <w:p w:rsidR="00711A95" w:rsidRPr="00271AA1" w:rsidRDefault="00711A95" w:rsidP="00990D9A">
                  <w:pPr>
                    <w:ind w:left="360"/>
                    <w:jc w:val="both"/>
                    <w:rPr>
                      <w:rFonts w:ascii="Arial" w:eastAsia="Cambria" w:hAnsi="Arial" w:cs="Arial"/>
                      <w:sz w:val="20"/>
                      <w:szCs w:val="20"/>
                    </w:rPr>
                  </w:pPr>
                </w:p>
                <w:p w:rsidR="008757D7" w:rsidRPr="008A28B7" w:rsidRDefault="00711A95" w:rsidP="008A28B7">
                  <w:pPr>
                    <w:numPr>
                      <w:ilvl w:val="0"/>
                      <w:numId w:val="1"/>
                    </w:numPr>
                    <w:spacing w:after="200"/>
                    <w:rPr>
                      <w:rFonts w:ascii="Arial" w:eastAsia="Cambria" w:hAnsi="Arial" w:cs="Arial"/>
                      <w:sz w:val="20"/>
                      <w:szCs w:val="20"/>
                    </w:rPr>
                  </w:pPr>
                  <w:r w:rsidRPr="00271AA1">
                    <w:rPr>
                      <w:rFonts w:ascii="Arial" w:eastAsia="Cambria" w:hAnsi="Arial" w:cs="Arial"/>
                      <w:sz w:val="20"/>
                      <w:szCs w:val="20"/>
                    </w:rPr>
                    <w:t>Full CSD Report (Not older than one Month)</w:t>
                  </w:r>
                </w:p>
                <w:p w:rsidR="008757D7" w:rsidRPr="008757D7" w:rsidRDefault="008757D7" w:rsidP="008757D7">
                  <w:pPr>
                    <w:numPr>
                      <w:ilvl w:val="0"/>
                      <w:numId w:val="1"/>
                    </w:numPr>
                    <w:jc w:val="both"/>
                    <w:rPr>
                      <w:rFonts w:ascii="Arial" w:eastAsia="Cambria" w:hAnsi="Arial" w:cs="Arial"/>
                      <w:sz w:val="20"/>
                      <w:szCs w:val="20"/>
                    </w:rPr>
                  </w:pPr>
                  <w:r w:rsidRPr="00271AA1">
                    <w:rPr>
                      <w:rFonts w:ascii="Arial" w:eastAsia="Cambria" w:hAnsi="Arial" w:cs="Arial"/>
                      <w:sz w:val="20"/>
                      <w:szCs w:val="20"/>
                    </w:rPr>
                    <w:t xml:space="preserve">Valid CIDB Contractor </w:t>
                  </w:r>
                  <w:r w:rsidR="00F734C7">
                    <w:rPr>
                      <w:rFonts w:ascii="Arial" w:eastAsia="Cambria" w:hAnsi="Arial" w:cs="Arial"/>
                      <w:sz w:val="20"/>
                      <w:szCs w:val="20"/>
                    </w:rPr>
                    <w:t>Grading (</w:t>
                  </w:r>
                  <w:r w:rsidR="00ED4DDA">
                    <w:rPr>
                      <w:rFonts w:ascii="Arial" w:hAnsi="Arial" w:cs="Arial"/>
                      <w:sz w:val="20"/>
                      <w:szCs w:val="20"/>
                    </w:rPr>
                    <w:t>2</w:t>
                  </w:r>
                  <w:r w:rsidR="00ED4DDA" w:rsidRPr="00206177">
                    <w:rPr>
                      <w:rFonts w:ascii="Arial" w:hAnsi="Arial" w:cs="Arial"/>
                      <w:sz w:val="20"/>
                      <w:szCs w:val="20"/>
                    </w:rPr>
                    <w:t>CE</w:t>
                  </w:r>
                  <w:r w:rsidR="00ED4DDA">
                    <w:rPr>
                      <w:rFonts w:ascii="Arial" w:hAnsi="Arial" w:cs="Arial"/>
                      <w:sz w:val="20"/>
                      <w:szCs w:val="20"/>
                    </w:rPr>
                    <w:t xml:space="preserve"> EP/ 3CE</w:t>
                  </w:r>
                  <w:r w:rsidR="00ED4DDA" w:rsidRPr="00206177">
                    <w:rPr>
                      <w:rFonts w:ascii="Arial" w:hAnsi="Arial" w:cs="Arial"/>
                      <w:sz w:val="20"/>
                      <w:szCs w:val="20"/>
                    </w:rPr>
                    <w:t xml:space="preserve"> or Higher</w:t>
                  </w:r>
                  <w:r w:rsidRPr="00630D6E">
                    <w:rPr>
                      <w:rFonts w:ascii="Arial" w:eastAsia="Cambria" w:hAnsi="Arial" w:cs="Arial"/>
                      <w:sz w:val="20"/>
                      <w:szCs w:val="20"/>
                    </w:rPr>
                    <w:t>)</w:t>
                  </w:r>
                </w:p>
                <w:p w:rsidR="00933A49" w:rsidRPr="00271AA1" w:rsidRDefault="00933A49" w:rsidP="00933A49">
                  <w:pPr>
                    <w:pStyle w:val="ListParagraph"/>
                    <w:rPr>
                      <w:rFonts w:ascii="Arial" w:eastAsia="Cambria" w:hAnsi="Arial" w:cs="Arial"/>
                      <w:sz w:val="20"/>
                      <w:szCs w:val="20"/>
                    </w:rPr>
                  </w:pPr>
                </w:p>
                <w:p w:rsidR="00933A49" w:rsidRPr="008A28B7" w:rsidRDefault="00933A49" w:rsidP="008A28B7">
                  <w:pPr>
                    <w:numPr>
                      <w:ilvl w:val="0"/>
                      <w:numId w:val="1"/>
                    </w:numPr>
                    <w:spacing w:after="200"/>
                    <w:rPr>
                      <w:rFonts w:ascii="Arial" w:eastAsia="Cambria" w:hAnsi="Arial" w:cs="Arial"/>
                      <w:sz w:val="20"/>
                      <w:szCs w:val="20"/>
                    </w:rPr>
                  </w:pPr>
                  <w:r w:rsidRPr="00271AA1">
                    <w:rPr>
                      <w:rFonts w:ascii="Arial" w:eastAsia="Cambria" w:hAnsi="Arial" w:cs="Arial"/>
                      <w:sz w:val="20"/>
                      <w:szCs w:val="20"/>
                    </w:rPr>
                    <w:t>Only the original tender documents will be accepted.</w:t>
                  </w:r>
                </w:p>
                <w:p w:rsidR="008A28B7" w:rsidRPr="008A28B7" w:rsidRDefault="00933A49" w:rsidP="008A28B7">
                  <w:pPr>
                    <w:widowControl/>
                    <w:numPr>
                      <w:ilvl w:val="0"/>
                      <w:numId w:val="1"/>
                    </w:numPr>
                    <w:spacing w:after="200"/>
                    <w:jc w:val="both"/>
                    <w:rPr>
                      <w:rFonts w:ascii="Arial" w:eastAsia="Cambria" w:hAnsi="Arial" w:cs="Arial"/>
                      <w:sz w:val="20"/>
                      <w:szCs w:val="20"/>
                    </w:rPr>
                  </w:pPr>
                  <w:r w:rsidRPr="00271AA1">
                    <w:rPr>
                      <w:rFonts w:ascii="Arial" w:eastAsia="Cambria" w:hAnsi="Arial" w:cs="Arial"/>
                      <w:sz w:val="20"/>
                      <w:szCs w:val="20"/>
                    </w:rPr>
                    <w:t xml:space="preserve">Fully completed and signed Tender Forms </w:t>
                  </w:r>
                  <w:proofErr w:type="gramStart"/>
                  <w:r w:rsidRPr="00271AA1">
                    <w:rPr>
                      <w:rFonts w:ascii="Arial" w:eastAsia="Cambria" w:hAnsi="Arial" w:cs="Arial"/>
                      <w:sz w:val="20"/>
                      <w:szCs w:val="20"/>
                    </w:rPr>
                    <w:t>i.e.</w:t>
                  </w:r>
                  <w:proofErr w:type="gramEnd"/>
                  <w:r w:rsidRPr="00271AA1">
                    <w:rPr>
                      <w:rFonts w:ascii="Arial" w:eastAsia="Cambria" w:hAnsi="Arial" w:cs="Arial"/>
                      <w:sz w:val="20"/>
                      <w:szCs w:val="20"/>
                    </w:rPr>
                    <w:t xml:space="preserve"> Form of offer</w:t>
                  </w:r>
                  <w:r w:rsidR="008A28B7">
                    <w:rPr>
                      <w:rFonts w:ascii="Arial" w:eastAsia="Cambria" w:hAnsi="Arial" w:cs="Arial"/>
                      <w:sz w:val="20"/>
                      <w:szCs w:val="20"/>
                    </w:rPr>
                    <w:t xml:space="preserve">, all returnable MBDSs </w:t>
                  </w:r>
                  <w:r w:rsidRPr="00271AA1">
                    <w:rPr>
                      <w:rFonts w:ascii="Arial" w:eastAsia="Cambria" w:hAnsi="Arial" w:cs="Arial"/>
                      <w:sz w:val="20"/>
                      <w:szCs w:val="20"/>
                    </w:rPr>
                    <w:t>(Part of the document). Return all returnable documents to the employer after completing them in their entirety by writing legibly in non-erasable ink.</w:t>
                  </w:r>
                </w:p>
                <w:p w:rsidR="000C6505" w:rsidRDefault="00711A95" w:rsidP="008A28B7">
                  <w:pPr>
                    <w:numPr>
                      <w:ilvl w:val="0"/>
                      <w:numId w:val="1"/>
                    </w:numPr>
                    <w:spacing w:after="200"/>
                    <w:rPr>
                      <w:rFonts w:ascii="Arial" w:eastAsia="Cambria" w:hAnsi="Arial" w:cs="Arial"/>
                      <w:sz w:val="20"/>
                      <w:szCs w:val="20"/>
                      <w:lang w:val="en-US"/>
                    </w:rPr>
                  </w:pPr>
                  <w:r w:rsidRPr="00271AA1">
                    <w:rPr>
                      <w:rFonts w:ascii="Arial" w:eastAsia="Cambria" w:hAnsi="Arial" w:cs="Arial"/>
                      <w:sz w:val="20"/>
                      <w:szCs w:val="20"/>
                    </w:rPr>
                    <w:t xml:space="preserve">In the case of partnerships/ consortiums/ joint venture agreement, signed agreement must be submitted with the tender document (attached to </w:t>
                  </w:r>
                  <w:r w:rsidRPr="00271AA1">
                    <w:rPr>
                      <w:rFonts w:ascii="Arial" w:eastAsia="Cambria" w:hAnsi="Arial" w:cs="Arial"/>
                      <w:b/>
                      <w:sz w:val="20"/>
                      <w:szCs w:val="20"/>
                    </w:rPr>
                    <w:t>Schedule 2</w:t>
                  </w:r>
                  <w:r w:rsidRPr="00271AA1">
                    <w:rPr>
                      <w:rFonts w:ascii="Arial" w:eastAsia="Cambria" w:hAnsi="Arial" w:cs="Arial"/>
                      <w:sz w:val="20"/>
                      <w:szCs w:val="20"/>
                    </w:rPr>
                    <w:t>)</w:t>
                  </w:r>
                  <w:r w:rsidR="00933A49" w:rsidRPr="00271AA1">
                    <w:rPr>
                      <w:rFonts w:ascii="Arial" w:eastAsia="Cambria" w:hAnsi="Arial" w:cs="Arial"/>
                      <w:sz w:val="20"/>
                      <w:szCs w:val="20"/>
                    </w:rPr>
                    <w:t>; and all parties/partners to the partnership/ consortium/joint venture agreement must be registered on the central supplier database.</w:t>
                  </w:r>
                  <w:r w:rsidR="008A28B7" w:rsidRPr="00271AA1">
                    <w:rPr>
                      <w:rFonts w:ascii="Arial" w:hAnsi="Arial" w:cs="Arial"/>
                      <w:sz w:val="20"/>
                      <w:szCs w:val="20"/>
                    </w:rPr>
                    <w:t xml:space="preserve"> </w:t>
                  </w:r>
                </w:p>
                <w:p w:rsidR="008A28B7" w:rsidRPr="008A28B7" w:rsidRDefault="008A28B7" w:rsidP="008A28B7">
                  <w:pPr>
                    <w:spacing w:after="200"/>
                    <w:ind w:left="360"/>
                    <w:rPr>
                      <w:rFonts w:ascii="Arial" w:eastAsia="Cambria" w:hAnsi="Arial" w:cs="Arial"/>
                      <w:sz w:val="20"/>
                      <w:szCs w:val="20"/>
                      <w:lang w:val="en-US"/>
                    </w:rPr>
                  </w:pPr>
                </w:p>
                <w:p w:rsidR="00711A95" w:rsidRPr="00271AA1" w:rsidRDefault="00711A95" w:rsidP="00990D9A">
                  <w:pPr>
                    <w:rPr>
                      <w:rFonts w:ascii="Arial" w:eastAsia="Cambria" w:hAnsi="Arial" w:cs="Arial"/>
                      <w:b/>
                      <w:sz w:val="20"/>
                      <w:szCs w:val="20"/>
                    </w:rPr>
                  </w:pPr>
                  <w:r w:rsidRPr="00271AA1">
                    <w:rPr>
                      <w:rFonts w:ascii="Arial" w:eastAsia="Cambria" w:hAnsi="Arial" w:cs="Arial"/>
                      <w:b/>
                      <w:sz w:val="20"/>
                      <w:szCs w:val="20"/>
                    </w:rPr>
                    <w:t>OBTAINING OF TENDER DOCUMENTS:</w:t>
                  </w:r>
                </w:p>
                <w:p w:rsidR="00711A95" w:rsidRPr="00271AA1" w:rsidRDefault="00711A95" w:rsidP="00990D9A">
                  <w:pPr>
                    <w:rPr>
                      <w:rFonts w:ascii="Arial" w:eastAsia="Cambria" w:hAnsi="Arial" w:cs="Arial"/>
                      <w:sz w:val="20"/>
                      <w:szCs w:val="20"/>
                    </w:rPr>
                  </w:pPr>
                  <w:r w:rsidRPr="00271AA1">
                    <w:rPr>
                      <w:rFonts w:ascii="Arial" w:eastAsia="Cambria" w:hAnsi="Arial" w:cs="Arial"/>
                      <w:sz w:val="20"/>
                      <w:szCs w:val="20"/>
                    </w:rPr>
                    <w:t xml:space="preserve">Tender documents for </w:t>
                  </w:r>
                  <w:r w:rsidR="00844E41" w:rsidRPr="00271AA1">
                    <w:rPr>
                      <w:rFonts w:ascii="Arial" w:eastAsia="Cambria" w:hAnsi="Arial" w:cs="Arial"/>
                      <w:sz w:val="20"/>
                      <w:szCs w:val="20"/>
                    </w:rPr>
                    <w:t xml:space="preserve">this project are downloadable at the municipal website: </w:t>
                  </w:r>
                  <w:hyperlink r:id="rId10" w:history="1">
                    <w:r w:rsidR="00844E41" w:rsidRPr="00271AA1">
                      <w:rPr>
                        <w:rStyle w:val="Hyperlink"/>
                        <w:rFonts w:ascii="Arial" w:eastAsia="Cambria" w:hAnsi="Arial" w:cs="Arial"/>
                        <w:sz w:val="20"/>
                        <w:szCs w:val="20"/>
                      </w:rPr>
                      <w:t>www.mnquma.gov.za</w:t>
                    </w:r>
                  </w:hyperlink>
                  <w:r w:rsidR="00844E41" w:rsidRPr="00271AA1">
                    <w:rPr>
                      <w:rFonts w:ascii="Arial" w:eastAsia="Cambria" w:hAnsi="Arial" w:cs="Arial"/>
                      <w:sz w:val="20"/>
                      <w:szCs w:val="20"/>
                    </w:rPr>
                    <w:t xml:space="preserve"> and on </w:t>
                  </w:r>
                  <w:proofErr w:type="spellStart"/>
                  <w:r w:rsidR="00844E41" w:rsidRPr="00271AA1">
                    <w:rPr>
                      <w:rFonts w:ascii="Arial" w:eastAsia="Cambria" w:hAnsi="Arial" w:cs="Arial"/>
                      <w:sz w:val="20"/>
                      <w:szCs w:val="20"/>
                    </w:rPr>
                    <w:t>eTender</w:t>
                  </w:r>
                  <w:proofErr w:type="spellEnd"/>
                  <w:r w:rsidR="00844E41" w:rsidRPr="00271AA1">
                    <w:rPr>
                      <w:rFonts w:ascii="Arial" w:eastAsia="Cambria" w:hAnsi="Arial" w:cs="Arial"/>
                      <w:sz w:val="20"/>
                      <w:szCs w:val="20"/>
                    </w:rPr>
                    <w:t xml:space="preserve"> portal: </w:t>
                  </w:r>
                  <w:hyperlink r:id="rId11" w:history="1">
                    <w:r w:rsidR="00844E41" w:rsidRPr="00271AA1">
                      <w:rPr>
                        <w:rStyle w:val="Hyperlink"/>
                        <w:rFonts w:ascii="Arial" w:eastAsia="Cambria" w:hAnsi="Arial" w:cs="Arial"/>
                        <w:sz w:val="20"/>
                        <w:szCs w:val="20"/>
                      </w:rPr>
                      <w:t>http://etenders.treasury.gov.za/</w:t>
                    </w:r>
                  </w:hyperlink>
                </w:p>
                <w:p w:rsidR="00844E41" w:rsidRPr="00271AA1" w:rsidRDefault="00844E41" w:rsidP="00990D9A">
                  <w:pPr>
                    <w:rPr>
                      <w:rFonts w:ascii="Arial" w:eastAsia="Cambria" w:hAnsi="Arial" w:cs="Arial"/>
                      <w:b/>
                      <w:sz w:val="20"/>
                      <w:szCs w:val="20"/>
                    </w:rPr>
                  </w:pPr>
                </w:p>
                <w:p w:rsidR="00711A95" w:rsidRPr="00271AA1" w:rsidRDefault="00711A95" w:rsidP="00990D9A">
                  <w:pPr>
                    <w:rPr>
                      <w:rFonts w:ascii="Arial" w:eastAsia="Cambria" w:hAnsi="Arial" w:cs="Arial"/>
                      <w:b/>
                      <w:sz w:val="20"/>
                      <w:szCs w:val="20"/>
                    </w:rPr>
                  </w:pPr>
                  <w:r w:rsidRPr="00271AA1">
                    <w:rPr>
                      <w:rFonts w:ascii="Arial" w:eastAsia="Cambria" w:hAnsi="Arial" w:cs="Arial"/>
                      <w:b/>
                      <w:sz w:val="20"/>
                      <w:szCs w:val="20"/>
                    </w:rPr>
                    <w:t>TENDER SUBMISSION AND OPENING</w:t>
                  </w:r>
                </w:p>
                <w:p w:rsidR="00711A95" w:rsidRPr="00271AA1" w:rsidRDefault="00711A95" w:rsidP="00990D9A">
                  <w:pPr>
                    <w:rPr>
                      <w:rFonts w:ascii="Arial" w:hAnsi="Arial" w:cs="Arial"/>
                      <w:sz w:val="20"/>
                      <w:szCs w:val="20"/>
                      <w:lang w:eastAsia="en-ZA"/>
                    </w:rPr>
                  </w:pPr>
                  <w:r w:rsidRPr="00271AA1">
                    <w:rPr>
                      <w:rFonts w:ascii="Arial" w:eastAsia="Cambria" w:hAnsi="Arial" w:cs="Arial"/>
                      <w:sz w:val="20"/>
                      <w:szCs w:val="20"/>
                      <w:lang w:eastAsia="en-ZA"/>
                    </w:rPr>
                    <w:t>Tenders/Proposals must be submitted by hand at Bid Box, Corner</w:t>
                  </w:r>
                  <w:r w:rsidRPr="00271AA1">
                    <w:rPr>
                      <w:rFonts w:ascii="Arial" w:hAnsi="Arial" w:cs="Arial"/>
                      <w:sz w:val="20"/>
                      <w:szCs w:val="20"/>
                      <w:lang w:eastAsia="en-ZA"/>
                    </w:rPr>
                    <w:t xml:space="preserve"> King and Mt</w:t>
                  </w:r>
                  <w:r w:rsidR="00844E41" w:rsidRPr="00271AA1">
                    <w:rPr>
                      <w:rFonts w:ascii="Arial" w:hAnsi="Arial" w:cs="Arial"/>
                      <w:sz w:val="20"/>
                      <w:szCs w:val="20"/>
                      <w:lang w:eastAsia="en-ZA"/>
                    </w:rPr>
                    <w:t xml:space="preserve">hatha Street, Butterworth. 4960. Bids may only be submitted on the bid document provided by the municipality </w:t>
                  </w:r>
                </w:p>
                <w:p w:rsidR="00711A95" w:rsidRPr="00271AA1" w:rsidRDefault="00711A95" w:rsidP="00990D9A">
                  <w:pPr>
                    <w:rPr>
                      <w:rFonts w:ascii="Arial" w:eastAsia="Cambria" w:hAnsi="Arial" w:cs="Arial"/>
                      <w:b/>
                      <w:sz w:val="20"/>
                      <w:szCs w:val="20"/>
                    </w:rPr>
                  </w:pPr>
                </w:p>
                <w:p w:rsidR="00844E41" w:rsidRDefault="00844E41" w:rsidP="00990D9A">
                  <w:pPr>
                    <w:rPr>
                      <w:rFonts w:ascii="Arial" w:eastAsia="Cambria" w:hAnsi="Arial" w:cs="Arial"/>
                      <w:sz w:val="20"/>
                      <w:szCs w:val="20"/>
                    </w:rPr>
                  </w:pPr>
                </w:p>
                <w:p w:rsidR="000C4AB1" w:rsidRDefault="000C4AB1" w:rsidP="00990D9A">
                  <w:pPr>
                    <w:rPr>
                      <w:rFonts w:ascii="Arial" w:eastAsia="Cambria" w:hAnsi="Arial" w:cs="Arial"/>
                      <w:sz w:val="20"/>
                      <w:szCs w:val="20"/>
                    </w:rPr>
                  </w:pPr>
                </w:p>
                <w:p w:rsidR="000C4AB1" w:rsidRDefault="000C4AB1" w:rsidP="00990D9A">
                  <w:pPr>
                    <w:rPr>
                      <w:rFonts w:ascii="Arial" w:eastAsia="Cambria" w:hAnsi="Arial" w:cs="Arial"/>
                      <w:sz w:val="20"/>
                      <w:szCs w:val="20"/>
                    </w:rPr>
                  </w:pPr>
                </w:p>
                <w:p w:rsidR="000C4AB1" w:rsidRDefault="000C4AB1" w:rsidP="00990D9A">
                  <w:pPr>
                    <w:rPr>
                      <w:rFonts w:ascii="Arial" w:eastAsia="Cambria" w:hAnsi="Arial" w:cs="Arial"/>
                      <w:sz w:val="20"/>
                      <w:szCs w:val="20"/>
                    </w:rPr>
                  </w:pPr>
                </w:p>
                <w:p w:rsidR="000C4AB1" w:rsidRPr="00271AA1" w:rsidRDefault="000C4AB1" w:rsidP="00990D9A">
                  <w:pPr>
                    <w:rPr>
                      <w:rFonts w:ascii="Arial" w:eastAsia="Cambria" w:hAnsi="Arial" w:cs="Arial"/>
                      <w:sz w:val="20"/>
                      <w:szCs w:val="20"/>
                    </w:rPr>
                  </w:pPr>
                </w:p>
                <w:p w:rsidR="00844E41" w:rsidRPr="00271AA1" w:rsidRDefault="00711A95" w:rsidP="00844E41">
                  <w:pPr>
                    <w:rPr>
                      <w:rFonts w:ascii="Arial" w:hAnsi="Arial" w:cs="Arial"/>
                      <w:b/>
                      <w:sz w:val="20"/>
                      <w:szCs w:val="20"/>
                    </w:rPr>
                  </w:pPr>
                  <w:r w:rsidRPr="00271AA1">
                    <w:rPr>
                      <w:rFonts w:ascii="Arial" w:eastAsia="Cambria" w:hAnsi="Arial" w:cs="Arial"/>
                      <w:sz w:val="20"/>
                      <w:szCs w:val="20"/>
                    </w:rPr>
                    <w:t xml:space="preserve">Tenders should be sealed, endorsed on the envelope with: </w:t>
                  </w:r>
                </w:p>
                <w:p w:rsidR="00844E41" w:rsidRPr="00271AA1" w:rsidRDefault="00844E41" w:rsidP="00844E41">
                  <w:pPr>
                    <w:ind w:left="360"/>
                    <w:contextualSpacing/>
                    <w:rPr>
                      <w:rFonts w:ascii="Arial" w:eastAsia="Cambria" w:hAnsi="Arial" w:cs="Arial"/>
                      <w:sz w:val="20"/>
                      <w:szCs w:val="20"/>
                    </w:rPr>
                  </w:pPr>
                </w:p>
                <w:p w:rsidR="00711A95" w:rsidRPr="00271AA1" w:rsidRDefault="00711A95" w:rsidP="00711A95">
                  <w:pPr>
                    <w:numPr>
                      <w:ilvl w:val="0"/>
                      <w:numId w:val="7"/>
                    </w:numPr>
                    <w:contextualSpacing/>
                    <w:rPr>
                      <w:rFonts w:ascii="Arial" w:eastAsia="Cambria" w:hAnsi="Arial" w:cs="Arial"/>
                      <w:sz w:val="20"/>
                      <w:szCs w:val="20"/>
                    </w:rPr>
                  </w:pPr>
                  <w:r w:rsidRPr="00271AA1">
                    <w:rPr>
                      <w:rFonts w:ascii="Arial" w:hAnsi="Arial" w:cs="Arial"/>
                      <w:b/>
                      <w:sz w:val="20"/>
                      <w:szCs w:val="20"/>
                    </w:rPr>
                    <w:t>BID NO.</w:t>
                  </w:r>
                  <w:r w:rsidRPr="00271AA1">
                    <w:rPr>
                      <w:rFonts w:ascii="Arial" w:hAnsi="Arial" w:cs="Arial"/>
                      <w:sz w:val="20"/>
                      <w:szCs w:val="20"/>
                    </w:rPr>
                    <w:t xml:space="preserve"> </w:t>
                  </w:r>
                  <w:r w:rsidR="007435C4">
                    <w:rPr>
                      <w:rFonts w:ascii="Arial" w:hAnsi="Arial" w:cs="Arial"/>
                      <w:b/>
                      <w:sz w:val="20"/>
                      <w:szCs w:val="20"/>
                    </w:rPr>
                    <w:t>MNQ/SCM/97</w:t>
                  </w:r>
                  <w:r w:rsidRPr="00271AA1">
                    <w:rPr>
                      <w:rFonts w:ascii="Arial" w:hAnsi="Arial" w:cs="Arial"/>
                      <w:b/>
                      <w:sz w:val="20"/>
                      <w:szCs w:val="20"/>
                    </w:rPr>
                    <w:t>/21-22</w:t>
                  </w:r>
                </w:p>
                <w:p w:rsidR="008030AF" w:rsidRPr="00271AA1" w:rsidRDefault="008030AF" w:rsidP="008030AF">
                  <w:pPr>
                    <w:ind w:left="720"/>
                    <w:contextualSpacing/>
                    <w:rPr>
                      <w:rFonts w:ascii="Arial" w:eastAsia="Cambria" w:hAnsi="Arial" w:cs="Arial"/>
                      <w:sz w:val="20"/>
                      <w:szCs w:val="20"/>
                    </w:rPr>
                  </w:pPr>
                </w:p>
                <w:p w:rsidR="00DF35B6" w:rsidRPr="00271AA1" w:rsidRDefault="00711A95" w:rsidP="00437A02">
                  <w:pPr>
                    <w:numPr>
                      <w:ilvl w:val="0"/>
                      <w:numId w:val="7"/>
                    </w:numPr>
                    <w:contextualSpacing/>
                    <w:rPr>
                      <w:rFonts w:ascii="Arial" w:eastAsia="Cambria" w:hAnsi="Arial" w:cs="Arial"/>
                      <w:sz w:val="20"/>
                      <w:szCs w:val="20"/>
                    </w:rPr>
                  </w:pPr>
                  <w:r w:rsidRPr="00271AA1">
                    <w:rPr>
                      <w:rFonts w:ascii="Arial" w:hAnsi="Arial" w:cs="Arial"/>
                      <w:b/>
                      <w:sz w:val="20"/>
                      <w:szCs w:val="20"/>
                    </w:rPr>
                    <w:t xml:space="preserve">PROJECT NAME: </w:t>
                  </w:r>
                  <w:r w:rsidRPr="00271AA1">
                    <w:rPr>
                      <w:rFonts w:ascii="Arial" w:hAnsi="Arial" w:cs="Arial"/>
                      <w:sz w:val="20"/>
                      <w:szCs w:val="20"/>
                    </w:rPr>
                    <w:t xml:space="preserve"> </w:t>
                  </w:r>
                  <w:r w:rsidR="007435C4" w:rsidRPr="00EA1CBC">
                    <w:rPr>
                      <w:rFonts w:ascii="Arial" w:hAnsi="Arial" w:cs="Arial"/>
                      <w:b/>
                      <w:sz w:val="20"/>
                      <w:szCs w:val="20"/>
                    </w:rPr>
                    <w:t>CONSTRUCTION OF THANGA S</w:t>
                  </w:r>
                  <w:r w:rsidR="009620D9">
                    <w:rPr>
                      <w:rFonts w:ascii="Arial" w:hAnsi="Arial" w:cs="Arial"/>
                      <w:b/>
                      <w:sz w:val="20"/>
                      <w:szCs w:val="20"/>
                    </w:rPr>
                    <w:t>P</w:t>
                  </w:r>
                  <w:r w:rsidR="007435C4" w:rsidRPr="00EA1CBC">
                    <w:rPr>
                      <w:rFonts w:ascii="Arial" w:hAnsi="Arial" w:cs="Arial"/>
                      <w:b/>
                      <w:sz w:val="20"/>
                      <w:szCs w:val="20"/>
                    </w:rPr>
                    <w:t xml:space="preserve">ORTS FIELD (PHASE 2) </w:t>
                  </w:r>
                  <w:r w:rsidR="007435C4" w:rsidRPr="00271AA1">
                    <w:rPr>
                      <w:rFonts w:ascii="Arial" w:eastAsia="Calibri" w:hAnsi="Arial" w:cs="Arial"/>
                      <w:b/>
                      <w:sz w:val="20"/>
                      <w:szCs w:val="20"/>
                    </w:rPr>
                    <w:t>.</w:t>
                  </w:r>
                </w:p>
              </w:tc>
              <w:tc>
                <w:tcPr>
                  <w:tcW w:w="5812" w:type="dxa"/>
                  <w:shd w:val="clear" w:color="auto" w:fill="auto"/>
                </w:tcPr>
                <w:p w:rsidR="00711A95" w:rsidRPr="00271AA1" w:rsidRDefault="00711A95" w:rsidP="00990D9A">
                  <w:pPr>
                    <w:jc w:val="both"/>
                    <w:rPr>
                      <w:rFonts w:ascii="Arial" w:eastAsia="Cambria" w:hAnsi="Arial" w:cs="Arial"/>
                      <w:b/>
                      <w:sz w:val="20"/>
                      <w:szCs w:val="20"/>
                    </w:rPr>
                  </w:pPr>
                  <w:r w:rsidRPr="00271AA1">
                    <w:rPr>
                      <w:rFonts w:ascii="Arial" w:eastAsia="Cambria" w:hAnsi="Arial" w:cs="Arial"/>
                      <w:b/>
                      <w:sz w:val="20"/>
                      <w:szCs w:val="20"/>
                    </w:rPr>
                    <w:lastRenderedPageBreak/>
                    <w:t>CONDITIONS OF ACCEPTANCE:</w:t>
                  </w:r>
                </w:p>
                <w:p w:rsidR="00711A95" w:rsidRPr="00271AA1" w:rsidRDefault="00711A95" w:rsidP="00711A95">
                  <w:pPr>
                    <w:numPr>
                      <w:ilvl w:val="0"/>
                      <w:numId w:val="2"/>
                    </w:numPr>
                    <w:contextualSpacing/>
                    <w:jc w:val="both"/>
                    <w:rPr>
                      <w:rFonts w:ascii="Arial" w:eastAsia="Cambria" w:hAnsi="Arial" w:cs="Arial"/>
                      <w:sz w:val="20"/>
                      <w:szCs w:val="20"/>
                    </w:rPr>
                  </w:pPr>
                  <w:r w:rsidRPr="00271AA1">
                    <w:rPr>
                      <w:rFonts w:ascii="Arial" w:eastAsia="Cambria" w:hAnsi="Arial" w:cs="Arial"/>
                      <w:sz w:val="20"/>
                      <w:szCs w:val="20"/>
                    </w:rPr>
                    <w:t xml:space="preserve">The Municipality is under no obligation to accept any proposal/tender and reserves the right to accept the whole or any part of the proposal/tender. No proposal/tenders will be considered from persons in the service of the state. </w:t>
                  </w:r>
                </w:p>
                <w:p w:rsidR="00711A95" w:rsidRPr="00271AA1" w:rsidRDefault="00711A95" w:rsidP="00711A95">
                  <w:pPr>
                    <w:numPr>
                      <w:ilvl w:val="0"/>
                      <w:numId w:val="2"/>
                    </w:numPr>
                    <w:contextualSpacing/>
                    <w:jc w:val="both"/>
                    <w:rPr>
                      <w:rFonts w:ascii="Arial" w:eastAsia="Cambria" w:hAnsi="Arial" w:cs="Arial"/>
                      <w:sz w:val="20"/>
                      <w:szCs w:val="20"/>
                    </w:rPr>
                  </w:pPr>
                  <w:r w:rsidRPr="00271AA1">
                    <w:rPr>
                      <w:rFonts w:ascii="Arial" w:eastAsia="Cambria" w:hAnsi="Arial" w:cs="Arial"/>
                      <w:sz w:val="20"/>
                      <w:szCs w:val="20"/>
                    </w:rPr>
                    <w:t xml:space="preserve">The bidder or any of its directors/shareholders is not listed on the Register of Tender Defaulters in terms of the Prevention and Combating of Corrupt Activities Act of 2004 as a person prohibited from doing business with the public sector; </w:t>
                  </w:r>
                </w:p>
                <w:p w:rsidR="00711A95" w:rsidRPr="00271AA1" w:rsidRDefault="00711A95" w:rsidP="00711A95">
                  <w:pPr>
                    <w:numPr>
                      <w:ilvl w:val="0"/>
                      <w:numId w:val="2"/>
                    </w:numPr>
                    <w:contextualSpacing/>
                    <w:jc w:val="both"/>
                    <w:rPr>
                      <w:rFonts w:ascii="Arial" w:eastAsia="Cambria" w:hAnsi="Arial" w:cs="Arial"/>
                      <w:sz w:val="20"/>
                      <w:szCs w:val="20"/>
                    </w:rPr>
                  </w:pPr>
                  <w:r w:rsidRPr="00271AA1">
                    <w:rPr>
                      <w:rFonts w:ascii="Arial" w:eastAsia="Cambria" w:hAnsi="Arial" w:cs="Arial"/>
                      <w:sz w:val="20"/>
                      <w:szCs w:val="20"/>
                    </w:rPr>
                    <w:t>The bidder has not abused the Employer’s Supply Chain Management System; or failed to perform on any previous contract and has been given a written notice to this effect.</w:t>
                  </w:r>
                </w:p>
                <w:p w:rsidR="00711A95" w:rsidRPr="00271AA1" w:rsidRDefault="000C4AB1" w:rsidP="00711A95">
                  <w:pPr>
                    <w:numPr>
                      <w:ilvl w:val="0"/>
                      <w:numId w:val="2"/>
                    </w:numPr>
                    <w:contextualSpacing/>
                    <w:jc w:val="both"/>
                    <w:rPr>
                      <w:rFonts w:ascii="Arial" w:eastAsia="Cambria" w:hAnsi="Arial" w:cs="Arial"/>
                      <w:sz w:val="20"/>
                      <w:szCs w:val="20"/>
                    </w:rPr>
                  </w:pPr>
                  <w:r>
                    <w:rPr>
                      <w:rFonts w:ascii="Arial" w:eastAsia="Cambria" w:hAnsi="Arial" w:cs="Arial"/>
                      <w:sz w:val="20"/>
                      <w:szCs w:val="20"/>
                    </w:rPr>
                    <w:t>No late, incomplete,</w:t>
                  </w:r>
                  <w:r w:rsidR="00711A95" w:rsidRPr="00271AA1">
                    <w:rPr>
                      <w:rFonts w:ascii="Arial" w:eastAsia="Cambria" w:hAnsi="Arial" w:cs="Arial"/>
                      <w:sz w:val="20"/>
                      <w:szCs w:val="20"/>
                    </w:rPr>
                    <w:t xml:space="preserve"> faxed, couriered, and emailed tenders will be accepted</w:t>
                  </w:r>
                </w:p>
                <w:p w:rsidR="00711A95" w:rsidRPr="00271AA1" w:rsidRDefault="00711A95" w:rsidP="00711A95">
                  <w:pPr>
                    <w:numPr>
                      <w:ilvl w:val="0"/>
                      <w:numId w:val="2"/>
                    </w:numPr>
                    <w:contextualSpacing/>
                    <w:jc w:val="both"/>
                    <w:rPr>
                      <w:rFonts w:ascii="Arial" w:eastAsia="Cambria" w:hAnsi="Arial" w:cs="Arial"/>
                      <w:sz w:val="20"/>
                      <w:szCs w:val="20"/>
                    </w:rPr>
                  </w:pPr>
                  <w:r w:rsidRPr="00271AA1">
                    <w:rPr>
                      <w:rFonts w:ascii="Arial" w:eastAsia="Cambria" w:hAnsi="Arial" w:cs="Arial"/>
                      <w:sz w:val="20"/>
                      <w:szCs w:val="20"/>
                    </w:rPr>
                    <w:t>The tender offer submitted shall remain valid, irrevocable and open for written acceptance by the Mnquma Local Municipality for a period of 90 days from the closing date.</w:t>
                  </w:r>
                </w:p>
                <w:p w:rsidR="00711A95" w:rsidRPr="00271AA1" w:rsidRDefault="00711A95" w:rsidP="00711A95">
                  <w:pPr>
                    <w:numPr>
                      <w:ilvl w:val="0"/>
                      <w:numId w:val="2"/>
                    </w:numPr>
                    <w:contextualSpacing/>
                    <w:rPr>
                      <w:rFonts w:ascii="Arial" w:eastAsia="Cambria" w:hAnsi="Arial" w:cs="Arial"/>
                      <w:sz w:val="20"/>
                      <w:szCs w:val="20"/>
                    </w:rPr>
                  </w:pPr>
                  <w:r w:rsidRPr="00271AA1">
                    <w:rPr>
                      <w:rFonts w:ascii="Arial" w:eastAsia="Cambria" w:hAnsi="Arial" w:cs="Arial"/>
                      <w:sz w:val="20"/>
                      <w:szCs w:val="20"/>
                    </w:rPr>
                    <w:t>The award of the tender may be subjected to price negotiation with the preferred tenderers.</w:t>
                  </w:r>
                </w:p>
                <w:p w:rsidR="00711A95" w:rsidRPr="00271AA1" w:rsidRDefault="00711A95" w:rsidP="00711A95">
                  <w:pPr>
                    <w:numPr>
                      <w:ilvl w:val="0"/>
                      <w:numId w:val="2"/>
                    </w:numPr>
                    <w:contextualSpacing/>
                    <w:jc w:val="both"/>
                    <w:rPr>
                      <w:rFonts w:ascii="Arial" w:eastAsia="Cambria" w:hAnsi="Arial" w:cs="Arial"/>
                      <w:sz w:val="20"/>
                      <w:szCs w:val="20"/>
                    </w:rPr>
                  </w:pPr>
                  <w:r w:rsidRPr="00271AA1">
                    <w:rPr>
                      <w:rFonts w:ascii="Arial" w:eastAsia="Cambria" w:hAnsi="Arial" w:cs="Arial"/>
                      <w:sz w:val="20"/>
                      <w:szCs w:val="20"/>
                    </w:rPr>
                    <w:t xml:space="preserve">The municipality reserves the right to extend the tender period by notice in the press and on the municipality’s official website </w:t>
                  </w:r>
                  <w:hyperlink r:id="rId12" w:history="1">
                    <w:r w:rsidRPr="00271AA1">
                      <w:rPr>
                        <w:rFonts w:ascii="Arial" w:eastAsia="Cambria" w:hAnsi="Arial" w:cs="Arial"/>
                        <w:color w:val="0563C1" w:themeColor="hyperlink"/>
                        <w:sz w:val="20"/>
                        <w:szCs w:val="20"/>
                        <w:u w:val="single"/>
                      </w:rPr>
                      <w:t>www.mnquma.gov.za</w:t>
                    </w:r>
                  </w:hyperlink>
                </w:p>
                <w:p w:rsidR="00711A95" w:rsidRPr="00271AA1" w:rsidRDefault="00711A95" w:rsidP="00990D9A">
                  <w:pPr>
                    <w:jc w:val="both"/>
                    <w:rPr>
                      <w:rFonts w:ascii="Arial" w:eastAsia="Cambria" w:hAnsi="Arial" w:cs="Arial"/>
                      <w:color w:val="FF0000"/>
                      <w:sz w:val="20"/>
                      <w:szCs w:val="20"/>
                    </w:rPr>
                  </w:pPr>
                </w:p>
                <w:p w:rsidR="00711A95" w:rsidRPr="00271AA1" w:rsidRDefault="00711A95" w:rsidP="00990D9A">
                  <w:pPr>
                    <w:jc w:val="both"/>
                    <w:rPr>
                      <w:rFonts w:ascii="Arial" w:eastAsia="Cambria" w:hAnsi="Arial" w:cs="Arial"/>
                      <w:b/>
                      <w:sz w:val="20"/>
                      <w:szCs w:val="20"/>
                    </w:rPr>
                  </w:pPr>
                  <w:r w:rsidRPr="00271AA1">
                    <w:rPr>
                      <w:rFonts w:ascii="Arial" w:eastAsia="Cambria" w:hAnsi="Arial" w:cs="Arial"/>
                      <w:b/>
                      <w:sz w:val="20"/>
                      <w:szCs w:val="20"/>
                    </w:rPr>
                    <w:t>NB: Preferred bidders will be required to furnish the municipality with:</w:t>
                  </w:r>
                </w:p>
                <w:p w:rsidR="00711A95" w:rsidRPr="00271AA1" w:rsidRDefault="00711A95" w:rsidP="00711A95">
                  <w:pPr>
                    <w:numPr>
                      <w:ilvl w:val="0"/>
                      <w:numId w:val="3"/>
                    </w:numPr>
                    <w:contextualSpacing/>
                    <w:jc w:val="both"/>
                    <w:rPr>
                      <w:rFonts w:ascii="Arial" w:eastAsia="Cambria" w:hAnsi="Arial" w:cs="Arial"/>
                      <w:b/>
                      <w:sz w:val="20"/>
                      <w:szCs w:val="20"/>
                    </w:rPr>
                  </w:pPr>
                  <w:r w:rsidRPr="00271AA1">
                    <w:rPr>
                      <w:rFonts w:ascii="Arial" w:eastAsia="Cambria" w:hAnsi="Arial" w:cs="Arial"/>
                      <w:sz w:val="20"/>
                      <w:szCs w:val="20"/>
                    </w:rPr>
                    <w:t>CK/ Company registration, Certified ID Copies not later than three (03) month</w:t>
                  </w:r>
                </w:p>
                <w:p w:rsidR="00711A95" w:rsidRPr="00271AA1" w:rsidRDefault="00711A95" w:rsidP="00711A95">
                  <w:pPr>
                    <w:numPr>
                      <w:ilvl w:val="0"/>
                      <w:numId w:val="3"/>
                    </w:numPr>
                    <w:contextualSpacing/>
                    <w:jc w:val="both"/>
                    <w:rPr>
                      <w:rFonts w:ascii="Arial" w:eastAsia="Cambria" w:hAnsi="Arial" w:cs="Arial"/>
                      <w:b/>
                      <w:sz w:val="20"/>
                      <w:szCs w:val="20"/>
                    </w:rPr>
                  </w:pPr>
                  <w:r w:rsidRPr="00271AA1">
                    <w:rPr>
                      <w:rFonts w:ascii="Arial" w:eastAsia="Cambria" w:hAnsi="Arial" w:cs="Arial"/>
                      <w:sz w:val="20"/>
                      <w:szCs w:val="20"/>
                    </w:rPr>
                    <w:t>Tax Compliance Status PIN</w:t>
                  </w:r>
                </w:p>
                <w:p w:rsidR="00711A95" w:rsidRPr="00271AA1" w:rsidRDefault="00711A95" w:rsidP="00711A95">
                  <w:pPr>
                    <w:numPr>
                      <w:ilvl w:val="0"/>
                      <w:numId w:val="3"/>
                    </w:numPr>
                    <w:contextualSpacing/>
                    <w:jc w:val="both"/>
                    <w:rPr>
                      <w:rFonts w:ascii="Arial" w:eastAsia="Cambria" w:hAnsi="Arial" w:cs="Arial"/>
                      <w:b/>
                      <w:sz w:val="20"/>
                      <w:szCs w:val="20"/>
                    </w:rPr>
                  </w:pPr>
                  <w:r w:rsidRPr="00271AA1">
                    <w:rPr>
                      <w:rFonts w:ascii="Arial" w:eastAsia="Cambria" w:hAnsi="Arial" w:cs="Arial"/>
                      <w:sz w:val="20"/>
                      <w:szCs w:val="20"/>
                    </w:rPr>
                    <w:t xml:space="preserve">Certificate issued by the municipality or any other municipality to which he may be indebted to the effect that he and, in the event of the bidder being a company, also any of its directors, is not indebted to the municipality or any other municipality or municipal entity for rates, taxes and/or municipal service charges which are in arrear for a period more than </w:t>
                  </w:r>
                  <w:r w:rsidRPr="00271AA1">
                    <w:rPr>
                      <w:rFonts w:ascii="Arial" w:eastAsia="Cambria" w:hAnsi="Arial" w:cs="Arial"/>
                      <w:b/>
                      <w:sz w:val="20"/>
                      <w:szCs w:val="20"/>
                    </w:rPr>
                    <w:t>three months</w:t>
                  </w:r>
                  <w:r w:rsidRPr="00271AA1">
                    <w:rPr>
                      <w:rFonts w:ascii="Arial" w:eastAsia="Cambria" w:hAnsi="Arial" w:cs="Arial"/>
                      <w:sz w:val="20"/>
                      <w:szCs w:val="20"/>
                    </w:rPr>
                    <w:t xml:space="preserve"> and that no dispute exists between such </w:t>
                  </w:r>
                  <w:r w:rsidRPr="00271AA1">
                    <w:rPr>
                      <w:rFonts w:ascii="Arial" w:eastAsia="Cambria" w:hAnsi="Arial" w:cs="Arial"/>
                      <w:sz w:val="20"/>
                      <w:szCs w:val="20"/>
                    </w:rPr>
                    <w:lastRenderedPageBreak/>
                    <w:t>bidder and municipality or municipal entity concerned in respect of any such arrear amounts. Bidders who reside within the Mnquma Local Municipality (MLM) jurisdiction will be verified with MLM Revenue Section.</w:t>
                  </w:r>
                </w:p>
                <w:p w:rsidR="00711A95" w:rsidRPr="00271AA1" w:rsidRDefault="00711A95" w:rsidP="00990D9A">
                  <w:pPr>
                    <w:jc w:val="both"/>
                    <w:rPr>
                      <w:rFonts w:ascii="Arial" w:eastAsia="Cambria" w:hAnsi="Arial" w:cs="Arial"/>
                      <w:b/>
                      <w:sz w:val="20"/>
                      <w:szCs w:val="20"/>
                    </w:rPr>
                  </w:pPr>
                </w:p>
                <w:p w:rsidR="00711A95" w:rsidRPr="00271AA1" w:rsidRDefault="00711A95" w:rsidP="00990D9A">
                  <w:pPr>
                    <w:jc w:val="both"/>
                    <w:rPr>
                      <w:rFonts w:ascii="Arial" w:eastAsia="Cambria" w:hAnsi="Arial" w:cs="Arial"/>
                      <w:b/>
                      <w:sz w:val="20"/>
                      <w:szCs w:val="20"/>
                    </w:rPr>
                  </w:pPr>
                </w:p>
                <w:p w:rsidR="00711A95" w:rsidRPr="00271AA1" w:rsidRDefault="00711A95" w:rsidP="00990D9A">
                  <w:pPr>
                    <w:jc w:val="both"/>
                    <w:rPr>
                      <w:rFonts w:ascii="Arial" w:eastAsia="Cambria" w:hAnsi="Arial" w:cs="Arial"/>
                      <w:b/>
                      <w:sz w:val="20"/>
                      <w:szCs w:val="20"/>
                    </w:rPr>
                  </w:pPr>
                </w:p>
                <w:p w:rsidR="00711A95" w:rsidRPr="00271AA1" w:rsidRDefault="00711A95" w:rsidP="00990D9A">
                  <w:pPr>
                    <w:jc w:val="both"/>
                    <w:rPr>
                      <w:rFonts w:ascii="Arial" w:eastAsia="Cambria" w:hAnsi="Arial" w:cs="Arial"/>
                      <w:b/>
                      <w:sz w:val="20"/>
                      <w:szCs w:val="20"/>
                    </w:rPr>
                  </w:pPr>
                  <w:r w:rsidRPr="00271AA1">
                    <w:rPr>
                      <w:rFonts w:ascii="Arial" w:eastAsia="Cambria" w:hAnsi="Arial" w:cs="Arial"/>
                      <w:b/>
                      <w:sz w:val="20"/>
                      <w:szCs w:val="20"/>
                    </w:rPr>
                    <w:t>_____________________</w:t>
                  </w:r>
                </w:p>
                <w:p w:rsidR="00711A95" w:rsidRPr="00271AA1" w:rsidRDefault="00711A95" w:rsidP="00990D9A">
                  <w:pPr>
                    <w:jc w:val="both"/>
                    <w:rPr>
                      <w:rFonts w:ascii="Arial" w:eastAsia="Cambria" w:hAnsi="Arial" w:cs="Arial"/>
                      <w:b/>
                      <w:sz w:val="20"/>
                      <w:szCs w:val="20"/>
                    </w:rPr>
                  </w:pPr>
                  <w:r w:rsidRPr="00271AA1">
                    <w:rPr>
                      <w:rFonts w:ascii="Arial" w:eastAsia="Cambria" w:hAnsi="Arial" w:cs="Arial"/>
                      <w:b/>
                      <w:sz w:val="20"/>
                      <w:szCs w:val="20"/>
                    </w:rPr>
                    <w:t>S. MAHLASELA</w:t>
                  </w:r>
                </w:p>
                <w:p w:rsidR="00711A95" w:rsidRPr="00271AA1" w:rsidRDefault="00711A95" w:rsidP="00990D9A">
                  <w:pPr>
                    <w:jc w:val="both"/>
                    <w:rPr>
                      <w:rFonts w:ascii="Arial" w:eastAsia="Cambria" w:hAnsi="Arial" w:cs="Arial"/>
                      <w:b/>
                      <w:sz w:val="20"/>
                      <w:szCs w:val="20"/>
                    </w:rPr>
                  </w:pPr>
                  <w:r w:rsidRPr="00271AA1">
                    <w:rPr>
                      <w:rFonts w:ascii="Arial" w:eastAsia="Cambria" w:hAnsi="Arial" w:cs="Arial"/>
                      <w:b/>
                      <w:sz w:val="20"/>
                      <w:szCs w:val="20"/>
                    </w:rPr>
                    <w:t>MUNICIPAL MANAGER</w:t>
                  </w:r>
                </w:p>
                <w:p w:rsidR="00711A95" w:rsidRPr="00271AA1" w:rsidRDefault="00711A95" w:rsidP="00990D9A">
                  <w:pPr>
                    <w:jc w:val="both"/>
                    <w:rPr>
                      <w:rFonts w:ascii="Arial" w:eastAsia="Cambria" w:hAnsi="Arial" w:cs="Arial"/>
                      <w:b/>
                      <w:sz w:val="20"/>
                      <w:szCs w:val="20"/>
                    </w:rPr>
                  </w:pPr>
                </w:p>
                <w:p w:rsidR="00711A95" w:rsidRPr="00271AA1" w:rsidRDefault="00711A95" w:rsidP="00990D9A">
                  <w:pPr>
                    <w:jc w:val="both"/>
                    <w:rPr>
                      <w:rFonts w:ascii="Arial" w:eastAsia="Cambria" w:hAnsi="Arial" w:cs="Arial"/>
                      <w:sz w:val="20"/>
                      <w:szCs w:val="20"/>
                    </w:rPr>
                  </w:pPr>
                </w:p>
              </w:tc>
            </w:tr>
          </w:tbl>
          <w:p w:rsidR="00711A95" w:rsidRPr="00271AA1" w:rsidRDefault="00711A95" w:rsidP="00990D9A">
            <w:pPr>
              <w:tabs>
                <w:tab w:val="left" w:pos="2610"/>
              </w:tabs>
              <w:jc w:val="both"/>
              <w:rPr>
                <w:rFonts w:ascii="Arial" w:hAnsi="Arial" w:cs="Arial"/>
                <w:sz w:val="20"/>
                <w:szCs w:val="20"/>
              </w:rPr>
            </w:pPr>
          </w:p>
        </w:tc>
      </w:tr>
    </w:tbl>
    <w:p w:rsidR="00750297" w:rsidRPr="00271AA1" w:rsidRDefault="00750297" w:rsidP="00F87E6D">
      <w:pPr>
        <w:rPr>
          <w:rFonts w:ascii="Arial" w:hAnsi="Arial" w:cs="Arial"/>
          <w:sz w:val="20"/>
          <w:szCs w:val="20"/>
        </w:rPr>
      </w:pPr>
    </w:p>
    <w:sectPr w:rsidR="00750297" w:rsidRPr="00271AA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440" w:rsidRDefault="00BC7440" w:rsidP="00525836">
      <w:r>
        <w:separator/>
      </w:r>
    </w:p>
  </w:endnote>
  <w:endnote w:type="continuationSeparator" w:id="0">
    <w:p w:rsidR="00BC7440" w:rsidRDefault="00BC7440" w:rsidP="0052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440" w:rsidRDefault="00BC7440" w:rsidP="00525836">
      <w:r>
        <w:separator/>
      </w:r>
    </w:p>
  </w:footnote>
  <w:footnote w:type="continuationSeparator" w:id="0">
    <w:p w:rsidR="00BC7440" w:rsidRDefault="00BC7440" w:rsidP="005258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97" w:rsidRDefault="00750297">
    <w:pPr>
      <w:pStyle w:val="Header"/>
    </w:pPr>
    <w:r w:rsidRPr="00C61290">
      <w:rPr>
        <w:noProof/>
        <w:lang w:eastAsia="en-ZA"/>
      </w:rPr>
      <w:drawing>
        <wp:anchor distT="0" distB="0" distL="114300" distR="114300" simplePos="0" relativeHeight="251659264" behindDoc="0" locked="0" layoutInCell="1" allowOverlap="1" wp14:anchorId="5C1C2E99" wp14:editId="403483A4">
          <wp:simplePos x="0" y="0"/>
          <wp:positionH relativeFrom="margin">
            <wp:posOffset>2475781</wp:posOffset>
          </wp:positionH>
          <wp:positionV relativeFrom="paragraph">
            <wp:posOffset>-440115</wp:posOffset>
          </wp:positionV>
          <wp:extent cx="1085850" cy="767080"/>
          <wp:effectExtent l="0" t="0" r="0" b="0"/>
          <wp:wrapSquare wrapText="bothSides"/>
          <wp:docPr id="14" name="Picture 14" descr="C:\Users\sbenya\AppData\Local\Microsoft\Windows\Temporary Internet Files\Content.Outlook\EJ0ZGV3D\IMG_20140520_0082735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enya\AppData\Local\Microsoft\Windows\Temporary Internet Files\Content.Outlook\EJ0ZGV3D\IMG_20140520_0082735 (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69CC"/>
    <w:multiLevelType w:val="multilevel"/>
    <w:tmpl w:val="2160BD50"/>
    <w:lvl w:ilvl="0">
      <w:start w:val="2"/>
      <w:numFmt w:val="decimal"/>
      <w:lvlText w:val="%1"/>
      <w:lvlJc w:val="left"/>
      <w:pPr>
        <w:ind w:left="360" w:hanging="360"/>
      </w:pPr>
      <w:rPr>
        <w:rFonts w:hint="default"/>
      </w:rPr>
    </w:lvl>
    <w:lvl w:ilvl="1">
      <w:start w:val="2"/>
      <w:numFmt w:val="decimal"/>
      <w:lvlText w:val="%1.%2"/>
      <w:lvlJc w:val="left"/>
      <w:pPr>
        <w:ind w:left="772" w:hanging="360"/>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368" w:hanging="72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552" w:hanging="108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4736" w:hanging="1440"/>
      </w:pPr>
      <w:rPr>
        <w:rFonts w:hint="default"/>
      </w:rPr>
    </w:lvl>
  </w:abstractNum>
  <w:abstractNum w:abstractNumId="1" w15:restartNumberingAfterBreak="0">
    <w:nsid w:val="1AFE3DAB"/>
    <w:multiLevelType w:val="multilevel"/>
    <w:tmpl w:val="97C60FA2"/>
    <w:lvl w:ilvl="0">
      <w:start w:val="1"/>
      <w:numFmt w:val="decimal"/>
      <w:lvlText w:val="%1."/>
      <w:lvlJc w:val="left"/>
      <w:pPr>
        <w:ind w:left="3106" w:hanging="360"/>
      </w:pPr>
    </w:lvl>
    <w:lvl w:ilvl="1">
      <w:start w:val="1"/>
      <w:numFmt w:val="decimal"/>
      <w:isLgl/>
      <w:lvlText w:val="%1.%2"/>
      <w:lvlJc w:val="left"/>
      <w:pPr>
        <w:ind w:left="3106" w:hanging="360"/>
      </w:pPr>
      <w:rPr>
        <w:rFonts w:hint="default"/>
      </w:rPr>
    </w:lvl>
    <w:lvl w:ilvl="2">
      <w:start w:val="1"/>
      <w:numFmt w:val="decimal"/>
      <w:isLgl/>
      <w:lvlText w:val="%1.%2.%3"/>
      <w:lvlJc w:val="left"/>
      <w:pPr>
        <w:ind w:left="3466" w:hanging="720"/>
      </w:pPr>
      <w:rPr>
        <w:rFonts w:hint="default"/>
      </w:rPr>
    </w:lvl>
    <w:lvl w:ilvl="3">
      <w:start w:val="1"/>
      <w:numFmt w:val="decimal"/>
      <w:isLgl/>
      <w:lvlText w:val="%1.%2.%3.%4"/>
      <w:lvlJc w:val="left"/>
      <w:pPr>
        <w:ind w:left="3466" w:hanging="720"/>
      </w:pPr>
      <w:rPr>
        <w:rFonts w:hint="default"/>
      </w:rPr>
    </w:lvl>
    <w:lvl w:ilvl="4">
      <w:start w:val="1"/>
      <w:numFmt w:val="decimal"/>
      <w:isLgl/>
      <w:lvlText w:val="%1.%2.%3.%4.%5"/>
      <w:lvlJc w:val="left"/>
      <w:pPr>
        <w:ind w:left="3466" w:hanging="720"/>
      </w:pPr>
      <w:rPr>
        <w:rFonts w:hint="default"/>
      </w:rPr>
    </w:lvl>
    <w:lvl w:ilvl="5">
      <w:start w:val="1"/>
      <w:numFmt w:val="decimal"/>
      <w:isLgl/>
      <w:lvlText w:val="%1.%2.%3.%4.%5.%6"/>
      <w:lvlJc w:val="left"/>
      <w:pPr>
        <w:ind w:left="3826" w:hanging="1080"/>
      </w:pPr>
      <w:rPr>
        <w:rFonts w:hint="default"/>
      </w:rPr>
    </w:lvl>
    <w:lvl w:ilvl="6">
      <w:start w:val="1"/>
      <w:numFmt w:val="decimal"/>
      <w:isLgl/>
      <w:lvlText w:val="%1.%2.%3.%4.%5.%6.%7"/>
      <w:lvlJc w:val="left"/>
      <w:pPr>
        <w:ind w:left="3826" w:hanging="1080"/>
      </w:pPr>
      <w:rPr>
        <w:rFonts w:hint="default"/>
      </w:rPr>
    </w:lvl>
    <w:lvl w:ilvl="7">
      <w:start w:val="1"/>
      <w:numFmt w:val="decimal"/>
      <w:isLgl/>
      <w:lvlText w:val="%1.%2.%3.%4.%5.%6.%7.%8"/>
      <w:lvlJc w:val="left"/>
      <w:pPr>
        <w:ind w:left="4186" w:hanging="1440"/>
      </w:pPr>
      <w:rPr>
        <w:rFonts w:hint="default"/>
      </w:rPr>
    </w:lvl>
    <w:lvl w:ilvl="8">
      <w:start w:val="1"/>
      <w:numFmt w:val="decimal"/>
      <w:isLgl/>
      <w:lvlText w:val="%1.%2.%3.%4.%5.%6.%7.%8.%9"/>
      <w:lvlJc w:val="left"/>
      <w:pPr>
        <w:ind w:left="4186" w:hanging="1440"/>
      </w:pPr>
      <w:rPr>
        <w:rFonts w:hint="default"/>
      </w:rPr>
    </w:lvl>
  </w:abstractNum>
  <w:abstractNum w:abstractNumId="2" w15:restartNumberingAfterBreak="0">
    <w:nsid w:val="23717041"/>
    <w:multiLevelType w:val="multilevel"/>
    <w:tmpl w:val="7632D3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132F9D"/>
    <w:multiLevelType w:val="multilevel"/>
    <w:tmpl w:val="97C60FA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C3D6A4A"/>
    <w:multiLevelType w:val="hybridMultilevel"/>
    <w:tmpl w:val="B1C66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B67A6A"/>
    <w:multiLevelType w:val="hybridMultilevel"/>
    <w:tmpl w:val="6DB88DD0"/>
    <w:lvl w:ilvl="0" w:tplc="A546DA04">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D5F13FF"/>
    <w:multiLevelType w:val="multilevel"/>
    <w:tmpl w:val="97C60FA2"/>
    <w:lvl w:ilvl="0">
      <w:start w:val="1"/>
      <w:numFmt w:val="decimal"/>
      <w:lvlText w:val="%1."/>
      <w:lvlJc w:val="left"/>
      <w:pPr>
        <w:ind w:left="772" w:hanging="360"/>
      </w:pPr>
    </w:lvl>
    <w:lvl w:ilvl="1">
      <w:start w:val="1"/>
      <w:numFmt w:val="decimal"/>
      <w:isLgl/>
      <w:lvlText w:val="%1.%2"/>
      <w:lvlJc w:val="left"/>
      <w:pPr>
        <w:ind w:left="772" w:hanging="360"/>
      </w:pPr>
      <w:rPr>
        <w:rFonts w:hint="default"/>
      </w:rPr>
    </w:lvl>
    <w:lvl w:ilvl="2">
      <w:start w:val="1"/>
      <w:numFmt w:val="decimal"/>
      <w:isLgl/>
      <w:lvlText w:val="%1.%2.%3"/>
      <w:lvlJc w:val="left"/>
      <w:pPr>
        <w:ind w:left="1132" w:hanging="720"/>
      </w:pPr>
      <w:rPr>
        <w:rFonts w:hint="default"/>
      </w:rPr>
    </w:lvl>
    <w:lvl w:ilvl="3">
      <w:start w:val="1"/>
      <w:numFmt w:val="decimal"/>
      <w:isLgl/>
      <w:lvlText w:val="%1.%2.%3.%4"/>
      <w:lvlJc w:val="left"/>
      <w:pPr>
        <w:ind w:left="1132" w:hanging="720"/>
      </w:pPr>
      <w:rPr>
        <w:rFonts w:hint="default"/>
      </w:rPr>
    </w:lvl>
    <w:lvl w:ilvl="4">
      <w:start w:val="1"/>
      <w:numFmt w:val="decimal"/>
      <w:isLgl/>
      <w:lvlText w:val="%1.%2.%3.%4.%5"/>
      <w:lvlJc w:val="left"/>
      <w:pPr>
        <w:ind w:left="1132" w:hanging="720"/>
      </w:pPr>
      <w:rPr>
        <w:rFonts w:hint="default"/>
      </w:rPr>
    </w:lvl>
    <w:lvl w:ilvl="5">
      <w:start w:val="1"/>
      <w:numFmt w:val="decimal"/>
      <w:isLgl/>
      <w:lvlText w:val="%1.%2.%3.%4.%5.%6"/>
      <w:lvlJc w:val="left"/>
      <w:pPr>
        <w:ind w:left="1492" w:hanging="1080"/>
      </w:pPr>
      <w:rPr>
        <w:rFonts w:hint="default"/>
      </w:rPr>
    </w:lvl>
    <w:lvl w:ilvl="6">
      <w:start w:val="1"/>
      <w:numFmt w:val="decimal"/>
      <w:isLgl/>
      <w:lvlText w:val="%1.%2.%3.%4.%5.%6.%7"/>
      <w:lvlJc w:val="left"/>
      <w:pPr>
        <w:ind w:left="1492" w:hanging="1080"/>
      </w:pPr>
      <w:rPr>
        <w:rFonts w:hint="default"/>
      </w:rPr>
    </w:lvl>
    <w:lvl w:ilvl="7">
      <w:start w:val="1"/>
      <w:numFmt w:val="decimal"/>
      <w:isLgl/>
      <w:lvlText w:val="%1.%2.%3.%4.%5.%6.%7.%8"/>
      <w:lvlJc w:val="left"/>
      <w:pPr>
        <w:ind w:left="1852" w:hanging="1440"/>
      </w:pPr>
      <w:rPr>
        <w:rFonts w:hint="default"/>
      </w:rPr>
    </w:lvl>
    <w:lvl w:ilvl="8">
      <w:start w:val="1"/>
      <w:numFmt w:val="decimal"/>
      <w:isLgl/>
      <w:lvlText w:val="%1.%2.%3.%4.%5.%6.%7.%8.%9"/>
      <w:lvlJc w:val="left"/>
      <w:pPr>
        <w:ind w:left="1852" w:hanging="1440"/>
      </w:pPr>
      <w:rPr>
        <w:rFonts w:hint="default"/>
      </w:rPr>
    </w:lvl>
  </w:abstractNum>
  <w:abstractNum w:abstractNumId="7" w15:restartNumberingAfterBreak="0">
    <w:nsid w:val="3DD13B24"/>
    <w:multiLevelType w:val="hybridMultilevel"/>
    <w:tmpl w:val="6F6AD27C"/>
    <w:lvl w:ilvl="0" w:tplc="1C090001">
      <w:start w:val="1"/>
      <w:numFmt w:val="bullet"/>
      <w:lvlText w:val=""/>
      <w:lvlJc w:val="left"/>
      <w:pPr>
        <w:ind w:left="772" w:hanging="360"/>
      </w:pPr>
      <w:rPr>
        <w:rFonts w:ascii="Symbol" w:hAnsi="Symbol" w:hint="default"/>
      </w:rPr>
    </w:lvl>
    <w:lvl w:ilvl="1" w:tplc="1C090003" w:tentative="1">
      <w:start w:val="1"/>
      <w:numFmt w:val="bullet"/>
      <w:lvlText w:val="o"/>
      <w:lvlJc w:val="left"/>
      <w:pPr>
        <w:ind w:left="1492" w:hanging="360"/>
      </w:pPr>
      <w:rPr>
        <w:rFonts w:ascii="Courier New" w:hAnsi="Courier New" w:cs="Courier New" w:hint="default"/>
      </w:rPr>
    </w:lvl>
    <w:lvl w:ilvl="2" w:tplc="1C090005" w:tentative="1">
      <w:start w:val="1"/>
      <w:numFmt w:val="bullet"/>
      <w:lvlText w:val=""/>
      <w:lvlJc w:val="left"/>
      <w:pPr>
        <w:ind w:left="2212" w:hanging="360"/>
      </w:pPr>
      <w:rPr>
        <w:rFonts w:ascii="Wingdings" w:hAnsi="Wingdings" w:hint="default"/>
      </w:rPr>
    </w:lvl>
    <w:lvl w:ilvl="3" w:tplc="1C090001" w:tentative="1">
      <w:start w:val="1"/>
      <w:numFmt w:val="bullet"/>
      <w:lvlText w:val=""/>
      <w:lvlJc w:val="left"/>
      <w:pPr>
        <w:ind w:left="2932" w:hanging="360"/>
      </w:pPr>
      <w:rPr>
        <w:rFonts w:ascii="Symbol" w:hAnsi="Symbol" w:hint="default"/>
      </w:rPr>
    </w:lvl>
    <w:lvl w:ilvl="4" w:tplc="1C090003" w:tentative="1">
      <w:start w:val="1"/>
      <w:numFmt w:val="bullet"/>
      <w:lvlText w:val="o"/>
      <w:lvlJc w:val="left"/>
      <w:pPr>
        <w:ind w:left="3652" w:hanging="360"/>
      </w:pPr>
      <w:rPr>
        <w:rFonts w:ascii="Courier New" w:hAnsi="Courier New" w:cs="Courier New" w:hint="default"/>
      </w:rPr>
    </w:lvl>
    <w:lvl w:ilvl="5" w:tplc="1C090005" w:tentative="1">
      <w:start w:val="1"/>
      <w:numFmt w:val="bullet"/>
      <w:lvlText w:val=""/>
      <w:lvlJc w:val="left"/>
      <w:pPr>
        <w:ind w:left="4372" w:hanging="360"/>
      </w:pPr>
      <w:rPr>
        <w:rFonts w:ascii="Wingdings" w:hAnsi="Wingdings" w:hint="default"/>
      </w:rPr>
    </w:lvl>
    <w:lvl w:ilvl="6" w:tplc="1C090001" w:tentative="1">
      <w:start w:val="1"/>
      <w:numFmt w:val="bullet"/>
      <w:lvlText w:val=""/>
      <w:lvlJc w:val="left"/>
      <w:pPr>
        <w:ind w:left="5092" w:hanging="360"/>
      </w:pPr>
      <w:rPr>
        <w:rFonts w:ascii="Symbol" w:hAnsi="Symbol" w:hint="default"/>
      </w:rPr>
    </w:lvl>
    <w:lvl w:ilvl="7" w:tplc="1C090003" w:tentative="1">
      <w:start w:val="1"/>
      <w:numFmt w:val="bullet"/>
      <w:lvlText w:val="o"/>
      <w:lvlJc w:val="left"/>
      <w:pPr>
        <w:ind w:left="5812" w:hanging="360"/>
      </w:pPr>
      <w:rPr>
        <w:rFonts w:ascii="Courier New" w:hAnsi="Courier New" w:cs="Courier New" w:hint="default"/>
      </w:rPr>
    </w:lvl>
    <w:lvl w:ilvl="8" w:tplc="1C090005" w:tentative="1">
      <w:start w:val="1"/>
      <w:numFmt w:val="bullet"/>
      <w:lvlText w:val=""/>
      <w:lvlJc w:val="left"/>
      <w:pPr>
        <w:ind w:left="6532" w:hanging="360"/>
      </w:pPr>
      <w:rPr>
        <w:rFonts w:ascii="Wingdings" w:hAnsi="Wingdings" w:hint="default"/>
      </w:rPr>
    </w:lvl>
  </w:abstractNum>
  <w:abstractNum w:abstractNumId="8" w15:restartNumberingAfterBreak="0">
    <w:nsid w:val="41870C53"/>
    <w:multiLevelType w:val="multilevel"/>
    <w:tmpl w:val="97C60FA2"/>
    <w:lvl w:ilvl="0">
      <w:start w:val="1"/>
      <w:numFmt w:val="decimal"/>
      <w:lvlText w:val="%1."/>
      <w:lvlJc w:val="left"/>
      <w:pPr>
        <w:ind w:left="772" w:hanging="360"/>
      </w:pPr>
    </w:lvl>
    <w:lvl w:ilvl="1">
      <w:start w:val="1"/>
      <w:numFmt w:val="decimal"/>
      <w:isLgl/>
      <w:lvlText w:val="%1.%2"/>
      <w:lvlJc w:val="left"/>
      <w:pPr>
        <w:ind w:left="772" w:hanging="360"/>
      </w:pPr>
      <w:rPr>
        <w:rFonts w:hint="default"/>
      </w:rPr>
    </w:lvl>
    <w:lvl w:ilvl="2">
      <w:start w:val="1"/>
      <w:numFmt w:val="decimal"/>
      <w:isLgl/>
      <w:lvlText w:val="%1.%2.%3"/>
      <w:lvlJc w:val="left"/>
      <w:pPr>
        <w:ind w:left="1132" w:hanging="720"/>
      </w:pPr>
      <w:rPr>
        <w:rFonts w:hint="default"/>
      </w:rPr>
    </w:lvl>
    <w:lvl w:ilvl="3">
      <w:start w:val="1"/>
      <w:numFmt w:val="decimal"/>
      <w:isLgl/>
      <w:lvlText w:val="%1.%2.%3.%4"/>
      <w:lvlJc w:val="left"/>
      <w:pPr>
        <w:ind w:left="1132" w:hanging="720"/>
      </w:pPr>
      <w:rPr>
        <w:rFonts w:hint="default"/>
      </w:rPr>
    </w:lvl>
    <w:lvl w:ilvl="4">
      <w:start w:val="1"/>
      <w:numFmt w:val="decimal"/>
      <w:isLgl/>
      <w:lvlText w:val="%1.%2.%3.%4.%5"/>
      <w:lvlJc w:val="left"/>
      <w:pPr>
        <w:ind w:left="1132" w:hanging="720"/>
      </w:pPr>
      <w:rPr>
        <w:rFonts w:hint="default"/>
      </w:rPr>
    </w:lvl>
    <w:lvl w:ilvl="5">
      <w:start w:val="1"/>
      <w:numFmt w:val="decimal"/>
      <w:isLgl/>
      <w:lvlText w:val="%1.%2.%3.%4.%5.%6"/>
      <w:lvlJc w:val="left"/>
      <w:pPr>
        <w:ind w:left="1492" w:hanging="1080"/>
      </w:pPr>
      <w:rPr>
        <w:rFonts w:hint="default"/>
      </w:rPr>
    </w:lvl>
    <w:lvl w:ilvl="6">
      <w:start w:val="1"/>
      <w:numFmt w:val="decimal"/>
      <w:isLgl/>
      <w:lvlText w:val="%1.%2.%3.%4.%5.%6.%7"/>
      <w:lvlJc w:val="left"/>
      <w:pPr>
        <w:ind w:left="1492" w:hanging="1080"/>
      </w:pPr>
      <w:rPr>
        <w:rFonts w:hint="default"/>
      </w:rPr>
    </w:lvl>
    <w:lvl w:ilvl="7">
      <w:start w:val="1"/>
      <w:numFmt w:val="decimal"/>
      <w:isLgl/>
      <w:lvlText w:val="%1.%2.%3.%4.%5.%6.%7.%8"/>
      <w:lvlJc w:val="left"/>
      <w:pPr>
        <w:ind w:left="1852" w:hanging="1440"/>
      </w:pPr>
      <w:rPr>
        <w:rFonts w:hint="default"/>
      </w:rPr>
    </w:lvl>
    <w:lvl w:ilvl="8">
      <w:start w:val="1"/>
      <w:numFmt w:val="decimal"/>
      <w:isLgl/>
      <w:lvlText w:val="%1.%2.%3.%4.%5.%6.%7.%8.%9"/>
      <w:lvlJc w:val="left"/>
      <w:pPr>
        <w:ind w:left="1852" w:hanging="1440"/>
      </w:pPr>
      <w:rPr>
        <w:rFonts w:hint="default"/>
      </w:rPr>
    </w:lvl>
  </w:abstractNum>
  <w:abstractNum w:abstractNumId="9" w15:restartNumberingAfterBreak="0">
    <w:nsid w:val="45F05559"/>
    <w:multiLevelType w:val="hybridMultilevel"/>
    <w:tmpl w:val="1234D2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6590C9E"/>
    <w:multiLevelType w:val="multilevel"/>
    <w:tmpl w:val="97C60FA2"/>
    <w:lvl w:ilvl="0">
      <w:start w:val="1"/>
      <w:numFmt w:val="decimal"/>
      <w:lvlText w:val="%1."/>
      <w:lvlJc w:val="left"/>
      <w:pPr>
        <w:ind w:left="772" w:hanging="360"/>
      </w:pPr>
    </w:lvl>
    <w:lvl w:ilvl="1">
      <w:start w:val="1"/>
      <w:numFmt w:val="decimal"/>
      <w:isLgl/>
      <w:lvlText w:val="%1.%2"/>
      <w:lvlJc w:val="left"/>
      <w:pPr>
        <w:ind w:left="772" w:hanging="360"/>
      </w:pPr>
      <w:rPr>
        <w:rFonts w:hint="default"/>
      </w:rPr>
    </w:lvl>
    <w:lvl w:ilvl="2">
      <w:start w:val="1"/>
      <w:numFmt w:val="decimal"/>
      <w:isLgl/>
      <w:lvlText w:val="%1.%2.%3"/>
      <w:lvlJc w:val="left"/>
      <w:pPr>
        <w:ind w:left="1132" w:hanging="720"/>
      </w:pPr>
      <w:rPr>
        <w:rFonts w:hint="default"/>
      </w:rPr>
    </w:lvl>
    <w:lvl w:ilvl="3">
      <w:start w:val="1"/>
      <w:numFmt w:val="decimal"/>
      <w:isLgl/>
      <w:lvlText w:val="%1.%2.%3.%4"/>
      <w:lvlJc w:val="left"/>
      <w:pPr>
        <w:ind w:left="1132" w:hanging="720"/>
      </w:pPr>
      <w:rPr>
        <w:rFonts w:hint="default"/>
      </w:rPr>
    </w:lvl>
    <w:lvl w:ilvl="4">
      <w:start w:val="1"/>
      <w:numFmt w:val="decimal"/>
      <w:isLgl/>
      <w:lvlText w:val="%1.%2.%3.%4.%5"/>
      <w:lvlJc w:val="left"/>
      <w:pPr>
        <w:ind w:left="1132" w:hanging="720"/>
      </w:pPr>
      <w:rPr>
        <w:rFonts w:hint="default"/>
      </w:rPr>
    </w:lvl>
    <w:lvl w:ilvl="5">
      <w:start w:val="1"/>
      <w:numFmt w:val="decimal"/>
      <w:isLgl/>
      <w:lvlText w:val="%1.%2.%3.%4.%5.%6"/>
      <w:lvlJc w:val="left"/>
      <w:pPr>
        <w:ind w:left="1492" w:hanging="1080"/>
      </w:pPr>
      <w:rPr>
        <w:rFonts w:hint="default"/>
      </w:rPr>
    </w:lvl>
    <w:lvl w:ilvl="6">
      <w:start w:val="1"/>
      <w:numFmt w:val="decimal"/>
      <w:isLgl/>
      <w:lvlText w:val="%1.%2.%3.%4.%5.%6.%7"/>
      <w:lvlJc w:val="left"/>
      <w:pPr>
        <w:ind w:left="1492" w:hanging="1080"/>
      </w:pPr>
      <w:rPr>
        <w:rFonts w:hint="default"/>
      </w:rPr>
    </w:lvl>
    <w:lvl w:ilvl="7">
      <w:start w:val="1"/>
      <w:numFmt w:val="decimal"/>
      <w:isLgl/>
      <w:lvlText w:val="%1.%2.%3.%4.%5.%6.%7.%8"/>
      <w:lvlJc w:val="left"/>
      <w:pPr>
        <w:ind w:left="1852" w:hanging="1440"/>
      </w:pPr>
      <w:rPr>
        <w:rFonts w:hint="default"/>
      </w:rPr>
    </w:lvl>
    <w:lvl w:ilvl="8">
      <w:start w:val="1"/>
      <w:numFmt w:val="decimal"/>
      <w:isLgl/>
      <w:lvlText w:val="%1.%2.%3.%4.%5.%6.%7.%8.%9"/>
      <w:lvlJc w:val="left"/>
      <w:pPr>
        <w:ind w:left="1852" w:hanging="1440"/>
      </w:pPr>
      <w:rPr>
        <w:rFonts w:hint="default"/>
      </w:rPr>
    </w:lvl>
  </w:abstractNum>
  <w:abstractNum w:abstractNumId="11" w15:restartNumberingAfterBreak="0">
    <w:nsid w:val="477A4C12"/>
    <w:multiLevelType w:val="hybridMultilevel"/>
    <w:tmpl w:val="05C4B1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A903388"/>
    <w:multiLevelType w:val="hybridMultilevel"/>
    <w:tmpl w:val="372282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38E2596"/>
    <w:multiLevelType w:val="hybridMultilevel"/>
    <w:tmpl w:val="2E12F4E2"/>
    <w:lvl w:ilvl="0" w:tplc="1C090005">
      <w:start w:val="1"/>
      <w:numFmt w:val="bullet"/>
      <w:lvlText w:val=""/>
      <w:lvlJc w:val="left"/>
      <w:pPr>
        <w:ind w:left="780" w:hanging="360"/>
      </w:pPr>
      <w:rPr>
        <w:rFonts w:ascii="Wingdings" w:hAnsi="Wingdings"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4" w15:restartNumberingAfterBreak="0">
    <w:nsid w:val="63E50CBF"/>
    <w:multiLevelType w:val="hybridMultilevel"/>
    <w:tmpl w:val="AC1E65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7255401"/>
    <w:multiLevelType w:val="hybridMultilevel"/>
    <w:tmpl w:val="F8E40B62"/>
    <w:lvl w:ilvl="0" w:tplc="04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AA1010F"/>
    <w:multiLevelType w:val="multilevel"/>
    <w:tmpl w:val="99A6242E"/>
    <w:lvl w:ilvl="0">
      <w:start w:val="2"/>
      <w:numFmt w:val="decimal"/>
      <w:lvlText w:val="%1"/>
      <w:lvlJc w:val="left"/>
      <w:pPr>
        <w:ind w:left="360" w:hanging="360"/>
      </w:pPr>
      <w:rPr>
        <w:rFonts w:hint="default"/>
      </w:rPr>
    </w:lvl>
    <w:lvl w:ilvl="1">
      <w:start w:val="1"/>
      <w:numFmt w:val="decimal"/>
      <w:lvlText w:val="%1.%2"/>
      <w:lvlJc w:val="left"/>
      <w:pPr>
        <w:ind w:left="772" w:hanging="360"/>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368" w:hanging="72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552" w:hanging="108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4736" w:hanging="1440"/>
      </w:pPr>
      <w:rPr>
        <w:rFonts w:hint="default"/>
      </w:rPr>
    </w:lvl>
  </w:abstractNum>
  <w:abstractNum w:abstractNumId="17" w15:restartNumberingAfterBreak="0">
    <w:nsid w:val="705B239C"/>
    <w:multiLevelType w:val="hybridMultilevel"/>
    <w:tmpl w:val="3FF4C738"/>
    <w:lvl w:ilvl="0" w:tplc="C7F0CA10">
      <w:start w:val="3"/>
      <w:numFmt w:val="decimal"/>
      <w:lvlText w:val="%1."/>
      <w:lvlJc w:val="left"/>
      <w:pPr>
        <w:ind w:left="720" w:hanging="360"/>
      </w:pPr>
      <w:rPr>
        <w:rFonts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767A7876"/>
    <w:multiLevelType w:val="hybridMultilevel"/>
    <w:tmpl w:val="2C367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FF07FC"/>
    <w:multiLevelType w:val="hybridMultilevel"/>
    <w:tmpl w:val="4DF66D3C"/>
    <w:lvl w:ilvl="0" w:tplc="EF92698A">
      <w:start w:val="3"/>
      <w:numFmt w:val="decimal"/>
      <w:lvlText w:val="%1"/>
      <w:lvlJc w:val="left"/>
      <w:pPr>
        <w:ind w:left="720" w:hanging="360"/>
      </w:pPr>
      <w:rPr>
        <w:rFonts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7D8E7A13"/>
    <w:multiLevelType w:val="hybridMultilevel"/>
    <w:tmpl w:val="DCAA2522"/>
    <w:lvl w:ilvl="0" w:tplc="1C090001">
      <w:start w:val="1"/>
      <w:numFmt w:val="bullet"/>
      <w:lvlText w:val=""/>
      <w:lvlJc w:val="left"/>
      <w:pPr>
        <w:ind w:left="772" w:hanging="360"/>
      </w:pPr>
      <w:rPr>
        <w:rFonts w:ascii="Symbol" w:hAnsi="Symbol" w:hint="default"/>
      </w:rPr>
    </w:lvl>
    <w:lvl w:ilvl="1" w:tplc="1C090003" w:tentative="1">
      <w:start w:val="1"/>
      <w:numFmt w:val="bullet"/>
      <w:lvlText w:val="o"/>
      <w:lvlJc w:val="left"/>
      <w:pPr>
        <w:ind w:left="1492" w:hanging="360"/>
      </w:pPr>
      <w:rPr>
        <w:rFonts w:ascii="Courier New" w:hAnsi="Courier New" w:cs="Courier New" w:hint="default"/>
      </w:rPr>
    </w:lvl>
    <w:lvl w:ilvl="2" w:tplc="1C090005" w:tentative="1">
      <w:start w:val="1"/>
      <w:numFmt w:val="bullet"/>
      <w:lvlText w:val=""/>
      <w:lvlJc w:val="left"/>
      <w:pPr>
        <w:ind w:left="2212" w:hanging="360"/>
      </w:pPr>
      <w:rPr>
        <w:rFonts w:ascii="Wingdings" w:hAnsi="Wingdings" w:hint="default"/>
      </w:rPr>
    </w:lvl>
    <w:lvl w:ilvl="3" w:tplc="1C090001" w:tentative="1">
      <w:start w:val="1"/>
      <w:numFmt w:val="bullet"/>
      <w:lvlText w:val=""/>
      <w:lvlJc w:val="left"/>
      <w:pPr>
        <w:ind w:left="2932" w:hanging="360"/>
      </w:pPr>
      <w:rPr>
        <w:rFonts w:ascii="Symbol" w:hAnsi="Symbol" w:hint="default"/>
      </w:rPr>
    </w:lvl>
    <w:lvl w:ilvl="4" w:tplc="1C090003" w:tentative="1">
      <w:start w:val="1"/>
      <w:numFmt w:val="bullet"/>
      <w:lvlText w:val="o"/>
      <w:lvlJc w:val="left"/>
      <w:pPr>
        <w:ind w:left="3652" w:hanging="360"/>
      </w:pPr>
      <w:rPr>
        <w:rFonts w:ascii="Courier New" w:hAnsi="Courier New" w:cs="Courier New" w:hint="default"/>
      </w:rPr>
    </w:lvl>
    <w:lvl w:ilvl="5" w:tplc="1C090005" w:tentative="1">
      <w:start w:val="1"/>
      <w:numFmt w:val="bullet"/>
      <w:lvlText w:val=""/>
      <w:lvlJc w:val="left"/>
      <w:pPr>
        <w:ind w:left="4372" w:hanging="360"/>
      </w:pPr>
      <w:rPr>
        <w:rFonts w:ascii="Wingdings" w:hAnsi="Wingdings" w:hint="default"/>
      </w:rPr>
    </w:lvl>
    <w:lvl w:ilvl="6" w:tplc="1C090001" w:tentative="1">
      <w:start w:val="1"/>
      <w:numFmt w:val="bullet"/>
      <w:lvlText w:val=""/>
      <w:lvlJc w:val="left"/>
      <w:pPr>
        <w:ind w:left="5092" w:hanging="360"/>
      </w:pPr>
      <w:rPr>
        <w:rFonts w:ascii="Symbol" w:hAnsi="Symbol" w:hint="default"/>
      </w:rPr>
    </w:lvl>
    <w:lvl w:ilvl="7" w:tplc="1C090003" w:tentative="1">
      <w:start w:val="1"/>
      <w:numFmt w:val="bullet"/>
      <w:lvlText w:val="o"/>
      <w:lvlJc w:val="left"/>
      <w:pPr>
        <w:ind w:left="5812" w:hanging="360"/>
      </w:pPr>
      <w:rPr>
        <w:rFonts w:ascii="Courier New" w:hAnsi="Courier New" w:cs="Courier New" w:hint="default"/>
      </w:rPr>
    </w:lvl>
    <w:lvl w:ilvl="8" w:tplc="1C090005" w:tentative="1">
      <w:start w:val="1"/>
      <w:numFmt w:val="bullet"/>
      <w:lvlText w:val=""/>
      <w:lvlJc w:val="left"/>
      <w:pPr>
        <w:ind w:left="6532" w:hanging="360"/>
      </w:pPr>
      <w:rPr>
        <w:rFonts w:ascii="Wingdings" w:hAnsi="Wingdings" w:hint="default"/>
      </w:rPr>
    </w:lvl>
  </w:abstractNum>
  <w:num w:numId="1">
    <w:abstractNumId w:val="18"/>
  </w:num>
  <w:num w:numId="2">
    <w:abstractNumId w:val="11"/>
  </w:num>
  <w:num w:numId="3">
    <w:abstractNumId w:val="13"/>
  </w:num>
  <w:num w:numId="4">
    <w:abstractNumId w:val="5"/>
  </w:num>
  <w:num w:numId="5">
    <w:abstractNumId w:val="4"/>
  </w:num>
  <w:num w:numId="6">
    <w:abstractNumId w:val="15"/>
  </w:num>
  <w:num w:numId="7">
    <w:abstractNumId w:val="9"/>
  </w:num>
  <w:num w:numId="8">
    <w:abstractNumId w:val="3"/>
  </w:num>
  <w:num w:numId="9">
    <w:abstractNumId w:val="8"/>
  </w:num>
  <w:num w:numId="10">
    <w:abstractNumId w:val="6"/>
  </w:num>
  <w:num w:numId="11">
    <w:abstractNumId w:val="10"/>
  </w:num>
  <w:num w:numId="12">
    <w:abstractNumId w:val="17"/>
  </w:num>
  <w:num w:numId="13">
    <w:abstractNumId w:val="16"/>
  </w:num>
  <w:num w:numId="14">
    <w:abstractNumId w:val="1"/>
  </w:num>
  <w:num w:numId="15">
    <w:abstractNumId w:val="14"/>
  </w:num>
  <w:num w:numId="16">
    <w:abstractNumId w:val="0"/>
  </w:num>
  <w:num w:numId="17">
    <w:abstractNumId w:val="19"/>
  </w:num>
  <w:num w:numId="18">
    <w:abstractNumId w:val="12"/>
  </w:num>
  <w:num w:numId="19">
    <w:abstractNumId w:val="20"/>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CFD"/>
    <w:rsid w:val="00011CFD"/>
    <w:rsid w:val="0001202C"/>
    <w:rsid w:val="000148D3"/>
    <w:rsid w:val="00016FA5"/>
    <w:rsid w:val="000301AF"/>
    <w:rsid w:val="00042F2E"/>
    <w:rsid w:val="00063307"/>
    <w:rsid w:val="0008049F"/>
    <w:rsid w:val="000833CC"/>
    <w:rsid w:val="000931DE"/>
    <w:rsid w:val="000C4885"/>
    <w:rsid w:val="000C4AB1"/>
    <w:rsid w:val="000C6505"/>
    <w:rsid w:val="000C7B65"/>
    <w:rsid w:val="000D1531"/>
    <w:rsid w:val="000F1937"/>
    <w:rsid w:val="001342D2"/>
    <w:rsid w:val="00143435"/>
    <w:rsid w:val="001461A4"/>
    <w:rsid w:val="00151CD0"/>
    <w:rsid w:val="00171E49"/>
    <w:rsid w:val="0017614F"/>
    <w:rsid w:val="001827B3"/>
    <w:rsid w:val="001D483A"/>
    <w:rsid w:val="001E0251"/>
    <w:rsid w:val="001E7640"/>
    <w:rsid w:val="001F2152"/>
    <w:rsid w:val="001F2556"/>
    <w:rsid w:val="001F4084"/>
    <w:rsid w:val="001F7D6D"/>
    <w:rsid w:val="00206177"/>
    <w:rsid w:val="0021620E"/>
    <w:rsid w:val="00221FAF"/>
    <w:rsid w:val="00224617"/>
    <w:rsid w:val="00230A9B"/>
    <w:rsid w:val="00244428"/>
    <w:rsid w:val="00251372"/>
    <w:rsid w:val="00271089"/>
    <w:rsid w:val="00271AA1"/>
    <w:rsid w:val="00273141"/>
    <w:rsid w:val="002814FC"/>
    <w:rsid w:val="002917A6"/>
    <w:rsid w:val="002970AB"/>
    <w:rsid w:val="002B47D4"/>
    <w:rsid w:val="002E22C4"/>
    <w:rsid w:val="002E6F68"/>
    <w:rsid w:val="002F1DBB"/>
    <w:rsid w:val="002F2990"/>
    <w:rsid w:val="00304861"/>
    <w:rsid w:val="00315BE8"/>
    <w:rsid w:val="00316A69"/>
    <w:rsid w:val="00322CC0"/>
    <w:rsid w:val="00360779"/>
    <w:rsid w:val="003648E2"/>
    <w:rsid w:val="00373AB7"/>
    <w:rsid w:val="00383680"/>
    <w:rsid w:val="003A53FC"/>
    <w:rsid w:val="003C6C4F"/>
    <w:rsid w:val="003D1CA4"/>
    <w:rsid w:val="003E5688"/>
    <w:rsid w:val="004241FC"/>
    <w:rsid w:val="004273C0"/>
    <w:rsid w:val="00437A02"/>
    <w:rsid w:val="00446C60"/>
    <w:rsid w:val="004620C8"/>
    <w:rsid w:val="00462FC7"/>
    <w:rsid w:val="004740CE"/>
    <w:rsid w:val="00476646"/>
    <w:rsid w:val="0049113B"/>
    <w:rsid w:val="004A5400"/>
    <w:rsid w:val="004A5E67"/>
    <w:rsid w:val="004B1FAE"/>
    <w:rsid w:val="004C72E9"/>
    <w:rsid w:val="004D42EC"/>
    <w:rsid w:val="004D52BC"/>
    <w:rsid w:val="005007EC"/>
    <w:rsid w:val="005118C8"/>
    <w:rsid w:val="00522ACD"/>
    <w:rsid w:val="00525836"/>
    <w:rsid w:val="005441FD"/>
    <w:rsid w:val="005558C3"/>
    <w:rsid w:val="005563B0"/>
    <w:rsid w:val="005611FF"/>
    <w:rsid w:val="00563A9D"/>
    <w:rsid w:val="00571D02"/>
    <w:rsid w:val="0057470C"/>
    <w:rsid w:val="00582BFE"/>
    <w:rsid w:val="00585B39"/>
    <w:rsid w:val="005A0018"/>
    <w:rsid w:val="005C2D63"/>
    <w:rsid w:val="005D1E32"/>
    <w:rsid w:val="005D7430"/>
    <w:rsid w:val="00602AEC"/>
    <w:rsid w:val="00630D6E"/>
    <w:rsid w:val="00631DC3"/>
    <w:rsid w:val="006360E2"/>
    <w:rsid w:val="006362C5"/>
    <w:rsid w:val="006377E3"/>
    <w:rsid w:val="0069164C"/>
    <w:rsid w:val="006A2D07"/>
    <w:rsid w:val="006A7F00"/>
    <w:rsid w:val="006B00E6"/>
    <w:rsid w:val="006B724B"/>
    <w:rsid w:val="006C62B7"/>
    <w:rsid w:val="006D74F7"/>
    <w:rsid w:val="006F248C"/>
    <w:rsid w:val="0070456B"/>
    <w:rsid w:val="00711A95"/>
    <w:rsid w:val="007435C4"/>
    <w:rsid w:val="00747FDA"/>
    <w:rsid w:val="00750297"/>
    <w:rsid w:val="00761747"/>
    <w:rsid w:val="00766F04"/>
    <w:rsid w:val="007711A7"/>
    <w:rsid w:val="00776E25"/>
    <w:rsid w:val="007870E5"/>
    <w:rsid w:val="007A13B2"/>
    <w:rsid w:val="007A5C50"/>
    <w:rsid w:val="007E589E"/>
    <w:rsid w:val="007F3A3A"/>
    <w:rsid w:val="007F4821"/>
    <w:rsid w:val="008007E9"/>
    <w:rsid w:val="008030AF"/>
    <w:rsid w:val="00803CE7"/>
    <w:rsid w:val="008062B0"/>
    <w:rsid w:val="008106F1"/>
    <w:rsid w:val="00844ADA"/>
    <w:rsid w:val="00844E41"/>
    <w:rsid w:val="00850E0C"/>
    <w:rsid w:val="008551A2"/>
    <w:rsid w:val="008610A5"/>
    <w:rsid w:val="00872B9D"/>
    <w:rsid w:val="008757D7"/>
    <w:rsid w:val="00875A24"/>
    <w:rsid w:val="008771C0"/>
    <w:rsid w:val="0088745A"/>
    <w:rsid w:val="00893703"/>
    <w:rsid w:val="00897EA7"/>
    <w:rsid w:val="008A28B7"/>
    <w:rsid w:val="008C2AE4"/>
    <w:rsid w:val="008E006F"/>
    <w:rsid w:val="0090140D"/>
    <w:rsid w:val="009026BA"/>
    <w:rsid w:val="00912952"/>
    <w:rsid w:val="00913E49"/>
    <w:rsid w:val="009232DB"/>
    <w:rsid w:val="009257B9"/>
    <w:rsid w:val="00933A49"/>
    <w:rsid w:val="009417D1"/>
    <w:rsid w:val="00944558"/>
    <w:rsid w:val="00945EC5"/>
    <w:rsid w:val="00960348"/>
    <w:rsid w:val="009620D9"/>
    <w:rsid w:val="00963643"/>
    <w:rsid w:val="00964567"/>
    <w:rsid w:val="009661EB"/>
    <w:rsid w:val="00976590"/>
    <w:rsid w:val="00991F65"/>
    <w:rsid w:val="00997A74"/>
    <w:rsid w:val="009B19B7"/>
    <w:rsid w:val="009B6A62"/>
    <w:rsid w:val="009C27FD"/>
    <w:rsid w:val="009C453D"/>
    <w:rsid w:val="009D578D"/>
    <w:rsid w:val="009E098B"/>
    <w:rsid w:val="009E31A2"/>
    <w:rsid w:val="009F1FC7"/>
    <w:rsid w:val="00A005EC"/>
    <w:rsid w:val="00A0535F"/>
    <w:rsid w:val="00A151DF"/>
    <w:rsid w:val="00A247EB"/>
    <w:rsid w:val="00A3367F"/>
    <w:rsid w:val="00A3569B"/>
    <w:rsid w:val="00A5348E"/>
    <w:rsid w:val="00A53E66"/>
    <w:rsid w:val="00A62AA1"/>
    <w:rsid w:val="00A66452"/>
    <w:rsid w:val="00A70126"/>
    <w:rsid w:val="00A71AC0"/>
    <w:rsid w:val="00A84331"/>
    <w:rsid w:val="00A946E6"/>
    <w:rsid w:val="00AA3055"/>
    <w:rsid w:val="00AB4085"/>
    <w:rsid w:val="00AE5B1C"/>
    <w:rsid w:val="00AF2721"/>
    <w:rsid w:val="00B046BA"/>
    <w:rsid w:val="00B049D1"/>
    <w:rsid w:val="00B05D9F"/>
    <w:rsid w:val="00B12980"/>
    <w:rsid w:val="00B2321A"/>
    <w:rsid w:val="00B26CE5"/>
    <w:rsid w:val="00B26F4E"/>
    <w:rsid w:val="00B32733"/>
    <w:rsid w:val="00B34CC5"/>
    <w:rsid w:val="00B50FBA"/>
    <w:rsid w:val="00B5743A"/>
    <w:rsid w:val="00B5769D"/>
    <w:rsid w:val="00B74092"/>
    <w:rsid w:val="00B813E0"/>
    <w:rsid w:val="00B8661A"/>
    <w:rsid w:val="00B87DDC"/>
    <w:rsid w:val="00B95A58"/>
    <w:rsid w:val="00BB7807"/>
    <w:rsid w:val="00BC7440"/>
    <w:rsid w:val="00BD2948"/>
    <w:rsid w:val="00BD64CA"/>
    <w:rsid w:val="00BE2496"/>
    <w:rsid w:val="00BF1CBA"/>
    <w:rsid w:val="00BF5F22"/>
    <w:rsid w:val="00C00108"/>
    <w:rsid w:val="00C03272"/>
    <w:rsid w:val="00C11FF4"/>
    <w:rsid w:val="00C231DD"/>
    <w:rsid w:val="00C25DF4"/>
    <w:rsid w:val="00C364F6"/>
    <w:rsid w:val="00C54A75"/>
    <w:rsid w:val="00C632B4"/>
    <w:rsid w:val="00C827F6"/>
    <w:rsid w:val="00C83DDE"/>
    <w:rsid w:val="00CA123F"/>
    <w:rsid w:val="00CB2FAF"/>
    <w:rsid w:val="00CD20D3"/>
    <w:rsid w:val="00CD2B70"/>
    <w:rsid w:val="00CD2CA5"/>
    <w:rsid w:val="00CE4CBD"/>
    <w:rsid w:val="00D020CE"/>
    <w:rsid w:val="00D161A9"/>
    <w:rsid w:val="00D43217"/>
    <w:rsid w:val="00D454C4"/>
    <w:rsid w:val="00D61D46"/>
    <w:rsid w:val="00D76F0F"/>
    <w:rsid w:val="00D837A2"/>
    <w:rsid w:val="00D8704F"/>
    <w:rsid w:val="00D93019"/>
    <w:rsid w:val="00DD18F1"/>
    <w:rsid w:val="00DD2024"/>
    <w:rsid w:val="00DD451B"/>
    <w:rsid w:val="00DE19DA"/>
    <w:rsid w:val="00DE22D6"/>
    <w:rsid w:val="00DF35B6"/>
    <w:rsid w:val="00E174C2"/>
    <w:rsid w:val="00E24C35"/>
    <w:rsid w:val="00E4260B"/>
    <w:rsid w:val="00E42990"/>
    <w:rsid w:val="00E45230"/>
    <w:rsid w:val="00E61A53"/>
    <w:rsid w:val="00E659D9"/>
    <w:rsid w:val="00E7187D"/>
    <w:rsid w:val="00E76831"/>
    <w:rsid w:val="00E93BEE"/>
    <w:rsid w:val="00E94201"/>
    <w:rsid w:val="00EA1CBC"/>
    <w:rsid w:val="00EB06FE"/>
    <w:rsid w:val="00EB0AAF"/>
    <w:rsid w:val="00EB3859"/>
    <w:rsid w:val="00EC4AF0"/>
    <w:rsid w:val="00EC4E17"/>
    <w:rsid w:val="00EC654B"/>
    <w:rsid w:val="00ED35A2"/>
    <w:rsid w:val="00ED3E0F"/>
    <w:rsid w:val="00ED4DDA"/>
    <w:rsid w:val="00ED753C"/>
    <w:rsid w:val="00EF0E8F"/>
    <w:rsid w:val="00EF23B0"/>
    <w:rsid w:val="00F16DB6"/>
    <w:rsid w:val="00F33DD3"/>
    <w:rsid w:val="00F55F8C"/>
    <w:rsid w:val="00F63210"/>
    <w:rsid w:val="00F6522D"/>
    <w:rsid w:val="00F734C7"/>
    <w:rsid w:val="00F86E0B"/>
    <w:rsid w:val="00F87E6D"/>
    <w:rsid w:val="00F903C1"/>
    <w:rsid w:val="00FB310F"/>
    <w:rsid w:val="00FD32B7"/>
    <w:rsid w:val="00FE56A4"/>
    <w:rsid w:val="00FE6B89"/>
    <w:rsid w:val="00FF4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7660"/>
  <w15:chartTrackingRefBased/>
  <w15:docId w15:val="{21C6F1AA-EA74-4C26-8B62-55D47C10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CFD"/>
    <w:pPr>
      <w:widowControl w:val="0"/>
      <w:spacing w:after="0" w:line="240" w:lineRule="auto"/>
    </w:pPr>
    <w:rPr>
      <w:rFonts w:ascii="Times New Roman" w:eastAsia="Times New Roman" w:hAnsi="Times New Roman" w:cs="Times New Roman"/>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Table of contents numbered,List Paragraph 1,MCC Paragraph Indent,MCC Paragraph Indent1"/>
    <w:basedOn w:val="Normal"/>
    <w:link w:val="ListParagraphChar"/>
    <w:uiPriority w:val="34"/>
    <w:qFormat/>
    <w:rsid w:val="00011CFD"/>
    <w:pPr>
      <w:ind w:left="720"/>
      <w:contextualSpacing/>
    </w:pPr>
  </w:style>
  <w:style w:type="character" w:styleId="Hyperlink">
    <w:name w:val="Hyperlink"/>
    <w:basedOn w:val="DefaultParagraphFont"/>
    <w:uiPriority w:val="99"/>
    <w:unhideWhenUsed/>
    <w:qFormat/>
    <w:rsid w:val="00011CFD"/>
    <w:rPr>
      <w:color w:val="0563C1" w:themeColor="hyperlink"/>
      <w:u w:val="single"/>
    </w:rPr>
  </w:style>
  <w:style w:type="paragraph" w:styleId="NormalWeb">
    <w:name w:val="Normal (Web)"/>
    <w:basedOn w:val="Normal"/>
    <w:unhideWhenUsed/>
    <w:rsid w:val="00011CFD"/>
    <w:pPr>
      <w:widowControl/>
      <w:spacing w:before="100" w:beforeAutospacing="1" w:after="100" w:afterAutospacing="1"/>
    </w:pPr>
    <w:rPr>
      <w:lang w:eastAsia="en-ZA"/>
    </w:rPr>
  </w:style>
  <w:style w:type="paragraph" w:customStyle="1" w:styleId="Default">
    <w:name w:val="Default"/>
    <w:qFormat/>
    <w:rsid w:val="00011CFD"/>
    <w:pPr>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0">
    <w:name w:val="Table Grid10"/>
    <w:basedOn w:val="TableNormal"/>
    <w:next w:val="TableGrid"/>
    <w:uiPriority w:val="59"/>
    <w:rsid w:val="00011C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11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5836"/>
    <w:pPr>
      <w:tabs>
        <w:tab w:val="center" w:pos="4513"/>
        <w:tab w:val="right" w:pos="9026"/>
      </w:tabs>
    </w:pPr>
  </w:style>
  <w:style w:type="character" w:customStyle="1" w:styleId="HeaderChar">
    <w:name w:val="Header Char"/>
    <w:basedOn w:val="DefaultParagraphFont"/>
    <w:link w:val="Header"/>
    <w:uiPriority w:val="99"/>
    <w:rsid w:val="00525836"/>
    <w:rPr>
      <w:rFonts w:ascii="Times New Roman" w:eastAsia="Times New Roman" w:hAnsi="Times New Roman" w:cs="Times New Roman"/>
      <w:sz w:val="24"/>
      <w:szCs w:val="24"/>
      <w:lang w:val="en-ZA"/>
    </w:rPr>
  </w:style>
  <w:style w:type="paragraph" w:styleId="Footer">
    <w:name w:val="footer"/>
    <w:basedOn w:val="Normal"/>
    <w:link w:val="FooterChar"/>
    <w:uiPriority w:val="99"/>
    <w:unhideWhenUsed/>
    <w:rsid w:val="00525836"/>
    <w:pPr>
      <w:tabs>
        <w:tab w:val="center" w:pos="4513"/>
        <w:tab w:val="right" w:pos="9026"/>
      </w:tabs>
    </w:pPr>
  </w:style>
  <w:style w:type="character" w:customStyle="1" w:styleId="FooterChar">
    <w:name w:val="Footer Char"/>
    <w:basedOn w:val="DefaultParagraphFont"/>
    <w:link w:val="Footer"/>
    <w:uiPriority w:val="99"/>
    <w:rsid w:val="00525836"/>
    <w:rPr>
      <w:rFonts w:ascii="Times New Roman" w:eastAsia="Times New Roman" w:hAnsi="Times New Roman" w:cs="Times New Roman"/>
      <w:sz w:val="24"/>
      <w:szCs w:val="24"/>
      <w:lang w:val="en-ZA"/>
    </w:rPr>
  </w:style>
  <w:style w:type="paragraph" w:styleId="BalloonText">
    <w:name w:val="Balloon Text"/>
    <w:basedOn w:val="Normal"/>
    <w:link w:val="BalloonTextChar"/>
    <w:uiPriority w:val="99"/>
    <w:semiHidden/>
    <w:unhideWhenUsed/>
    <w:rsid w:val="001F7D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D6D"/>
    <w:rPr>
      <w:rFonts w:ascii="Segoe UI" w:eastAsia="Times New Roman" w:hAnsi="Segoe UI" w:cs="Segoe UI"/>
      <w:sz w:val="18"/>
      <w:szCs w:val="18"/>
      <w:lang w:val="en-ZA"/>
    </w:rPr>
  </w:style>
  <w:style w:type="character" w:customStyle="1" w:styleId="ListParagraphChar">
    <w:name w:val="List Paragraph Char"/>
    <w:aliases w:val="lp1 Char,Table of contents numbered Char,List Paragraph 1 Char,MCC Paragraph Indent Char,MCC Paragraph Indent1 Char"/>
    <w:link w:val="ListParagraph"/>
    <w:uiPriority w:val="34"/>
    <w:locked/>
    <w:rsid w:val="00761747"/>
    <w:rPr>
      <w:rFonts w:ascii="Times New Roman" w:eastAsia="Times New Roman" w:hAnsi="Times New Roman" w:cs="Times New Roman"/>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mbusi@mnquma.gov.z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nquma.gov.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enders.treasury.gov.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nquma.gov.za" TargetMode="External"/><Relationship Id="rId4" Type="http://schemas.openxmlformats.org/officeDocument/2006/relationships/settings" Target="settings.xml"/><Relationship Id="rId9" Type="http://schemas.openxmlformats.org/officeDocument/2006/relationships/hyperlink" Target="mailto:nmnini@mnquma.gov.z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4E58D-697B-4B3F-B0A4-75036CDE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Msingathi Faku</dc:creator>
  <cp:keywords/>
  <dc:description/>
  <cp:lastModifiedBy>Sipokazi Qwaka</cp:lastModifiedBy>
  <cp:revision>4</cp:revision>
  <cp:lastPrinted>2022-05-16T08:03:00Z</cp:lastPrinted>
  <dcterms:created xsi:type="dcterms:W3CDTF">2022-05-16T11:38:00Z</dcterms:created>
  <dcterms:modified xsi:type="dcterms:W3CDTF">2022-05-18T10:45:00Z</dcterms:modified>
</cp:coreProperties>
</file>