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5207C" w14:textId="77777777" w:rsidR="00326D44" w:rsidRPr="003C16D2" w:rsidRDefault="00326D44" w:rsidP="00FC0401">
      <w:pPr>
        <w:pStyle w:val="ListParagraph"/>
        <w:numPr>
          <w:ilvl w:val="0"/>
          <w:numId w:val="2"/>
        </w:numPr>
        <w:tabs>
          <w:tab w:val="left" w:pos="0"/>
          <w:tab w:val="left" w:pos="426"/>
        </w:tabs>
        <w:spacing w:after="0" w:line="360" w:lineRule="auto"/>
        <w:ind w:hanging="720"/>
        <w:jc w:val="both"/>
        <w:rPr>
          <w:rFonts w:ascii="Arial" w:hAnsi="Arial" w:cs="Arial"/>
          <w:b/>
          <w:sz w:val="24"/>
          <w:szCs w:val="24"/>
          <w:u w:val="single"/>
        </w:rPr>
      </w:pPr>
      <w:r w:rsidRPr="003C16D2">
        <w:rPr>
          <w:rFonts w:ascii="Arial" w:hAnsi="Arial" w:cs="Arial"/>
          <w:b/>
          <w:sz w:val="24"/>
          <w:szCs w:val="24"/>
          <w:u w:val="single"/>
        </w:rPr>
        <w:t>SD&amp;L contractual requirements</w:t>
      </w:r>
    </w:p>
    <w:p w14:paraId="312BF20A" w14:textId="77777777" w:rsidR="003C1DF7" w:rsidRPr="00A73117" w:rsidRDefault="003C1DF7" w:rsidP="003C1DF7">
      <w:pPr>
        <w:spacing w:after="0" w:line="240" w:lineRule="auto"/>
        <w:contextualSpacing/>
        <w:jc w:val="both"/>
        <w:rPr>
          <w:rFonts w:ascii="Arial" w:eastAsia="Times New Roman" w:hAnsi="Arial" w:cs="Arial"/>
          <w:sz w:val="20"/>
          <w:szCs w:val="20"/>
          <w:lang w:val="en-US"/>
        </w:rPr>
      </w:pPr>
      <w:r w:rsidRPr="00A73117">
        <w:rPr>
          <w:rFonts w:ascii="Arial" w:eastAsia="Times New Roman" w:hAnsi="Arial" w:cs="Arial"/>
          <w:sz w:val="20"/>
          <w:szCs w:val="20"/>
          <w:lang w:val="en-US"/>
        </w:rPr>
        <w:t>SD&amp;L has a mandate to achieve maximum and sustainable local development impact through leveraging Eskom’s procurement spend in a manner that allows flexibility within the business in order to contribute towards addressing the socio-economic ills like unemployment, poverty and economic growth, through government local development initiatives and policies.</w:t>
      </w:r>
    </w:p>
    <w:p w14:paraId="7DF13DEC" w14:textId="77777777" w:rsidR="003C1DF7" w:rsidRPr="00A73117" w:rsidRDefault="003C1DF7" w:rsidP="00E05CCD">
      <w:pPr>
        <w:spacing w:after="0" w:line="240" w:lineRule="auto"/>
        <w:contextualSpacing/>
        <w:jc w:val="both"/>
        <w:rPr>
          <w:rFonts w:ascii="Arial" w:eastAsia="Times New Roman" w:hAnsi="Arial" w:cs="Arial"/>
          <w:sz w:val="20"/>
          <w:szCs w:val="20"/>
          <w:lang w:val="en-US"/>
        </w:rPr>
      </w:pPr>
    </w:p>
    <w:p w14:paraId="2AE19433" w14:textId="3843D818" w:rsidR="00E05CCD" w:rsidRPr="00A73117" w:rsidRDefault="00E05CCD" w:rsidP="00E05CCD">
      <w:pPr>
        <w:spacing w:after="0" w:line="240" w:lineRule="auto"/>
        <w:contextualSpacing/>
        <w:jc w:val="both"/>
        <w:rPr>
          <w:rFonts w:ascii="Arial" w:eastAsia="Times New Roman" w:hAnsi="Arial" w:cs="Arial"/>
          <w:sz w:val="20"/>
          <w:szCs w:val="20"/>
          <w:lang w:val="en-US"/>
        </w:rPr>
      </w:pPr>
      <w:r w:rsidRPr="00A73117">
        <w:rPr>
          <w:rFonts w:ascii="Arial" w:eastAsia="Times New Roman" w:hAnsi="Arial" w:cs="Arial"/>
          <w:sz w:val="20"/>
          <w:szCs w:val="20"/>
          <w:lang w:val="en-US"/>
        </w:rPr>
        <w:t>Eskom’s aspiration for the tenderers to meet the following SDL&amp;I requirements</w:t>
      </w:r>
      <w:r w:rsidR="003C1DF7" w:rsidRPr="00A73117">
        <w:rPr>
          <w:rFonts w:ascii="Arial" w:eastAsia="Times New Roman" w:hAnsi="Arial" w:cs="Arial"/>
          <w:sz w:val="20"/>
          <w:szCs w:val="20"/>
          <w:lang w:val="en-US"/>
        </w:rPr>
        <w:t>,</w:t>
      </w:r>
      <w:r w:rsidRPr="00A73117">
        <w:rPr>
          <w:rFonts w:ascii="Arial" w:eastAsia="Times New Roman" w:hAnsi="Arial" w:cs="Arial"/>
          <w:sz w:val="20"/>
          <w:szCs w:val="20"/>
          <w:lang w:val="en-US"/>
        </w:rPr>
        <w:t xml:space="preserve"> </w:t>
      </w:r>
      <w:proofErr w:type="gramStart"/>
      <w:r w:rsidRPr="00A73117">
        <w:rPr>
          <w:rFonts w:ascii="Arial" w:eastAsia="Times New Roman" w:hAnsi="Arial" w:cs="Arial"/>
          <w:sz w:val="20"/>
          <w:szCs w:val="20"/>
          <w:lang w:val="en-US"/>
        </w:rPr>
        <w:t>However</w:t>
      </w:r>
      <w:proofErr w:type="gramEnd"/>
      <w:r w:rsidRPr="00A73117">
        <w:rPr>
          <w:rFonts w:ascii="Arial" w:eastAsia="Times New Roman" w:hAnsi="Arial" w:cs="Arial"/>
          <w:sz w:val="20"/>
          <w:szCs w:val="20"/>
          <w:lang w:val="en-US"/>
        </w:rPr>
        <w:t xml:space="preserve"> suppliers will be requested as part of their submission to make proposals to Eskom</w:t>
      </w:r>
      <w:r w:rsidR="003C1DF7" w:rsidRPr="00A73117">
        <w:rPr>
          <w:rFonts w:ascii="Arial" w:eastAsia="Times New Roman" w:hAnsi="Arial" w:cs="Arial"/>
          <w:sz w:val="20"/>
          <w:szCs w:val="20"/>
          <w:lang w:val="en-US"/>
        </w:rPr>
        <w:t xml:space="preserve"> based on the following SDL&amp;I requirements. The f</w:t>
      </w:r>
      <w:r w:rsidRPr="00A73117">
        <w:rPr>
          <w:rFonts w:ascii="Arial" w:eastAsia="Times New Roman" w:hAnsi="Arial" w:cs="Arial"/>
          <w:sz w:val="20"/>
          <w:szCs w:val="20"/>
          <w:lang w:val="en-US"/>
        </w:rPr>
        <w:t>ollowing</w:t>
      </w:r>
      <w:r w:rsidR="003C1DF7" w:rsidRPr="00A73117">
        <w:rPr>
          <w:rFonts w:ascii="Arial" w:eastAsia="Times New Roman" w:hAnsi="Arial" w:cs="Arial"/>
          <w:sz w:val="20"/>
          <w:szCs w:val="20"/>
          <w:lang w:val="en-US"/>
        </w:rPr>
        <w:t xml:space="preserve"> requirements are </w:t>
      </w:r>
      <w:r w:rsidR="009207F7" w:rsidRPr="00A73117">
        <w:rPr>
          <w:rFonts w:ascii="Arial" w:eastAsia="Times New Roman" w:hAnsi="Arial" w:cs="Arial"/>
          <w:sz w:val="20"/>
          <w:szCs w:val="20"/>
          <w:lang w:val="en-US"/>
        </w:rPr>
        <w:t>a contractual requirement which means</w:t>
      </w:r>
      <w:r w:rsidR="003C1DF7" w:rsidRPr="00A73117">
        <w:rPr>
          <w:rFonts w:ascii="Arial" w:eastAsia="Times New Roman" w:hAnsi="Arial" w:cs="Arial"/>
          <w:sz w:val="20"/>
          <w:szCs w:val="20"/>
          <w:lang w:val="en-US"/>
        </w:rPr>
        <w:t xml:space="preserve"> they can be negotiated before contract award with successful tenderer:</w:t>
      </w:r>
    </w:p>
    <w:p w14:paraId="1DC5F02E" w14:textId="4D9BD7EC" w:rsidR="005937C0" w:rsidRDefault="005937C0" w:rsidP="00E05CCD">
      <w:pPr>
        <w:spacing w:after="0" w:line="240" w:lineRule="auto"/>
        <w:contextualSpacing/>
        <w:jc w:val="both"/>
        <w:rPr>
          <w:rFonts w:ascii="Arial" w:hAnsi="Arial" w:cs="Arial"/>
          <w:sz w:val="24"/>
          <w:szCs w:val="24"/>
          <w:lang w:val="en-US"/>
        </w:rPr>
      </w:pPr>
    </w:p>
    <w:p w14:paraId="54BCD450" w14:textId="454CCD67" w:rsidR="005937C0" w:rsidRPr="003C16D2" w:rsidRDefault="000A6D6D" w:rsidP="00FC0401">
      <w:pPr>
        <w:pStyle w:val="ListParagraph"/>
        <w:numPr>
          <w:ilvl w:val="0"/>
          <w:numId w:val="2"/>
        </w:numPr>
        <w:ind w:left="284"/>
        <w:rPr>
          <w:rFonts w:ascii="Arial" w:eastAsia="Times New Roman" w:hAnsi="Arial" w:cs="Arial"/>
          <w:b/>
          <w:sz w:val="24"/>
          <w:szCs w:val="20"/>
          <w:u w:val="single"/>
          <w:lang w:val="en-US"/>
        </w:rPr>
      </w:pPr>
      <w:r>
        <w:rPr>
          <w:rFonts w:ascii="Arial" w:eastAsia="Times New Roman" w:hAnsi="Arial" w:cs="Arial"/>
          <w:b/>
          <w:sz w:val="24"/>
          <w:szCs w:val="20"/>
          <w:u w:val="single"/>
          <w:lang w:val="en-US"/>
        </w:rPr>
        <w:t>Subcontracting Requirements</w:t>
      </w:r>
    </w:p>
    <w:p w14:paraId="455C911A" w14:textId="77777777" w:rsidR="00E639DC" w:rsidRPr="00E639DC" w:rsidRDefault="00E639DC" w:rsidP="00E639DC">
      <w:pPr>
        <w:jc w:val="both"/>
        <w:rPr>
          <w:rFonts w:ascii="Arial" w:eastAsia="Times New Roman" w:hAnsi="Arial" w:cs="Arial"/>
          <w:b/>
          <w:sz w:val="20"/>
          <w:szCs w:val="20"/>
          <w:u w:val="single"/>
          <w:lang w:val="en-US"/>
        </w:rPr>
      </w:pPr>
      <w:r w:rsidRPr="00E639DC">
        <w:rPr>
          <w:rFonts w:ascii="Arial" w:eastAsia="Times New Roman" w:hAnsi="Arial" w:cs="Arial"/>
          <w:b/>
          <w:sz w:val="20"/>
          <w:szCs w:val="20"/>
          <w:lang w:val="en-US"/>
        </w:rPr>
        <w:t xml:space="preserve">2.1 </w:t>
      </w:r>
      <w:r w:rsidRPr="00E639DC">
        <w:rPr>
          <w:rFonts w:ascii="Arial" w:eastAsia="Times New Roman" w:hAnsi="Arial" w:cs="Arial"/>
          <w:b/>
          <w:sz w:val="20"/>
          <w:szCs w:val="20"/>
          <w:u w:val="single"/>
          <w:lang w:val="en-US"/>
        </w:rPr>
        <w:t>Mandatory Subcontracting as condition of award</w:t>
      </w:r>
    </w:p>
    <w:p w14:paraId="0B377547" w14:textId="77777777" w:rsidR="00E639DC" w:rsidRPr="00E639DC" w:rsidRDefault="00E639DC" w:rsidP="00E639DC">
      <w:pPr>
        <w:tabs>
          <w:tab w:val="left" w:pos="720"/>
        </w:tabs>
        <w:spacing w:after="0" w:line="240" w:lineRule="auto"/>
        <w:jc w:val="both"/>
        <w:rPr>
          <w:rFonts w:ascii="Arial" w:eastAsia="Times New Roman" w:hAnsi="Arial" w:cs="Arial"/>
          <w:sz w:val="20"/>
          <w:szCs w:val="20"/>
          <w:lang w:val="en-US"/>
        </w:rPr>
      </w:pPr>
      <w:r w:rsidRPr="00E639DC">
        <w:rPr>
          <w:rFonts w:ascii="Arial" w:eastAsia="Times New Roman" w:hAnsi="Arial" w:cs="Arial"/>
          <w:sz w:val="20"/>
          <w:szCs w:val="20"/>
          <w:lang w:val="en-US"/>
        </w:rPr>
        <w:t xml:space="preserve">Previous tenders proven that there are small and medium companies can deliver this product successful and change that status core. Therefore, successful supplier will be required to subcontract at least 5% of their scope of work for the benefit of current distributors with experienced, capable as well as competent in moving this product. The main contractor will select from following designated groups that are </w:t>
      </w:r>
      <w:proofErr w:type="gramStart"/>
      <w:r w:rsidRPr="00E639DC">
        <w:rPr>
          <w:rFonts w:ascii="Arial" w:eastAsia="Times New Roman" w:hAnsi="Arial" w:cs="Arial"/>
          <w:sz w:val="20"/>
          <w:szCs w:val="20"/>
          <w:lang w:val="en-US"/>
        </w:rPr>
        <w:t>not  part</w:t>
      </w:r>
      <w:proofErr w:type="gramEnd"/>
      <w:r w:rsidRPr="00E639DC">
        <w:rPr>
          <w:rFonts w:ascii="Arial" w:eastAsia="Times New Roman" w:hAnsi="Arial" w:cs="Arial"/>
          <w:sz w:val="20"/>
          <w:szCs w:val="20"/>
          <w:lang w:val="en-US"/>
        </w:rPr>
        <w:t xml:space="preserve"> of their subsidiaries or having shares in that company, preferable they should be selected from local to site, previous distributors, previous black owned tenderers and shall be as follows:</w:t>
      </w:r>
    </w:p>
    <w:p w14:paraId="699AEEAC" w14:textId="77777777" w:rsidR="00E639DC" w:rsidRPr="00E639DC" w:rsidRDefault="00E639DC" w:rsidP="00E639DC">
      <w:pPr>
        <w:tabs>
          <w:tab w:val="left" w:pos="720"/>
        </w:tabs>
        <w:spacing w:after="0" w:line="240" w:lineRule="auto"/>
        <w:jc w:val="both"/>
        <w:rPr>
          <w:rFonts w:ascii="Arial" w:eastAsia="Times New Roman" w:hAnsi="Arial" w:cs="Arial"/>
          <w:sz w:val="20"/>
          <w:szCs w:val="20"/>
          <w:lang w:val="en-US"/>
        </w:rPr>
      </w:pPr>
    </w:p>
    <w:p w14:paraId="77C31A11" w14:textId="77777777" w:rsidR="00E639DC" w:rsidRPr="00E639DC" w:rsidRDefault="00E639DC" w:rsidP="00E639DC">
      <w:pPr>
        <w:numPr>
          <w:ilvl w:val="0"/>
          <w:numId w:val="8"/>
        </w:numPr>
        <w:tabs>
          <w:tab w:val="left" w:pos="720"/>
        </w:tabs>
        <w:spacing w:after="0" w:line="240" w:lineRule="auto"/>
        <w:jc w:val="both"/>
        <w:rPr>
          <w:rFonts w:ascii="Arial" w:eastAsia="Times New Roman" w:hAnsi="Arial" w:cs="Arial"/>
          <w:sz w:val="20"/>
          <w:szCs w:val="20"/>
          <w:lang w:val="en-US"/>
        </w:rPr>
      </w:pPr>
      <w:r w:rsidRPr="00E639DC">
        <w:rPr>
          <w:rFonts w:ascii="Arial" w:eastAsia="Times New Roman" w:hAnsi="Arial" w:cs="Arial"/>
          <w:sz w:val="20"/>
          <w:szCs w:val="20"/>
          <w:lang w:val="en-US"/>
        </w:rPr>
        <w:t xml:space="preserve">an EME or QSE which is at 100% owned by black people who are </w:t>
      </w:r>
      <w:proofErr w:type="gramStart"/>
      <w:r w:rsidRPr="00E639DC">
        <w:rPr>
          <w:rFonts w:ascii="Arial" w:eastAsia="Times New Roman" w:hAnsi="Arial" w:cs="Arial"/>
          <w:sz w:val="20"/>
          <w:szCs w:val="20"/>
          <w:lang w:val="en-US"/>
        </w:rPr>
        <w:t>youth;</w:t>
      </w:r>
      <w:proofErr w:type="gramEnd"/>
    </w:p>
    <w:p w14:paraId="12CBF95C" w14:textId="77777777" w:rsidR="00E639DC" w:rsidRPr="00E639DC" w:rsidRDefault="00E639DC" w:rsidP="00E639DC">
      <w:pPr>
        <w:numPr>
          <w:ilvl w:val="0"/>
          <w:numId w:val="8"/>
        </w:numPr>
        <w:tabs>
          <w:tab w:val="left" w:pos="720"/>
        </w:tabs>
        <w:spacing w:after="0" w:line="240" w:lineRule="auto"/>
        <w:jc w:val="both"/>
        <w:rPr>
          <w:rFonts w:ascii="Arial" w:eastAsia="Times New Roman" w:hAnsi="Arial" w:cs="Arial"/>
          <w:sz w:val="20"/>
          <w:szCs w:val="20"/>
          <w:lang w:val="en-US"/>
        </w:rPr>
      </w:pPr>
      <w:r w:rsidRPr="00E639DC">
        <w:rPr>
          <w:rFonts w:ascii="Arial" w:eastAsia="Times New Roman" w:hAnsi="Arial" w:cs="Arial"/>
          <w:sz w:val="20"/>
          <w:szCs w:val="20"/>
          <w:lang w:val="en-US"/>
        </w:rPr>
        <w:t xml:space="preserve">an EME or QSE which is at 100% owned by black people who are </w:t>
      </w:r>
      <w:proofErr w:type="gramStart"/>
      <w:r w:rsidRPr="00E639DC">
        <w:rPr>
          <w:rFonts w:ascii="Arial" w:eastAsia="Times New Roman" w:hAnsi="Arial" w:cs="Arial"/>
          <w:sz w:val="20"/>
          <w:szCs w:val="20"/>
          <w:lang w:val="en-US"/>
        </w:rPr>
        <w:t>women;</w:t>
      </w:r>
      <w:proofErr w:type="gramEnd"/>
    </w:p>
    <w:p w14:paraId="362A0993" w14:textId="77777777" w:rsidR="00E639DC" w:rsidRPr="00E639DC" w:rsidRDefault="00E639DC" w:rsidP="00E639DC">
      <w:pPr>
        <w:numPr>
          <w:ilvl w:val="0"/>
          <w:numId w:val="8"/>
        </w:numPr>
        <w:tabs>
          <w:tab w:val="left" w:pos="720"/>
        </w:tabs>
        <w:spacing w:after="0" w:line="240" w:lineRule="auto"/>
        <w:jc w:val="both"/>
        <w:rPr>
          <w:rFonts w:ascii="Arial" w:eastAsia="Times New Roman" w:hAnsi="Arial" w:cs="Arial"/>
          <w:sz w:val="20"/>
          <w:szCs w:val="20"/>
          <w:lang w:val="en-US"/>
        </w:rPr>
      </w:pPr>
      <w:r w:rsidRPr="00E639DC">
        <w:rPr>
          <w:rFonts w:ascii="Arial" w:eastAsia="Times New Roman" w:hAnsi="Arial" w:cs="Arial"/>
          <w:sz w:val="20"/>
          <w:szCs w:val="20"/>
          <w:lang w:val="en-US"/>
        </w:rPr>
        <w:t xml:space="preserve">an EME or QSE which is at least 51% owned by black people with </w:t>
      </w:r>
      <w:proofErr w:type="gramStart"/>
      <w:r w:rsidRPr="00E639DC">
        <w:rPr>
          <w:rFonts w:ascii="Arial" w:eastAsia="Times New Roman" w:hAnsi="Arial" w:cs="Arial"/>
          <w:sz w:val="20"/>
          <w:szCs w:val="20"/>
          <w:lang w:val="en-US"/>
        </w:rPr>
        <w:t>disabilities;</w:t>
      </w:r>
      <w:proofErr w:type="gramEnd"/>
    </w:p>
    <w:p w14:paraId="05BE2D5D" w14:textId="77777777" w:rsidR="00E639DC" w:rsidRPr="00E639DC" w:rsidRDefault="00E639DC" w:rsidP="00E639DC">
      <w:pPr>
        <w:tabs>
          <w:tab w:val="left" w:pos="720"/>
        </w:tabs>
        <w:spacing w:after="0" w:line="240" w:lineRule="auto"/>
        <w:jc w:val="both"/>
        <w:rPr>
          <w:rFonts w:ascii="Arial" w:eastAsia="Times New Roman" w:hAnsi="Arial" w:cs="Arial"/>
          <w:sz w:val="20"/>
          <w:szCs w:val="20"/>
          <w:lang w:val="en-US"/>
        </w:rPr>
      </w:pPr>
    </w:p>
    <w:p w14:paraId="6BDEFDE8" w14:textId="77777777" w:rsidR="00E639DC" w:rsidRPr="00E639DC" w:rsidRDefault="00E639DC" w:rsidP="00E639DC">
      <w:pPr>
        <w:tabs>
          <w:tab w:val="left" w:pos="720"/>
        </w:tabs>
        <w:spacing w:after="0" w:line="240" w:lineRule="auto"/>
        <w:jc w:val="both"/>
        <w:rPr>
          <w:rFonts w:ascii="Arial" w:eastAsia="Times New Roman" w:hAnsi="Arial" w:cs="Arial"/>
          <w:sz w:val="20"/>
          <w:szCs w:val="20"/>
          <w:u w:val="single"/>
          <w:lang w:val="en-US"/>
        </w:rPr>
      </w:pPr>
      <w:r w:rsidRPr="00E639DC">
        <w:rPr>
          <w:rFonts w:ascii="Arial" w:eastAsia="Times New Roman" w:hAnsi="Arial" w:cs="Arial"/>
          <w:sz w:val="20"/>
          <w:szCs w:val="20"/>
          <w:u w:val="single"/>
          <w:lang w:val="en-US"/>
        </w:rPr>
        <w:t xml:space="preserve">The following tender returnable will required only after contract award but the requirement should be agreed to before contract award. </w:t>
      </w:r>
    </w:p>
    <w:p w14:paraId="64BFA52A" w14:textId="77777777" w:rsidR="00E639DC" w:rsidRPr="00E639DC" w:rsidRDefault="00E639DC" w:rsidP="00E639DC">
      <w:pPr>
        <w:tabs>
          <w:tab w:val="left" w:pos="720"/>
        </w:tabs>
        <w:spacing w:after="0" w:line="240" w:lineRule="auto"/>
        <w:jc w:val="both"/>
        <w:rPr>
          <w:rFonts w:ascii="Arial" w:eastAsia="Times New Roman" w:hAnsi="Arial" w:cs="Arial"/>
          <w:sz w:val="20"/>
          <w:szCs w:val="20"/>
          <w:lang w:val="en-US"/>
        </w:rPr>
      </w:pPr>
    </w:p>
    <w:p w14:paraId="27302E13" w14:textId="77777777" w:rsidR="00E639DC" w:rsidRPr="00E639DC" w:rsidRDefault="00E639DC" w:rsidP="00E639DC">
      <w:pPr>
        <w:numPr>
          <w:ilvl w:val="0"/>
          <w:numId w:val="11"/>
        </w:numPr>
        <w:spacing w:after="0" w:line="240" w:lineRule="auto"/>
        <w:contextualSpacing/>
        <w:jc w:val="both"/>
        <w:rPr>
          <w:rFonts w:ascii="Arial" w:eastAsia="Calibri" w:hAnsi="Arial" w:cs="Arial"/>
          <w:bCs/>
          <w:iCs/>
          <w:sz w:val="20"/>
          <w:szCs w:val="20"/>
        </w:rPr>
      </w:pPr>
      <w:r w:rsidRPr="00E639DC">
        <w:rPr>
          <w:rFonts w:ascii="Arial" w:eastAsia="Calibri" w:hAnsi="Arial" w:cs="Arial"/>
          <w:bCs/>
          <w:iCs/>
          <w:sz w:val="20"/>
          <w:szCs w:val="20"/>
        </w:rPr>
        <w:t xml:space="preserve">Subcontracting agreement signed by both with subcontractors’ company registration documents (CK and B-BBEE certificate or </w:t>
      </w:r>
      <w:proofErr w:type="gramStart"/>
      <w:r w:rsidRPr="00E639DC">
        <w:rPr>
          <w:rFonts w:ascii="Arial" w:eastAsia="Calibri" w:hAnsi="Arial" w:cs="Arial"/>
          <w:bCs/>
          <w:iCs/>
          <w:sz w:val="20"/>
          <w:szCs w:val="20"/>
        </w:rPr>
        <w:t>sworn affidavit</w:t>
      </w:r>
      <w:proofErr w:type="gramEnd"/>
      <w:r w:rsidRPr="00E639DC">
        <w:rPr>
          <w:rFonts w:ascii="Arial" w:eastAsia="Calibri" w:hAnsi="Arial" w:cs="Arial"/>
          <w:bCs/>
          <w:iCs/>
          <w:sz w:val="20"/>
          <w:szCs w:val="20"/>
        </w:rPr>
        <w:t>) or</w:t>
      </w:r>
    </w:p>
    <w:p w14:paraId="7E64655E" w14:textId="77777777" w:rsidR="00E639DC" w:rsidRPr="00E639DC" w:rsidRDefault="00E639DC" w:rsidP="00E639DC">
      <w:pPr>
        <w:numPr>
          <w:ilvl w:val="0"/>
          <w:numId w:val="11"/>
        </w:numPr>
        <w:spacing w:after="0" w:line="240" w:lineRule="auto"/>
        <w:contextualSpacing/>
        <w:jc w:val="both"/>
        <w:rPr>
          <w:rFonts w:ascii="Arial" w:eastAsia="Calibri" w:hAnsi="Arial" w:cs="Arial"/>
          <w:bCs/>
          <w:iCs/>
          <w:sz w:val="20"/>
          <w:szCs w:val="20"/>
        </w:rPr>
      </w:pPr>
      <w:r w:rsidRPr="00E639DC">
        <w:rPr>
          <w:rFonts w:ascii="Arial" w:eastAsia="Calibri" w:hAnsi="Arial" w:cs="Arial"/>
          <w:bCs/>
          <w:iCs/>
          <w:sz w:val="20"/>
          <w:szCs w:val="20"/>
        </w:rPr>
        <w:t>Copies of sub-contracting contracts (agreements) or copies of letters from the tenderer to the sub-contractors, stating the intent to sub-contract. The Tenderer should sign both documents and the Sub-contractor(s) earmarked.</w:t>
      </w:r>
    </w:p>
    <w:p w14:paraId="6C91B883" w14:textId="77777777" w:rsidR="00E639DC" w:rsidRPr="00E639DC" w:rsidRDefault="00E639DC" w:rsidP="00E639DC">
      <w:pPr>
        <w:tabs>
          <w:tab w:val="left" w:pos="720"/>
        </w:tabs>
        <w:spacing w:after="0" w:line="240" w:lineRule="auto"/>
        <w:jc w:val="both"/>
        <w:rPr>
          <w:rFonts w:ascii="Arial" w:eastAsia="Times New Roman" w:hAnsi="Arial" w:cs="Arial"/>
          <w:sz w:val="20"/>
          <w:szCs w:val="20"/>
          <w:lang w:val="en-US"/>
        </w:rPr>
      </w:pPr>
    </w:p>
    <w:p w14:paraId="2D60730D" w14:textId="77777777" w:rsidR="00E639DC" w:rsidRPr="00E639DC" w:rsidRDefault="00E639DC" w:rsidP="00E639DC">
      <w:pPr>
        <w:tabs>
          <w:tab w:val="left" w:pos="720"/>
        </w:tabs>
        <w:spacing w:after="0" w:line="240" w:lineRule="auto"/>
        <w:jc w:val="both"/>
        <w:rPr>
          <w:rFonts w:ascii="Arial" w:eastAsia="Times New Roman" w:hAnsi="Arial" w:cs="Arial"/>
          <w:sz w:val="20"/>
          <w:szCs w:val="20"/>
          <w:u w:val="single"/>
          <w:lang w:val="en-US"/>
        </w:rPr>
      </w:pPr>
      <w:r w:rsidRPr="00E639DC">
        <w:rPr>
          <w:rFonts w:ascii="Arial" w:eastAsia="Times New Roman" w:hAnsi="Arial" w:cs="Arial"/>
          <w:sz w:val="20"/>
          <w:szCs w:val="20"/>
          <w:u w:val="single"/>
          <w:lang w:val="en-US"/>
        </w:rPr>
        <w:t>Potential scope to be subcontracted</w:t>
      </w:r>
    </w:p>
    <w:p w14:paraId="682A7E21" w14:textId="77777777" w:rsidR="00E639DC" w:rsidRPr="00E639DC" w:rsidRDefault="00E639DC" w:rsidP="00E639DC">
      <w:pPr>
        <w:tabs>
          <w:tab w:val="left" w:pos="720"/>
        </w:tabs>
        <w:spacing w:after="0" w:line="240" w:lineRule="auto"/>
        <w:jc w:val="both"/>
        <w:rPr>
          <w:rFonts w:ascii="Arial" w:eastAsia="Times New Roman" w:hAnsi="Arial" w:cs="Arial"/>
          <w:sz w:val="20"/>
          <w:szCs w:val="20"/>
          <w:lang w:val="en-US"/>
        </w:rPr>
      </w:pPr>
    </w:p>
    <w:p w14:paraId="4135B1F9" w14:textId="77777777" w:rsidR="00E639DC" w:rsidRPr="00E639DC" w:rsidRDefault="00E639DC" w:rsidP="00E639DC">
      <w:pPr>
        <w:numPr>
          <w:ilvl w:val="0"/>
          <w:numId w:val="12"/>
        </w:numPr>
        <w:tabs>
          <w:tab w:val="left" w:pos="720"/>
        </w:tabs>
        <w:spacing w:after="0" w:line="240" w:lineRule="auto"/>
        <w:jc w:val="both"/>
        <w:rPr>
          <w:rFonts w:ascii="Arial" w:eastAsia="Times New Roman" w:hAnsi="Arial" w:cs="Arial"/>
          <w:sz w:val="20"/>
          <w:szCs w:val="20"/>
          <w:lang w:val="en-US"/>
        </w:rPr>
      </w:pPr>
      <w:r w:rsidRPr="00E639DC">
        <w:rPr>
          <w:rFonts w:ascii="Arial" w:eastAsia="Times New Roman" w:hAnsi="Arial" w:cs="Arial"/>
          <w:sz w:val="20"/>
          <w:szCs w:val="20"/>
          <w:lang w:val="en-US"/>
        </w:rPr>
        <w:t>Transportation (trucks and shipping agents) and logistics management</w:t>
      </w:r>
    </w:p>
    <w:p w14:paraId="43F96C35" w14:textId="77777777" w:rsidR="00E639DC" w:rsidRPr="00E639DC" w:rsidRDefault="00E639DC" w:rsidP="00E639DC">
      <w:pPr>
        <w:numPr>
          <w:ilvl w:val="0"/>
          <w:numId w:val="12"/>
        </w:numPr>
        <w:tabs>
          <w:tab w:val="left" w:pos="720"/>
        </w:tabs>
        <w:spacing w:after="0" w:line="240" w:lineRule="auto"/>
        <w:jc w:val="both"/>
        <w:rPr>
          <w:rFonts w:ascii="Arial" w:eastAsia="Times New Roman" w:hAnsi="Arial" w:cs="Arial"/>
          <w:sz w:val="20"/>
          <w:szCs w:val="20"/>
          <w:lang w:val="en-US"/>
        </w:rPr>
      </w:pPr>
      <w:r w:rsidRPr="00E639DC">
        <w:rPr>
          <w:rFonts w:ascii="Arial" w:eastAsia="Times New Roman" w:hAnsi="Arial" w:cs="Arial"/>
          <w:sz w:val="20"/>
          <w:szCs w:val="20"/>
          <w:lang w:val="en-US"/>
        </w:rPr>
        <w:t>Give one or two Power station to be supplied by the sub-contract at the similar rate they gave to Eskom (with full support to deliver product on time)</w:t>
      </w:r>
    </w:p>
    <w:p w14:paraId="52B9036C" w14:textId="77777777" w:rsidR="00E639DC" w:rsidRPr="00E639DC" w:rsidRDefault="00E639DC" w:rsidP="00E639DC">
      <w:pPr>
        <w:numPr>
          <w:ilvl w:val="0"/>
          <w:numId w:val="12"/>
        </w:numPr>
        <w:tabs>
          <w:tab w:val="left" w:pos="720"/>
        </w:tabs>
        <w:spacing w:after="0" w:line="240" w:lineRule="auto"/>
        <w:jc w:val="both"/>
        <w:rPr>
          <w:rFonts w:ascii="Arial" w:eastAsia="Times New Roman" w:hAnsi="Arial" w:cs="Arial"/>
          <w:sz w:val="20"/>
          <w:szCs w:val="20"/>
          <w:lang w:val="en-US"/>
        </w:rPr>
      </w:pPr>
      <w:r w:rsidRPr="00E639DC">
        <w:rPr>
          <w:rFonts w:ascii="Arial" w:eastAsia="Times New Roman" w:hAnsi="Arial" w:cs="Arial"/>
          <w:sz w:val="20"/>
          <w:szCs w:val="20"/>
          <w:lang w:val="en-US"/>
        </w:rPr>
        <w:t>After service support (report on overall performance)</w:t>
      </w:r>
    </w:p>
    <w:p w14:paraId="1EC51BBB" w14:textId="77777777" w:rsidR="00E639DC" w:rsidRPr="00E639DC" w:rsidRDefault="00E639DC" w:rsidP="00E639DC">
      <w:pPr>
        <w:numPr>
          <w:ilvl w:val="0"/>
          <w:numId w:val="12"/>
        </w:numPr>
        <w:tabs>
          <w:tab w:val="left" w:pos="720"/>
        </w:tabs>
        <w:spacing w:after="0" w:line="240" w:lineRule="auto"/>
        <w:jc w:val="both"/>
        <w:rPr>
          <w:rFonts w:ascii="Arial" w:eastAsia="Times New Roman" w:hAnsi="Arial" w:cs="Arial"/>
          <w:sz w:val="20"/>
          <w:szCs w:val="20"/>
          <w:lang w:val="en-US"/>
        </w:rPr>
      </w:pPr>
      <w:r w:rsidRPr="00E639DC">
        <w:rPr>
          <w:rFonts w:ascii="Arial" w:eastAsia="Times New Roman" w:hAnsi="Arial" w:cs="Arial"/>
          <w:sz w:val="20"/>
          <w:szCs w:val="20"/>
          <w:lang w:val="en-US"/>
        </w:rPr>
        <w:t>Certain inbound raw material</w:t>
      </w:r>
    </w:p>
    <w:p w14:paraId="0AC59214" w14:textId="77777777" w:rsidR="00E639DC" w:rsidRPr="00E639DC" w:rsidRDefault="00E639DC" w:rsidP="00E639DC">
      <w:pPr>
        <w:tabs>
          <w:tab w:val="left" w:pos="720"/>
        </w:tabs>
        <w:spacing w:after="0" w:line="240" w:lineRule="auto"/>
        <w:ind w:left="1429"/>
        <w:jc w:val="both"/>
        <w:rPr>
          <w:rFonts w:ascii="Arial" w:eastAsia="Times New Roman" w:hAnsi="Arial" w:cs="Arial"/>
          <w:sz w:val="20"/>
          <w:szCs w:val="20"/>
          <w:lang w:val="en-US"/>
        </w:rPr>
      </w:pPr>
    </w:p>
    <w:p w14:paraId="5881C522" w14:textId="77777777" w:rsidR="00E639DC" w:rsidRPr="00E639DC" w:rsidRDefault="00E639DC" w:rsidP="00E639DC">
      <w:pPr>
        <w:jc w:val="both"/>
        <w:rPr>
          <w:rFonts w:ascii="Arial" w:hAnsi="Arial" w:cs="Arial"/>
          <w:sz w:val="20"/>
          <w:szCs w:val="20"/>
        </w:rPr>
      </w:pPr>
      <w:r w:rsidRPr="00E639DC">
        <w:rPr>
          <w:rFonts w:ascii="Arial" w:hAnsi="Arial" w:cs="Arial"/>
          <w:sz w:val="20"/>
          <w:szCs w:val="20"/>
        </w:rPr>
        <w:t>Subcontracting, in this instance, will be treated as a condition for contract award. A supplier awarded a contract may not subcontract more than 25% of the value of the contract to any other entity that does not have an equal or higher B-BBEE status level of a contributor than the supplier concerned unless the contract is subcontracted to an EME that has the capability and ability to execute the subcontract</w:t>
      </w:r>
    </w:p>
    <w:p w14:paraId="05748837" w14:textId="77777777" w:rsidR="00E639DC" w:rsidRPr="00E639DC" w:rsidRDefault="00E639DC" w:rsidP="00E639DC">
      <w:pPr>
        <w:tabs>
          <w:tab w:val="left" w:pos="720"/>
        </w:tabs>
        <w:spacing w:after="0" w:line="240" w:lineRule="auto"/>
        <w:jc w:val="both"/>
        <w:rPr>
          <w:rFonts w:ascii="Arial" w:eastAsia="Times New Roman" w:hAnsi="Arial" w:cs="Arial"/>
          <w:sz w:val="20"/>
          <w:szCs w:val="20"/>
          <w:lang w:val="en-US"/>
        </w:rPr>
      </w:pPr>
      <w:r w:rsidRPr="00E639DC">
        <w:rPr>
          <w:rFonts w:ascii="Arial" w:eastAsia="Times New Roman" w:hAnsi="Arial" w:cs="Arial"/>
          <w:sz w:val="20"/>
          <w:szCs w:val="20"/>
          <w:lang w:val="en-US"/>
        </w:rPr>
        <w:t xml:space="preserve">NB: The supplier will draw an implementation plan and submit to Eskom SD&amp;L team and contract manager within 7 days after contract award and start implementation once the threshold is reached but for 5% sub-contracting it will start with the first purchase order awarded.  </w:t>
      </w:r>
    </w:p>
    <w:p w14:paraId="49AEF261" w14:textId="3AA5CE1B" w:rsidR="00E639DC" w:rsidRPr="00E639DC" w:rsidRDefault="00E639DC" w:rsidP="00E639DC">
      <w:pPr>
        <w:pStyle w:val="ListParagraph"/>
        <w:numPr>
          <w:ilvl w:val="0"/>
          <w:numId w:val="2"/>
        </w:numPr>
        <w:rPr>
          <w:rFonts w:ascii="Arial" w:eastAsia="Times New Roman" w:hAnsi="Arial" w:cs="Arial"/>
          <w:b/>
          <w:szCs w:val="20"/>
          <w:lang w:val="en-US"/>
        </w:rPr>
      </w:pPr>
      <w:bookmarkStart w:id="0" w:name="_Hlk124873330"/>
      <w:r w:rsidRPr="00E639DC">
        <w:rPr>
          <w:rFonts w:ascii="Arial" w:eastAsia="Times New Roman" w:hAnsi="Arial" w:cs="Arial"/>
          <w:b/>
          <w:sz w:val="24"/>
          <w:szCs w:val="20"/>
          <w:lang w:val="en-US"/>
        </w:rPr>
        <w:t>SDL&amp;I Objectives in line with Reconstruction and Development Programme (RDP) Goals</w:t>
      </w:r>
    </w:p>
    <w:tbl>
      <w:tblPr>
        <w:tblStyle w:val="TableGrid"/>
        <w:tblW w:w="10343" w:type="dxa"/>
        <w:tblLook w:val="04A0" w:firstRow="1" w:lastRow="0" w:firstColumn="1" w:lastColumn="0" w:noHBand="0" w:noVBand="1"/>
      </w:tblPr>
      <w:tblGrid>
        <w:gridCol w:w="10343"/>
      </w:tblGrid>
      <w:tr w:rsidR="00E639DC" w:rsidRPr="00E639DC" w14:paraId="165BC2B3" w14:textId="77777777" w:rsidTr="00E639DC">
        <w:tc>
          <w:tcPr>
            <w:tcW w:w="10343" w:type="dxa"/>
            <w:shd w:val="clear" w:color="auto" w:fill="000000" w:themeFill="text1"/>
          </w:tcPr>
          <w:bookmarkEnd w:id="0"/>
          <w:p w14:paraId="57955146" w14:textId="77777777" w:rsidR="00E639DC" w:rsidRPr="00E639DC" w:rsidRDefault="00E639DC" w:rsidP="00E639DC">
            <w:pPr>
              <w:tabs>
                <w:tab w:val="left" w:pos="720"/>
              </w:tabs>
              <w:jc w:val="both"/>
              <w:rPr>
                <w:rFonts w:ascii="Arial" w:eastAsia="Times New Roman" w:hAnsi="Arial" w:cs="Arial"/>
                <w:b/>
                <w:sz w:val="20"/>
                <w:szCs w:val="20"/>
                <w:lang w:val="en-US"/>
              </w:rPr>
            </w:pPr>
            <w:r w:rsidRPr="00E639DC">
              <w:rPr>
                <w:rFonts w:ascii="Arial" w:eastAsia="Times New Roman" w:hAnsi="Arial" w:cs="Arial"/>
                <w:sz w:val="20"/>
                <w:szCs w:val="20"/>
                <w:lang w:val="en-US"/>
              </w:rPr>
              <w:t xml:space="preserve">Tenderers who complete and submit the objectives as required, but who do not meet Eskom’s targets, will not be disqualified. SDL&amp;I objectives do not form part of </w:t>
            </w:r>
            <w:proofErr w:type="gramStart"/>
            <w:r w:rsidRPr="00E639DC">
              <w:rPr>
                <w:rFonts w:ascii="Arial" w:eastAsia="Times New Roman" w:hAnsi="Arial" w:cs="Arial"/>
                <w:sz w:val="20"/>
                <w:szCs w:val="20"/>
                <w:lang w:val="en-US"/>
              </w:rPr>
              <w:t>scoring</w:t>
            </w:r>
            <w:proofErr w:type="gramEnd"/>
            <w:r w:rsidRPr="00E639DC">
              <w:rPr>
                <w:rFonts w:ascii="Arial" w:eastAsia="Times New Roman" w:hAnsi="Arial" w:cs="Arial"/>
                <w:sz w:val="20"/>
                <w:szCs w:val="20"/>
                <w:lang w:val="en-US"/>
              </w:rPr>
              <w:t xml:space="preserve"> but commitments will form part of contractual obligations</w:t>
            </w:r>
          </w:p>
        </w:tc>
      </w:tr>
      <w:tr w:rsidR="00E639DC" w:rsidRPr="00E639DC" w14:paraId="095CB6D8" w14:textId="77777777" w:rsidTr="00E639DC">
        <w:trPr>
          <w:trHeight w:val="2424"/>
        </w:trPr>
        <w:tc>
          <w:tcPr>
            <w:tcW w:w="10343" w:type="dxa"/>
            <w:shd w:val="clear" w:color="auto" w:fill="FFFFFF" w:themeFill="background1"/>
          </w:tcPr>
          <w:p w14:paraId="5948FF74" w14:textId="77777777" w:rsidR="00E639DC" w:rsidRPr="00E639DC" w:rsidRDefault="00E639DC" w:rsidP="00E639DC">
            <w:pPr>
              <w:numPr>
                <w:ilvl w:val="0"/>
                <w:numId w:val="10"/>
              </w:numPr>
              <w:tabs>
                <w:tab w:val="left" w:pos="720"/>
              </w:tabs>
              <w:spacing w:line="360" w:lineRule="auto"/>
              <w:jc w:val="both"/>
              <w:rPr>
                <w:rFonts w:ascii="Arial" w:eastAsia="Times New Roman" w:hAnsi="Arial" w:cs="Arial"/>
                <w:sz w:val="20"/>
                <w:szCs w:val="20"/>
                <w:lang w:val="en-US"/>
              </w:rPr>
            </w:pPr>
            <w:r w:rsidRPr="00E639DC">
              <w:rPr>
                <w:rFonts w:ascii="Arial" w:eastAsia="Times New Roman" w:hAnsi="Arial" w:cs="Arial"/>
                <w:b/>
                <w:sz w:val="20"/>
                <w:szCs w:val="20"/>
                <w:lang w:val="en-US"/>
              </w:rPr>
              <w:t xml:space="preserve">BBBEE requirements: </w:t>
            </w:r>
            <w:r w:rsidRPr="00E639DC">
              <w:rPr>
                <w:rFonts w:ascii="Arial" w:eastAsia="Times New Roman" w:hAnsi="Arial" w:cs="Arial"/>
                <w:sz w:val="20"/>
                <w:szCs w:val="20"/>
                <w:lang w:val="en-US"/>
              </w:rPr>
              <w:t>All tenderers are required at a minimum maintain their BBBEE status throughout the contract period:</w:t>
            </w:r>
          </w:p>
          <w:p w14:paraId="607CE858" w14:textId="77777777" w:rsidR="00E639DC" w:rsidRPr="00E639DC" w:rsidRDefault="00E639DC" w:rsidP="00E639DC">
            <w:pPr>
              <w:tabs>
                <w:tab w:val="left" w:pos="720"/>
              </w:tabs>
              <w:spacing w:line="276" w:lineRule="auto"/>
              <w:ind w:left="360"/>
              <w:jc w:val="both"/>
              <w:rPr>
                <w:rFonts w:ascii="Arial" w:eastAsia="Times New Roman" w:hAnsi="Arial" w:cs="Arial"/>
                <w:b/>
                <w:sz w:val="20"/>
                <w:szCs w:val="20"/>
                <w:lang w:val="en-US"/>
              </w:rPr>
            </w:pPr>
          </w:p>
          <w:p w14:paraId="32EA64B1" w14:textId="77777777" w:rsidR="00E639DC" w:rsidRPr="00E639DC" w:rsidRDefault="00E639DC" w:rsidP="00E639DC">
            <w:pPr>
              <w:numPr>
                <w:ilvl w:val="0"/>
                <w:numId w:val="10"/>
              </w:numPr>
              <w:tabs>
                <w:tab w:val="left" w:pos="720"/>
              </w:tabs>
              <w:spacing w:line="360" w:lineRule="auto"/>
              <w:jc w:val="both"/>
              <w:rPr>
                <w:rFonts w:ascii="Arial" w:eastAsia="Times New Roman" w:hAnsi="Arial" w:cs="Arial"/>
                <w:b/>
                <w:sz w:val="20"/>
                <w:szCs w:val="20"/>
                <w:u w:val="single"/>
              </w:rPr>
            </w:pPr>
            <w:r w:rsidRPr="00E639DC">
              <w:rPr>
                <w:rFonts w:ascii="Arial" w:eastAsia="Times New Roman" w:hAnsi="Arial" w:cs="Arial"/>
                <w:b/>
                <w:sz w:val="20"/>
                <w:szCs w:val="20"/>
                <w:u w:val="single"/>
              </w:rPr>
              <w:t xml:space="preserve">Local Procurement Content </w:t>
            </w:r>
          </w:p>
          <w:p w14:paraId="6525A347" w14:textId="77777777" w:rsidR="00E639DC" w:rsidRPr="00E639DC" w:rsidRDefault="00E639DC" w:rsidP="00E639DC">
            <w:pPr>
              <w:tabs>
                <w:tab w:val="left" w:pos="720"/>
              </w:tabs>
              <w:spacing w:line="360" w:lineRule="auto"/>
              <w:ind w:left="360"/>
              <w:jc w:val="both"/>
              <w:rPr>
                <w:rFonts w:ascii="Arial" w:eastAsia="Times New Roman" w:hAnsi="Arial" w:cs="Arial"/>
                <w:sz w:val="20"/>
                <w:szCs w:val="20"/>
              </w:rPr>
            </w:pPr>
            <w:r w:rsidRPr="00E639DC">
              <w:rPr>
                <w:rFonts w:ascii="Arial" w:eastAsia="Times New Roman" w:hAnsi="Arial" w:cs="Arial"/>
                <w:sz w:val="20"/>
                <w:szCs w:val="20"/>
              </w:rPr>
              <w:t xml:space="preserve">“Local Procurement Content” refers to value added in South Africa by South African resources. Where a single contract involves a combination of local and imported goods and/or services, the tender response must be separated into its components as per the Price Schedule included with the tender documents. Local procurement content is total spending minus the imported component. </w:t>
            </w:r>
          </w:p>
          <w:p w14:paraId="6FF5D7D8" w14:textId="77777777" w:rsidR="00E639DC" w:rsidRPr="00E639DC" w:rsidRDefault="00E639DC" w:rsidP="00E639DC">
            <w:pPr>
              <w:tabs>
                <w:tab w:val="left" w:pos="720"/>
              </w:tabs>
              <w:spacing w:line="360" w:lineRule="auto"/>
              <w:ind w:left="360"/>
              <w:jc w:val="both"/>
              <w:rPr>
                <w:rFonts w:ascii="Arial" w:eastAsia="Times New Roman" w:hAnsi="Arial" w:cs="Arial"/>
                <w:sz w:val="20"/>
                <w:szCs w:val="20"/>
              </w:rPr>
            </w:pPr>
            <w:r w:rsidRPr="00E639DC">
              <w:rPr>
                <w:rFonts w:ascii="Arial" w:eastAsia="Times New Roman" w:hAnsi="Arial" w:cs="Arial"/>
                <w:sz w:val="20"/>
                <w:szCs w:val="20"/>
              </w:rPr>
              <w:t>Tenderers are required to submit their proposals in the table below.</w:t>
            </w:r>
          </w:p>
          <w:p w14:paraId="45667FBE" w14:textId="77777777" w:rsidR="00E639DC" w:rsidRPr="00E639DC" w:rsidRDefault="00E639DC" w:rsidP="00E639DC">
            <w:pPr>
              <w:tabs>
                <w:tab w:val="left" w:pos="720"/>
              </w:tabs>
              <w:spacing w:line="360" w:lineRule="auto"/>
              <w:ind w:left="360"/>
              <w:jc w:val="both"/>
              <w:rPr>
                <w:rFonts w:ascii="Arial" w:eastAsia="Times New Roman" w:hAnsi="Arial" w:cs="Arial"/>
                <w:sz w:val="20"/>
                <w:szCs w:val="20"/>
              </w:rPr>
            </w:pPr>
          </w:p>
          <w:tbl>
            <w:tblPr>
              <w:tblW w:w="0" w:type="auto"/>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2546"/>
              <w:gridCol w:w="2797"/>
            </w:tblGrid>
            <w:tr w:rsidR="00E639DC" w:rsidRPr="00E639DC" w14:paraId="4855FD03" w14:textId="77777777" w:rsidTr="00755EFA">
              <w:trPr>
                <w:trHeight w:val="153"/>
              </w:trPr>
              <w:tc>
                <w:tcPr>
                  <w:tcW w:w="2798" w:type="dxa"/>
                  <w:vMerge w:val="restart"/>
                  <w:tcBorders>
                    <w:top w:val="single" w:sz="4" w:space="0" w:color="auto"/>
                    <w:left w:val="single" w:sz="4" w:space="0" w:color="auto"/>
                    <w:bottom w:val="single" w:sz="4" w:space="0" w:color="auto"/>
                    <w:right w:val="single" w:sz="4" w:space="0" w:color="auto"/>
                  </w:tcBorders>
                  <w:hideMark/>
                </w:tcPr>
                <w:p w14:paraId="083F62AF" w14:textId="77777777" w:rsidR="00E639DC" w:rsidRPr="00E639DC" w:rsidRDefault="00E639DC" w:rsidP="00E639DC">
                  <w:pPr>
                    <w:spacing w:after="0"/>
                    <w:rPr>
                      <w:rFonts w:ascii="Arial" w:eastAsia="Times New Roman" w:hAnsi="Arial" w:cs="Arial"/>
                      <w:b/>
                      <w:sz w:val="20"/>
                      <w:szCs w:val="20"/>
                      <w:lang w:val="en-US"/>
                    </w:rPr>
                  </w:pPr>
                  <w:r w:rsidRPr="00E639DC">
                    <w:rPr>
                      <w:rFonts w:ascii="Arial" w:eastAsia="Times New Roman" w:hAnsi="Arial" w:cs="Arial"/>
                      <w:b/>
                      <w:bCs/>
                      <w:color w:val="000000"/>
                      <w:sz w:val="20"/>
                      <w:szCs w:val="20"/>
                      <w:lang w:val="en-US"/>
                    </w:rPr>
                    <w:t xml:space="preserve">Local Procurement Content </w:t>
                  </w:r>
                </w:p>
              </w:tc>
              <w:tc>
                <w:tcPr>
                  <w:tcW w:w="2546" w:type="dxa"/>
                  <w:tcBorders>
                    <w:top w:val="single" w:sz="4" w:space="0" w:color="auto"/>
                    <w:left w:val="single" w:sz="4" w:space="0" w:color="auto"/>
                    <w:bottom w:val="single" w:sz="4" w:space="0" w:color="auto"/>
                    <w:right w:val="single" w:sz="4" w:space="0" w:color="auto"/>
                  </w:tcBorders>
                </w:tcPr>
                <w:p w14:paraId="02B99212" w14:textId="77777777" w:rsidR="00E639DC" w:rsidRPr="00E639DC" w:rsidRDefault="00E639DC" w:rsidP="00E639DC">
                  <w:pPr>
                    <w:spacing w:after="0"/>
                    <w:jc w:val="center"/>
                    <w:rPr>
                      <w:rFonts w:ascii="Arial" w:eastAsia="Times New Roman" w:hAnsi="Arial" w:cs="Arial"/>
                      <w:b/>
                      <w:sz w:val="20"/>
                      <w:szCs w:val="20"/>
                      <w:lang w:val="en-US"/>
                    </w:rPr>
                  </w:pPr>
                  <w:r w:rsidRPr="00E639DC">
                    <w:rPr>
                      <w:rFonts w:ascii="Arial" w:eastAsia="Times New Roman" w:hAnsi="Arial" w:cs="Arial"/>
                      <w:b/>
                      <w:sz w:val="20"/>
                      <w:szCs w:val="20"/>
                      <w:lang w:val="en-US"/>
                    </w:rPr>
                    <w:t>Eskom target</w:t>
                  </w:r>
                </w:p>
              </w:tc>
              <w:tc>
                <w:tcPr>
                  <w:tcW w:w="2797" w:type="dxa"/>
                  <w:tcBorders>
                    <w:top w:val="single" w:sz="4" w:space="0" w:color="auto"/>
                    <w:left w:val="single" w:sz="4" w:space="0" w:color="auto"/>
                    <w:bottom w:val="single" w:sz="4" w:space="0" w:color="auto"/>
                    <w:right w:val="single" w:sz="4" w:space="0" w:color="auto"/>
                  </w:tcBorders>
                  <w:hideMark/>
                </w:tcPr>
                <w:p w14:paraId="24255C63" w14:textId="77777777" w:rsidR="00E639DC" w:rsidRPr="00E639DC" w:rsidRDefault="00E639DC" w:rsidP="00E639DC">
                  <w:pPr>
                    <w:spacing w:after="0"/>
                    <w:jc w:val="center"/>
                    <w:rPr>
                      <w:rFonts w:ascii="Arial" w:eastAsia="Times New Roman" w:hAnsi="Arial" w:cs="Arial"/>
                      <w:b/>
                      <w:sz w:val="20"/>
                      <w:szCs w:val="20"/>
                      <w:lang w:val="en-US"/>
                    </w:rPr>
                  </w:pPr>
                  <w:r w:rsidRPr="00E639DC">
                    <w:rPr>
                      <w:rFonts w:ascii="Arial" w:eastAsia="Times New Roman" w:hAnsi="Arial" w:cs="Arial"/>
                      <w:b/>
                      <w:sz w:val="20"/>
                      <w:szCs w:val="20"/>
                      <w:lang w:val="en-US"/>
                    </w:rPr>
                    <w:t>Tenderer Proposal</w:t>
                  </w:r>
                </w:p>
              </w:tc>
            </w:tr>
            <w:tr w:rsidR="00E639DC" w:rsidRPr="00E639DC" w14:paraId="54DB4D78" w14:textId="77777777" w:rsidTr="00755EFA">
              <w:trPr>
                <w:trHeight w:val="378"/>
              </w:trPr>
              <w:tc>
                <w:tcPr>
                  <w:tcW w:w="2798" w:type="dxa"/>
                  <w:vMerge/>
                  <w:tcBorders>
                    <w:top w:val="single" w:sz="4" w:space="0" w:color="auto"/>
                    <w:left w:val="single" w:sz="4" w:space="0" w:color="auto"/>
                    <w:bottom w:val="single" w:sz="4" w:space="0" w:color="auto"/>
                    <w:right w:val="single" w:sz="4" w:space="0" w:color="auto"/>
                  </w:tcBorders>
                  <w:vAlign w:val="center"/>
                  <w:hideMark/>
                </w:tcPr>
                <w:p w14:paraId="25D82BAA" w14:textId="77777777" w:rsidR="00E639DC" w:rsidRPr="00E639DC" w:rsidRDefault="00E639DC" w:rsidP="00E639DC">
                  <w:pPr>
                    <w:spacing w:after="0" w:line="240" w:lineRule="auto"/>
                    <w:rPr>
                      <w:rFonts w:ascii="Arial" w:eastAsia="Times New Roman" w:hAnsi="Arial" w:cs="Arial"/>
                      <w:b/>
                      <w:sz w:val="20"/>
                      <w:szCs w:val="20"/>
                      <w:lang w:val="en-US"/>
                    </w:rPr>
                  </w:pPr>
                </w:p>
              </w:tc>
              <w:tc>
                <w:tcPr>
                  <w:tcW w:w="2546" w:type="dxa"/>
                  <w:tcBorders>
                    <w:top w:val="single" w:sz="4" w:space="0" w:color="auto"/>
                    <w:left w:val="single" w:sz="4" w:space="0" w:color="auto"/>
                    <w:bottom w:val="single" w:sz="4" w:space="0" w:color="auto"/>
                    <w:right w:val="single" w:sz="4" w:space="0" w:color="auto"/>
                  </w:tcBorders>
                </w:tcPr>
                <w:p w14:paraId="710FEED9" w14:textId="77777777" w:rsidR="00E639DC" w:rsidRPr="00E639DC" w:rsidRDefault="00E639DC" w:rsidP="00E639DC">
                  <w:pPr>
                    <w:spacing w:after="0"/>
                    <w:jc w:val="center"/>
                    <w:rPr>
                      <w:rFonts w:ascii="Arial" w:eastAsia="Times New Roman" w:hAnsi="Arial" w:cs="Arial"/>
                      <w:sz w:val="20"/>
                      <w:szCs w:val="20"/>
                      <w:lang w:val="en-US"/>
                    </w:rPr>
                  </w:pPr>
                  <w:r w:rsidRPr="00E639DC">
                    <w:rPr>
                      <w:rFonts w:ascii="Arial" w:eastAsia="Times New Roman" w:hAnsi="Arial" w:cs="Arial"/>
                      <w:sz w:val="20"/>
                      <w:szCs w:val="20"/>
                      <w:lang w:val="en-US"/>
                    </w:rPr>
                    <w:t>100%</w:t>
                  </w:r>
                </w:p>
              </w:tc>
              <w:tc>
                <w:tcPr>
                  <w:tcW w:w="2797" w:type="dxa"/>
                  <w:tcBorders>
                    <w:top w:val="single" w:sz="4" w:space="0" w:color="auto"/>
                    <w:left w:val="single" w:sz="4" w:space="0" w:color="auto"/>
                    <w:bottom w:val="single" w:sz="4" w:space="0" w:color="auto"/>
                    <w:right w:val="single" w:sz="4" w:space="0" w:color="auto"/>
                  </w:tcBorders>
                </w:tcPr>
                <w:p w14:paraId="0B4AEFB9" w14:textId="77777777" w:rsidR="00E639DC" w:rsidRPr="00E639DC" w:rsidRDefault="00E639DC" w:rsidP="00E639DC">
                  <w:pPr>
                    <w:spacing w:after="0"/>
                    <w:jc w:val="both"/>
                    <w:rPr>
                      <w:rFonts w:ascii="Arial" w:eastAsia="Times New Roman" w:hAnsi="Arial" w:cs="Arial"/>
                      <w:sz w:val="20"/>
                      <w:szCs w:val="20"/>
                      <w:lang w:val="en-US"/>
                    </w:rPr>
                  </w:pPr>
                </w:p>
              </w:tc>
            </w:tr>
          </w:tbl>
          <w:p w14:paraId="7C37D672" w14:textId="77777777" w:rsidR="00E639DC" w:rsidRPr="00E639DC" w:rsidRDefault="00E639DC" w:rsidP="00E639DC">
            <w:pPr>
              <w:tabs>
                <w:tab w:val="left" w:pos="720"/>
              </w:tabs>
              <w:spacing w:line="360" w:lineRule="auto"/>
              <w:ind w:left="360"/>
              <w:jc w:val="both"/>
              <w:rPr>
                <w:rFonts w:ascii="Arial" w:eastAsia="Times New Roman" w:hAnsi="Arial" w:cs="Arial"/>
                <w:b/>
                <w:sz w:val="20"/>
                <w:szCs w:val="20"/>
              </w:rPr>
            </w:pPr>
          </w:p>
          <w:p w14:paraId="052ADC2A" w14:textId="77777777" w:rsidR="00E639DC" w:rsidRPr="00E639DC" w:rsidRDefault="00E639DC" w:rsidP="00E639DC">
            <w:pPr>
              <w:numPr>
                <w:ilvl w:val="0"/>
                <w:numId w:val="10"/>
              </w:numPr>
              <w:tabs>
                <w:tab w:val="left" w:pos="720"/>
              </w:tabs>
              <w:spacing w:line="360" w:lineRule="auto"/>
              <w:jc w:val="both"/>
              <w:rPr>
                <w:rFonts w:ascii="Arial" w:eastAsia="Times New Roman" w:hAnsi="Arial" w:cs="Arial"/>
                <w:b/>
                <w:sz w:val="20"/>
                <w:szCs w:val="20"/>
              </w:rPr>
            </w:pPr>
            <w:r w:rsidRPr="00E639DC">
              <w:rPr>
                <w:rFonts w:ascii="Arial" w:eastAsia="Times New Roman" w:hAnsi="Arial" w:cs="Arial"/>
                <w:b/>
                <w:sz w:val="20"/>
                <w:szCs w:val="20"/>
              </w:rPr>
              <w:t>Jobs.</w:t>
            </w:r>
            <w:r w:rsidRPr="00E639DC">
              <w:rPr>
                <w:rFonts w:ascii="Arial" w:eastAsia="Times New Roman" w:hAnsi="Arial" w:cs="Arial"/>
                <w:sz w:val="20"/>
                <w:szCs w:val="20"/>
              </w:rPr>
              <w:t xml:space="preserve"> Tenderers are required to submit proposals for the type and number of jobs that will be created and retained in South Africa as a direct result of being awarded a contract.</w:t>
            </w:r>
          </w:p>
          <w:p w14:paraId="584CD767" w14:textId="77777777" w:rsidR="00E639DC" w:rsidRPr="00E639DC" w:rsidRDefault="00E639DC" w:rsidP="00E639DC">
            <w:pPr>
              <w:tabs>
                <w:tab w:val="left" w:pos="720"/>
              </w:tabs>
              <w:spacing w:line="360" w:lineRule="auto"/>
              <w:ind w:left="360"/>
              <w:jc w:val="both"/>
              <w:rPr>
                <w:rFonts w:ascii="Arial" w:eastAsia="Times New Roman" w:hAnsi="Arial" w:cs="Arial"/>
                <w:b/>
                <w:sz w:val="20"/>
                <w:szCs w:val="20"/>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3676"/>
            </w:tblGrid>
            <w:tr w:rsidR="00E639DC" w:rsidRPr="00E639DC" w14:paraId="1D1BDCF6" w14:textId="77777777" w:rsidTr="00755EFA">
              <w:trPr>
                <w:trHeight w:val="341"/>
              </w:trPr>
              <w:tc>
                <w:tcPr>
                  <w:tcW w:w="3676" w:type="dxa"/>
                  <w:shd w:val="clear" w:color="auto" w:fill="D9D9D9" w:themeFill="background1" w:themeFillShade="D9"/>
                </w:tcPr>
                <w:p w14:paraId="16F06156" w14:textId="77777777" w:rsidR="00E639DC" w:rsidRPr="00E639DC" w:rsidRDefault="00E639DC" w:rsidP="00E639DC">
                  <w:pPr>
                    <w:tabs>
                      <w:tab w:val="left" w:pos="720"/>
                    </w:tabs>
                    <w:spacing w:after="0"/>
                    <w:jc w:val="center"/>
                    <w:rPr>
                      <w:rFonts w:ascii="Arial" w:eastAsia="Times New Roman" w:hAnsi="Arial" w:cs="Arial"/>
                      <w:b/>
                      <w:sz w:val="20"/>
                      <w:szCs w:val="20"/>
                      <w:lang w:val="en-US"/>
                    </w:rPr>
                  </w:pPr>
                  <w:r w:rsidRPr="00E639DC">
                    <w:rPr>
                      <w:rFonts w:ascii="Arial" w:eastAsia="Times New Roman" w:hAnsi="Arial" w:cs="Arial"/>
                      <w:b/>
                      <w:sz w:val="20"/>
                      <w:szCs w:val="20"/>
                      <w:lang w:val="en-US"/>
                    </w:rPr>
                    <w:t>Type of Jobs to be created</w:t>
                  </w:r>
                </w:p>
              </w:tc>
              <w:tc>
                <w:tcPr>
                  <w:tcW w:w="3676" w:type="dxa"/>
                  <w:shd w:val="clear" w:color="auto" w:fill="D9D9D9" w:themeFill="background1" w:themeFillShade="D9"/>
                </w:tcPr>
                <w:p w14:paraId="1ED2EEB2" w14:textId="77777777" w:rsidR="00E639DC" w:rsidRPr="00E639DC" w:rsidRDefault="00E639DC" w:rsidP="00E639DC">
                  <w:pPr>
                    <w:tabs>
                      <w:tab w:val="left" w:pos="720"/>
                    </w:tabs>
                    <w:spacing w:after="0"/>
                    <w:jc w:val="center"/>
                    <w:rPr>
                      <w:rFonts w:ascii="Arial" w:eastAsia="Times New Roman" w:hAnsi="Arial" w:cs="Arial"/>
                      <w:b/>
                      <w:sz w:val="20"/>
                      <w:szCs w:val="20"/>
                      <w:lang w:val="en-US"/>
                    </w:rPr>
                  </w:pPr>
                  <w:r w:rsidRPr="00E639DC">
                    <w:rPr>
                      <w:rFonts w:ascii="Arial" w:eastAsia="Times New Roman" w:hAnsi="Arial" w:cs="Arial"/>
                      <w:b/>
                      <w:sz w:val="20"/>
                      <w:szCs w:val="20"/>
                      <w:lang w:val="en-US"/>
                    </w:rPr>
                    <w:t>Number of Jobs to be created</w:t>
                  </w:r>
                </w:p>
              </w:tc>
            </w:tr>
            <w:tr w:rsidR="00E639DC" w:rsidRPr="00E639DC" w14:paraId="02D10CC2" w14:textId="77777777" w:rsidTr="00755EFA">
              <w:trPr>
                <w:trHeight w:val="359"/>
              </w:trPr>
              <w:tc>
                <w:tcPr>
                  <w:tcW w:w="3676" w:type="dxa"/>
                  <w:shd w:val="clear" w:color="auto" w:fill="auto"/>
                </w:tcPr>
                <w:p w14:paraId="50F888FB" w14:textId="77777777" w:rsidR="00E639DC" w:rsidRPr="00E639DC" w:rsidRDefault="00E639DC" w:rsidP="00E639DC">
                  <w:pPr>
                    <w:tabs>
                      <w:tab w:val="left" w:pos="720"/>
                    </w:tabs>
                    <w:spacing w:after="0"/>
                    <w:jc w:val="both"/>
                    <w:rPr>
                      <w:rFonts w:ascii="Arial" w:eastAsia="Times New Roman" w:hAnsi="Arial" w:cs="Arial"/>
                      <w:sz w:val="20"/>
                      <w:szCs w:val="20"/>
                      <w:lang w:val="en-US"/>
                    </w:rPr>
                  </w:pPr>
                </w:p>
              </w:tc>
              <w:tc>
                <w:tcPr>
                  <w:tcW w:w="3676" w:type="dxa"/>
                  <w:shd w:val="clear" w:color="auto" w:fill="auto"/>
                </w:tcPr>
                <w:p w14:paraId="69ABE730" w14:textId="77777777" w:rsidR="00E639DC" w:rsidRPr="00E639DC" w:rsidRDefault="00E639DC" w:rsidP="00E639DC">
                  <w:pPr>
                    <w:tabs>
                      <w:tab w:val="left" w:pos="720"/>
                    </w:tabs>
                    <w:spacing w:after="0"/>
                    <w:jc w:val="both"/>
                    <w:rPr>
                      <w:rFonts w:ascii="Arial" w:eastAsia="Times New Roman" w:hAnsi="Arial" w:cs="Arial"/>
                      <w:sz w:val="20"/>
                      <w:szCs w:val="20"/>
                      <w:lang w:val="en-US"/>
                    </w:rPr>
                  </w:pPr>
                </w:p>
              </w:tc>
            </w:tr>
          </w:tbl>
          <w:p w14:paraId="28E32CAB" w14:textId="77777777" w:rsidR="00E639DC" w:rsidRPr="00E639DC" w:rsidRDefault="00E639DC" w:rsidP="00E639DC">
            <w:pPr>
              <w:tabs>
                <w:tab w:val="left" w:pos="720"/>
              </w:tabs>
              <w:spacing w:line="360" w:lineRule="auto"/>
              <w:ind w:left="360"/>
              <w:jc w:val="both"/>
              <w:rPr>
                <w:rFonts w:ascii="Arial" w:eastAsia="Times New Roman" w:hAnsi="Arial" w:cs="Arial"/>
                <w:b/>
                <w:sz w:val="20"/>
                <w:szCs w:val="20"/>
              </w:rPr>
            </w:pPr>
          </w:p>
          <w:p w14:paraId="2E356CD3" w14:textId="77777777" w:rsidR="00E639DC" w:rsidRPr="00E639DC" w:rsidRDefault="00E639DC" w:rsidP="00E639DC">
            <w:pPr>
              <w:tabs>
                <w:tab w:val="left" w:pos="720"/>
              </w:tabs>
              <w:spacing w:line="360" w:lineRule="auto"/>
              <w:ind w:left="360"/>
              <w:jc w:val="both"/>
              <w:rPr>
                <w:rFonts w:ascii="Arial" w:eastAsia="Times New Roman" w:hAnsi="Arial" w:cs="Arial"/>
                <w:b/>
                <w:sz w:val="20"/>
                <w:szCs w:val="20"/>
              </w:rPr>
            </w:pPr>
          </w:p>
          <w:p w14:paraId="529C96D2" w14:textId="77777777" w:rsidR="00E639DC" w:rsidRPr="00E639DC" w:rsidRDefault="00E639DC" w:rsidP="00E639DC">
            <w:pPr>
              <w:ind w:left="720"/>
              <w:contextualSpacing/>
              <w:rPr>
                <w:rFonts w:ascii="Arial" w:eastAsia="Times New Roman" w:hAnsi="Arial" w:cs="Arial"/>
                <w:b/>
                <w:sz w:val="20"/>
                <w:szCs w:val="20"/>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3694"/>
            </w:tblGrid>
            <w:tr w:rsidR="00E639DC" w:rsidRPr="00E639DC" w14:paraId="720D21C3" w14:textId="77777777" w:rsidTr="00755EFA">
              <w:trPr>
                <w:trHeight w:val="287"/>
              </w:trPr>
              <w:tc>
                <w:tcPr>
                  <w:tcW w:w="3694" w:type="dxa"/>
                  <w:shd w:val="clear" w:color="auto" w:fill="D9D9D9" w:themeFill="background1" w:themeFillShade="D9"/>
                </w:tcPr>
                <w:p w14:paraId="5C52CAA8" w14:textId="77777777" w:rsidR="00E639DC" w:rsidRPr="00E639DC" w:rsidRDefault="00E639DC" w:rsidP="00E639DC">
                  <w:pPr>
                    <w:tabs>
                      <w:tab w:val="left" w:pos="720"/>
                    </w:tabs>
                    <w:spacing w:after="0"/>
                    <w:jc w:val="center"/>
                    <w:rPr>
                      <w:rFonts w:ascii="Arial" w:eastAsia="Times New Roman" w:hAnsi="Arial" w:cs="Arial"/>
                      <w:b/>
                      <w:sz w:val="20"/>
                      <w:szCs w:val="20"/>
                      <w:lang w:val="en-US"/>
                    </w:rPr>
                  </w:pPr>
                  <w:r w:rsidRPr="00E639DC">
                    <w:rPr>
                      <w:rFonts w:ascii="Arial" w:eastAsia="Times New Roman" w:hAnsi="Arial" w:cs="Arial"/>
                      <w:b/>
                      <w:sz w:val="20"/>
                      <w:szCs w:val="20"/>
                      <w:lang w:val="en-US"/>
                    </w:rPr>
                    <w:t>Type of Jobs to be retained</w:t>
                  </w:r>
                </w:p>
              </w:tc>
              <w:tc>
                <w:tcPr>
                  <w:tcW w:w="3694" w:type="dxa"/>
                  <w:shd w:val="clear" w:color="auto" w:fill="D9D9D9" w:themeFill="background1" w:themeFillShade="D9"/>
                </w:tcPr>
                <w:p w14:paraId="6F357D19" w14:textId="77777777" w:rsidR="00E639DC" w:rsidRPr="00E639DC" w:rsidRDefault="00E639DC" w:rsidP="00E639DC">
                  <w:pPr>
                    <w:tabs>
                      <w:tab w:val="left" w:pos="720"/>
                    </w:tabs>
                    <w:spacing w:after="0"/>
                    <w:jc w:val="center"/>
                    <w:rPr>
                      <w:rFonts w:ascii="Arial" w:eastAsia="Times New Roman" w:hAnsi="Arial" w:cs="Arial"/>
                      <w:b/>
                      <w:sz w:val="20"/>
                      <w:szCs w:val="20"/>
                      <w:lang w:val="en-US"/>
                    </w:rPr>
                  </w:pPr>
                  <w:r w:rsidRPr="00E639DC">
                    <w:rPr>
                      <w:rFonts w:ascii="Arial" w:eastAsia="Times New Roman" w:hAnsi="Arial" w:cs="Arial"/>
                      <w:b/>
                      <w:sz w:val="20"/>
                      <w:szCs w:val="20"/>
                      <w:lang w:val="en-US"/>
                    </w:rPr>
                    <w:t>Number of Jobs to be retained</w:t>
                  </w:r>
                </w:p>
              </w:tc>
            </w:tr>
            <w:tr w:rsidR="00E639DC" w:rsidRPr="00E639DC" w14:paraId="5926AB54" w14:textId="77777777" w:rsidTr="00755EFA">
              <w:trPr>
                <w:trHeight w:val="302"/>
              </w:trPr>
              <w:tc>
                <w:tcPr>
                  <w:tcW w:w="3694" w:type="dxa"/>
                  <w:shd w:val="clear" w:color="auto" w:fill="auto"/>
                </w:tcPr>
                <w:p w14:paraId="7CD53570" w14:textId="77777777" w:rsidR="00E639DC" w:rsidRPr="00E639DC" w:rsidRDefault="00E639DC" w:rsidP="00E639DC">
                  <w:pPr>
                    <w:tabs>
                      <w:tab w:val="left" w:pos="720"/>
                    </w:tabs>
                    <w:spacing w:after="0"/>
                    <w:jc w:val="both"/>
                    <w:rPr>
                      <w:rFonts w:ascii="Arial" w:eastAsia="Times New Roman" w:hAnsi="Arial" w:cs="Arial"/>
                      <w:sz w:val="20"/>
                      <w:szCs w:val="20"/>
                      <w:lang w:val="en-US"/>
                    </w:rPr>
                  </w:pPr>
                </w:p>
              </w:tc>
              <w:tc>
                <w:tcPr>
                  <w:tcW w:w="3694" w:type="dxa"/>
                  <w:shd w:val="clear" w:color="auto" w:fill="auto"/>
                </w:tcPr>
                <w:p w14:paraId="1A7016C8" w14:textId="77777777" w:rsidR="00E639DC" w:rsidRPr="00E639DC" w:rsidRDefault="00E639DC" w:rsidP="00E639DC">
                  <w:pPr>
                    <w:tabs>
                      <w:tab w:val="left" w:pos="720"/>
                    </w:tabs>
                    <w:spacing w:after="0"/>
                    <w:jc w:val="both"/>
                    <w:rPr>
                      <w:rFonts w:ascii="Arial" w:eastAsia="Times New Roman" w:hAnsi="Arial" w:cs="Arial"/>
                      <w:sz w:val="20"/>
                      <w:szCs w:val="20"/>
                      <w:lang w:val="en-US"/>
                    </w:rPr>
                  </w:pPr>
                </w:p>
              </w:tc>
            </w:tr>
          </w:tbl>
          <w:p w14:paraId="3B87A9F4" w14:textId="77777777" w:rsidR="00E639DC" w:rsidRPr="00E639DC" w:rsidRDefault="00E639DC" w:rsidP="00E639DC">
            <w:pPr>
              <w:ind w:left="720"/>
              <w:contextualSpacing/>
              <w:rPr>
                <w:rFonts w:ascii="Arial" w:eastAsia="Times New Roman" w:hAnsi="Arial" w:cs="Arial"/>
                <w:b/>
                <w:sz w:val="20"/>
                <w:szCs w:val="20"/>
              </w:rPr>
            </w:pPr>
          </w:p>
          <w:p w14:paraId="5E8FD9D1" w14:textId="77777777" w:rsidR="00E639DC" w:rsidRPr="00E639DC" w:rsidRDefault="00E639DC" w:rsidP="00E639DC">
            <w:pPr>
              <w:ind w:left="720"/>
              <w:contextualSpacing/>
              <w:rPr>
                <w:rFonts w:ascii="Arial" w:eastAsia="Times New Roman" w:hAnsi="Arial" w:cs="Arial"/>
                <w:b/>
                <w:sz w:val="20"/>
                <w:szCs w:val="20"/>
              </w:rPr>
            </w:pPr>
          </w:p>
          <w:p w14:paraId="4FA42182" w14:textId="77777777" w:rsidR="00E639DC" w:rsidRPr="00E639DC" w:rsidRDefault="00E639DC" w:rsidP="00E639DC">
            <w:pPr>
              <w:ind w:left="720"/>
              <w:contextualSpacing/>
              <w:rPr>
                <w:rFonts w:ascii="Arial" w:eastAsia="Times New Roman" w:hAnsi="Arial" w:cs="Arial"/>
                <w:b/>
                <w:sz w:val="20"/>
                <w:szCs w:val="20"/>
              </w:rPr>
            </w:pPr>
          </w:p>
          <w:p w14:paraId="66A6585C" w14:textId="77777777" w:rsidR="00E639DC" w:rsidRPr="00E639DC" w:rsidRDefault="00E639DC" w:rsidP="00E639DC">
            <w:pPr>
              <w:tabs>
                <w:tab w:val="left" w:pos="720"/>
              </w:tabs>
              <w:spacing w:line="276" w:lineRule="auto"/>
              <w:ind w:left="360"/>
              <w:jc w:val="both"/>
              <w:rPr>
                <w:rFonts w:ascii="Arial" w:eastAsia="Times New Roman" w:hAnsi="Arial" w:cs="Arial"/>
                <w:b/>
                <w:sz w:val="20"/>
                <w:szCs w:val="20"/>
              </w:rPr>
            </w:pPr>
          </w:p>
          <w:p w14:paraId="16989CFD" w14:textId="77777777" w:rsidR="00E639DC" w:rsidRPr="00E639DC" w:rsidRDefault="00E639DC" w:rsidP="00E639DC">
            <w:pPr>
              <w:numPr>
                <w:ilvl w:val="0"/>
                <w:numId w:val="10"/>
              </w:numPr>
              <w:tabs>
                <w:tab w:val="left" w:pos="720"/>
              </w:tabs>
              <w:spacing w:line="276" w:lineRule="auto"/>
              <w:jc w:val="both"/>
              <w:rPr>
                <w:rFonts w:ascii="Arial" w:eastAsia="Times New Roman" w:hAnsi="Arial" w:cs="Arial"/>
                <w:b/>
                <w:sz w:val="20"/>
                <w:szCs w:val="20"/>
              </w:rPr>
            </w:pPr>
            <w:r w:rsidRPr="00E639DC">
              <w:rPr>
                <w:rFonts w:ascii="Arial" w:eastAsia="Times New Roman" w:hAnsi="Arial" w:cs="Arial"/>
                <w:b/>
                <w:sz w:val="20"/>
                <w:szCs w:val="20"/>
              </w:rPr>
              <w:t>Skills development</w:t>
            </w:r>
          </w:p>
          <w:p w14:paraId="77CB4809" w14:textId="77777777" w:rsidR="00E639DC" w:rsidRPr="00E639DC" w:rsidRDefault="00E639DC" w:rsidP="00E639DC">
            <w:pPr>
              <w:tabs>
                <w:tab w:val="left" w:pos="720"/>
              </w:tabs>
              <w:jc w:val="both"/>
              <w:rPr>
                <w:rFonts w:ascii="Arial" w:eastAsia="Times New Roman" w:hAnsi="Arial" w:cs="Arial"/>
                <w:sz w:val="20"/>
                <w:szCs w:val="20"/>
                <w:lang w:val="en-US"/>
              </w:rPr>
            </w:pPr>
          </w:p>
          <w:p w14:paraId="4C976EF7" w14:textId="77777777" w:rsidR="00E639DC" w:rsidRPr="00E639DC" w:rsidRDefault="00E639DC" w:rsidP="00E639DC">
            <w:pPr>
              <w:tabs>
                <w:tab w:val="left" w:pos="720"/>
              </w:tabs>
              <w:jc w:val="both"/>
              <w:rPr>
                <w:rFonts w:ascii="Arial" w:eastAsia="Times New Roman" w:hAnsi="Arial" w:cs="Arial"/>
                <w:sz w:val="20"/>
                <w:szCs w:val="20"/>
                <w:lang w:val="en-US"/>
              </w:rPr>
            </w:pPr>
            <w:r w:rsidRPr="00E639DC">
              <w:rPr>
                <w:rFonts w:ascii="Arial" w:eastAsia="Times New Roman" w:hAnsi="Arial" w:cs="Arial"/>
                <w:sz w:val="20"/>
                <w:szCs w:val="20"/>
                <w:lang w:val="en-US"/>
              </w:rPr>
              <w:t>Eskom reserves the right to negotiate with the tenderer on Eskom’s requirements. The outcome of the negotiations will be a contractual obligation. If negotiations are not required, the tenderer’s SDL&amp;I undertaking will become a contractual condition.</w:t>
            </w:r>
          </w:p>
          <w:p w14:paraId="6888D092" w14:textId="77777777" w:rsidR="00E639DC" w:rsidRPr="00E639DC" w:rsidRDefault="00E639DC" w:rsidP="00E639DC">
            <w:pPr>
              <w:tabs>
                <w:tab w:val="left" w:pos="720"/>
              </w:tabs>
              <w:jc w:val="both"/>
              <w:rPr>
                <w:rFonts w:ascii="Arial" w:eastAsia="Times New Roman" w:hAnsi="Arial" w:cs="Arial"/>
                <w:sz w:val="20"/>
                <w:szCs w:val="20"/>
                <w:lang w:val="en-US"/>
              </w:rPr>
            </w:pPr>
          </w:p>
          <w:p w14:paraId="63B65EE2" w14:textId="77777777" w:rsidR="00E639DC" w:rsidRPr="00E639DC" w:rsidRDefault="00E639DC" w:rsidP="00E639DC">
            <w:pPr>
              <w:tabs>
                <w:tab w:val="left" w:pos="720"/>
              </w:tabs>
              <w:jc w:val="both"/>
              <w:rPr>
                <w:rFonts w:ascii="Arial" w:eastAsia="Times New Roman" w:hAnsi="Arial" w:cs="Arial"/>
                <w:sz w:val="20"/>
                <w:szCs w:val="20"/>
                <w:lang w:val="en-US"/>
              </w:rPr>
            </w:pPr>
            <w:r w:rsidRPr="00E639DC">
              <w:rPr>
                <w:rFonts w:ascii="Arial" w:eastAsia="Times New Roman" w:hAnsi="Arial" w:cs="Arial"/>
                <w:sz w:val="20"/>
                <w:szCs w:val="20"/>
                <w:lang w:val="en-US"/>
              </w:rPr>
              <w:t>Skills development is designed to benefit the currently unemployed graduates from school: further education and training campuses and universities.</w:t>
            </w:r>
          </w:p>
          <w:p w14:paraId="6662E8E1" w14:textId="77777777" w:rsidR="00E639DC" w:rsidRPr="00E639DC" w:rsidRDefault="00E639DC" w:rsidP="00E639DC">
            <w:pPr>
              <w:tabs>
                <w:tab w:val="left" w:pos="720"/>
              </w:tabs>
              <w:jc w:val="both"/>
              <w:rPr>
                <w:rFonts w:ascii="Arial" w:eastAsia="Times New Roman" w:hAnsi="Arial" w:cs="Arial"/>
                <w:sz w:val="20"/>
                <w:szCs w:val="20"/>
                <w:lang w:val="en-US"/>
              </w:rPr>
            </w:pPr>
          </w:p>
          <w:p w14:paraId="7B8CE556" w14:textId="77777777" w:rsidR="00E639DC" w:rsidRPr="00E639DC" w:rsidRDefault="00E639DC" w:rsidP="00E639DC">
            <w:pPr>
              <w:tabs>
                <w:tab w:val="left" w:pos="720"/>
              </w:tabs>
              <w:jc w:val="both"/>
              <w:rPr>
                <w:rFonts w:ascii="Arial" w:eastAsia="Times New Roman" w:hAnsi="Arial" w:cs="Arial"/>
                <w:sz w:val="20"/>
                <w:szCs w:val="20"/>
                <w:lang w:val="en-US"/>
              </w:rPr>
            </w:pPr>
            <w:r w:rsidRPr="00E639DC">
              <w:rPr>
                <w:rFonts w:ascii="Arial" w:eastAsia="Times New Roman" w:hAnsi="Arial" w:cs="Arial"/>
                <w:sz w:val="20"/>
                <w:szCs w:val="20"/>
                <w:lang w:val="en-US"/>
              </w:rPr>
              <w:t>The composition of these candidates must be representative of the population demographics of South Africa. Note that these targets for skills development candidates categorically exclude Eskom employees and registered learners.</w:t>
            </w:r>
          </w:p>
          <w:p w14:paraId="67472022" w14:textId="77777777" w:rsidR="00E639DC" w:rsidRPr="00E639DC" w:rsidRDefault="00E639DC" w:rsidP="00E639DC">
            <w:pPr>
              <w:tabs>
                <w:tab w:val="left" w:pos="720"/>
              </w:tabs>
              <w:jc w:val="both"/>
              <w:rPr>
                <w:rFonts w:ascii="Arial" w:eastAsia="Times New Roman" w:hAnsi="Arial" w:cs="Arial"/>
                <w:sz w:val="20"/>
                <w:szCs w:val="20"/>
                <w:lang w:val="en-US"/>
              </w:rPr>
            </w:pPr>
          </w:p>
          <w:p w14:paraId="2EA896FD" w14:textId="77777777" w:rsidR="00E639DC" w:rsidRPr="00E639DC" w:rsidRDefault="00E639DC" w:rsidP="00E639DC">
            <w:pPr>
              <w:tabs>
                <w:tab w:val="left" w:pos="720"/>
              </w:tabs>
              <w:jc w:val="both"/>
              <w:rPr>
                <w:rFonts w:ascii="Arial" w:eastAsia="Times New Roman" w:hAnsi="Arial" w:cs="Arial"/>
                <w:sz w:val="20"/>
                <w:szCs w:val="20"/>
                <w:lang w:val="en-US"/>
              </w:rPr>
            </w:pPr>
            <w:r w:rsidRPr="00E639DC">
              <w:rPr>
                <w:rFonts w:ascii="Arial" w:eastAsia="Times New Roman" w:hAnsi="Arial" w:cs="Arial"/>
                <w:sz w:val="20"/>
                <w:szCs w:val="20"/>
                <w:lang w:val="en-US"/>
              </w:rPr>
              <w:t>This is how the skills development will be applied:</w:t>
            </w:r>
          </w:p>
          <w:p w14:paraId="14B52B33" w14:textId="77777777" w:rsidR="00E639DC" w:rsidRPr="00E639DC" w:rsidRDefault="00E639DC" w:rsidP="00E639DC">
            <w:pPr>
              <w:tabs>
                <w:tab w:val="left" w:pos="720"/>
              </w:tabs>
              <w:jc w:val="both"/>
              <w:rPr>
                <w:rFonts w:ascii="Arial" w:eastAsia="Times New Roman" w:hAnsi="Arial" w:cs="Arial"/>
                <w:sz w:val="20"/>
                <w:szCs w:val="20"/>
                <w:lang w:val="en-US"/>
              </w:rPr>
            </w:pPr>
          </w:p>
          <w:p w14:paraId="0546FB5A" w14:textId="77777777" w:rsidR="00E639DC" w:rsidRPr="00E639DC" w:rsidRDefault="00E639DC" w:rsidP="00E639DC">
            <w:pPr>
              <w:numPr>
                <w:ilvl w:val="0"/>
                <w:numId w:val="1"/>
              </w:numPr>
              <w:tabs>
                <w:tab w:val="left" w:pos="720"/>
              </w:tabs>
              <w:jc w:val="both"/>
              <w:rPr>
                <w:rFonts w:ascii="Arial" w:eastAsia="Times New Roman" w:hAnsi="Arial" w:cs="Arial"/>
                <w:sz w:val="20"/>
                <w:szCs w:val="20"/>
                <w:lang w:val="en-US"/>
              </w:rPr>
            </w:pPr>
            <w:r w:rsidRPr="00E639DC">
              <w:rPr>
                <w:rFonts w:ascii="Arial" w:eastAsia="Times New Roman" w:hAnsi="Arial" w:cs="Arial"/>
                <w:sz w:val="20"/>
                <w:szCs w:val="20"/>
                <w:lang w:val="en-US"/>
              </w:rPr>
              <w:t xml:space="preserve">Successful tenderer will be obligated to </w:t>
            </w:r>
            <w:r w:rsidRPr="00E639DC">
              <w:rPr>
                <w:rFonts w:ascii="Arial" w:eastAsia="Times New Roman" w:hAnsi="Arial" w:cs="Arial"/>
                <w:b/>
                <w:sz w:val="20"/>
                <w:szCs w:val="20"/>
                <w:lang w:val="en-US"/>
              </w:rPr>
              <w:t>skill one</w:t>
            </w:r>
            <w:r w:rsidRPr="00E639DC">
              <w:rPr>
                <w:rFonts w:ascii="Arial" w:eastAsia="Times New Roman" w:hAnsi="Arial" w:cs="Arial"/>
                <w:sz w:val="20"/>
                <w:szCs w:val="20"/>
                <w:lang w:val="en-US"/>
              </w:rPr>
              <w:t xml:space="preserve"> candidate for every </w:t>
            </w:r>
            <w:r w:rsidRPr="00E639DC">
              <w:rPr>
                <w:rFonts w:ascii="Arial" w:eastAsia="Times New Roman" w:hAnsi="Arial" w:cs="Arial"/>
                <w:b/>
                <w:sz w:val="20"/>
                <w:szCs w:val="20"/>
                <w:lang w:val="en-US"/>
              </w:rPr>
              <w:t>R15 Million</w:t>
            </w:r>
            <w:r w:rsidRPr="00E639DC">
              <w:rPr>
                <w:rFonts w:ascii="Arial" w:eastAsia="Times New Roman" w:hAnsi="Arial" w:cs="Arial"/>
                <w:sz w:val="20"/>
                <w:szCs w:val="20"/>
                <w:lang w:val="en-US"/>
              </w:rPr>
              <w:t xml:space="preserve"> spend cumulatively through purchase orders/instructions awarded to the supplier; The supplier will be required to implement this requirement a month after the threshold is reached. </w:t>
            </w:r>
          </w:p>
          <w:p w14:paraId="0F256B8A" w14:textId="77777777" w:rsidR="00E639DC" w:rsidRPr="00E639DC" w:rsidRDefault="00E639DC" w:rsidP="00E639DC">
            <w:pPr>
              <w:numPr>
                <w:ilvl w:val="0"/>
                <w:numId w:val="1"/>
              </w:numPr>
              <w:tabs>
                <w:tab w:val="left" w:pos="720"/>
              </w:tabs>
              <w:jc w:val="both"/>
              <w:rPr>
                <w:rFonts w:ascii="Arial" w:eastAsia="Times New Roman" w:hAnsi="Arial" w:cs="Arial"/>
                <w:sz w:val="20"/>
                <w:szCs w:val="20"/>
                <w:lang w:val="en-US"/>
              </w:rPr>
            </w:pPr>
            <w:r w:rsidRPr="00E639DC">
              <w:rPr>
                <w:rFonts w:ascii="Arial" w:eastAsia="Times New Roman" w:hAnsi="Arial" w:cs="Arial"/>
                <w:sz w:val="20"/>
                <w:szCs w:val="20"/>
                <w:lang w:val="en-US"/>
              </w:rPr>
              <w:t>This obligation will be for the duration of the contract however supplier needs to demonstrate positive progress on monthly basis.</w:t>
            </w:r>
          </w:p>
          <w:p w14:paraId="299B3752" w14:textId="77777777" w:rsidR="00E639DC" w:rsidRPr="00E639DC" w:rsidRDefault="00E639DC" w:rsidP="00E639DC">
            <w:pPr>
              <w:numPr>
                <w:ilvl w:val="0"/>
                <w:numId w:val="1"/>
              </w:numPr>
              <w:tabs>
                <w:tab w:val="left" w:pos="720"/>
              </w:tabs>
              <w:jc w:val="both"/>
              <w:rPr>
                <w:rFonts w:ascii="Arial" w:eastAsia="Times New Roman" w:hAnsi="Arial" w:cs="Arial"/>
                <w:sz w:val="20"/>
                <w:szCs w:val="20"/>
                <w:lang w:val="en-US"/>
              </w:rPr>
            </w:pPr>
            <w:r w:rsidRPr="00E639DC">
              <w:rPr>
                <w:rFonts w:ascii="Arial" w:eastAsia="Times New Roman" w:hAnsi="Arial" w:cs="Arial"/>
                <w:sz w:val="20"/>
                <w:szCs w:val="20"/>
                <w:lang w:val="en-US"/>
              </w:rPr>
              <w:t xml:space="preserve"> Candidates shall be sourced from previously disadvantage groups in South Africa, particularly at the site where the services will be taking place. </w:t>
            </w:r>
          </w:p>
          <w:p w14:paraId="42A60261" w14:textId="68150CF7" w:rsidR="00E639DC" w:rsidRDefault="00E639DC" w:rsidP="00E639DC">
            <w:pPr>
              <w:tabs>
                <w:tab w:val="left" w:pos="720"/>
              </w:tabs>
              <w:jc w:val="both"/>
              <w:rPr>
                <w:rFonts w:ascii="Arial" w:eastAsia="Times New Roman" w:hAnsi="Arial" w:cs="Arial"/>
                <w:sz w:val="20"/>
                <w:szCs w:val="20"/>
                <w:lang w:val="en-US"/>
              </w:rPr>
            </w:pPr>
          </w:p>
          <w:tbl>
            <w:tblPr>
              <w:tblStyle w:val="TableGrid"/>
              <w:tblW w:w="0" w:type="auto"/>
              <w:tblLook w:val="04A0" w:firstRow="1" w:lastRow="0" w:firstColumn="1" w:lastColumn="0" w:noHBand="0" w:noVBand="1"/>
            </w:tblPr>
            <w:tblGrid>
              <w:gridCol w:w="3372"/>
              <w:gridCol w:w="3372"/>
              <w:gridCol w:w="3373"/>
            </w:tblGrid>
            <w:tr w:rsidR="00E639DC" w14:paraId="0112106D" w14:textId="77777777" w:rsidTr="00E639DC">
              <w:tc>
                <w:tcPr>
                  <w:tcW w:w="3372" w:type="dxa"/>
                  <w:shd w:val="clear" w:color="auto" w:fill="948A54" w:themeFill="background2" w:themeFillShade="80"/>
                </w:tcPr>
                <w:p w14:paraId="33309585" w14:textId="3BE2145A" w:rsidR="00E639DC" w:rsidRDefault="00E639DC" w:rsidP="00E639DC">
                  <w:pPr>
                    <w:tabs>
                      <w:tab w:val="left" w:pos="720"/>
                    </w:tabs>
                    <w:jc w:val="both"/>
                    <w:rPr>
                      <w:rFonts w:ascii="Arial" w:eastAsia="Times New Roman" w:hAnsi="Arial" w:cs="Arial"/>
                      <w:sz w:val="20"/>
                      <w:szCs w:val="20"/>
                      <w:lang w:val="en-US"/>
                    </w:rPr>
                  </w:pPr>
                  <w:r>
                    <w:rPr>
                      <w:rFonts w:ascii="Arial" w:eastAsia="Times New Roman" w:hAnsi="Arial" w:cs="Arial"/>
                      <w:sz w:val="20"/>
                      <w:szCs w:val="20"/>
                      <w:lang w:val="en-US"/>
                    </w:rPr>
                    <w:t>Eskom Threshold</w:t>
                  </w:r>
                </w:p>
              </w:tc>
              <w:tc>
                <w:tcPr>
                  <w:tcW w:w="3372" w:type="dxa"/>
                  <w:shd w:val="clear" w:color="auto" w:fill="948A54" w:themeFill="background2" w:themeFillShade="80"/>
                </w:tcPr>
                <w:p w14:paraId="69E4CE54" w14:textId="3138C69B" w:rsidR="00E639DC" w:rsidRDefault="00E639DC" w:rsidP="00E639DC">
                  <w:pPr>
                    <w:tabs>
                      <w:tab w:val="left" w:pos="720"/>
                    </w:tabs>
                    <w:jc w:val="both"/>
                    <w:rPr>
                      <w:rFonts w:ascii="Arial" w:eastAsia="Times New Roman" w:hAnsi="Arial" w:cs="Arial"/>
                      <w:sz w:val="20"/>
                      <w:szCs w:val="20"/>
                      <w:lang w:val="en-US"/>
                    </w:rPr>
                  </w:pPr>
                  <w:r>
                    <w:rPr>
                      <w:rFonts w:ascii="Arial" w:eastAsia="Times New Roman" w:hAnsi="Arial" w:cs="Arial"/>
                      <w:sz w:val="20"/>
                      <w:szCs w:val="20"/>
                      <w:lang w:val="en-US"/>
                    </w:rPr>
                    <w:t>Yes</w:t>
                  </w:r>
                </w:p>
              </w:tc>
              <w:tc>
                <w:tcPr>
                  <w:tcW w:w="3373" w:type="dxa"/>
                  <w:shd w:val="clear" w:color="auto" w:fill="948A54" w:themeFill="background2" w:themeFillShade="80"/>
                </w:tcPr>
                <w:p w14:paraId="09CC6381" w14:textId="1C31FA1E" w:rsidR="00E639DC" w:rsidRDefault="00E639DC" w:rsidP="00E639DC">
                  <w:pPr>
                    <w:tabs>
                      <w:tab w:val="left" w:pos="720"/>
                    </w:tabs>
                    <w:jc w:val="both"/>
                    <w:rPr>
                      <w:rFonts w:ascii="Arial" w:eastAsia="Times New Roman" w:hAnsi="Arial" w:cs="Arial"/>
                      <w:sz w:val="20"/>
                      <w:szCs w:val="20"/>
                      <w:lang w:val="en-US"/>
                    </w:rPr>
                  </w:pPr>
                  <w:r>
                    <w:rPr>
                      <w:rFonts w:ascii="Arial" w:eastAsia="Times New Roman" w:hAnsi="Arial" w:cs="Arial"/>
                      <w:sz w:val="20"/>
                      <w:szCs w:val="20"/>
                      <w:lang w:val="en-US"/>
                    </w:rPr>
                    <w:t>No</w:t>
                  </w:r>
                </w:p>
              </w:tc>
            </w:tr>
            <w:tr w:rsidR="00E639DC" w14:paraId="651AD1F7" w14:textId="77777777" w:rsidTr="00E639DC">
              <w:tc>
                <w:tcPr>
                  <w:tcW w:w="3372" w:type="dxa"/>
                </w:tcPr>
                <w:p w14:paraId="2D0CE0CB" w14:textId="2AFB910F" w:rsidR="00E639DC" w:rsidRDefault="00E639DC" w:rsidP="00E639DC">
                  <w:pPr>
                    <w:tabs>
                      <w:tab w:val="left" w:pos="720"/>
                    </w:tabs>
                    <w:jc w:val="both"/>
                    <w:rPr>
                      <w:rFonts w:ascii="Arial" w:eastAsia="Times New Roman" w:hAnsi="Arial" w:cs="Arial"/>
                      <w:sz w:val="20"/>
                      <w:szCs w:val="20"/>
                      <w:lang w:val="en-US"/>
                    </w:rPr>
                  </w:pPr>
                  <w:r>
                    <w:rPr>
                      <w:rFonts w:ascii="Arial" w:eastAsia="Times New Roman" w:hAnsi="Arial" w:cs="Arial"/>
                      <w:sz w:val="20"/>
                      <w:szCs w:val="20"/>
                      <w:lang w:val="en-US"/>
                    </w:rPr>
                    <w:t>R15 Million per one skill</w:t>
                  </w:r>
                </w:p>
              </w:tc>
              <w:tc>
                <w:tcPr>
                  <w:tcW w:w="3372" w:type="dxa"/>
                </w:tcPr>
                <w:p w14:paraId="62189241" w14:textId="77777777" w:rsidR="00E639DC" w:rsidRDefault="00E639DC" w:rsidP="00E639DC">
                  <w:pPr>
                    <w:tabs>
                      <w:tab w:val="left" w:pos="720"/>
                    </w:tabs>
                    <w:jc w:val="both"/>
                    <w:rPr>
                      <w:rFonts w:ascii="Arial" w:eastAsia="Times New Roman" w:hAnsi="Arial" w:cs="Arial"/>
                      <w:sz w:val="20"/>
                      <w:szCs w:val="20"/>
                      <w:lang w:val="en-US"/>
                    </w:rPr>
                  </w:pPr>
                </w:p>
              </w:tc>
              <w:tc>
                <w:tcPr>
                  <w:tcW w:w="3373" w:type="dxa"/>
                </w:tcPr>
                <w:p w14:paraId="63AFAA08" w14:textId="77777777" w:rsidR="00E639DC" w:rsidRDefault="00E639DC" w:rsidP="00E639DC">
                  <w:pPr>
                    <w:tabs>
                      <w:tab w:val="left" w:pos="720"/>
                    </w:tabs>
                    <w:jc w:val="both"/>
                    <w:rPr>
                      <w:rFonts w:ascii="Arial" w:eastAsia="Times New Roman" w:hAnsi="Arial" w:cs="Arial"/>
                      <w:sz w:val="20"/>
                      <w:szCs w:val="20"/>
                      <w:lang w:val="en-US"/>
                    </w:rPr>
                  </w:pPr>
                </w:p>
              </w:tc>
            </w:tr>
            <w:tr w:rsidR="00E639DC" w14:paraId="30CA1E80" w14:textId="77777777" w:rsidTr="00D91E97">
              <w:tc>
                <w:tcPr>
                  <w:tcW w:w="10117" w:type="dxa"/>
                  <w:gridSpan w:val="3"/>
                </w:tcPr>
                <w:p w14:paraId="2A76F60D" w14:textId="212E1C4E" w:rsidR="00E639DC" w:rsidRDefault="00E639DC" w:rsidP="00E639DC">
                  <w:pPr>
                    <w:tabs>
                      <w:tab w:val="left" w:pos="720"/>
                    </w:tabs>
                    <w:jc w:val="center"/>
                    <w:rPr>
                      <w:rFonts w:ascii="Arial" w:eastAsia="Times New Roman" w:hAnsi="Arial" w:cs="Arial"/>
                      <w:sz w:val="20"/>
                      <w:szCs w:val="20"/>
                      <w:lang w:val="en-US"/>
                    </w:rPr>
                  </w:pPr>
                  <w:r>
                    <w:rPr>
                      <w:rFonts w:ascii="Arial" w:eastAsia="Times New Roman" w:hAnsi="Arial" w:cs="Arial"/>
                      <w:sz w:val="20"/>
                      <w:szCs w:val="20"/>
                      <w:lang w:val="en-US"/>
                    </w:rPr>
                    <w:t xml:space="preserve">Please </w:t>
                  </w:r>
                  <w:r w:rsidRPr="00E639DC">
                    <w:rPr>
                      <w:rFonts w:ascii="Arial" w:eastAsia="Times New Roman" w:hAnsi="Arial" w:cs="Arial"/>
                      <w:b/>
                      <w:bCs/>
                      <w:sz w:val="20"/>
                      <w:szCs w:val="20"/>
                      <w:lang w:val="en-US"/>
                    </w:rPr>
                    <w:t>Tick</w:t>
                  </w:r>
                  <w:r>
                    <w:rPr>
                      <w:rFonts w:ascii="Arial" w:eastAsia="Times New Roman" w:hAnsi="Arial" w:cs="Arial"/>
                      <w:sz w:val="20"/>
                      <w:szCs w:val="20"/>
                      <w:lang w:val="en-US"/>
                    </w:rPr>
                    <w:t xml:space="preserve"> yes or </w:t>
                  </w:r>
                  <w:proofErr w:type="gramStart"/>
                  <w:r>
                    <w:rPr>
                      <w:rFonts w:ascii="Arial" w:eastAsia="Times New Roman" w:hAnsi="Arial" w:cs="Arial"/>
                      <w:sz w:val="20"/>
                      <w:szCs w:val="20"/>
                      <w:lang w:val="en-US"/>
                    </w:rPr>
                    <w:t>No</w:t>
                  </w:r>
                  <w:proofErr w:type="gramEnd"/>
                </w:p>
              </w:tc>
            </w:tr>
          </w:tbl>
          <w:p w14:paraId="0A9F3EBE" w14:textId="77777777" w:rsidR="00E639DC" w:rsidRPr="00E639DC" w:rsidRDefault="00E639DC" w:rsidP="00E639DC">
            <w:pPr>
              <w:tabs>
                <w:tab w:val="left" w:pos="720"/>
              </w:tabs>
              <w:jc w:val="both"/>
              <w:rPr>
                <w:rFonts w:ascii="Arial" w:eastAsia="Times New Roman" w:hAnsi="Arial" w:cs="Arial"/>
                <w:sz w:val="20"/>
                <w:szCs w:val="20"/>
                <w:lang w:val="en-US"/>
              </w:rPr>
            </w:pPr>
          </w:p>
          <w:p w14:paraId="75B628EA" w14:textId="77777777" w:rsidR="00E639DC" w:rsidRPr="00E639DC" w:rsidRDefault="00E639DC" w:rsidP="00E639DC">
            <w:pPr>
              <w:tabs>
                <w:tab w:val="left" w:pos="720"/>
              </w:tabs>
              <w:jc w:val="both"/>
              <w:rPr>
                <w:rFonts w:ascii="Arial" w:eastAsia="Times New Roman" w:hAnsi="Arial" w:cs="Arial"/>
                <w:b/>
                <w:sz w:val="20"/>
                <w:szCs w:val="20"/>
                <w:lang w:val="en-US"/>
              </w:rPr>
            </w:pPr>
            <w:r w:rsidRPr="00E639DC">
              <w:rPr>
                <w:rFonts w:ascii="Arial" w:eastAsia="Times New Roman" w:hAnsi="Arial" w:cs="Arial"/>
                <w:b/>
                <w:sz w:val="20"/>
                <w:szCs w:val="20"/>
                <w:lang w:val="en-US"/>
              </w:rPr>
              <w:t>Tenderers are required to propose against the following training initiatives:</w:t>
            </w:r>
          </w:p>
          <w:p w14:paraId="684C8580" w14:textId="77777777" w:rsidR="00E639DC" w:rsidRPr="00E639DC" w:rsidRDefault="00E639DC" w:rsidP="00E639DC">
            <w:pPr>
              <w:tabs>
                <w:tab w:val="left" w:pos="720"/>
              </w:tabs>
              <w:jc w:val="both"/>
              <w:rPr>
                <w:rFonts w:ascii="Arial" w:eastAsia="Times New Roman" w:hAnsi="Arial" w:cs="Arial"/>
                <w:sz w:val="20"/>
                <w:szCs w:val="20"/>
                <w:lang w:val="en-US"/>
              </w:rPr>
            </w:pPr>
          </w:p>
          <w:tbl>
            <w:tblPr>
              <w:tblStyle w:val="TableGrid"/>
              <w:tblW w:w="0" w:type="auto"/>
              <w:tblLook w:val="04A0" w:firstRow="1" w:lastRow="0" w:firstColumn="1" w:lastColumn="0" w:noHBand="0" w:noVBand="1"/>
            </w:tblPr>
            <w:tblGrid>
              <w:gridCol w:w="1976"/>
              <w:gridCol w:w="1490"/>
              <w:gridCol w:w="1695"/>
              <w:gridCol w:w="1838"/>
              <w:gridCol w:w="1791"/>
            </w:tblGrid>
            <w:tr w:rsidR="00E639DC" w:rsidRPr="00E639DC" w14:paraId="468675E6" w14:textId="77777777" w:rsidTr="00755EFA">
              <w:tc>
                <w:tcPr>
                  <w:tcW w:w="1976" w:type="dxa"/>
                  <w:shd w:val="clear" w:color="auto" w:fill="365F91" w:themeFill="accent1" w:themeFillShade="BF"/>
                </w:tcPr>
                <w:p w14:paraId="5AAA804D" w14:textId="77777777" w:rsidR="00E639DC" w:rsidRPr="00E639DC" w:rsidRDefault="00E639DC" w:rsidP="00E639DC">
                  <w:pPr>
                    <w:tabs>
                      <w:tab w:val="left" w:pos="720"/>
                    </w:tabs>
                    <w:jc w:val="both"/>
                    <w:rPr>
                      <w:rFonts w:ascii="Arial" w:eastAsia="Times New Roman" w:hAnsi="Arial" w:cs="Arial"/>
                      <w:b/>
                      <w:color w:val="FFFFFF" w:themeColor="background1"/>
                      <w:sz w:val="20"/>
                      <w:szCs w:val="20"/>
                      <w:u w:val="single"/>
                      <w:lang w:val="en-US"/>
                    </w:rPr>
                  </w:pPr>
                  <w:r w:rsidRPr="00E639DC">
                    <w:rPr>
                      <w:rFonts w:ascii="Arial" w:eastAsia="Times New Roman" w:hAnsi="Arial" w:cs="Arial"/>
                      <w:b/>
                      <w:color w:val="FFFFFF" w:themeColor="background1"/>
                      <w:sz w:val="20"/>
                      <w:szCs w:val="20"/>
                      <w:u w:val="single"/>
                      <w:lang w:val="en-US"/>
                    </w:rPr>
                    <w:t>Skills type</w:t>
                  </w:r>
                </w:p>
              </w:tc>
              <w:tc>
                <w:tcPr>
                  <w:tcW w:w="1490" w:type="dxa"/>
                  <w:shd w:val="clear" w:color="auto" w:fill="365F91" w:themeFill="accent1" w:themeFillShade="BF"/>
                </w:tcPr>
                <w:p w14:paraId="5A08ED07" w14:textId="77777777" w:rsidR="00E639DC" w:rsidRPr="00E639DC" w:rsidRDefault="00E639DC" w:rsidP="00E639DC">
                  <w:pPr>
                    <w:tabs>
                      <w:tab w:val="left" w:pos="720"/>
                    </w:tabs>
                    <w:jc w:val="both"/>
                    <w:rPr>
                      <w:rFonts w:ascii="Arial" w:eastAsia="Times New Roman" w:hAnsi="Arial" w:cs="Arial"/>
                      <w:b/>
                      <w:color w:val="FFFFFF" w:themeColor="background1"/>
                      <w:sz w:val="20"/>
                      <w:szCs w:val="20"/>
                      <w:u w:val="single"/>
                      <w:lang w:val="en-US"/>
                    </w:rPr>
                  </w:pPr>
                  <w:r w:rsidRPr="00E639DC">
                    <w:rPr>
                      <w:rFonts w:ascii="Arial" w:eastAsia="Times New Roman" w:hAnsi="Arial" w:cs="Arial"/>
                      <w:b/>
                      <w:color w:val="FFFFFF" w:themeColor="background1"/>
                      <w:sz w:val="20"/>
                      <w:szCs w:val="20"/>
                      <w:u w:val="single"/>
                      <w:lang w:val="en-US"/>
                    </w:rPr>
                    <w:t>Intake</w:t>
                  </w:r>
                </w:p>
              </w:tc>
              <w:tc>
                <w:tcPr>
                  <w:tcW w:w="1695" w:type="dxa"/>
                  <w:shd w:val="clear" w:color="auto" w:fill="365F91" w:themeFill="accent1" w:themeFillShade="BF"/>
                </w:tcPr>
                <w:p w14:paraId="237A0454" w14:textId="77777777" w:rsidR="00E639DC" w:rsidRPr="00E639DC" w:rsidRDefault="00E639DC" w:rsidP="00E639DC">
                  <w:pPr>
                    <w:tabs>
                      <w:tab w:val="left" w:pos="720"/>
                    </w:tabs>
                    <w:jc w:val="both"/>
                    <w:rPr>
                      <w:rFonts w:ascii="Arial" w:eastAsia="Times New Roman" w:hAnsi="Arial" w:cs="Arial"/>
                      <w:b/>
                      <w:color w:val="FFFFFF" w:themeColor="background1"/>
                      <w:sz w:val="20"/>
                      <w:szCs w:val="20"/>
                      <w:u w:val="single"/>
                      <w:lang w:val="en-US"/>
                    </w:rPr>
                  </w:pPr>
                  <w:r w:rsidRPr="00E639DC">
                    <w:rPr>
                      <w:rFonts w:ascii="Arial" w:eastAsia="Times New Roman" w:hAnsi="Arial" w:cs="Arial"/>
                      <w:b/>
                      <w:color w:val="FFFFFF" w:themeColor="background1"/>
                      <w:sz w:val="20"/>
                      <w:szCs w:val="20"/>
                      <w:u w:val="single"/>
                      <w:lang w:val="en-US"/>
                    </w:rPr>
                    <w:t>Outcome</w:t>
                  </w:r>
                </w:p>
              </w:tc>
              <w:tc>
                <w:tcPr>
                  <w:tcW w:w="1838" w:type="dxa"/>
                  <w:shd w:val="clear" w:color="auto" w:fill="365F91" w:themeFill="accent1" w:themeFillShade="BF"/>
                </w:tcPr>
                <w:p w14:paraId="1B04DBBE" w14:textId="77777777" w:rsidR="00E639DC" w:rsidRPr="00E639DC" w:rsidRDefault="00E639DC" w:rsidP="00E639DC">
                  <w:pPr>
                    <w:tabs>
                      <w:tab w:val="left" w:pos="720"/>
                    </w:tabs>
                    <w:jc w:val="both"/>
                    <w:rPr>
                      <w:rFonts w:ascii="Arial" w:eastAsia="Times New Roman" w:hAnsi="Arial" w:cs="Arial"/>
                      <w:b/>
                      <w:color w:val="FFFFFF" w:themeColor="background1"/>
                      <w:sz w:val="20"/>
                      <w:szCs w:val="20"/>
                      <w:u w:val="single"/>
                      <w:lang w:val="en-US"/>
                    </w:rPr>
                  </w:pPr>
                  <w:r w:rsidRPr="00E639DC">
                    <w:rPr>
                      <w:rFonts w:ascii="Arial" w:eastAsia="Times New Roman" w:hAnsi="Arial" w:cs="Arial"/>
                      <w:b/>
                      <w:color w:val="FFFFFF" w:themeColor="background1"/>
                      <w:sz w:val="20"/>
                      <w:szCs w:val="20"/>
                      <w:u w:val="single"/>
                      <w:lang w:val="en-US"/>
                    </w:rPr>
                    <w:t>Eskom allocation target</w:t>
                  </w:r>
                </w:p>
              </w:tc>
              <w:tc>
                <w:tcPr>
                  <w:tcW w:w="1791" w:type="dxa"/>
                  <w:shd w:val="clear" w:color="auto" w:fill="365F91" w:themeFill="accent1" w:themeFillShade="BF"/>
                </w:tcPr>
                <w:p w14:paraId="246EB79B" w14:textId="77777777" w:rsidR="00E639DC" w:rsidRPr="00E639DC" w:rsidRDefault="00E639DC" w:rsidP="00E639DC">
                  <w:pPr>
                    <w:tabs>
                      <w:tab w:val="left" w:pos="720"/>
                    </w:tabs>
                    <w:jc w:val="both"/>
                    <w:rPr>
                      <w:rFonts w:ascii="Arial" w:eastAsia="Times New Roman" w:hAnsi="Arial" w:cs="Arial"/>
                      <w:b/>
                      <w:color w:val="FFFFFF" w:themeColor="background1"/>
                      <w:sz w:val="20"/>
                      <w:szCs w:val="20"/>
                      <w:u w:val="single"/>
                      <w:lang w:val="en-US"/>
                    </w:rPr>
                  </w:pPr>
                  <w:r w:rsidRPr="00E639DC">
                    <w:rPr>
                      <w:rFonts w:ascii="Arial" w:eastAsia="Times New Roman" w:hAnsi="Arial" w:cs="Arial"/>
                      <w:b/>
                      <w:color w:val="FFFFFF" w:themeColor="background1"/>
                      <w:sz w:val="20"/>
                      <w:szCs w:val="20"/>
                      <w:u w:val="single"/>
                      <w:lang w:val="en-US"/>
                    </w:rPr>
                    <w:t>Tenderer proposal</w:t>
                  </w:r>
                </w:p>
              </w:tc>
            </w:tr>
            <w:tr w:rsidR="00E639DC" w:rsidRPr="00E639DC" w14:paraId="71F958CB" w14:textId="77777777" w:rsidTr="00755EFA">
              <w:tc>
                <w:tcPr>
                  <w:tcW w:w="1976" w:type="dxa"/>
                </w:tcPr>
                <w:p w14:paraId="2F65C210" w14:textId="77777777" w:rsidR="00E639DC" w:rsidRPr="00E639DC" w:rsidRDefault="00E639DC" w:rsidP="00E639DC">
                  <w:pPr>
                    <w:tabs>
                      <w:tab w:val="left" w:pos="720"/>
                    </w:tabs>
                    <w:jc w:val="both"/>
                    <w:rPr>
                      <w:rFonts w:ascii="Arial" w:eastAsia="Times New Roman" w:hAnsi="Arial" w:cs="Arial"/>
                      <w:b/>
                      <w:sz w:val="20"/>
                      <w:szCs w:val="20"/>
                      <w:lang w:val="en-US"/>
                    </w:rPr>
                  </w:pPr>
                  <w:r w:rsidRPr="00E639DC">
                    <w:rPr>
                      <w:rFonts w:ascii="Arial" w:eastAsia="Times New Roman" w:hAnsi="Arial" w:cs="Arial"/>
                      <w:b/>
                      <w:sz w:val="20"/>
                      <w:szCs w:val="20"/>
                      <w:lang w:val="en-US"/>
                    </w:rPr>
                    <w:t>Logistics</w:t>
                  </w:r>
                </w:p>
              </w:tc>
              <w:tc>
                <w:tcPr>
                  <w:tcW w:w="1490" w:type="dxa"/>
                </w:tcPr>
                <w:p w14:paraId="6DD29A8E" w14:textId="77777777" w:rsidR="00E639DC" w:rsidRPr="00E639DC" w:rsidRDefault="00E639DC" w:rsidP="00E639DC">
                  <w:pPr>
                    <w:tabs>
                      <w:tab w:val="left" w:pos="720"/>
                    </w:tabs>
                    <w:jc w:val="both"/>
                    <w:rPr>
                      <w:rFonts w:ascii="Arial" w:eastAsia="Times New Roman" w:hAnsi="Arial" w:cs="Arial"/>
                      <w:sz w:val="20"/>
                      <w:szCs w:val="20"/>
                      <w:lang w:val="en-US"/>
                    </w:rPr>
                  </w:pPr>
                  <w:r w:rsidRPr="00E639DC">
                    <w:rPr>
                      <w:rFonts w:ascii="Arial" w:eastAsia="Times New Roman" w:hAnsi="Arial" w:cs="Arial"/>
                      <w:sz w:val="20"/>
                      <w:szCs w:val="20"/>
                      <w:lang w:val="en-US"/>
                    </w:rPr>
                    <w:t>National diploma</w:t>
                  </w:r>
                </w:p>
              </w:tc>
              <w:tc>
                <w:tcPr>
                  <w:tcW w:w="1695" w:type="dxa"/>
                </w:tcPr>
                <w:p w14:paraId="43802303" w14:textId="77777777" w:rsidR="00E639DC" w:rsidRPr="00E639DC" w:rsidRDefault="00E639DC" w:rsidP="00E639DC">
                  <w:pPr>
                    <w:tabs>
                      <w:tab w:val="left" w:pos="720"/>
                    </w:tabs>
                    <w:jc w:val="both"/>
                    <w:rPr>
                      <w:rFonts w:ascii="Arial" w:eastAsia="Times New Roman" w:hAnsi="Arial" w:cs="Arial"/>
                      <w:sz w:val="20"/>
                      <w:szCs w:val="20"/>
                      <w:lang w:val="en-US"/>
                    </w:rPr>
                  </w:pPr>
                  <w:r w:rsidRPr="00E639DC">
                    <w:rPr>
                      <w:rFonts w:ascii="Arial" w:eastAsia="Times New Roman" w:hAnsi="Arial" w:cs="Arial"/>
                      <w:sz w:val="20"/>
                      <w:szCs w:val="20"/>
                      <w:lang w:val="en-US"/>
                    </w:rPr>
                    <w:t>Logistics Officer</w:t>
                  </w:r>
                </w:p>
              </w:tc>
              <w:tc>
                <w:tcPr>
                  <w:tcW w:w="1838" w:type="dxa"/>
                  <w:vAlign w:val="bottom"/>
                </w:tcPr>
                <w:p w14:paraId="25CBF372" w14:textId="77777777" w:rsidR="00E639DC" w:rsidRPr="00E639DC" w:rsidRDefault="00E639DC" w:rsidP="00E639DC">
                  <w:pPr>
                    <w:tabs>
                      <w:tab w:val="left" w:pos="720"/>
                    </w:tabs>
                    <w:jc w:val="both"/>
                    <w:rPr>
                      <w:rFonts w:ascii="Arial" w:eastAsia="Times New Roman" w:hAnsi="Arial" w:cs="Arial"/>
                      <w:sz w:val="20"/>
                      <w:szCs w:val="20"/>
                      <w:lang w:val="en-US"/>
                    </w:rPr>
                  </w:pPr>
                  <w:r w:rsidRPr="00E639DC">
                    <w:rPr>
                      <w:rFonts w:ascii="Arial" w:eastAsia="Times New Roman" w:hAnsi="Arial" w:cs="Arial"/>
                      <w:sz w:val="20"/>
                      <w:szCs w:val="20"/>
                      <w:lang w:val="en-US"/>
                    </w:rPr>
                    <w:t>40%</w:t>
                  </w:r>
                </w:p>
              </w:tc>
              <w:tc>
                <w:tcPr>
                  <w:tcW w:w="1791" w:type="dxa"/>
                </w:tcPr>
                <w:p w14:paraId="1C472F96" w14:textId="77777777" w:rsidR="00E639DC" w:rsidRPr="00E639DC" w:rsidRDefault="00E639DC" w:rsidP="00E639DC">
                  <w:pPr>
                    <w:tabs>
                      <w:tab w:val="left" w:pos="720"/>
                    </w:tabs>
                    <w:jc w:val="both"/>
                    <w:rPr>
                      <w:rFonts w:ascii="Arial" w:eastAsia="Times New Roman" w:hAnsi="Arial" w:cs="Arial"/>
                      <w:b/>
                      <w:sz w:val="20"/>
                      <w:szCs w:val="20"/>
                      <w:u w:val="single"/>
                      <w:lang w:val="en-US"/>
                    </w:rPr>
                  </w:pPr>
                </w:p>
              </w:tc>
            </w:tr>
            <w:tr w:rsidR="00E639DC" w:rsidRPr="00E639DC" w14:paraId="16929196" w14:textId="77777777" w:rsidTr="00755EFA">
              <w:tc>
                <w:tcPr>
                  <w:tcW w:w="1976" w:type="dxa"/>
                </w:tcPr>
                <w:p w14:paraId="05D052A5" w14:textId="77777777" w:rsidR="00E639DC" w:rsidRPr="00E639DC" w:rsidRDefault="00E639DC" w:rsidP="00E639DC">
                  <w:pPr>
                    <w:tabs>
                      <w:tab w:val="left" w:pos="720"/>
                    </w:tabs>
                    <w:jc w:val="both"/>
                    <w:rPr>
                      <w:rFonts w:ascii="Arial" w:eastAsia="Times New Roman" w:hAnsi="Arial" w:cs="Arial"/>
                      <w:b/>
                      <w:sz w:val="20"/>
                      <w:szCs w:val="20"/>
                      <w:lang w:val="en-US"/>
                    </w:rPr>
                  </w:pPr>
                  <w:r w:rsidRPr="00E639DC">
                    <w:rPr>
                      <w:rFonts w:ascii="Arial" w:eastAsia="Times New Roman" w:hAnsi="Arial" w:cs="Arial"/>
                      <w:b/>
                      <w:sz w:val="20"/>
                      <w:szCs w:val="20"/>
                      <w:lang w:val="en-US"/>
                    </w:rPr>
                    <w:t>Chemical Engineering</w:t>
                  </w:r>
                </w:p>
              </w:tc>
              <w:tc>
                <w:tcPr>
                  <w:tcW w:w="1490" w:type="dxa"/>
                </w:tcPr>
                <w:p w14:paraId="23FF30D3" w14:textId="77777777" w:rsidR="00E639DC" w:rsidRPr="00E639DC" w:rsidRDefault="00E639DC" w:rsidP="00E639DC">
                  <w:pPr>
                    <w:tabs>
                      <w:tab w:val="left" w:pos="720"/>
                    </w:tabs>
                    <w:jc w:val="both"/>
                    <w:rPr>
                      <w:rFonts w:ascii="Arial" w:eastAsia="Times New Roman" w:hAnsi="Arial" w:cs="Arial"/>
                      <w:sz w:val="20"/>
                      <w:szCs w:val="20"/>
                      <w:lang w:val="en-US"/>
                    </w:rPr>
                  </w:pPr>
                  <w:r w:rsidRPr="00E639DC">
                    <w:rPr>
                      <w:rFonts w:ascii="Arial" w:eastAsia="Times New Roman" w:hAnsi="Arial" w:cs="Arial"/>
                      <w:sz w:val="20"/>
                      <w:szCs w:val="20"/>
                      <w:lang w:val="en-US"/>
                    </w:rPr>
                    <w:t>National diploma</w:t>
                  </w:r>
                </w:p>
              </w:tc>
              <w:tc>
                <w:tcPr>
                  <w:tcW w:w="1695" w:type="dxa"/>
                </w:tcPr>
                <w:p w14:paraId="1000E0ED" w14:textId="77777777" w:rsidR="00E639DC" w:rsidRPr="00E639DC" w:rsidRDefault="00E639DC" w:rsidP="00E639DC">
                  <w:pPr>
                    <w:tabs>
                      <w:tab w:val="left" w:pos="720"/>
                    </w:tabs>
                    <w:jc w:val="both"/>
                    <w:rPr>
                      <w:rFonts w:ascii="Arial" w:eastAsia="Times New Roman" w:hAnsi="Arial" w:cs="Arial"/>
                      <w:sz w:val="20"/>
                      <w:szCs w:val="20"/>
                      <w:lang w:val="en-US"/>
                    </w:rPr>
                  </w:pPr>
                  <w:r w:rsidRPr="00E639DC">
                    <w:rPr>
                      <w:rFonts w:ascii="Arial" w:eastAsia="Times New Roman" w:hAnsi="Arial" w:cs="Arial"/>
                      <w:sz w:val="20"/>
                      <w:szCs w:val="20"/>
                      <w:lang w:val="en-US"/>
                    </w:rPr>
                    <w:t>Chemical Engineer</w:t>
                  </w:r>
                </w:p>
              </w:tc>
              <w:tc>
                <w:tcPr>
                  <w:tcW w:w="1838" w:type="dxa"/>
                  <w:vAlign w:val="bottom"/>
                </w:tcPr>
                <w:p w14:paraId="0CC1A883" w14:textId="77777777" w:rsidR="00E639DC" w:rsidRPr="00E639DC" w:rsidRDefault="00E639DC" w:rsidP="00E639DC">
                  <w:pPr>
                    <w:tabs>
                      <w:tab w:val="left" w:pos="720"/>
                    </w:tabs>
                    <w:jc w:val="both"/>
                    <w:rPr>
                      <w:rFonts w:ascii="Arial" w:eastAsia="Times New Roman" w:hAnsi="Arial" w:cs="Arial"/>
                      <w:sz w:val="20"/>
                      <w:szCs w:val="20"/>
                      <w:lang w:val="en-US"/>
                    </w:rPr>
                  </w:pPr>
                  <w:r w:rsidRPr="00E639DC">
                    <w:rPr>
                      <w:rFonts w:ascii="Arial" w:eastAsia="Times New Roman" w:hAnsi="Arial" w:cs="Arial"/>
                      <w:sz w:val="20"/>
                      <w:szCs w:val="20"/>
                      <w:lang w:val="en-US"/>
                    </w:rPr>
                    <w:t>60%</w:t>
                  </w:r>
                </w:p>
              </w:tc>
              <w:tc>
                <w:tcPr>
                  <w:tcW w:w="1791" w:type="dxa"/>
                </w:tcPr>
                <w:p w14:paraId="7C6A56D8" w14:textId="77777777" w:rsidR="00E639DC" w:rsidRPr="00E639DC" w:rsidRDefault="00E639DC" w:rsidP="00E639DC">
                  <w:pPr>
                    <w:tabs>
                      <w:tab w:val="left" w:pos="720"/>
                    </w:tabs>
                    <w:jc w:val="both"/>
                    <w:rPr>
                      <w:rFonts w:ascii="Arial" w:eastAsia="Times New Roman" w:hAnsi="Arial" w:cs="Arial"/>
                      <w:b/>
                      <w:sz w:val="20"/>
                      <w:szCs w:val="20"/>
                      <w:u w:val="single"/>
                      <w:lang w:val="en-US"/>
                    </w:rPr>
                  </w:pPr>
                </w:p>
              </w:tc>
            </w:tr>
          </w:tbl>
          <w:p w14:paraId="0FE7D760" w14:textId="77777777" w:rsidR="00E639DC" w:rsidRPr="00E639DC" w:rsidRDefault="00E639DC" w:rsidP="00E639DC">
            <w:pPr>
              <w:spacing w:before="60" w:after="60"/>
              <w:jc w:val="both"/>
              <w:rPr>
                <w:rFonts w:ascii="Arial" w:eastAsia="Times New Roman" w:hAnsi="Arial" w:cs="Arial"/>
                <w:b/>
                <w:sz w:val="20"/>
                <w:szCs w:val="20"/>
                <w:u w:val="single"/>
                <w:lang w:val="en-US"/>
              </w:rPr>
            </w:pPr>
          </w:p>
          <w:p w14:paraId="4C3E33F9" w14:textId="77777777" w:rsidR="00E639DC" w:rsidRPr="00E639DC" w:rsidRDefault="00E639DC" w:rsidP="00E639DC">
            <w:pPr>
              <w:spacing w:before="60" w:after="60"/>
              <w:jc w:val="both"/>
              <w:rPr>
                <w:rFonts w:ascii="Arial" w:eastAsia="Times New Roman" w:hAnsi="Arial" w:cs="Arial"/>
                <w:sz w:val="20"/>
                <w:szCs w:val="20"/>
                <w:lang w:val="en-US"/>
              </w:rPr>
            </w:pPr>
            <w:r w:rsidRPr="00E639DC">
              <w:rPr>
                <w:rFonts w:ascii="Arial" w:eastAsia="Times New Roman" w:hAnsi="Arial" w:cs="Arial"/>
                <w:b/>
                <w:sz w:val="20"/>
                <w:szCs w:val="20"/>
                <w:u w:val="single"/>
                <w:lang w:val="en-US"/>
              </w:rPr>
              <w:t>Note</w:t>
            </w:r>
            <w:r w:rsidRPr="00E639DC">
              <w:rPr>
                <w:rFonts w:ascii="Arial" w:eastAsia="Times New Roman" w:hAnsi="Arial" w:cs="Arial"/>
                <w:sz w:val="20"/>
                <w:szCs w:val="20"/>
                <w:lang w:val="en-US"/>
              </w:rPr>
              <w:t xml:space="preserve">: The supplier will be required to take candidate that graduated national diploma in chemical engineering/Logistics Management national diploma or B-Tech and who’s unemployed, enroll them to do a Learnership program in logistics/chemical engineering for at least 6 months. </w:t>
            </w:r>
          </w:p>
        </w:tc>
      </w:tr>
    </w:tbl>
    <w:p w14:paraId="44DF38B6" w14:textId="77777777" w:rsidR="00E639DC" w:rsidRPr="00E639DC" w:rsidRDefault="00E639DC" w:rsidP="00E639DC">
      <w:pPr>
        <w:spacing w:after="120"/>
        <w:rPr>
          <w:rFonts w:ascii="Arial" w:eastAsia="Times New Roman" w:hAnsi="Arial" w:cs="Arial"/>
          <w:b/>
          <w:szCs w:val="20"/>
          <w:lang w:val="en-US"/>
        </w:rPr>
      </w:pPr>
    </w:p>
    <w:p w14:paraId="428F7974" w14:textId="7F86BFBE" w:rsidR="00E639DC" w:rsidRPr="00E639DC" w:rsidRDefault="00E639DC" w:rsidP="00E639DC">
      <w:pPr>
        <w:pStyle w:val="ListParagraph"/>
        <w:numPr>
          <w:ilvl w:val="0"/>
          <w:numId w:val="10"/>
        </w:numPr>
        <w:spacing w:after="120"/>
        <w:rPr>
          <w:rFonts w:ascii="Arial" w:eastAsia="Times New Roman" w:hAnsi="Arial" w:cs="Arial"/>
          <w:b/>
          <w:szCs w:val="20"/>
          <w:lang w:val="en-US"/>
        </w:rPr>
      </w:pPr>
      <w:r w:rsidRPr="00E639DC">
        <w:rPr>
          <w:rFonts w:ascii="Arial" w:eastAsia="Times New Roman" w:hAnsi="Arial" w:cs="Arial"/>
          <w:b/>
          <w:szCs w:val="20"/>
          <w:lang w:val="en-US"/>
        </w:rPr>
        <w:t>SDL&amp;I Penalty and Performance Security</w:t>
      </w:r>
    </w:p>
    <w:tbl>
      <w:tblPr>
        <w:tblW w:w="1051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10519"/>
      </w:tblGrid>
      <w:tr w:rsidR="00E639DC" w:rsidRPr="00E639DC" w14:paraId="6A54E30C" w14:textId="77777777" w:rsidTr="00A73117">
        <w:tc>
          <w:tcPr>
            <w:tcW w:w="10519" w:type="dxa"/>
            <w:shd w:val="clear" w:color="auto" w:fill="000000"/>
          </w:tcPr>
          <w:p w14:paraId="15334118" w14:textId="77777777" w:rsidR="00E639DC" w:rsidRPr="00E639DC" w:rsidRDefault="00E639DC" w:rsidP="00E639DC">
            <w:pPr>
              <w:spacing w:after="120"/>
              <w:jc w:val="both"/>
              <w:rPr>
                <w:rFonts w:ascii="Arial" w:eastAsia="Times New Roman" w:hAnsi="Arial" w:cs="Arial"/>
                <w:sz w:val="20"/>
              </w:rPr>
            </w:pPr>
            <w:r w:rsidRPr="00E639DC">
              <w:rPr>
                <w:rFonts w:ascii="Arial" w:eastAsia="Times New Roman" w:hAnsi="Arial" w:cs="Arial"/>
                <w:sz w:val="20"/>
              </w:rPr>
              <w:t>Eskom will apply a penalty of 2.5% of the invoice amount for failure to meet SDL&amp;I obligations.</w:t>
            </w:r>
          </w:p>
        </w:tc>
      </w:tr>
      <w:tr w:rsidR="00E639DC" w:rsidRPr="00E639DC" w14:paraId="1448631C" w14:textId="77777777" w:rsidTr="00A73117">
        <w:trPr>
          <w:trHeight w:val="723"/>
        </w:trPr>
        <w:tc>
          <w:tcPr>
            <w:tcW w:w="10519" w:type="dxa"/>
            <w:shd w:val="clear" w:color="auto" w:fill="auto"/>
          </w:tcPr>
          <w:p w14:paraId="55973F71" w14:textId="77777777" w:rsidR="00E639DC" w:rsidRPr="00E639DC" w:rsidRDefault="00E639DC" w:rsidP="00E639DC">
            <w:pPr>
              <w:spacing w:after="0" w:line="360" w:lineRule="auto"/>
              <w:contextualSpacing/>
              <w:jc w:val="both"/>
              <w:rPr>
                <w:rFonts w:ascii="Arial" w:eastAsia="Calibri" w:hAnsi="Arial" w:cs="Arial"/>
                <w:sz w:val="16"/>
                <w:szCs w:val="16"/>
              </w:rPr>
            </w:pPr>
          </w:p>
          <w:p w14:paraId="2669A419" w14:textId="77777777" w:rsidR="00E639DC" w:rsidRPr="00E639DC" w:rsidRDefault="00E639DC" w:rsidP="00E639DC">
            <w:pPr>
              <w:jc w:val="both"/>
              <w:rPr>
                <w:rFonts w:ascii="Arial" w:eastAsia="Times New Roman" w:hAnsi="Arial" w:cs="Arial"/>
                <w:b/>
                <w:sz w:val="20"/>
                <w:u w:val="single"/>
              </w:rPr>
            </w:pPr>
            <w:r w:rsidRPr="00E639DC">
              <w:rPr>
                <w:rFonts w:ascii="Arial" w:eastAsia="Times New Roman" w:hAnsi="Arial" w:cs="Arial"/>
                <w:b/>
                <w:sz w:val="20"/>
                <w:u w:val="single"/>
              </w:rPr>
              <w:t>One of the following options will apply for SDL&amp;I performance security:</w:t>
            </w:r>
          </w:p>
          <w:p w14:paraId="3DC928F3" w14:textId="77777777" w:rsidR="00E639DC" w:rsidRPr="00E639DC" w:rsidRDefault="00E639DC" w:rsidP="00E639DC">
            <w:pPr>
              <w:numPr>
                <w:ilvl w:val="0"/>
                <w:numId w:val="7"/>
              </w:numPr>
              <w:spacing w:after="0" w:line="240" w:lineRule="auto"/>
              <w:contextualSpacing/>
              <w:jc w:val="both"/>
              <w:rPr>
                <w:rFonts w:ascii="Arial" w:eastAsia="Times New Roman" w:hAnsi="Arial" w:cs="Arial"/>
                <w:sz w:val="20"/>
              </w:rPr>
            </w:pPr>
            <w:r w:rsidRPr="00E639DC">
              <w:rPr>
                <w:rFonts w:ascii="Arial" w:eastAsia="Times New Roman" w:hAnsi="Arial" w:cs="Arial"/>
                <w:sz w:val="20"/>
              </w:rPr>
              <w:t>Suppliers will be required to report progress towards achieving SDL&amp;I’s contractual obligations on a quarterly basis regardless of the duration of the task order.</w:t>
            </w:r>
          </w:p>
          <w:p w14:paraId="6934D242" w14:textId="77777777" w:rsidR="00E639DC" w:rsidRPr="00E639DC" w:rsidRDefault="00E639DC" w:rsidP="00E639DC">
            <w:pPr>
              <w:ind w:left="720"/>
              <w:contextualSpacing/>
              <w:jc w:val="both"/>
              <w:rPr>
                <w:rFonts w:ascii="Arial" w:eastAsia="Times New Roman" w:hAnsi="Arial" w:cs="Arial"/>
                <w:sz w:val="20"/>
              </w:rPr>
            </w:pPr>
          </w:p>
          <w:p w14:paraId="2A7321F8" w14:textId="77777777" w:rsidR="00E639DC" w:rsidRPr="00E639DC" w:rsidRDefault="00E639DC" w:rsidP="00E639DC">
            <w:pPr>
              <w:numPr>
                <w:ilvl w:val="0"/>
                <w:numId w:val="9"/>
              </w:numPr>
              <w:spacing w:after="0" w:line="360" w:lineRule="auto"/>
              <w:contextualSpacing/>
              <w:jc w:val="both"/>
              <w:rPr>
                <w:rFonts w:ascii="Arial" w:eastAsia="Times New Roman" w:hAnsi="Arial" w:cs="Arial"/>
                <w:sz w:val="20"/>
                <w:szCs w:val="20"/>
                <w:lang w:val="en-US"/>
              </w:rPr>
            </w:pPr>
            <w:r w:rsidRPr="00E639DC">
              <w:rPr>
                <w:rFonts w:ascii="Arial" w:eastAsia="Times New Roman" w:hAnsi="Arial" w:cs="Arial"/>
                <w:sz w:val="20"/>
                <w:szCs w:val="20"/>
                <w:lang w:val="en-US"/>
              </w:rPr>
              <w:t>As security Eskom will apply 2.5% retention on future invoices (excluding VAT) after all cumulative task orders awarded to a service provider who reached a stipulated threshold of R15 million and failed to comply with fulfilment of the SDL&amp;I obligations</w:t>
            </w:r>
          </w:p>
          <w:p w14:paraId="1DEAE177" w14:textId="77777777" w:rsidR="00E639DC" w:rsidRPr="00E639DC" w:rsidRDefault="00E639DC" w:rsidP="00E639DC">
            <w:pPr>
              <w:numPr>
                <w:ilvl w:val="0"/>
                <w:numId w:val="9"/>
              </w:numPr>
              <w:spacing w:after="0" w:line="360" w:lineRule="auto"/>
              <w:contextualSpacing/>
              <w:jc w:val="both"/>
              <w:rPr>
                <w:rFonts w:ascii="Arial" w:eastAsia="Times New Roman" w:hAnsi="Arial" w:cs="Arial"/>
                <w:sz w:val="20"/>
                <w:szCs w:val="20"/>
                <w:lang w:val="en-US"/>
              </w:rPr>
            </w:pPr>
          </w:p>
          <w:p w14:paraId="44D40173" w14:textId="4B047E6B" w:rsidR="00E639DC" w:rsidRPr="00E639DC" w:rsidRDefault="00E639DC" w:rsidP="00E639DC">
            <w:pPr>
              <w:numPr>
                <w:ilvl w:val="0"/>
                <w:numId w:val="9"/>
              </w:numPr>
              <w:tabs>
                <w:tab w:val="left" w:pos="1215"/>
              </w:tabs>
              <w:spacing w:after="0" w:line="240" w:lineRule="auto"/>
              <w:contextualSpacing/>
              <w:jc w:val="both"/>
              <w:rPr>
                <w:rFonts w:ascii="Arial" w:eastAsia="Calibri" w:hAnsi="Arial" w:cs="Arial"/>
                <w:sz w:val="20"/>
              </w:rPr>
            </w:pPr>
            <w:r w:rsidRPr="00E639DC">
              <w:rPr>
                <w:rFonts w:ascii="Arial" w:eastAsia="Times New Roman" w:hAnsi="Arial" w:cs="Arial"/>
                <w:sz w:val="20"/>
              </w:rPr>
              <w:t>For every SDL&amp;I commitment met in terms of the contract, the supplier shall apply for the release of the retention in the next payment certificate after the application and once the Eskom’s Contract Manager and the SDL&amp;I compliance and monitoring team are satisfied that the obligations have been met</w:t>
            </w:r>
            <w:r>
              <w:rPr>
                <w:rFonts w:ascii="Arial" w:eastAsia="Times New Roman" w:hAnsi="Arial" w:cs="Arial"/>
                <w:sz w:val="20"/>
              </w:rPr>
              <w:t>.</w:t>
            </w:r>
          </w:p>
        </w:tc>
      </w:tr>
    </w:tbl>
    <w:p w14:paraId="218B75F9" w14:textId="7D9E8C26" w:rsidR="004E7E83" w:rsidRDefault="004E7E83" w:rsidP="004E7E83">
      <w:pPr>
        <w:spacing w:after="0" w:line="240" w:lineRule="auto"/>
        <w:contextualSpacing/>
        <w:jc w:val="both"/>
        <w:rPr>
          <w:rFonts w:ascii="Arial" w:hAnsi="Arial" w:cs="Arial"/>
          <w:sz w:val="24"/>
          <w:szCs w:val="24"/>
        </w:rPr>
      </w:pPr>
    </w:p>
    <w:p w14:paraId="467382C5" w14:textId="586C87DF" w:rsidR="00A73117" w:rsidRDefault="00A73117" w:rsidP="004E7E83">
      <w:pPr>
        <w:spacing w:after="0" w:line="240" w:lineRule="auto"/>
        <w:contextualSpacing/>
        <w:jc w:val="both"/>
        <w:rPr>
          <w:rFonts w:ascii="Arial" w:hAnsi="Arial" w:cs="Arial"/>
          <w:sz w:val="24"/>
          <w:szCs w:val="24"/>
        </w:rPr>
      </w:pPr>
    </w:p>
    <w:p w14:paraId="56A55AB7" w14:textId="2095FD1E" w:rsidR="00A73117" w:rsidRDefault="00A73117" w:rsidP="004E7E83">
      <w:pPr>
        <w:spacing w:after="0" w:line="240" w:lineRule="auto"/>
        <w:contextualSpacing/>
        <w:jc w:val="both"/>
        <w:rPr>
          <w:rFonts w:ascii="Arial" w:hAnsi="Arial" w:cs="Arial"/>
          <w:sz w:val="24"/>
          <w:szCs w:val="24"/>
        </w:rPr>
      </w:pPr>
    </w:p>
    <w:p w14:paraId="351C2B2F" w14:textId="14B18843" w:rsidR="00A73117" w:rsidRDefault="00A73117" w:rsidP="004E7E83">
      <w:pPr>
        <w:spacing w:after="0" w:line="240" w:lineRule="auto"/>
        <w:contextualSpacing/>
        <w:jc w:val="both"/>
        <w:rPr>
          <w:rFonts w:ascii="Arial" w:hAnsi="Arial" w:cs="Arial"/>
          <w:sz w:val="24"/>
          <w:szCs w:val="24"/>
        </w:rPr>
      </w:pPr>
    </w:p>
    <w:p w14:paraId="79C5322D" w14:textId="1D22DF43" w:rsidR="00A73117" w:rsidRDefault="00A73117" w:rsidP="004E7E83">
      <w:pPr>
        <w:spacing w:after="0" w:line="240" w:lineRule="auto"/>
        <w:contextualSpacing/>
        <w:jc w:val="both"/>
        <w:rPr>
          <w:rFonts w:ascii="Arial" w:hAnsi="Arial" w:cs="Arial"/>
          <w:sz w:val="24"/>
          <w:szCs w:val="24"/>
        </w:rPr>
      </w:pPr>
    </w:p>
    <w:p w14:paraId="5DDBCB01" w14:textId="77777777" w:rsidR="00A73117" w:rsidRDefault="00A73117" w:rsidP="004E7E83">
      <w:pPr>
        <w:spacing w:after="0" w:line="240" w:lineRule="auto"/>
        <w:contextualSpacing/>
        <w:jc w:val="both"/>
        <w:rPr>
          <w:rFonts w:ascii="Arial" w:hAnsi="Arial" w:cs="Arial"/>
          <w:sz w:val="24"/>
          <w:szCs w:val="24"/>
        </w:rPr>
      </w:pPr>
    </w:p>
    <w:p w14:paraId="7E398381" w14:textId="70496F01" w:rsidR="00E71D2D" w:rsidRPr="00667BC8" w:rsidRDefault="005937C0" w:rsidP="00937708">
      <w:pPr>
        <w:spacing w:after="0" w:line="240" w:lineRule="auto"/>
        <w:contextualSpacing/>
        <w:jc w:val="both"/>
        <w:rPr>
          <w:rFonts w:ascii="Arial" w:hAnsi="Arial" w:cs="Arial"/>
          <w:b/>
          <w:sz w:val="24"/>
          <w:szCs w:val="24"/>
          <w:u w:val="single"/>
        </w:rPr>
      </w:pPr>
      <w:r>
        <w:rPr>
          <w:rFonts w:ascii="Arial" w:hAnsi="Arial" w:cs="Arial"/>
          <w:b/>
          <w:sz w:val="24"/>
          <w:szCs w:val="24"/>
          <w:u w:val="single"/>
        </w:rPr>
        <w:t>6.</w:t>
      </w:r>
      <w:r w:rsidR="00B55B1F" w:rsidRPr="00667BC8">
        <w:rPr>
          <w:rFonts w:ascii="Arial" w:hAnsi="Arial" w:cs="Arial"/>
          <w:b/>
          <w:sz w:val="24"/>
          <w:szCs w:val="24"/>
          <w:u w:val="single"/>
        </w:rPr>
        <w:t xml:space="preserve"> </w:t>
      </w:r>
      <w:r w:rsidR="00E71D2D" w:rsidRPr="00667BC8">
        <w:rPr>
          <w:rFonts w:ascii="Arial" w:hAnsi="Arial" w:cs="Arial"/>
          <w:b/>
          <w:sz w:val="24"/>
          <w:szCs w:val="24"/>
          <w:u w:val="single"/>
        </w:rPr>
        <w:t>Reporting and Monitoring</w:t>
      </w:r>
    </w:p>
    <w:p w14:paraId="7F76F8F3" w14:textId="77777777" w:rsidR="00E71D2D" w:rsidRPr="00E71D2D" w:rsidRDefault="00E71D2D" w:rsidP="00E71D2D">
      <w:pPr>
        <w:spacing w:after="0" w:line="240" w:lineRule="auto"/>
        <w:contextualSpacing/>
        <w:jc w:val="both"/>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10093"/>
      </w:tblGrid>
      <w:tr w:rsidR="005937C0" w:rsidRPr="005937C0" w14:paraId="79C6F98F" w14:textId="77777777" w:rsidTr="00A73117">
        <w:tc>
          <w:tcPr>
            <w:tcW w:w="10093" w:type="dxa"/>
            <w:shd w:val="clear" w:color="auto" w:fill="000000"/>
          </w:tcPr>
          <w:p w14:paraId="7C198317" w14:textId="77777777" w:rsidR="005937C0" w:rsidRPr="005937C0" w:rsidRDefault="005937C0" w:rsidP="005937C0">
            <w:pPr>
              <w:tabs>
                <w:tab w:val="left" w:pos="720"/>
              </w:tabs>
              <w:spacing w:after="0" w:line="240" w:lineRule="auto"/>
              <w:jc w:val="both"/>
              <w:rPr>
                <w:rFonts w:ascii="Arial" w:eastAsia="Times New Roman" w:hAnsi="Arial" w:cs="Arial"/>
                <w:sz w:val="20"/>
                <w:szCs w:val="20"/>
                <w:lang w:val="en-US"/>
              </w:rPr>
            </w:pPr>
          </w:p>
        </w:tc>
      </w:tr>
      <w:tr w:rsidR="005937C0" w:rsidRPr="005937C0" w14:paraId="392AC1C2" w14:textId="77777777" w:rsidTr="00A73117">
        <w:trPr>
          <w:trHeight w:val="2391"/>
        </w:trPr>
        <w:tc>
          <w:tcPr>
            <w:tcW w:w="10093" w:type="dxa"/>
            <w:shd w:val="clear" w:color="auto" w:fill="D6E3BC" w:themeFill="accent3" w:themeFillTint="66"/>
          </w:tcPr>
          <w:p w14:paraId="6160D045" w14:textId="68FDE57A" w:rsidR="005937C0" w:rsidRPr="005937C0" w:rsidRDefault="005937C0" w:rsidP="00FC0401">
            <w:pPr>
              <w:numPr>
                <w:ilvl w:val="0"/>
                <w:numId w:val="4"/>
              </w:numPr>
              <w:spacing w:after="0" w:line="240" w:lineRule="auto"/>
              <w:ind w:left="314" w:hanging="218"/>
              <w:contextualSpacing/>
              <w:jc w:val="both"/>
              <w:rPr>
                <w:rFonts w:ascii="Arial" w:eastAsia="Calibri" w:hAnsi="Arial" w:cs="Arial"/>
                <w:sz w:val="20"/>
                <w:lang w:val="en-GB"/>
              </w:rPr>
            </w:pPr>
            <w:bookmarkStart w:id="1" w:name="OLE_LINK6"/>
            <w:r w:rsidRPr="005937C0">
              <w:rPr>
                <w:rFonts w:ascii="Arial" w:eastAsia="Calibri" w:hAnsi="Arial" w:cs="Arial"/>
                <w:sz w:val="20"/>
                <w:lang w:val="en-GB"/>
              </w:rPr>
              <w:t>The suppliers shall on a monthly/quarterly basis submit a report to Eskom in accordance with Data Collection Template on their compliance with the SDL&amp;I obligations described above.</w:t>
            </w:r>
            <w:bookmarkEnd w:id="1"/>
          </w:p>
          <w:p w14:paraId="5A22C181" w14:textId="77777777" w:rsidR="005937C0" w:rsidRPr="005937C0" w:rsidRDefault="005937C0" w:rsidP="00FC0401">
            <w:pPr>
              <w:numPr>
                <w:ilvl w:val="0"/>
                <w:numId w:val="4"/>
              </w:numPr>
              <w:spacing w:after="0" w:line="240" w:lineRule="auto"/>
              <w:ind w:left="314" w:hanging="218"/>
              <w:contextualSpacing/>
              <w:jc w:val="both"/>
              <w:rPr>
                <w:rFonts w:ascii="Arial" w:eastAsia="Calibri" w:hAnsi="Arial" w:cs="Arial"/>
                <w:sz w:val="20"/>
                <w:lang w:val="en-GB"/>
              </w:rPr>
            </w:pPr>
            <w:r w:rsidRPr="005937C0">
              <w:rPr>
                <w:rFonts w:ascii="Arial" w:eastAsia="Calibri" w:hAnsi="Arial" w:cs="Arial"/>
                <w:sz w:val="20"/>
                <w:lang w:val="en-GB"/>
              </w:rPr>
              <w:t>Eskom shall review the SDL&amp;I reports submitted by the suppliers within 60 (sixty) days of receipt of the reports and notify the suppliers in writing if their SDL&amp;I obligations have not been met.</w:t>
            </w:r>
          </w:p>
          <w:p w14:paraId="026654EC" w14:textId="77777777" w:rsidR="005937C0" w:rsidRPr="005937C0" w:rsidRDefault="005937C0" w:rsidP="00FC0401">
            <w:pPr>
              <w:numPr>
                <w:ilvl w:val="0"/>
                <w:numId w:val="4"/>
              </w:numPr>
              <w:spacing w:after="0" w:line="240" w:lineRule="auto"/>
              <w:ind w:left="314" w:hanging="218"/>
              <w:contextualSpacing/>
              <w:jc w:val="both"/>
              <w:rPr>
                <w:rFonts w:ascii="Arial" w:eastAsia="Calibri" w:hAnsi="Arial" w:cs="Arial"/>
                <w:sz w:val="20"/>
              </w:rPr>
            </w:pPr>
            <w:r w:rsidRPr="005937C0">
              <w:rPr>
                <w:rFonts w:ascii="Arial" w:eastAsia="Calibri" w:hAnsi="Arial" w:cs="Arial"/>
                <w:sz w:val="20"/>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2AD49A28" w14:textId="77777777" w:rsidR="005937C0" w:rsidRPr="005937C0" w:rsidRDefault="005937C0" w:rsidP="00FC0401">
            <w:pPr>
              <w:numPr>
                <w:ilvl w:val="0"/>
                <w:numId w:val="4"/>
              </w:numPr>
              <w:tabs>
                <w:tab w:val="left" w:pos="720"/>
              </w:tabs>
              <w:spacing w:after="0" w:line="240" w:lineRule="auto"/>
              <w:ind w:left="314" w:hanging="218"/>
              <w:contextualSpacing/>
              <w:jc w:val="both"/>
              <w:rPr>
                <w:rFonts w:ascii="Arial" w:eastAsia="Calibri" w:hAnsi="Arial" w:cs="Arial"/>
                <w:sz w:val="20"/>
              </w:rPr>
            </w:pPr>
            <w:r w:rsidRPr="005937C0">
              <w:rPr>
                <w:rFonts w:ascii="Arial" w:eastAsia="Calibri" w:hAnsi="Arial" w:cs="Arial"/>
                <w:sz w:val="20"/>
              </w:rPr>
              <w:t>Every contract shall be accompanied by the SDL&amp;I Implementation Schedule which must be completed by the suppliers and returned to SDL&amp;I representative for acceptance 30 days after contract award.</w:t>
            </w:r>
          </w:p>
        </w:tc>
      </w:tr>
    </w:tbl>
    <w:p w14:paraId="700B1ABF" w14:textId="77777777" w:rsidR="00E05CCD" w:rsidRDefault="00E05CCD" w:rsidP="00EC3DDE">
      <w:pPr>
        <w:ind w:left="-142"/>
        <w:jc w:val="both"/>
        <w:rPr>
          <w:rFonts w:ascii="Arial" w:eastAsia="Calibri" w:hAnsi="Arial" w:cs="Arial"/>
          <w:b/>
        </w:rPr>
      </w:pPr>
    </w:p>
    <w:p w14:paraId="750DFBA2" w14:textId="11AA5E23" w:rsidR="00EC3DDE" w:rsidRPr="00E52581" w:rsidRDefault="005937C0" w:rsidP="005937C0">
      <w:pPr>
        <w:ind w:left="-142" w:firstLine="142"/>
        <w:jc w:val="both"/>
        <w:rPr>
          <w:rFonts w:ascii="Arial" w:hAnsi="Arial" w:cs="Arial"/>
          <w:b/>
          <w:u w:val="single"/>
        </w:rPr>
      </w:pPr>
      <w:r w:rsidRPr="00E52581">
        <w:rPr>
          <w:rFonts w:ascii="Arial" w:hAnsi="Arial" w:cs="Arial"/>
          <w:b/>
          <w:u w:val="single"/>
        </w:rPr>
        <w:t>7</w:t>
      </w:r>
      <w:r w:rsidR="00E05CCD" w:rsidRPr="00E52581">
        <w:rPr>
          <w:rFonts w:ascii="Arial" w:hAnsi="Arial" w:cs="Arial"/>
          <w:b/>
          <w:u w:val="single"/>
        </w:rPr>
        <w:t>.</w:t>
      </w:r>
      <w:r w:rsidR="00EC3DDE" w:rsidRPr="00E52581">
        <w:rPr>
          <w:rFonts w:ascii="Arial" w:hAnsi="Arial" w:cs="Arial"/>
          <w:b/>
          <w:u w:val="single"/>
        </w:rPr>
        <w:t xml:space="preserve"> SDL&amp;I Penalty</w:t>
      </w:r>
    </w:p>
    <w:p w14:paraId="347B6592" w14:textId="77777777" w:rsidR="00033B74" w:rsidRPr="00E52581" w:rsidRDefault="00033B74" w:rsidP="00E52581">
      <w:pPr>
        <w:pStyle w:val="ListParagraph"/>
        <w:numPr>
          <w:ilvl w:val="0"/>
          <w:numId w:val="3"/>
        </w:numPr>
        <w:spacing w:before="240" w:after="120" w:line="240" w:lineRule="auto"/>
        <w:rPr>
          <w:rFonts w:ascii="Arial" w:hAnsi="Arial" w:cs="Arial"/>
        </w:rPr>
      </w:pPr>
      <w:r w:rsidRPr="00E52581">
        <w:rPr>
          <w:rFonts w:ascii="Arial" w:hAnsi="Arial" w:cs="Arial"/>
        </w:rPr>
        <w:t>Suppliers will be required to report progress towards achieving SDL&amp;I’s contractual obligations on a quarterly basis regardless of the duration of the task order.</w:t>
      </w:r>
    </w:p>
    <w:p w14:paraId="7CF46548" w14:textId="77777777" w:rsidR="00033B74" w:rsidRPr="00E52581" w:rsidRDefault="00033B74" w:rsidP="00E52581">
      <w:pPr>
        <w:pStyle w:val="ListParagraph"/>
        <w:spacing w:before="240" w:after="120" w:line="240" w:lineRule="auto"/>
        <w:rPr>
          <w:rFonts w:ascii="Arial" w:hAnsi="Arial" w:cs="Arial"/>
        </w:rPr>
      </w:pPr>
    </w:p>
    <w:p w14:paraId="46DE73CA" w14:textId="65CD56F7" w:rsidR="00033B74" w:rsidRPr="00E52581" w:rsidRDefault="00033B74" w:rsidP="00E52581">
      <w:pPr>
        <w:pStyle w:val="ListParagraph"/>
        <w:numPr>
          <w:ilvl w:val="0"/>
          <w:numId w:val="3"/>
        </w:numPr>
        <w:spacing w:before="240" w:after="120" w:line="240" w:lineRule="auto"/>
        <w:rPr>
          <w:rFonts w:ascii="Arial" w:hAnsi="Arial" w:cs="Arial"/>
          <w:lang w:val="en-US"/>
        </w:rPr>
      </w:pPr>
      <w:r w:rsidRPr="00E52581">
        <w:rPr>
          <w:rFonts w:ascii="Arial" w:hAnsi="Arial" w:cs="Arial"/>
          <w:lang w:val="en-US"/>
        </w:rPr>
        <w:t>As security Eskom will apply 2.5% retention on future invoices (excluding VAT) after all cumulative task orders awarded to a service provider who reached a stipulated threshold of R</w:t>
      </w:r>
      <w:r w:rsidR="000A6D6D">
        <w:rPr>
          <w:rFonts w:ascii="Arial" w:hAnsi="Arial" w:cs="Arial"/>
          <w:lang w:val="en-US"/>
        </w:rPr>
        <w:t>5</w:t>
      </w:r>
      <w:r w:rsidRPr="00E52581">
        <w:rPr>
          <w:rFonts w:ascii="Arial" w:hAnsi="Arial" w:cs="Arial"/>
          <w:lang w:val="en-US"/>
        </w:rPr>
        <w:t xml:space="preserve"> million and failed to comply with fulfilment of the SDL&amp;I obligations</w:t>
      </w:r>
    </w:p>
    <w:p w14:paraId="5F0CF74E" w14:textId="77777777" w:rsidR="00033B74" w:rsidRPr="00E52581" w:rsidRDefault="00033B74" w:rsidP="00E52581">
      <w:pPr>
        <w:pStyle w:val="ListParagraph"/>
        <w:spacing w:before="240" w:after="120" w:line="240" w:lineRule="auto"/>
        <w:rPr>
          <w:rFonts w:ascii="Arial" w:hAnsi="Arial" w:cs="Arial"/>
        </w:rPr>
      </w:pPr>
    </w:p>
    <w:p w14:paraId="0F784CE5" w14:textId="5B54BFCF" w:rsidR="004E7E83" w:rsidRPr="00E52581" w:rsidRDefault="00033B74" w:rsidP="00E52581">
      <w:pPr>
        <w:pStyle w:val="ListParagraph"/>
        <w:numPr>
          <w:ilvl w:val="0"/>
          <w:numId w:val="3"/>
        </w:numPr>
        <w:spacing w:before="240" w:after="120" w:line="240" w:lineRule="auto"/>
        <w:jc w:val="both"/>
        <w:rPr>
          <w:rFonts w:ascii="Arial" w:hAnsi="Arial" w:cs="Arial"/>
        </w:rPr>
      </w:pPr>
      <w:r w:rsidRPr="00E52581">
        <w:rPr>
          <w:rFonts w:ascii="Arial" w:hAnsi="Arial" w:cs="Arial"/>
        </w:rPr>
        <w:t>For every SDL&amp;I commitment met in terms of the contract, the supplier shall apply for the release of the retention in the next payment certificate after the application and once the Eskom contract manager and the SDL&amp;I compliance and monitoring team are satisfied that the obligations have been met.</w:t>
      </w:r>
    </w:p>
    <w:p w14:paraId="189B69F9" w14:textId="77777777" w:rsidR="000A6D6D" w:rsidRDefault="000A6D6D" w:rsidP="00112189">
      <w:pPr>
        <w:spacing w:line="240" w:lineRule="auto"/>
        <w:ind w:left="-284"/>
        <w:contextualSpacing/>
        <w:jc w:val="both"/>
        <w:rPr>
          <w:rFonts w:ascii="Arial" w:hAnsi="Arial" w:cs="Arial"/>
          <w:b/>
          <w:sz w:val="24"/>
          <w:szCs w:val="24"/>
          <w:lang w:val="en-US"/>
        </w:rPr>
      </w:pPr>
    </w:p>
    <w:p w14:paraId="1C57E207" w14:textId="443B2BD9" w:rsidR="00E639DC" w:rsidRPr="00E639DC" w:rsidRDefault="00E639DC" w:rsidP="00E639DC">
      <w:pPr>
        <w:spacing w:before="120" w:after="120"/>
        <w:rPr>
          <w:rFonts w:ascii="Arial" w:eastAsia="Times New Roman" w:hAnsi="Arial" w:cs="Arial"/>
          <w:b/>
          <w:szCs w:val="20"/>
          <w:lang w:val="en-US"/>
        </w:rPr>
      </w:pPr>
      <w:r>
        <w:rPr>
          <w:rFonts w:ascii="Arial" w:eastAsia="Times New Roman" w:hAnsi="Arial" w:cs="Arial"/>
          <w:b/>
          <w:szCs w:val="20"/>
          <w:lang w:val="en-US"/>
        </w:rPr>
        <w:t xml:space="preserve">8. </w:t>
      </w:r>
      <w:r w:rsidRPr="00E639DC">
        <w:rPr>
          <w:rFonts w:ascii="Arial" w:eastAsia="Times New Roman" w:hAnsi="Arial" w:cs="Arial"/>
          <w:b/>
          <w:szCs w:val="20"/>
          <w:lang w:val="en-US"/>
        </w:rPr>
        <w:t xml:space="preserve"> General Information on Validity of Sworn Affidavits</w:t>
      </w:r>
    </w:p>
    <w:tbl>
      <w:tblPr>
        <w:tblStyle w:val="TableGrid"/>
        <w:tblW w:w="0" w:type="auto"/>
        <w:tblLook w:val="04A0" w:firstRow="1" w:lastRow="0" w:firstColumn="1" w:lastColumn="0" w:noHBand="0" w:noVBand="1"/>
      </w:tblPr>
      <w:tblGrid>
        <w:gridCol w:w="10201"/>
      </w:tblGrid>
      <w:tr w:rsidR="00E639DC" w:rsidRPr="00E639DC" w14:paraId="3AD6DE72" w14:textId="77777777" w:rsidTr="00A73117">
        <w:tc>
          <w:tcPr>
            <w:tcW w:w="10201" w:type="dxa"/>
            <w:shd w:val="clear" w:color="auto" w:fill="000000" w:themeFill="text1"/>
          </w:tcPr>
          <w:p w14:paraId="7286DCF0" w14:textId="77777777" w:rsidR="00E639DC" w:rsidRPr="00E639DC" w:rsidRDefault="00E639DC" w:rsidP="00E639DC">
            <w:pPr>
              <w:tabs>
                <w:tab w:val="left" w:pos="720"/>
              </w:tabs>
              <w:jc w:val="both"/>
              <w:rPr>
                <w:rFonts w:ascii="Arial" w:eastAsia="Times New Roman" w:hAnsi="Arial" w:cs="Arial"/>
                <w:sz w:val="20"/>
                <w:szCs w:val="20"/>
                <w:lang w:val="en-US"/>
              </w:rPr>
            </w:pPr>
            <w:r w:rsidRPr="00E639DC">
              <w:rPr>
                <w:rFonts w:ascii="Arial" w:eastAsia="Times New Roman" w:hAnsi="Arial" w:cs="Arial"/>
                <w:sz w:val="20"/>
                <w:szCs w:val="20"/>
                <w:lang w:val="en-US"/>
              </w:rPr>
              <w:t>The following must be considered when it comes to validity of Affidavits;</w:t>
            </w:r>
          </w:p>
        </w:tc>
      </w:tr>
      <w:tr w:rsidR="00E639DC" w:rsidRPr="00E639DC" w14:paraId="36554572" w14:textId="77777777" w:rsidTr="00A73117">
        <w:tc>
          <w:tcPr>
            <w:tcW w:w="10201" w:type="dxa"/>
            <w:shd w:val="clear" w:color="auto" w:fill="DDD9C3" w:themeFill="background2" w:themeFillShade="E6"/>
          </w:tcPr>
          <w:p w14:paraId="60208D9C" w14:textId="77777777" w:rsidR="00E639DC" w:rsidRPr="00E639DC" w:rsidRDefault="00E639DC" w:rsidP="00E639DC">
            <w:pPr>
              <w:rPr>
                <w:rFonts w:ascii="Arial" w:eastAsia="Times New Roman" w:hAnsi="Arial" w:cs="Arial"/>
                <w:b/>
                <w:szCs w:val="20"/>
              </w:rPr>
            </w:pPr>
            <w:r w:rsidRPr="00E639DC">
              <w:rPr>
                <w:rFonts w:ascii="Arial" w:eastAsia="Times New Roman" w:hAnsi="Arial" w:cs="Arial"/>
                <w:b/>
                <w:szCs w:val="20"/>
              </w:rPr>
              <w:t>Tenderers submitting B-BBEE Sworn Affidavits must ensure that the affidavits meet the following key pointers to ensure their validity:</w:t>
            </w:r>
          </w:p>
          <w:p w14:paraId="5BE57D7A" w14:textId="77777777" w:rsidR="00E639DC" w:rsidRPr="00E639DC" w:rsidRDefault="00E639DC" w:rsidP="00E639DC">
            <w:pPr>
              <w:numPr>
                <w:ilvl w:val="0"/>
                <w:numId w:val="13"/>
              </w:numPr>
              <w:ind w:left="426"/>
              <w:contextualSpacing/>
              <w:rPr>
                <w:rFonts w:ascii="Arial" w:eastAsia="Times New Roman" w:hAnsi="Arial" w:cs="Arial"/>
                <w:szCs w:val="20"/>
              </w:rPr>
            </w:pPr>
            <w:r w:rsidRPr="00E639DC">
              <w:rPr>
                <w:rFonts w:ascii="Arial" w:eastAsia="Times New Roman" w:hAnsi="Arial" w:cs="Arial"/>
                <w:szCs w:val="20"/>
              </w:rPr>
              <w:t xml:space="preserve">Name/s of deponent as they appear in the identity document and the identity number. </w:t>
            </w:r>
          </w:p>
          <w:p w14:paraId="0E0B8911" w14:textId="77777777" w:rsidR="00E639DC" w:rsidRPr="00E639DC" w:rsidRDefault="00E639DC" w:rsidP="00E639DC">
            <w:pPr>
              <w:numPr>
                <w:ilvl w:val="0"/>
                <w:numId w:val="13"/>
              </w:numPr>
              <w:ind w:left="426"/>
              <w:contextualSpacing/>
              <w:rPr>
                <w:rFonts w:ascii="Arial" w:eastAsia="Times New Roman" w:hAnsi="Arial" w:cs="Arial"/>
                <w:b/>
                <w:szCs w:val="20"/>
                <w:u w:val="single"/>
              </w:rPr>
            </w:pPr>
            <w:r w:rsidRPr="00E639DC">
              <w:rPr>
                <w:rFonts w:ascii="Arial" w:eastAsia="Times New Roman" w:hAnsi="Arial" w:cs="Arial"/>
                <w:szCs w:val="20"/>
              </w:rPr>
              <w:t xml:space="preserve">Designation of the deponent as the </w:t>
            </w:r>
            <w:r w:rsidRPr="00E639DC">
              <w:rPr>
                <w:rFonts w:ascii="Arial" w:eastAsia="Times New Roman" w:hAnsi="Arial" w:cs="Arial"/>
                <w:b/>
                <w:szCs w:val="20"/>
              </w:rPr>
              <w:t>director</w:t>
            </w:r>
            <w:r w:rsidRPr="00E639DC">
              <w:rPr>
                <w:rFonts w:ascii="Arial" w:eastAsia="Times New Roman" w:hAnsi="Arial" w:cs="Arial"/>
                <w:szCs w:val="20"/>
              </w:rPr>
              <w:t xml:space="preserve">, </w:t>
            </w:r>
            <w:r w:rsidRPr="00E639DC">
              <w:rPr>
                <w:rFonts w:ascii="Arial" w:eastAsia="Times New Roman" w:hAnsi="Arial" w:cs="Arial"/>
                <w:b/>
                <w:szCs w:val="20"/>
              </w:rPr>
              <w:t>owner</w:t>
            </w:r>
            <w:r w:rsidRPr="00E639DC">
              <w:rPr>
                <w:rFonts w:ascii="Arial" w:eastAsia="Times New Roman" w:hAnsi="Arial" w:cs="Arial"/>
                <w:szCs w:val="20"/>
              </w:rPr>
              <w:t xml:space="preserve"> or </w:t>
            </w:r>
            <w:r w:rsidRPr="00E639DC">
              <w:rPr>
                <w:rFonts w:ascii="Arial" w:eastAsia="Times New Roman" w:hAnsi="Arial" w:cs="Arial"/>
                <w:b/>
                <w:szCs w:val="20"/>
              </w:rPr>
              <w:t>member</w:t>
            </w:r>
            <w:r w:rsidRPr="00E639DC">
              <w:rPr>
                <w:rFonts w:ascii="Arial" w:eastAsia="Times New Roman" w:hAnsi="Arial" w:cs="Arial"/>
                <w:szCs w:val="20"/>
              </w:rPr>
              <w:t xml:space="preserve"> must be indicated in order to know that person is duly authorised to depose of an affidavit. </w:t>
            </w:r>
            <w:r w:rsidRPr="00E639DC">
              <w:rPr>
                <w:rFonts w:ascii="Arial" w:eastAsia="Times New Roman" w:hAnsi="Arial" w:cs="Arial"/>
                <w:b/>
                <w:szCs w:val="20"/>
                <w:u w:val="single"/>
              </w:rPr>
              <w:t>(Mark the applicable option).</w:t>
            </w:r>
          </w:p>
          <w:p w14:paraId="6B95F92F" w14:textId="77777777" w:rsidR="00E639DC" w:rsidRPr="00E639DC" w:rsidRDefault="00E639DC" w:rsidP="00E639DC">
            <w:pPr>
              <w:numPr>
                <w:ilvl w:val="0"/>
                <w:numId w:val="13"/>
              </w:numPr>
              <w:ind w:left="426"/>
              <w:contextualSpacing/>
              <w:rPr>
                <w:rFonts w:ascii="Arial" w:eastAsia="Times New Roman" w:hAnsi="Arial" w:cs="Arial"/>
                <w:szCs w:val="20"/>
              </w:rPr>
            </w:pPr>
            <w:r w:rsidRPr="00E639DC">
              <w:rPr>
                <w:rFonts w:ascii="Arial" w:eastAsia="Times New Roman" w:hAnsi="Arial" w:cs="Arial"/>
                <w:szCs w:val="20"/>
              </w:rPr>
              <w:t xml:space="preserve">Name of enterprise as per enterprise registration documents issued by the CIPC, where applicable, and enterprise business address. </w:t>
            </w:r>
          </w:p>
          <w:p w14:paraId="73858020" w14:textId="77777777" w:rsidR="00E639DC" w:rsidRPr="00E639DC" w:rsidRDefault="00E639DC" w:rsidP="00E639DC">
            <w:pPr>
              <w:numPr>
                <w:ilvl w:val="0"/>
                <w:numId w:val="13"/>
              </w:numPr>
              <w:ind w:left="426"/>
              <w:contextualSpacing/>
              <w:rPr>
                <w:rFonts w:ascii="Arial" w:eastAsia="Times New Roman" w:hAnsi="Arial" w:cs="Arial"/>
                <w:szCs w:val="20"/>
              </w:rPr>
            </w:pPr>
            <w:r w:rsidRPr="00E639DC">
              <w:rPr>
                <w:rFonts w:ascii="Arial" w:eastAsia="Times New Roman" w:hAnsi="Arial" w:cs="Arial"/>
                <w:szCs w:val="20"/>
              </w:rPr>
              <w:t xml:space="preserve">Percentage of black ownership, black female ownership and designated group. In the case of specialised enterprises as per Statement 004, the percentage of black beneficiaries must be reflected. </w:t>
            </w:r>
            <w:r w:rsidRPr="00E639DC">
              <w:rPr>
                <w:rFonts w:ascii="Arial" w:eastAsia="Times New Roman" w:hAnsi="Arial" w:cs="Arial"/>
                <w:szCs w:val="20"/>
                <w:u w:val="single"/>
              </w:rPr>
              <w:t>(</w:t>
            </w:r>
            <w:r w:rsidRPr="00E639DC">
              <w:rPr>
                <w:rFonts w:ascii="Arial" w:eastAsia="Times New Roman" w:hAnsi="Arial" w:cs="Arial"/>
                <w:b/>
                <w:szCs w:val="20"/>
                <w:u w:val="single"/>
              </w:rPr>
              <w:t>No blank spaces to be left</w:t>
            </w:r>
            <w:r w:rsidRPr="00E639DC">
              <w:rPr>
                <w:rFonts w:ascii="Arial" w:eastAsia="Times New Roman" w:hAnsi="Arial" w:cs="Arial"/>
                <w:szCs w:val="20"/>
                <w:u w:val="single"/>
              </w:rPr>
              <w:t>).</w:t>
            </w:r>
          </w:p>
          <w:p w14:paraId="639135CC" w14:textId="77777777" w:rsidR="00E639DC" w:rsidRPr="00E639DC" w:rsidRDefault="00E639DC" w:rsidP="00E639DC">
            <w:pPr>
              <w:numPr>
                <w:ilvl w:val="0"/>
                <w:numId w:val="13"/>
              </w:numPr>
              <w:ind w:left="426"/>
              <w:contextualSpacing/>
              <w:rPr>
                <w:rFonts w:ascii="Arial" w:eastAsia="Times New Roman" w:hAnsi="Arial" w:cs="Arial"/>
                <w:szCs w:val="20"/>
              </w:rPr>
            </w:pPr>
            <w:r w:rsidRPr="00E639DC">
              <w:rPr>
                <w:rFonts w:ascii="Arial" w:eastAsia="Times New Roman" w:hAnsi="Arial" w:cs="Arial"/>
                <w:szCs w:val="20"/>
              </w:rPr>
              <w:t xml:space="preserve">Indicate total revenue for the year under review and whether it is based on </w:t>
            </w:r>
            <w:r w:rsidRPr="00E639DC">
              <w:rPr>
                <w:rFonts w:ascii="Arial" w:eastAsia="Times New Roman" w:hAnsi="Arial" w:cs="Arial"/>
                <w:b/>
                <w:szCs w:val="20"/>
              </w:rPr>
              <w:t>audited financial statements</w:t>
            </w:r>
            <w:r w:rsidRPr="00E639DC">
              <w:rPr>
                <w:rFonts w:ascii="Arial" w:eastAsia="Times New Roman" w:hAnsi="Arial" w:cs="Arial"/>
                <w:szCs w:val="20"/>
              </w:rPr>
              <w:t xml:space="preserve"> or </w:t>
            </w:r>
            <w:r w:rsidRPr="00E639DC">
              <w:rPr>
                <w:rFonts w:ascii="Arial" w:eastAsia="Times New Roman" w:hAnsi="Arial" w:cs="Arial"/>
                <w:b/>
                <w:szCs w:val="20"/>
              </w:rPr>
              <w:t>management account</w:t>
            </w:r>
            <w:r w:rsidRPr="00E639DC">
              <w:rPr>
                <w:rFonts w:ascii="Arial" w:eastAsia="Times New Roman" w:hAnsi="Arial" w:cs="Arial"/>
                <w:szCs w:val="20"/>
              </w:rPr>
              <w:t xml:space="preserve">. </w:t>
            </w:r>
            <w:r w:rsidRPr="00E639DC">
              <w:rPr>
                <w:rFonts w:ascii="Arial" w:eastAsia="Times New Roman" w:hAnsi="Arial" w:cs="Arial"/>
                <w:b/>
                <w:szCs w:val="20"/>
                <w:u w:val="single"/>
              </w:rPr>
              <w:t>(Mark the applicable option).</w:t>
            </w:r>
          </w:p>
          <w:p w14:paraId="54C9BBC9" w14:textId="77777777" w:rsidR="00E639DC" w:rsidRPr="00E639DC" w:rsidRDefault="00E639DC" w:rsidP="00E639DC">
            <w:pPr>
              <w:numPr>
                <w:ilvl w:val="0"/>
                <w:numId w:val="13"/>
              </w:numPr>
              <w:ind w:left="426"/>
              <w:contextualSpacing/>
              <w:rPr>
                <w:rFonts w:ascii="Arial" w:eastAsia="Times New Roman" w:hAnsi="Arial" w:cs="Arial"/>
                <w:szCs w:val="20"/>
              </w:rPr>
            </w:pPr>
            <w:r w:rsidRPr="00E639DC">
              <w:rPr>
                <w:rFonts w:ascii="Arial" w:eastAsia="Times New Roman" w:hAnsi="Arial" w:cs="Arial"/>
                <w:szCs w:val="20"/>
              </w:rPr>
              <w:t xml:space="preserve">Financial year end as per the </w:t>
            </w:r>
            <w:r w:rsidRPr="00E639DC">
              <w:rPr>
                <w:rFonts w:ascii="Arial" w:eastAsia="Times New Roman" w:hAnsi="Arial" w:cs="Arial"/>
                <w:b/>
                <w:szCs w:val="20"/>
              </w:rPr>
              <w:t>enterprise’s registration documents</w:t>
            </w:r>
            <w:r w:rsidRPr="00E639DC">
              <w:rPr>
                <w:rFonts w:ascii="Arial" w:eastAsia="Times New Roman" w:hAnsi="Arial" w:cs="Arial"/>
                <w:szCs w:val="20"/>
              </w:rPr>
              <w:t xml:space="preserve">, which was used to determine the total revenue. </w:t>
            </w:r>
            <w:r w:rsidRPr="00E639DC">
              <w:rPr>
                <w:rFonts w:ascii="Arial" w:eastAsia="Times New Roman" w:hAnsi="Arial" w:cs="Arial"/>
                <w:szCs w:val="20"/>
                <w:u w:val="single"/>
              </w:rPr>
              <w:t xml:space="preserve">(Financial year end to be stipulated by </w:t>
            </w:r>
            <w:r w:rsidRPr="00E639DC">
              <w:rPr>
                <w:rFonts w:ascii="Arial" w:eastAsia="Times New Roman" w:hAnsi="Arial" w:cs="Arial"/>
                <w:b/>
                <w:szCs w:val="20"/>
                <w:u w:val="single"/>
              </w:rPr>
              <w:t>day/month/year).</w:t>
            </w:r>
          </w:p>
          <w:p w14:paraId="5A35DE57" w14:textId="77777777" w:rsidR="00E639DC" w:rsidRPr="00E639DC" w:rsidRDefault="00E639DC" w:rsidP="00E639DC">
            <w:pPr>
              <w:numPr>
                <w:ilvl w:val="0"/>
                <w:numId w:val="13"/>
              </w:numPr>
              <w:ind w:left="426"/>
              <w:contextualSpacing/>
              <w:rPr>
                <w:rFonts w:ascii="Arial" w:eastAsia="Times New Roman" w:hAnsi="Arial" w:cs="Arial"/>
                <w:szCs w:val="20"/>
              </w:rPr>
            </w:pPr>
            <w:r w:rsidRPr="00E639DC">
              <w:rPr>
                <w:rFonts w:ascii="Arial" w:eastAsia="Times New Roman" w:hAnsi="Arial" w:cs="Arial"/>
                <w:szCs w:val="20"/>
              </w:rPr>
              <w:t xml:space="preserve">B-BBEE Status level. An enterprise can only have one status level. </w:t>
            </w:r>
            <w:r w:rsidRPr="00E639DC">
              <w:rPr>
                <w:rFonts w:ascii="Arial" w:eastAsia="Times New Roman" w:hAnsi="Arial" w:cs="Arial"/>
                <w:b/>
                <w:szCs w:val="20"/>
              </w:rPr>
              <w:t>(Tick applicable level)</w:t>
            </w:r>
          </w:p>
          <w:p w14:paraId="5F9FA504" w14:textId="77777777" w:rsidR="00E639DC" w:rsidRPr="00E639DC" w:rsidRDefault="00E639DC" w:rsidP="00E639DC">
            <w:pPr>
              <w:numPr>
                <w:ilvl w:val="0"/>
                <w:numId w:val="13"/>
              </w:numPr>
              <w:ind w:left="426"/>
              <w:contextualSpacing/>
              <w:rPr>
                <w:rFonts w:ascii="Arial" w:eastAsia="Times New Roman" w:hAnsi="Arial" w:cs="Arial"/>
                <w:szCs w:val="20"/>
              </w:rPr>
            </w:pPr>
            <w:r w:rsidRPr="00E639DC">
              <w:rPr>
                <w:rFonts w:ascii="Arial" w:eastAsia="Times New Roman" w:hAnsi="Arial" w:cs="Arial"/>
                <w:szCs w:val="20"/>
              </w:rPr>
              <w:t xml:space="preserve">Empowering supplier status must be indicated. For QSEs, the deponent must select the basis for the empowering supplier status. </w:t>
            </w:r>
          </w:p>
          <w:p w14:paraId="0A8A7C7F" w14:textId="77777777" w:rsidR="00E639DC" w:rsidRPr="00E639DC" w:rsidRDefault="00E639DC" w:rsidP="00E639DC">
            <w:pPr>
              <w:numPr>
                <w:ilvl w:val="0"/>
                <w:numId w:val="13"/>
              </w:numPr>
              <w:ind w:left="426"/>
              <w:contextualSpacing/>
              <w:rPr>
                <w:rFonts w:ascii="Arial" w:eastAsia="Times New Roman" w:hAnsi="Arial" w:cs="Arial"/>
                <w:szCs w:val="20"/>
              </w:rPr>
            </w:pPr>
            <w:r w:rsidRPr="00E639DC">
              <w:rPr>
                <w:rFonts w:ascii="Arial" w:eastAsia="Times New Roman" w:hAnsi="Arial" w:cs="Arial"/>
                <w:szCs w:val="20"/>
              </w:rPr>
              <w:t xml:space="preserve">Date deponent signed and date of Commissioner of Oath must be the same. </w:t>
            </w:r>
            <w:r w:rsidRPr="00E639DC">
              <w:rPr>
                <w:rFonts w:ascii="Arial" w:eastAsia="Times New Roman" w:hAnsi="Arial" w:cs="Arial"/>
                <w:b/>
                <w:szCs w:val="20"/>
                <w:u w:val="single"/>
              </w:rPr>
              <w:t xml:space="preserve">(The </w:t>
            </w:r>
            <w:proofErr w:type="gramStart"/>
            <w:r w:rsidRPr="00E639DC">
              <w:rPr>
                <w:rFonts w:ascii="Arial" w:eastAsia="Times New Roman" w:hAnsi="Arial" w:cs="Arial"/>
                <w:b/>
                <w:szCs w:val="20"/>
                <w:u w:val="single"/>
              </w:rPr>
              <w:t>sworn affidavit</w:t>
            </w:r>
            <w:proofErr w:type="gramEnd"/>
            <w:r w:rsidRPr="00E639DC">
              <w:rPr>
                <w:rFonts w:ascii="Arial" w:eastAsia="Times New Roman" w:hAnsi="Arial" w:cs="Arial"/>
                <w:b/>
                <w:szCs w:val="20"/>
                <w:u w:val="single"/>
              </w:rPr>
              <w:t xml:space="preserve"> must be signed in the presence of the Commissioner of Oath. </w:t>
            </w:r>
            <w:proofErr w:type="gramStart"/>
            <w:r w:rsidRPr="00E639DC">
              <w:rPr>
                <w:rFonts w:ascii="Arial" w:eastAsia="Times New Roman" w:hAnsi="Arial" w:cs="Arial"/>
                <w:b/>
                <w:szCs w:val="20"/>
                <w:u w:val="single"/>
              </w:rPr>
              <w:t>Furthermore</w:t>
            </w:r>
            <w:proofErr w:type="gramEnd"/>
            <w:r w:rsidRPr="00E639DC">
              <w:rPr>
                <w:rFonts w:ascii="Arial" w:eastAsia="Times New Roman" w:hAnsi="Arial" w:cs="Arial"/>
                <w:b/>
                <w:szCs w:val="20"/>
                <w:u w:val="single"/>
              </w:rPr>
              <w:t xml:space="preserve"> the Commissioner must also sign and stamp)</w:t>
            </w:r>
          </w:p>
          <w:p w14:paraId="7DD6D924" w14:textId="77777777" w:rsidR="00E639DC" w:rsidRPr="00E639DC" w:rsidRDefault="00E639DC" w:rsidP="00E639DC">
            <w:pPr>
              <w:numPr>
                <w:ilvl w:val="0"/>
                <w:numId w:val="13"/>
              </w:numPr>
              <w:ind w:left="426"/>
              <w:contextualSpacing/>
              <w:rPr>
                <w:rFonts w:ascii="Arial" w:eastAsia="Times New Roman" w:hAnsi="Arial" w:cs="Arial"/>
                <w:szCs w:val="20"/>
              </w:rPr>
            </w:pPr>
            <w:r w:rsidRPr="00E639DC">
              <w:rPr>
                <w:rFonts w:ascii="Arial" w:eastAsia="Times New Roman" w:hAnsi="Arial" w:cs="Arial"/>
                <w:szCs w:val="20"/>
              </w:rPr>
              <w:t xml:space="preserve">Commissioner of Oath cannot be an employee or ex officio of the enterprise because, a person cannot by law, commission </w:t>
            </w:r>
            <w:proofErr w:type="gramStart"/>
            <w:r w:rsidRPr="00E639DC">
              <w:rPr>
                <w:rFonts w:ascii="Arial" w:eastAsia="Times New Roman" w:hAnsi="Arial" w:cs="Arial"/>
                <w:szCs w:val="20"/>
              </w:rPr>
              <w:t>a sworn affidavit</w:t>
            </w:r>
            <w:proofErr w:type="gramEnd"/>
            <w:r w:rsidRPr="00E639DC">
              <w:rPr>
                <w:rFonts w:ascii="Arial" w:eastAsia="Times New Roman" w:hAnsi="Arial" w:cs="Arial"/>
                <w:szCs w:val="20"/>
              </w:rPr>
              <w:t xml:space="preserve"> in which they have an interest.</w:t>
            </w:r>
          </w:p>
        </w:tc>
      </w:tr>
    </w:tbl>
    <w:p w14:paraId="524EDCD8" w14:textId="77777777" w:rsidR="000A6D6D" w:rsidRDefault="000A6D6D" w:rsidP="00112189">
      <w:pPr>
        <w:spacing w:line="240" w:lineRule="auto"/>
        <w:ind w:left="-284"/>
        <w:contextualSpacing/>
        <w:jc w:val="both"/>
        <w:rPr>
          <w:rFonts w:ascii="Arial" w:hAnsi="Arial" w:cs="Arial"/>
          <w:b/>
          <w:sz w:val="24"/>
          <w:szCs w:val="24"/>
          <w:lang w:val="en-US"/>
        </w:rPr>
      </w:pPr>
    </w:p>
    <w:p w14:paraId="2D9157D9" w14:textId="77777777" w:rsidR="000A6D6D" w:rsidRDefault="000A6D6D" w:rsidP="00112189">
      <w:pPr>
        <w:spacing w:line="240" w:lineRule="auto"/>
        <w:ind w:left="-284"/>
        <w:contextualSpacing/>
        <w:jc w:val="both"/>
        <w:rPr>
          <w:rFonts w:ascii="Arial" w:hAnsi="Arial" w:cs="Arial"/>
          <w:b/>
          <w:sz w:val="24"/>
          <w:szCs w:val="24"/>
          <w:lang w:val="en-US"/>
        </w:rPr>
      </w:pPr>
    </w:p>
    <w:p w14:paraId="2F7EA03E" w14:textId="77777777" w:rsidR="000A6D6D" w:rsidRDefault="000A6D6D" w:rsidP="00112189">
      <w:pPr>
        <w:spacing w:line="240" w:lineRule="auto"/>
        <w:ind w:left="-284"/>
        <w:contextualSpacing/>
        <w:jc w:val="both"/>
        <w:rPr>
          <w:rFonts w:ascii="Arial" w:hAnsi="Arial" w:cs="Arial"/>
          <w:b/>
          <w:sz w:val="24"/>
          <w:szCs w:val="24"/>
          <w:lang w:val="en-US"/>
        </w:rPr>
      </w:pPr>
    </w:p>
    <w:p w14:paraId="5EB3BBDD" w14:textId="77777777" w:rsidR="000A6D6D" w:rsidRDefault="000A6D6D" w:rsidP="00112189">
      <w:pPr>
        <w:spacing w:line="240" w:lineRule="auto"/>
        <w:ind w:left="-284"/>
        <w:contextualSpacing/>
        <w:jc w:val="both"/>
        <w:rPr>
          <w:rFonts w:ascii="Arial" w:hAnsi="Arial" w:cs="Arial"/>
          <w:b/>
          <w:sz w:val="24"/>
          <w:szCs w:val="24"/>
          <w:lang w:val="en-US"/>
        </w:rPr>
      </w:pPr>
    </w:p>
    <w:p w14:paraId="03155B92" w14:textId="27D62E1C" w:rsidR="00521EDB" w:rsidRPr="00131111" w:rsidRDefault="00521EDB" w:rsidP="00112189">
      <w:pPr>
        <w:spacing w:line="240" w:lineRule="auto"/>
        <w:ind w:left="-284"/>
        <w:contextualSpacing/>
        <w:jc w:val="both"/>
        <w:rPr>
          <w:rFonts w:ascii="Arial" w:hAnsi="Arial" w:cs="Arial"/>
          <w:b/>
          <w:sz w:val="24"/>
          <w:szCs w:val="24"/>
          <w:lang w:val="en-US"/>
        </w:rPr>
      </w:pPr>
      <w:r w:rsidRPr="00131111">
        <w:rPr>
          <w:rFonts w:ascii="Arial" w:hAnsi="Arial" w:cs="Arial"/>
          <w:b/>
          <w:sz w:val="24"/>
          <w:szCs w:val="24"/>
          <w:lang w:val="en-US"/>
        </w:rPr>
        <w:t>Declaration:</w:t>
      </w:r>
    </w:p>
    <w:p w14:paraId="6566B486" w14:textId="77777777" w:rsidR="00521EDB" w:rsidRPr="00131111" w:rsidRDefault="00521EDB" w:rsidP="00521EDB">
      <w:pPr>
        <w:spacing w:line="240" w:lineRule="auto"/>
        <w:contextualSpacing/>
        <w:jc w:val="both"/>
        <w:rPr>
          <w:rFonts w:ascii="Arial" w:hAnsi="Arial" w:cs="Arial"/>
          <w:sz w:val="24"/>
          <w:szCs w:val="24"/>
          <w:lang w:val="en-US"/>
        </w:rPr>
      </w:pPr>
    </w:p>
    <w:p w14:paraId="30285346" w14:textId="77777777" w:rsidR="00521EDB" w:rsidRPr="00131111" w:rsidRDefault="00521EDB" w:rsidP="00EC27AC">
      <w:pPr>
        <w:spacing w:line="240" w:lineRule="auto"/>
        <w:ind w:left="-284"/>
        <w:contextualSpacing/>
        <w:jc w:val="both"/>
        <w:rPr>
          <w:rFonts w:ascii="Arial" w:hAnsi="Arial" w:cs="Arial"/>
          <w:sz w:val="24"/>
          <w:szCs w:val="24"/>
          <w:lang w:val="en-US"/>
        </w:rPr>
      </w:pPr>
      <w:r w:rsidRPr="00131111">
        <w:rPr>
          <w:rFonts w:ascii="Arial" w:hAnsi="Arial" w:cs="Arial"/>
          <w:sz w:val="24"/>
          <w:szCs w:val="24"/>
          <w:lang w:val="en-US"/>
        </w:rPr>
        <w:t>Based on the terms laid out above, we ……………….………………………………… (Company Name)</w:t>
      </w:r>
    </w:p>
    <w:p w14:paraId="160F5FB3" w14:textId="77777777" w:rsidR="00F61EB9" w:rsidRPr="00131111" w:rsidRDefault="00F61EB9" w:rsidP="00EC27AC">
      <w:pPr>
        <w:spacing w:line="240" w:lineRule="auto"/>
        <w:ind w:left="-284"/>
        <w:contextualSpacing/>
        <w:jc w:val="both"/>
        <w:rPr>
          <w:rFonts w:ascii="Arial" w:hAnsi="Arial" w:cs="Arial"/>
          <w:sz w:val="24"/>
          <w:szCs w:val="24"/>
          <w:lang w:val="en-US"/>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9"/>
        <w:gridCol w:w="2023"/>
        <w:gridCol w:w="2023"/>
        <w:gridCol w:w="2023"/>
        <w:gridCol w:w="2024"/>
      </w:tblGrid>
      <w:tr w:rsidR="00521EDB" w:rsidRPr="00131111" w14:paraId="6DF7A554" w14:textId="77777777" w:rsidTr="00EC27AC">
        <w:tc>
          <w:tcPr>
            <w:tcW w:w="2199" w:type="dxa"/>
            <w:shd w:val="clear" w:color="auto" w:fill="EEECE1"/>
          </w:tcPr>
          <w:p w14:paraId="6679DEA8" w14:textId="77777777" w:rsidR="00521EDB" w:rsidRPr="00131111" w:rsidRDefault="00521EDB" w:rsidP="00521EDB">
            <w:pPr>
              <w:spacing w:line="240" w:lineRule="auto"/>
              <w:contextualSpacing/>
              <w:jc w:val="both"/>
              <w:rPr>
                <w:rFonts w:ascii="Arial" w:hAnsi="Arial" w:cs="Arial"/>
                <w:sz w:val="24"/>
                <w:szCs w:val="24"/>
                <w:lang w:val="en-US"/>
              </w:rPr>
            </w:pPr>
            <w:r w:rsidRPr="00131111">
              <w:rPr>
                <w:rFonts w:ascii="Arial" w:hAnsi="Arial" w:cs="Arial"/>
                <w:sz w:val="24"/>
                <w:szCs w:val="24"/>
                <w:lang w:val="en-US"/>
              </w:rPr>
              <w:t>ACCEPT</w:t>
            </w:r>
          </w:p>
        </w:tc>
        <w:tc>
          <w:tcPr>
            <w:tcW w:w="2023" w:type="dxa"/>
            <w:tcBorders>
              <w:right w:val="single" w:sz="4" w:space="0" w:color="auto"/>
            </w:tcBorders>
            <w:shd w:val="clear" w:color="auto" w:fill="auto"/>
          </w:tcPr>
          <w:p w14:paraId="6C5FC837" w14:textId="77777777" w:rsidR="00521EDB" w:rsidRPr="00131111" w:rsidRDefault="00521EDB" w:rsidP="00521EDB">
            <w:pPr>
              <w:spacing w:line="240" w:lineRule="auto"/>
              <w:contextualSpacing/>
              <w:jc w:val="both"/>
              <w:rPr>
                <w:rFonts w:ascii="Arial" w:hAnsi="Arial" w:cs="Arial"/>
                <w:sz w:val="24"/>
                <w:szCs w:val="24"/>
                <w:lang w:val="en-US"/>
              </w:rPr>
            </w:pPr>
          </w:p>
        </w:tc>
        <w:tc>
          <w:tcPr>
            <w:tcW w:w="2023" w:type="dxa"/>
            <w:tcBorders>
              <w:top w:val="nil"/>
              <w:left w:val="single" w:sz="4" w:space="0" w:color="auto"/>
              <w:bottom w:val="nil"/>
              <w:right w:val="single" w:sz="4" w:space="0" w:color="auto"/>
            </w:tcBorders>
            <w:shd w:val="clear" w:color="auto" w:fill="auto"/>
          </w:tcPr>
          <w:p w14:paraId="3190E97B" w14:textId="77777777" w:rsidR="00521EDB" w:rsidRPr="00131111" w:rsidRDefault="00521EDB" w:rsidP="00521EDB">
            <w:pPr>
              <w:spacing w:line="240" w:lineRule="auto"/>
              <w:contextualSpacing/>
              <w:jc w:val="both"/>
              <w:rPr>
                <w:rFonts w:ascii="Arial" w:hAnsi="Arial" w:cs="Arial"/>
                <w:sz w:val="24"/>
                <w:szCs w:val="24"/>
                <w:lang w:val="en-US"/>
              </w:rPr>
            </w:pPr>
          </w:p>
        </w:tc>
        <w:tc>
          <w:tcPr>
            <w:tcW w:w="2023" w:type="dxa"/>
            <w:tcBorders>
              <w:left w:val="single" w:sz="4" w:space="0" w:color="auto"/>
            </w:tcBorders>
            <w:shd w:val="clear" w:color="auto" w:fill="EEECE1"/>
          </w:tcPr>
          <w:p w14:paraId="1F59E522" w14:textId="77777777" w:rsidR="00521EDB" w:rsidRPr="00131111" w:rsidRDefault="00625D55" w:rsidP="00521EDB">
            <w:pPr>
              <w:spacing w:line="240" w:lineRule="auto"/>
              <w:contextualSpacing/>
              <w:jc w:val="both"/>
              <w:rPr>
                <w:rFonts w:ascii="Arial" w:hAnsi="Arial" w:cs="Arial"/>
                <w:sz w:val="24"/>
                <w:szCs w:val="24"/>
                <w:lang w:val="en-US"/>
              </w:rPr>
            </w:pPr>
            <w:r>
              <w:rPr>
                <w:rFonts w:ascii="Arial" w:hAnsi="Arial" w:cs="Arial"/>
                <w:sz w:val="24"/>
                <w:szCs w:val="24"/>
                <w:lang w:val="en-US"/>
              </w:rPr>
              <w:t>NEGOTIATE</w:t>
            </w:r>
          </w:p>
        </w:tc>
        <w:tc>
          <w:tcPr>
            <w:tcW w:w="2024" w:type="dxa"/>
            <w:shd w:val="clear" w:color="auto" w:fill="auto"/>
          </w:tcPr>
          <w:p w14:paraId="56B80DD6" w14:textId="77777777" w:rsidR="00521EDB" w:rsidRPr="00131111" w:rsidRDefault="00521EDB" w:rsidP="00521EDB">
            <w:pPr>
              <w:spacing w:line="240" w:lineRule="auto"/>
              <w:contextualSpacing/>
              <w:jc w:val="both"/>
              <w:rPr>
                <w:rFonts w:ascii="Arial" w:hAnsi="Arial" w:cs="Arial"/>
                <w:sz w:val="24"/>
                <w:szCs w:val="24"/>
                <w:lang w:val="en-US"/>
              </w:rPr>
            </w:pPr>
          </w:p>
        </w:tc>
      </w:tr>
    </w:tbl>
    <w:p w14:paraId="508E7882" w14:textId="77777777" w:rsidR="00521EDB" w:rsidRPr="00131111" w:rsidRDefault="00521EDB" w:rsidP="00521EDB">
      <w:pPr>
        <w:spacing w:line="240" w:lineRule="auto"/>
        <w:contextualSpacing/>
        <w:jc w:val="both"/>
        <w:rPr>
          <w:rFonts w:ascii="Arial" w:hAnsi="Arial" w:cs="Arial"/>
          <w:sz w:val="24"/>
          <w:szCs w:val="24"/>
          <w:lang w:val="en-US"/>
        </w:rPr>
      </w:pPr>
    </w:p>
    <w:p w14:paraId="1AC7F045" w14:textId="77777777" w:rsidR="00E52581" w:rsidRDefault="00E52581" w:rsidP="00EC27AC">
      <w:pPr>
        <w:spacing w:line="240" w:lineRule="auto"/>
        <w:ind w:left="-284"/>
        <w:contextualSpacing/>
        <w:jc w:val="both"/>
        <w:rPr>
          <w:rFonts w:ascii="Arial" w:hAnsi="Arial" w:cs="Arial"/>
          <w:sz w:val="24"/>
          <w:szCs w:val="24"/>
          <w:lang w:val="en-US"/>
        </w:rPr>
      </w:pPr>
    </w:p>
    <w:p w14:paraId="22220909" w14:textId="7DED7C56" w:rsidR="00521EDB" w:rsidRPr="00131111" w:rsidRDefault="00521EDB" w:rsidP="00EC27AC">
      <w:pPr>
        <w:spacing w:line="240" w:lineRule="auto"/>
        <w:ind w:left="-284"/>
        <w:contextualSpacing/>
        <w:jc w:val="both"/>
        <w:rPr>
          <w:rFonts w:ascii="Arial" w:hAnsi="Arial" w:cs="Arial"/>
          <w:sz w:val="24"/>
          <w:szCs w:val="24"/>
          <w:lang w:val="en-US"/>
        </w:rPr>
      </w:pPr>
      <w:r w:rsidRPr="00131111">
        <w:rPr>
          <w:rFonts w:ascii="Arial" w:hAnsi="Arial" w:cs="Arial"/>
          <w:sz w:val="24"/>
          <w:szCs w:val="24"/>
          <w:lang w:val="en-US"/>
        </w:rPr>
        <w:t>Name:</w:t>
      </w:r>
      <w:r w:rsidRPr="00131111">
        <w:rPr>
          <w:rFonts w:ascii="Arial" w:hAnsi="Arial" w:cs="Arial"/>
          <w:sz w:val="24"/>
          <w:szCs w:val="24"/>
          <w:lang w:val="en-US"/>
        </w:rPr>
        <w:tab/>
      </w:r>
      <w:r w:rsidRPr="00131111">
        <w:rPr>
          <w:rFonts w:ascii="Arial" w:hAnsi="Arial" w:cs="Arial"/>
          <w:sz w:val="24"/>
          <w:szCs w:val="24"/>
          <w:lang w:val="en-US"/>
        </w:rPr>
        <w:tab/>
      </w:r>
      <w:r w:rsidRPr="00131111">
        <w:rPr>
          <w:rFonts w:ascii="Arial" w:hAnsi="Arial" w:cs="Arial"/>
          <w:sz w:val="24"/>
          <w:szCs w:val="24"/>
          <w:lang w:val="en-US"/>
        </w:rPr>
        <w:tab/>
      </w:r>
      <w:r w:rsidRPr="00131111">
        <w:rPr>
          <w:rFonts w:ascii="Arial" w:hAnsi="Arial" w:cs="Arial"/>
          <w:sz w:val="24"/>
          <w:szCs w:val="24"/>
          <w:lang w:val="en-US"/>
        </w:rPr>
        <w:tab/>
      </w:r>
      <w:r w:rsidRPr="00131111">
        <w:rPr>
          <w:rFonts w:ascii="Arial" w:hAnsi="Arial" w:cs="Arial"/>
          <w:sz w:val="24"/>
          <w:szCs w:val="24"/>
          <w:lang w:val="en-US"/>
        </w:rPr>
        <w:tab/>
      </w:r>
      <w:r w:rsidRPr="00131111">
        <w:rPr>
          <w:rFonts w:ascii="Arial" w:hAnsi="Arial" w:cs="Arial"/>
          <w:sz w:val="24"/>
          <w:szCs w:val="24"/>
          <w:lang w:val="en-US"/>
        </w:rPr>
        <w:tab/>
      </w:r>
      <w:r w:rsidRPr="00131111">
        <w:rPr>
          <w:rFonts w:ascii="Arial" w:hAnsi="Arial" w:cs="Arial"/>
          <w:sz w:val="24"/>
          <w:szCs w:val="24"/>
          <w:lang w:val="en-US"/>
        </w:rPr>
        <w:tab/>
      </w:r>
      <w:r w:rsidRPr="00131111">
        <w:rPr>
          <w:rFonts w:ascii="Arial" w:hAnsi="Arial" w:cs="Arial"/>
          <w:sz w:val="24"/>
          <w:szCs w:val="24"/>
          <w:lang w:val="en-US"/>
        </w:rPr>
        <w:tab/>
      </w:r>
      <w:r w:rsidRPr="00131111">
        <w:rPr>
          <w:rFonts w:ascii="Arial" w:hAnsi="Arial" w:cs="Arial"/>
          <w:sz w:val="24"/>
          <w:szCs w:val="24"/>
          <w:lang w:val="en-US"/>
        </w:rPr>
        <w:tab/>
        <w:t>Date:</w:t>
      </w:r>
    </w:p>
    <w:sectPr w:rsidR="00521EDB" w:rsidRPr="00131111" w:rsidSect="009E63CA">
      <w:headerReference w:type="default" r:id="rId8"/>
      <w:footerReference w:type="default" r:id="rId9"/>
      <w:pgSz w:w="11906" w:h="16838"/>
      <w:pgMar w:top="1440" w:right="567" w:bottom="992" w:left="992" w:header="709" w:footer="5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CDC4F" w14:textId="77777777" w:rsidR="00AF42F8" w:rsidRDefault="00AF42F8" w:rsidP="00F92339">
      <w:pPr>
        <w:spacing w:after="0" w:line="240" w:lineRule="auto"/>
      </w:pPr>
      <w:r>
        <w:separator/>
      </w:r>
    </w:p>
  </w:endnote>
  <w:endnote w:type="continuationSeparator" w:id="0">
    <w:p w14:paraId="337ADBDC" w14:textId="77777777" w:rsidR="00AF42F8" w:rsidRDefault="00AF42F8" w:rsidP="00F923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9886D" w14:textId="77777777" w:rsidR="006A27AD" w:rsidRPr="00C93806" w:rsidRDefault="00BF655F" w:rsidP="00D8184A">
    <w:pPr>
      <w:tabs>
        <w:tab w:val="left" w:pos="10332"/>
      </w:tabs>
      <w:spacing w:before="120"/>
      <w:rPr>
        <w:rFonts w:ascii="Arial" w:hAnsi="Arial" w:cs="Arial"/>
        <w:sz w:val="20"/>
      </w:rPr>
    </w:pPr>
    <w:r>
      <w:rPr>
        <w:rFonts w:ascii="Arial" w:hAnsi="Arial" w:cs="Arial"/>
        <w:sz w:val="20"/>
      </w:rPr>
      <w:t xml:space="preserve">Issue out with the enquiry/RFP/RFQ         </w:t>
    </w:r>
    <w:r w:rsidR="006A27AD">
      <w:rPr>
        <w:rFonts w:ascii="Arial" w:hAnsi="Arial" w:cs="Arial"/>
        <w:color w:val="0000FF"/>
        <w:sz w:val="20"/>
      </w:rPr>
      <w:t xml:space="preserve">                       </w:t>
    </w:r>
    <w:r w:rsidR="006A27AD" w:rsidRPr="00C93806">
      <w:rPr>
        <w:rFonts w:ascii="Arial" w:hAnsi="Arial" w:cs="Arial"/>
        <w:b/>
        <w:color w:val="FF0000"/>
        <w:sz w:val="20"/>
      </w:rPr>
      <w:t>PUBLIC</w:t>
    </w:r>
    <w:r w:rsidR="006A27AD">
      <w:rPr>
        <w:rFonts w:ascii="Arial" w:hAnsi="Arial" w:cs="Arial"/>
        <w:b/>
        <w:color w:val="FF0000"/>
        <w:sz w:val="20"/>
      </w:rPr>
      <w:t xml:space="preserve">         </w:t>
    </w:r>
    <w:r>
      <w:rPr>
        <w:rFonts w:ascii="Arial" w:hAnsi="Arial" w:cs="Arial"/>
        <w:b/>
        <w:color w:val="FF0000"/>
        <w:sz w:val="20"/>
      </w:rPr>
      <w:t xml:space="preserve">              </w:t>
    </w:r>
    <w:r>
      <w:rPr>
        <w:rFonts w:ascii="Arial" w:hAnsi="Arial" w:cs="Arial"/>
        <w:sz w:val="20"/>
      </w:rPr>
      <w:t>SDL&amp;I template since rev 4 1034</w:t>
    </w:r>
  </w:p>
  <w:p w14:paraId="0C6383E2" w14:textId="77777777" w:rsidR="006A27AD" w:rsidRDefault="006A27AD" w:rsidP="009E63CA">
    <w:pPr>
      <w:pStyle w:val="Footer"/>
      <w:jc w:val="right"/>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Pr="00C93806">
      <w:rPr>
        <w:rFonts w:ascii="Arial" w:hAnsi="Arial" w:cs="Arial"/>
        <w:sz w:val="20"/>
      </w:rPr>
      <w:t xml:space="preserve">Page </w:t>
    </w:r>
    <w:r w:rsidRPr="00C93806">
      <w:rPr>
        <w:rFonts w:ascii="Arial" w:hAnsi="Arial" w:cs="Arial"/>
        <w:sz w:val="20"/>
      </w:rPr>
      <w:fldChar w:fldCharType="begin"/>
    </w:r>
    <w:r w:rsidRPr="00C93806">
      <w:rPr>
        <w:rFonts w:ascii="Arial" w:hAnsi="Arial" w:cs="Arial"/>
        <w:sz w:val="20"/>
      </w:rPr>
      <w:instrText xml:space="preserve"> PAGE </w:instrText>
    </w:r>
    <w:r w:rsidRPr="00C93806">
      <w:rPr>
        <w:rFonts w:ascii="Arial" w:hAnsi="Arial" w:cs="Arial"/>
        <w:sz w:val="20"/>
      </w:rPr>
      <w:fldChar w:fldCharType="separate"/>
    </w:r>
    <w:r w:rsidR="00FD54EA">
      <w:rPr>
        <w:rFonts w:ascii="Arial" w:hAnsi="Arial" w:cs="Arial"/>
        <w:noProof/>
        <w:sz w:val="20"/>
      </w:rPr>
      <w:t>1</w:t>
    </w:r>
    <w:r w:rsidRPr="00C93806">
      <w:rPr>
        <w:rFonts w:ascii="Arial" w:hAnsi="Arial" w:cs="Arial"/>
        <w:sz w:val="20"/>
      </w:rPr>
      <w:fldChar w:fldCharType="end"/>
    </w:r>
    <w:r w:rsidRPr="00C93806">
      <w:rPr>
        <w:rFonts w:ascii="Arial" w:hAnsi="Arial" w:cs="Arial"/>
        <w:sz w:val="20"/>
      </w:rPr>
      <w:t xml:space="preserve"> of </w:t>
    </w:r>
    <w:r w:rsidRPr="00C93806">
      <w:rPr>
        <w:rFonts w:ascii="Arial" w:hAnsi="Arial" w:cs="Arial"/>
        <w:sz w:val="20"/>
      </w:rPr>
      <w:fldChar w:fldCharType="begin"/>
    </w:r>
    <w:r w:rsidRPr="00C93806">
      <w:rPr>
        <w:rFonts w:ascii="Arial" w:hAnsi="Arial" w:cs="Arial"/>
        <w:sz w:val="20"/>
      </w:rPr>
      <w:instrText xml:space="preserve"> NUMPAGES </w:instrText>
    </w:r>
    <w:r w:rsidRPr="00C93806">
      <w:rPr>
        <w:rFonts w:ascii="Arial" w:hAnsi="Arial" w:cs="Arial"/>
        <w:sz w:val="20"/>
      </w:rPr>
      <w:fldChar w:fldCharType="separate"/>
    </w:r>
    <w:r w:rsidR="00FD54EA">
      <w:rPr>
        <w:rFonts w:ascii="Arial" w:hAnsi="Arial" w:cs="Arial"/>
        <w:noProof/>
        <w:sz w:val="20"/>
      </w:rPr>
      <w:t>3</w:t>
    </w:r>
    <w:r w:rsidRPr="00C93806">
      <w:rPr>
        <w:rFonts w:ascii="Arial" w:hAnsi="Arial" w:cs="Arial"/>
        <w:sz w:val="20"/>
      </w:rPr>
      <w:fldChar w:fldCharType="end"/>
    </w:r>
    <w:r w:rsidRPr="00C93806">
      <w:rPr>
        <w:rFonts w:ascii="Arial" w:hAnsi="Arial" w:cs="Arial"/>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9A709" w14:textId="77777777" w:rsidR="00AF42F8" w:rsidRDefault="00AF42F8" w:rsidP="00F92339">
      <w:pPr>
        <w:spacing w:after="0" w:line="240" w:lineRule="auto"/>
      </w:pPr>
      <w:r>
        <w:separator/>
      </w:r>
    </w:p>
  </w:footnote>
  <w:footnote w:type="continuationSeparator" w:id="0">
    <w:p w14:paraId="455D7929" w14:textId="77777777" w:rsidR="00AF42F8" w:rsidRDefault="00AF42F8" w:rsidP="00F923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4819"/>
      <w:gridCol w:w="1843"/>
      <w:gridCol w:w="1701"/>
    </w:tblGrid>
    <w:tr w:rsidR="006A27AD" w:rsidRPr="00D8184A" w14:paraId="0C4BF228" w14:textId="77777777" w:rsidTr="009E63CA">
      <w:trPr>
        <w:trHeight w:val="360"/>
      </w:trPr>
      <w:tc>
        <w:tcPr>
          <w:tcW w:w="2269" w:type="dxa"/>
          <w:vMerge w:val="restart"/>
          <w:tcBorders>
            <w:top w:val="single" w:sz="4" w:space="0" w:color="auto"/>
            <w:left w:val="single" w:sz="4" w:space="0" w:color="auto"/>
            <w:right w:val="single" w:sz="4" w:space="0" w:color="auto"/>
          </w:tcBorders>
          <w:shd w:val="clear" w:color="auto" w:fill="auto"/>
        </w:tcPr>
        <w:p w14:paraId="56FCB9BD" w14:textId="77777777" w:rsidR="006A27AD" w:rsidRPr="00D8184A" w:rsidRDefault="006A27AD" w:rsidP="00D8184A">
          <w:pPr>
            <w:spacing w:after="0" w:line="240" w:lineRule="auto"/>
            <w:jc w:val="center"/>
            <w:rPr>
              <w:rFonts w:ascii="Arial" w:eastAsia="Times New Roman" w:hAnsi="Arial" w:cs="Arial"/>
              <w:sz w:val="20"/>
              <w:szCs w:val="20"/>
              <w:lang w:val="en-US"/>
            </w:rPr>
          </w:pPr>
        </w:p>
        <w:p w14:paraId="386E6446" w14:textId="77777777" w:rsidR="006A27AD" w:rsidRPr="00D8184A" w:rsidRDefault="006A27AD" w:rsidP="00D8184A">
          <w:pPr>
            <w:spacing w:after="0" w:line="240" w:lineRule="auto"/>
            <w:jc w:val="center"/>
            <w:rPr>
              <w:rFonts w:ascii="Arial" w:eastAsia="Times New Roman" w:hAnsi="Arial" w:cs="Arial"/>
              <w:sz w:val="20"/>
              <w:szCs w:val="20"/>
              <w:lang w:val="en-US"/>
            </w:rPr>
          </w:pPr>
        </w:p>
        <w:p w14:paraId="7E099862" w14:textId="77777777" w:rsidR="006A27AD" w:rsidRPr="00D8184A" w:rsidRDefault="006A27AD" w:rsidP="00D8184A">
          <w:pPr>
            <w:spacing w:after="0" w:line="240" w:lineRule="auto"/>
            <w:ind w:left="-288" w:firstLine="288"/>
            <w:jc w:val="center"/>
            <w:rPr>
              <w:rFonts w:ascii="Arial" w:eastAsia="Times New Roman" w:hAnsi="Arial" w:cs="Arial"/>
              <w:sz w:val="20"/>
              <w:szCs w:val="20"/>
              <w:lang w:val="en-US"/>
            </w:rPr>
          </w:pPr>
          <w:r w:rsidRPr="009E63CA">
            <w:rPr>
              <w:rFonts w:ascii="Arial" w:eastAsia="Times New Roman" w:hAnsi="Arial" w:cs="Arial"/>
              <w:noProof/>
              <w:sz w:val="20"/>
              <w:szCs w:val="20"/>
              <w:lang w:eastAsia="en-ZA"/>
            </w:rPr>
            <w:drawing>
              <wp:inline distT="0" distB="0" distL="0" distR="0" wp14:anchorId="16F0EBDE" wp14:editId="33956DD4">
                <wp:extent cx="1323975" cy="561975"/>
                <wp:effectExtent l="0" t="0" r="9525" b="9525"/>
                <wp:docPr id="3" name="Picture 3" descr="esk_corp_s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k_corp_s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3975" cy="561975"/>
                        </a:xfrm>
                        <a:prstGeom prst="rect">
                          <a:avLst/>
                        </a:prstGeom>
                        <a:noFill/>
                        <a:ln>
                          <a:noFill/>
                        </a:ln>
                      </pic:spPr>
                    </pic:pic>
                  </a:graphicData>
                </a:graphic>
              </wp:inline>
            </w:drawing>
          </w:r>
        </w:p>
      </w:tc>
      <w:tc>
        <w:tcPr>
          <w:tcW w:w="4819" w:type="dxa"/>
          <w:vMerge w:val="restart"/>
          <w:tcBorders>
            <w:top w:val="single" w:sz="4" w:space="0" w:color="auto"/>
            <w:left w:val="single" w:sz="4" w:space="0" w:color="auto"/>
            <w:right w:val="single" w:sz="4" w:space="0" w:color="auto"/>
          </w:tcBorders>
          <w:shd w:val="clear" w:color="auto" w:fill="auto"/>
        </w:tcPr>
        <w:p w14:paraId="5127E854" w14:textId="77777777" w:rsidR="006A27AD" w:rsidRPr="00D8184A" w:rsidRDefault="006A27AD" w:rsidP="00D8184A">
          <w:pPr>
            <w:spacing w:after="0" w:line="240" w:lineRule="auto"/>
            <w:jc w:val="center"/>
            <w:rPr>
              <w:rFonts w:ascii="Arial" w:eastAsia="Times New Roman" w:hAnsi="Arial" w:cs="Arial"/>
              <w:b/>
              <w:sz w:val="24"/>
              <w:szCs w:val="24"/>
              <w:lang w:val="en-US"/>
            </w:rPr>
          </w:pPr>
        </w:p>
        <w:p w14:paraId="0308BAC2" w14:textId="77777777" w:rsidR="006A27AD" w:rsidRPr="00D8184A" w:rsidRDefault="006A27AD" w:rsidP="00D8184A">
          <w:pPr>
            <w:spacing w:after="0" w:line="240" w:lineRule="auto"/>
            <w:jc w:val="center"/>
            <w:rPr>
              <w:rFonts w:ascii="Arial" w:eastAsia="Times New Roman" w:hAnsi="Arial" w:cs="Arial"/>
              <w:b/>
              <w:sz w:val="24"/>
              <w:szCs w:val="24"/>
              <w:lang w:val="en-US"/>
            </w:rPr>
          </w:pPr>
        </w:p>
        <w:p w14:paraId="00F14899" w14:textId="77777777" w:rsidR="00131111" w:rsidRDefault="006A27AD" w:rsidP="00D8184A">
          <w:pPr>
            <w:spacing w:after="0" w:line="240" w:lineRule="auto"/>
            <w:jc w:val="center"/>
            <w:rPr>
              <w:rFonts w:ascii="Arial" w:eastAsia="Times New Roman" w:hAnsi="Arial" w:cs="Arial"/>
              <w:b/>
              <w:sz w:val="24"/>
              <w:szCs w:val="24"/>
              <w:lang w:val="en-US"/>
            </w:rPr>
          </w:pPr>
          <w:r w:rsidRPr="00D8184A">
            <w:rPr>
              <w:rFonts w:ascii="Arial" w:eastAsia="Times New Roman" w:hAnsi="Arial" w:cs="Arial"/>
              <w:b/>
              <w:sz w:val="24"/>
              <w:szCs w:val="24"/>
              <w:lang w:val="en-US"/>
            </w:rPr>
            <w:t>Supplier Development and Loc</w:t>
          </w:r>
          <w:r>
            <w:rPr>
              <w:rFonts w:ascii="Arial" w:eastAsia="Times New Roman" w:hAnsi="Arial" w:cs="Arial"/>
              <w:b/>
              <w:sz w:val="24"/>
              <w:szCs w:val="24"/>
              <w:lang w:val="en-US"/>
            </w:rPr>
            <w:t>alisation</w:t>
          </w:r>
        </w:p>
        <w:p w14:paraId="437AB7D4" w14:textId="6FC0B1E2" w:rsidR="006A27AD" w:rsidRDefault="00A73117" w:rsidP="00D8184A">
          <w:pPr>
            <w:spacing w:after="0" w:line="240" w:lineRule="auto"/>
            <w:jc w:val="center"/>
            <w:rPr>
              <w:rFonts w:ascii="Arial" w:eastAsia="Times New Roman" w:hAnsi="Arial" w:cs="Arial"/>
              <w:b/>
              <w:sz w:val="24"/>
              <w:szCs w:val="24"/>
              <w:lang w:val="en-US"/>
            </w:rPr>
          </w:pPr>
          <w:r>
            <w:rPr>
              <w:rFonts w:ascii="Arial" w:eastAsia="Times New Roman" w:hAnsi="Arial" w:cs="Arial"/>
              <w:b/>
              <w:sz w:val="24"/>
              <w:szCs w:val="24"/>
              <w:lang w:val="en-US"/>
            </w:rPr>
            <w:t>Caustic Soda</w:t>
          </w:r>
        </w:p>
        <w:p w14:paraId="55EB0ADD" w14:textId="77777777" w:rsidR="00521EDB" w:rsidRDefault="00521EDB" w:rsidP="00521EDB">
          <w:pPr>
            <w:spacing w:after="0" w:line="240" w:lineRule="auto"/>
            <w:jc w:val="center"/>
            <w:rPr>
              <w:rFonts w:ascii="Arial" w:eastAsia="Times New Roman" w:hAnsi="Arial" w:cs="Arial"/>
              <w:b/>
              <w:sz w:val="24"/>
              <w:szCs w:val="24"/>
            </w:rPr>
          </w:pPr>
          <w:r w:rsidRPr="00521EDB">
            <w:rPr>
              <w:rFonts w:ascii="Arial" w:eastAsia="Times New Roman" w:hAnsi="Arial" w:cs="Arial"/>
              <w:b/>
              <w:sz w:val="24"/>
              <w:szCs w:val="24"/>
            </w:rPr>
            <w:t>SD&amp;L Undertaking</w:t>
          </w:r>
        </w:p>
        <w:p w14:paraId="350C98A0" w14:textId="77777777" w:rsidR="004E7E83" w:rsidRPr="00521EDB" w:rsidRDefault="004E7E83" w:rsidP="00521EDB">
          <w:pPr>
            <w:spacing w:after="0" w:line="240" w:lineRule="auto"/>
            <w:jc w:val="center"/>
            <w:rPr>
              <w:rFonts w:ascii="Arial" w:eastAsia="Times New Roman" w:hAnsi="Arial" w:cs="Arial"/>
              <w:b/>
              <w:sz w:val="24"/>
              <w:szCs w:val="24"/>
            </w:rPr>
          </w:pPr>
          <w:r>
            <w:rPr>
              <w:rFonts w:ascii="Arial" w:eastAsia="Times New Roman" w:hAnsi="Arial" w:cs="Arial"/>
              <w:b/>
              <w:sz w:val="24"/>
              <w:szCs w:val="24"/>
            </w:rPr>
            <w:t>Annexure I</w:t>
          </w:r>
        </w:p>
        <w:p w14:paraId="3F4811E2" w14:textId="77777777" w:rsidR="006A27AD" w:rsidRPr="00D8184A" w:rsidRDefault="006A27AD" w:rsidP="00766325">
          <w:pPr>
            <w:spacing w:after="0" w:line="240" w:lineRule="auto"/>
            <w:jc w:val="center"/>
            <w:rPr>
              <w:rFonts w:ascii="Arial" w:eastAsia="Times New Roman" w:hAnsi="Arial" w:cs="Arial"/>
              <w:b/>
              <w:sz w:val="24"/>
              <w:szCs w:val="24"/>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AE2EA2F" w14:textId="77777777" w:rsidR="006A27AD" w:rsidRPr="00D8184A" w:rsidRDefault="006A27AD" w:rsidP="00D8184A">
          <w:pPr>
            <w:spacing w:after="0" w:line="240" w:lineRule="auto"/>
            <w:ind w:left="21"/>
            <w:rPr>
              <w:rFonts w:ascii="Arial" w:eastAsia="Times New Roman" w:hAnsi="Arial" w:cs="Arial"/>
              <w:b/>
              <w:sz w:val="20"/>
              <w:szCs w:val="20"/>
              <w:lang w:val="en-US"/>
            </w:rPr>
          </w:pPr>
        </w:p>
        <w:p w14:paraId="7E3EFA2B" w14:textId="77777777" w:rsidR="006A27AD" w:rsidRPr="00D8184A" w:rsidRDefault="006A27AD" w:rsidP="00D8184A">
          <w:pPr>
            <w:spacing w:after="0" w:line="240" w:lineRule="auto"/>
            <w:ind w:left="21"/>
            <w:rPr>
              <w:rFonts w:ascii="Arial" w:eastAsia="Times New Roman" w:hAnsi="Arial" w:cs="Arial"/>
              <w:b/>
              <w:sz w:val="20"/>
              <w:szCs w:val="20"/>
              <w:lang w:val="en-US"/>
            </w:rPr>
          </w:pPr>
          <w:r w:rsidRPr="00D8184A">
            <w:rPr>
              <w:rFonts w:ascii="Arial" w:eastAsia="Times New Roman" w:hAnsi="Arial" w:cs="Arial"/>
              <w:b/>
              <w:sz w:val="20"/>
              <w:szCs w:val="20"/>
              <w:lang w:val="en-US"/>
            </w:rPr>
            <w:t>Unique Identifier</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1102F71" w14:textId="77777777" w:rsidR="006A27AD" w:rsidRDefault="006A27AD" w:rsidP="00D8184A">
          <w:pPr>
            <w:spacing w:after="0" w:line="240" w:lineRule="auto"/>
            <w:rPr>
              <w:rFonts w:ascii="Arial" w:eastAsia="Times New Roman" w:hAnsi="Arial" w:cs="Arial"/>
              <w:b/>
              <w:sz w:val="20"/>
              <w:szCs w:val="20"/>
              <w:lang w:val="en-US"/>
            </w:rPr>
          </w:pPr>
        </w:p>
        <w:p w14:paraId="74F8EA93" w14:textId="77777777" w:rsidR="006A27AD" w:rsidRPr="00D8184A" w:rsidRDefault="006A27AD" w:rsidP="00D8184A">
          <w:pPr>
            <w:spacing w:after="0" w:line="240" w:lineRule="auto"/>
            <w:rPr>
              <w:rFonts w:ascii="Arial" w:eastAsia="Times New Roman" w:hAnsi="Arial" w:cs="Arial"/>
              <w:b/>
              <w:sz w:val="20"/>
              <w:szCs w:val="20"/>
              <w:lang w:val="en-US"/>
            </w:rPr>
          </w:pPr>
          <w:r w:rsidRPr="00C5271C">
            <w:rPr>
              <w:rFonts w:ascii="Arial" w:eastAsia="Times New Roman" w:hAnsi="Arial" w:cs="Arial"/>
              <w:b/>
              <w:sz w:val="20"/>
              <w:szCs w:val="20"/>
              <w:lang w:val="en-US"/>
            </w:rPr>
            <w:t>240-56738500</w:t>
          </w:r>
        </w:p>
      </w:tc>
    </w:tr>
    <w:tr w:rsidR="006A27AD" w:rsidRPr="00D8184A" w14:paraId="2B4BC79D" w14:textId="77777777" w:rsidTr="009E63CA">
      <w:trPr>
        <w:trHeight w:val="360"/>
      </w:trPr>
      <w:tc>
        <w:tcPr>
          <w:tcW w:w="2269" w:type="dxa"/>
          <w:vMerge/>
          <w:tcBorders>
            <w:left w:val="single" w:sz="4" w:space="0" w:color="auto"/>
            <w:right w:val="single" w:sz="4" w:space="0" w:color="auto"/>
          </w:tcBorders>
          <w:shd w:val="clear" w:color="auto" w:fill="auto"/>
        </w:tcPr>
        <w:p w14:paraId="5895999C" w14:textId="77777777" w:rsidR="006A27AD" w:rsidRPr="00D8184A" w:rsidRDefault="006A27AD" w:rsidP="00D8184A">
          <w:pPr>
            <w:spacing w:after="0" w:line="240" w:lineRule="auto"/>
            <w:jc w:val="center"/>
            <w:rPr>
              <w:rFonts w:ascii="Arial" w:eastAsia="Times New Roman" w:hAnsi="Arial" w:cs="Arial"/>
              <w:sz w:val="20"/>
              <w:szCs w:val="20"/>
              <w:lang w:val="en-US"/>
            </w:rPr>
          </w:pPr>
        </w:p>
      </w:tc>
      <w:tc>
        <w:tcPr>
          <w:tcW w:w="4819" w:type="dxa"/>
          <w:vMerge/>
          <w:tcBorders>
            <w:left w:val="single" w:sz="4" w:space="0" w:color="auto"/>
            <w:right w:val="single" w:sz="4" w:space="0" w:color="auto"/>
          </w:tcBorders>
          <w:shd w:val="clear" w:color="auto" w:fill="auto"/>
        </w:tcPr>
        <w:p w14:paraId="7E32CE89" w14:textId="77777777" w:rsidR="006A27AD" w:rsidRPr="00D8184A" w:rsidRDefault="006A27AD" w:rsidP="00D8184A">
          <w:pPr>
            <w:spacing w:after="0" w:line="240" w:lineRule="auto"/>
            <w:jc w:val="center"/>
            <w:rPr>
              <w:rFonts w:ascii="Arial" w:eastAsia="Times New Roman" w:hAnsi="Arial" w:cs="Arial"/>
              <w:b/>
              <w:sz w:val="20"/>
              <w:szCs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E2A47F1" w14:textId="77777777" w:rsidR="006A27AD" w:rsidRPr="00D8184A" w:rsidRDefault="006A27AD" w:rsidP="00D8184A">
          <w:pPr>
            <w:spacing w:after="0" w:line="240" w:lineRule="auto"/>
            <w:ind w:left="21"/>
            <w:jc w:val="both"/>
            <w:rPr>
              <w:rFonts w:ascii="Arial" w:eastAsia="Times New Roman" w:hAnsi="Arial" w:cs="Arial"/>
              <w:b/>
              <w:sz w:val="20"/>
              <w:szCs w:val="20"/>
              <w:lang w:val="en-US"/>
            </w:rPr>
          </w:pPr>
        </w:p>
        <w:p w14:paraId="3716D13A" w14:textId="77777777" w:rsidR="006A27AD" w:rsidRPr="00D8184A" w:rsidRDefault="006A27AD" w:rsidP="00D8184A">
          <w:pPr>
            <w:spacing w:after="0" w:line="240" w:lineRule="auto"/>
            <w:ind w:left="21"/>
            <w:jc w:val="both"/>
            <w:rPr>
              <w:rFonts w:ascii="Arial" w:eastAsia="Times New Roman" w:hAnsi="Arial" w:cs="Arial"/>
              <w:b/>
              <w:sz w:val="20"/>
              <w:szCs w:val="20"/>
              <w:lang w:val="en-US"/>
            </w:rPr>
          </w:pPr>
          <w:r w:rsidRPr="00D8184A">
            <w:rPr>
              <w:rFonts w:ascii="Arial" w:eastAsia="Times New Roman" w:hAnsi="Arial" w:cs="Arial"/>
              <w:b/>
              <w:sz w:val="20"/>
              <w:szCs w:val="20"/>
              <w:lang w:val="en-US"/>
            </w:rPr>
            <w:t>Revision</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01656E79" w14:textId="77777777" w:rsidR="006A27AD" w:rsidRPr="00D8184A" w:rsidRDefault="006A27AD" w:rsidP="00D8184A">
          <w:pPr>
            <w:spacing w:after="0" w:line="240" w:lineRule="auto"/>
            <w:rPr>
              <w:rFonts w:ascii="Arial" w:eastAsia="Times New Roman" w:hAnsi="Arial" w:cs="Arial"/>
              <w:b/>
              <w:sz w:val="20"/>
              <w:szCs w:val="20"/>
              <w:lang w:val="en-US"/>
            </w:rPr>
          </w:pPr>
          <w:r w:rsidRPr="00D8184A">
            <w:rPr>
              <w:rFonts w:ascii="Arial" w:eastAsia="Times New Roman" w:hAnsi="Arial" w:cs="Arial"/>
              <w:b/>
              <w:sz w:val="20"/>
              <w:szCs w:val="20"/>
              <w:lang w:val="en-US"/>
            </w:rPr>
            <w:t>Rev. 0</w:t>
          </w:r>
        </w:p>
      </w:tc>
    </w:tr>
    <w:tr w:rsidR="006A27AD" w:rsidRPr="00D8184A" w14:paraId="4BA1264B" w14:textId="77777777" w:rsidTr="009E63CA">
      <w:trPr>
        <w:trHeight w:val="360"/>
      </w:trPr>
      <w:tc>
        <w:tcPr>
          <w:tcW w:w="2269" w:type="dxa"/>
          <w:vMerge/>
          <w:tcBorders>
            <w:left w:val="single" w:sz="4" w:space="0" w:color="auto"/>
            <w:right w:val="single" w:sz="4" w:space="0" w:color="auto"/>
          </w:tcBorders>
          <w:shd w:val="clear" w:color="auto" w:fill="auto"/>
        </w:tcPr>
        <w:p w14:paraId="15359999" w14:textId="77777777" w:rsidR="006A27AD" w:rsidRPr="00D8184A" w:rsidRDefault="006A27AD" w:rsidP="00D8184A">
          <w:pPr>
            <w:spacing w:after="0" w:line="240" w:lineRule="auto"/>
            <w:jc w:val="center"/>
            <w:rPr>
              <w:rFonts w:ascii="Arial" w:eastAsia="Times New Roman" w:hAnsi="Arial" w:cs="Arial"/>
              <w:sz w:val="20"/>
              <w:szCs w:val="20"/>
              <w:lang w:val="en-US"/>
            </w:rPr>
          </w:pPr>
        </w:p>
      </w:tc>
      <w:tc>
        <w:tcPr>
          <w:tcW w:w="4819" w:type="dxa"/>
          <w:vMerge/>
          <w:tcBorders>
            <w:left w:val="single" w:sz="4" w:space="0" w:color="auto"/>
            <w:right w:val="single" w:sz="4" w:space="0" w:color="auto"/>
          </w:tcBorders>
          <w:shd w:val="clear" w:color="auto" w:fill="auto"/>
        </w:tcPr>
        <w:p w14:paraId="44522D1B" w14:textId="77777777" w:rsidR="006A27AD" w:rsidRPr="00D8184A" w:rsidRDefault="006A27AD" w:rsidP="00D8184A">
          <w:pPr>
            <w:spacing w:after="0" w:line="240" w:lineRule="auto"/>
            <w:jc w:val="center"/>
            <w:rPr>
              <w:rFonts w:ascii="Arial" w:eastAsia="Times New Roman" w:hAnsi="Arial" w:cs="Arial"/>
              <w:b/>
              <w:sz w:val="20"/>
              <w:szCs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F992E94" w14:textId="77777777" w:rsidR="006A27AD" w:rsidRPr="00D8184A" w:rsidRDefault="006A27AD" w:rsidP="00D8184A">
          <w:pPr>
            <w:spacing w:after="0" w:line="240" w:lineRule="auto"/>
            <w:ind w:left="23"/>
            <w:rPr>
              <w:rFonts w:ascii="Arial" w:eastAsia="Times New Roman" w:hAnsi="Arial" w:cs="Arial"/>
              <w:b/>
              <w:sz w:val="20"/>
              <w:szCs w:val="20"/>
              <w:lang w:val="en-US"/>
            </w:rPr>
          </w:pPr>
        </w:p>
        <w:p w14:paraId="529CA3C1" w14:textId="77777777" w:rsidR="006A27AD" w:rsidRPr="00D8184A" w:rsidRDefault="006A27AD" w:rsidP="00D8184A">
          <w:pPr>
            <w:spacing w:after="0" w:line="240" w:lineRule="auto"/>
            <w:ind w:left="23"/>
            <w:rPr>
              <w:rFonts w:ascii="Arial" w:eastAsia="Times New Roman" w:hAnsi="Arial" w:cs="Arial"/>
              <w:b/>
              <w:sz w:val="20"/>
              <w:szCs w:val="20"/>
              <w:lang w:val="en-US"/>
            </w:rPr>
          </w:pPr>
          <w:r w:rsidRPr="00D8184A">
            <w:rPr>
              <w:rFonts w:ascii="Arial" w:eastAsia="Times New Roman" w:hAnsi="Arial" w:cs="Arial"/>
              <w:b/>
              <w:sz w:val="20"/>
              <w:szCs w:val="20"/>
              <w:lang w:val="en-US"/>
            </w:rPr>
            <w:t>Revision Date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5E430199" w14:textId="77777777" w:rsidR="006A27AD" w:rsidRPr="00D8184A" w:rsidRDefault="006A27AD" w:rsidP="00D8184A">
          <w:pPr>
            <w:spacing w:after="0" w:line="240" w:lineRule="auto"/>
            <w:ind w:left="21"/>
            <w:rPr>
              <w:rFonts w:ascii="Arial" w:eastAsia="Times New Roman" w:hAnsi="Arial" w:cs="Arial"/>
              <w:b/>
              <w:sz w:val="20"/>
              <w:szCs w:val="20"/>
              <w:lang w:val="en-US"/>
            </w:rPr>
          </w:pPr>
          <w:r w:rsidRPr="00D8184A">
            <w:rPr>
              <w:rFonts w:ascii="Arial" w:eastAsia="Times New Roman" w:hAnsi="Arial" w:cs="Arial"/>
              <w:b/>
              <w:sz w:val="20"/>
              <w:szCs w:val="20"/>
              <w:lang w:val="en-US"/>
            </w:rPr>
            <w:t>September 2015</w:t>
          </w:r>
        </w:p>
      </w:tc>
    </w:tr>
    <w:tr w:rsidR="006A27AD" w:rsidRPr="00D8184A" w14:paraId="3DBF957B" w14:textId="77777777" w:rsidTr="009E63CA">
      <w:trPr>
        <w:trHeight w:val="360"/>
      </w:trPr>
      <w:tc>
        <w:tcPr>
          <w:tcW w:w="2269" w:type="dxa"/>
          <w:vMerge/>
          <w:tcBorders>
            <w:left w:val="single" w:sz="4" w:space="0" w:color="auto"/>
            <w:bottom w:val="single" w:sz="4" w:space="0" w:color="auto"/>
            <w:right w:val="single" w:sz="4" w:space="0" w:color="auto"/>
          </w:tcBorders>
          <w:shd w:val="clear" w:color="auto" w:fill="auto"/>
        </w:tcPr>
        <w:p w14:paraId="0046F1AD" w14:textId="77777777" w:rsidR="006A27AD" w:rsidRPr="00D8184A" w:rsidRDefault="006A27AD" w:rsidP="00D8184A">
          <w:pPr>
            <w:spacing w:after="0" w:line="240" w:lineRule="auto"/>
            <w:jc w:val="center"/>
            <w:rPr>
              <w:rFonts w:ascii="Arial" w:eastAsia="Times New Roman" w:hAnsi="Arial" w:cs="Arial"/>
              <w:sz w:val="20"/>
              <w:szCs w:val="20"/>
              <w:lang w:val="en-US"/>
            </w:rPr>
          </w:pPr>
        </w:p>
      </w:tc>
      <w:tc>
        <w:tcPr>
          <w:tcW w:w="4819" w:type="dxa"/>
          <w:vMerge/>
          <w:tcBorders>
            <w:left w:val="single" w:sz="4" w:space="0" w:color="auto"/>
            <w:bottom w:val="single" w:sz="4" w:space="0" w:color="auto"/>
            <w:right w:val="single" w:sz="4" w:space="0" w:color="auto"/>
          </w:tcBorders>
          <w:shd w:val="clear" w:color="auto" w:fill="auto"/>
        </w:tcPr>
        <w:p w14:paraId="3CB238F0" w14:textId="77777777" w:rsidR="006A27AD" w:rsidRPr="00D8184A" w:rsidRDefault="006A27AD" w:rsidP="00D8184A">
          <w:pPr>
            <w:spacing w:after="0" w:line="240" w:lineRule="auto"/>
            <w:jc w:val="center"/>
            <w:rPr>
              <w:rFonts w:ascii="Arial" w:eastAsia="Times New Roman" w:hAnsi="Arial" w:cs="Arial"/>
              <w:b/>
              <w:sz w:val="20"/>
              <w:szCs w:val="20"/>
              <w:lang w:val="en-US"/>
            </w:rPr>
          </w:pPr>
        </w:p>
      </w:tc>
      <w:tc>
        <w:tcPr>
          <w:tcW w:w="3544" w:type="dxa"/>
          <w:gridSpan w:val="2"/>
          <w:tcBorders>
            <w:top w:val="single" w:sz="4" w:space="0" w:color="auto"/>
            <w:left w:val="single" w:sz="4" w:space="0" w:color="auto"/>
            <w:right w:val="single" w:sz="4" w:space="0" w:color="auto"/>
          </w:tcBorders>
          <w:shd w:val="clear" w:color="auto" w:fill="auto"/>
          <w:vAlign w:val="center"/>
        </w:tcPr>
        <w:p w14:paraId="1C3F26C8" w14:textId="77777777" w:rsidR="006A27AD" w:rsidRPr="00D8184A" w:rsidRDefault="006A27AD" w:rsidP="00D8184A">
          <w:pPr>
            <w:spacing w:after="0" w:line="240" w:lineRule="auto"/>
            <w:ind w:left="21"/>
            <w:jc w:val="center"/>
            <w:rPr>
              <w:rFonts w:ascii="Arial" w:eastAsia="Times New Roman" w:hAnsi="Arial" w:cs="Arial"/>
              <w:b/>
              <w:sz w:val="20"/>
              <w:szCs w:val="20"/>
              <w:lang w:val="en-US"/>
            </w:rPr>
          </w:pPr>
          <w:r w:rsidRPr="00D8184A">
            <w:rPr>
              <w:rFonts w:ascii="Arial" w:eastAsia="Times New Roman" w:hAnsi="Arial" w:cs="Arial"/>
              <w:b/>
              <w:sz w:val="20"/>
              <w:szCs w:val="20"/>
              <w:lang w:val="en-US"/>
            </w:rPr>
            <w:t>Group Commercial Division</w:t>
          </w:r>
        </w:p>
      </w:tc>
    </w:tr>
  </w:tbl>
  <w:p w14:paraId="79D66CD1" w14:textId="77777777" w:rsidR="006A27AD" w:rsidRDefault="006A27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B4694"/>
    <w:multiLevelType w:val="hybridMultilevel"/>
    <w:tmpl w:val="54DAB094"/>
    <w:lvl w:ilvl="0" w:tplc="1C09000D">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9A353ED"/>
    <w:multiLevelType w:val="hybridMultilevel"/>
    <w:tmpl w:val="05F83E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A5C1B10"/>
    <w:multiLevelType w:val="hybridMultilevel"/>
    <w:tmpl w:val="F0BE6A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D1F04A9"/>
    <w:multiLevelType w:val="hybridMultilevel"/>
    <w:tmpl w:val="08BECC72"/>
    <w:lvl w:ilvl="0" w:tplc="1C09000D">
      <w:start w:val="1"/>
      <w:numFmt w:val="bullet"/>
      <w:lvlText w:val=""/>
      <w:lvlJc w:val="left"/>
      <w:pPr>
        <w:ind w:left="1429" w:hanging="360"/>
      </w:pPr>
      <w:rPr>
        <w:rFonts w:ascii="Wingdings" w:hAnsi="Wingdings"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4" w15:restartNumberingAfterBreak="0">
    <w:nsid w:val="0FB2538C"/>
    <w:multiLevelType w:val="multilevel"/>
    <w:tmpl w:val="4E86BBBC"/>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1F5713DC"/>
    <w:multiLevelType w:val="hybridMultilevel"/>
    <w:tmpl w:val="E47E35D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BE67F66"/>
    <w:multiLevelType w:val="hybridMultilevel"/>
    <w:tmpl w:val="AE905A2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9" w15:restartNumberingAfterBreak="0">
    <w:nsid w:val="54C3155A"/>
    <w:multiLevelType w:val="hybridMultilevel"/>
    <w:tmpl w:val="AB4E657C"/>
    <w:lvl w:ilvl="0" w:tplc="1C09000D">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0" w15:restartNumberingAfterBreak="0">
    <w:nsid w:val="5E066210"/>
    <w:multiLevelType w:val="hybridMultilevel"/>
    <w:tmpl w:val="ECD2CA7C"/>
    <w:lvl w:ilvl="0" w:tplc="CE64532C">
      <w:start w:val="1"/>
      <w:numFmt w:val="decimal"/>
      <w:lvlText w:val="%1."/>
      <w:lvlJc w:val="left"/>
      <w:pPr>
        <w:ind w:left="360" w:hanging="360"/>
      </w:pPr>
      <w:rPr>
        <w:rFonts w:eastAsia="Calibri" w:hint="default"/>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1" w15:restartNumberingAfterBreak="0">
    <w:nsid w:val="5E6C185D"/>
    <w:multiLevelType w:val="hybridMultilevel"/>
    <w:tmpl w:val="B40A6EB8"/>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16cid:durableId="1825856265">
    <w:abstractNumId w:val="9"/>
  </w:num>
  <w:num w:numId="2" w16cid:durableId="1614168402">
    <w:abstractNumId w:val="4"/>
  </w:num>
  <w:num w:numId="3" w16cid:durableId="764419654">
    <w:abstractNumId w:val="0"/>
  </w:num>
  <w:num w:numId="4" w16cid:durableId="1295409387">
    <w:abstractNumId w:val="5"/>
  </w:num>
  <w:num w:numId="5" w16cid:durableId="1261336434">
    <w:abstractNumId w:val="8"/>
  </w:num>
  <w:num w:numId="6" w16cid:durableId="1616717906">
    <w:abstractNumId w:val="11"/>
  </w:num>
  <w:num w:numId="7" w16cid:durableId="105199299">
    <w:abstractNumId w:val="6"/>
  </w:num>
  <w:num w:numId="8" w16cid:durableId="428157997">
    <w:abstractNumId w:val="7"/>
  </w:num>
  <w:num w:numId="9" w16cid:durableId="2088529750">
    <w:abstractNumId w:val="2"/>
  </w:num>
  <w:num w:numId="10" w16cid:durableId="2006323010">
    <w:abstractNumId w:val="10"/>
  </w:num>
  <w:num w:numId="11" w16cid:durableId="2144343364">
    <w:abstractNumId w:val="1"/>
  </w:num>
  <w:num w:numId="12" w16cid:durableId="392316214">
    <w:abstractNumId w:val="3"/>
  </w:num>
  <w:num w:numId="13" w16cid:durableId="1046179607">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339"/>
    <w:rsid w:val="00007992"/>
    <w:rsid w:val="00011486"/>
    <w:rsid w:val="0001519E"/>
    <w:rsid w:val="00021D58"/>
    <w:rsid w:val="00031BE3"/>
    <w:rsid w:val="00033B74"/>
    <w:rsid w:val="00034BBB"/>
    <w:rsid w:val="0003530D"/>
    <w:rsid w:val="00044CBB"/>
    <w:rsid w:val="000551CC"/>
    <w:rsid w:val="00056C5F"/>
    <w:rsid w:val="000605AA"/>
    <w:rsid w:val="00060CF5"/>
    <w:rsid w:val="000615BB"/>
    <w:rsid w:val="00064674"/>
    <w:rsid w:val="00074921"/>
    <w:rsid w:val="00080219"/>
    <w:rsid w:val="000826D5"/>
    <w:rsid w:val="00084B92"/>
    <w:rsid w:val="00087F74"/>
    <w:rsid w:val="00091F26"/>
    <w:rsid w:val="00092247"/>
    <w:rsid w:val="000A6D6D"/>
    <w:rsid w:val="000D026A"/>
    <w:rsid w:val="000D19C6"/>
    <w:rsid w:val="000D779D"/>
    <w:rsid w:val="000E2D81"/>
    <w:rsid w:val="000E5448"/>
    <w:rsid w:val="000E71F3"/>
    <w:rsid w:val="000F5D75"/>
    <w:rsid w:val="000F72AE"/>
    <w:rsid w:val="001001A9"/>
    <w:rsid w:val="00101258"/>
    <w:rsid w:val="00110A48"/>
    <w:rsid w:val="00111D56"/>
    <w:rsid w:val="00112189"/>
    <w:rsid w:val="00116A46"/>
    <w:rsid w:val="001206E2"/>
    <w:rsid w:val="001272C1"/>
    <w:rsid w:val="00127355"/>
    <w:rsid w:val="00131111"/>
    <w:rsid w:val="0013348F"/>
    <w:rsid w:val="00140519"/>
    <w:rsid w:val="001449FC"/>
    <w:rsid w:val="00155233"/>
    <w:rsid w:val="0016687F"/>
    <w:rsid w:val="001720E5"/>
    <w:rsid w:val="0018470B"/>
    <w:rsid w:val="001907AF"/>
    <w:rsid w:val="001946D8"/>
    <w:rsid w:val="001A0D2E"/>
    <w:rsid w:val="001A53BB"/>
    <w:rsid w:val="001A76D7"/>
    <w:rsid w:val="001B3A03"/>
    <w:rsid w:val="001B47D4"/>
    <w:rsid w:val="001C441B"/>
    <w:rsid w:val="001D2532"/>
    <w:rsid w:val="001E2FE6"/>
    <w:rsid w:val="001F1B3D"/>
    <w:rsid w:val="001F47E0"/>
    <w:rsid w:val="001F4BF8"/>
    <w:rsid w:val="001F576C"/>
    <w:rsid w:val="001F7692"/>
    <w:rsid w:val="002044D2"/>
    <w:rsid w:val="0020794B"/>
    <w:rsid w:val="002159A5"/>
    <w:rsid w:val="00221807"/>
    <w:rsid w:val="00223E31"/>
    <w:rsid w:val="00227192"/>
    <w:rsid w:val="00230292"/>
    <w:rsid w:val="002305E3"/>
    <w:rsid w:val="00234841"/>
    <w:rsid w:val="00234B6F"/>
    <w:rsid w:val="00236F07"/>
    <w:rsid w:val="00242DC0"/>
    <w:rsid w:val="00246C8B"/>
    <w:rsid w:val="002474C9"/>
    <w:rsid w:val="002542E2"/>
    <w:rsid w:val="0025550C"/>
    <w:rsid w:val="002639EE"/>
    <w:rsid w:val="0027195A"/>
    <w:rsid w:val="002761EB"/>
    <w:rsid w:val="0028326A"/>
    <w:rsid w:val="0028580F"/>
    <w:rsid w:val="002860A6"/>
    <w:rsid w:val="00294824"/>
    <w:rsid w:val="002A196B"/>
    <w:rsid w:val="002A1B3E"/>
    <w:rsid w:val="002A2128"/>
    <w:rsid w:val="002A23FA"/>
    <w:rsid w:val="002A68BB"/>
    <w:rsid w:val="002B63D0"/>
    <w:rsid w:val="002D038F"/>
    <w:rsid w:val="002D2F82"/>
    <w:rsid w:val="002D343A"/>
    <w:rsid w:val="002F1959"/>
    <w:rsid w:val="002F6EA9"/>
    <w:rsid w:val="00302F6F"/>
    <w:rsid w:val="00305A73"/>
    <w:rsid w:val="00316EC3"/>
    <w:rsid w:val="00320EA9"/>
    <w:rsid w:val="00325289"/>
    <w:rsid w:val="00326976"/>
    <w:rsid w:val="00326D44"/>
    <w:rsid w:val="0032790A"/>
    <w:rsid w:val="00346876"/>
    <w:rsid w:val="0035072E"/>
    <w:rsid w:val="003577B2"/>
    <w:rsid w:val="00361237"/>
    <w:rsid w:val="00361DAA"/>
    <w:rsid w:val="00367802"/>
    <w:rsid w:val="00371FC5"/>
    <w:rsid w:val="00374D85"/>
    <w:rsid w:val="00377423"/>
    <w:rsid w:val="00382427"/>
    <w:rsid w:val="0038617A"/>
    <w:rsid w:val="003920F5"/>
    <w:rsid w:val="003A5DE8"/>
    <w:rsid w:val="003B40B0"/>
    <w:rsid w:val="003C079F"/>
    <w:rsid w:val="003C16D2"/>
    <w:rsid w:val="003C1DF7"/>
    <w:rsid w:val="003D3740"/>
    <w:rsid w:val="003E611F"/>
    <w:rsid w:val="003F149B"/>
    <w:rsid w:val="003F4E2C"/>
    <w:rsid w:val="003F6394"/>
    <w:rsid w:val="003F78CD"/>
    <w:rsid w:val="004028B3"/>
    <w:rsid w:val="00406A16"/>
    <w:rsid w:val="00410574"/>
    <w:rsid w:val="0041112B"/>
    <w:rsid w:val="004114ED"/>
    <w:rsid w:val="00412630"/>
    <w:rsid w:val="004175D2"/>
    <w:rsid w:val="004249BB"/>
    <w:rsid w:val="00427938"/>
    <w:rsid w:val="0043676C"/>
    <w:rsid w:val="00447598"/>
    <w:rsid w:val="00452FDD"/>
    <w:rsid w:val="00455F82"/>
    <w:rsid w:val="00456FFC"/>
    <w:rsid w:val="00460962"/>
    <w:rsid w:val="004652C9"/>
    <w:rsid w:val="00471459"/>
    <w:rsid w:val="00475A41"/>
    <w:rsid w:val="00480481"/>
    <w:rsid w:val="00482B48"/>
    <w:rsid w:val="00484208"/>
    <w:rsid w:val="004A1A38"/>
    <w:rsid w:val="004A65E6"/>
    <w:rsid w:val="004B1729"/>
    <w:rsid w:val="004B3FE7"/>
    <w:rsid w:val="004B7D7B"/>
    <w:rsid w:val="004C68F2"/>
    <w:rsid w:val="004C6D39"/>
    <w:rsid w:val="004D0401"/>
    <w:rsid w:val="004E7E83"/>
    <w:rsid w:val="004F1057"/>
    <w:rsid w:val="004F1186"/>
    <w:rsid w:val="004F563F"/>
    <w:rsid w:val="0050612F"/>
    <w:rsid w:val="00507508"/>
    <w:rsid w:val="005132C1"/>
    <w:rsid w:val="00514BB9"/>
    <w:rsid w:val="0051740F"/>
    <w:rsid w:val="00520942"/>
    <w:rsid w:val="005211C6"/>
    <w:rsid w:val="00521EDB"/>
    <w:rsid w:val="00522B7D"/>
    <w:rsid w:val="0053327D"/>
    <w:rsid w:val="00534E2A"/>
    <w:rsid w:val="00536CAB"/>
    <w:rsid w:val="00543D89"/>
    <w:rsid w:val="005441E1"/>
    <w:rsid w:val="0055503E"/>
    <w:rsid w:val="0056201E"/>
    <w:rsid w:val="005655D2"/>
    <w:rsid w:val="005718ED"/>
    <w:rsid w:val="005762E4"/>
    <w:rsid w:val="00576F19"/>
    <w:rsid w:val="005845AE"/>
    <w:rsid w:val="00592BF1"/>
    <w:rsid w:val="005937C0"/>
    <w:rsid w:val="00593F56"/>
    <w:rsid w:val="0059619B"/>
    <w:rsid w:val="005A3F75"/>
    <w:rsid w:val="005A45EC"/>
    <w:rsid w:val="005A5817"/>
    <w:rsid w:val="005B4467"/>
    <w:rsid w:val="005C36C9"/>
    <w:rsid w:val="005D0AA6"/>
    <w:rsid w:val="005D6BD4"/>
    <w:rsid w:val="00601BD1"/>
    <w:rsid w:val="00605517"/>
    <w:rsid w:val="00614D1B"/>
    <w:rsid w:val="00622F93"/>
    <w:rsid w:val="00625D55"/>
    <w:rsid w:val="00631876"/>
    <w:rsid w:val="0064243F"/>
    <w:rsid w:val="0065180D"/>
    <w:rsid w:val="006570A7"/>
    <w:rsid w:val="00667BC8"/>
    <w:rsid w:val="006A27AD"/>
    <w:rsid w:val="006A7475"/>
    <w:rsid w:val="006B5A18"/>
    <w:rsid w:val="006C426D"/>
    <w:rsid w:val="006C47C8"/>
    <w:rsid w:val="006C5784"/>
    <w:rsid w:val="006C5DF5"/>
    <w:rsid w:val="006D3D9F"/>
    <w:rsid w:val="006D4D6B"/>
    <w:rsid w:val="006E4A69"/>
    <w:rsid w:val="00705A9D"/>
    <w:rsid w:val="00710D14"/>
    <w:rsid w:val="007239F4"/>
    <w:rsid w:val="00730A03"/>
    <w:rsid w:val="007329A3"/>
    <w:rsid w:val="0073302F"/>
    <w:rsid w:val="00734F7D"/>
    <w:rsid w:val="007351CE"/>
    <w:rsid w:val="0074083E"/>
    <w:rsid w:val="0074115E"/>
    <w:rsid w:val="00752EA6"/>
    <w:rsid w:val="007545B5"/>
    <w:rsid w:val="00755421"/>
    <w:rsid w:val="00765DAB"/>
    <w:rsid w:val="00766325"/>
    <w:rsid w:val="00771AF9"/>
    <w:rsid w:val="00781759"/>
    <w:rsid w:val="00791660"/>
    <w:rsid w:val="00794336"/>
    <w:rsid w:val="00794BBF"/>
    <w:rsid w:val="007A2F8D"/>
    <w:rsid w:val="007B366F"/>
    <w:rsid w:val="007C6B29"/>
    <w:rsid w:val="007C7707"/>
    <w:rsid w:val="007D22B2"/>
    <w:rsid w:val="007D34C4"/>
    <w:rsid w:val="007E1194"/>
    <w:rsid w:val="007E14D1"/>
    <w:rsid w:val="007E2D55"/>
    <w:rsid w:val="007E53FB"/>
    <w:rsid w:val="007F7897"/>
    <w:rsid w:val="0080409E"/>
    <w:rsid w:val="00807E2B"/>
    <w:rsid w:val="008274A3"/>
    <w:rsid w:val="00830363"/>
    <w:rsid w:val="00842E7F"/>
    <w:rsid w:val="0084457B"/>
    <w:rsid w:val="008506C4"/>
    <w:rsid w:val="00852053"/>
    <w:rsid w:val="00856571"/>
    <w:rsid w:val="00862FCB"/>
    <w:rsid w:val="008640F6"/>
    <w:rsid w:val="00864151"/>
    <w:rsid w:val="00871A2C"/>
    <w:rsid w:val="0088148E"/>
    <w:rsid w:val="00897C5E"/>
    <w:rsid w:val="008A2237"/>
    <w:rsid w:val="008A2B32"/>
    <w:rsid w:val="008A5AFD"/>
    <w:rsid w:val="008A619F"/>
    <w:rsid w:val="008B14D8"/>
    <w:rsid w:val="008B1D8B"/>
    <w:rsid w:val="008B7E91"/>
    <w:rsid w:val="008C0E8A"/>
    <w:rsid w:val="008C1A9A"/>
    <w:rsid w:val="008C2C0E"/>
    <w:rsid w:val="008C2EFF"/>
    <w:rsid w:val="008C7E66"/>
    <w:rsid w:val="008D003B"/>
    <w:rsid w:val="008D0253"/>
    <w:rsid w:val="008F463F"/>
    <w:rsid w:val="008F51D6"/>
    <w:rsid w:val="008F7B05"/>
    <w:rsid w:val="00903A61"/>
    <w:rsid w:val="00907C66"/>
    <w:rsid w:val="00916919"/>
    <w:rsid w:val="009207F7"/>
    <w:rsid w:val="0092355E"/>
    <w:rsid w:val="00926668"/>
    <w:rsid w:val="009272E4"/>
    <w:rsid w:val="00934B54"/>
    <w:rsid w:val="00937708"/>
    <w:rsid w:val="0094385E"/>
    <w:rsid w:val="009539D4"/>
    <w:rsid w:val="00954E1A"/>
    <w:rsid w:val="00955E1A"/>
    <w:rsid w:val="00965741"/>
    <w:rsid w:val="0096643D"/>
    <w:rsid w:val="00973F18"/>
    <w:rsid w:val="00980A20"/>
    <w:rsid w:val="00981F33"/>
    <w:rsid w:val="00984AC0"/>
    <w:rsid w:val="0099563C"/>
    <w:rsid w:val="009A2185"/>
    <w:rsid w:val="009A4622"/>
    <w:rsid w:val="009B1872"/>
    <w:rsid w:val="009C30D2"/>
    <w:rsid w:val="009C381B"/>
    <w:rsid w:val="009C4212"/>
    <w:rsid w:val="009C6201"/>
    <w:rsid w:val="009D1890"/>
    <w:rsid w:val="009D6C94"/>
    <w:rsid w:val="009D6CA6"/>
    <w:rsid w:val="009E4392"/>
    <w:rsid w:val="009E611A"/>
    <w:rsid w:val="009E63CA"/>
    <w:rsid w:val="009F2C0A"/>
    <w:rsid w:val="009F4BC0"/>
    <w:rsid w:val="009F6891"/>
    <w:rsid w:val="00A008E7"/>
    <w:rsid w:val="00A04AF9"/>
    <w:rsid w:val="00A05B91"/>
    <w:rsid w:val="00A110D7"/>
    <w:rsid w:val="00A240DF"/>
    <w:rsid w:val="00A265A6"/>
    <w:rsid w:val="00A27AC2"/>
    <w:rsid w:val="00A310AE"/>
    <w:rsid w:val="00A3450A"/>
    <w:rsid w:val="00A518E4"/>
    <w:rsid w:val="00A5373F"/>
    <w:rsid w:val="00A57E84"/>
    <w:rsid w:val="00A71200"/>
    <w:rsid w:val="00A73117"/>
    <w:rsid w:val="00A842C0"/>
    <w:rsid w:val="00A8713B"/>
    <w:rsid w:val="00A91FFE"/>
    <w:rsid w:val="00A96382"/>
    <w:rsid w:val="00AA1E15"/>
    <w:rsid w:val="00AB0C26"/>
    <w:rsid w:val="00AC1F39"/>
    <w:rsid w:val="00AC56EF"/>
    <w:rsid w:val="00AD568E"/>
    <w:rsid w:val="00AD760D"/>
    <w:rsid w:val="00AE2B63"/>
    <w:rsid w:val="00AF10B0"/>
    <w:rsid w:val="00AF219F"/>
    <w:rsid w:val="00AF42F8"/>
    <w:rsid w:val="00AF440A"/>
    <w:rsid w:val="00AF69D9"/>
    <w:rsid w:val="00B138B4"/>
    <w:rsid w:val="00B1592A"/>
    <w:rsid w:val="00B15B58"/>
    <w:rsid w:val="00B16AA4"/>
    <w:rsid w:val="00B24408"/>
    <w:rsid w:val="00B4139E"/>
    <w:rsid w:val="00B45BA7"/>
    <w:rsid w:val="00B50614"/>
    <w:rsid w:val="00B55B1F"/>
    <w:rsid w:val="00B561FF"/>
    <w:rsid w:val="00B57F2A"/>
    <w:rsid w:val="00B61080"/>
    <w:rsid w:val="00B6391E"/>
    <w:rsid w:val="00B700B9"/>
    <w:rsid w:val="00B715F9"/>
    <w:rsid w:val="00B732DA"/>
    <w:rsid w:val="00B80167"/>
    <w:rsid w:val="00B81085"/>
    <w:rsid w:val="00B818FC"/>
    <w:rsid w:val="00B86FED"/>
    <w:rsid w:val="00B97FCC"/>
    <w:rsid w:val="00BB2AEF"/>
    <w:rsid w:val="00BB4565"/>
    <w:rsid w:val="00BC4963"/>
    <w:rsid w:val="00BC641B"/>
    <w:rsid w:val="00BD6540"/>
    <w:rsid w:val="00BE2511"/>
    <w:rsid w:val="00BE71E4"/>
    <w:rsid w:val="00BF20B0"/>
    <w:rsid w:val="00BF253E"/>
    <w:rsid w:val="00BF655F"/>
    <w:rsid w:val="00C051EA"/>
    <w:rsid w:val="00C06DED"/>
    <w:rsid w:val="00C07CC6"/>
    <w:rsid w:val="00C10229"/>
    <w:rsid w:val="00C122F8"/>
    <w:rsid w:val="00C25BB5"/>
    <w:rsid w:val="00C33E79"/>
    <w:rsid w:val="00C34B36"/>
    <w:rsid w:val="00C401C3"/>
    <w:rsid w:val="00C44891"/>
    <w:rsid w:val="00C46AF9"/>
    <w:rsid w:val="00C50285"/>
    <w:rsid w:val="00C5202F"/>
    <w:rsid w:val="00C5271C"/>
    <w:rsid w:val="00C55292"/>
    <w:rsid w:val="00C57480"/>
    <w:rsid w:val="00C57564"/>
    <w:rsid w:val="00C57DA2"/>
    <w:rsid w:val="00C61DB4"/>
    <w:rsid w:val="00C70AFD"/>
    <w:rsid w:val="00C7583E"/>
    <w:rsid w:val="00C75CA3"/>
    <w:rsid w:val="00C8228E"/>
    <w:rsid w:val="00C870E1"/>
    <w:rsid w:val="00C94C33"/>
    <w:rsid w:val="00C9537D"/>
    <w:rsid w:val="00CA3AF1"/>
    <w:rsid w:val="00CA41B1"/>
    <w:rsid w:val="00CA5B3D"/>
    <w:rsid w:val="00CB1B33"/>
    <w:rsid w:val="00CB3D16"/>
    <w:rsid w:val="00CC0663"/>
    <w:rsid w:val="00CC3632"/>
    <w:rsid w:val="00CC5D61"/>
    <w:rsid w:val="00CD0DA5"/>
    <w:rsid w:val="00CD6196"/>
    <w:rsid w:val="00CD77E3"/>
    <w:rsid w:val="00CE24CB"/>
    <w:rsid w:val="00CE5E9B"/>
    <w:rsid w:val="00CE7CD2"/>
    <w:rsid w:val="00CF2EF6"/>
    <w:rsid w:val="00D04068"/>
    <w:rsid w:val="00D0796C"/>
    <w:rsid w:val="00D120C7"/>
    <w:rsid w:val="00D147B2"/>
    <w:rsid w:val="00D16D0D"/>
    <w:rsid w:val="00D17C30"/>
    <w:rsid w:val="00D222EA"/>
    <w:rsid w:val="00D266B1"/>
    <w:rsid w:val="00D34446"/>
    <w:rsid w:val="00D37A09"/>
    <w:rsid w:val="00D44FE2"/>
    <w:rsid w:val="00D456E0"/>
    <w:rsid w:val="00D70D50"/>
    <w:rsid w:val="00D71336"/>
    <w:rsid w:val="00D72786"/>
    <w:rsid w:val="00D80FFA"/>
    <w:rsid w:val="00D8184A"/>
    <w:rsid w:val="00D85E3C"/>
    <w:rsid w:val="00DB22C5"/>
    <w:rsid w:val="00DC19BE"/>
    <w:rsid w:val="00DD4925"/>
    <w:rsid w:val="00DD60F1"/>
    <w:rsid w:val="00DF56A8"/>
    <w:rsid w:val="00E0364A"/>
    <w:rsid w:val="00E05CCD"/>
    <w:rsid w:val="00E06CF1"/>
    <w:rsid w:val="00E12ACF"/>
    <w:rsid w:val="00E25122"/>
    <w:rsid w:val="00E35275"/>
    <w:rsid w:val="00E448D0"/>
    <w:rsid w:val="00E52581"/>
    <w:rsid w:val="00E531E4"/>
    <w:rsid w:val="00E57BD9"/>
    <w:rsid w:val="00E639DC"/>
    <w:rsid w:val="00E67179"/>
    <w:rsid w:val="00E71D2D"/>
    <w:rsid w:val="00E75FA1"/>
    <w:rsid w:val="00E81B06"/>
    <w:rsid w:val="00E974C3"/>
    <w:rsid w:val="00E97C88"/>
    <w:rsid w:val="00EA766E"/>
    <w:rsid w:val="00EB2A73"/>
    <w:rsid w:val="00EB3942"/>
    <w:rsid w:val="00EB50EB"/>
    <w:rsid w:val="00EB58C9"/>
    <w:rsid w:val="00EB7131"/>
    <w:rsid w:val="00EC27AC"/>
    <w:rsid w:val="00EC3DDE"/>
    <w:rsid w:val="00EC6F81"/>
    <w:rsid w:val="00ED1561"/>
    <w:rsid w:val="00EE6EA5"/>
    <w:rsid w:val="00EF04A0"/>
    <w:rsid w:val="00EF2C33"/>
    <w:rsid w:val="00EF351D"/>
    <w:rsid w:val="00EF3CC0"/>
    <w:rsid w:val="00EF56F8"/>
    <w:rsid w:val="00F04676"/>
    <w:rsid w:val="00F05BB4"/>
    <w:rsid w:val="00F11F11"/>
    <w:rsid w:val="00F1294B"/>
    <w:rsid w:val="00F14877"/>
    <w:rsid w:val="00F17843"/>
    <w:rsid w:val="00F2353A"/>
    <w:rsid w:val="00F3491E"/>
    <w:rsid w:val="00F34B7F"/>
    <w:rsid w:val="00F37960"/>
    <w:rsid w:val="00F45BE2"/>
    <w:rsid w:val="00F4630B"/>
    <w:rsid w:val="00F46A3E"/>
    <w:rsid w:val="00F537A2"/>
    <w:rsid w:val="00F5439E"/>
    <w:rsid w:val="00F550B8"/>
    <w:rsid w:val="00F558E4"/>
    <w:rsid w:val="00F56E6A"/>
    <w:rsid w:val="00F605CD"/>
    <w:rsid w:val="00F61EB9"/>
    <w:rsid w:val="00F65728"/>
    <w:rsid w:val="00F75114"/>
    <w:rsid w:val="00F7568C"/>
    <w:rsid w:val="00F81082"/>
    <w:rsid w:val="00F83380"/>
    <w:rsid w:val="00F84309"/>
    <w:rsid w:val="00F92339"/>
    <w:rsid w:val="00F95EFD"/>
    <w:rsid w:val="00F96D6D"/>
    <w:rsid w:val="00FA5938"/>
    <w:rsid w:val="00FA7E71"/>
    <w:rsid w:val="00FC0401"/>
    <w:rsid w:val="00FC113B"/>
    <w:rsid w:val="00FD54EA"/>
    <w:rsid w:val="00FD790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FE9DF"/>
  <w15:docId w15:val="{3DD436AC-B1EF-467B-BEF8-52D4745AC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23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2339"/>
  </w:style>
  <w:style w:type="paragraph" w:styleId="Footer">
    <w:name w:val="footer"/>
    <w:basedOn w:val="Normal"/>
    <w:link w:val="FooterChar"/>
    <w:uiPriority w:val="99"/>
    <w:unhideWhenUsed/>
    <w:rsid w:val="00F923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2339"/>
  </w:style>
  <w:style w:type="paragraph" w:styleId="BalloonText">
    <w:name w:val="Balloon Text"/>
    <w:basedOn w:val="Normal"/>
    <w:link w:val="BalloonTextChar"/>
    <w:uiPriority w:val="99"/>
    <w:semiHidden/>
    <w:unhideWhenUsed/>
    <w:rsid w:val="00F923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2339"/>
    <w:rPr>
      <w:rFonts w:ascii="Tahoma" w:hAnsi="Tahoma" w:cs="Tahoma"/>
      <w:sz w:val="16"/>
      <w:szCs w:val="16"/>
    </w:rPr>
  </w:style>
  <w:style w:type="paragraph" w:styleId="ListParagraph">
    <w:name w:val="List Paragraph"/>
    <w:aliases w:val="Indent Normal,Paragraph"/>
    <w:basedOn w:val="Normal"/>
    <w:link w:val="ListParagraphChar"/>
    <w:uiPriority w:val="34"/>
    <w:qFormat/>
    <w:rsid w:val="005D6BD4"/>
    <w:pPr>
      <w:ind w:left="720"/>
      <w:contextualSpacing/>
    </w:pPr>
  </w:style>
  <w:style w:type="character" w:styleId="CommentReference">
    <w:name w:val="annotation reference"/>
    <w:basedOn w:val="DefaultParagraphFont"/>
    <w:uiPriority w:val="99"/>
    <w:semiHidden/>
    <w:unhideWhenUsed/>
    <w:rsid w:val="001A0D2E"/>
    <w:rPr>
      <w:sz w:val="16"/>
      <w:szCs w:val="16"/>
    </w:rPr>
  </w:style>
  <w:style w:type="paragraph" w:styleId="CommentText">
    <w:name w:val="annotation text"/>
    <w:basedOn w:val="Normal"/>
    <w:link w:val="CommentTextChar"/>
    <w:uiPriority w:val="99"/>
    <w:semiHidden/>
    <w:unhideWhenUsed/>
    <w:rsid w:val="001A0D2E"/>
    <w:pPr>
      <w:spacing w:line="240" w:lineRule="auto"/>
    </w:pPr>
    <w:rPr>
      <w:sz w:val="20"/>
      <w:szCs w:val="20"/>
    </w:rPr>
  </w:style>
  <w:style w:type="character" w:customStyle="1" w:styleId="CommentTextChar">
    <w:name w:val="Comment Text Char"/>
    <w:basedOn w:val="DefaultParagraphFont"/>
    <w:link w:val="CommentText"/>
    <w:uiPriority w:val="99"/>
    <w:semiHidden/>
    <w:rsid w:val="001A0D2E"/>
    <w:rPr>
      <w:sz w:val="20"/>
      <w:szCs w:val="20"/>
    </w:rPr>
  </w:style>
  <w:style w:type="paragraph" w:styleId="CommentSubject">
    <w:name w:val="annotation subject"/>
    <w:basedOn w:val="CommentText"/>
    <w:next w:val="CommentText"/>
    <w:link w:val="CommentSubjectChar"/>
    <w:uiPriority w:val="99"/>
    <w:semiHidden/>
    <w:unhideWhenUsed/>
    <w:rsid w:val="001A0D2E"/>
    <w:rPr>
      <w:b/>
      <w:bCs/>
    </w:rPr>
  </w:style>
  <w:style w:type="character" w:customStyle="1" w:styleId="CommentSubjectChar">
    <w:name w:val="Comment Subject Char"/>
    <w:basedOn w:val="CommentTextChar"/>
    <w:link w:val="CommentSubject"/>
    <w:uiPriority w:val="99"/>
    <w:semiHidden/>
    <w:rsid w:val="001A0D2E"/>
    <w:rPr>
      <w:b/>
      <w:bCs/>
      <w:sz w:val="20"/>
      <w:szCs w:val="20"/>
    </w:rPr>
  </w:style>
  <w:style w:type="character" w:styleId="PageNumber">
    <w:name w:val="page number"/>
    <w:basedOn w:val="DefaultParagraphFont"/>
    <w:rsid w:val="00D8184A"/>
  </w:style>
  <w:style w:type="table" w:styleId="MediumGrid1-Accent1">
    <w:name w:val="Medium Grid 1 Accent 1"/>
    <w:basedOn w:val="TableNormal"/>
    <w:uiPriority w:val="67"/>
    <w:rsid w:val="00ED1561"/>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TableGrid">
    <w:name w:val="Table Grid"/>
    <w:basedOn w:val="TableNormal"/>
    <w:uiPriority w:val="59"/>
    <w:rsid w:val="00A240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FA7E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Indent Normal Char,Paragraph Char"/>
    <w:basedOn w:val="DefaultParagraphFont"/>
    <w:link w:val="ListParagraph"/>
    <w:uiPriority w:val="34"/>
    <w:locked/>
    <w:rsid w:val="00112189"/>
  </w:style>
  <w:style w:type="table" w:customStyle="1" w:styleId="TableGrid2">
    <w:name w:val="Table Grid2"/>
    <w:basedOn w:val="TableNormal"/>
    <w:next w:val="TableGrid"/>
    <w:uiPriority w:val="59"/>
    <w:rsid w:val="00D344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71D2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183433">
      <w:bodyDiv w:val="1"/>
      <w:marLeft w:val="0"/>
      <w:marRight w:val="0"/>
      <w:marTop w:val="0"/>
      <w:marBottom w:val="0"/>
      <w:divBdr>
        <w:top w:val="none" w:sz="0" w:space="0" w:color="auto"/>
        <w:left w:val="none" w:sz="0" w:space="0" w:color="auto"/>
        <w:bottom w:val="none" w:sz="0" w:space="0" w:color="auto"/>
        <w:right w:val="none" w:sz="0" w:space="0" w:color="auto"/>
      </w:divBdr>
    </w:div>
    <w:div w:id="174852159">
      <w:bodyDiv w:val="1"/>
      <w:marLeft w:val="0"/>
      <w:marRight w:val="0"/>
      <w:marTop w:val="0"/>
      <w:marBottom w:val="0"/>
      <w:divBdr>
        <w:top w:val="none" w:sz="0" w:space="0" w:color="auto"/>
        <w:left w:val="none" w:sz="0" w:space="0" w:color="auto"/>
        <w:bottom w:val="none" w:sz="0" w:space="0" w:color="auto"/>
        <w:right w:val="none" w:sz="0" w:space="0" w:color="auto"/>
      </w:divBdr>
    </w:div>
    <w:div w:id="299848795">
      <w:bodyDiv w:val="1"/>
      <w:marLeft w:val="0"/>
      <w:marRight w:val="0"/>
      <w:marTop w:val="0"/>
      <w:marBottom w:val="0"/>
      <w:divBdr>
        <w:top w:val="none" w:sz="0" w:space="0" w:color="auto"/>
        <w:left w:val="none" w:sz="0" w:space="0" w:color="auto"/>
        <w:bottom w:val="none" w:sz="0" w:space="0" w:color="auto"/>
        <w:right w:val="none" w:sz="0" w:space="0" w:color="auto"/>
      </w:divBdr>
    </w:div>
    <w:div w:id="344527223">
      <w:bodyDiv w:val="1"/>
      <w:marLeft w:val="0"/>
      <w:marRight w:val="0"/>
      <w:marTop w:val="0"/>
      <w:marBottom w:val="0"/>
      <w:divBdr>
        <w:top w:val="none" w:sz="0" w:space="0" w:color="auto"/>
        <w:left w:val="none" w:sz="0" w:space="0" w:color="auto"/>
        <w:bottom w:val="none" w:sz="0" w:space="0" w:color="auto"/>
        <w:right w:val="none" w:sz="0" w:space="0" w:color="auto"/>
      </w:divBdr>
    </w:div>
    <w:div w:id="690573868">
      <w:bodyDiv w:val="1"/>
      <w:marLeft w:val="0"/>
      <w:marRight w:val="0"/>
      <w:marTop w:val="0"/>
      <w:marBottom w:val="0"/>
      <w:divBdr>
        <w:top w:val="none" w:sz="0" w:space="0" w:color="auto"/>
        <w:left w:val="none" w:sz="0" w:space="0" w:color="auto"/>
        <w:bottom w:val="none" w:sz="0" w:space="0" w:color="auto"/>
        <w:right w:val="none" w:sz="0" w:space="0" w:color="auto"/>
      </w:divBdr>
    </w:div>
    <w:div w:id="1140461089">
      <w:bodyDiv w:val="1"/>
      <w:marLeft w:val="0"/>
      <w:marRight w:val="0"/>
      <w:marTop w:val="0"/>
      <w:marBottom w:val="0"/>
      <w:divBdr>
        <w:top w:val="none" w:sz="0" w:space="0" w:color="auto"/>
        <w:left w:val="none" w:sz="0" w:space="0" w:color="auto"/>
        <w:bottom w:val="none" w:sz="0" w:space="0" w:color="auto"/>
        <w:right w:val="none" w:sz="0" w:space="0" w:color="auto"/>
      </w:divBdr>
    </w:div>
    <w:div w:id="1513495949">
      <w:bodyDiv w:val="1"/>
      <w:marLeft w:val="0"/>
      <w:marRight w:val="0"/>
      <w:marTop w:val="0"/>
      <w:marBottom w:val="0"/>
      <w:divBdr>
        <w:top w:val="none" w:sz="0" w:space="0" w:color="auto"/>
        <w:left w:val="none" w:sz="0" w:space="0" w:color="auto"/>
        <w:bottom w:val="none" w:sz="0" w:space="0" w:color="auto"/>
        <w:right w:val="none" w:sz="0" w:space="0" w:color="auto"/>
      </w:divBdr>
    </w:div>
    <w:div w:id="1823158485">
      <w:bodyDiv w:val="1"/>
      <w:marLeft w:val="0"/>
      <w:marRight w:val="0"/>
      <w:marTop w:val="0"/>
      <w:marBottom w:val="0"/>
      <w:divBdr>
        <w:top w:val="none" w:sz="0" w:space="0" w:color="auto"/>
        <w:left w:val="none" w:sz="0" w:space="0" w:color="auto"/>
        <w:bottom w:val="none" w:sz="0" w:space="0" w:color="auto"/>
        <w:right w:val="none" w:sz="0" w:space="0" w:color="auto"/>
      </w:divBdr>
    </w:div>
    <w:div w:id="1962033374">
      <w:bodyDiv w:val="1"/>
      <w:marLeft w:val="0"/>
      <w:marRight w:val="0"/>
      <w:marTop w:val="0"/>
      <w:marBottom w:val="0"/>
      <w:divBdr>
        <w:top w:val="none" w:sz="0" w:space="0" w:color="auto"/>
        <w:left w:val="none" w:sz="0" w:space="0" w:color="auto"/>
        <w:bottom w:val="none" w:sz="0" w:space="0" w:color="auto"/>
        <w:right w:val="none" w:sz="0" w:space="0" w:color="auto"/>
      </w:divBdr>
    </w:div>
    <w:div w:id="2075740797">
      <w:bodyDiv w:val="1"/>
      <w:marLeft w:val="0"/>
      <w:marRight w:val="0"/>
      <w:marTop w:val="0"/>
      <w:marBottom w:val="0"/>
      <w:divBdr>
        <w:top w:val="none" w:sz="0" w:space="0" w:color="auto"/>
        <w:left w:val="none" w:sz="0" w:space="0" w:color="auto"/>
        <w:bottom w:val="none" w:sz="0" w:space="0" w:color="auto"/>
        <w:right w:val="none" w:sz="0" w:space="0" w:color="auto"/>
      </w:divBdr>
    </w:div>
    <w:div w:id="2091416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CBE76D-19DB-4F1D-A36B-B43F3CB4F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1619</Words>
  <Characters>9230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SUPPLIER DEVELOPMENT AND LOCALISATION FOR THE PROJECT RECRUITMENT SERVICES</vt:lpstr>
    </vt:vector>
  </TitlesOfParts>
  <Company>Eskom</Company>
  <LinksUpToDate>false</LinksUpToDate>
  <CharactersWithSpaces>10828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SUPPLIER DEVELOPMENT AND LOCALISATION FOR THE PROJECT RECRUITMENT SERVICES</dc:title>
  <dc:creator>Tshepo Mafatshe</dc:creator>
  <cp:lastModifiedBy>Ishmael Modiko</cp:lastModifiedBy>
  <cp:revision>2</cp:revision>
  <cp:lastPrinted>2022-12-14T13:41:00Z</cp:lastPrinted>
  <dcterms:created xsi:type="dcterms:W3CDTF">2023-10-17T10:10:00Z</dcterms:created>
  <dcterms:modified xsi:type="dcterms:W3CDTF">2023-10-17T10:10:00Z</dcterms:modified>
</cp:coreProperties>
</file>