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6BA8" w14:textId="77777777" w:rsidR="0044743F" w:rsidRPr="00277943" w:rsidRDefault="0044743F" w:rsidP="0044743F">
      <w:pPr>
        <w:jc w:val="center"/>
        <w:rPr>
          <w:rFonts w:ascii="Arial" w:hAnsi="Arial" w:cs="Arial"/>
          <w:b/>
          <w:color w:val="auto"/>
          <w:sz w:val="44"/>
          <w:szCs w:val="44"/>
        </w:rPr>
      </w:pPr>
      <w:r>
        <w:rPr>
          <w:rFonts w:ascii="Arial" w:hAnsi="Arial" w:cs="Arial"/>
          <w:b/>
          <w:color w:val="auto"/>
          <w:sz w:val="44"/>
          <w:szCs w:val="44"/>
        </w:rPr>
        <w:t>INVITATION TO BID</w:t>
      </w:r>
    </w:p>
    <w:p w14:paraId="3DB8F65B" w14:textId="77777777" w:rsidR="0044743F" w:rsidRPr="00277943" w:rsidRDefault="0044743F" w:rsidP="0044743F">
      <w:pPr>
        <w:rPr>
          <w:rFonts w:ascii="Arial" w:hAnsi="Arial" w:cs="Arial"/>
          <w:b/>
          <w:smallCaps/>
          <w:color w:val="auto"/>
          <w:szCs w:val="32"/>
        </w:rPr>
      </w:pPr>
    </w:p>
    <w:tbl>
      <w:tblPr>
        <w:tblStyle w:val="TableGrid"/>
        <w:tblW w:w="8931" w:type="dxa"/>
        <w:tblInd w:w="-289" w:type="dxa"/>
        <w:tblBorders>
          <w:insideH w:val="none" w:sz="0" w:space="0" w:color="auto"/>
        </w:tblBorders>
        <w:tblLook w:val="04A0" w:firstRow="1" w:lastRow="0" w:firstColumn="1" w:lastColumn="0" w:noHBand="0" w:noVBand="1"/>
      </w:tblPr>
      <w:tblGrid>
        <w:gridCol w:w="2406"/>
        <w:gridCol w:w="3260"/>
        <w:gridCol w:w="3265"/>
      </w:tblGrid>
      <w:tr w:rsidR="0044743F" w:rsidRPr="00487045" w14:paraId="3EC1DDA4" w14:textId="77777777" w:rsidTr="00F70907">
        <w:tc>
          <w:tcPr>
            <w:tcW w:w="2406" w:type="dxa"/>
            <w:tcBorders>
              <w:top w:val="single" w:sz="8" w:space="0" w:color="auto"/>
              <w:left w:val="single" w:sz="8" w:space="0" w:color="auto"/>
              <w:bottom w:val="single" w:sz="2" w:space="0" w:color="auto"/>
              <w:right w:val="single" w:sz="2" w:space="0" w:color="auto"/>
            </w:tcBorders>
          </w:tcPr>
          <w:p w14:paraId="7BCFD13B"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Reference Number:</w:t>
            </w:r>
          </w:p>
        </w:tc>
        <w:tc>
          <w:tcPr>
            <w:tcW w:w="6525" w:type="dxa"/>
            <w:gridSpan w:val="2"/>
            <w:tcBorders>
              <w:top w:val="single" w:sz="8" w:space="0" w:color="auto"/>
              <w:left w:val="single" w:sz="2" w:space="0" w:color="auto"/>
              <w:bottom w:val="single" w:sz="2" w:space="0" w:color="auto"/>
              <w:right w:val="single" w:sz="8" w:space="0" w:color="auto"/>
            </w:tcBorders>
          </w:tcPr>
          <w:p w14:paraId="6E9AABE8" w14:textId="3D97BEF2" w:rsidR="0044743F" w:rsidRPr="00AA1470" w:rsidRDefault="0044743F" w:rsidP="00F70907">
            <w:pPr>
              <w:rPr>
                <w:rFonts w:ascii="Arial" w:hAnsi="Arial" w:cs="Arial"/>
                <w:b/>
                <w:smallCaps/>
                <w:color w:val="auto"/>
                <w:sz w:val="28"/>
                <w:szCs w:val="28"/>
              </w:rPr>
            </w:pPr>
            <w:r w:rsidRPr="00AA1470">
              <w:rPr>
                <w:rFonts w:ascii="Arial" w:hAnsi="Arial" w:cs="Arial"/>
                <w:b/>
                <w:smallCaps/>
                <w:color w:val="auto"/>
                <w:sz w:val="28"/>
                <w:szCs w:val="28"/>
              </w:rPr>
              <w:t>ECS0</w:t>
            </w:r>
            <w:r w:rsidR="005A7244">
              <w:rPr>
                <w:rFonts w:ascii="Arial" w:hAnsi="Arial" w:cs="Arial"/>
                <w:b/>
                <w:smallCaps/>
                <w:color w:val="auto"/>
                <w:sz w:val="28"/>
                <w:szCs w:val="28"/>
              </w:rPr>
              <w:t>2</w:t>
            </w:r>
            <w:r w:rsidRPr="00AA1470">
              <w:rPr>
                <w:rFonts w:ascii="Arial" w:hAnsi="Arial" w:cs="Arial"/>
                <w:b/>
                <w:smallCaps/>
                <w:color w:val="auto"/>
                <w:sz w:val="28"/>
                <w:szCs w:val="28"/>
              </w:rPr>
              <w:t>/2</w:t>
            </w:r>
            <w:r w:rsidR="005A7244">
              <w:rPr>
                <w:rFonts w:ascii="Arial" w:hAnsi="Arial" w:cs="Arial"/>
                <w:b/>
                <w:smallCaps/>
                <w:color w:val="auto"/>
                <w:sz w:val="28"/>
                <w:szCs w:val="28"/>
              </w:rPr>
              <w:t>2</w:t>
            </w:r>
            <w:r w:rsidRPr="00AA1470">
              <w:rPr>
                <w:rFonts w:ascii="Arial" w:hAnsi="Arial" w:cs="Arial"/>
                <w:b/>
                <w:smallCaps/>
                <w:color w:val="auto"/>
                <w:sz w:val="28"/>
                <w:szCs w:val="28"/>
              </w:rPr>
              <w:t>/2</w:t>
            </w:r>
            <w:r w:rsidR="005A7244">
              <w:rPr>
                <w:rFonts w:ascii="Arial" w:hAnsi="Arial" w:cs="Arial"/>
                <w:b/>
                <w:smallCaps/>
                <w:color w:val="auto"/>
                <w:sz w:val="28"/>
                <w:szCs w:val="28"/>
              </w:rPr>
              <w:t>3</w:t>
            </w:r>
          </w:p>
        </w:tc>
      </w:tr>
      <w:tr w:rsidR="0044743F" w:rsidRPr="00487045" w14:paraId="45E98719" w14:textId="77777777" w:rsidTr="00F70907">
        <w:tc>
          <w:tcPr>
            <w:tcW w:w="2406" w:type="dxa"/>
            <w:tcBorders>
              <w:top w:val="single" w:sz="2" w:space="0" w:color="auto"/>
              <w:left w:val="single" w:sz="8" w:space="0" w:color="auto"/>
              <w:bottom w:val="single" w:sz="2" w:space="0" w:color="auto"/>
              <w:right w:val="single" w:sz="2" w:space="0" w:color="auto"/>
            </w:tcBorders>
          </w:tcPr>
          <w:p w14:paraId="2E60A7E2"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Services Needed:</w:t>
            </w:r>
          </w:p>
        </w:tc>
        <w:tc>
          <w:tcPr>
            <w:tcW w:w="6525" w:type="dxa"/>
            <w:gridSpan w:val="2"/>
            <w:tcBorders>
              <w:top w:val="single" w:sz="2" w:space="0" w:color="auto"/>
              <w:left w:val="single" w:sz="2" w:space="0" w:color="auto"/>
              <w:bottom w:val="single" w:sz="2" w:space="0" w:color="auto"/>
              <w:right w:val="single" w:sz="8" w:space="0" w:color="auto"/>
            </w:tcBorders>
          </w:tcPr>
          <w:p w14:paraId="4D1551A2" w14:textId="1828E0BF" w:rsidR="0044743F" w:rsidRPr="00AA1470" w:rsidRDefault="005A7244" w:rsidP="00F70907">
            <w:pPr>
              <w:rPr>
                <w:rFonts w:ascii="Arial" w:hAnsi="Arial" w:cs="Arial"/>
                <w:b/>
                <w:smallCaps/>
                <w:color w:val="auto"/>
                <w:sz w:val="28"/>
                <w:szCs w:val="28"/>
              </w:rPr>
            </w:pPr>
            <w:r>
              <w:rPr>
                <w:rFonts w:ascii="Arial" w:hAnsi="Arial" w:cs="Arial"/>
                <w:b/>
                <w:smallCaps/>
                <w:color w:val="auto"/>
                <w:sz w:val="28"/>
                <w:szCs w:val="28"/>
              </w:rPr>
              <w:t>Provide Offsite Disaster Recovery</w:t>
            </w:r>
            <w:r w:rsidR="008D5E50">
              <w:rPr>
                <w:rFonts w:ascii="Arial" w:hAnsi="Arial" w:cs="Arial"/>
                <w:b/>
                <w:smallCaps/>
                <w:color w:val="auto"/>
                <w:sz w:val="28"/>
                <w:szCs w:val="28"/>
              </w:rPr>
              <w:t xml:space="preserve"> and Support</w:t>
            </w:r>
          </w:p>
        </w:tc>
      </w:tr>
      <w:tr w:rsidR="00185417" w:rsidRPr="00487045" w14:paraId="77C4A8B1" w14:textId="77777777" w:rsidTr="002F7866">
        <w:trPr>
          <w:trHeight w:val="649"/>
        </w:trPr>
        <w:tc>
          <w:tcPr>
            <w:tcW w:w="8931" w:type="dxa"/>
            <w:gridSpan w:val="3"/>
            <w:tcBorders>
              <w:top w:val="single" w:sz="2" w:space="0" w:color="auto"/>
              <w:left w:val="single" w:sz="8" w:space="0" w:color="auto"/>
              <w:right w:val="single" w:sz="8" w:space="0" w:color="auto"/>
            </w:tcBorders>
          </w:tcPr>
          <w:p w14:paraId="746D78D5" w14:textId="77777777" w:rsidR="00185417" w:rsidRDefault="00185417" w:rsidP="00F70907">
            <w:pPr>
              <w:rPr>
                <w:rFonts w:ascii="Arial" w:hAnsi="Arial" w:cs="Arial"/>
                <w:b/>
                <w:smallCaps/>
                <w:color w:val="auto"/>
                <w:sz w:val="28"/>
                <w:szCs w:val="28"/>
              </w:rPr>
            </w:pPr>
            <w:r w:rsidRPr="00521A31">
              <w:rPr>
                <w:rFonts w:ascii="Arial" w:hAnsi="Arial" w:cs="Arial"/>
                <w:b/>
                <w:smallCaps/>
                <w:color w:val="auto"/>
                <w:sz w:val="28"/>
                <w:szCs w:val="28"/>
              </w:rPr>
              <w:t>Compulsory Virtual Briefing Session</w:t>
            </w:r>
          </w:p>
          <w:p w14:paraId="4B5C7512" w14:textId="3F439DD6" w:rsidR="00185417" w:rsidRDefault="00185417" w:rsidP="00F70907">
            <w:pPr>
              <w:rPr>
                <w:rFonts w:ascii="Arial" w:hAnsi="Arial" w:cs="Arial"/>
                <w:b/>
                <w:smallCaps/>
                <w:color w:val="auto"/>
                <w:sz w:val="28"/>
                <w:szCs w:val="28"/>
              </w:rPr>
            </w:pPr>
            <w:r w:rsidRPr="00185417">
              <w:rPr>
                <w:rFonts w:ascii="Arial" w:hAnsi="Arial" w:cs="Arial"/>
                <w:b/>
                <w:smallCaps/>
                <w:color w:val="auto"/>
                <w:sz w:val="28"/>
                <w:szCs w:val="28"/>
              </w:rPr>
              <w:t xml:space="preserve">Date:  </w:t>
            </w:r>
            <w:r w:rsidR="005A7244">
              <w:rPr>
                <w:rFonts w:ascii="Arial" w:hAnsi="Arial" w:cs="Arial"/>
                <w:b/>
                <w:smallCaps/>
                <w:color w:val="auto"/>
                <w:sz w:val="28"/>
                <w:szCs w:val="28"/>
              </w:rPr>
              <w:t>2</w:t>
            </w:r>
            <w:r w:rsidR="00B118DB">
              <w:rPr>
                <w:rFonts w:ascii="Arial" w:hAnsi="Arial" w:cs="Arial"/>
                <w:b/>
                <w:smallCaps/>
                <w:color w:val="auto"/>
                <w:sz w:val="28"/>
                <w:szCs w:val="28"/>
              </w:rPr>
              <w:t>7</w:t>
            </w:r>
            <w:r w:rsidR="005A7244">
              <w:rPr>
                <w:rFonts w:ascii="Arial" w:hAnsi="Arial" w:cs="Arial"/>
                <w:b/>
                <w:smallCaps/>
                <w:color w:val="auto"/>
                <w:sz w:val="28"/>
                <w:szCs w:val="28"/>
              </w:rPr>
              <w:t xml:space="preserve"> October</w:t>
            </w:r>
            <w:r w:rsidRPr="00185417">
              <w:rPr>
                <w:rFonts w:ascii="Arial" w:hAnsi="Arial" w:cs="Arial"/>
                <w:b/>
                <w:smallCaps/>
                <w:color w:val="auto"/>
                <w:sz w:val="28"/>
                <w:szCs w:val="28"/>
              </w:rPr>
              <w:t xml:space="preserve"> 2022 at 11H00</w:t>
            </w:r>
          </w:p>
          <w:p w14:paraId="400415C9" w14:textId="23C8045F" w:rsidR="00185417" w:rsidRPr="00FE605A" w:rsidRDefault="00185417" w:rsidP="00F70907">
            <w:pPr>
              <w:rPr>
                <w:rFonts w:ascii="Arial" w:hAnsi="Arial" w:cs="Arial"/>
                <w:b/>
                <w:smallCaps/>
                <w:color w:val="auto"/>
                <w:sz w:val="28"/>
                <w:szCs w:val="28"/>
                <w:highlight w:val="yellow"/>
              </w:rPr>
            </w:pPr>
          </w:p>
        </w:tc>
      </w:tr>
      <w:tr w:rsidR="0044743F" w:rsidRPr="00487045" w14:paraId="76C91E19" w14:textId="77777777" w:rsidTr="00F70907">
        <w:tc>
          <w:tcPr>
            <w:tcW w:w="2406" w:type="dxa"/>
            <w:tcBorders>
              <w:top w:val="single" w:sz="2" w:space="0" w:color="auto"/>
              <w:left w:val="single" w:sz="8" w:space="0" w:color="auto"/>
              <w:bottom w:val="single" w:sz="2" w:space="0" w:color="auto"/>
              <w:right w:val="single" w:sz="2" w:space="0" w:color="auto"/>
            </w:tcBorders>
          </w:tcPr>
          <w:p w14:paraId="2AF09C5B"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Closing Date</w:t>
            </w:r>
            <w:r>
              <w:rPr>
                <w:rFonts w:ascii="Arial" w:hAnsi="Arial" w:cs="Arial"/>
                <w:b/>
                <w:smallCaps/>
                <w:color w:val="auto"/>
                <w:sz w:val="28"/>
                <w:szCs w:val="28"/>
              </w:rPr>
              <w:t>:</w:t>
            </w:r>
          </w:p>
          <w:p w14:paraId="6BAB1377"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Closing Time:</w:t>
            </w:r>
          </w:p>
        </w:tc>
        <w:tc>
          <w:tcPr>
            <w:tcW w:w="6525" w:type="dxa"/>
            <w:gridSpan w:val="2"/>
            <w:tcBorders>
              <w:top w:val="single" w:sz="2" w:space="0" w:color="auto"/>
              <w:left w:val="single" w:sz="2" w:space="0" w:color="auto"/>
              <w:bottom w:val="single" w:sz="2" w:space="0" w:color="auto"/>
              <w:right w:val="single" w:sz="8" w:space="0" w:color="auto"/>
            </w:tcBorders>
          </w:tcPr>
          <w:p w14:paraId="1D16B637" w14:textId="25A3E3FD" w:rsidR="0044743F" w:rsidRPr="00487045" w:rsidRDefault="00B118DB" w:rsidP="00F70907">
            <w:pPr>
              <w:rPr>
                <w:rFonts w:ascii="Arial" w:hAnsi="Arial" w:cs="Arial"/>
                <w:b/>
                <w:smallCaps/>
                <w:color w:val="auto"/>
                <w:sz w:val="28"/>
                <w:szCs w:val="28"/>
              </w:rPr>
            </w:pPr>
            <w:r>
              <w:rPr>
                <w:rFonts w:ascii="Arial" w:hAnsi="Arial" w:cs="Arial"/>
                <w:b/>
                <w:smallCaps/>
                <w:color w:val="auto"/>
                <w:sz w:val="28"/>
                <w:szCs w:val="28"/>
              </w:rPr>
              <w:t>11</w:t>
            </w:r>
            <w:r w:rsidR="00AA1470">
              <w:rPr>
                <w:rFonts w:ascii="Arial" w:hAnsi="Arial" w:cs="Arial"/>
                <w:b/>
                <w:smallCaps/>
                <w:color w:val="auto"/>
                <w:sz w:val="28"/>
                <w:szCs w:val="28"/>
              </w:rPr>
              <w:t xml:space="preserve"> </w:t>
            </w:r>
            <w:r w:rsidR="005A7244">
              <w:rPr>
                <w:rFonts w:ascii="Arial" w:hAnsi="Arial" w:cs="Arial"/>
                <w:b/>
                <w:smallCaps/>
                <w:color w:val="auto"/>
                <w:sz w:val="28"/>
                <w:szCs w:val="28"/>
              </w:rPr>
              <w:t>November 2022</w:t>
            </w:r>
          </w:p>
          <w:p w14:paraId="0B592ABC"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15H00</w:t>
            </w:r>
          </w:p>
        </w:tc>
      </w:tr>
      <w:tr w:rsidR="0044743F" w:rsidRPr="00487045" w14:paraId="47171A67" w14:textId="77777777" w:rsidTr="00F70907">
        <w:tc>
          <w:tcPr>
            <w:tcW w:w="2406" w:type="dxa"/>
            <w:tcBorders>
              <w:top w:val="single" w:sz="2" w:space="0" w:color="auto"/>
              <w:left w:val="single" w:sz="8" w:space="0" w:color="auto"/>
              <w:bottom w:val="single" w:sz="4" w:space="0" w:color="auto"/>
              <w:right w:val="single" w:sz="2" w:space="0" w:color="auto"/>
            </w:tcBorders>
          </w:tcPr>
          <w:p w14:paraId="1C94A0F1"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Evaluation Criteria:</w:t>
            </w:r>
          </w:p>
        </w:tc>
        <w:tc>
          <w:tcPr>
            <w:tcW w:w="6525" w:type="dxa"/>
            <w:gridSpan w:val="2"/>
            <w:tcBorders>
              <w:top w:val="single" w:sz="2" w:space="0" w:color="auto"/>
              <w:left w:val="single" w:sz="2" w:space="0" w:color="auto"/>
              <w:bottom w:val="single" w:sz="4" w:space="0" w:color="auto"/>
              <w:right w:val="single" w:sz="8" w:space="0" w:color="auto"/>
            </w:tcBorders>
          </w:tcPr>
          <w:p w14:paraId="0CEEFAC5"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80/20 Preference Point System</w:t>
            </w:r>
          </w:p>
        </w:tc>
      </w:tr>
      <w:tr w:rsidR="0044743F" w:rsidRPr="00487045" w14:paraId="2D423666" w14:textId="77777777" w:rsidTr="00F70907">
        <w:tc>
          <w:tcPr>
            <w:tcW w:w="2406" w:type="dxa"/>
            <w:tcBorders>
              <w:top w:val="single" w:sz="4" w:space="0" w:color="auto"/>
              <w:left w:val="single" w:sz="8" w:space="0" w:color="auto"/>
              <w:bottom w:val="nil"/>
              <w:right w:val="single" w:sz="2" w:space="0" w:color="auto"/>
            </w:tcBorders>
          </w:tcPr>
          <w:p w14:paraId="5C5CBC28"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Enquiries:</w:t>
            </w:r>
          </w:p>
        </w:tc>
        <w:tc>
          <w:tcPr>
            <w:tcW w:w="3260" w:type="dxa"/>
            <w:tcBorders>
              <w:top w:val="single" w:sz="4" w:space="0" w:color="auto"/>
              <w:left w:val="single" w:sz="2" w:space="0" w:color="auto"/>
              <w:bottom w:val="single" w:sz="4" w:space="0" w:color="auto"/>
            </w:tcBorders>
          </w:tcPr>
          <w:p w14:paraId="6CAB2318"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Bidding Procedures</w:t>
            </w:r>
          </w:p>
        </w:tc>
        <w:tc>
          <w:tcPr>
            <w:tcW w:w="3265" w:type="dxa"/>
            <w:tcBorders>
              <w:top w:val="single" w:sz="4" w:space="0" w:color="auto"/>
              <w:bottom w:val="single" w:sz="4" w:space="0" w:color="auto"/>
              <w:right w:val="single" w:sz="8" w:space="0" w:color="auto"/>
            </w:tcBorders>
          </w:tcPr>
          <w:p w14:paraId="7C6E4461"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Technical-Related</w:t>
            </w:r>
          </w:p>
        </w:tc>
      </w:tr>
      <w:tr w:rsidR="0044743F" w:rsidRPr="00487045" w14:paraId="4CFE2A78" w14:textId="77777777" w:rsidTr="00F70907">
        <w:tc>
          <w:tcPr>
            <w:tcW w:w="2406" w:type="dxa"/>
            <w:tcBorders>
              <w:top w:val="nil"/>
              <w:left w:val="single" w:sz="8" w:space="0" w:color="auto"/>
              <w:bottom w:val="nil"/>
              <w:right w:val="single" w:sz="2" w:space="0" w:color="auto"/>
            </w:tcBorders>
          </w:tcPr>
          <w:p w14:paraId="602DB5F4" w14:textId="77777777" w:rsidR="0044743F" w:rsidRPr="00487045" w:rsidRDefault="0044743F" w:rsidP="00F70907">
            <w:pPr>
              <w:rPr>
                <w:rFonts w:ascii="Arial" w:hAnsi="Arial" w:cs="Arial"/>
                <w:b/>
                <w:smallCaps/>
                <w:color w:val="auto"/>
                <w:sz w:val="28"/>
                <w:szCs w:val="28"/>
              </w:rPr>
            </w:pPr>
          </w:p>
        </w:tc>
        <w:tc>
          <w:tcPr>
            <w:tcW w:w="3260" w:type="dxa"/>
            <w:tcBorders>
              <w:top w:val="single" w:sz="4" w:space="0" w:color="auto"/>
              <w:left w:val="single" w:sz="2" w:space="0" w:color="auto"/>
              <w:bottom w:val="nil"/>
            </w:tcBorders>
          </w:tcPr>
          <w:p w14:paraId="54AA35BE" w14:textId="46AF10EE" w:rsidR="0044743F" w:rsidRPr="00C22085" w:rsidRDefault="00B6347B" w:rsidP="00F70907">
            <w:pPr>
              <w:rPr>
                <w:rFonts w:ascii="Arial" w:hAnsi="Arial" w:cs="Arial"/>
                <w:b/>
                <w:smallCaps/>
                <w:color w:val="auto"/>
                <w:sz w:val="24"/>
              </w:rPr>
            </w:pPr>
            <w:proofErr w:type="spellStart"/>
            <w:r>
              <w:rPr>
                <w:rFonts w:ascii="Arial" w:hAnsi="Arial" w:cs="Arial"/>
                <w:b/>
                <w:smallCaps/>
                <w:color w:val="auto"/>
                <w:sz w:val="24"/>
              </w:rPr>
              <w:t>Mr</w:t>
            </w:r>
            <w:proofErr w:type="spellEnd"/>
            <w:r>
              <w:rPr>
                <w:rFonts w:ascii="Arial" w:hAnsi="Arial" w:cs="Arial"/>
                <w:b/>
                <w:smallCaps/>
                <w:color w:val="auto"/>
                <w:sz w:val="24"/>
              </w:rPr>
              <w:t xml:space="preserve"> </w:t>
            </w:r>
            <w:r w:rsidR="005A7244">
              <w:rPr>
                <w:rFonts w:ascii="Arial" w:hAnsi="Arial" w:cs="Arial"/>
                <w:b/>
                <w:smallCaps/>
                <w:color w:val="auto"/>
                <w:sz w:val="24"/>
              </w:rPr>
              <w:t xml:space="preserve">Malwande Ntongana </w:t>
            </w:r>
            <w:hyperlink r:id="rId8" w:history="1">
              <w:r w:rsidR="005A7244" w:rsidRPr="00626FE7">
                <w:rPr>
                  <w:rStyle w:val="Hyperlink"/>
                  <w:rFonts w:ascii="Arial" w:hAnsi="Arial" w:cs="Arial"/>
                  <w:b/>
                  <w:smallCaps/>
                  <w:sz w:val="24"/>
                </w:rPr>
                <w:t>tenders@ecsecc.org</w:t>
              </w:r>
            </w:hyperlink>
            <w:r w:rsidR="0044743F">
              <w:rPr>
                <w:rFonts w:ascii="Arial" w:hAnsi="Arial" w:cs="Arial"/>
                <w:b/>
                <w:smallCaps/>
                <w:color w:val="auto"/>
                <w:sz w:val="24"/>
              </w:rPr>
              <w:t xml:space="preserve"> </w:t>
            </w:r>
          </w:p>
        </w:tc>
        <w:tc>
          <w:tcPr>
            <w:tcW w:w="3265" w:type="dxa"/>
            <w:tcBorders>
              <w:top w:val="single" w:sz="4" w:space="0" w:color="auto"/>
              <w:bottom w:val="nil"/>
              <w:right w:val="single" w:sz="8" w:space="0" w:color="auto"/>
            </w:tcBorders>
          </w:tcPr>
          <w:p w14:paraId="20DCADA4" w14:textId="0DCCB3EC" w:rsidR="0044743F" w:rsidRPr="00C22085" w:rsidRDefault="00B6347B" w:rsidP="00F70907">
            <w:pPr>
              <w:rPr>
                <w:rFonts w:ascii="Arial" w:hAnsi="Arial" w:cs="Arial"/>
                <w:b/>
                <w:smallCaps/>
                <w:color w:val="auto"/>
                <w:sz w:val="24"/>
              </w:rPr>
            </w:pPr>
            <w:proofErr w:type="spellStart"/>
            <w:r>
              <w:rPr>
                <w:rFonts w:ascii="Arial" w:hAnsi="Arial" w:cs="Arial"/>
                <w:b/>
                <w:smallCaps/>
                <w:color w:val="auto"/>
                <w:sz w:val="24"/>
              </w:rPr>
              <w:t>Mr</w:t>
            </w:r>
            <w:proofErr w:type="spellEnd"/>
            <w:r>
              <w:rPr>
                <w:rFonts w:ascii="Arial" w:hAnsi="Arial" w:cs="Arial"/>
                <w:b/>
                <w:smallCaps/>
                <w:color w:val="auto"/>
                <w:sz w:val="24"/>
              </w:rPr>
              <w:t xml:space="preserve"> </w:t>
            </w:r>
            <w:r w:rsidR="005A7244">
              <w:rPr>
                <w:rFonts w:ascii="Arial" w:hAnsi="Arial" w:cs="Arial"/>
                <w:b/>
                <w:smallCaps/>
                <w:color w:val="auto"/>
                <w:sz w:val="24"/>
              </w:rPr>
              <w:t>Lithemba Ntlokonkulu</w:t>
            </w:r>
            <w:r w:rsidR="0044743F">
              <w:rPr>
                <w:rFonts w:ascii="Arial" w:hAnsi="Arial" w:cs="Arial"/>
                <w:b/>
                <w:smallCaps/>
                <w:color w:val="auto"/>
                <w:sz w:val="24"/>
              </w:rPr>
              <w:t xml:space="preserve"> </w:t>
            </w:r>
            <w:hyperlink r:id="rId9" w:history="1">
              <w:r w:rsidR="005A7244" w:rsidRPr="00626FE7">
                <w:rPr>
                  <w:rStyle w:val="Hyperlink"/>
                  <w:rFonts w:ascii="Arial" w:hAnsi="Arial" w:cs="Arial"/>
                  <w:b/>
                  <w:smallCaps/>
                  <w:sz w:val="24"/>
                </w:rPr>
                <w:t>lithemba@ecsecc.org</w:t>
              </w:r>
            </w:hyperlink>
            <w:r w:rsidR="0044743F">
              <w:rPr>
                <w:rFonts w:ascii="Arial" w:hAnsi="Arial" w:cs="Arial"/>
                <w:b/>
                <w:smallCaps/>
                <w:color w:val="auto"/>
                <w:sz w:val="24"/>
              </w:rPr>
              <w:t xml:space="preserve"> </w:t>
            </w:r>
          </w:p>
        </w:tc>
      </w:tr>
      <w:tr w:rsidR="0044743F" w:rsidRPr="00487045" w14:paraId="2CC70C7F" w14:textId="77777777" w:rsidTr="00F70907">
        <w:tc>
          <w:tcPr>
            <w:tcW w:w="2406" w:type="dxa"/>
            <w:tcBorders>
              <w:top w:val="nil"/>
              <w:left w:val="single" w:sz="8" w:space="0" w:color="auto"/>
              <w:bottom w:val="single" w:sz="8" w:space="0" w:color="auto"/>
              <w:right w:val="single" w:sz="2" w:space="0" w:color="auto"/>
            </w:tcBorders>
          </w:tcPr>
          <w:p w14:paraId="4DB018C8" w14:textId="77777777" w:rsidR="0044743F" w:rsidRPr="00487045" w:rsidRDefault="0044743F" w:rsidP="00F70907">
            <w:pPr>
              <w:rPr>
                <w:rFonts w:ascii="Arial" w:hAnsi="Arial" w:cs="Arial"/>
                <w:b/>
                <w:smallCaps/>
                <w:color w:val="auto"/>
                <w:sz w:val="28"/>
                <w:szCs w:val="28"/>
              </w:rPr>
            </w:pPr>
          </w:p>
        </w:tc>
        <w:tc>
          <w:tcPr>
            <w:tcW w:w="3260" w:type="dxa"/>
            <w:tcBorders>
              <w:top w:val="nil"/>
              <w:left w:val="single" w:sz="2" w:space="0" w:color="auto"/>
              <w:bottom w:val="single" w:sz="8" w:space="0" w:color="auto"/>
            </w:tcBorders>
          </w:tcPr>
          <w:p w14:paraId="77B38CAA" w14:textId="77777777" w:rsidR="0044743F" w:rsidRPr="00C22085" w:rsidRDefault="0044743F" w:rsidP="00F70907">
            <w:pPr>
              <w:rPr>
                <w:rFonts w:ascii="Arial" w:hAnsi="Arial" w:cs="Arial"/>
                <w:b/>
                <w:smallCaps/>
                <w:color w:val="auto"/>
                <w:sz w:val="24"/>
              </w:rPr>
            </w:pPr>
          </w:p>
        </w:tc>
        <w:tc>
          <w:tcPr>
            <w:tcW w:w="3265" w:type="dxa"/>
            <w:tcBorders>
              <w:top w:val="nil"/>
              <w:bottom w:val="single" w:sz="8" w:space="0" w:color="auto"/>
              <w:right w:val="single" w:sz="8" w:space="0" w:color="auto"/>
            </w:tcBorders>
          </w:tcPr>
          <w:p w14:paraId="3E28580F" w14:textId="77777777" w:rsidR="0044743F" w:rsidRPr="00C22085" w:rsidRDefault="0044743F" w:rsidP="00F70907">
            <w:pPr>
              <w:rPr>
                <w:rFonts w:ascii="Arial" w:hAnsi="Arial" w:cs="Arial"/>
                <w:b/>
                <w:smallCaps/>
                <w:color w:val="auto"/>
                <w:sz w:val="24"/>
              </w:rPr>
            </w:pPr>
          </w:p>
        </w:tc>
      </w:tr>
    </w:tbl>
    <w:p w14:paraId="6B371DD4" w14:textId="77777777" w:rsidR="0044743F" w:rsidRDefault="0044743F" w:rsidP="0044743F">
      <w:pPr>
        <w:rPr>
          <w:rFonts w:ascii="Arial" w:hAnsi="Arial" w:cs="Arial"/>
          <w:b/>
          <w:smallCaps/>
          <w:color w:val="auto"/>
          <w:szCs w:val="32"/>
        </w:rPr>
      </w:pPr>
    </w:p>
    <w:p w14:paraId="3C8048F9" w14:textId="77777777" w:rsidR="0044743F" w:rsidRDefault="0044743F" w:rsidP="0044743F">
      <w:pPr>
        <w:rPr>
          <w:rFonts w:ascii="Arial" w:hAnsi="Arial" w:cs="Arial"/>
          <w:b/>
          <w:smallCaps/>
          <w:color w:val="auto"/>
          <w:szCs w:val="32"/>
        </w:rPr>
      </w:pPr>
    </w:p>
    <w:p w14:paraId="207C5525" w14:textId="77777777" w:rsidR="0044743F" w:rsidRDefault="0044743F" w:rsidP="0044743F">
      <w:pPr>
        <w:rPr>
          <w:rFonts w:ascii="Arial" w:hAnsi="Arial" w:cs="Arial"/>
          <w:b/>
          <w:smallCaps/>
          <w:color w:val="auto"/>
          <w:szCs w:val="32"/>
        </w:rPr>
      </w:pPr>
    </w:p>
    <w:p w14:paraId="5CDB3A5E" w14:textId="77777777" w:rsidR="0044743F" w:rsidRPr="00277943" w:rsidRDefault="0044743F" w:rsidP="0044743F">
      <w:pPr>
        <w:jc w:val="center"/>
        <w:rPr>
          <w:rFonts w:ascii="Arial" w:hAnsi="Arial" w:cs="Arial"/>
          <w:b/>
          <w:smallCaps/>
          <w:color w:val="auto"/>
          <w:szCs w:val="32"/>
        </w:rPr>
      </w:pPr>
    </w:p>
    <w:p w14:paraId="615AFE64" w14:textId="77777777" w:rsidR="0044743F" w:rsidRPr="00277943" w:rsidRDefault="0044743F" w:rsidP="0044743F">
      <w:pPr>
        <w:rPr>
          <w:rFonts w:ascii="Arial" w:hAnsi="Arial" w:cs="Arial"/>
          <w:b/>
          <w:smallCaps/>
          <w:color w:val="auto"/>
          <w:szCs w:val="32"/>
        </w:rPr>
      </w:pPr>
    </w:p>
    <w:p w14:paraId="7ADE1EC9" w14:textId="77777777" w:rsidR="0044743F" w:rsidRPr="00277943" w:rsidRDefault="0044743F" w:rsidP="0044743F">
      <w:pPr>
        <w:rPr>
          <w:rFonts w:ascii="Arial" w:hAnsi="Arial" w:cs="Arial"/>
          <w:b/>
          <w:smallCaps/>
          <w:color w:val="auto"/>
          <w:sz w:val="32"/>
          <w:szCs w:val="32"/>
        </w:rPr>
      </w:pPr>
      <w:r w:rsidRPr="00277943">
        <w:rPr>
          <w:rFonts w:ascii="Arial" w:hAnsi="Arial" w:cs="Arial"/>
          <w:b/>
          <w:smallCaps/>
          <w:color w:val="auto"/>
          <w:sz w:val="32"/>
          <w:szCs w:val="32"/>
        </w:rPr>
        <w:t>Proposal submitted by:</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8"/>
      </w:tblGrid>
      <w:tr w:rsidR="0044743F" w:rsidRPr="00277943" w14:paraId="71683768" w14:textId="77777777" w:rsidTr="00F70907">
        <w:tc>
          <w:tcPr>
            <w:tcW w:w="2127" w:type="dxa"/>
          </w:tcPr>
          <w:p w14:paraId="36500AC4" w14:textId="77777777" w:rsidR="0044743F" w:rsidRPr="00277943" w:rsidRDefault="0044743F" w:rsidP="00F70907">
            <w:pPr>
              <w:spacing w:line="480" w:lineRule="auto"/>
              <w:rPr>
                <w:rFonts w:ascii="Arial" w:hAnsi="Arial" w:cs="Arial"/>
                <w:b/>
                <w:smallCaps/>
                <w:color w:val="auto"/>
                <w:szCs w:val="32"/>
              </w:rPr>
            </w:pPr>
            <w:r w:rsidRPr="00277943">
              <w:rPr>
                <w:rFonts w:ascii="Arial" w:hAnsi="Arial" w:cs="Arial"/>
                <w:b/>
                <w:smallCaps/>
                <w:color w:val="auto"/>
                <w:szCs w:val="32"/>
              </w:rPr>
              <w:t>Name of Company</w:t>
            </w:r>
          </w:p>
        </w:tc>
        <w:tc>
          <w:tcPr>
            <w:tcW w:w="7088" w:type="dxa"/>
          </w:tcPr>
          <w:p w14:paraId="37B9E3E2" w14:textId="77777777" w:rsidR="0044743F" w:rsidRPr="00277943" w:rsidRDefault="0044743F" w:rsidP="00F70907">
            <w:pPr>
              <w:spacing w:line="480" w:lineRule="auto"/>
              <w:rPr>
                <w:rFonts w:ascii="Arial" w:hAnsi="Arial" w:cs="Arial"/>
                <w:b/>
                <w:smallCaps/>
                <w:color w:val="auto"/>
                <w:szCs w:val="32"/>
              </w:rPr>
            </w:pPr>
          </w:p>
        </w:tc>
      </w:tr>
      <w:tr w:rsidR="0044743F" w:rsidRPr="00277943" w14:paraId="6337B517" w14:textId="77777777" w:rsidTr="00F70907">
        <w:tc>
          <w:tcPr>
            <w:tcW w:w="2127" w:type="dxa"/>
          </w:tcPr>
          <w:p w14:paraId="4622769C" w14:textId="77777777" w:rsidR="0044743F" w:rsidRPr="00277943" w:rsidRDefault="0044743F" w:rsidP="00F70907">
            <w:pPr>
              <w:spacing w:line="480" w:lineRule="auto"/>
              <w:rPr>
                <w:rFonts w:ascii="Arial" w:hAnsi="Arial" w:cs="Arial"/>
                <w:b/>
                <w:smallCaps/>
                <w:color w:val="auto"/>
                <w:szCs w:val="32"/>
              </w:rPr>
            </w:pPr>
            <w:r>
              <w:rPr>
                <w:rFonts w:ascii="Arial" w:hAnsi="Arial" w:cs="Arial"/>
                <w:b/>
                <w:smallCaps/>
                <w:color w:val="auto"/>
                <w:szCs w:val="32"/>
              </w:rPr>
              <w:t xml:space="preserve">Physical </w:t>
            </w:r>
            <w:r w:rsidRPr="00277943">
              <w:rPr>
                <w:rFonts w:ascii="Arial" w:hAnsi="Arial" w:cs="Arial"/>
                <w:b/>
                <w:smallCaps/>
                <w:color w:val="auto"/>
                <w:szCs w:val="32"/>
              </w:rPr>
              <w:t>Address</w:t>
            </w:r>
          </w:p>
        </w:tc>
        <w:tc>
          <w:tcPr>
            <w:tcW w:w="7088" w:type="dxa"/>
          </w:tcPr>
          <w:p w14:paraId="332D12D1" w14:textId="77777777" w:rsidR="0044743F" w:rsidRPr="00277943" w:rsidRDefault="0044743F" w:rsidP="00F70907">
            <w:pPr>
              <w:spacing w:line="480" w:lineRule="auto"/>
              <w:rPr>
                <w:rFonts w:ascii="Arial" w:hAnsi="Arial" w:cs="Arial"/>
                <w:b/>
                <w:smallCaps/>
                <w:color w:val="auto"/>
                <w:szCs w:val="32"/>
              </w:rPr>
            </w:pPr>
          </w:p>
        </w:tc>
      </w:tr>
      <w:tr w:rsidR="0044743F" w:rsidRPr="00277943" w14:paraId="2F22169B" w14:textId="77777777" w:rsidTr="00F70907">
        <w:tc>
          <w:tcPr>
            <w:tcW w:w="2127" w:type="dxa"/>
          </w:tcPr>
          <w:p w14:paraId="6B2B1309" w14:textId="77777777" w:rsidR="0044743F" w:rsidRPr="00277943" w:rsidRDefault="0044743F" w:rsidP="00F70907">
            <w:pPr>
              <w:spacing w:line="480" w:lineRule="auto"/>
              <w:rPr>
                <w:rFonts w:ascii="Arial" w:hAnsi="Arial" w:cs="Arial"/>
                <w:b/>
                <w:smallCaps/>
                <w:color w:val="auto"/>
                <w:szCs w:val="32"/>
              </w:rPr>
            </w:pPr>
          </w:p>
        </w:tc>
        <w:tc>
          <w:tcPr>
            <w:tcW w:w="7088" w:type="dxa"/>
          </w:tcPr>
          <w:p w14:paraId="6E863EBF" w14:textId="77777777" w:rsidR="0044743F" w:rsidRPr="00277943" w:rsidRDefault="0044743F" w:rsidP="00F70907">
            <w:pPr>
              <w:spacing w:line="480" w:lineRule="auto"/>
              <w:rPr>
                <w:rFonts w:ascii="Arial" w:hAnsi="Arial" w:cs="Arial"/>
                <w:b/>
                <w:smallCaps/>
                <w:color w:val="auto"/>
                <w:szCs w:val="32"/>
              </w:rPr>
            </w:pPr>
          </w:p>
        </w:tc>
      </w:tr>
      <w:tr w:rsidR="0044743F" w:rsidRPr="00277943" w14:paraId="5952B0E3" w14:textId="77777777" w:rsidTr="00F70907">
        <w:tc>
          <w:tcPr>
            <w:tcW w:w="2127" w:type="dxa"/>
          </w:tcPr>
          <w:p w14:paraId="49C9FD78" w14:textId="77777777" w:rsidR="0044743F" w:rsidRPr="00277943" w:rsidRDefault="0044743F" w:rsidP="00F70907">
            <w:pPr>
              <w:spacing w:line="480" w:lineRule="auto"/>
              <w:rPr>
                <w:rFonts w:ascii="Arial" w:hAnsi="Arial" w:cs="Arial"/>
                <w:b/>
                <w:smallCaps/>
                <w:color w:val="auto"/>
                <w:szCs w:val="32"/>
              </w:rPr>
            </w:pPr>
          </w:p>
        </w:tc>
        <w:tc>
          <w:tcPr>
            <w:tcW w:w="7088" w:type="dxa"/>
          </w:tcPr>
          <w:p w14:paraId="650DB12B" w14:textId="77777777" w:rsidR="0044743F" w:rsidRPr="00277943" w:rsidRDefault="0044743F" w:rsidP="00F70907">
            <w:pPr>
              <w:spacing w:line="480" w:lineRule="auto"/>
              <w:rPr>
                <w:rFonts w:ascii="Arial" w:hAnsi="Arial" w:cs="Arial"/>
                <w:b/>
                <w:smallCaps/>
                <w:color w:val="auto"/>
                <w:szCs w:val="32"/>
              </w:rPr>
            </w:pPr>
          </w:p>
        </w:tc>
      </w:tr>
      <w:tr w:rsidR="0044743F" w:rsidRPr="00277943" w14:paraId="00568803" w14:textId="77777777" w:rsidTr="00F70907">
        <w:tc>
          <w:tcPr>
            <w:tcW w:w="2127" w:type="dxa"/>
          </w:tcPr>
          <w:p w14:paraId="5458CE61" w14:textId="77777777" w:rsidR="0044743F" w:rsidRPr="00277943" w:rsidRDefault="0044743F" w:rsidP="00F70907">
            <w:pPr>
              <w:spacing w:line="480" w:lineRule="auto"/>
              <w:rPr>
                <w:rFonts w:ascii="Arial" w:hAnsi="Arial" w:cs="Arial"/>
                <w:b/>
                <w:smallCaps/>
                <w:color w:val="auto"/>
                <w:szCs w:val="32"/>
              </w:rPr>
            </w:pPr>
          </w:p>
        </w:tc>
        <w:tc>
          <w:tcPr>
            <w:tcW w:w="7088" w:type="dxa"/>
          </w:tcPr>
          <w:p w14:paraId="6DF237E0" w14:textId="77777777" w:rsidR="0044743F" w:rsidRPr="00277943" w:rsidRDefault="0044743F" w:rsidP="00F70907">
            <w:pPr>
              <w:spacing w:line="480" w:lineRule="auto"/>
              <w:rPr>
                <w:rFonts w:ascii="Arial" w:hAnsi="Arial" w:cs="Arial"/>
                <w:b/>
                <w:smallCaps/>
                <w:color w:val="auto"/>
                <w:szCs w:val="32"/>
              </w:rPr>
            </w:pPr>
          </w:p>
        </w:tc>
      </w:tr>
      <w:tr w:rsidR="0044743F" w:rsidRPr="00277943" w14:paraId="570B6045" w14:textId="77777777" w:rsidTr="00F70907">
        <w:tc>
          <w:tcPr>
            <w:tcW w:w="2127" w:type="dxa"/>
          </w:tcPr>
          <w:p w14:paraId="12AC837B" w14:textId="77777777" w:rsidR="0044743F" w:rsidRPr="00277943" w:rsidRDefault="0044743F" w:rsidP="00F70907">
            <w:pPr>
              <w:spacing w:line="480" w:lineRule="auto"/>
              <w:rPr>
                <w:rFonts w:ascii="Arial" w:hAnsi="Arial" w:cs="Arial"/>
                <w:b/>
                <w:color w:val="auto"/>
                <w:szCs w:val="32"/>
              </w:rPr>
            </w:pPr>
          </w:p>
        </w:tc>
        <w:tc>
          <w:tcPr>
            <w:tcW w:w="7088" w:type="dxa"/>
          </w:tcPr>
          <w:p w14:paraId="7F3CB57C" w14:textId="77777777" w:rsidR="0044743F" w:rsidRPr="00277943" w:rsidRDefault="0044743F" w:rsidP="00F70907">
            <w:pPr>
              <w:spacing w:line="480" w:lineRule="auto"/>
              <w:rPr>
                <w:rFonts w:ascii="Arial" w:hAnsi="Arial" w:cs="Arial"/>
                <w:b/>
                <w:color w:val="auto"/>
                <w:szCs w:val="32"/>
              </w:rPr>
            </w:pPr>
          </w:p>
        </w:tc>
      </w:tr>
    </w:tbl>
    <w:p w14:paraId="7C78EBED" w14:textId="2FB4487E" w:rsidR="006C10DD" w:rsidRPr="00D566D1" w:rsidRDefault="0044743F" w:rsidP="009644A0">
      <w:pPr>
        <w:rPr>
          <w:rFonts w:ascii="Arial" w:hAnsi="Arial" w:cs="Arial"/>
          <w:b/>
          <w:color w:val="auto"/>
          <w:sz w:val="28"/>
          <w:szCs w:val="28"/>
        </w:rPr>
      </w:pPr>
      <w:r w:rsidRPr="00505E42">
        <w:rPr>
          <w:rFonts w:ascii="Arial" w:hAnsi="Arial" w:cs="Arial"/>
          <w:b/>
          <w:color w:val="auto"/>
          <w:szCs w:val="32"/>
        </w:rPr>
        <w:br w:type="page"/>
      </w:r>
      <w:r w:rsidR="006C10DD" w:rsidRPr="00DE2003">
        <w:rPr>
          <w:rFonts w:ascii="Arial" w:hAnsi="Arial" w:cs="Arial"/>
          <w:b/>
          <w:color w:val="auto"/>
          <w:sz w:val="28"/>
          <w:szCs w:val="28"/>
        </w:rPr>
        <w:t>Table of Cont</w:t>
      </w:r>
      <w:r w:rsidR="006C10DD" w:rsidRPr="00D566D1">
        <w:rPr>
          <w:rFonts w:ascii="Arial" w:hAnsi="Arial" w:cs="Arial"/>
          <w:b/>
          <w:color w:val="auto"/>
          <w:sz w:val="28"/>
          <w:szCs w:val="28"/>
        </w:rPr>
        <w:t>ents</w:t>
      </w:r>
    </w:p>
    <w:p w14:paraId="324DCCB0" w14:textId="77777777" w:rsidR="009644A0" w:rsidRPr="00D566D1" w:rsidRDefault="009644A0" w:rsidP="009644A0">
      <w:pPr>
        <w:rPr>
          <w:rFonts w:ascii="Arial" w:hAnsi="Arial" w:cs="Arial"/>
          <w:b/>
          <w:color w:val="auto"/>
          <w:sz w:val="28"/>
          <w:szCs w:val="28"/>
        </w:rPr>
      </w:pPr>
    </w:p>
    <w:p w14:paraId="6208C3CC" w14:textId="32DD5610" w:rsidR="00D566D1" w:rsidRPr="00D566D1" w:rsidRDefault="006C10DD">
      <w:pPr>
        <w:pStyle w:val="TOC1"/>
        <w:rPr>
          <w:rFonts w:ascii="Arial" w:eastAsiaTheme="minorEastAsia" w:hAnsi="Arial" w:cs="Arial"/>
          <w:b/>
          <w:noProof/>
          <w:sz w:val="22"/>
          <w:szCs w:val="22"/>
          <w:lang w:val="en-ZA" w:eastAsia="en-ZA"/>
        </w:rPr>
      </w:pPr>
      <w:r w:rsidRPr="00D566D1">
        <w:rPr>
          <w:rFonts w:ascii="Arial" w:hAnsi="Arial" w:cs="Arial"/>
          <w:b/>
        </w:rPr>
        <w:fldChar w:fldCharType="begin"/>
      </w:r>
      <w:r w:rsidRPr="00D566D1">
        <w:rPr>
          <w:rFonts w:ascii="Arial" w:hAnsi="Arial" w:cs="Arial"/>
          <w:b/>
        </w:rPr>
        <w:instrText xml:space="preserve"> TOC \o "1-3" \h \z \u </w:instrText>
      </w:r>
      <w:r w:rsidRPr="00D566D1">
        <w:rPr>
          <w:rFonts w:ascii="Arial" w:hAnsi="Arial" w:cs="Arial"/>
          <w:b/>
        </w:rPr>
        <w:fldChar w:fldCharType="separate"/>
      </w:r>
      <w:hyperlink w:anchor="_Toc117079011" w:history="1">
        <w:r w:rsidR="00D566D1" w:rsidRPr="00D566D1">
          <w:rPr>
            <w:rStyle w:val="Hyperlink"/>
            <w:rFonts w:ascii="Arial" w:hAnsi="Arial" w:cs="Arial"/>
            <w:b/>
            <w:noProof/>
          </w:rPr>
          <w:t>1</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INTRODUCTION</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_Toc117079011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4</w:t>
        </w:r>
        <w:r w:rsidR="00D566D1" w:rsidRPr="00D566D1">
          <w:rPr>
            <w:rFonts w:ascii="Arial" w:hAnsi="Arial" w:cs="Arial"/>
            <w:b/>
            <w:noProof/>
            <w:webHidden/>
          </w:rPr>
          <w:fldChar w:fldCharType="end"/>
        </w:r>
      </w:hyperlink>
    </w:p>
    <w:p w14:paraId="054C42A7" w14:textId="7029A408" w:rsidR="00D566D1" w:rsidRPr="00D566D1" w:rsidRDefault="00F47BA7">
      <w:pPr>
        <w:pStyle w:val="TOC1"/>
        <w:rPr>
          <w:rFonts w:ascii="Arial" w:eastAsiaTheme="minorEastAsia" w:hAnsi="Arial" w:cs="Arial"/>
          <w:b/>
          <w:noProof/>
          <w:sz w:val="22"/>
          <w:szCs w:val="22"/>
          <w:lang w:val="en-ZA" w:eastAsia="en-ZA"/>
        </w:rPr>
      </w:pPr>
      <w:hyperlink w:anchor="_Toc117079012" w:history="1">
        <w:r w:rsidR="00D566D1" w:rsidRPr="00D566D1">
          <w:rPr>
            <w:rStyle w:val="Hyperlink"/>
            <w:rFonts w:ascii="Arial" w:hAnsi="Arial" w:cs="Arial"/>
            <w:b/>
            <w:noProof/>
          </w:rPr>
          <w:t>2</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BACKGROUND</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_Toc117079012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4</w:t>
        </w:r>
        <w:r w:rsidR="00D566D1" w:rsidRPr="00D566D1">
          <w:rPr>
            <w:rFonts w:ascii="Arial" w:hAnsi="Arial" w:cs="Arial"/>
            <w:b/>
            <w:noProof/>
            <w:webHidden/>
          </w:rPr>
          <w:fldChar w:fldCharType="end"/>
        </w:r>
      </w:hyperlink>
    </w:p>
    <w:p w14:paraId="59A5B677" w14:textId="33C5639D" w:rsidR="00D566D1" w:rsidRPr="00D566D1" w:rsidRDefault="00F47BA7">
      <w:pPr>
        <w:pStyle w:val="TOC1"/>
        <w:rPr>
          <w:rFonts w:ascii="Arial" w:eastAsiaTheme="minorEastAsia" w:hAnsi="Arial" w:cs="Arial"/>
          <w:b/>
          <w:noProof/>
          <w:sz w:val="22"/>
          <w:szCs w:val="22"/>
          <w:lang w:val="en-ZA" w:eastAsia="en-ZA"/>
        </w:rPr>
      </w:pPr>
      <w:hyperlink w:anchor="_Toc117079013" w:history="1">
        <w:r w:rsidR="00D566D1" w:rsidRPr="00D566D1">
          <w:rPr>
            <w:rStyle w:val="Hyperlink"/>
            <w:rFonts w:ascii="Arial" w:hAnsi="Arial" w:cs="Arial"/>
            <w:b/>
            <w:noProof/>
          </w:rPr>
          <w:t>3</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PURPOSE</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_Toc117079013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5</w:t>
        </w:r>
        <w:r w:rsidR="00D566D1" w:rsidRPr="00D566D1">
          <w:rPr>
            <w:rFonts w:ascii="Arial" w:hAnsi="Arial" w:cs="Arial"/>
            <w:b/>
            <w:noProof/>
            <w:webHidden/>
          </w:rPr>
          <w:fldChar w:fldCharType="end"/>
        </w:r>
      </w:hyperlink>
    </w:p>
    <w:p w14:paraId="4555DD1B" w14:textId="17054899" w:rsidR="00D566D1" w:rsidRPr="00D566D1" w:rsidRDefault="00F47BA7">
      <w:pPr>
        <w:pStyle w:val="TOC1"/>
        <w:rPr>
          <w:rFonts w:ascii="Arial" w:eastAsiaTheme="minorEastAsia" w:hAnsi="Arial" w:cs="Arial"/>
          <w:b/>
          <w:noProof/>
          <w:sz w:val="22"/>
          <w:szCs w:val="22"/>
          <w:lang w:val="en-ZA" w:eastAsia="en-ZA"/>
        </w:rPr>
      </w:pPr>
      <w:hyperlink w:anchor="_Toc117079014" w:history="1">
        <w:r w:rsidR="00D566D1" w:rsidRPr="00D566D1">
          <w:rPr>
            <w:rStyle w:val="Hyperlink"/>
            <w:rFonts w:ascii="Arial" w:hAnsi="Arial" w:cs="Arial"/>
            <w:b/>
            <w:noProof/>
          </w:rPr>
          <w:t>4</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DEFINITIONS</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_Toc117079014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5</w:t>
        </w:r>
        <w:r w:rsidR="00D566D1" w:rsidRPr="00D566D1">
          <w:rPr>
            <w:rFonts w:ascii="Arial" w:hAnsi="Arial" w:cs="Arial"/>
            <w:b/>
            <w:noProof/>
            <w:webHidden/>
          </w:rPr>
          <w:fldChar w:fldCharType="end"/>
        </w:r>
      </w:hyperlink>
    </w:p>
    <w:p w14:paraId="0A10218A" w14:textId="7419E043" w:rsidR="00D566D1" w:rsidRPr="00D566D1" w:rsidRDefault="00F47BA7">
      <w:pPr>
        <w:pStyle w:val="TOC1"/>
        <w:rPr>
          <w:rFonts w:ascii="Arial" w:eastAsiaTheme="minorEastAsia" w:hAnsi="Arial" w:cs="Arial"/>
          <w:b/>
          <w:noProof/>
          <w:sz w:val="22"/>
          <w:szCs w:val="22"/>
          <w:lang w:val="en-ZA" w:eastAsia="en-ZA"/>
        </w:rPr>
      </w:pPr>
      <w:hyperlink w:anchor="_Toc117079015" w:history="1">
        <w:r w:rsidR="00D566D1" w:rsidRPr="00D566D1">
          <w:rPr>
            <w:rStyle w:val="Hyperlink"/>
            <w:rFonts w:ascii="Arial" w:hAnsi="Arial" w:cs="Arial"/>
            <w:b/>
            <w:noProof/>
          </w:rPr>
          <w:t>5</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LEGISLATIVE FRAMEWORK OF THE BID</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_Toc117079015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6</w:t>
        </w:r>
        <w:r w:rsidR="00D566D1" w:rsidRPr="00D566D1">
          <w:rPr>
            <w:rFonts w:ascii="Arial" w:hAnsi="Arial" w:cs="Arial"/>
            <w:b/>
            <w:noProof/>
            <w:webHidden/>
          </w:rPr>
          <w:fldChar w:fldCharType="end"/>
        </w:r>
      </w:hyperlink>
    </w:p>
    <w:p w14:paraId="27E35E9C" w14:textId="3FB8D350" w:rsidR="00D566D1" w:rsidRPr="00D566D1" w:rsidRDefault="00F47BA7">
      <w:pPr>
        <w:pStyle w:val="TOC1"/>
        <w:rPr>
          <w:rFonts w:ascii="Arial" w:eastAsiaTheme="minorEastAsia" w:hAnsi="Arial" w:cs="Arial"/>
          <w:b/>
          <w:noProof/>
          <w:sz w:val="22"/>
          <w:szCs w:val="22"/>
          <w:lang w:val="en-ZA" w:eastAsia="en-ZA"/>
        </w:rPr>
      </w:pPr>
      <w:hyperlink w:anchor="_Toc117079016" w:history="1">
        <w:r w:rsidR="00D566D1" w:rsidRPr="00D566D1">
          <w:rPr>
            <w:rStyle w:val="Hyperlink"/>
            <w:rFonts w:ascii="Arial" w:hAnsi="Arial" w:cs="Arial"/>
            <w:b/>
            <w:noProof/>
          </w:rPr>
          <w:t>6</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COMPULSORY BRIEFING SESSION</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_Toc117079016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6</w:t>
        </w:r>
        <w:r w:rsidR="00D566D1" w:rsidRPr="00D566D1">
          <w:rPr>
            <w:rFonts w:ascii="Arial" w:hAnsi="Arial" w:cs="Arial"/>
            <w:b/>
            <w:noProof/>
            <w:webHidden/>
          </w:rPr>
          <w:fldChar w:fldCharType="end"/>
        </w:r>
      </w:hyperlink>
    </w:p>
    <w:p w14:paraId="58B15858" w14:textId="08E41ADD" w:rsidR="00D566D1" w:rsidRPr="00D566D1" w:rsidRDefault="00F47BA7">
      <w:pPr>
        <w:pStyle w:val="TOC1"/>
        <w:rPr>
          <w:rFonts w:ascii="Arial" w:eastAsiaTheme="minorEastAsia" w:hAnsi="Arial" w:cs="Arial"/>
          <w:b/>
          <w:noProof/>
          <w:sz w:val="22"/>
          <w:szCs w:val="22"/>
          <w:lang w:val="en-ZA" w:eastAsia="en-ZA"/>
        </w:rPr>
      </w:pPr>
      <w:hyperlink w:anchor="_Toc117079017" w:history="1">
        <w:r w:rsidR="00D566D1" w:rsidRPr="00D566D1">
          <w:rPr>
            <w:rStyle w:val="Hyperlink"/>
            <w:rFonts w:ascii="Arial" w:hAnsi="Arial" w:cs="Arial"/>
            <w:b/>
            <w:noProof/>
          </w:rPr>
          <w:t>7</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TIMELINE OF THE BID PROCESS</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_Toc117079017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7</w:t>
        </w:r>
        <w:r w:rsidR="00D566D1" w:rsidRPr="00D566D1">
          <w:rPr>
            <w:rFonts w:ascii="Arial" w:hAnsi="Arial" w:cs="Arial"/>
            <w:b/>
            <w:noProof/>
            <w:webHidden/>
          </w:rPr>
          <w:fldChar w:fldCharType="end"/>
        </w:r>
      </w:hyperlink>
    </w:p>
    <w:p w14:paraId="2697015C" w14:textId="12BD2362" w:rsidR="00D566D1" w:rsidRPr="00D566D1" w:rsidRDefault="00F47BA7">
      <w:pPr>
        <w:pStyle w:val="TOC1"/>
        <w:rPr>
          <w:rFonts w:ascii="Arial" w:eastAsiaTheme="minorEastAsia" w:hAnsi="Arial" w:cs="Arial"/>
          <w:b/>
          <w:noProof/>
          <w:sz w:val="22"/>
          <w:szCs w:val="22"/>
          <w:lang w:val="en-ZA" w:eastAsia="en-ZA"/>
        </w:rPr>
      </w:pPr>
      <w:hyperlink w:anchor="_Toc117079018" w:history="1">
        <w:r w:rsidR="00D566D1" w:rsidRPr="00D566D1">
          <w:rPr>
            <w:rStyle w:val="Hyperlink"/>
            <w:rFonts w:ascii="Arial" w:hAnsi="Arial" w:cs="Arial"/>
            <w:b/>
            <w:noProof/>
          </w:rPr>
          <w:t>8</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CONTACT AND COMMUNICATION</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_Toc117079018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7</w:t>
        </w:r>
        <w:r w:rsidR="00D566D1" w:rsidRPr="00D566D1">
          <w:rPr>
            <w:rFonts w:ascii="Arial" w:hAnsi="Arial" w:cs="Arial"/>
            <w:b/>
            <w:noProof/>
            <w:webHidden/>
          </w:rPr>
          <w:fldChar w:fldCharType="end"/>
        </w:r>
      </w:hyperlink>
    </w:p>
    <w:p w14:paraId="0A1BF4A7" w14:textId="7ACFE5A6" w:rsidR="00D566D1" w:rsidRPr="00D566D1" w:rsidRDefault="00F47BA7">
      <w:pPr>
        <w:pStyle w:val="TOC1"/>
        <w:rPr>
          <w:rFonts w:ascii="Arial" w:eastAsiaTheme="minorEastAsia" w:hAnsi="Arial" w:cs="Arial"/>
          <w:b/>
          <w:noProof/>
          <w:sz w:val="22"/>
          <w:szCs w:val="22"/>
          <w:lang w:val="en-ZA" w:eastAsia="en-ZA"/>
        </w:rPr>
      </w:pPr>
      <w:hyperlink w:anchor="_Toc117079019" w:history="1">
        <w:r w:rsidR="00D566D1" w:rsidRPr="00D566D1">
          <w:rPr>
            <w:rStyle w:val="Hyperlink"/>
            <w:rFonts w:ascii="Arial" w:hAnsi="Arial" w:cs="Arial"/>
            <w:b/>
            <w:noProof/>
          </w:rPr>
          <w:t>9</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LATE BIDS</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_Toc117079019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8</w:t>
        </w:r>
        <w:r w:rsidR="00D566D1" w:rsidRPr="00D566D1">
          <w:rPr>
            <w:rFonts w:ascii="Arial" w:hAnsi="Arial" w:cs="Arial"/>
            <w:b/>
            <w:noProof/>
            <w:webHidden/>
          </w:rPr>
          <w:fldChar w:fldCharType="end"/>
        </w:r>
      </w:hyperlink>
    </w:p>
    <w:p w14:paraId="6D85500E" w14:textId="5CD8A9AD" w:rsidR="00D566D1" w:rsidRPr="00D566D1" w:rsidRDefault="00F47BA7">
      <w:pPr>
        <w:pStyle w:val="TOC1"/>
        <w:rPr>
          <w:rFonts w:ascii="Arial" w:eastAsiaTheme="minorEastAsia" w:hAnsi="Arial" w:cs="Arial"/>
          <w:b/>
          <w:noProof/>
          <w:sz w:val="22"/>
          <w:szCs w:val="22"/>
          <w:lang w:val="en-ZA" w:eastAsia="en-ZA"/>
        </w:rPr>
      </w:pPr>
      <w:hyperlink w:anchor="_Toc117079020" w:history="1">
        <w:r w:rsidR="00D566D1" w:rsidRPr="00D566D1">
          <w:rPr>
            <w:rStyle w:val="Hyperlink"/>
            <w:rFonts w:ascii="Arial" w:hAnsi="Arial" w:cs="Arial"/>
            <w:b/>
            <w:noProof/>
          </w:rPr>
          <w:t>10</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COUNTER CONDITIONS</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_Toc117079020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9</w:t>
        </w:r>
        <w:r w:rsidR="00D566D1" w:rsidRPr="00D566D1">
          <w:rPr>
            <w:rFonts w:ascii="Arial" w:hAnsi="Arial" w:cs="Arial"/>
            <w:b/>
            <w:noProof/>
            <w:webHidden/>
          </w:rPr>
          <w:fldChar w:fldCharType="end"/>
        </w:r>
      </w:hyperlink>
    </w:p>
    <w:p w14:paraId="2E5D1B6E" w14:textId="2F290694" w:rsidR="00D566D1" w:rsidRPr="00D566D1" w:rsidRDefault="00F47BA7">
      <w:pPr>
        <w:pStyle w:val="TOC1"/>
        <w:rPr>
          <w:rFonts w:ascii="Arial" w:eastAsiaTheme="minorEastAsia" w:hAnsi="Arial" w:cs="Arial"/>
          <w:b/>
          <w:noProof/>
          <w:sz w:val="22"/>
          <w:szCs w:val="22"/>
          <w:lang w:val="en-ZA" w:eastAsia="en-ZA"/>
        </w:rPr>
      </w:pPr>
      <w:hyperlink w:anchor="_Toc117079021" w:history="1">
        <w:r w:rsidR="00D566D1" w:rsidRPr="00D566D1">
          <w:rPr>
            <w:rStyle w:val="Hyperlink"/>
            <w:rFonts w:ascii="Arial" w:hAnsi="Arial" w:cs="Arial"/>
            <w:b/>
            <w:noProof/>
          </w:rPr>
          <w:t>11</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FRONTING</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_Toc117079021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9</w:t>
        </w:r>
        <w:r w:rsidR="00D566D1" w:rsidRPr="00D566D1">
          <w:rPr>
            <w:rFonts w:ascii="Arial" w:hAnsi="Arial" w:cs="Arial"/>
            <w:b/>
            <w:noProof/>
            <w:webHidden/>
          </w:rPr>
          <w:fldChar w:fldCharType="end"/>
        </w:r>
      </w:hyperlink>
    </w:p>
    <w:p w14:paraId="44F205A1" w14:textId="74FE47CE" w:rsidR="00D566D1" w:rsidRPr="00D566D1" w:rsidRDefault="00F47BA7">
      <w:pPr>
        <w:pStyle w:val="TOC1"/>
        <w:rPr>
          <w:rFonts w:ascii="Arial" w:eastAsiaTheme="minorEastAsia" w:hAnsi="Arial" w:cs="Arial"/>
          <w:b/>
          <w:noProof/>
          <w:sz w:val="22"/>
          <w:szCs w:val="22"/>
          <w:lang w:val="en-ZA" w:eastAsia="en-ZA"/>
        </w:rPr>
      </w:pPr>
      <w:hyperlink w:anchor="_Toc117079022" w:history="1">
        <w:r w:rsidR="00D566D1" w:rsidRPr="00D566D1">
          <w:rPr>
            <w:rStyle w:val="Hyperlink"/>
            <w:rFonts w:ascii="Arial" w:hAnsi="Arial" w:cs="Arial"/>
            <w:b/>
            <w:noProof/>
          </w:rPr>
          <w:t>12</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SUPPLIER DUE DILIGENCE</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_Toc117079022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9</w:t>
        </w:r>
        <w:r w:rsidR="00D566D1" w:rsidRPr="00D566D1">
          <w:rPr>
            <w:rFonts w:ascii="Arial" w:hAnsi="Arial" w:cs="Arial"/>
            <w:b/>
            <w:noProof/>
            <w:webHidden/>
          </w:rPr>
          <w:fldChar w:fldCharType="end"/>
        </w:r>
      </w:hyperlink>
    </w:p>
    <w:p w14:paraId="13CED3F2" w14:textId="0A62E7D1" w:rsidR="00D566D1" w:rsidRPr="00D566D1" w:rsidRDefault="00F47BA7">
      <w:pPr>
        <w:pStyle w:val="TOC1"/>
        <w:rPr>
          <w:rFonts w:ascii="Arial" w:eastAsiaTheme="minorEastAsia" w:hAnsi="Arial" w:cs="Arial"/>
          <w:b/>
          <w:noProof/>
          <w:sz w:val="22"/>
          <w:szCs w:val="22"/>
          <w:lang w:val="en-ZA" w:eastAsia="en-ZA"/>
        </w:rPr>
      </w:pPr>
      <w:hyperlink w:anchor="_Toc117079023" w:history="1">
        <w:r w:rsidR="00D566D1" w:rsidRPr="00D566D1">
          <w:rPr>
            <w:rStyle w:val="Hyperlink"/>
            <w:rFonts w:ascii="Arial" w:hAnsi="Arial" w:cs="Arial"/>
            <w:b/>
            <w:noProof/>
          </w:rPr>
          <w:t>13</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SUBMISSION OF PROPOSALS</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_Toc117079023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10</w:t>
        </w:r>
        <w:r w:rsidR="00D566D1" w:rsidRPr="00D566D1">
          <w:rPr>
            <w:rFonts w:ascii="Arial" w:hAnsi="Arial" w:cs="Arial"/>
            <w:b/>
            <w:noProof/>
            <w:webHidden/>
          </w:rPr>
          <w:fldChar w:fldCharType="end"/>
        </w:r>
      </w:hyperlink>
    </w:p>
    <w:p w14:paraId="00A5B852" w14:textId="08DC47A7" w:rsidR="00D566D1" w:rsidRPr="00D566D1" w:rsidRDefault="00F47BA7">
      <w:pPr>
        <w:pStyle w:val="TOC1"/>
        <w:rPr>
          <w:rFonts w:ascii="Arial" w:eastAsiaTheme="minorEastAsia" w:hAnsi="Arial" w:cs="Arial"/>
          <w:b/>
          <w:noProof/>
          <w:sz w:val="22"/>
          <w:szCs w:val="22"/>
          <w:lang w:val="en-ZA" w:eastAsia="en-ZA"/>
        </w:rPr>
      </w:pPr>
      <w:hyperlink w:anchor="_Toc117079024" w:history="1">
        <w:r w:rsidR="00D566D1" w:rsidRPr="00D566D1">
          <w:rPr>
            <w:rStyle w:val="Hyperlink"/>
            <w:rFonts w:ascii="Arial" w:hAnsi="Arial" w:cs="Arial"/>
            <w:b/>
            <w:noProof/>
          </w:rPr>
          <w:t>14</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DURATION OF CONTRACT</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_Toc117079024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10</w:t>
        </w:r>
        <w:r w:rsidR="00D566D1" w:rsidRPr="00D566D1">
          <w:rPr>
            <w:rFonts w:ascii="Arial" w:hAnsi="Arial" w:cs="Arial"/>
            <w:b/>
            <w:noProof/>
            <w:webHidden/>
          </w:rPr>
          <w:fldChar w:fldCharType="end"/>
        </w:r>
      </w:hyperlink>
    </w:p>
    <w:p w14:paraId="709CC740" w14:textId="2099446B" w:rsidR="00D566D1" w:rsidRPr="00D566D1" w:rsidRDefault="00F47BA7">
      <w:pPr>
        <w:pStyle w:val="TOC1"/>
        <w:rPr>
          <w:rFonts w:ascii="Arial" w:eastAsiaTheme="minorEastAsia" w:hAnsi="Arial" w:cs="Arial"/>
          <w:b/>
          <w:noProof/>
          <w:sz w:val="22"/>
          <w:szCs w:val="22"/>
          <w:lang w:val="en-ZA" w:eastAsia="en-ZA"/>
        </w:rPr>
      </w:pPr>
      <w:hyperlink w:anchor="_Toc117079025" w:history="1">
        <w:r w:rsidR="00D566D1" w:rsidRPr="00D566D1">
          <w:rPr>
            <w:rStyle w:val="Hyperlink"/>
            <w:rFonts w:ascii="Arial" w:hAnsi="Arial" w:cs="Arial"/>
            <w:b/>
            <w:noProof/>
          </w:rPr>
          <w:t>15</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SCOPE OF WORK</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_Toc117079025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11</w:t>
        </w:r>
        <w:r w:rsidR="00D566D1" w:rsidRPr="00D566D1">
          <w:rPr>
            <w:rFonts w:ascii="Arial" w:hAnsi="Arial" w:cs="Arial"/>
            <w:b/>
            <w:noProof/>
            <w:webHidden/>
          </w:rPr>
          <w:fldChar w:fldCharType="end"/>
        </w:r>
      </w:hyperlink>
    </w:p>
    <w:p w14:paraId="4994DB8F" w14:textId="33983C88" w:rsidR="00D566D1" w:rsidRPr="00D566D1" w:rsidRDefault="00F47BA7">
      <w:pPr>
        <w:pStyle w:val="TOC1"/>
        <w:rPr>
          <w:rFonts w:ascii="Arial" w:eastAsiaTheme="minorEastAsia" w:hAnsi="Arial" w:cs="Arial"/>
          <w:b/>
          <w:noProof/>
          <w:sz w:val="22"/>
          <w:szCs w:val="22"/>
          <w:lang w:val="en-ZA" w:eastAsia="en-ZA"/>
        </w:rPr>
      </w:pPr>
      <w:hyperlink w:anchor="_Toc117079026" w:history="1">
        <w:r w:rsidR="00D566D1" w:rsidRPr="00D566D1">
          <w:rPr>
            <w:rStyle w:val="Hyperlink"/>
            <w:rFonts w:ascii="Arial" w:hAnsi="Arial" w:cs="Arial"/>
            <w:b/>
            <w:noProof/>
          </w:rPr>
          <w:t>16</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SPECIFICATIONS</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_Toc117079026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11</w:t>
        </w:r>
        <w:r w:rsidR="00D566D1" w:rsidRPr="00D566D1">
          <w:rPr>
            <w:rFonts w:ascii="Arial" w:hAnsi="Arial" w:cs="Arial"/>
            <w:b/>
            <w:noProof/>
            <w:webHidden/>
          </w:rPr>
          <w:fldChar w:fldCharType="end"/>
        </w:r>
      </w:hyperlink>
    </w:p>
    <w:p w14:paraId="6EB7E552" w14:textId="0E4AFE3F" w:rsidR="00D566D1" w:rsidRPr="00D566D1" w:rsidRDefault="00F47BA7">
      <w:pPr>
        <w:pStyle w:val="TOC1"/>
        <w:rPr>
          <w:rFonts w:ascii="Arial" w:eastAsiaTheme="minorEastAsia" w:hAnsi="Arial" w:cs="Arial"/>
          <w:b/>
          <w:noProof/>
          <w:sz w:val="22"/>
          <w:szCs w:val="22"/>
          <w:lang w:val="en-ZA" w:eastAsia="en-ZA"/>
        </w:rPr>
      </w:pPr>
      <w:hyperlink w:anchor="_Toc117079027" w:history="1">
        <w:r w:rsidR="00D566D1" w:rsidRPr="00D566D1">
          <w:rPr>
            <w:rStyle w:val="Hyperlink"/>
            <w:rFonts w:ascii="Arial" w:hAnsi="Arial" w:cs="Arial"/>
            <w:b/>
            <w:noProof/>
          </w:rPr>
          <w:t>17</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EXPECTED DELIVERABLES</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_Toc117079027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13</w:t>
        </w:r>
        <w:r w:rsidR="00D566D1" w:rsidRPr="00D566D1">
          <w:rPr>
            <w:rFonts w:ascii="Arial" w:hAnsi="Arial" w:cs="Arial"/>
            <w:b/>
            <w:noProof/>
            <w:webHidden/>
          </w:rPr>
          <w:fldChar w:fldCharType="end"/>
        </w:r>
      </w:hyperlink>
    </w:p>
    <w:p w14:paraId="1FE57BF8" w14:textId="53050D8B" w:rsidR="00D566D1" w:rsidRPr="00D566D1" w:rsidRDefault="00F47BA7">
      <w:pPr>
        <w:pStyle w:val="TOC1"/>
        <w:rPr>
          <w:rFonts w:ascii="Arial" w:eastAsiaTheme="minorEastAsia" w:hAnsi="Arial" w:cs="Arial"/>
          <w:b/>
          <w:noProof/>
          <w:sz w:val="22"/>
          <w:szCs w:val="22"/>
          <w:lang w:val="en-ZA" w:eastAsia="en-ZA"/>
        </w:rPr>
      </w:pPr>
      <w:hyperlink w:anchor="_Toc117079028" w:history="1">
        <w:r w:rsidR="00D566D1" w:rsidRPr="00D566D1">
          <w:rPr>
            <w:rStyle w:val="Hyperlink"/>
            <w:rFonts w:ascii="Arial" w:hAnsi="Arial" w:cs="Arial"/>
            <w:b/>
            <w:noProof/>
          </w:rPr>
          <w:t>18</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COMPETENCY AND EXPERTISE REQUIREMENTS</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_Toc117079028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13</w:t>
        </w:r>
        <w:r w:rsidR="00D566D1" w:rsidRPr="00D566D1">
          <w:rPr>
            <w:rFonts w:ascii="Arial" w:hAnsi="Arial" w:cs="Arial"/>
            <w:b/>
            <w:noProof/>
            <w:webHidden/>
          </w:rPr>
          <w:fldChar w:fldCharType="end"/>
        </w:r>
      </w:hyperlink>
    </w:p>
    <w:p w14:paraId="41D19244" w14:textId="14D6879B" w:rsidR="00D566D1" w:rsidRPr="00D566D1" w:rsidRDefault="00F47BA7">
      <w:pPr>
        <w:pStyle w:val="TOC1"/>
        <w:rPr>
          <w:rFonts w:ascii="Arial" w:eastAsiaTheme="minorEastAsia" w:hAnsi="Arial" w:cs="Arial"/>
          <w:b/>
          <w:noProof/>
          <w:sz w:val="22"/>
          <w:szCs w:val="22"/>
          <w:lang w:val="en-ZA" w:eastAsia="en-ZA"/>
        </w:rPr>
      </w:pPr>
      <w:hyperlink w:anchor="_Toc117079029" w:history="1">
        <w:r w:rsidR="00D566D1" w:rsidRPr="00D566D1">
          <w:rPr>
            <w:rStyle w:val="Hyperlink"/>
            <w:rFonts w:ascii="Arial" w:hAnsi="Arial" w:cs="Arial"/>
            <w:b/>
            <w:noProof/>
          </w:rPr>
          <w:t>19</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EVALUATION AND SELECTION CRITERIA</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_Toc117079029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14</w:t>
        </w:r>
        <w:r w:rsidR="00D566D1" w:rsidRPr="00D566D1">
          <w:rPr>
            <w:rFonts w:ascii="Arial" w:hAnsi="Arial" w:cs="Arial"/>
            <w:b/>
            <w:noProof/>
            <w:webHidden/>
          </w:rPr>
          <w:fldChar w:fldCharType="end"/>
        </w:r>
      </w:hyperlink>
    </w:p>
    <w:p w14:paraId="1FE504E2" w14:textId="42505666" w:rsidR="00D566D1" w:rsidRPr="00D566D1" w:rsidRDefault="00F47BA7">
      <w:pPr>
        <w:pStyle w:val="TOC1"/>
        <w:rPr>
          <w:rFonts w:ascii="Arial" w:eastAsiaTheme="minorEastAsia" w:hAnsi="Arial" w:cs="Arial"/>
          <w:b/>
          <w:noProof/>
          <w:sz w:val="22"/>
          <w:szCs w:val="22"/>
          <w:lang w:val="en-ZA" w:eastAsia="en-ZA"/>
        </w:rPr>
      </w:pPr>
      <w:hyperlink w:anchor="_Toc117079030" w:history="1">
        <w:r w:rsidR="00D566D1" w:rsidRPr="00D566D1">
          <w:rPr>
            <w:rStyle w:val="Hyperlink"/>
            <w:rFonts w:ascii="Arial" w:hAnsi="Arial" w:cs="Arial"/>
            <w:b/>
            <w:noProof/>
          </w:rPr>
          <w:t>20</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GENERAL CONDITIONS OF CONTRACT</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_Toc117079030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19</w:t>
        </w:r>
        <w:r w:rsidR="00D566D1" w:rsidRPr="00D566D1">
          <w:rPr>
            <w:rFonts w:ascii="Arial" w:hAnsi="Arial" w:cs="Arial"/>
            <w:b/>
            <w:noProof/>
            <w:webHidden/>
          </w:rPr>
          <w:fldChar w:fldCharType="end"/>
        </w:r>
      </w:hyperlink>
    </w:p>
    <w:p w14:paraId="2FF92533" w14:textId="2E2CEA09" w:rsidR="00D566D1" w:rsidRPr="00D566D1" w:rsidRDefault="00F47BA7">
      <w:pPr>
        <w:pStyle w:val="TOC1"/>
        <w:rPr>
          <w:rFonts w:ascii="Arial" w:eastAsiaTheme="minorEastAsia" w:hAnsi="Arial" w:cs="Arial"/>
          <w:b/>
          <w:noProof/>
          <w:sz w:val="22"/>
          <w:szCs w:val="22"/>
          <w:lang w:val="en-ZA" w:eastAsia="en-ZA"/>
        </w:rPr>
      </w:pPr>
      <w:hyperlink w:anchor="_Toc117079031" w:history="1">
        <w:r w:rsidR="00D566D1" w:rsidRPr="00D566D1">
          <w:rPr>
            <w:rStyle w:val="Hyperlink"/>
            <w:rFonts w:ascii="Arial" w:hAnsi="Arial" w:cs="Arial"/>
            <w:b/>
            <w:noProof/>
          </w:rPr>
          <w:t>21</w:t>
        </w:r>
        <w:r w:rsidR="00D566D1" w:rsidRPr="00D566D1">
          <w:rPr>
            <w:rFonts w:ascii="Arial" w:eastAsiaTheme="minorEastAsia" w:hAnsi="Arial" w:cs="Arial"/>
            <w:b/>
            <w:noProof/>
            <w:sz w:val="22"/>
            <w:szCs w:val="22"/>
            <w:lang w:val="en-ZA" w:eastAsia="en-ZA"/>
          </w:rPr>
          <w:tab/>
        </w:r>
        <w:r w:rsidR="00D566D1" w:rsidRPr="00D566D1">
          <w:rPr>
            <w:rStyle w:val="Hyperlink"/>
            <w:rFonts w:ascii="Arial" w:hAnsi="Arial" w:cs="Arial"/>
            <w:b/>
            <w:noProof/>
          </w:rPr>
          <w:t>CONDITIONS OF THIS BID</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_Toc117079031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19</w:t>
        </w:r>
        <w:r w:rsidR="00D566D1" w:rsidRPr="00D566D1">
          <w:rPr>
            <w:rFonts w:ascii="Arial" w:hAnsi="Arial" w:cs="Arial"/>
            <w:b/>
            <w:noProof/>
            <w:webHidden/>
          </w:rPr>
          <w:fldChar w:fldCharType="end"/>
        </w:r>
      </w:hyperlink>
    </w:p>
    <w:p w14:paraId="0414D9DE" w14:textId="07282F02" w:rsidR="00D566D1" w:rsidRPr="00D566D1" w:rsidRDefault="00F47BA7">
      <w:pPr>
        <w:pStyle w:val="TOC1"/>
        <w:rPr>
          <w:rFonts w:ascii="Arial" w:eastAsiaTheme="minorEastAsia" w:hAnsi="Arial" w:cs="Arial"/>
          <w:b/>
          <w:noProof/>
          <w:sz w:val="22"/>
          <w:szCs w:val="22"/>
          <w:lang w:val="en-ZA" w:eastAsia="en-ZA"/>
        </w:rPr>
      </w:pPr>
      <w:hyperlink w:anchor="_Toc117079032" w:history="1">
        <w:r w:rsidR="00D566D1" w:rsidRPr="00D566D1">
          <w:rPr>
            <w:rStyle w:val="Hyperlink"/>
            <w:rFonts w:ascii="Arial" w:eastAsiaTheme="majorEastAsia" w:hAnsi="Arial" w:cs="Arial"/>
            <w:b/>
            <w:noProof/>
          </w:rPr>
          <w:t>22</w:t>
        </w:r>
        <w:r w:rsidR="00D566D1" w:rsidRPr="00D566D1">
          <w:rPr>
            <w:rFonts w:ascii="Arial" w:eastAsiaTheme="minorEastAsia" w:hAnsi="Arial" w:cs="Arial"/>
            <w:b/>
            <w:noProof/>
            <w:sz w:val="22"/>
            <w:szCs w:val="22"/>
            <w:lang w:val="en-ZA" w:eastAsia="en-ZA"/>
          </w:rPr>
          <w:tab/>
        </w:r>
        <w:r w:rsidR="00D566D1" w:rsidRPr="00D566D1">
          <w:rPr>
            <w:rStyle w:val="Hyperlink"/>
            <w:rFonts w:ascii="Arial" w:eastAsiaTheme="majorEastAsia" w:hAnsi="Arial" w:cs="Arial"/>
            <w:b/>
            <w:noProof/>
          </w:rPr>
          <w:t>BIDDER’S DECLARATION</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_Toc117079032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20</w:t>
        </w:r>
        <w:r w:rsidR="00D566D1" w:rsidRPr="00D566D1">
          <w:rPr>
            <w:rFonts w:ascii="Arial" w:hAnsi="Arial" w:cs="Arial"/>
            <w:b/>
            <w:noProof/>
            <w:webHidden/>
          </w:rPr>
          <w:fldChar w:fldCharType="end"/>
        </w:r>
      </w:hyperlink>
    </w:p>
    <w:p w14:paraId="2EF6BFF0" w14:textId="3719030C" w:rsidR="00D566D1" w:rsidRPr="00D566D1" w:rsidRDefault="00F47BA7">
      <w:pPr>
        <w:pStyle w:val="TOC1"/>
        <w:rPr>
          <w:rFonts w:ascii="Arial" w:eastAsiaTheme="minorEastAsia" w:hAnsi="Arial" w:cs="Arial"/>
          <w:b/>
          <w:noProof/>
          <w:sz w:val="22"/>
          <w:szCs w:val="22"/>
          <w:lang w:val="en-ZA" w:eastAsia="en-ZA"/>
        </w:rPr>
      </w:pPr>
      <w:hyperlink w:anchor="_Toc117079033" w:history="1">
        <w:r w:rsidR="00D566D1" w:rsidRPr="00D566D1">
          <w:rPr>
            <w:rStyle w:val="Hyperlink"/>
            <w:rFonts w:ascii="Arial" w:eastAsiaTheme="majorEastAsia" w:hAnsi="Arial" w:cs="Arial"/>
            <w:b/>
            <w:noProof/>
          </w:rPr>
          <w:t>23</w:t>
        </w:r>
        <w:r w:rsidR="00D566D1" w:rsidRPr="00D566D1">
          <w:rPr>
            <w:rFonts w:ascii="Arial" w:eastAsiaTheme="minorEastAsia" w:hAnsi="Arial" w:cs="Arial"/>
            <w:b/>
            <w:noProof/>
            <w:sz w:val="22"/>
            <w:szCs w:val="22"/>
            <w:lang w:val="en-ZA" w:eastAsia="en-ZA"/>
          </w:rPr>
          <w:tab/>
        </w:r>
        <w:r w:rsidR="00D566D1" w:rsidRPr="00D566D1">
          <w:rPr>
            <w:rStyle w:val="Hyperlink"/>
            <w:rFonts w:ascii="Arial" w:eastAsiaTheme="majorEastAsia" w:hAnsi="Arial" w:cs="Arial"/>
            <w:b/>
            <w:noProof/>
          </w:rPr>
          <w:t>CONFLICT OF INTEREST, CORRUPTION AND FRAUD</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_Toc117079033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21</w:t>
        </w:r>
        <w:r w:rsidR="00D566D1" w:rsidRPr="00D566D1">
          <w:rPr>
            <w:rFonts w:ascii="Arial" w:hAnsi="Arial" w:cs="Arial"/>
            <w:b/>
            <w:noProof/>
            <w:webHidden/>
          </w:rPr>
          <w:fldChar w:fldCharType="end"/>
        </w:r>
      </w:hyperlink>
    </w:p>
    <w:p w14:paraId="4B2E2D0F" w14:textId="105B7C6E" w:rsidR="00D566D1" w:rsidRPr="00D566D1" w:rsidRDefault="00F47BA7">
      <w:pPr>
        <w:pStyle w:val="TOC1"/>
        <w:rPr>
          <w:rFonts w:ascii="Arial" w:eastAsiaTheme="minorEastAsia" w:hAnsi="Arial" w:cs="Arial"/>
          <w:b/>
          <w:noProof/>
          <w:sz w:val="22"/>
          <w:szCs w:val="22"/>
          <w:lang w:val="en-ZA" w:eastAsia="en-ZA"/>
        </w:rPr>
      </w:pPr>
      <w:hyperlink w:anchor="_Toc117079034" w:history="1">
        <w:r w:rsidR="00D566D1" w:rsidRPr="00D566D1">
          <w:rPr>
            <w:rStyle w:val="Hyperlink"/>
            <w:rFonts w:ascii="Arial" w:eastAsiaTheme="majorEastAsia" w:hAnsi="Arial" w:cs="Arial"/>
            <w:b/>
            <w:noProof/>
          </w:rPr>
          <w:t>24</w:t>
        </w:r>
        <w:r w:rsidR="00D566D1" w:rsidRPr="00D566D1">
          <w:rPr>
            <w:rFonts w:ascii="Arial" w:eastAsiaTheme="minorEastAsia" w:hAnsi="Arial" w:cs="Arial"/>
            <w:b/>
            <w:noProof/>
            <w:sz w:val="22"/>
            <w:szCs w:val="22"/>
            <w:lang w:val="en-ZA" w:eastAsia="en-ZA"/>
          </w:rPr>
          <w:tab/>
        </w:r>
        <w:r w:rsidR="00D566D1" w:rsidRPr="00D566D1">
          <w:rPr>
            <w:rStyle w:val="Hyperlink"/>
            <w:rFonts w:ascii="Arial" w:eastAsiaTheme="majorEastAsia" w:hAnsi="Arial" w:cs="Arial"/>
            <w:b/>
            <w:noProof/>
          </w:rPr>
          <w:t>MISREPRESENTATION DURING THE LIFECYCLE OF THE CONTRACT</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_Toc117079034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22</w:t>
        </w:r>
        <w:r w:rsidR="00D566D1" w:rsidRPr="00D566D1">
          <w:rPr>
            <w:rFonts w:ascii="Arial" w:hAnsi="Arial" w:cs="Arial"/>
            <w:b/>
            <w:noProof/>
            <w:webHidden/>
          </w:rPr>
          <w:fldChar w:fldCharType="end"/>
        </w:r>
      </w:hyperlink>
    </w:p>
    <w:p w14:paraId="45836E3E" w14:textId="3198F7C6" w:rsidR="00D566D1" w:rsidRPr="00D566D1" w:rsidRDefault="00F47BA7">
      <w:pPr>
        <w:pStyle w:val="TOC1"/>
        <w:rPr>
          <w:rFonts w:ascii="Arial" w:eastAsiaTheme="minorEastAsia" w:hAnsi="Arial" w:cs="Arial"/>
          <w:b/>
          <w:noProof/>
          <w:sz w:val="22"/>
          <w:szCs w:val="22"/>
          <w:lang w:val="en-ZA" w:eastAsia="en-ZA"/>
        </w:rPr>
      </w:pPr>
      <w:hyperlink w:anchor="_Toc117079035" w:history="1">
        <w:r w:rsidR="00D566D1" w:rsidRPr="00D566D1">
          <w:rPr>
            <w:rStyle w:val="Hyperlink"/>
            <w:rFonts w:ascii="Arial" w:eastAsiaTheme="majorEastAsia" w:hAnsi="Arial" w:cs="Arial"/>
            <w:b/>
            <w:noProof/>
          </w:rPr>
          <w:t>25</w:t>
        </w:r>
        <w:r w:rsidR="00D566D1" w:rsidRPr="00D566D1">
          <w:rPr>
            <w:rFonts w:ascii="Arial" w:eastAsiaTheme="minorEastAsia" w:hAnsi="Arial" w:cs="Arial"/>
            <w:b/>
            <w:noProof/>
            <w:sz w:val="22"/>
            <w:szCs w:val="22"/>
            <w:lang w:val="en-ZA" w:eastAsia="en-ZA"/>
          </w:rPr>
          <w:tab/>
        </w:r>
        <w:r w:rsidR="00D566D1" w:rsidRPr="00D566D1">
          <w:rPr>
            <w:rStyle w:val="Hyperlink"/>
            <w:rFonts w:ascii="Arial" w:eastAsiaTheme="majorEastAsia" w:hAnsi="Arial" w:cs="Arial"/>
            <w:b/>
            <w:noProof/>
          </w:rPr>
          <w:t>PREPARATION COSTS</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_Toc117079035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22</w:t>
        </w:r>
        <w:r w:rsidR="00D566D1" w:rsidRPr="00D566D1">
          <w:rPr>
            <w:rFonts w:ascii="Arial" w:hAnsi="Arial" w:cs="Arial"/>
            <w:b/>
            <w:noProof/>
            <w:webHidden/>
          </w:rPr>
          <w:fldChar w:fldCharType="end"/>
        </w:r>
      </w:hyperlink>
    </w:p>
    <w:p w14:paraId="5E291989" w14:textId="6E3D805D" w:rsidR="00D566D1" w:rsidRPr="00D566D1" w:rsidRDefault="00F47BA7">
      <w:pPr>
        <w:pStyle w:val="TOC1"/>
        <w:rPr>
          <w:rFonts w:ascii="Arial" w:eastAsiaTheme="minorEastAsia" w:hAnsi="Arial" w:cs="Arial"/>
          <w:b/>
          <w:noProof/>
          <w:sz w:val="22"/>
          <w:szCs w:val="22"/>
          <w:lang w:val="en-ZA" w:eastAsia="en-ZA"/>
        </w:rPr>
      </w:pPr>
      <w:hyperlink w:anchor="_Toc117079036" w:history="1">
        <w:r w:rsidR="00D566D1" w:rsidRPr="00D566D1">
          <w:rPr>
            <w:rStyle w:val="Hyperlink"/>
            <w:rFonts w:ascii="Arial" w:eastAsiaTheme="majorEastAsia" w:hAnsi="Arial" w:cs="Arial"/>
            <w:b/>
            <w:noProof/>
          </w:rPr>
          <w:t>26</w:t>
        </w:r>
        <w:r w:rsidR="00D566D1" w:rsidRPr="00D566D1">
          <w:rPr>
            <w:rFonts w:ascii="Arial" w:eastAsiaTheme="minorEastAsia" w:hAnsi="Arial" w:cs="Arial"/>
            <w:b/>
            <w:noProof/>
            <w:sz w:val="22"/>
            <w:szCs w:val="22"/>
            <w:lang w:val="en-ZA" w:eastAsia="en-ZA"/>
          </w:rPr>
          <w:tab/>
        </w:r>
        <w:r w:rsidR="00D566D1" w:rsidRPr="00D566D1">
          <w:rPr>
            <w:rStyle w:val="Hyperlink"/>
            <w:rFonts w:ascii="Arial" w:eastAsiaTheme="majorEastAsia" w:hAnsi="Arial" w:cs="Arial"/>
            <w:b/>
            <w:noProof/>
          </w:rPr>
          <w:t>INDEMNITY</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_Toc117079036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23</w:t>
        </w:r>
        <w:r w:rsidR="00D566D1" w:rsidRPr="00D566D1">
          <w:rPr>
            <w:rFonts w:ascii="Arial" w:hAnsi="Arial" w:cs="Arial"/>
            <w:b/>
            <w:noProof/>
            <w:webHidden/>
          </w:rPr>
          <w:fldChar w:fldCharType="end"/>
        </w:r>
      </w:hyperlink>
    </w:p>
    <w:p w14:paraId="69C594E1" w14:textId="6459C70B" w:rsidR="00D566D1" w:rsidRPr="00D566D1" w:rsidRDefault="00F47BA7">
      <w:pPr>
        <w:pStyle w:val="TOC1"/>
        <w:rPr>
          <w:rFonts w:ascii="Arial" w:eastAsiaTheme="minorEastAsia" w:hAnsi="Arial" w:cs="Arial"/>
          <w:b/>
          <w:noProof/>
          <w:sz w:val="22"/>
          <w:szCs w:val="22"/>
          <w:lang w:val="en-ZA" w:eastAsia="en-ZA"/>
        </w:rPr>
      </w:pPr>
      <w:hyperlink w:anchor="_Toc117079037" w:history="1">
        <w:r w:rsidR="00D566D1" w:rsidRPr="00D566D1">
          <w:rPr>
            <w:rStyle w:val="Hyperlink"/>
            <w:rFonts w:ascii="Arial" w:eastAsiaTheme="majorEastAsia" w:hAnsi="Arial" w:cs="Arial"/>
            <w:b/>
            <w:noProof/>
          </w:rPr>
          <w:t>27</w:t>
        </w:r>
        <w:r w:rsidR="00D566D1" w:rsidRPr="00D566D1">
          <w:rPr>
            <w:rFonts w:ascii="Arial" w:eastAsiaTheme="minorEastAsia" w:hAnsi="Arial" w:cs="Arial"/>
            <w:b/>
            <w:noProof/>
            <w:sz w:val="22"/>
            <w:szCs w:val="22"/>
            <w:lang w:val="en-ZA" w:eastAsia="en-ZA"/>
          </w:rPr>
          <w:tab/>
        </w:r>
        <w:r w:rsidR="00D566D1" w:rsidRPr="00D566D1">
          <w:rPr>
            <w:rStyle w:val="Hyperlink"/>
            <w:rFonts w:ascii="Arial" w:eastAsiaTheme="majorEastAsia" w:hAnsi="Arial" w:cs="Arial"/>
            <w:b/>
            <w:noProof/>
          </w:rPr>
          <w:t>PRECEDENCE</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_Toc117079037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23</w:t>
        </w:r>
        <w:r w:rsidR="00D566D1" w:rsidRPr="00D566D1">
          <w:rPr>
            <w:rFonts w:ascii="Arial" w:hAnsi="Arial" w:cs="Arial"/>
            <w:b/>
            <w:noProof/>
            <w:webHidden/>
          </w:rPr>
          <w:fldChar w:fldCharType="end"/>
        </w:r>
      </w:hyperlink>
    </w:p>
    <w:p w14:paraId="5BED5C18" w14:textId="21BBE507" w:rsidR="00D566D1" w:rsidRPr="00D566D1" w:rsidRDefault="00F47BA7">
      <w:pPr>
        <w:pStyle w:val="TOC1"/>
        <w:rPr>
          <w:rFonts w:ascii="Arial" w:eastAsiaTheme="minorEastAsia" w:hAnsi="Arial" w:cs="Arial"/>
          <w:b/>
          <w:noProof/>
          <w:sz w:val="22"/>
          <w:szCs w:val="22"/>
          <w:lang w:val="en-ZA" w:eastAsia="en-ZA"/>
        </w:rPr>
      </w:pPr>
      <w:hyperlink w:anchor="_Toc117079038" w:history="1">
        <w:r w:rsidR="00D566D1" w:rsidRPr="00D566D1">
          <w:rPr>
            <w:rStyle w:val="Hyperlink"/>
            <w:rFonts w:ascii="Arial" w:eastAsiaTheme="majorEastAsia" w:hAnsi="Arial" w:cs="Arial"/>
            <w:b/>
            <w:noProof/>
          </w:rPr>
          <w:t>28</w:t>
        </w:r>
        <w:r w:rsidR="00D566D1" w:rsidRPr="00D566D1">
          <w:rPr>
            <w:rFonts w:ascii="Arial" w:eastAsiaTheme="minorEastAsia" w:hAnsi="Arial" w:cs="Arial"/>
            <w:b/>
            <w:noProof/>
            <w:sz w:val="22"/>
            <w:szCs w:val="22"/>
            <w:lang w:val="en-ZA" w:eastAsia="en-ZA"/>
          </w:rPr>
          <w:tab/>
        </w:r>
        <w:r w:rsidR="00D566D1" w:rsidRPr="00D566D1">
          <w:rPr>
            <w:rStyle w:val="Hyperlink"/>
            <w:rFonts w:ascii="Arial" w:eastAsiaTheme="majorEastAsia" w:hAnsi="Arial" w:cs="Arial"/>
            <w:b/>
            <w:noProof/>
          </w:rPr>
          <w:t>LIMITATION OF LIABILITY</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_Toc117079038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23</w:t>
        </w:r>
        <w:r w:rsidR="00D566D1" w:rsidRPr="00D566D1">
          <w:rPr>
            <w:rFonts w:ascii="Arial" w:hAnsi="Arial" w:cs="Arial"/>
            <w:b/>
            <w:noProof/>
            <w:webHidden/>
          </w:rPr>
          <w:fldChar w:fldCharType="end"/>
        </w:r>
      </w:hyperlink>
    </w:p>
    <w:p w14:paraId="3BF2F530" w14:textId="0CF85264" w:rsidR="00D566D1" w:rsidRPr="00D566D1" w:rsidRDefault="00F47BA7">
      <w:pPr>
        <w:pStyle w:val="TOC1"/>
        <w:rPr>
          <w:rFonts w:ascii="Arial" w:eastAsiaTheme="minorEastAsia" w:hAnsi="Arial" w:cs="Arial"/>
          <w:b/>
          <w:noProof/>
          <w:sz w:val="22"/>
          <w:szCs w:val="22"/>
          <w:lang w:val="en-ZA" w:eastAsia="en-ZA"/>
        </w:rPr>
      </w:pPr>
      <w:hyperlink w:anchor="_Toc117079039" w:history="1">
        <w:r w:rsidR="00D566D1" w:rsidRPr="00D566D1">
          <w:rPr>
            <w:rStyle w:val="Hyperlink"/>
            <w:rFonts w:ascii="Arial" w:eastAsiaTheme="majorEastAsia" w:hAnsi="Arial" w:cs="Arial"/>
            <w:b/>
            <w:noProof/>
          </w:rPr>
          <w:t>29</w:t>
        </w:r>
        <w:r w:rsidR="00D566D1" w:rsidRPr="00D566D1">
          <w:rPr>
            <w:rFonts w:ascii="Arial" w:eastAsiaTheme="minorEastAsia" w:hAnsi="Arial" w:cs="Arial"/>
            <w:b/>
            <w:noProof/>
            <w:sz w:val="22"/>
            <w:szCs w:val="22"/>
            <w:lang w:val="en-ZA" w:eastAsia="en-ZA"/>
          </w:rPr>
          <w:tab/>
        </w:r>
        <w:r w:rsidR="00D566D1" w:rsidRPr="00D566D1">
          <w:rPr>
            <w:rStyle w:val="Hyperlink"/>
            <w:rFonts w:ascii="Arial" w:eastAsiaTheme="majorEastAsia" w:hAnsi="Arial" w:cs="Arial"/>
            <w:b/>
            <w:noProof/>
          </w:rPr>
          <w:t>TAX COMPLIANCE</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_Toc117079039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23</w:t>
        </w:r>
        <w:r w:rsidR="00D566D1" w:rsidRPr="00D566D1">
          <w:rPr>
            <w:rFonts w:ascii="Arial" w:hAnsi="Arial" w:cs="Arial"/>
            <w:b/>
            <w:noProof/>
            <w:webHidden/>
          </w:rPr>
          <w:fldChar w:fldCharType="end"/>
        </w:r>
      </w:hyperlink>
    </w:p>
    <w:p w14:paraId="72B4FE90" w14:textId="43C4ADD7" w:rsidR="00D566D1" w:rsidRPr="00D566D1" w:rsidRDefault="00F47BA7">
      <w:pPr>
        <w:pStyle w:val="TOC1"/>
        <w:rPr>
          <w:rFonts w:ascii="Arial" w:eastAsiaTheme="minorEastAsia" w:hAnsi="Arial" w:cs="Arial"/>
          <w:b/>
          <w:noProof/>
          <w:sz w:val="22"/>
          <w:szCs w:val="22"/>
          <w:lang w:val="en-ZA" w:eastAsia="en-ZA"/>
        </w:rPr>
      </w:pPr>
      <w:hyperlink w:anchor="_Toc117079040" w:history="1">
        <w:r w:rsidR="00D566D1" w:rsidRPr="00D566D1">
          <w:rPr>
            <w:rStyle w:val="Hyperlink"/>
            <w:rFonts w:ascii="Arial" w:eastAsiaTheme="majorEastAsia" w:hAnsi="Arial" w:cs="Arial"/>
            <w:b/>
            <w:noProof/>
          </w:rPr>
          <w:t>30</w:t>
        </w:r>
        <w:r w:rsidR="00D566D1" w:rsidRPr="00D566D1">
          <w:rPr>
            <w:rFonts w:ascii="Arial" w:eastAsiaTheme="minorEastAsia" w:hAnsi="Arial" w:cs="Arial"/>
            <w:b/>
            <w:noProof/>
            <w:sz w:val="22"/>
            <w:szCs w:val="22"/>
            <w:lang w:val="en-ZA" w:eastAsia="en-ZA"/>
          </w:rPr>
          <w:tab/>
        </w:r>
        <w:r w:rsidR="00D566D1" w:rsidRPr="00D566D1">
          <w:rPr>
            <w:rStyle w:val="Hyperlink"/>
            <w:rFonts w:ascii="Arial" w:eastAsiaTheme="majorEastAsia" w:hAnsi="Arial" w:cs="Arial"/>
            <w:b/>
            <w:noProof/>
          </w:rPr>
          <w:t>NATIONAL TREASURY</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_Toc117079040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24</w:t>
        </w:r>
        <w:r w:rsidR="00D566D1" w:rsidRPr="00D566D1">
          <w:rPr>
            <w:rFonts w:ascii="Arial" w:hAnsi="Arial" w:cs="Arial"/>
            <w:b/>
            <w:noProof/>
            <w:webHidden/>
          </w:rPr>
          <w:fldChar w:fldCharType="end"/>
        </w:r>
      </w:hyperlink>
    </w:p>
    <w:p w14:paraId="2496C922" w14:textId="2920E1BB" w:rsidR="00D566D1" w:rsidRPr="00D566D1" w:rsidRDefault="00F47BA7">
      <w:pPr>
        <w:pStyle w:val="TOC1"/>
        <w:rPr>
          <w:rFonts w:ascii="Arial" w:eastAsiaTheme="minorEastAsia" w:hAnsi="Arial" w:cs="Arial"/>
          <w:b/>
          <w:noProof/>
          <w:sz w:val="22"/>
          <w:szCs w:val="22"/>
          <w:lang w:val="en-ZA" w:eastAsia="en-ZA"/>
        </w:rPr>
      </w:pPr>
      <w:hyperlink w:anchor="_Toc117079041" w:history="1">
        <w:r w:rsidR="00D566D1" w:rsidRPr="00D566D1">
          <w:rPr>
            <w:rStyle w:val="Hyperlink"/>
            <w:rFonts w:ascii="Arial" w:eastAsiaTheme="majorEastAsia" w:hAnsi="Arial" w:cs="Arial"/>
            <w:b/>
            <w:noProof/>
          </w:rPr>
          <w:t>31</w:t>
        </w:r>
        <w:r w:rsidR="00D566D1" w:rsidRPr="00D566D1">
          <w:rPr>
            <w:rFonts w:ascii="Arial" w:eastAsiaTheme="minorEastAsia" w:hAnsi="Arial" w:cs="Arial"/>
            <w:b/>
            <w:noProof/>
            <w:sz w:val="22"/>
            <w:szCs w:val="22"/>
            <w:lang w:val="en-ZA" w:eastAsia="en-ZA"/>
          </w:rPr>
          <w:tab/>
        </w:r>
        <w:r w:rsidR="00D566D1" w:rsidRPr="00D566D1">
          <w:rPr>
            <w:rStyle w:val="Hyperlink"/>
            <w:rFonts w:ascii="Arial" w:eastAsiaTheme="majorEastAsia" w:hAnsi="Arial" w:cs="Arial"/>
            <w:b/>
            <w:noProof/>
          </w:rPr>
          <w:t>GOVERNING LAW</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_Toc117079041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24</w:t>
        </w:r>
        <w:r w:rsidR="00D566D1" w:rsidRPr="00D566D1">
          <w:rPr>
            <w:rFonts w:ascii="Arial" w:hAnsi="Arial" w:cs="Arial"/>
            <w:b/>
            <w:noProof/>
            <w:webHidden/>
          </w:rPr>
          <w:fldChar w:fldCharType="end"/>
        </w:r>
      </w:hyperlink>
    </w:p>
    <w:p w14:paraId="47AEE9B4" w14:textId="7919B476" w:rsidR="00D566D1" w:rsidRPr="00D566D1" w:rsidRDefault="00F47BA7">
      <w:pPr>
        <w:pStyle w:val="TOC1"/>
        <w:rPr>
          <w:rFonts w:ascii="Arial" w:eastAsiaTheme="minorEastAsia" w:hAnsi="Arial" w:cs="Arial"/>
          <w:b/>
          <w:noProof/>
          <w:sz w:val="22"/>
          <w:szCs w:val="22"/>
          <w:lang w:val="en-ZA" w:eastAsia="en-ZA"/>
        </w:rPr>
      </w:pPr>
      <w:hyperlink w:anchor="_Toc117079042" w:history="1">
        <w:r w:rsidR="00D566D1" w:rsidRPr="00D566D1">
          <w:rPr>
            <w:rStyle w:val="Hyperlink"/>
            <w:rFonts w:ascii="Arial" w:eastAsiaTheme="majorEastAsia" w:hAnsi="Arial" w:cs="Arial"/>
            <w:b/>
            <w:noProof/>
          </w:rPr>
          <w:t>33</w:t>
        </w:r>
        <w:r w:rsidR="00D566D1" w:rsidRPr="00D566D1">
          <w:rPr>
            <w:rFonts w:ascii="Arial" w:eastAsiaTheme="minorEastAsia" w:hAnsi="Arial" w:cs="Arial"/>
            <w:b/>
            <w:noProof/>
            <w:sz w:val="22"/>
            <w:szCs w:val="22"/>
            <w:lang w:val="en-ZA" w:eastAsia="en-ZA"/>
          </w:rPr>
          <w:tab/>
        </w:r>
        <w:r w:rsidR="00D566D1" w:rsidRPr="00D566D1">
          <w:rPr>
            <w:rStyle w:val="Hyperlink"/>
            <w:rFonts w:ascii="Arial" w:eastAsiaTheme="majorEastAsia" w:hAnsi="Arial" w:cs="Arial"/>
            <w:b/>
            <w:noProof/>
          </w:rPr>
          <w:t>CONFIDENTIALITY</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_Toc117079042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24</w:t>
        </w:r>
        <w:r w:rsidR="00D566D1" w:rsidRPr="00D566D1">
          <w:rPr>
            <w:rFonts w:ascii="Arial" w:hAnsi="Arial" w:cs="Arial"/>
            <w:b/>
            <w:noProof/>
            <w:webHidden/>
          </w:rPr>
          <w:fldChar w:fldCharType="end"/>
        </w:r>
      </w:hyperlink>
    </w:p>
    <w:p w14:paraId="1C487BC1" w14:textId="5E586A40" w:rsidR="00D566D1" w:rsidRPr="00D566D1" w:rsidRDefault="00F47BA7">
      <w:pPr>
        <w:pStyle w:val="TOC1"/>
        <w:rPr>
          <w:rFonts w:ascii="Arial" w:eastAsiaTheme="minorEastAsia" w:hAnsi="Arial" w:cs="Arial"/>
          <w:b/>
          <w:noProof/>
          <w:sz w:val="22"/>
          <w:szCs w:val="22"/>
          <w:lang w:val="en-ZA" w:eastAsia="en-ZA"/>
        </w:rPr>
      </w:pPr>
      <w:hyperlink w:anchor="_Toc117079043" w:history="1">
        <w:r w:rsidR="00D566D1" w:rsidRPr="00D566D1">
          <w:rPr>
            <w:rStyle w:val="Hyperlink"/>
            <w:rFonts w:ascii="Arial" w:eastAsiaTheme="majorEastAsia" w:hAnsi="Arial" w:cs="Arial"/>
            <w:b/>
            <w:noProof/>
          </w:rPr>
          <w:t>34</w:t>
        </w:r>
        <w:r w:rsidR="00D566D1" w:rsidRPr="00D566D1">
          <w:rPr>
            <w:rFonts w:ascii="Arial" w:eastAsiaTheme="minorEastAsia" w:hAnsi="Arial" w:cs="Arial"/>
            <w:b/>
            <w:noProof/>
            <w:sz w:val="22"/>
            <w:szCs w:val="22"/>
            <w:lang w:val="en-ZA" w:eastAsia="en-ZA"/>
          </w:rPr>
          <w:tab/>
        </w:r>
        <w:r w:rsidR="00D566D1" w:rsidRPr="00D566D1">
          <w:rPr>
            <w:rStyle w:val="Hyperlink"/>
            <w:rFonts w:ascii="Arial" w:eastAsiaTheme="majorEastAsia" w:hAnsi="Arial" w:cs="Arial"/>
            <w:b/>
            <w:noProof/>
          </w:rPr>
          <w:t>PROPRIETARY INFORMATION</w:t>
        </w:r>
        <w:r w:rsidR="00D566D1" w:rsidRPr="00D566D1">
          <w:rPr>
            <w:rFonts w:ascii="Arial" w:hAnsi="Arial" w:cs="Arial"/>
            <w:b/>
            <w:noProof/>
            <w:webHidden/>
          </w:rPr>
          <w:tab/>
        </w:r>
        <w:r w:rsidR="00D566D1" w:rsidRPr="00D566D1">
          <w:rPr>
            <w:rFonts w:ascii="Arial" w:hAnsi="Arial" w:cs="Arial"/>
            <w:b/>
            <w:noProof/>
            <w:webHidden/>
          </w:rPr>
          <w:fldChar w:fldCharType="begin"/>
        </w:r>
        <w:r w:rsidR="00D566D1" w:rsidRPr="00D566D1">
          <w:rPr>
            <w:rFonts w:ascii="Arial" w:hAnsi="Arial" w:cs="Arial"/>
            <w:b/>
            <w:noProof/>
            <w:webHidden/>
          </w:rPr>
          <w:instrText xml:space="preserve"> PAGEREF _Toc117079043 \h </w:instrText>
        </w:r>
        <w:r w:rsidR="00D566D1" w:rsidRPr="00D566D1">
          <w:rPr>
            <w:rFonts w:ascii="Arial" w:hAnsi="Arial" w:cs="Arial"/>
            <w:b/>
            <w:noProof/>
            <w:webHidden/>
          </w:rPr>
        </w:r>
        <w:r w:rsidR="00D566D1" w:rsidRPr="00D566D1">
          <w:rPr>
            <w:rFonts w:ascii="Arial" w:hAnsi="Arial" w:cs="Arial"/>
            <w:b/>
            <w:noProof/>
            <w:webHidden/>
          </w:rPr>
          <w:fldChar w:fldCharType="separate"/>
        </w:r>
        <w:r w:rsidR="00177F8C">
          <w:rPr>
            <w:rFonts w:ascii="Arial" w:hAnsi="Arial" w:cs="Arial"/>
            <w:b/>
            <w:noProof/>
            <w:webHidden/>
          </w:rPr>
          <w:t>25</w:t>
        </w:r>
        <w:r w:rsidR="00D566D1" w:rsidRPr="00D566D1">
          <w:rPr>
            <w:rFonts w:ascii="Arial" w:hAnsi="Arial" w:cs="Arial"/>
            <w:b/>
            <w:noProof/>
            <w:webHidden/>
          </w:rPr>
          <w:fldChar w:fldCharType="end"/>
        </w:r>
      </w:hyperlink>
    </w:p>
    <w:p w14:paraId="216D9F34" w14:textId="23C05B07" w:rsidR="006C10DD" w:rsidRPr="00D04C36" w:rsidRDefault="006C10DD" w:rsidP="006C10DD">
      <w:pPr>
        <w:spacing w:line="360" w:lineRule="auto"/>
        <w:rPr>
          <w:rFonts w:ascii="Arial" w:hAnsi="Arial" w:cs="Arial"/>
          <w:b/>
          <w:color w:val="auto"/>
          <w:sz w:val="20"/>
          <w:szCs w:val="20"/>
        </w:rPr>
      </w:pPr>
      <w:r w:rsidRPr="00D566D1">
        <w:rPr>
          <w:rFonts w:ascii="Arial" w:hAnsi="Arial" w:cs="Arial"/>
          <w:b/>
          <w:color w:val="auto"/>
          <w:sz w:val="24"/>
        </w:rPr>
        <w:fldChar w:fldCharType="end"/>
      </w:r>
    </w:p>
    <w:p w14:paraId="058144D1" w14:textId="77777777" w:rsidR="004049FD" w:rsidRPr="00D04C36" w:rsidRDefault="004049FD" w:rsidP="00A40F89">
      <w:pPr>
        <w:rPr>
          <w:rFonts w:ascii="Arial" w:hAnsi="Arial" w:cs="Arial"/>
          <w:bCs/>
          <w:color w:val="auto"/>
          <w:sz w:val="20"/>
          <w:szCs w:val="20"/>
        </w:rPr>
      </w:pPr>
    </w:p>
    <w:p w14:paraId="4B39BEDF" w14:textId="77777777" w:rsidR="006C10DD" w:rsidRPr="00D04C36" w:rsidRDefault="006C10DD" w:rsidP="00A40F89">
      <w:pPr>
        <w:rPr>
          <w:rFonts w:ascii="Arial" w:hAnsi="Arial" w:cs="Arial"/>
          <w:bCs/>
          <w:color w:val="auto"/>
        </w:rPr>
      </w:pPr>
    </w:p>
    <w:p w14:paraId="015C4CA7" w14:textId="77777777" w:rsidR="006C10DD" w:rsidRPr="00D04C36" w:rsidRDefault="006C10DD" w:rsidP="00A40F89">
      <w:pPr>
        <w:rPr>
          <w:rFonts w:ascii="Arial" w:hAnsi="Arial" w:cs="Arial"/>
          <w:bCs/>
          <w:color w:val="auto"/>
        </w:rPr>
      </w:pPr>
    </w:p>
    <w:p w14:paraId="4CF55BC3" w14:textId="77777777" w:rsidR="006C10DD" w:rsidRPr="00D04C36" w:rsidRDefault="006C10DD" w:rsidP="00A40F89">
      <w:pPr>
        <w:rPr>
          <w:rFonts w:ascii="Arial" w:hAnsi="Arial" w:cs="Arial"/>
          <w:bCs/>
          <w:color w:val="auto"/>
        </w:rPr>
      </w:pPr>
    </w:p>
    <w:p w14:paraId="7BCE3169" w14:textId="77777777" w:rsidR="00AE0093" w:rsidRPr="00D04C36" w:rsidRDefault="00AE0093">
      <w:pPr>
        <w:rPr>
          <w:rFonts w:ascii="Arial" w:eastAsiaTheme="majorEastAsia" w:hAnsi="Arial" w:cs="Arial"/>
          <w:b/>
          <w:color w:val="auto"/>
          <w:sz w:val="28"/>
          <w:szCs w:val="28"/>
        </w:rPr>
      </w:pPr>
      <w:r w:rsidRPr="00D04C36">
        <w:rPr>
          <w:rFonts w:ascii="Arial" w:hAnsi="Arial" w:cs="Arial"/>
          <w:b/>
          <w:color w:val="auto"/>
          <w:sz w:val="28"/>
          <w:szCs w:val="28"/>
        </w:rPr>
        <w:br w:type="page"/>
      </w:r>
    </w:p>
    <w:p w14:paraId="304A9231" w14:textId="77777777" w:rsidR="006C10DD" w:rsidRPr="00E7230C" w:rsidRDefault="006C10DD" w:rsidP="00B907A9">
      <w:pPr>
        <w:pStyle w:val="Heading1"/>
        <w:numPr>
          <w:ilvl w:val="0"/>
          <w:numId w:val="3"/>
        </w:numPr>
        <w:spacing w:line="276" w:lineRule="auto"/>
        <w:rPr>
          <w:rFonts w:ascii="Arial" w:hAnsi="Arial" w:cs="Arial"/>
          <w:b/>
          <w:color w:val="auto"/>
          <w:sz w:val="24"/>
          <w:szCs w:val="24"/>
        </w:rPr>
      </w:pPr>
      <w:bookmarkStart w:id="0" w:name="_Toc117079011"/>
      <w:bookmarkStart w:id="1" w:name="_Hlk116985002"/>
      <w:r w:rsidRPr="00E7230C">
        <w:rPr>
          <w:rFonts w:ascii="Arial" w:hAnsi="Arial" w:cs="Arial"/>
          <w:b/>
          <w:color w:val="auto"/>
          <w:sz w:val="28"/>
          <w:szCs w:val="28"/>
        </w:rPr>
        <w:t>INTRODUCTION</w:t>
      </w:r>
      <w:bookmarkEnd w:id="0"/>
    </w:p>
    <w:bookmarkEnd w:id="1"/>
    <w:p w14:paraId="37D71DD2" w14:textId="77777777" w:rsidR="00993C54" w:rsidRPr="00C92E0E" w:rsidRDefault="00993C54" w:rsidP="004C691B">
      <w:pPr>
        <w:rPr>
          <w:rFonts w:ascii="Arial" w:hAnsi="Arial" w:cs="Arial"/>
          <w:color w:val="auto"/>
          <w:sz w:val="24"/>
        </w:rPr>
      </w:pPr>
    </w:p>
    <w:p w14:paraId="529FC7B9" w14:textId="69506880" w:rsidR="00E7741D" w:rsidRDefault="000B72A4" w:rsidP="00F15F6C">
      <w:pPr>
        <w:spacing w:line="276" w:lineRule="auto"/>
        <w:ind w:left="360"/>
        <w:jc w:val="both"/>
        <w:rPr>
          <w:rFonts w:ascii="Arial" w:hAnsi="Arial" w:cs="Arial"/>
          <w:color w:val="auto"/>
          <w:sz w:val="24"/>
        </w:rPr>
      </w:pPr>
      <w:r>
        <w:rPr>
          <w:rFonts w:ascii="Arial" w:hAnsi="Arial" w:cs="Arial"/>
          <w:color w:val="auto"/>
          <w:sz w:val="24"/>
        </w:rPr>
        <w:t>ECSECC is a Schedule 3C public entity reporting to the OTP which was established as a multi-stakeholder Council to advise the provincial government on improving service delivery and to create a common platform for debate between the various development communities of the Eastern Cape</w:t>
      </w:r>
      <w:r w:rsidR="00F70173">
        <w:rPr>
          <w:rFonts w:ascii="Arial" w:hAnsi="Arial" w:cs="Arial"/>
          <w:color w:val="auto"/>
          <w:sz w:val="24"/>
        </w:rPr>
        <w:t xml:space="preserve">. </w:t>
      </w:r>
    </w:p>
    <w:p w14:paraId="5DACD3E5" w14:textId="77777777" w:rsidR="004306E6" w:rsidRDefault="004306E6" w:rsidP="000E1F4F">
      <w:pPr>
        <w:ind w:left="360"/>
        <w:jc w:val="both"/>
        <w:rPr>
          <w:rFonts w:ascii="Arial" w:hAnsi="Arial" w:cs="Arial"/>
          <w:color w:val="auto"/>
          <w:sz w:val="24"/>
        </w:rPr>
      </w:pPr>
    </w:p>
    <w:p w14:paraId="29034C99" w14:textId="0DCAC0A2" w:rsidR="004306E6" w:rsidRDefault="004306E6" w:rsidP="004306E6">
      <w:pPr>
        <w:spacing w:line="276" w:lineRule="auto"/>
        <w:ind w:left="360"/>
        <w:jc w:val="both"/>
        <w:rPr>
          <w:rFonts w:ascii="Arial" w:hAnsi="Arial" w:cs="Arial"/>
          <w:color w:val="auto"/>
          <w:sz w:val="24"/>
        </w:rPr>
      </w:pPr>
      <w:r w:rsidRPr="004306E6">
        <w:rPr>
          <w:rFonts w:ascii="Arial" w:hAnsi="Arial" w:cs="Arial"/>
          <w:color w:val="auto"/>
          <w:sz w:val="24"/>
        </w:rPr>
        <w:t>ECSECC</w:t>
      </w:r>
      <w:r>
        <w:rPr>
          <w:rFonts w:ascii="Arial" w:hAnsi="Arial" w:cs="Arial"/>
          <w:color w:val="auto"/>
          <w:sz w:val="24"/>
        </w:rPr>
        <w:t xml:space="preserve"> a</w:t>
      </w:r>
      <w:r w:rsidRPr="004306E6">
        <w:rPr>
          <w:rFonts w:ascii="Arial" w:hAnsi="Arial" w:cs="Arial"/>
          <w:color w:val="auto"/>
          <w:sz w:val="24"/>
        </w:rPr>
        <w:t>s a knowledge-based organization</w:t>
      </w:r>
      <w:r>
        <w:rPr>
          <w:rFonts w:ascii="Arial" w:hAnsi="Arial" w:cs="Arial"/>
          <w:color w:val="auto"/>
          <w:sz w:val="24"/>
        </w:rPr>
        <w:t>,</w:t>
      </w:r>
      <w:r w:rsidRPr="004306E6">
        <w:rPr>
          <w:rFonts w:ascii="Arial" w:hAnsi="Arial" w:cs="Arial"/>
          <w:color w:val="auto"/>
          <w:sz w:val="24"/>
        </w:rPr>
        <w:t xml:space="preserve"> seeks to generate, effectively manage, and disseminate information and knowledge</w:t>
      </w:r>
      <w:r w:rsidR="00A15C38" w:rsidRPr="004306E6">
        <w:rPr>
          <w:rFonts w:ascii="Arial" w:hAnsi="Arial" w:cs="Arial"/>
          <w:color w:val="auto"/>
          <w:sz w:val="24"/>
        </w:rPr>
        <w:t xml:space="preserve">. </w:t>
      </w:r>
      <w:r w:rsidRPr="004306E6">
        <w:rPr>
          <w:rFonts w:ascii="Arial" w:hAnsi="Arial" w:cs="Arial"/>
          <w:color w:val="auto"/>
          <w:sz w:val="24"/>
        </w:rPr>
        <w:t>Its core vision is to reduce poverty in the Eastern Cape by means of providing policy advice through facilitation of multi-agency partnerships for execution of provincial priorities, strategic intelligence, and platforms for short- and long-term innovations.</w:t>
      </w:r>
    </w:p>
    <w:p w14:paraId="364CAE57" w14:textId="36C90EE1" w:rsidR="000E33CF" w:rsidRDefault="000E33CF" w:rsidP="004306E6">
      <w:pPr>
        <w:spacing w:line="276" w:lineRule="auto"/>
        <w:ind w:left="360"/>
        <w:jc w:val="both"/>
        <w:rPr>
          <w:rFonts w:ascii="Arial" w:hAnsi="Arial" w:cs="Arial"/>
          <w:color w:val="auto"/>
          <w:sz w:val="24"/>
        </w:rPr>
      </w:pPr>
    </w:p>
    <w:p w14:paraId="5A4CAE52" w14:textId="3DC42025" w:rsidR="000E33CF" w:rsidRPr="004306E6" w:rsidRDefault="000E33CF" w:rsidP="004306E6">
      <w:pPr>
        <w:spacing w:line="276" w:lineRule="auto"/>
        <w:ind w:left="360"/>
        <w:jc w:val="both"/>
        <w:rPr>
          <w:rFonts w:ascii="Arial" w:hAnsi="Arial" w:cs="Arial"/>
          <w:color w:val="auto"/>
          <w:sz w:val="24"/>
        </w:rPr>
      </w:pPr>
      <w:r>
        <w:rPr>
          <w:rFonts w:ascii="Arial" w:hAnsi="Arial" w:cs="Arial"/>
          <w:color w:val="auto"/>
          <w:sz w:val="24"/>
        </w:rPr>
        <w:t xml:space="preserve">ECSECC is located at Vincent in East London in the Eastern Cape Province </w:t>
      </w:r>
      <w:proofErr w:type="gramStart"/>
      <w:r>
        <w:rPr>
          <w:rFonts w:ascii="Arial" w:hAnsi="Arial" w:cs="Arial"/>
          <w:color w:val="auto"/>
          <w:sz w:val="24"/>
        </w:rPr>
        <w:t>only, and</w:t>
      </w:r>
      <w:proofErr w:type="gramEnd"/>
      <w:r>
        <w:rPr>
          <w:rFonts w:ascii="Arial" w:hAnsi="Arial" w:cs="Arial"/>
          <w:color w:val="auto"/>
          <w:sz w:val="24"/>
        </w:rPr>
        <w:t xml:space="preserve"> has a staff compliment of just less than 100 personnel. </w:t>
      </w:r>
    </w:p>
    <w:p w14:paraId="567DF4A3" w14:textId="5681751B" w:rsidR="00B118DB" w:rsidRPr="00E7230C" w:rsidRDefault="00B118DB" w:rsidP="00B907A9">
      <w:pPr>
        <w:pStyle w:val="Heading1"/>
        <w:numPr>
          <w:ilvl w:val="0"/>
          <w:numId w:val="3"/>
        </w:numPr>
        <w:spacing w:line="276" w:lineRule="auto"/>
        <w:rPr>
          <w:rFonts w:ascii="Arial" w:hAnsi="Arial" w:cs="Arial"/>
          <w:b/>
          <w:color w:val="auto"/>
          <w:sz w:val="24"/>
          <w:szCs w:val="24"/>
        </w:rPr>
      </w:pPr>
      <w:bookmarkStart w:id="2" w:name="_Toc117079012"/>
      <w:r>
        <w:rPr>
          <w:rFonts w:ascii="Arial" w:hAnsi="Arial" w:cs="Arial"/>
          <w:b/>
          <w:color w:val="auto"/>
          <w:sz w:val="28"/>
          <w:szCs w:val="28"/>
        </w:rPr>
        <w:t>BACKGROUND</w:t>
      </w:r>
      <w:bookmarkEnd w:id="2"/>
    </w:p>
    <w:p w14:paraId="7E9E5F39" w14:textId="75DB3511" w:rsidR="004306E6" w:rsidRDefault="004306E6" w:rsidP="000E1F4F">
      <w:pPr>
        <w:ind w:left="360"/>
        <w:jc w:val="both"/>
        <w:rPr>
          <w:rFonts w:ascii="Arial" w:hAnsi="Arial" w:cs="Arial"/>
          <w:color w:val="auto"/>
          <w:sz w:val="24"/>
        </w:rPr>
      </w:pPr>
    </w:p>
    <w:p w14:paraId="671714B7" w14:textId="7396D1E1" w:rsidR="00C80A74" w:rsidRDefault="00C80A74" w:rsidP="004306E6">
      <w:pPr>
        <w:spacing w:line="276" w:lineRule="auto"/>
        <w:ind w:left="360"/>
        <w:jc w:val="both"/>
        <w:rPr>
          <w:rFonts w:ascii="Arial" w:hAnsi="Arial" w:cs="Arial"/>
          <w:color w:val="auto"/>
          <w:sz w:val="24"/>
        </w:rPr>
      </w:pPr>
      <w:r>
        <w:rPr>
          <w:rFonts w:ascii="Arial" w:hAnsi="Arial" w:cs="Arial"/>
          <w:color w:val="auto"/>
          <w:sz w:val="24"/>
        </w:rPr>
        <w:t>Disaster Recovery (DR) is the practice of anticipating, planning for, surviving, and recovering from a disaster that may affect a business.  Disasters can include the following:</w:t>
      </w:r>
    </w:p>
    <w:p w14:paraId="7BFE92BB" w14:textId="4BFDF706" w:rsidR="00C80A74" w:rsidRDefault="00C80A74" w:rsidP="00B907A9">
      <w:pPr>
        <w:pStyle w:val="ListParagraph"/>
        <w:numPr>
          <w:ilvl w:val="0"/>
          <w:numId w:val="7"/>
        </w:numPr>
        <w:spacing w:line="276" w:lineRule="auto"/>
        <w:jc w:val="both"/>
        <w:rPr>
          <w:rFonts w:ascii="Arial" w:hAnsi="Arial" w:cs="Arial"/>
          <w:color w:val="auto"/>
          <w:sz w:val="24"/>
        </w:rPr>
      </w:pPr>
      <w:r>
        <w:rPr>
          <w:rFonts w:ascii="Arial" w:hAnsi="Arial" w:cs="Arial"/>
          <w:color w:val="auto"/>
          <w:sz w:val="24"/>
        </w:rPr>
        <w:t>Natural events like earthquakes or hurricanes,</w:t>
      </w:r>
    </w:p>
    <w:p w14:paraId="247465C7" w14:textId="453103FE" w:rsidR="00C80A74" w:rsidRDefault="00C80A74" w:rsidP="00B907A9">
      <w:pPr>
        <w:pStyle w:val="ListParagraph"/>
        <w:numPr>
          <w:ilvl w:val="0"/>
          <w:numId w:val="7"/>
        </w:numPr>
        <w:spacing w:line="276" w:lineRule="auto"/>
        <w:jc w:val="both"/>
        <w:rPr>
          <w:rFonts w:ascii="Arial" w:hAnsi="Arial" w:cs="Arial"/>
          <w:color w:val="auto"/>
          <w:sz w:val="24"/>
        </w:rPr>
      </w:pPr>
      <w:r>
        <w:rPr>
          <w:rFonts w:ascii="Arial" w:hAnsi="Arial" w:cs="Arial"/>
          <w:color w:val="auto"/>
          <w:sz w:val="24"/>
        </w:rPr>
        <w:t>Failure of equipment or infrastructure such as a power surge or had disk failure,</w:t>
      </w:r>
    </w:p>
    <w:p w14:paraId="0472FE7E" w14:textId="29F9DBE9" w:rsidR="00C80A74" w:rsidRDefault="00C80A74" w:rsidP="00B907A9">
      <w:pPr>
        <w:pStyle w:val="ListParagraph"/>
        <w:numPr>
          <w:ilvl w:val="0"/>
          <w:numId w:val="7"/>
        </w:numPr>
        <w:spacing w:line="276" w:lineRule="auto"/>
        <w:jc w:val="both"/>
        <w:rPr>
          <w:rFonts w:ascii="Arial" w:hAnsi="Arial" w:cs="Arial"/>
          <w:color w:val="auto"/>
          <w:sz w:val="24"/>
        </w:rPr>
      </w:pPr>
      <w:r>
        <w:rPr>
          <w:rFonts w:ascii="Arial" w:hAnsi="Arial" w:cs="Arial"/>
          <w:color w:val="auto"/>
          <w:sz w:val="24"/>
        </w:rPr>
        <w:t>Man-made calamities such as accidental erasure of data or loss of equipment, and</w:t>
      </w:r>
    </w:p>
    <w:p w14:paraId="7176355C" w14:textId="484A24B4" w:rsidR="00C80A74" w:rsidRDefault="00C80A74" w:rsidP="00B907A9">
      <w:pPr>
        <w:pStyle w:val="ListParagraph"/>
        <w:numPr>
          <w:ilvl w:val="0"/>
          <w:numId w:val="7"/>
        </w:numPr>
        <w:spacing w:line="276" w:lineRule="auto"/>
        <w:jc w:val="both"/>
        <w:rPr>
          <w:rFonts w:ascii="Arial" w:hAnsi="Arial" w:cs="Arial"/>
          <w:color w:val="auto"/>
          <w:sz w:val="24"/>
        </w:rPr>
      </w:pPr>
      <w:r>
        <w:rPr>
          <w:rFonts w:ascii="Arial" w:hAnsi="Arial" w:cs="Arial"/>
          <w:color w:val="auto"/>
          <w:sz w:val="24"/>
        </w:rPr>
        <w:t>Cyber-attacks by hackers or malicious insiders</w:t>
      </w:r>
      <w:r w:rsidR="00AF6C05">
        <w:rPr>
          <w:rFonts w:ascii="Arial" w:hAnsi="Arial" w:cs="Arial"/>
          <w:color w:val="auto"/>
          <w:sz w:val="24"/>
        </w:rPr>
        <w:t>.</w:t>
      </w:r>
    </w:p>
    <w:p w14:paraId="5F6EE2F5" w14:textId="35C06ADA" w:rsidR="00AF6C05" w:rsidRDefault="00AF6C05" w:rsidP="002C5794">
      <w:pPr>
        <w:spacing w:line="276" w:lineRule="auto"/>
        <w:ind w:left="360"/>
        <w:jc w:val="both"/>
        <w:rPr>
          <w:rFonts w:ascii="Arial" w:hAnsi="Arial" w:cs="Arial"/>
          <w:color w:val="auto"/>
          <w:sz w:val="24"/>
        </w:rPr>
      </w:pPr>
    </w:p>
    <w:p w14:paraId="31CFEFF5" w14:textId="24F2D877" w:rsidR="002C5794" w:rsidRDefault="002C5794" w:rsidP="002C5794">
      <w:pPr>
        <w:spacing w:line="276" w:lineRule="auto"/>
        <w:ind w:left="360"/>
        <w:jc w:val="both"/>
        <w:rPr>
          <w:rFonts w:ascii="Arial" w:hAnsi="Arial" w:cs="Arial"/>
          <w:color w:val="auto"/>
          <w:sz w:val="24"/>
        </w:rPr>
      </w:pPr>
      <w:r>
        <w:rPr>
          <w:rFonts w:ascii="Arial" w:hAnsi="Arial" w:cs="Arial"/>
          <w:color w:val="auto"/>
          <w:sz w:val="24"/>
        </w:rPr>
        <w:t xml:space="preserve">It is critical that key systems and data </w:t>
      </w:r>
      <w:r w:rsidR="00444D1C">
        <w:rPr>
          <w:rFonts w:ascii="Arial" w:hAnsi="Arial" w:cs="Arial"/>
          <w:color w:val="auto"/>
          <w:sz w:val="24"/>
        </w:rPr>
        <w:t>are</w:t>
      </w:r>
      <w:r>
        <w:rPr>
          <w:rFonts w:ascii="Arial" w:hAnsi="Arial" w:cs="Arial"/>
          <w:color w:val="auto"/>
          <w:sz w:val="24"/>
        </w:rPr>
        <w:t xml:space="preserve"> recovered and continued </w:t>
      </w:r>
      <w:r w:rsidR="00444D1C">
        <w:rPr>
          <w:rFonts w:ascii="Arial" w:hAnsi="Arial" w:cs="Arial"/>
          <w:color w:val="auto"/>
          <w:sz w:val="24"/>
        </w:rPr>
        <w:t>in the shortest feasible timeframes.  This is done after a disruptive incident to lessen the impact on the organization’s business operations and long-term viability.</w:t>
      </w:r>
    </w:p>
    <w:p w14:paraId="13672640" w14:textId="77777777" w:rsidR="00444D1C" w:rsidRPr="002C5794" w:rsidRDefault="00444D1C" w:rsidP="002C5794">
      <w:pPr>
        <w:spacing w:line="276" w:lineRule="auto"/>
        <w:ind w:left="360"/>
        <w:jc w:val="both"/>
        <w:rPr>
          <w:rFonts w:ascii="Arial" w:hAnsi="Arial" w:cs="Arial"/>
          <w:color w:val="auto"/>
          <w:sz w:val="24"/>
        </w:rPr>
      </w:pPr>
    </w:p>
    <w:p w14:paraId="344B1D84" w14:textId="06AE9A82" w:rsidR="006B18AE" w:rsidRDefault="00444D1C" w:rsidP="004306E6">
      <w:pPr>
        <w:spacing w:line="276" w:lineRule="auto"/>
        <w:ind w:left="360"/>
        <w:jc w:val="both"/>
        <w:rPr>
          <w:rFonts w:ascii="Arial" w:hAnsi="Arial" w:cs="Arial"/>
          <w:color w:val="auto"/>
          <w:sz w:val="24"/>
        </w:rPr>
      </w:pPr>
      <w:r>
        <w:rPr>
          <w:rFonts w:ascii="Arial" w:hAnsi="Arial" w:cs="Arial"/>
          <w:color w:val="auto"/>
          <w:sz w:val="24"/>
        </w:rPr>
        <w:t>It is a</w:t>
      </w:r>
      <w:r w:rsidR="006B18AE" w:rsidRPr="00DC747C">
        <w:rPr>
          <w:rFonts w:ascii="Arial" w:hAnsi="Arial" w:cs="Arial"/>
          <w:color w:val="auto"/>
          <w:sz w:val="24"/>
        </w:rPr>
        <w:t xml:space="preserve">gainst this background, </w:t>
      </w:r>
      <w:r>
        <w:rPr>
          <w:rFonts w:ascii="Arial" w:hAnsi="Arial" w:cs="Arial"/>
          <w:color w:val="auto"/>
          <w:sz w:val="24"/>
        </w:rPr>
        <w:t xml:space="preserve">that ECSECC </w:t>
      </w:r>
      <w:r w:rsidR="006E2DB5">
        <w:rPr>
          <w:rFonts w:ascii="Arial" w:hAnsi="Arial" w:cs="Arial"/>
          <w:color w:val="auto"/>
          <w:sz w:val="24"/>
        </w:rPr>
        <w:t>solicits service providers to provide an offsite DR solution and support</w:t>
      </w:r>
      <w:r w:rsidR="00C2287C" w:rsidRPr="00521A31">
        <w:rPr>
          <w:rFonts w:ascii="Arial" w:hAnsi="Arial" w:cs="Arial"/>
          <w:color w:val="auto"/>
          <w:sz w:val="24"/>
        </w:rPr>
        <w:t>.</w:t>
      </w:r>
      <w:r w:rsidR="006E2DB5">
        <w:rPr>
          <w:rFonts w:ascii="Arial" w:hAnsi="Arial" w:cs="Arial"/>
          <w:color w:val="auto"/>
          <w:sz w:val="24"/>
        </w:rPr>
        <w:t xml:space="preserve"> </w:t>
      </w:r>
    </w:p>
    <w:p w14:paraId="5558147F" w14:textId="77777777" w:rsidR="006A0641" w:rsidRDefault="006A0641">
      <w:pPr>
        <w:rPr>
          <w:rFonts w:ascii="Arial" w:eastAsiaTheme="majorEastAsia" w:hAnsi="Arial" w:cs="Arial"/>
          <w:b/>
          <w:color w:val="auto"/>
          <w:sz w:val="28"/>
          <w:szCs w:val="28"/>
        </w:rPr>
      </w:pPr>
      <w:r>
        <w:rPr>
          <w:rFonts w:ascii="Arial" w:hAnsi="Arial" w:cs="Arial"/>
          <w:b/>
          <w:color w:val="auto"/>
          <w:sz w:val="28"/>
          <w:szCs w:val="28"/>
        </w:rPr>
        <w:br w:type="page"/>
      </w:r>
    </w:p>
    <w:p w14:paraId="08FD2A31" w14:textId="7BF3DC51" w:rsidR="00993C54" w:rsidRPr="00E7230C" w:rsidRDefault="00993C54" w:rsidP="00B907A9">
      <w:pPr>
        <w:pStyle w:val="Heading1"/>
        <w:numPr>
          <w:ilvl w:val="0"/>
          <w:numId w:val="3"/>
        </w:numPr>
        <w:spacing w:line="276" w:lineRule="auto"/>
        <w:rPr>
          <w:rFonts w:ascii="Arial" w:hAnsi="Arial" w:cs="Arial"/>
          <w:b/>
          <w:color w:val="auto"/>
          <w:sz w:val="28"/>
          <w:szCs w:val="28"/>
        </w:rPr>
      </w:pPr>
      <w:bookmarkStart w:id="3" w:name="_Toc117079013"/>
      <w:r w:rsidRPr="00E7230C">
        <w:rPr>
          <w:rFonts w:ascii="Arial" w:hAnsi="Arial" w:cs="Arial"/>
          <w:b/>
          <w:color w:val="auto"/>
          <w:sz w:val="28"/>
          <w:szCs w:val="28"/>
        </w:rPr>
        <w:t>PURPOSE</w:t>
      </w:r>
      <w:bookmarkEnd w:id="3"/>
      <w:r w:rsidRPr="00E7230C">
        <w:rPr>
          <w:rFonts w:ascii="Arial" w:hAnsi="Arial" w:cs="Arial"/>
          <w:b/>
          <w:color w:val="auto"/>
          <w:sz w:val="28"/>
          <w:szCs w:val="28"/>
        </w:rPr>
        <w:t xml:space="preserve"> </w:t>
      </w:r>
    </w:p>
    <w:p w14:paraId="734843D5" w14:textId="77777777" w:rsidR="00B25B77" w:rsidRDefault="00B25B77" w:rsidP="004C691B">
      <w:pPr>
        <w:rPr>
          <w:rFonts w:ascii="Arial" w:hAnsi="Arial" w:cs="Arial"/>
        </w:rPr>
      </w:pPr>
    </w:p>
    <w:p w14:paraId="365F3EC3" w14:textId="2D80D9D4" w:rsidR="00C92E0E" w:rsidRDefault="007A7462" w:rsidP="00F70173">
      <w:pPr>
        <w:spacing w:line="276" w:lineRule="auto"/>
        <w:ind w:left="360"/>
        <w:jc w:val="both"/>
        <w:rPr>
          <w:rFonts w:ascii="Arial" w:hAnsi="Arial" w:cs="Arial"/>
          <w:color w:val="auto"/>
          <w:sz w:val="24"/>
        </w:rPr>
      </w:pPr>
      <w:r w:rsidRPr="00587206">
        <w:rPr>
          <w:rFonts w:ascii="Arial" w:hAnsi="Arial" w:cs="Arial"/>
          <w:color w:val="auto"/>
          <w:sz w:val="24"/>
        </w:rPr>
        <w:t>The</w:t>
      </w:r>
      <w:r w:rsidR="00B25B77" w:rsidRPr="00587206">
        <w:rPr>
          <w:rFonts w:ascii="Arial" w:hAnsi="Arial" w:cs="Arial"/>
          <w:color w:val="auto"/>
          <w:sz w:val="24"/>
        </w:rPr>
        <w:t xml:space="preserve"> purpose of this document is to detail </w:t>
      </w:r>
      <w:r w:rsidR="00723598">
        <w:rPr>
          <w:rFonts w:ascii="Arial" w:hAnsi="Arial" w:cs="Arial"/>
          <w:color w:val="auto"/>
          <w:sz w:val="24"/>
        </w:rPr>
        <w:t xml:space="preserve">the </w:t>
      </w:r>
      <w:r w:rsidR="00C15B08">
        <w:rPr>
          <w:rFonts w:ascii="Arial" w:hAnsi="Arial" w:cs="Arial"/>
          <w:color w:val="auto"/>
          <w:sz w:val="24"/>
        </w:rPr>
        <w:t xml:space="preserve">scope of work, incorporating the tasks and responsibilities of the bidder, required by ECSECC for </w:t>
      </w:r>
      <w:r w:rsidR="00F14978">
        <w:rPr>
          <w:rFonts w:ascii="Arial" w:hAnsi="Arial" w:cs="Arial"/>
          <w:color w:val="auto"/>
          <w:sz w:val="24"/>
        </w:rPr>
        <w:t>the provision of an offsite DR solution and support</w:t>
      </w:r>
      <w:r w:rsidR="00723598">
        <w:rPr>
          <w:rFonts w:ascii="Arial" w:hAnsi="Arial" w:cs="Arial"/>
          <w:color w:val="auto"/>
          <w:sz w:val="24"/>
        </w:rPr>
        <w:t>.</w:t>
      </w:r>
    </w:p>
    <w:p w14:paraId="414BBC59" w14:textId="1AB9A243" w:rsidR="004A47ED" w:rsidRPr="004A47ED" w:rsidRDefault="004A47ED" w:rsidP="00B907A9">
      <w:pPr>
        <w:pStyle w:val="Heading1"/>
        <w:numPr>
          <w:ilvl w:val="0"/>
          <w:numId w:val="3"/>
        </w:numPr>
        <w:spacing w:line="276" w:lineRule="auto"/>
        <w:jc w:val="both"/>
        <w:rPr>
          <w:rFonts w:ascii="Arial" w:hAnsi="Arial" w:cs="Arial"/>
          <w:b/>
          <w:color w:val="auto"/>
          <w:sz w:val="28"/>
          <w:szCs w:val="28"/>
        </w:rPr>
      </w:pPr>
      <w:bookmarkStart w:id="4" w:name="_Toc117079014"/>
      <w:bookmarkStart w:id="5" w:name="_Hlk25188305"/>
      <w:r>
        <w:rPr>
          <w:rFonts w:ascii="Arial" w:hAnsi="Arial" w:cs="Arial"/>
          <w:b/>
          <w:color w:val="auto"/>
          <w:sz w:val="28"/>
          <w:szCs w:val="28"/>
        </w:rPr>
        <w:t>DEFINITIONS</w:t>
      </w:r>
      <w:bookmarkEnd w:id="4"/>
    </w:p>
    <w:p w14:paraId="45C35AA5" w14:textId="4514C470" w:rsidR="004A47ED" w:rsidRPr="009644A0" w:rsidRDefault="004A47ED" w:rsidP="00F70173">
      <w:pPr>
        <w:jc w:val="both"/>
        <w:rPr>
          <w:rFonts w:ascii="Arial" w:hAnsi="Arial" w:cs="Arial"/>
          <w:color w:val="auto"/>
          <w:sz w:val="24"/>
        </w:rPr>
      </w:pPr>
    </w:p>
    <w:p w14:paraId="6F390327" w14:textId="57B16718" w:rsidR="00FE71B3" w:rsidRDefault="00FE71B3" w:rsidP="00B907A9">
      <w:pPr>
        <w:pStyle w:val="ListParagraph"/>
        <w:numPr>
          <w:ilvl w:val="1"/>
          <w:numId w:val="3"/>
        </w:numPr>
        <w:jc w:val="both"/>
        <w:rPr>
          <w:rFonts w:ascii="Arial" w:hAnsi="Arial" w:cs="Arial"/>
          <w:b/>
          <w:bCs/>
          <w:color w:val="auto"/>
          <w:sz w:val="24"/>
        </w:rPr>
      </w:pPr>
      <w:r>
        <w:rPr>
          <w:rFonts w:ascii="Arial" w:hAnsi="Arial" w:cs="Arial"/>
          <w:b/>
          <w:bCs/>
          <w:color w:val="auto"/>
          <w:sz w:val="24"/>
        </w:rPr>
        <w:t>CPUs</w:t>
      </w:r>
      <w:r w:rsidR="005B077D">
        <w:rPr>
          <w:rFonts w:ascii="Arial" w:hAnsi="Arial" w:cs="Arial"/>
          <w:color w:val="auto"/>
          <w:sz w:val="24"/>
        </w:rPr>
        <w:t xml:space="preserve"> refers to Central Processing Unit</w:t>
      </w:r>
    </w:p>
    <w:p w14:paraId="6C3A0744" w14:textId="77777777" w:rsidR="00FE71B3" w:rsidRDefault="00FE71B3" w:rsidP="00FE71B3">
      <w:pPr>
        <w:pStyle w:val="ListParagraph"/>
        <w:ind w:left="360"/>
        <w:jc w:val="both"/>
        <w:rPr>
          <w:rFonts w:ascii="Arial" w:hAnsi="Arial" w:cs="Arial"/>
          <w:b/>
          <w:bCs/>
          <w:color w:val="auto"/>
          <w:sz w:val="24"/>
        </w:rPr>
      </w:pPr>
    </w:p>
    <w:p w14:paraId="48C0CC69" w14:textId="75198610" w:rsidR="004A47ED" w:rsidRPr="009644A0" w:rsidRDefault="004A47ED" w:rsidP="00B907A9">
      <w:pPr>
        <w:pStyle w:val="ListParagraph"/>
        <w:numPr>
          <w:ilvl w:val="1"/>
          <w:numId w:val="3"/>
        </w:numPr>
        <w:jc w:val="both"/>
        <w:rPr>
          <w:rFonts w:ascii="Arial" w:hAnsi="Arial" w:cs="Arial"/>
          <w:b/>
          <w:bCs/>
          <w:color w:val="auto"/>
          <w:sz w:val="24"/>
        </w:rPr>
      </w:pPr>
      <w:r w:rsidRPr="009644A0">
        <w:rPr>
          <w:rFonts w:ascii="Arial" w:hAnsi="Arial" w:cs="Arial"/>
          <w:b/>
          <w:bCs/>
          <w:color w:val="auto"/>
          <w:sz w:val="24"/>
        </w:rPr>
        <w:t>ECSECC</w:t>
      </w:r>
      <w:r>
        <w:rPr>
          <w:rFonts w:ascii="Arial" w:hAnsi="Arial" w:cs="Arial"/>
          <w:color w:val="auto"/>
          <w:sz w:val="24"/>
        </w:rPr>
        <w:t xml:space="preserve"> </w:t>
      </w:r>
      <w:r w:rsidR="00EF52BE">
        <w:rPr>
          <w:rFonts w:ascii="Arial" w:hAnsi="Arial" w:cs="Arial"/>
          <w:color w:val="auto"/>
          <w:sz w:val="24"/>
        </w:rPr>
        <w:t>refers to Eastern Cape Socio Economic Consultative Council</w:t>
      </w:r>
    </w:p>
    <w:p w14:paraId="004E4251" w14:textId="77777777" w:rsidR="00DE46EA" w:rsidRPr="009644A0" w:rsidRDefault="00DE46EA" w:rsidP="00F70173">
      <w:pPr>
        <w:pStyle w:val="ListParagraph"/>
        <w:ind w:left="360"/>
        <w:jc w:val="both"/>
        <w:rPr>
          <w:rFonts w:ascii="Arial" w:hAnsi="Arial" w:cs="Arial"/>
          <w:b/>
          <w:bCs/>
          <w:color w:val="auto"/>
          <w:sz w:val="24"/>
        </w:rPr>
      </w:pPr>
    </w:p>
    <w:p w14:paraId="03B97FB4" w14:textId="1DC9BFD3" w:rsidR="002E3022" w:rsidRDefault="002E3022" w:rsidP="00B907A9">
      <w:pPr>
        <w:pStyle w:val="ListParagraph"/>
        <w:numPr>
          <w:ilvl w:val="1"/>
          <w:numId w:val="3"/>
        </w:numPr>
        <w:jc w:val="both"/>
        <w:rPr>
          <w:rFonts w:ascii="Arial" w:hAnsi="Arial" w:cs="Arial"/>
          <w:b/>
          <w:bCs/>
          <w:color w:val="auto"/>
          <w:sz w:val="24"/>
        </w:rPr>
      </w:pPr>
      <w:r>
        <w:rPr>
          <w:rFonts w:ascii="Arial" w:hAnsi="Arial" w:cs="Arial"/>
          <w:b/>
          <w:bCs/>
          <w:color w:val="auto"/>
          <w:sz w:val="24"/>
        </w:rPr>
        <w:t>HPE</w:t>
      </w:r>
      <w:r w:rsidR="005B077D">
        <w:rPr>
          <w:rFonts w:ascii="Arial" w:hAnsi="Arial" w:cs="Arial"/>
          <w:color w:val="auto"/>
          <w:sz w:val="24"/>
        </w:rPr>
        <w:t xml:space="preserve"> refers to Hewlett Packard Equipment</w:t>
      </w:r>
    </w:p>
    <w:p w14:paraId="7E64BC28" w14:textId="77777777" w:rsidR="002E3022" w:rsidRPr="002E3022" w:rsidRDefault="002E3022" w:rsidP="002E3022">
      <w:pPr>
        <w:pStyle w:val="ListParagraph"/>
        <w:rPr>
          <w:rFonts w:ascii="Arial" w:hAnsi="Arial" w:cs="Arial"/>
          <w:b/>
          <w:bCs/>
          <w:color w:val="auto"/>
          <w:sz w:val="24"/>
        </w:rPr>
      </w:pPr>
    </w:p>
    <w:p w14:paraId="63DFCE8C" w14:textId="2B8AB7CA" w:rsidR="00DE46EA" w:rsidRPr="009644A0" w:rsidRDefault="00DE46EA" w:rsidP="00B907A9">
      <w:pPr>
        <w:pStyle w:val="ListParagraph"/>
        <w:numPr>
          <w:ilvl w:val="1"/>
          <w:numId w:val="3"/>
        </w:numPr>
        <w:jc w:val="both"/>
        <w:rPr>
          <w:rFonts w:ascii="Arial" w:hAnsi="Arial" w:cs="Arial"/>
          <w:b/>
          <w:bCs/>
          <w:color w:val="auto"/>
          <w:sz w:val="24"/>
        </w:rPr>
      </w:pPr>
      <w:r>
        <w:rPr>
          <w:rFonts w:ascii="Arial" w:hAnsi="Arial" w:cs="Arial"/>
          <w:b/>
          <w:bCs/>
          <w:color w:val="auto"/>
          <w:sz w:val="24"/>
        </w:rPr>
        <w:t>I</w:t>
      </w:r>
      <w:r w:rsidR="00F70173">
        <w:rPr>
          <w:rFonts w:ascii="Arial" w:hAnsi="Arial" w:cs="Arial"/>
          <w:b/>
          <w:bCs/>
          <w:color w:val="auto"/>
          <w:sz w:val="24"/>
        </w:rPr>
        <w:t>C</w:t>
      </w:r>
      <w:r>
        <w:rPr>
          <w:rFonts w:ascii="Arial" w:hAnsi="Arial" w:cs="Arial"/>
          <w:b/>
          <w:bCs/>
          <w:color w:val="auto"/>
          <w:sz w:val="24"/>
        </w:rPr>
        <w:t>T</w:t>
      </w:r>
      <w:r w:rsidR="009644A0">
        <w:rPr>
          <w:rFonts w:ascii="Arial" w:hAnsi="Arial" w:cs="Arial"/>
          <w:color w:val="auto"/>
          <w:sz w:val="24"/>
        </w:rPr>
        <w:t xml:space="preserve"> refers to information </w:t>
      </w:r>
      <w:r w:rsidR="00F70173">
        <w:rPr>
          <w:rFonts w:ascii="Arial" w:hAnsi="Arial" w:cs="Arial"/>
          <w:color w:val="auto"/>
          <w:sz w:val="24"/>
        </w:rPr>
        <w:t xml:space="preserve">and communication </w:t>
      </w:r>
      <w:r w:rsidR="009644A0">
        <w:rPr>
          <w:rFonts w:ascii="Arial" w:hAnsi="Arial" w:cs="Arial"/>
          <w:color w:val="auto"/>
          <w:sz w:val="24"/>
        </w:rPr>
        <w:t>technology</w:t>
      </w:r>
    </w:p>
    <w:p w14:paraId="36FC2E25" w14:textId="77777777" w:rsidR="004306E6" w:rsidRPr="009644A0" w:rsidRDefault="004306E6" w:rsidP="00F70173">
      <w:pPr>
        <w:pStyle w:val="ListParagraph"/>
        <w:ind w:left="360"/>
        <w:jc w:val="both"/>
        <w:rPr>
          <w:rFonts w:ascii="Arial" w:hAnsi="Arial" w:cs="Arial"/>
          <w:b/>
          <w:bCs/>
          <w:color w:val="auto"/>
          <w:sz w:val="24"/>
        </w:rPr>
      </w:pPr>
    </w:p>
    <w:p w14:paraId="2A4FA93E" w14:textId="7D515B8A" w:rsidR="002E3022" w:rsidRPr="00B40E21" w:rsidRDefault="002E3022" w:rsidP="00B907A9">
      <w:pPr>
        <w:pStyle w:val="ListParagraph"/>
        <w:numPr>
          <w:ilvl w:val="1"/>
          <w:numId w:val="3"/>
        </w:numPr>
        <w:jc w:val="both"/>
        <w:rPr>
          <w:rFonts w:ascii="Arial" w:hAnsi="Arial" w:cs="Arial"/>
          <w:b/>
          <w:bCs/>
          <w:color w:val="auto"/>
          <w:sz w:val="24"/>
        </w:rPr>
      </w:pPr>
      <w:r>
        <w:rPr>
          <w:rFonts w:ascii="Arial" w:hAnsi="Arial" w:cs="Arial"/>
          <w:b/>
          <w:bCs/>
          <w:color w:val="auto"/>
          <w:sz w:val="24"/>
        </w:rPr>
        <w:t>IP Addresses</w:t>
      </w:r>
      <w:r w:rsidR="005B077D">
        <w:rPr>
          <w:rFonts w:ascii="Arial" w:hAnsi="Arial" w:cs="Arial"/>
          <w:color w:val="auto"/>
          <w:sz w:val="24"/>
        </w:rPr>
        <w:t xml:space="preserve"> refers to Internet Protocol Addresses</w:t>
      </w:r>
    </w:p>
    <w:p w14:paraId="4D8D3CC5" w14:textId="77777777" w:rsidR="00B40E21" w:rsidRPr="00B40E21" w:rsidRDefault="00B40E21" w:rsidP="00B40E21">
      <w:pPr>
        <w:pStyle w:val="ListParagraph"/>
        <w:rPr>
          <w:rFonts w:ascii="Arial" w:hAnsi="Arial" w:cs="Arial"/>
          <w:b/>
          <w:bCs/>
          <w:color w:val="auto"/>
          <w:sz w:val="24"/>
        </w:rPr>
      </w:pPr>
    </w:p>
    <w:p w14:paraId="3531AB81" w14:textId="404AAB0A" w:rsidR="00B40E21" w:rsidRDefault="00B40E21" w:rsidP="00B907A9">
      <w:pPr>
        <w:pStyle w:val="ListParagraph"/>
        <w:numPr>
          <w:ilvl w:val="1"/>
          <w:numId w:val="3"/>
        </w:numPr>
        <w:jc w:val="both"/>
        <w:rPr>
          <w:rFonts w:ascii="Arial" w:hAnsi="Arial" w:cs="Arial"/>
          <w:b/>
          <w:bCs/>
          <w:color w:val="auto"/>
          <w:sz w:val="24"/>
        </w:rPr>
      </w:pPr>
      <w:r>
        <w:rPr>
          <w:rFonts w:ascii="Arial" w:hAnsi="Arial" w:cs="Arial"/>
          <w:b/>
          <w:bCs/>
          <w:color w:val="auto"/>
          <w:sz w:val="24"/>
        </w:rPr>
        <w:t xml:space="preserve">OEM </w:t>
      </w:r>
      <w:r>
        <w:rPr>
          <w:rFonts w:ascii="Arial" w:hAnsi="Arial" w:cs="Arial"/>
          <w:color w:val="auto"/>
          <w:sz w:val="24"/>
        </w:rPr>
        <w:t>refers to the Original Equipment Manufacturer</w:t>
      </w:r>
    </w:p>
    <w:p w14:paraId="4D1C6CAA" w14:textId="77777777" w:rsidR="002E3022" w:rsidRPr="002E3022" w:rsidRDefault="002E3022" w:rsidP="002E3022">
      <w:pPr>
        <w:pStyle w:val="ListParagraph"/>
        <w:rPr>
          <w:rFonts w:ascii="Arial" w:hAnsi="Arial" w:cs="Arial"/>
          <w:b/>
          <w:bCs/>
          <w:color w:val="auto"/>
          <w:sz w:val="24"/>
        </w:rPr>
      </w:pPr>
    </w:p>
    <w:p w14:paraId="3EB30111" w14:textId="204779E7" w:rsidR="004306E6" w:rsidRPr="002E3022" w:rsidRDefault="002E3022" w:rsidP="00B907A9">
      <w:pPr>
        <w:pStyle w:val="ListParagraph"/>
        <w:numPr>
          <w:ilvl w:val="1"/>
          <w:numId w:val="3"/>
        </w:numPr>
        <w:jc w:val="both"/>
        <w:rPr>
          <w:rFonts w:ascii="Arial" w:hAnsi="Arial" w:cs="Arial"/>
          <w:b/>
          <w:bCs/>
          <w:color w:val="auto"/>
          <w:sz w:val="24"/>
        </w:rPr>
      </w:pPr>
      <w:r>
        <w:rPr>
          <w:rFonts w:ascii="Arial" w:hAnsi="Arial" w:cs="Arial"/>
          <w:b/>
          <w:bCs/>
          <w:color w:val="auto"/>
          <w:sz w:val="24"/>
        </w:rPr>
        <w:t>Offsite DR Solution</w:t>
      </w:r>
      <w:r w:rsidR="004306E6" w:rsidRPr="00A15C38">
        <w:rPr>
          <w:rFonts w:ascii="Arial" w:hAnsi="Arial" w:cs="Arial"/>
          <w:color w:val="auto"/>
          <w:sz w:val="24"/>
        </w:rPr>
        <w:t xml:space="preserve"> </w:t>
      </w:r>
      <w:r w:rsidR="00A15C38">
        <w:rPr>
          <w:rFonts w:ascii="Arial" w:hAnsi="Arial" w:cs="Arial"/>
          <w:color w:val="auto"/>
          <w:sz w:val="24"/>
        </w:rPr>
        <w:t>r</w:t>
      </w:r>
      <w:r w:rsidR="005B12C4" w:rsidRPr="005B12C4">
        <w:rPr>
          <w:rFonts w:ascii="Arial" w:hAnsi="Arial" w:cs="Arial"/>
          <w:color w:val="auto"/>
          <w:sz w:val="24"/>
        </w:rPr>
        <w:t xml:space="preserve">efers to </w:t>
      </w:r>
      <w:r w:rsidR="005B077D">
        <w:rPr>
          <w:rFonts w:ascii="Arial" w:hAnsi="Arial" w:cs="Arial"/>
          <w:color w:val="auto"/>
          <w:sz w:val="24"/>
        </w:rPr>
        <w:t>Offsite Disaster Recovery Solution</w:t>
      </w:r>
    </w:p>
    <w:p w14:paraId="123CD359" w14:textId="77777777" w:rsidR="002E3022" w:rsidRPr="002E3022" w:rsidRDefault="002E3022" w:rsidP="002E3022">
      <w:pPr>
        <w:pStyle w:val="ListParagraph"/>
        <w:rPr>
          <w:rFonts w:ascii="Arial" w:hAnsi="Arial" w:cs="Arial"/>
          <w:b/>
          <w:bCs/>
          <w:color w:val="auto"/>
          <w:sz w:val="24"/>
        </w:rPr>
      </w:pPr>
    </w:p>
    <w:p w14:paraId="42B76F7C" w14:textId="214BB6E5" w:rsidR="002E3022" w:rsidRPr="009644A0" w:rsidRDefault="002E3022" w:rsidP="00B907A9">
      <w:pPr>
        <w:pStyle w:val="ListParagraph"/>
        <w:numPr>
          <w:ilvl w:val="1"/>
          <w:numId w:val="3"/>
        </w:numPr>
        <w:jc w:val="both"/>
        <w:rPr>
          <w:rFonts w:ascii="Arial" w:hAnsi="Arial" w:cs="Arial"/>
          <w:b/>
          <w:bCs/>
          <w:color w:val="auto"/>
          <w:sz w:val="24"/>
        </w:rPr>
      </w:pPr>
      <w:r>
        <w:rPr>
          <w:rFonts w:ascii="Arial" w:hAnsi="Arial" w:cs="Arial"/>
          <w:b/>
          <w:bCs/>
          <w:color w:val="auto"/>
          <w:sz w:val="24"/>
        </w:rPr>
        <w:t>OS License</w:t>
      </w:r>
      <w:r w:rsidR="005B077D">
        <w:rPr>
          <w:rFonts w:ascii="Arial" w:hAnsi="Arial" w:cs="Arial"/>
          <w:color w:val="auto"/>
          <w:sz w:val="24"/>
        </w:rPr>
        <w:t xml:space="preserve"> refers to Operating System License</w:t>
      </w:r>
    </w:p>
    <w:p w14:paraId="15BBA9A2" w14:textId="77777777" w:rsidR="00EF52BE" w:rsidRPr="009644A0" w:rsidRDefault="00EF52BE" w:rsidP="00F70173">
      <w:pPr>
        <w:pStyle w:val="ListParagraph"/>
        <w:ind w:left="360"/>
        <w:jc w:val="both"/>
        <w:rPr>
          <w:rFonts w:ascii="Arial" w:hAnsi="Arial" w:cs="Arial"/>
          <w:b/>
          <w:bCs/>
          <w:color w:val="auto"/>
          <w:sz w:val="24"/>
        </w:rPr>
      </w:pPr>
    </w:p>
    <w:p w14:paraId="2DD77934" w14:textId="744B649B" w:rsidR="00EF52BE" w:rsidRPr="009644A0" w:rsidRDefault="00EF52BE" w:rsidP="00B907A9">
      <w:pPr>
        <w:pStyle w:val="ListParagraph"/>
        <w:numPr>
          <w:ilvl w:val="1"/>
          <w:numId w:val="3"/>
        </w:numPr>
        <w:jc w:val="both"/>
        <w:rPr>
          <w:rFonts w:ascii="Arial" w:hAnsi="Arial" w:cs="Arial"/>
          <w:b/>
          <w:bCs/>
          <w:color w:val="auto"/>
          <w:sz w:val="24"/>
        </w:rPr>
      </w:pPr>
      <w:r>
        <w:rPr>
          <w:rFonts w:ascii="Arial" w:hAnsi="Arial" w:cs="Arial"/>
          <w:b/>
          <w:bCs/>
          <w:color w:val="auto"/>
          <w:sz w:val="24"/>
        </w:rPr>
        <w:t>OTP</w:t>
      </w:r>
      <w:r>
        <w:rPr>
          <w:rFonts w:ascii="Arial" w:hAnsi="Arial" w:cs="Arial"/>
          <w:color w:val="auto"/>
          <w:sz w:val="24"/>
        </w:rPr>
        <w:t xml:space="preserve"> refers to the Office of the Premier in the Eastern Cape</w:t>
      </w:r>
      <w:r w:rsidR="004D01AA">
        <w:rPr>
          <w:rFonts w:ascii="Arial" w:hAnsi="Arial" w:cs="Arial"/>
          <w:color w:val="auto"/>
          <w:sz w:val="24"/>
        </w:rPr>
        <w:t xml:space="preserve"> to which ECSECC reports</w:t>
      </w:r>
    </w:p>
    <w:p w14:paraId="0509C5AC" w14:textId="77777777" w:rsidR="00EF52BE" w:rsidRPr="009644A0" w:rsidRDefault="00EF52BE" w:rsidP="00F70173">
      <w:pPr>
        <w:pStyle w:val="ListParagraph"/>
        <w:jc w:val="both"/>
        <w:rPr>
          <w:rFonts w:ascii="Arial" w:hAnsi="Arial" w:cs="Arial"/>
          <w:b/>
          <w:bCs/>
          <w:color w:val="auto"/>
          <w:sz w:val="24"/>
        </w:rPr>
      </w:pPr>
    </w:p>
    <w:p w14:paraId="7241BFBC" w14:textId="60A2440C" w:rsidR="002E3022" w:rsidRDefault="002E3022" w:rsidP="00B907A9">
      <w:pPr>
        <w:pStyle w:val="ListParagraph"/>
        <w:numPr>
          <w:ilvl w:val="1"/>
          <w:numId w:val="3"/>
        </w:numPr>
        <w:jc w:val="both"/>
        <w:rPr>
          <w:rFonts w:ascii="Arial" w:hAnsi="Arial" w:cs="Arial"/>
          <w:b/>
          <w:bCs/>
          <w:color w:val="auto"/>
          <w:sz w:val="24"/>
        </w:rPr>
      </w:pPr>
      <w:r>
        <w:rPr>
          <w:rFonts w:ascii="Arial" w:hAnsi="Arial" w:cs="Arial"/>
          <w:b/>
          <w:bCs/>
          <w:color w:val="auto"/>
          <w:sz w:val="24"/>
        </w:rPr>
        <w:t>UPS</w:t>
      </w:r>
      <w:r w:rsidR="005B077D">
        <w:rPr>
          <w:rFonts w:ascii="Arial" w:hAnsi="Arial" w:cs="Arial"/>
          <w:color w:val="auto"/>
          <w:sz w:val="24"/>
        </w:rPr>
        <w:t xml:space="preserve"> refers Uninterrupted Power Supply</w:t>
      </w:r>
    </w:p>
    <w:p w14:paraId="79040370" w14:textId="77777777" w:rsidR="002E3022" w:rsidRPr="002E3022" w:rsidRDefault="002E3022" w:rsidP="002E3022">
      <w:pPr>
        <w:pStyle w:val="ListParagraph"/>
        <w:rPr>
          <w:rFonts w:ascii="Arial" w:hAnsi="Arial" w:cs="Arial"/>
          <w:b/>
          <w:bCs/>
          <w:color w:val="auto"/>
          <w:sz w:val="24"/>
        </w:rPr>
      </w:pPr>
    </w:p>
    <w:p w14:paraId="2BAC1E0E" w14:textId="2FE400E7" w:rsidR="00EF52BE" w:rsidRPr="002E3022" w:rsidRDefault="00EF52BE" w:rsidP="00B907A9">
      <w:pPr>
        <w:pStyle w:val="ListParagraph"/>
        <w:numPr>
          <w:ilvl w:val="1"/>
          <w:numId w:val="3"/>
        </w:numPr>
        <w:jc w:val="both"/>
        <w:rPr>
          <w:rFonts w:ascii="Arial" w:hAnsi="Arial" w:cs="Arial"/>
          <w:b/>
          <w:bCs/>
          <w:color w:val="auto"/>
          <w:sz w:val="24"/>
        </w:rPr>
      </w:pPr>
      <w:r>
        <w:rPr>
          <w:rFonts w:ascii="Arial" w:hAnsi="Arial" w:cs="Arial"/>
          <w:b/>
          <w:bCs/>
          <w:color w:val="auto"/>
          <w:sz w:val="24"/>
        </w:rPr>
        <w:t>VAT</w:t>
      </w:r>
      <w:r>
        <w:rPr>
          <w:rFonts w:ascii="Arial" w:hAnsi="Arial" w:cs="Arial"/>
          <w:color w:val="auto"/>
          <w:sz w:val="24"/>
        </w:rPr>
        <w:t xml:space="preserve"> refers to Value Added Tax as per VAT Act</w:t>
      </w:r>
    </w:p>
    <w:p w14:paraId="36A46A11" w14:textId="77777777" w:rsidR="002E3022" w:rsidRPr="002E3022" w:rsidRDefault="002E3022" w:rsidP="002E3022">
      <w:pPr>
        <w:pStyle w:val="ListParagraph"/>
        <w:rPr>
          <w:rFonts w:ascii="Arial" w:hAnsi="Arial" w:cs="Arial"/>
          <w:b/>
          <w:bCs/>
          <w:color w:val="auto"/>
          <w:sz w:val="24"/>
        </w:rPr>
      </w:pPr>
    </w:p>
    <w:p w14:paraId="20F3CC35" w14:textId="654C2387" w:rsidR="002E3022" w:rsidRDefault="002E3022" w:rsidP="00B907A9">
      <w:pPr>
        <w:pStyle w:val="ListParagraph"/>
        <w:numPr>
          <w:ilvl w:val="1"/>
          <w:numId w:val="3"/>
        </w:numPr>
        <w:jc w:val="both"/>
        <w:rPr>
          <w:rFonts w:ascii="Arial" w:hAnsi="Arial" w:cs="Arial"/>
          <w:b/>
          <w:bCs/>
          <w:color w:val="auto"/>
          <w:sz w:val="24"/>
        </w:rPr>
      </w:pPr>
      <w:r>
        <w:rPr>
          <w:rFonts w:ascii="Arial" w:hAnsi="Arial" w:cs="Arial"/>
          <w:b/>
          <w:bCs/>
          <w:color w:val="auto"/>
          <w:sz w:val="24"/>
        </w:rPr>
        <w:t>VM</w:t>
      </w:r>
      <w:r w:rsidR="005B077D">
        <w:rPr>
          <w:rFonts w:ascii="Arial" w:hAnsi="Arial" w:cs="Arial"/>
          <w:color w:val="auto"/>
          <w:sz w:val="24"/>
        </w:rPr>
        <w:t xml:space="preserve"> refers to Virtual Machine</w:t>
      </w:r>
    </w:p>
    <w:p w14:paraId="43EDDFD3" w14:textId="77777777" w:rsidR="002E3022" w:rsidRPr="002E3022" w:rsidRDefault="002E3022" w:rsidP="002E3022">
      <w:pPr>
        <w:pStyle w:val="ListParagraph"/>
        <w:rPr>
          <w:rFonts w:ascii="Arial" w:hAnsi="Arial" w:cs="Arial"/>
          <w:b/>
          <w:bCs/>
          <w:color w:val="auto"/>
          <w:sz w:val="24"/>
        </w:rPr>
      </w:pPr>
    </w:p>
    <w:p w14:paraId="2A631835" w14:textId="0EDEF316" w:rsidR="002E3022" w:rsidRPr="009644A0" w:rsidRDefault="002E3022" w:rsidP="00B907A9">
      <w:pPr>
        <w:pStyle w:val="ListParagraph"/>
        <w:numPr>
          <w:ilvl w:val="1"/>
          <w:numId w:val="3"/>
        </w:numPr>
        <w:jc w:val="both"/>
        <w:rPr>
          <w:rFonts w:ascii="Arial" w:hAnsi="Arial" w:cs="Arial"/>
          <w:b/>
          <w:bCs/>
          <w:color w:val="auto"/>
          <w:sz w:val="24"/>
        </w:rPr>
      </w:pPr>
      <w:r>
        <w:rPr>
          <w:rFonts w:ascii="Arial" w:hAnsi="Arial" w:cs="Arial"/>
          <w:b/>
          <w:bCs/>
          <w:color w:val="auto"/>
          <w:sz w:val="24"/>
        </w:rPr>
        <w:t>VDOM</w:t>
      </w:r>
      <w:r w:rsidR="005B077D">
        <w:rPr>
          <w:rFonts w:ascii="Arial" w:hAnsi="Arial" w:cs="Arial"/>
          <w:color w:val="auto"/>
          <w:sz w:val="24"/>
        </w:rPr>
        <w:t xml:space="preserve"> refers to Virtual Domain</w:t>
      </w:r>
    </w:p>
    <w:p w14:paraId="112EAEED" w14:textId="77777777" w:rsidR="006A0641" w:rsidRDefault="006A0641">
      <w:pPr>
        <w:rPr>
          <w:rFonts w:ascii="Arial" w:eastAsiaTheme="majorEastAsia" w:hAnsi="Arial" w:cs="Arial"/>
          <w:b/>
          <w:color w:val="auto"/>
          <w:sz w:val="28"/>
          <w:szCs w:val="28"/>
        </w:rPr>
      </w:pPr>
      <w:r>
        <w:rPr>
          <w:rFonts w:ascii="Arial" w:hAnsi="Arial" w:cs="Arial"/>
          <w:b/>
          <w:color w:val="auto"/>
          <w:sz w:val="28"/>
          <w:szCs w:val="28"/>
        </w:rPr>
        <w:br w:type="page"/>
      </w:r>
    </w:p>
    <w:p w14:paraId="4AB02911" w14:textId="2982922E" w:rsidR="006C10DD" w:rsidRPr="00E7230C" w:rsidRDefault="00993C54" w:rsidP="00B907A9">
      <w:pPr>
        <w:pStyle w:val="Heading1"/>
        <w:numPr>
          <w:ilvl w:val="0"/>
          <w:numId w:val="3"/>
        </w:numPr>
        <w:spacing w:line="276" w:lineRule="auto"/>
        <w:rPr>
          <w:rFonts w:ascii="Arial" w:hAnsi="Arial" w:cs="Arial"/>
          <w:b/>
          <w:color w:val="auto"/>
          <w:sz w:val="28"/>
          <w:szCs w:val="28"/>
        </w:rPr>
      </w:pPr>
      <w:bookmarkStart w:id="6" w:name="_Toc117079015"/>
      <w:r w:rsidRPr="004A47ED">
        <w:rPr>
          <w:rFonts w:ascii="Arial" w:hAnsi="Arial" w:cs="Arial"/>
          <w:b/>
          <w:color w:val="auto"/>
          <w:sz w:val="28"/>
          <w:szCs w:val="28"/>
        </w:rPr>
        <w:t xml:space="preserve">LEGISLATIVE </w:t>
      </w:r>
      <w:r w:rsidRPr="00E7230C">
        <w:rPr>
          <w:rFonts w:ascii="Arial" w:hAnsi="Arial" w:cs="Arial"/>
          <w:b/>
          <w:color w:val="auto"/>
          <w:sz w:val="28"/>
          <w:szCs w:val="28"/>
        </w:rPr>
        <w:t>FRAMEWORK OF THE BID</w:t>
      </w:r>
      <w:bookmarkEnd w:id="6"/>
    </w:p>
    <w:bookmarkEnd w:id="5"/>
    <w:p w14:paraId="63244864" w14:textId="77777777" w:rsidR="00993C54" w:rsidRDefault="00993C54" w:rsidP="004C691B">
      <w:pPr>
        <w:rPr>
          <w:rFonts w:ascii="Arial" w:hAnsi="Arial" w:cs="Arial"/>
          <w:color w:val="auto"/>
          <w:sz w:val="24"/>
        </w:rPr>
      </w:pPr>
    </w:p>
    <w:p w14:paraId="01FA0EA8" w14:textId="017C79E0" w:rsidR="00660622" w:rsidRPr="00F364DE" w:rsidRDefault="00660622" w:rsidP="00B907A9">
      <w:pPr>
        <w:pStyle w:val="ListParagraph"/>
        <w:numPr>
          <w:ilvl w:val="1"/>
          <w:numId w:val="3"/>
        </w:numPr>
        <w:spacing w:line="276" w:lineRule="auto"/>
        <w:jc w:val="both"/>
        <w:rPr>
          <w:rFonts w:ascii="Arial" w:hAnsi="Arial" w:cs="Arial"/>
          <w:color w:val="auto"/>
          <w:sz w:val="24"/>
          <w:u w:val="single"/>
        </w:rPr>
      </w:pPr>
      <w:r w:rsidRPr="00F364DE">
        <w:rPr>
          <w:rFonts w:ascii="Arial" w:hAnsi="Arial" w:cs="Arial"/>
          <w:color w:val="auto"/>
          <w:sz w:val="24"/>
          <w:u w:val="single"/>
        </w:rPr>
        <w:t>Tax Legislation</w:t>
      </w:r>
    </w:p>
    <w:p w14:paraId="7110ECD7" w14:textId="77777777" w:rsidR="0088336C" w:rsidRDefault="0088336C" w:rsidP="00F15F6C">
      <w:pPr>
        <w:pStyle w:val="ListParagraph"/>
        <w:spacing w:line="276" w:lineRule="auto"/>
        <w:ind w:left="405"/>
        <w:jc w:val="both"/>
        <w:rPr>
          <w:rFonts w:ascii="Arial" w:hAnsi="Arial" w:cs="Arial"/>
          <w:color w:val="auto"/>
          <w:sz w:val="24"/>
        </w:rPr>
      </w:pPr>
      <w:r>
        <w:rPr>
          <w:rFonts w:ascii="Arial" w:hAnsi="Arial" w:cs="Arial"/>
          <w:color w:val="auto"/>
          <w:sz w:val="24"/>
        </w:rPr>
        <w:t>Bidders must be compliant when submitting a proposal to ECSECC and remain compliant for the entire contract term with all applicable tax legislation, including but not limited to the Income Tax Act, 1962 (Act No. 58 of 1962) and Value Added Tax Act, 1991 (Act No. 89 of 1991).</w:t>
      </w:r>
    </w:p>
    <w:p w14:paraId="315ADB96" w14:textId="77777777" w:rsidR="0088336C" w:rsidRPr="00660622" w:rsidRDefault="0088336C" w:rsidP="004C691B">
      <w:pPr>
        <w:pStyle w:val="ListParagraph"/>
        <w:ind w:left="405"/>
        <w:jc w:val="both"/>
        <w:rPr>
          <w:rFonts w:ascii="Arial" w:hAnsi="Arial" w:cs="Arial"/>
          <w:color w:val="auto"/>
          <w:sz w:val="24"/>
        </w:rPr>
      </w:pPr>
    </w:p>
    <w:p w14:paraId="05A6CE0E" w14:textId="6DCCD75F" w:rsidR="00660622" w:rsidRPr="005D083C" w:rsidRDefault="00660622" w:rsidP="00B907A9">
      <w:pPr>
        <w:pStyle w:val="ListParagraph"/>
        <w:numPr>
          <w:ilvl w:val="1"/>
          <w:numId w:val="3"/>
        </w:numPr>
        <w:spacing w:line="276" w:lineRule="auto"/>
        <w:jc w:val="both"/>
        <w:rPr>
          <w:rFonts w:ascii="Arial" w:hAnsi="Arial" w:cs="Arial"/>
          <w:color w:val="auto"/>
          <w:sz w:val="24"/>
          <w:u w:val="single"/>
        </w:rPr>
      </w:pPr>
      <w:r w:rsidRPr="005D083C">
        <w:rPr>
          <w:rFonts w:ascii="Arial" w:hAnsi="Arial" w:cs="Arial"/>
          <w:color w:val="auto"/>
          <w:sz w:val="24"/>
          <w:u w:val="single"/>
        </w:rPr>
        <w:t>Procurement Legislation</w:t>
      </w:r>
    </w:p>
    <w:p w14:paraId="6B3BAA47" w14:textId="50E17DD3" w:rsidR="0088336C" w:rsidRDefault="003F2234" w:rsidP="00F15F6C">
      <w:pPr>
        <w:pStyle w:val="ListParagraph"/>
        <w:spacing w:line="276" w:lineRule="auto"/>
        <w:ind w:left="405"/>
        <w:jc w:val="both"/>
        <w:rPr>
          <w:rFonts w:ascii="Arial" w:hAnsi="Arial" w:cs="Arial"/>
          <w:color w:val="auto"/>
          <w:sz w:val="24"/>
        </w:rPr>
      </w:pPr>
      <w:r>
        <w:rPr>
          <w:rFonts w:ascii="Arial" w:hAnsi="Arial" w:cs="Arial"/>
          <w:color w:val="auto"/>
          <w:sz w:val="24"/>
        </w:rPr>
        <w:t xml:space="preserve">ECSECC’s </w:t>
      </w:r>
      <w:r w:rsidR="0088336C">
        <w:rPr>
          <w:rFonts w:ascii="Arial" w:hAnsi="Arial" w:cs="Arial"/>
          <w:color w:val="auto"/>
          <w:sz w:val="24"/>
        </w:rPr>
        <w:t xml:space="preserve">Supply Chain Management Policy </w:t>
      </w:r>
      <w:r w:rsidR="00587206">
        <w:rPr>
          <w:rFonts w:ascii="Arial" w:hAnsi="Arial" w:cs="Arial"/>
          <w:color w:val="auto"/>
          <w:sz w:val="24"/>
        </w:rPr>
        <w:t xml:space="preserve">and Contract Management Policy </w:t>
      </w:r>
      <w:r>
        <w:rPr>
          <w:rFonts w:ascii="Arial" w:hAnsi="Arial" w:cs="Arial"/>
          <w:color w:val="auto"/>
          <w:sz w:val="24"/>
        </w:rPr>
        <w:t xml:space="preserve">outline </w:t>
      </w:r>
      <w:r w:rsidR="00587206">
        <w:rPr>
          <w:rFonts w:ascii="Arial" w:hAnsi="Arial" w:cs="Arial"/>
          <w:color w:val="auto"/>
          <w:sz w:val="24"/>
        </w:rPr>
        <w:t xml:space="preserve">the procurement process and </w:t>
      </w:r>
      <w:r>
        <w:rPr>
          <w:rFonts w:ascii="Arial" w:hAnsi="Arial" w:cs="Arial"/>
          <w:color w:val="auto"/>
          <w:sz w:val="24"/>
        </w:rPr>
        <w:t>a supplier performance evaluation process</w:t>
      </w:r>
      <w:r w:rsidR="00587206">
        <w:rPr>
          <w:rFonts w:ascii="Arial" w:hAnsi="Arial" w:cs="Arial"/>
          <w:color w:val="auto"/>
          <w:sz w:val="24"/>
        </w:rPr>
        <w:t>, respectively</w:t>
      </w:r>
      <w:r>
        <w:rPr>
          <w:rFonts w:ascii="Arial" w:hAnsi="Arial" w:cs="Arial"/>
          <w:color w:val="auto"/>
          <w:sz w:val="24"/>
        </w:rPr>
        <w:t>.</w:t>
      </w:r>
    </w:p>
    <w:p w14:paraId="75A4F1AC" w14:textId="77777777" w:rsidR="00AA2A5E" w:rsidRDefault="00AA2A5E" w:rsidP="00F15F6C">
      <w:pPr>
        <w:pStyle w:val="ListParagraph"/>
        <w:spacing w:line="276" w:lineRule="auto"/>
        <w:ind w:left="405"/>
        <w:jc w:val="both"/>
        <w:rPr>
          <w:rFonts w:ascii="Arial" w:hAnsi="Arial" w:cs="Arial"/>
          <w:color w:val="auto"/>
          <w:sz w:val="24"/>
        </w:rPr>
      </w:pPr>
    </w:p>
    <w:p w14:paraId="06701AC1" w14:textId="7D07B60D" w:rsidR="00660622" w:rsidRPr="005D083C" w:rsidRDefault="0088336C" w:rsidP="00B907A9">
      <w:pPr>
        <w:pStyle w:val="ListParagraph"/>
        <w:numPr>
          <w:ilvl w:val="1"/>
          <w:numId w:val="3"/>
        </w:numPr>
        <w:spacing w:line="276" w:lineRule="auto"/>
        <w:jc w:val="both"/>
        <w:rPr>
          <w:rFonts w:ascii="Arial" w:hAnsi="Arial" w:cs="Arial"/>
          <w:color w:val="auto"/>
          <w:sz w:val="24"/>
          <w:u w:val="single"/>
        </w:rPr>
      </w:pPr>
      <w:r w:rsidRPr="005D083C">
        <w:rPr>
          <w:rFonts w:ascii="Arial" w:hAnsi="Arial" w:cs="Arial"/>
          <w:color w:val="auto"/>
          <w:sz w:val="24"/>
          <w:u w:val="single"/>
        </w:rPr>
        <w:t>Technical Legislation and/or Standards</w:t>
      </w:r>
    </w:p>
    <w:p w14:paraId="15BF0D3F" w14:textId="27B2BFA5" w:rsidR="003F2234" w:rsidRDefault="003F2234" w:rsidP="00CF1389">
      <w:pPr>
        <w:pStyle w:val="ListParagraph"/>
        <w:spacing w:line="276" w:lineRule="auto"/>
        <w:ind w:left="405"/>
        <w:jc w:val="both"/>
        <w:rPr>
          <w:rFonts w:ascii="Arial" w:hAnsi="Arial" w:cs="Arial"/>
          <w:color w:val="auto"/>
          <w:sz w:val="24"/>
        </w:rPr>
      </w:pPr>
      <w:r>
        <w:rPr>
          <w:rFonts w:ascii="Arial" w:hAnsi="Arial" w:cs="Arial"/>
          <w:color w:val="auto"/>
          <w:sz w:val="24"/>
        </w:rPr>
        <w:t>Bidders should be cognizant of the legislation and/or standards specifically applicable to the services.</w:t>
      </w:r>
      <w:r w:rsidR="005202C8">
        <w:rPr>
          <w:rFonts w:ascii="Arial" w:hAnsi="Arial" w:cs="Arial"/>
          <w:color w:val="auto"/>
          <w:sz w:val="24"/>
        </w:rPr>
        <w:t xml:space="preserve">  </w:t>
      </w:r>
    </w:p>
    <w:p w14:paraId="0F8AD9C7" w14:textId="6DC1A5F9" w:rsidR="00D06622" w:rsidRPr="00521A31" w:rsidRDefault="00A10F9B" w:rsidP="00B907A9">
      <w:pPr>
        <w:pStyle w:val="Heading1"/>
        <w:numPr>
          <w:ilvl w:val="0"/>
          <w:numId w:val="3"/>
        </w:numPr>
        <w:spacing w:line="276" w:lineRule="auto"/>
        <w:rPr>
          <w:rFonts w:ascii="Arial" w:hAnsi="Arial" w:cs="Arial"/>
          <w:b/>
          <w:color w:val="auto"/>
          <w:sz w:val="28"/>
          <w:szCs w:val="28"/>
        </w:rPr>
      </w:pPr>
      <w:bookmarkStart w:id="7" w:name="_Toc117079016"/>
      <w:r w:rsidRPr="00521A31">
        <w:rPr>
          <w:rFonts w:ascii="Arial" w:hAnsi="Arial" w:cs="Arial"/>
          <w:b/>
          <w:color w:val="auto"/>
          <w:sz w:val="28"/>
          <w:szCs w:val="28"/>
        </w:rPr>
        <w:t xml:space="preserve">COMPULSORY </w:t>
      </w:r>
      <w:r w:rsidR="00D06622" w:rsidRPr="00521A31">
        <w:rPr>
          <w:rFonts w:ascii="Arial" w:hAnsi="Arial" w:cs="Arial"/>
          <w:b/>
          <w:color w:val="auto"/>
          <w:sz w:val="28"/>
          <w:szCs w:val="28"/>
        </w:rPr>
        <w:t>BRIEFING SESSION</w:t>
      </w:r>
      <w:bookmarkEnd w:id="7"/>
    </w:p>
    <w:p w14:paraId="5CD15FCA" w14:textId="77777777" w:rsidR="00D06622" w:rsidRPr="00D06622" w:rsidRDefault="00D06622" w:rsidP="00D06622">
      <w:pPr>
        <w:rPr>
          <w:rFonts w:ascii="Arial" w:hAnsi="Arial" w:cs="Arial"/>
          <w:color w:val="auto"/>
          <w:sz w:val="24"/>
        </w:rPr>
      </w:pPr>
    </w:p>
    <w:p w14:paraId="595F11BA" w14:textId="77777777" w:rsidR="00A10F9B" w:rsidRPr="00053457" w:rsidRDefault="00A10F9B" w:rsidP="00B907A9">
      <w:pPr>
        <w:pStyle w:val="ListParagraph"/>
        <w:numPr>
          <w:ilvl w:val="1"/>
          <w:numId w:val="3"/>
        </w:numPr>
        <w:jc w:val="both"/>
        <w:rPr>
          <w:rFonts w:ascii="Arial" w:hAnsi="Arial" w:cs="Arial"/>
          <w:color w:val="auto"/>
          <w:sz w:val="24"/>
        </w:rPr>
      </w:pPr>
      <w:r w:rsidRPr="00053457">
        <w:rPr>
          <w:rFonts w:ascii="Arial" w:hAnsi="Arial" w:cs="Arial"/>
          <w:color w:val="auto"/>
          <w:sz w:val="24"/>
        </w:rPr>
        <w:t xml:space="preserve">A compulsory briefing and clarification session will be held virtually as follows: </w:t>
      </w:r>
    </w:p>
    <w:p w14:paraId="0DA9BCE6" w14:textId="77777777" w:rsidR="003C1850" w:rsidRDefault="003C1850" w:rsidP="004D01AA">
      <w:pPr>
        <w:pStyle w:val="ListParagraph"/>
        <w:ind w:left="360"/>
        <w:jc w:val="both"/>
        <w:rPr>
          <w:rFonts w:ascii="Arial" w:hAnsi="Arial" w:cs="Arial"/>
          <w:color w:val="auto"/>
          <w:sz w:val="24"/>
        </w:rPr>
      </w:pPr>
    </w:p>
    <w:p w14:paraId="2F37E5D0" w14:textId="697E26B8" w:rsidR="00A10F9B" w:rsidRDefault="00A10F9B" w:rsidP="004D01AA">
      <w:pPr>
        <w:pStyle w:val="ListParagraph"/>
        <w:ind w:left="360"/>
        <w:jc w:val="both"/>
        <w:rPr>
          <w:rFonts w:ascii="Arial" w:hAnsi="Arial" w:cs="Arial"/>
          <w:color w:val="auto"/>
          <w:sz w:val="24"/>
        </w:rPr>
      </w:pPr>
      <w:r>
        <w:rPr>
          <w:rFonts w:ascii="Arial" w:hAnsi="Arial" w:cs="Arial"/>
          <w:color w:val="auto"/>
          <w:sz w:val="24"/>
        </w:rPr>
        <w:t>Date:</w:t>
      </w:r>
      <w:r>
        <w:rPr>
          <w:rFonts w:ascii="Arial" w:hAnsi="Arial" w:cs="Arial"/>
          <w:color w:val="auto"/>
          <w:sz w:val="24"/>
        </w:rPr>
        <w:tab/>
      </w:r>
      <w:r>
        <w:rPr>
          <w:rFonts w:ascii="Arial" w:hAnsi="Arial" w:cs="Arial"/>
          <w:color w:val="auto"/>
          <w:sz w:val="24"/>
        </w:rPr>
        <w:tab/>
      </w:r>
      <w:r w:rsidR="008D5E50">
        <w:rPr>
          <w:rFonts w:ascii="Arial" w:hAnsi="Arial" w:cs="Arial"/>
          <w:color w:val="auto"/>
          <w:sz w:val="24"/>
        </w:rPr>
        <w:t>2</w:t>
      </w:r>
      <w:r w:rsidR="00B118DB">
        <w:rPr>
          <w:rFonts w:ascii="Arial" w:hAnsi="Arial" w:cs="Arial"/>
          <w:color w:val="auto"/>
          <w:sz w:val="24"/>
        </w:rPr>
        <w:t>7</w:t>
      </w:r>
      <w:r w:rsidR="008D5E50">
        <w:rPr>
          <w:rFonts w:ascii="Arial" w:hAnsi="Arial" w:cs="Arial"/>
          <w:color w:val="auto"/>
          <w:sz w:val="24"/>
        </w:rPr>
        <w:t xml:space="preserve"> October</w:t>
      </w:r>
      <w:r>
        <w:rPr>
          <w:rFonts w:ascii="Arial" w:hAnsi="Arial" w:cs="Arial"/>
          <w:color w:val="auto"/>
          <w:sz w:val="24"/>
        </w:rPr>
        <w:t xml:space="preserve"> 2022</w:t>
      </w:r>
    </w:p>
    <w:p w14:paraId="0E781CDB" w14:textId="77777777" w:rsidR="00A10F9B" w:rsidRDefault="00A10F9B" w:rsidP="004D01AA">
      <w:pPr>
        <w:pStyle w:val="ListParagraph"/>
        <w:ind w:left="360"/>
        <w:jc w:val="both"/>
        <w:rPr>
          <w:rFonts w:ascii="Arial" w:hAnsi="Arial" w:cs="Arial"/>
          <w:color w:val="auto"/>
          <w:sz w:val="24"/>
        </w:rPr>
      </w:pPr>
    </w:p>
    <w:p w14:paraId="30F7AB31" w14:textId="77777777" w:rsidR="00A10F9B" w:rsidRDefault="00A10F9B" w:rsidP="004D01AA">
      <w:pPr>
        <w:pStyle w:val="ListParagraph"/>
        <w:ind w:left="360"/>
        <w:jc w:val="both"/>
        <w:rPr>
          <w:rFonts w:ascii="Arial" w:hAnsi="Arial" w:cs="Arial"/>
          <w:color w:val="auto"/>
          <w:sz w:val="24"/>
        </w:rPr>
      </w:pPr>
      <w:r>
        <w:rPr>
          <w:rFonts w:ascii="Arial" w:hAnsi="Arial" w:cs="Arial"/>
          <w:color w:val="auto"/>
          <w:sz w:val="24"/>
        </w:rPr>
        <w:t>Time:</w:t>
      </w:r>
      <w:r>
        <w:rPr>
          <w:rFonts w:ascii="Arial" w:hAnsi="Arial" w:cs="Arial"/>
          <w:color w:val="auto"/>
          <w:sz w:val="24"/>
        </w:rPr>
        <w:tab/>
      </w:r>
      <w:r>
        <w:rPr>
          <w:rFonts w:ascii="Arial" w:hAnsi="Arial" w:cs="Arial"/>
          <w:color w:val="auto"/>
          <w:sz w:val="24"/>
        </w:rPr>
        <w:tab/>
        <w:t>11H00</w:t>
      </w:r>
    </w:p>
    <w:p w14:paraId="286F4208" w14:textId="77777777" w:rsidR="00A10F9B" w:rsidRDefault="00A10F9B" w:rsidP="004D01AA">
      <w:pPr>
        <w:pStyle w:val="ListParagraph"/>
        <w:ind w:left="360"/>
        <w:jc w:val="both"/>
        <w:rPr>
          <w:rFonts w:ascii="Arial" w:hAnsi="Arial" w:cs="Arial"/>
          <w:color w:val="auto"/>
          <w:sz w:val="24"/>
        </w:rPr>
      </w:pPr>
    </w:p>
    <w:p w14:paraId="4F44EE78" w14:textId="5BA899D3" w:rsidR="00005763" w:rsidRDefault="00005763" w:rsidP="00005763">
      <w:pPr>
        <w:pStyle w:val="ListParagraph"/>
        <w:ind w:left="360"/>
        <w:jc w:val="both"/>
        <w:rPr>
          <w:rFonts w:ascii="Arial" w:hAnsi="Arial" w:cs="Arial"/>
          <w:color w:val="auto"/>
          <w:sz w:val="24"/>
        </w:rPr>
      </w:pPr>
      <w:r>
        <w:rPr>
          <w:rFonts w:ascii="Arial" w:hAnsi="Arial" w:cs="Arial"/>
          <w:color w:val="auto"/>
          <w:sz w:val="24"/>
        </w:rPr>
        <w:t>Teams Link</w:t>
      </w:r>
      <w:r w:rsidR="00A10F9B">
        <w:rPr>
          <w:rFonts w:ascii="Arial" w:hAnsi="Arial" w:cs="Arial"/>
          <w:color w:val="auto"/>
          <w:sz w:val="24"/>
        </w:rPr>
        <w:t>:</w:t>
      </w:r>
      <w:r w:rsidR="00A10F9B">
        <w:rPr>
          <w:rFonts w:ascii="Arial" w:hAnsi="Arial" w:cs="Arial"/>
          <w:color w:val="auto"/>
          <w:sz w:val="24"/>
        </w:rPr>
        <w:tab/>
      </w:r>
      <w:hyperlink r:id="rId10" w:history="1">
        <w:r w:rsidR="00521A31" w:rsidRPr="00FC1C67">
          <w:rPr>
            <w:rStyle w:val="Hyperlink"/>
            <w:rFonts w:ascii="Arial" w:hAnsi="Arial" w:cs="Arial"/>
            <w:sz w:val="24"/>
          </w:rPr>
          <w:t>https://teams.microsoft.com/l/meetup-join/19%3ameeting_MDBiZTMzNGEtYWQzMi00YzJmLThjZmQtYTRmYjA2MzQ0NTI1%40thread.v2/0?context=%7b%22Tid%22%3a%22d4f230ea-f240-45fb-ab2f-33404da55527%22%2c%22Oid%22%3a%22b916c3c5-b513-449e-9c9e-68e1dbeadc4d%22%7d</w:t>
        </w:r>
      </w:hyperlink>
    </w:p>
    <w:p w14:paraId="25E907B7" w14:textId="77777777" w:rsidR="00521A31" w:rsidRPr="002D4464" w:rsidRDefault="00521A31" w:rsidP="00005763">
      <w:pPr>
        <w:pStyle w:val="ListParagraph"/>
        <w:ind w:left="360"/>
        <w:jc w:val="both"/>
        <w:rPr>
          <w:rFonts w:ascii="Arial" w:hAnsi="Arial" w:cs="Arial"/>
          <w:color w:val="auto"/>
          <w:sz w:val="24"/>
          <w:lang w:val="en-GB"/>
        </w:rPr>
      </w:pPr>
    </w:p>
    <w:p w14:paraId="26A313A3" w14:textId="537CC7CF" w:rsidR="00A10F9B" w:rsidRPr="002D4464" w:rsidRDefault="00A10F9B" w:rsidP="004D01AA">
      <w:pPr>
        <w:pStyle w:val="ListParagraph"/>
        <w:ind w:left="1800" w:firstLine="360"/>
        <w:jc w:val="both"/>
        <w:rPr>
          <w:rFonts w:ascii="Arial" w:hAnsi="Arial" w:cs="Arial"/>
          <w:color w:val="auto"/>
          <w:sz w:val="24"/>
          <w:lang w:val="en-GB"/>
        </w:rPr>
      </w:pPr>
    </w:p>
    <w:p w14:paraId="649CCA24" w14:textId="4E2DE13D" w:rsidR="00A10F9B" w:rsidRDefault="00A10F9B" w:rsidP="00B907A9">
      <w:pPr>
        <w:pStyle w:val="ListParagraph"/>
        <w:numPr>
          <w:ilvl w:val="1"/>
          <w:numId w:val="3"/>
        </w:numPr>
        <w:jc w:val="both"/>
        <w:rPr>
          <w:rFonts w:ascii="Arial" w:hAnsi="Arial" w:cs="Arial"/>
          <w:color w:val="auto"/>
          <w:sz w:val="24"/>
        </w:rPr>
      </w:pPr>
      <w:r w:rsidRPr="00521A31">
        <w:rPr>
          <w:rFonts w:ascii="Arial" w:hAnsi="Arial" w:cs="Arial"/>
          <w:color w:val="auto"/>
          <w:sz w:val="24"/>
        </w:rPr>
        <w:t xml:space="preserve">Bidders must register with their </w:t>
      </w:r>
      <w:r w:rsidRPr="00521A31">
        <w:rPr>
          <w:rFonts w:ascii="Arial" w:hAnsi="Arial" w:cs="Arial"/>
          <w:b/>
          <w:bCs/>
          <w:color w:val="auto"/>
          <w:sz w:val="24"/>
        </w:rPr>
        <w:t>names and company details</w:t>
      </w:r>
      <w:r w:rsidRPr="00521A31">
        <w:rPr>
          <w:rFonts w:ascii="Arial" w:hAnsi="Arial" w:cs="Arial"/>
          <w:color w:val="auto"/>
          <w:sz w:val="24"/>
        </w:rPr>
        <w:t xml:space="preserve"> before the meeting commences</w:t>
      </w:r>
      <w:r w:rsidRPr="00521A31">
        <w:rPr>
          <w:rFonts w:ascii="Arial" w:hAnsi="Arial" w:cs="Arial"/>
          <w:b/>
          <w:bCs/>
          <w:color w:val="auto"/>
          <w:sz w:val="24"/>
        </w:rPr>
        <w:t xml:space="preserve"> on </w:t>
      </w:r>
      <w:r w:rsidR="008D5E50" w:rsidRPr="00521A31">
        <w:rPr>
          <w:rFonts w:ascii="Arial" w:hAnsi="Arial" w:cs="Arial"/>
          <w:b/>
          <w:bCs/>
          <w:color w:val="auto"/>
          <w:sz w:val="24"/>
        </w:rPr>
        <w:t>2</w:t>
      </w:r>
      <w:r w:rsidR="00B118DB">
        <w:rPr>
          <w:rFonts w:ascii="Arial" w:hAnsi="Arial" w:cs="Arial"/>
          <w:b/>
          <w:bCs/>
          <w:color w:val="auto"/>
          <w:sz w:val="24"/>
        </w:rPr>
        <w:t>7</w:t>
      </w:r>
      <w:r w:rsidR="008D5E50" w:rsidRPr="00521A31">
        <w:rPr>
          <w:rFonts w:ascii="Arial" w:hAnsi="Arial" w:cs="Arial"/>
          <w:b/>
          <w:bCs/>
          <w:color w:val="auto"/>
          <w:sz w:val="24"/>
        </w:rPr>
        <w:t xml:space="preserve"> October</w:t>
      </w:r>
      <w:r w:rsidR="002D4464" w:rsidRPr="00521A31">
        <w:rPr>
          <w:rFonts w:ascii="Arial" w:hAnsi="Arial" w:cs="Arial"/>
          <w:b/>
          <w:bCs/>
          <w:color w:val="auto"/>
          <w:sz w:val="24"/>
        </w:rPr>
        <w:t xml:space="preserve"> 2022</w:t>
      </w:r>
      <w:r w:rsidRPr="00521A31">
        <w:rPr>
          <w:rFonts w:ascii="Arial" w:hAnsi="Arial" w:cs="Arial"/>
          <w:color w:val="auto"/>
          <w:sz w:val="24"/>
        </w:rPr>
        <w:t>, to attend the</w:t>
      </w:r>
      <w:r w:rsidR="002D4464">
        <w:rPr>
          <w:rFonts w:ascii="Arial" w:hAnsi="Arial" w:cs="Arial"/>
          <w:color w:val="auto"/>
          <w:sz w:val="24"/>
        </w:rPr>
        <w:t xml:space="preserve"> compulsory</w:t>
      </w:r>
      <w:r>
        <w:rPr>
          <w:rFonts w:ascii="Arial" w:hAnsi="Arial" w:cs="Arial"/>
          <w:color w:val="auto"/>
          <w:sz w:val="24"/>
        </w:rPr>
        <w:t xml:space="preserve"> briefing session. </w:t>
      </w:r>
    </w:p>
    <w:p w14:paraId="6E03AEDA" w14:textId="77777777" w:rsidR="00A10F9B" w:rsidRPr="00F92555" w:rsidRDefault="00A10F9B" w:rsidP="00A10F9B">
      <w:pPr>
        <w:pStyle w:val="ListParagraph"/>
        <w:rPr>
          <w:rFonts w:ascii="Arial" w:hAnsi="Arial" w:cs="Arial"/>
          <w:color w:val="auto"/>
          <w:sz w:val="24"/>
        </w:rPr>
      </w:pPr>
    </w:p>
    <w:p w14:paraId="1E57D0FE" w14:textId="77777777" w:rsidR="00A10F9B" w:rsidRDefault="00A10F9B" w:rsidP="00B907A9">
      <w:pPr>
        <w:pStyle w:val="ListParagraph"/>
        <w:numPr>
          <w:ilvl w:val="1"/>
          <w:numId w:val="3"/>
        </w:numPr>
        <w:jc w:val="both"/>
        <w:rPr>
          <w:rFonts w:ascii="Arial" w:hAnsi="Arial" w:cs="Arial"/>
          <w:color w:val="auto"/>
          <w:sz w:val="24"/>
        </w:rPr>
      </w:pPr>
      <w:r>
        <w:rPr>
          <w:rFonts w:ascii="Arial" w:hAnsi="Arial" w:cs="Arial"/>
          <w:color w:val="auto"/>
          <w:sz w:val="24"/>
        </w:rPr>
        <w:t>Bidders must attend the full briefing session for their attendance to be valid.</w:t>
      </w:r>
    </w:p>
    <w:p w14:paraId="29F9540D" w14:textId="77777777" w:rsidR="00A10F9B" w:rsidRPr="00F92555" w:rsidRDefault="00A10F9B" w:rsidP="00A10F9B">
      <w:pPr>
        <w:pStyle w:val="ListParagraph"/>
        <w:rPr>
          <w:rFonts w:ascii="Arial" w:hAnsi="Arial" w:cs="Arial"/>
          <w:color w:val="auto"/>
          <w:sz w:val="24"/>
        </w:rPr>
      </w:pPr>
    </w:p>
    <w:p w14:paraId="5D1A3DE7" w14:textId="34F726E1" w:rsidR="00A10F9B" w:rsidRDefault="00A10F9B" w:rsidP="00B907A9">
      <w:pPr>
        <w:pStyle w:val="ListParagraph"/>
        <w:numPr>
          <w:ilvl w:val="1"/>
          <w:numId w:val="3"/>
        </w:numPr>
        <w:jc w:val="both"/>
        <w:rPr>
          <w:rFonts w:ascii="Arial" w:hAnsi="Arial" w:cs="Arial"/>
          <w:color w:val="auto"/>
          <w:sz w:val="24"/>
        </w:rPr>
      </w:pPr>
      <w:r>
        <w:rPr>
          <w:rFonts w:ascii="Arial" w:hAnsi="Arial" w:cs="Arial"/>
          <w:color w:val="auto"/>
          <w:sz w:val="24"/>
        </w:rPr>
        <w:t>Bids received from bidders who d</w:t>
      </w:r>
      <w:r w:rsidR="004D01AA">
        <w:rPr>
          <w:rFonts w:ascii="Arial" w:hAnsi="Arial" w:cs="Arial"/>
          <w:color w:val="auto"/>
          <w:sz w:val="24"/>
        </w:rPr>
        <w:t>id</w:t>
      </w:r>
      <w:r>
        <w:rPr>
          <w:rFonts w:ascii="Arial" w:hAnsi="Arial" w:cs="Arial"/>
          <w:color w:val="auto"/>
          <w:sz w:val="24"/>
        </w:rPr>
        <w:t xml:space="preserve"> not join the virtual compulsory briefing session will not be considered.</w:t>
      </w:r>
    </w:p>
    <w:p w14:paraId="07FA22B9" w14:textId="225410A2" w:rsidR="00993C54" w:rsidRPr="004A6DC2" w:rsidRDefault="00993C54" w:rsidP="00B907A9">
      <w:pPr>
        <w:pStyle w:val="Heading1"/>
        <w:numPr>
          <w:ilvl w:val="0"/>
          <w:numId w:val="3"/>
        </w:numPr>
        <w:spacing w:line="276" w:lineRule="auto"/>
        <w:jc w:val="both"/>
        <w:rPr>
          <w:rFonts w:ascii="Arial" w:hAnsi="Arial" w:cs="Arial"/>
          <w:b/>
          <w:color w:val="auto"/>
          <w:sz w:val="28"/>
          <w:szCs w:val="28"/>
        </w:rPr>
      </w:pPr>
      <w:bookmarkStart w:id="8" w:name="_Toc117079017"/>
      <w:r w:rsidRPr="004A6DC2">
        <w:rPr>
          <w:rFonts w:ascii="Arial" w:hAnsi="Arial" w:cs="Arial"/>
          <w:b/>
          <w:color w:val="auto"/>
          <w:sz w:val="28"/>
          <w:szCs w:val="28"/>
        </w:rPr>
        <w:t>TIMELINE OF THE BID PROCESS</w:t>
      </w:r>
      <w:bookmarkEnd w:id="8"/>
    </w:p>
    <w:p w14:paraId="2212D00D" w14:textId="77777777" w:rsidR="003F2234" w:rsidRDefault="003F2234" w:rsidP="004C691B">
      <w:pPr>
        <w:jc w:val="both"/>
        <w:rPr>
          <w:rFonts w:ascii="Arial" w:hAnsi="Arial" w:cs="Arial"/>
          <w:color w:val="auto"/>
          <w:sz w:val="24"/>
        </w:rPr>
      </w:pPr>
    </w:p>
    <w:p w14:paraId="46C44915" w14:textId="49CB982A" w:rsidR="00993C54" w:rsidRPr="005D083C" w:rsidRDefault="003F2234" w:rsidP="00B907A9">
      <w:pPr>
        <w:pStyle w:val="ListParagraph"/>
        <w:numPr>
          <w:ilvl w:val="1"/>
          <w:numId w:val="3"/>
        </w:numPr>
        <w:spacing w:line="276" w:lineRule="auto"/>
        <w:jc w:val="both"/>
        <w:rPr>
          <w:rFonts w:ascii="Arial" w:hAnsi="Arial" w:cs="Arial"/>
          <w:color w:val="auto"/>
          <w:sz w:val="24"/>
        </w:rPr>
      </w:pPr>
      <w:r w:rsidRPr="005D083C">
        <w:rPr>
          <w:rFonts w:ascii="Arial" w:hAnsi="Arial" w:cs="Arial"/>
          <w:color w:val="auto"/>
          <w:sz w:val="24"/>
        </w:rPr>
        <w:t xml:space="preserve">The period of validity of this bid and the withdrawal of offers, after closing date and time is </w:t>
      </w:r>
      <w:r w:rsidR="00C4759F" w:rsidRPr="008D5E50">
        <w:rPr>
          <w:rFonts w:ascii="Arial" w:hAnsi="Arial" w:cs="Arial"/>
          <w:b/>
          <w:bCs/>
          <w:color w:val="auto"/>
          <w:sz w:val="28"/>
          <w:szCs w:val="28"/>
        </w:rPr>
        <w:t>9</w:t>
      </w:r>
      <w:r w:rsidRPr="008D5E50">
        <w:rPr>
          <w:rFonts w:ascii="Arial" w:hAnsi="Arial" w:cs="Arial"/>
          <w:b/>
          <w:bCs/>
          <w:color w:val="auto"/>
          <w:sz w:val="28"/>
          <w:szCs w:val="28"/>
        </w:rPr>
        <w:t>0</w:t>
      </w:r>
      <w:r w:rsidRPr="005D083C">
        <w:rPr>
          <w:rFonts w:ascii="Arial" w:hAnsi="Arial" w:cs="Arial"/>
          <w:color w:val="auto"/>
          <w:sz w:val="24"/>
        </w:rPr>
        <w:t xml:space="preserve"> days</w:t>
      </w:r>
      <w:r w:rsidR="004D01AA" w:rsidRPr="005D083C">
        <w:rPr>
          <w:rFonts w:ascii="Arial" w:hAnsi="Arial" w:cs="Arial"/>
          <w:color w:val="auto"/>
          <w:sz w:val="24"/>
        </w:rPr>
        <w:t xml:space="preserve">. </w:t>
      </w:r>
      <w:r w:rsidRPr="005D083C">
        <w:rPr>
          <w:rFonts w:ascii="Arial" w:hAnsi="Arial" w:cs="Arial"/>
          <w:color w:val="auto"/>
          <w:sz w:val="24"/>
        </w:rPr>
        <w:t>The project timeframes of this bid are set out below:</w:t>
      </w:r>
      <w:r w:rsidR="004874A9" w:rsidRPr="005D083C">
        <w:rPr>
          <w:rFonts w:ascii="Arial" w:hAnsi="Arial" w:cs="Arial"/>
          <w:color w:val="auto"/>
          <w:sz w:val="24"/>
        </w:rPr>
        <w:t xml:space="preserve"> </w:t>
      </w:r>
    </w:p>
    <w:tbl>
      <w:tblPr>
        <w:tblStyle w:val="TableGrid"/>
        <w:tblW w:w="8364" w:type="dxa"/>
        <w:tblInd w:w="360" w:type="dxa"/>
        <w:tblLook w:val="04A0" w:firstRow="1" w:lastRow="0" w:firstColumn="1" w:lastColumn="0" w:noHBand="0" w:noVBand="1"/>
      </w:tblPr>
      <w:tblGrid>
        <w:gridCol w:w="5022"/>
        <w:gridCol w:w="3342"/>
      </w:tblGrid>
      <w:tr w:rsidR="00CE41B5" w14:paraId="78337FB1" w14:textId="77777777" w:rsidTr="00AB4EFB">
        <w:tc>
          <w:tcPr>
            <w:tcW w:w="5022" w:type="dxa"/>
            <w:shd w:val="clear" w:color="auto" w:fill="EEECE1" w:themeFill="background2"/>
          </w:tcPr>
          <w:p w14:paraId="53E339B1" w14:textId="77777777" w:rsidR="00CE41B5" w:rsidRPr="005D083C" w:rsidRDefault="00CE41B5" w:rsidP="008D6E13">
            <w:pPr>
              <w:spacing w:line="276" w:lineRule="auto"/>
              <w:jc w:val="center"/>
              <w:rPr>
                <w:rFonts w:ascii="Arial" w:hAnsi="Arial" w:cs="Arial"/>
                <w:b/>
                <w:bCs/>
                <w:color w:val="auto"/>
                <w:sz w:val="24"/>
              </w:rPr>
            </w:pPr>
            <w:r w:rsidRPr="005D083C">
              <w:rPr>
                <w:rFonts w:ascii="Arial" w:hAnsi="Arial" w:cs="Arial"/>
                <w:b/>
                <w:bCs/>
                <w:color w:val="auto"/>
                <w:sz w:val="24"/>
              </w:rPr>
              <w:t>Activity</w:t>
            </w:r>
          </w:p>
        </w:tc>
        <w:tc>
          <w:tcPr>
            <w:tcW w:w="3342" w:type="dxa"/>
            <w:shd w:val="clear" w:color="auto" w:fill="EEECE1" w:themeFill="background2"/>
          </w:tcPr>
          <w:p w14:paraId="4F292313" w14:textId="77777777" w:rsidR="00CE41B5" w:rsidRPr="005D083C" w:rsidRDefault="00CE41B5" w:rsidP="008D6E13">
            <w:pPr>
              <w:spacing w:line="276" w:lineRule="auto"/>
              <w:jc w:val="center"/>
              <w:rPr>
                <w:rFonts w:ascii="Arial" w:hAnsi="Arial" w:cs="Arial"/>
                <w:b/>
                <w:bCs/>
                <w:color w:val="auto"/>
                <w:sz w:val="24"/>
              </w:rPr>
            </w:pPr>
            <w:r w:rsidRPr="005D083C">
              <w:rPr>
                <w:rFonts w:ascii="Arial" w:hAnsi="Arial" w:cs="Arial"/>
                <w:b/>
                <w:bCs/>
                <w:color w:val="auto"/>
                <w:sz w:val="24"/>
              </w:rPr>
              <w:t>Due Date</w:t>
            </w:r>
          </w:p>
        </w:tc>
      </w:tr>
      <w:tr w:rsidR="00CE41B5" w14:paraId="2FBF6798" w14:textId="77777777" w:rsidTr="00AB4EFB">
        <w:tc>
          <w:tcPr>
            <w:tcW w:w="5022" w:type="dxa"/>
            <w:shd w:val="clear" w:color="auto" w:fill="auto"/>
          </w:tcPr>
          <w:p w14:paraId="6AB6A9CD" w14:textId="77777777" w:rsidR="00CE41B5" w:rsidRPr="000C48A6" w:rsidRDefault="00CE41B5" w:rsidP="008D6E13">
            <w:pPr>
              <w:spacing w:line="276" w:lineRule="auto"/>
              <w:jc w:val="both"/>
              <w:rPr>
                <w:rFonts w:ascii="Arial" w:hAnsi="Arial" w:cs="Arial"/>
                <w:color w:val="auto"/>
                <w:sz w:val="24"/>
              </w:rPr>
            </w:pPr>
            <w:r w:rsidRPr="000C48A6">
              <w:rPr>
                <w:rFonts w:ascii="Arial" w:hAnsi="Arial" w:cs="Arial"/>
                <w:color w:val="auto"/>
                <w:sz w:val="24"/>
              </w:rPr>
              <w:t>Advertisement of bid on</w:t>
            </w:r>
            <w:r>
              <w:rPr>
                <w:rFonts w:ascii="Arial" w:hAnsi="Arial" w:cs="Arial"/>
                <w:color w:val="auto"/>
                <w:sz w:val="24"/>
              </w:rPr>
              <w:t xml:space="preserve"> Government </w:t>
            </w:r>
            <w:proofErr w:type="spellStart"/>
            <w:r>
              <w:rPr>
                <w:rFonts w:ascii="Arial" w:hAnsi="Arial" w:cs="Arial"/>
                <w:color w:val="auto"/>
                <w:sz w:val="24"/>
              </w:rPr>
              <w:t>eTender</w:t>
            </w:r>
            <w:proofErr w:type="spellEnd"/>
            <w:r>
              <w:rPr>
                <w:rFonts w:ascii="Arial" w:hAnsi="Arial" w:cs="Arial"/>
                <w:color w:val="auto"/>
                <w:sz w:val="24"/>
              </w:rPr>
              <w:t xml:space="preserve"> Portal/ Eastern Cape Tender Bulletin/</w:t>
            </w:r>
            <w:r w:rsidRPr="000C48A6">
              <w:rPr>
                <w:rFonts w:ascii="Arial" w:hAnsi="Arial" w:cs="Arial"/>
                <w:color w:val="auto"/>
                <w:sz w:val="24"/>
              </w:rPr>
              <w:t xml:space="preserve"> </w:t>
            </w:r>
            <w:r>
              <w:rPr>
                <w:rFonts w:ascii="Arial" w:hAnsi="Arial" w:cs="Arial"/>
                <w:color w:val="auto"/>
                <w:sz w:val="24"/>
              </w:rPr>
              <w:t xml:space="preserve">ECSECC </w:t>
            </w:r>
            <w:r w:rsidRPr="000C48A6">
              <w:rPr>
                <w:rFonts w:ascii="Arial" w:hAnsi="Arial" w:cs="Arial"/>
                <w:color w:val="auto"/>
                <w:sz w:val="24"/>
              </w:rPr>
              <w:t>Website</w:t>
            </w:r>
          </w:p>
        </w:tc>
        <w:tc>
          <w:tcPr>
            <w:tcW w:w="3342" w:type="dxa"/>
            <w:shd w:val="clear" w:color="auto" w:fill="auto"/>
          </w:tcPr>
          <w:p w14:paraId="7C9D0B17" w14:textId="4316119B" w:rsidR="00CE41B5" w:rsidRPr="00A0462E" w:rsidRDefault="00B118DB" w:rsidP="008D6E13">
            <w:pPr>
              <w:spacing w:line="276" w:lineRule="auto"/>
              <w:jc w:val="right"/>
              <w:rPr>
                <w:rFonts w:ascii="Arial" w:hAnsi="Arial" w:cs="Arial"/>
                <w:color w:val="auto"/>
                <w:sz w:val="24"/>
                <w:highlight w:val="yellow"/>
              </w:rPr>
            </w:pPr>
            <w:r>
              <w:rPr>
                <w:rFonts w:ascii="Arial" w:hAnsi="Arial" w:cs="Arial"/>
                <w:color w:val="auto"/>
                <w:sz w:val="24"/>
              </w:rPr>
              <w:t>21</w:t>
            </w:r>
            <w:r w:rsidR="00AB4EFB">
              <w:rPr>
                <w:rFonts w:ascii="Arial" w:hAnsi="Arial" w:cs="Arial"/>
                <w:color w:val="auto"/>
                <w:sz w:val="24"/>
              </w:rPr>
              <w:t xml:space="preserve"> October</w:t>
            </w:r>
            <w:r w:rsidR="00CE41B5">
              <w:rPr>
                <w:rFonts w:ascii="Arial" w:hAnsi="Arial" w:cs="Arial"/>
                <w:color w:val="auto"/>
                <w:sz w:val="24"/>
              </w:rPr>
              <w:t xml:space="preserve"> 2022</w:t>
            </w:r>
          </w:p>
        </w:tc>
      </w:tr>
      <w:tr w:rsidR="00CE41B5" w14:paraId="48665435" w14:textId="77777777" w:rsidTr="00AB4EFB">
        <w:tc>
          <w:tcPr>
            <w:tcW w:w="5022" w:type="dxa"/>
            <w:shd w:val="clear" w:color="auto" w:fill="auto"/>
          </w:tcPr>
          <w:p w14:paraId="5CF5FDF8" w14:textId="77777777" w:rsidR="00CE41B5" w:rsidRPr="000C48A6" w:rsidRDefault="00CE41B5" w:rsidP="008D6E13">
            <w:pPr>
              <w:spacing w:line="276" w:lineRule="auto"/>
              <w:jc w:val="both"/>
              <w:rPr>
                <w:rFonts w:ascii="Arial" w:hAnsi="Arial" w:cs="Arial"/>
                <w:color w:val="auto"/>
                <w:sz w:val="24"/>
              </w:rPr>
            </w:pPr>
            <w:r>
              <w:rPr>
                <w:rFonts w:ascii="Arial" w:hAnsi="Arial" w:cs="Arial"/>
                <w:color w:val="auto"/>
                <w:sz w:val="24"/>
              </w:rPr>
              <w:t xml:space="preserve">Bid documents will be accessed from the ECSECC website; </w:t>
            </w:r>
            <w:hyperlink r:id="rId11" w:history="1">
              <w:r w:rsidRPr="00C951F8">
                <w:rPr>
                  <w:rStyle w:val="Hyperlink"/>
                  <w:rFonts w:ascii="Arial" w:hAnsi="Arial" w:cs="Arial"/>
                  <w:b/>
                  <w:bCs/>
                  <w:sz w:val="24"/>
                </w:rPr>
                <w:t>www.ecsecc.org</w:t>
              </w:r>
            </w:hyperlink>
            <w:r>
              <w:rPr>
                <w:rFonts w:ascii="Arial" w:hAnsi="Arial" w:cs="Arial"/>
                <w:color w:val="auto"/>
                <w:sz w:val="24"/>
              </w:rPr>
              <w:t xml:space="preserve"> </w:t>
            </w:r>
          </w:p>
        </w:tc>
        <w:tc>
          <w:tcPr>
            <w:tcW w:w="3342" w:type="dxa"/>
            <w:shd w:val="clear" w:color="auto" w:fill="auto"/>
          </w:tcPr>
          <w:p w14:paraId="641D056F" w14:textId="285A80CB" w:rsidR="00CE41B5" w:rsidRPr="002D4AFC" w:rsidRDefault="00B118DB" w:rsidP="008D6E13">
            <w:pPr>
              <w:spacing w:line="276" w:lineRule="auto"/>
              <w:jc w:val="right"/>
              <w:rPr>
                <w:rFonts w:ascii="Arial" w:hAnsi="Arial" w:cs="Arial"/>
                <w:color w:val="auto"/>
                <w:sz w:val="24"/>
              </w:rPr>
            </w:pPr>
            <w:r>
              <w:rPr>
                <w:rFonts w:ascii="Arial" w:hAnsi="Arial" w:cs="Arial"/>
                <w:color w:val="auto"/>
                <w:sz w:val="24"/>
              </w:rPr>
              <w:t>21</w:t>
            </w:r>
            <w:r w:rsidR="00AB4EFB">
              <w:rPr>
                <w:rFonts w:ascii="Arial" w:hAnsi="Arial" w:cs="Arial"/>
                <w:color w:val="auto"/>
                <w:sz w:val="24"/>
              </w:rPr>
              <w:t xml:space="preserve"> October</w:t>
            </w:r>
            <w:r w:rsidR="00CE41B5">
              <w:rPr>
                <w:rFonts w:ascii="Arial" w:hAnsi="Arial" w:cs="Arial"/>
                <w:color w:val="auto"/>
                <w:sz w:val="24"/>
              </w:rPr>
              <w:t xml:space="preserve"> 2022</w:t>
            </w:r>
          </w:p>
        </w:tc>
      </w:tr>
      <w:tr w:rsidR="00CE41B5" w14:paraId="7419007A" w14:textId="77777777" w:rsidTr="00AB4EFB">
        <w:tc>
          <w:tcPr>
            <w:tcW w:w="5022" w:type="dxa"/>
            <w:shd w:val="clear" w:color="auto" w:fill="auto"/>
          </w:tcPr>
          <w:p w14:paraId="18B949C7" w14:textId="7A6381DB" w:rsidR="00CE41B5" w:rsidRDefault="00CE41B5" w:rsidP="008D6E13">
            <w:pPr>
              <w:spacing w:line="276" w:lineRule="auto"/>
              <w:jc w:val="both"/>
              <w:rPr>
                <w:rFonts w:ascii="Arial" w:hAnsi="Arial" w:cs="Arial"/>
                <w:color w:val="auto"/>
                <w:sz w:val="24"/>
              </w:rPr>
            </w:pPr>
            <w:r w:rsidRPr="00521A31">
              <w:rPr>
                <w:rFonts w:ascii="Arial" w:hAnsi="Arial" w:cs="Arial"/>
                <w:color w:val="auto"/>
                <w:sz w:val="24"/>
              </w:rPr>
              <w:t xml:space="preserve">Compulsory Virtual Briefing Session through </w:t>
            </w:r>
            <w:r w:rsidR="008C599A" w:rsidRPr="00521A31">
              <w:rPr>
                <w:rFonts w:ascii="Arial" w:hAnsi="Arial" w:cs="Arial"/>
                <w:color w:val="auto"/>
                <w:sz w:val="24"/>
              </w:rPr>
              <w:t>MS Teams</w:t>
            </w:r>
          </w:p>
        </w:tc>
        <w:tc>
          <w:tcPr>
            <w:tcW w:w="3342" w:type="dxa"/>
            <w:shd w:val="clear" w:color="auto" w:fill="auto"/>
          </w:tcPr>
          <w:p w14:paraId="17500693" w14:textId="61DF28BF" w:rsidR="00CE41B5" w:rsidRDefault="00AB4EFB" w:rsidP="008D6E13">
            <w:pPr>
              <w:spacing w:line="276" w:lineRule="auto"/>
              <w:jc w:val="right"/>
              <w:rPr>
                <w:rFonts w:ascii="Arial" w:hAnsi="Arial" w:cs="Arial"/>
                <w:color w:val="auto"/>
                <w:sz w:val="24"/>
              </w:rPr>
            </w:pPr>
            <w:r>
              <w:rPr>
                <w:rFonts w:ascii="Arial" w:hAnsi="Arial" w:cs="Arial"/>
                <w:color w:val="auto"/>
                <w:sz w:val="24"/>
              </w:rPr>
              <w:t>2</w:t>
            </w:r>
            <w:r w:rsidR="00B118DB">
              <w:rPr>
                <w:rFonts w:ascii="Arial" w:hAnsi="Arial" w:cs="Arial"/>
                <w:color w:val="auto"/>
                <w:sz w:val="24"/>
              </w:rPr>
              <w:t>7</w:t>
            </w:r>
            <w:r>
              <w:rPr>
                <w:rFonts w:ascii="Arial" w:hAnsi="Arial" w:cs="Arial"/>
                <w:color w:val="auto"/>
                <w:sz w:val="24"/>
              </w:rPr>
              <w:t xml:space="preserve"> October</w:t>
            </w:r>
            <w:r w:rsidR="00CE41B5">
              <w:rPr>
                <w:rFonts w:ascii="Arial" w:hAnsi="Arial" w:cs="Arial"/>
                <w:color w:val="auto"/>
                <w:sz w:val="24"/>
              </w:rPr>
              <w:t xml:space="preserve"> 2022 at 11H00</w:t>
            </w:r>
          </w:p>
        </w:tc>
      </w:tr>
      <w:tr w:rsidR="00CE41B5" w14:paraId="1CF61FD0" w14:textId="77777777" w:rsidTr="00AB4EFB">
        <w:tc>
          <w:tcPr>
            <w:tcW w:w="5022" w:type="dxa"/>
            <w:shd w:val="clear" w:color="auto" w:fill="auto"/>
          </w:tcPr>
          <w:p w14:paraId="7E3448AB" w14:textId="77777777" w:rsidR="00CE41B5" w:rsidRDefault="00CE41B5" w:rsidP="008D6E13">
            <w:pPr>
              <w:spacing w:line="276" w:lineRule="auto"/>
              <w:jc w:val="both"/>
              <w:rPr>
                <w:rFonts w:ascii="Arial" w:hAnsi="Arial" w:cs="Arial"/>
                <w:color w:val="auto"/>
                <w:sz w:val="24"/>
              </w:rPr>
            </w:pPr>
            <w:r>
              <w:rPr>
                <w:rFonts w:ascii="Arial" w:hAnsi="Arial" w:cs="Arial"/>
                <w:color w:val="auto"/>
                <w:sz w:val="24"/>
              </w:rPr>
              <w:t>Questions relating to the bid from bidders</w:t>
            </w:r>
          </w:p>
        </w:tc>
        <w:tc>
          <w:tcPr>
            <w:tcW w:w="3342" w:type="dxa"/>
            <w:shd w:val="clear" w:color="auto" w:fill="auto"/>
          </w:tcPr>
          <w:p w14:paraId="01C1C356" w14:textId="2C4C6C73" w:rsidR="005539FD" w:rsidRDefault="00AB4EFB" w:rsidP="008D6E13">
            <w:pPr>
              <w:spacing w:line="276" w:lineRule="auto"/>
              <w:jc w:val="right"/>
              <w:rPr>
                <w:rFonts w:ascii="Arial" w:hAnsi="Arial" w:cs="Arial"/>
                <w:color w:val="auto"/>
                <w:sz w:val="24"/>
              </w:rPr>
            </w:pPr>
            <w:r>
              <w:rPr>
                <w:rFonts w:ascii="Arial" w:hAnsi="Arial" w:cs="Arial"/>
                <w:color w:val="auto"/>
                <w:sz w:val="24"/>
              </w:rPr>
              <w:t>2</w:t>
            </w:r>
            <w:r w:rsidR="00B118DB">
              <w:rPr>
                <w:rFonts w:ascii="Arial" w:hAnsi="Arial" w:cs="Arial"/>
                <w:color w:val="auto"/>
                <w:sz w:val="24"/>
              </w:rPr>
              <w:t>7</w:t>
            </w:r>
            <w:r w:rsidR="005539FD">
              <w:rPr>
                <w:rFonts w:ascii="Arial" w:hAnsi="Arial" w:cs="Arial"/>
                <w:color w:val="auto"/>
                <w:sz w:val="24"/>
              </w:rPr>
              <w:t xml:space="preserve"> October 2022 –</w:t>
            </w:r>
            <w:r>
              <w:rPr>
                <w:rFonts w:ascii="Arial" w:hAnsi="Arial" w:cs="Arial"/>
                <w:color w:val="auto"/>
                <w:sz w:val="24"/>
              </w:rPr>
              <w:t xml:space="preserve"> </w:t>
            </w:r>
          </w:p>
          <w:p w14:paraId="36D4CE2B" w14:textId="24EF0C90" w:rsidR="00CE41B5" w:rsidRPr="002D4AFC" w:rsidRDefault="005539FD" w:rsidP="008D6E13">
            <w:pPr>
              <w:spacing w:line="276" w:lineRule="auto"/>
              <w:jc w:val="right"/>
              <w:rPr>
                <w:rFonts w:ascii="Arial" w:hAnsi="Arial" w:cs="Arial"/>
                <w:color w:val="auto"/>
                <w:sz w:val="24"/>
              </w:rPr>
            </w:pPr>
            <w:r>
              <w:rPr>
                <w:rFonts w:ascii="Arial" w:hAnsi="Arial" w:cs="Arial"/>
                <w:color w:val="auto"/>
                <w:sz w:val="24"/>
              </w:rPr>
              <w:t>04</w:t>
            </w:r>
            <w:r w:rsidR="00CE41B5">
              <w:rPr>
                <w:rFonts w:ascii="Arial" w:hAnsi="Arial" w:cs="Arial"/>
                <w:color w:val="auto"/>
                <w:sz w:val="24"/>
              </w:rPr>
              <w:t xml:space="preserve"> </w:t>
            </w:r>
            <w:r>
              <w:rPr>
                <w:rFonts w:ascii="Arial" w:hAnsi="Arial" w:cs="Arial"/>
                <w:color w:val="auto"/>
                <w:sz w:val="24"/>
              </w:rPr>
              <w:t>Novem</w:t>
            </w:r>
            <w:r w:rsidR="00AB4EFB">
              <w:rPr>
                <w:rFonts w:ascii="Arial" w:hAnsi="Arial" w:cs="Arial"/>
                <w:color w:val="auto"/>
                <w:sz w:val="24"/>
              </w:rPr>
              <w:t xml:space="preserve">ber </w:t>
            </w:r>
            <w:r w:rsidR="00CE41B5">
              <w:rPr>
                <w:rFonts w:ascii="Arial" w:hAnsi="Arial" w:cs="Arial"/>
                <w:color w:val="auto"/>
                <w:sz w:val="24"/>
              </w:rPr>
              <w:t>2022</w:t>
            </w:r>
          </w:p>
        </w:tc>
      </w:tr>
      <w:tr w:rsidR="00CE41B5" w14:paraId="04D32E73" w14:textId="77777777" w:rsidTr="00AB4EFB">
        <w:tc>
          <w:tcPr>
            <w:tcW w:w="5022" w:type="dxa"/>
            <w:shd w:val="clear" w:color="auto" w:fill="auto"/>
          </w:tcPr>
          <w:p w14:paraId="292F4063" w14:textId="77777777" w:rsidR="00CE41B5" w:rsidRPr="000C48A6" w:rsidRDefault="00CE41B5" w:rsidP="008D6E13">
            <w:pPr>
              <w:spacing w:line="276" w:lineRule="auto"/>
              <w:jc w:val="both"/>
              <w:rPr>
                <w:rFonts w:ascii="Arial" w:hAnsi="Arial" w:cs="Arial"/>
                <w:color w:val="auto"/>
                <w:sz w:val="24"/>
              </w:rPr>
            </w:pPr>
            <w:r w:rsidRPr="000C48A6">
              <w:rPr>
                <w:rFonts w:ascii="Arial" w:hAnsi="Arial" w:cs="Arial"/>
                <w:color w:val="auto"/>
                <w:sz w:val="24"/>
              </w:rPr>
              <w:t>Bid closing date and time</w:t>
            </w:r>
          </w:p>
        </w:tc>
        <w:tc>
          <w:tcPr>
            <w:tcW w:w="3342" w:type="dxa"/>
            <w:shd w:val="clear" w:color="auto" w:fill="auto"/>
          </w:tcPr>
          <w:p w14:paraId="14C5D6EE" w14:textId="57B1F566" w:rsidR="00CE41B5" w:rsidRPr="00A0462E" w:rsidRDefault="00B118DB" w:rsidP="008D6E13">
            <w:pPr>
              <w:tabs>
                <w:tab w:val="right" w:pos="3410"/>
              </w:tabs>
              <w:spacing w:line="276" w:lineRule="auto"/>
              <w:jc w:val="right"/>
              <w:rPr>
                <w:rFonts w:ascii="Arial" w:hAnsi="Arial" w:cs="Arial"/>
                <w:color w:val="auto"/>
                <w:sz w:val="24"/>
                <w:highlight w:val="yellow"/>
              </w:rPr>
            </w:pPr>
            <w:r>
              <w:rPr>
                <w:rFonts w:ascii="Arial" w:hAnsi="Arial" w:cs="Arial"/>
                <w:color w:val="auto"/>
                <w:sz w:val="24"/>
              </w:rPr>
              <w:t>11</w:t>
            </w:r>
            <w:r w:rsidR="004D01AA">
              <w:rPr>
                <w:rFonts w:ascii="Arial" w:hAnsi="Arial" w:cs="Arial"/>
                <w:color w:val="auto"/>
                <w:sz w:val="24"/>
              </w:rPr>
              <w:t xml:space="preserve"> </w:t>
            </w:r>
            <w:r w:rsidR="00AB4EFB">
              <w:rPr>
                <w:rFonts w:ascii="Arial" w:hAnsi="Arial" w:cs="Arial"/>
                <w:color w:val="auto"/>
                <w:sz w:val="24"/>
              </w:rPr>
              <w:t>November</w:t>
            </w:r>
            <w:r w:rsidR="00CE41B5">
              <w:rPr>
                <w:rFonts w:ascii="Arial" w:hAnsi="Arial" w:cs="Arial"/>
                <w:color w:val="auto"/>
                <w:sz w:val="24"/>
              </w:rPr>
              <w:t xml:space="preserve"> 2022 at 15H00</w:t>
            </w:r>
          </w:p>
        </w:tc>
      </w:tr>
      <w:tr w:rsidR="00C951F8" w14:paraId="5191A95F" w14:textId="77777777" w:rsidTr="0038244C">
        <w:tc>
          <w:tcPr>
            <w:tcW w:w="8364" w:type="dxa"/>
            <w:gridSpan w:val="2"/>
          </w:tcPr>
          <w:p w14:paraId="7EDABC59" w14:textId="57319693" w:rsidR="00C951F8" w:rsidRPr="000C48A6" w:rsidRDefault="00C951F8" w:rsidP="008D6E13">
            <w:pPr>
              <w:spacing w:line="276" w:lineRule="auto"/>
              <w:jc w:val="both"/>
              <w:rPr>
                <w:rFonts w:ascii="Arial" w:hAnsi="Arial" w:cs="Arial"/>
                <w:color w:val="auto"/>
                <w:sz w:val="24"/>
              </w:rPr>
            </w:pPr>
            <w:r w:rsidRPr="000C48A6">
              <w:rPr>
                <w:rFonts w:ascii="Arial" w:hAnsi="Arial" w:cs="Arial"/>
                <w:color w:val="auto"/>
                <w:sz w:val="24"/>
              </w:rPr>
              <w:t>Notice to bidders</w:t>
            </w:r>
            <w:r>
              <w:rPr>
                <w:rFonts w:ascii="Arial" w:hAnsi="Arial" w:cs="Arial"/>
                <w:color w:val="auto"/>
                <w:sz w:val="24"/>
              </w:rPr>
              <w:t xml:space="preserve">: </w:t>
            </w:r>
          </w:p>
          <w:p w14:paraId="6935D74E" w14:textId="279B2185" w:rsidR="00C951F8" w:rsidRPr="00C951F8" w:rsidRDefault="00C951F8" w:rsidP="00B907A9">
            <w:pPr>
              <w:pStyle w:val="ListParagraph"/>
              <w:numPr>
                <w:ilvl w:val="0"/>
                <w:numId w:val="5"/>
              </w:numPr>
              <w:spacing w:line="276" w:lineRule="auto"/>
              <w:jc w:val="both"/>
              <w:rPr>
                <w:rFonts w:ascii="Arial" w:hAnsi="Arial" w:cs="Arial"/>
                <w:color w:val="auto"/>
                <w:sz w:val="24"/>
              </w:rPr>
            </w:pPr>
            <w:r w:rsidRPr="00C951F8">
              <w:rPr>
                <w:rFonts w:ascii="Arial" w:hAnsi="Arial" w:cs="Arial"/>
                <w:color w:val="auto"/>
                <w:sz w:val="24"/>
              </w:rPr>
              <w:t>ECSECC will endeavor to inform bidders of the progress until conclusion of the bid.</w:t>
            </w:r>
          </w:p>
        </w:tc>
      </w:tr>
    </w:tbl>
    <w:p w14:paraId="6F214476" w14:textId="77777777" w:rsidR="00E33997" w:rsidRDefault="00E33997" w:rsidP="00E33997">
      <w:pPr>
        <w:pStyle w:val="ListParagraph"/>
        <w:ind w:left="360"/>
        <w:jc w:val="both"/>
        <w:rPr>
          <w:rFonts w:ascii="Arial" w:hAnsi="Arial" w:cs="Arial"/>
          <w:color w:val="auto"/>
          <w:sz w:val="24"/>
        </w:rPr>
      </w:pPr>
    </w:p>
    <w:p w14:paraId="70F8CD71" w14:textId="3759A9AE" w:rsidR="00750D9D" w:rsidRDefault="00750D9D" w:rsidP="00B907A9">
      <w:pPr>
        <w:pStyle w:val="ListParagraph"/>
        <w:numPr>
          <w:ilvl w:val="1"/>
          <w:numId w:val="3"/>
        </w:numPr>
        <w:jc w:val="both"/>
        <w:rPr>
          <w:rFonts w:ascii="Arial" w:hAnsi="Arial" w:cs="Arial"/>
          <w:color w:val="auto"/>
          <w:sz w:val="24"/>
        </w:rPr>
      </w:pPr>
      <w:r w:rsidRPr="004C691B">
        <w:rPr>
          <w:rFonts w:ascii="Arial" w:hAnsi="Arial" w:cs="Arial"/>
          <w:color w:val="auto"/>
          <w:sz w:val="24"/>
        </w:rPr>
        <w:t>All dates and times in this bid are South African standard time.</w:t>
      </w:r>
    </w:p>
    <w:p w14:paraId="13EE4EB5" w14:textId="77777777" w:rsidR="006166EC" w:rsidRPr="004C691B" w:rsidRDefault="006166EC" w:rsidP="006166EC">
      <w:pPr>
        <w:pStyle w:val="ListParagraph"/>
        <w:ind w:left="360"/>
        <w:jc w:val="both"/>
        <w:rPr>
          <w:rFonts w:ascii="Arial" w:hAnsi="Arial" w:cs="Arial"/>
          <w:color w:val="auto"/>
          <w:sz w:val="24"/>
        </w:rPr>
      </w:pPr>
    </w:p>
    <w:p w14:paraId="384E2389" w14:textId="34087E08" w:rsidR="004874A9" w:rsidRDefault="004874A9" w:rsidP="00B907A9">
      <w:pPr>
        <w:pStyle w:val="ListParagraph"/>
        <w:numPr>
          <w:ilvl w:val="1"/>
          <w:numId w:val="3"/>
        </w:numPr>
        <w:jc w:val="both"/>
        <w:rPr>
          <w:rFonts w:ascii="Arial" w:hAnsi="Arial" w:cs="Arial"/>
          <w:color w:val="auto"/>
          <w:sz w:val="24"/>
        </w:rPr>
      </w:pPr>
      <w:r w:rsidRPr="004874A9">
        <w:rPr>
          <w:rFonts w:ascii="Arial" w:hAnsi="Arial" w:cs="Arial"/>
          <w:color w:val="auto"/>
          <w:sz w:val="24"/>
        </w:rPr>
        <w:t xml:space="preserve">Any </w:t>
      </w:r>
      <w:r w:rsidR="00750D9D" w:rsidRPr="004874A9">
        <w:rPr>
          <w:rFonts w:ascii="Arial" w:hAnsi="Arial" w:cs="Arial"/>
          <w:color w:val="auto"/>
          <w:sz w:val="24"/>
        </w:rPr>
        <w:t>time or date in this bid is subject to change at the ECSECC’s discretion</w:t>
      </w:r>
      <w:r w:rsidR="00450B93" w:rsidRPr="004874A9">
        <w:rPr>
          <w:rFonts w:ascii="Arial" w:hAnsi="Arial" w:cs="Arial"/>
          <w:color w:val="auto"/>
          <w:sz w:val="24"/>
        </w:rPr>
        <w:t xml:space="preserve">. </w:t>
      </w:r>
    </w:p>
    <w:p w14:paraId="22D18832" w14:textId="77777777" w:rsidR="007C6050" w:rsidRPr="007C6050" w:rsidRDefault="007C6050" w:rsidP="007C6050">
      <w:pPr>
        <w:pStyle w:val="ListParagraph"/>
        <w:rPr>
          <w:rFonts w:ascii="Arial" w:hAnsi="Arial" w:cs="Arial"/>
          <w:color w:val="auto"/>
          <w:sz w:val="24"/>
        </w:rPr>
      </w:pPr>
    </w:p>
    <w:p w14:paraId="6CC10B81" w14:textId="77777777" w:rsidR="004874A9" w:rsidRDefault="004874A9" w:rsidP="00B907A9">
      <w:pPr>
        <w:pStyle w:val="ListParagraph"/>
        <w:numPr>
          <w:ilvl w:val="1"/>
          <w:numId w:val="3"/>
        </w:numPr>
        <w:jc w:val="both"/>
        <w:rPr>
          <w:rFonts w:ascii="Arial" w:hAnsi="Arial" w:cs="Arial"/>
          <w:color w:val="auto"/>
          <w:sz w:val="24"/>
        </w:rPr>
      </w:pPr>
      <w:r w:rsidRPr="004874A9">
        <w:rPr>
          <w:rFonts w:ascii="Arial" w:hAnsi="Arial" w:cs="Arial"/>
          <w:color w:val="auto"/>
          <w:sz w:val="24"/>
        </w:rPr>
        <w:t xml:space="preserve">The </w:t>
      </w:r>
      <w:r w:rsidR="00450B93" w:rsidRPr="004874A9">
        <w:rPr>
          <w:rFonts w:ascii="Arial" w:hAnsi="Arial" w:cs="Arial"/>
          <w:color w:val="auto"/>
          <w:sz w:val="24"/>
        </w:rPr>
        <w:t xml:space="preserve">establishment of a time or date in this bid does not create an obligation on the part of ECSECC to take any </w:t>
      </w:r>
      <w:r w:rsidR="00587206" w:rsidRPr="004874A9">
        <w:rPr>
          <w:rFonts w:ascii="Arial" w:hAnsi="Arial" w:cs="Arial"/>
          <w:color w:val="auto"/>
          <w:sz w:val="24"/>
        </w:rPr>
        <w:t>action or</w:t>
      </w:r>
      <w:r w:rsidR="00450B93" w:rsidRPr="004874A9">
        <w:rPr>
          <w:rFonts w:ascii="Arial" w:hAnsi="Arial" w:cs="Arial"/>
          <w:color w:val="auto"/>
          <w:sz w:val="24"/>
        </w:rPr>
        <w:t xml:space="preserve"> create any right in any way for any bidder to demand that any action be</w:t>
      </w:r>
      <w:r w:rsidRPr="004874A9">
        <w:rPr>
          <w:rFonts w:ascii="Arial" w:hAnsi="Arial" w:cs="Arial"/>
          <w:color w:val="auto"/>
          <w:sz w:val="24"/>
        </w:rPr>
        <w:t xml:space="preserve"> taken on the date established.</w:t>
      </w:r>
    </w:p>
    <w:p w14:paraId="44E35258" w14:textId="77777777" w:rsidR="006166EC" w:rsidRPr="004874A9" w:rsidRDefault="006166EC" w:rsidP="006166EC">
      <w:pPr>
        <w:pStyle w:val="ListParagraph"/>
        <w:spacing w:line="276" w:lineRule="auto"/>
        <w:ind w:left="360"/>
        <w:jc w:val="both"/>
        <w:rPr>
          <w:rFonts w:ascii="Arial" w:hAnsi="Arial" w:cs="Arial"/>
          <w:color w:val="auto"/>
          <w:sz w:val="24"/>
        </w:rPr>
      </w:pPr>
    </w:p>
    <w:p w14:paraId="5FDAC4D2" w14:textId="77777777" w:rsidR="00750D9D" w:rsidRDefault="004874A9" w:rsidP="00B907A9">
      <w:pPr>
        <w:pStyle w:val="ListParagraph"/>
        <w:numPr>
          <w:ilvl w:val="1"/>
          <w:numId w:val="3"/>
        </w:numPr>
        <w:spacing w:after="240" w:line="276" w:lineRule="auto"/>
        <w:jc w:val="both"/>
        <w:rPr>
          <w:rFonts w:ascii="Arial" w:hAnsi="Arial" w:cs="Arial"/>
          <w:color w:val="auto"/>
          <w:sz w:val="24"/>
        </w:rPr>
      </w:pPr>
      <w:r w:rsidRPr="004874A9">
        <w:rPr>
          <w:rFonts w:ascii="Arial" w:hAnsi="Arial" w:cs="Arial"/>
          <w:color w:val="auto"/>
          <w:sz w:val="24"/>
        </w:rPr>
        <w:t xml:space="preserve">The </w:t>
      </w:r>
      <w:r w:rsidR="00450B93" w:rsidRPr="004874A9">
        <w:rPr>
          <w:rFonts w:ascii="Arial" w:hAnsi="Arial" w:cs="Arial"/>
          <w:color w:val="auto"/>
          <w:sz w:val="24"/>
        </w:rPr>
        <w:t>bidder accepts that, if ECSECC extends the deadline for bid submission (the Closing Date) for any reason, the requirements of this bid otherwise apply equally to the extended deadline.</w:t>
      </w:r>
    </w:p>
    <w:p w14:paraId="1272F346" w14:textId="14CE9AD6" w:rsidR="00993C54" w:rsidRPr="00450B93" w:rsidRDefault="00993C54" w:rsidP="00B907A9">
      <w:pPr>
        <w:pStyle w:val="Heading1"/>
        <w:numPr>
          <w:ilvl w:val="0"/>
          <w:numId w:val="3"/>
        </w:numPr>
        <w:spacing w:line="276" w:lineRule="auto"/>
        <w:jc w:val="both"/>
        <w:rPr>
          <w:rFonts w:ascii="Arial" w:hAnsi="Arial" w:cs="Arial"/>
          <w:b/>
          <w:color w:val="auto"/>
          <w:sz w:val="28"/>
          <w:szCs w:val="28"/>
        </w:rPr>
      </w:pPr>
      <w:bookmarkStart w:id="9" w:name="_Toc117079018"/>
      <w:r w:rsidRPr="00450B93">
        <w:rPr>
          <w:rFonts w:ascii="Arial" w:hAnsi="Arial" w:cs="Arial"/>
          <w:b/>
          <w:color w:val="auto"/>
          <w:sz w:val="28"/>
          <w:szCs w:val="28"/>
        </w:rPr>
        <w:t>CONTACT AND COMMUNICATION</w:t>
      </w:r>
      <w:bookmarkEnd w:id="9"/>
    </w:p>
    <w:p w14:paraId="5EEB6E17" w14:textId="77777777" w:rsidR="00993C54" w:rsidRDefault="00993C54" w:rsidP="004C691B">
      <w:pPr>
        <w:jc w:val="both"/>
        <w:rPr>
          <w:rFonts w:ascii="Arial" w:hAnsi="Arial" w:cs="Arial"/>
          <w:color w:val="auto"/>
          <w:sz w:val="24"/>
        </w:rPr>
      </w:pPr>
    </w:p>
    <w:p w14:paraId="08EB41E6" w14:textId="09D11E40" w:rsidR="00450B93" w:rsidRDefault="00450B93" w:rsidP="00B907A9">
      <w:pPr>
        <w:pStyle w:val="ListParagraph"/>
        <w:numPr>
          <w:ilvl w:val="1"/>
          <w:numId w:val="3"/>
        </w:numPr>
        <w:jc w:val="both"/>
        <w:rPr>
          <w:rFonts w:ascii="Arial" w:hAnsi="Arial" w:cs="Arial"/>
          <w:color w:val="auto"/>
          <w:sz w:val="24"/>
        </w:rPr>
      </w:pPr>
      <w:r w:rsidRPr="00450B93">
        <w:rPr>
          <w:rFonts w:ascii="Arial" w:hAnsi="Arial" w:cs="Arial"/>
          <w:color w:val="auto"/>
          <w:sz w:val="24"/>
        </w:rPr>
        <w:t xml:space="preserve">A </w:t>
      </w:r>
      <w:r w:rsidRPr="004A47ED">
        <w:rPr>
          <w:rFonts w:ascii="Arial" w:hAnsi="Arial" w:cs="Arial"/>
          <w:color w:val="auto"/>
          <w:sz w:val="24"/>
        </w:rPr>
        <w:t xml:space="preserve">nominated official of </w:t>
      </w:r>
      <w:r w:rsidRPr="00450B93">
        <w:rPr>
          <w:rFonts w:ascii="Arial" w:hAnsi="Arial" w:cs="Arial"/>
          <w:color w:val="auto"/>
          <w:sz w:val="24"/>
        </w:rPr>
        <w:t xml:space="preserve">the bidder(s) can make enquiries in writing, to </w:t>
      </w:r>
      <w:r w:rsidR="005202C8">
        <w:rPr>
          <w:rFonts w:ascii="Arial" w:hAnsi="Arial" w:cs="Arial"/>
          <w:color w:val="auto"/>
          <w:sz w:val="24"/>
        </w:rPr>
        <w:t>Malwande Ntongana</w:t>
      </w:r>
      <w:r w:rsidRPr="00450B93">
        <w:rPr>
          <w:rFonts w:ascii="Arial" w:hAnsi="Arial" w:cs="Arial"/>
          <w:color w:val="auto"/>
          <w:sz w:val="24"/>
        </w:rPr>
        <w:t xml:space="preserve"> for enquiries, via email </w:t>
      </w:r>
      <w:hyperlink r:id="rId12" w:history="1">
        <w:r w:rsidR="0061243F" w:rsidRPr="009644A0">
          <w:rPr>
            <w:rStyle w:val="Hyperlink"/>
            <w:rFonts w:ascii="Arial" w:hAnsi="Arial" w:cs="Arial"/>
            <w:b/>
            <w:bCs/>
            <w:sz w:val="24"/>
          </w:rPr>
          <w:t>tenders@ecsecc.org</w:t>
        </w:r>
      </w:hyperlink>
      <w:r w:rsidRPr="00450B93">
        <w:rPr>
          <w:rFonts w:ascii="Arial" w:hAnsi="Arial" w:cs="Arial"/>
          <w:color w:val="auto"/>
          <w:sz w:val="24"/>
        </w:rPr>
        <w:t xml:space="preserve"> and/or by phone at 043 701 3400</w:t>
      </w:r>
      <w:r w:rsidR="004D01AA" w:rsidRPr="00450B93">
        <w:rPr>
          <w:rFonts w:ascii="Arial" w:hAnsi="Arial" w:cs="Arial"/>
          <w:color w:val="auto"/>
          <w:sz w:val="24"/>
        </w:rPr>
        <w:t xml:space="preserve">. </w:t>
      </w:r>
      <w:r w:rsidRPr="00450B93">
        <w:rPr>
          <w:rFonts w:ascii="Arial" w:hAnsi="Arial" w:cs="Arial"/>
          <w:color w:val="auto"/>
          <w:sz w:val="24"/>
        </w:rPr>
        <w:t>Bidders must reduce all telephonic enquiries to writing and send to the above email address.</w:t>
      </w:r>
    </w:p>
    <w:p w14:paraId="444BCA5A" w14:textId="77777777" w:rsidR="00FA5525" w:rsidRPr="00450B93" w:rsidRDefault="00FA5525" w:rsidP="004C691B">
      <w:pPr>
        <w:pStyle w:val="ListParagraph"/>
        <w:ind w:left="360"/>
        <w:jc w:val="both"/>
        <w:rPr>
          <w:rFonts w:ascii="Arial" w:hAnsi="Arial" w:cs="Arial"/>
          <w:color w:val="auto"/>
          <w:sz w:val="24"/>
        </w:rPr>
      </w:pPr>
    </w:p>
    <w:p w14:paraId="2A9EC892" w14:textId="77777777" w:rsidR="00450B93" w:rsidRDefault="00450B93" w:rsidP="00B907A9">
      <w:pPr>
        <w:pStyle w:val="ListParagraph"/>
        <w:numPr>
          <w:ilvl w:val="1"/>
          <w:numId w:val="3"/>
        </w:numPr>
        <w:jc w:val="both"/>
        <w:rPr>
          <w:rFonts w:ascii="Arial" w:hAnsi="Arial" w:cs="Arial"/>
          <w:color w:val="auto"/>
          <w:sz w:val="24"/>
        </w:rPr>
      </w:pPr>
      <w:r>
        <w:rPr>
          <w:rFonts w:ascii="Arial" w:hAnsi="Arial" w:cs="Arial"/>
          <w:color w:val="auto"/>
          <w:sz w:val="24"/>
        </w:rPr>
        <w:t>The delegated official at ECSECC may communicate with the bidder(s) where clarity is sought in the bid proposal.</w:t>
      </w:r>
    </w:p>
    <w:p w14:paraId="288155C4" w14:textId="77777777" w:rsidR="00FA5525" w:rsidRDefault="00FA5525" w:rsidP="00FA5525">
      <w:pPr>
        <w:pStyle w:val="ListParagraph"/>
        <w:ind w:left="360"/>
        <w:jc w:val="both"/>
        <w:rPr>
          <w:rFonts w:ascii="Arial" w:hAnsi="Arial" w:cs="Arial"/>
          <w:color w:val="auto"/>
          <w:sz w:val="24"/>
        </w:rPr>
      </w:pPr>
    </w:p>
    <w:p w14:paraId="04C41A0C" w14:textId="07FB1D30" w:rsidR="00450B93" w:rsidRDefault="00450B93" w:rsidP="00B907A9">
      <w:pPr>
        <w:pStyle w:val="ListParagraph"/>
        <w:numPr>
          <w:ilvl w:val="1"/>
          <w:numId w:val="3"/>
        </w:numPr>
        <w:jc w:val="both"/>
        <w:rPr>
          <w:rFonts w:ascii="Arial" w:hAnsi="Arial" w:cs="Arial"/>
          <w:color w:val="auto"/>
          <w:sz w:val="24"/>
        </w:rPr>
      </w:pPr>
      <w:r>
        <w:rPr>
          <w:rFonts w:ascii="Arial" w:hAnsi="Arial" w:cs="Arial"/>
          <w:color w:val="auto"/>
          <w:sz w:val="24"/>
        </w:rPr>
        <w:t>Any communication to an official or a person actin</w:t>
      </w:r>
      <w:r w:rsidR="00452E01">
        <w:rPr>
          <w:rFonts w:ascii="Arial" w:hAnsi="Arial" w:cs="Arial"/>
          <w:color w:val="auto"/>
          <w:sz w:val="24"/>
        </w:rPr>
        <w:t>g</w:t>
      </w:r>
      <w:r>
        <w:rPr>
          <w:rFonts w:ascii="Arial" w:hAnsi="Arial" w:cs="Arial"/>
          <w:color w:val="auto"/>
          <w:sz w:val="24"/>
        </w:rPr>
        <w:t xml:space="preserve"> in an advisory capacity for ECSECC in respect of the bid between the closing date and the awar</w:t>
      </w:r>
      <w:r w:rsidR="004B5195">
        <w:rPr>
          <w:rFonts w:ascii="Arial" w:hAnsi="Arial" w:cs="Arial"/>
          <w:color w:val="auto"/>
          <w:sz w:val="24"/>
        </w:rPr>
        <w:t>d of the bid by the bidder(s) is</w:t>
      </w:r>
      <w:r>
        <w:rPr>
          <w:rFonts w:ascii="Arial" w:hAnsi="Arial" w:cs="Arial"/>
          <w:color w:val="auto"/>
          <w:sz w:val="24"/>
        </w:rPr>
        <w:t xml:space="preserve"> discouraged.</w:t>
      </w:r>
    </w:p>
    <w:p w14:paraId="479B65F9" w14:textId="77777777" w:rsidR="00EF52BE" w:rsidRPr="009644A0" w:rsidRDefault="00EF52BE" w:rsidP="009644A0">
      <w:pPr>
        <w:jc w:val="both"/>
        <w:rPr>
          <w:rFonts w:ascii="Arial" w:hAnsi="Arial" w:cs="Arial"/>
          <w:color w:val="auto"/>
          <w:sz w:val="24"/>
        </w:rPr>
      </w:pPr>
    </w:p>
    <w:p w14:paraId="003C1E84" w14:textId="39C0A57E" w:rsidR="00452E01" w:rsidRPr="00F364DE" w:rsidRDefault="00452E01" w:rsidP="00B907A9">
      <w:pPr>
        <w:pStyle w:val="ListParagraph"/>
        <w:numPr>
          <w:ilvl w:val="1"/>
          <w:numId w:val="3"/>
        </w:numPr>
        <w:jc w:val="both"/>
        <w:rPr>
          <w:rFonts w:ascii="Arial" w:hAnsi="Arial" w:cs="Arial"/>
          <w:color w:val="auto"/>
          <w:sz w:val="24"/>
        </w:rPr>
      </w:pPr>
      <w:r w:rsidRPr="00F364DE">
        <w:rPr>
          <w:rFonts w:ascii="Arial" w:hAnsi="Arial" w:cs="Arial"/>
          <w:color w:val="auto"/>
          <w:sz w:val="24"/>
        </w:rPr>
        <w:t>All communication between the bidder(s) and ECSECC must be done in writing.</w:t>
      </w:r>
    </w:p>
    <w:p w14:paraId="1D6B55E4" w14:textId="77777777" w:rsidR="00FA5525" w:rsidRDefault="00FA5525" w:rsidP="00FA5525">
      <w:pPr>
        <w:pStyle w:val="ListParagraph"/>
        <w:ind w:left="360"/>
        <w:jc w:val="both"/>
        <w:rPr>
          <w:rFonts w:ascii="Arial" w:hAnsi="Arial" w:cs="Arial"/>
          <w:color w:val="auto"/>
          <w:sz w:val="24"/>
        </w:rPr>
      </w:pPr>
    </w:p>
    <w:p w14:paraId="39CADE8D" w14:textId="263A79A8" w:rsidR="00452E01" w:rsidRDefault="00452E01" w:rsidP="00B907A9">
      <w:pPr>
        <w:pStyle w:val="ListParagraph"/>
        <w:numPr>
          <w:ilvl w:val="1"/>
          <w:numId w:val="3"/>
        </w:numPr>
        <w:jc w:val="both"/>
        <w:rPr>
          <w:rFonts w:ascii="Arial" w:hAnsi="Arial" w:cs="Arial"/>
          <w:color w:val="auto"/>
          <w:sz w:val="24"/>
        </w:rPr>
      </w:pPr>
      <w:r>
        <w:rPr>
          <w:rFonts w:ascii="Arial" w:hAnsi="Arial" w:cs="Arial"/>
          <w:color w:val="auto"/>
          <w:sz w:val="24"/>
        </w:rPr>
        <w:t xml:space="preserve">Whilst all due care has been taken in connection with the preparation of this bid, ECSECC makes no representations or warranties that the content of the bid or any information communicated to or provided to bidder(s) during the bidding process is, or will be, accurate, </w:t>
      </w:r>
      <w:r w:rsidR="00C951F8">
        <w:rPr>
          <w:rFonts w:ascii="Arial" w:hAnsi="Arial" w:cs="Arial"/>
          <w:color w:val="auto"/>
          <w:sz w:val="24"/>
        </w:rPr>
        <w:t>current,</w:t>
      </w:r>
      <w:r>
        <w:rPr>
          <w:rFonts w:ascii="Arial" w:hAnsi="Arial" w:cs="Arial"/>
          <w:color w:val="auto"/>
          <w:sz w:val="24"/>
        </w:rPr>
        <w:t xml:space="preserve"> or complete. ECSECC and its employees and advisors will not be liable with respect to any information communicated which may not be accurate, </w:t>
      </w:r>
      <w:r w:rsidR="00C951F8">
        <w:rPr>
          <w:rFonts w:ascii="Arial" w:hAnsi="Arial" w:cs="Arial"/>
          <w:color w:val="auto"/>
          <w:sz w:val="24"/>
        </w:rPr>
        <w:t>current,</w:t>
      </w:r>
      <w:r>
        <w:rPr>
          <w:rFonts w:ascii="Arial" w:hAnsi="Arial" w:cs="Arial"/>
          <w:color w:val="auto"/>
          <w:sz w:val="24"/>
        </w:rPr>
        <w:t xml:space="preserve"> or complete.</w:t>
      </w:r>
    </w:p>
    <w:p w14:paraId="36C89D77" w14:textId="77777777" w:rsidR="00FA5525" w:rsidRDefault="00FA5525" w:rsidP="00FA5525">
      <w:pPr>
        <w:pStyle w:val="ListParagraph"/>
        <w:ind w:left="360"/>
        <w:jc w:val="both"/>
        <w:rPr>
          <w:rFonts w:ascii="Arial" w:hAnsi="Arial" w:cs="Arial"/>
          <w:color w:val="auto"/>
          <w:sz w:val="24"/>
        </w:rPr>
      </w:pPr>
    </w:p>
    <w:p w14:paraId="494DBAB1" w14:textId="21A330EB" w:rsidR="00452E01" w:rsidRDefault="00452E01" w:rsidP="00B907A9">
      <w:pPr>
        <w:pStyle w:val="ListParagraph"/>
        <w:numPr>
          <w:ilvl w:val="1"/>
          <w:numId w:val="3"/>
        </w:numPr>
        <w:jc w:val="both"/>
        <w:rPr>
          <w:rFonts w:ascii="Arial" w:hAnsi="Arial" w:cs="Arial"/>
          <w:color w:val="auto"/>
          <w:sz w:val="24"/>
        </w:rPr>
      </w:pPr>
      <w:r>
        <w:rPr>
          <w:rFonts w:ascii="Arial" w:hAnsi="Arial" w:cs="Arial"/>
          <w:color w:val="auto"/>
          <w:sz w:val="24"/>
        </w:rPr>
        <w:t>If bidder(s) find(s) or reasonably believe</w:t>
      </w:r>
      <w:r w:rsidR="004C691B">
        <w:rPr>
          <w:rFonts w:ascii="Arial" w:hAnsi="Arial" w:cs="Arial"/>
          <w:color w:val="auto"/>
          <w:sz w:val="24"/>
        </w:rPr>
        <w:t>(</w:t>
      </w:r>
      <w:r>
        <w:rPr>
          <w:rFonts w:ascii="Arial" w:hAnsi="Arial" w:cs="Arial"/>
          <w:color w:val="auto"/>
          <w:sz w:val="24"/>
        </w:rPr>
        <w:t>s</w:t>
      </w:r>
      <w:r w:rsidR="004C691B">
        <w:rPr>
          <w:rFonts w:ascii="Arial" w:hAnsi="Arial" w:cs="Arial"/>
          <w:color w:val="auto"/>
          <w:sz w:val="24"/>
        </w:rPr>
        <w:t>)</w:t>
      </w:r>
      <w:r>
        <w:rPr>
          <w:rFonts w:ascii="Arial" w:hAnsi="Arial" w:cs="Arial"/>
          <w:color w:val="auto"/>
          <w:sz w:val="24"/>
        </w:rPr>
        <w:t xml:space="preserve"> it has found any discrepancy, ambiguity, error or inconsistency in this bid or any other information provided by ECSECC (other </w:t>
      </w:r>
      <w:r w:rsidR="00D34457">
        <w:rPr>
          <w:rFonts w:ascii="Arial" w:hAnsi="Arial" w:cs="Arial"/>
          <w:color w:val="auto"/>
          <w:sz w:val="24"/>
        </w:rPr>
        <w:t>than</w:t>
      </w:r>
      <w:r>
        <w:rPr>
          <w:rFonts w:ascii="Arial" w:hAnsi="Arial" w:cs="Arial"/>
          <w:color w:val="auto"/>
          <w:sz w:val="24"/>
        </w:rPr>
        <w:t xml:space="preserve"> minor clerical matters), the bidder(s) must promptly notify ECSECC in writing of such discrepancy, ambiguity, </w:t>
      </w:r>
      <w:r w:rsidR="00C951F8">
        <w:rPr>
          <w:rFonts w:ascii="Arial" w:hAnsi="Arial" w:cs="Arial"/>
          <w:color w:val="auto"/>
          <w:sz w:val="24"/>
        </w:rPr>
        <w:t>error,</w:t>
      </w:r>
      <w:r>
        <w:rPr>
          <w:rFonts w:ascii="Arial" w:hAnsi="Arial" w:cs="Arial"/>
          <w:color w:val="auto"/>
          <w:sz w:val="24"/>
        </w:rPr>
        <w:t xml:space="preserve"> or inconsistency </w:t>
      </w:r>
      <w:proofErr w:type="gramStart"/>
      <w:r>
        <w:rPr>
          <w:rFonts w:ascii="Arial" w:hAnsi="Arial" w:cs="Arial"/>
          <w:color w:val="auto"/>
          <w:sz w:val="24"/>
        </w:rPr>
        <w:t>in order to</w:t>
      </w:r>
      <w:proofErr w:type="gramEnd"/>
      <w:r>
        <w:rPr>
          <w:rFonts w:ascii="Arial" w:hAnsi="Arial" w:cs="Arial"/>
          <w:color w:val="auto"/>
          <w:sz w:val="24"/>
        </w:rPr>
        <w:t xml:space="preserve"> afford ECSECC an opportunity to consider what corrective action is necessary (if any).</w:t>
      </w:r>
    </w:p>
    <w:p w14:paraId="45FFF7AF" w14:textId="77777777" w:rsidR="00FA5525" w:rsidRDefault="00FA5525" w:rsidP="00FA5525">
      <w:pPr>
        <w:pStyle w:val="ListParagraph"/>
        <w:ind w:left="360"/>
        <w:jc w:val="both"/>
        <w:rPr>
          <w:rFonts w:ascii="Arial" w:hAnsi="Arial" w:cs="Arial"/>
          <w:color w:val="auto"/>
          <w:sz w:val="24"/>
        </w:rPr>
      </w:pPr>
    </w:p>
    <w:p w14:paraId="07CDD72F" w14:textId="185B7DB2" w:rsidR="00452E01" w:rsidRDefault="00452E01" w:rsidP="00B907A9">
      <w:pPr>
        <w:pStyle w:val="ListParagraph"/>
        <w:numPr>
          <w:ilvl w:val="1"/>
          <w:numId w:val="3"/>
        </w:numPr>
        <w:jc w:val="both"/>
        <w:rPr>
          <w:rFonts w:ascii="Arial" w:hAnsi="Arial" w:cs="Arial"/>
          <w:color w:val="auto"/>
          <w:sz w:val="24"/>
        </w:rPr>
      </w:pPr>
      <w:r w:rsidRPr="004874A9">
        <w:rPr>
          <w:rFonts w:ascii="Arial" w:hAnsi="Arial" w:cs="Arial"/>
          <w:color w:val="auto"/>
          <w:sz w:val="24"/>
        </w:rPr>
        <w:t xml:space="preserve">Any actual discrepancy, ambiguity, error or inconsistency in the bid or any other information provided by ECSECC will, if possible, be corrected and provided to all </w:t>
      </w:r>
      <w:r w:rsidR="00D34457" w:rsidRPr="004874A9">
        <w:rPr>
          <w:rFonts w:ascii="Arial" w:hAnsi="Arial" w:cs="Arial"/>
          <w:color w:val="auto"/>
          <w:sz w:val="24"/>
        </w:rPr>
        <w:t>bidder</w:t>
      </w:r>
      <w:r w:rsidRPr="004874A9">
        <w:rPr>
          <w:rFonts w:ascii="Arial" w:hAnsi="Arial" w:cs="Arial"/>
          <w:color w:val="auto"/>
          <w:sz w:val="24"/>
        </w:rPr>
        <w:t>(s)</w:t>
      </w:r>
      <w:r w:rsidR="00F32969">
        <w:rPr>
          <w:rFonts w:ascii="Arial" w:hAnsi="Arial" w:cs="Arial"/>
          <w:color w:val="auto"/>
          <w:sz w:val="24"/>
        </w:rPr>
        <w:t xml:space="preserve"> via ECSECC website,</w:t>
      </w:r>
      <w:r w:rsidRPr="004874A9">
        <w:rPr>
          <w:rFonts w:ascii="Arial" w:hAnsi="Arial" w:cs="Arial"/>
          <w:color w:val="auto"/>
          <w:sz w:val="24"/>
        </w:rPr>
        <w:t xml:space="preserve"> without attribution to the </w:t>
      </w:r>
      <w:r w:rsidR="00D34457" w:rsidRPr="004874A9">
        <w:rPr>
          <w:rFonts w:ascii="Arial" w:hAnsi="Arial" w:cs="Arial"/>
          <w:color w:val="auto"/>
          <w:sz w:val="24"/>
        </w:rPr>
        <w:t>bidder</w:t>
      </w:r>
      <w:r w:rsidRPr="004874A9">
        <w:rPr>
          <w:rFonts w:ascii="Arial" w:hAnsi="Arial" w:cs="Arial"/>
          <w:color w:val="auto"/>
          <w:sz w:val="24"/>
        </w:rPr>
        <w:t>(s) who provided the written notice.</w:t>
      </w:r>
    </w:p>
    <w:p w14:paraId="3FB290C2" w14:textId="77777777" w:rsidR="007C6050" w:rsidRPr="007C6050" w:rsidRDefault="007C6050" w:rsidP="007C6050">
      <w:pPr>
        <w:pStyle w:val="ListParagraph"/>
        <w:rPr>
          <w:rFonts w:ascii="Arial" w:hAnsi="Arial" w:cs="Arial"/>
          <w:color w:val="auto"/>
          <w:sz w:val="24"/>
        </w:rPr>
      </w:pPr>
    </w:p>
    <w:p w14:paraId="6114454E" w14:textId="5C803CA5" w:rsidR="00452E01" w:rsidRDefault="00452E01" w:rsidP="00B907A9">
      <w:pPr>
        <w:pStyle w:val="ListParagraph"/>
        <w:numPr>
          <w:ilvl w:val="1"/>
          <w:numId w:val="3"/>
        </w:numPr>
        <w:jc w:val="both"/>
        <w:rPr>
          <w:rFonts w:ascii="Arial" w:hAnsi="Arial" w:cs="Arial"/>
          <w:color w:val="auto"/>
          <w:sz w:val="24"/>
        </w:rPr>
      </w:pPr>
      <w:r>
        <w:rPr>
          <w:rFonts w:ascii="Arial" w:hAnsi="Arial" w:cs="Arial"/>
          <w:color w:val="auto"/>
          <w:sz w:val="24"/>
        </w:rPr>
        <w:t>All persons (including bidder(s) obtaining or receiving the bid and any other information in connection with the bid of the tendering process</w:t>
      </w:r>
      <w:r w:rsidR="0030741D">
        <w:rPr>
          <w:rFonts w:ascii="Arial" w:hAnsi="Arial" w:cs="Arial"/>
          <w:color w:val="auto"/>
          <w:sz w:val="24"/>
        </w:rPr>
        <w:t>)</w:t>
      </w:r>
      <w:r>
        <w:rPr>
          <w:rFonts w:ascii="Arial" w:hAnsi="Arial" w:cs="Arial"/>
          <w:color w:val="auto"/>
          <w:sz w:val="24"/>
        </w:rPr>
        <w:t xml:space="preserve"> must keep the contents on the bid and other such </w:t>
      </w:r>
      <w:r w:rsidR="00D34457">
        <w:rPr>
          <w:rFonts w:ascii="Arial" w:hAnsi="Arial" w:cs="Arial"/>
          <w:color w:val="auto"/>
          <w:sz w:val="24"/>
        </w:rPr>
        <w:t>information</w:t>
      </w:r>
      <w:r>
        <w:rPr>
          <w:rFonts w:ascii="Arial" w:hAnsi="Arial" w:cs="Arial"/>
          <w:color w:val="auto"/>
          <w:sz w:val="24"/>
        </w:rPr>
        <w:t xml:space="preserve"> confidential, and not disclose or </w:t>
      </w:r>
      <w:r w:rsidR="00D34457">
        <w:rPr>
          <w:rFonts w:ascii="Arial" w:hAnsi="Arial" w:cs="Arial"/>
          <w:color w:val="auto"/>
          <w:sz w:val="24"/>
        </w:rPr>
        <w:t>use</w:t>
      </w:r>
      <w:r>
        <w:rPr>
          <w:rFonts w:ascii="Arial" w:hAnsi="Arial" w:cs="Arial"/>
          <w:color w:val="auto"/>
          <w:sz w:val="24"/>
        </w:rPr>
        <w:t xml:space="preserve"> the information except as required </w:t>
      </w:r>
      <w:r w:rsidR="00D34457">
        <w:rPr>
          <w:rFonts w:ascii="Arial" w:hAnsi="Arial" w:cs="Arial"/>
          <w:color w:val="auto"/>
          <w:sz w:val="24"/>
        </w:rPr>
        <w:t>for</w:t>
      </w:r>
      <w:r>
        <w:rPr>
          <w:rFonts w:ascii="Arial" w:hAnsi="Arial" w:cs="Arial"/>
          <w:color w:val="auto"/>
          <w:sz w:val="24"/>
        </w:rPr>
        <w:t xml:space="preserve"> </w:t>
      </w:r>
      <w:r w:rsidR="00D34457">
        <w:rPr>
          <w:rFonts w:ascii="Arial" w:hAnsi="Arial" w:cs="Arial"/>
          <w:color w:val="auto"/>
          <w:sz w:val="24"/>
        </w:rPr>
        <w:t>the</w:t>
      </w:r>
      <w:r>
        <w:rPr>
          <w:rFonts w:ascii="Arial" w:hAnsi="Arial" w:cs="Arial"/>
          <w:color w:val="auto"/>
          <w:sz w:val="24"/>
        </w:rPr>
        <w:t xml:space="preserve"> purpose of developing a proposal in response to this bid.</w:t>
      </w:r>
    </w:p>
    <w:p w14:paraId="472EA727" w14:textId="587A9E54" w:rsidR="00993C54" w:rsidRPr="00450B93" w:rsidRDefault="00993C54" w:rsidP="00B907A9">
      <w:pPr>
        <w:pStyle w:val="Heading1"/>
        <w:numPr>
          <w:ilvl w:val="0"/>
          <w:numId w:val="3"/>
        </w:numPr>
        <w:spacing w:line="276" w:lineRule="auto"/>
        <w:jc w:val="both"/>
        <w:rPr>
          <w:rFonts w:ascii="Arial" w:hAnsi="Arial" w:cs="Arial"/>
          <w:b/>
          <w:color w:val="auto"/>
          <w:sz w:val="28"/>
          <w:szCs w:val="28"/>
        </w:rPr>
      </w:pPr>
      <w:bookmarkStart w:id="10" w:name="_Toc117079019"/>
      <w:r w:rsidRPr="00450B93">
        <w:rPr>
          <w:rFonts w:ascii="Arial" w:hAnsi="Arial" w:cs="Arial"/>
          <w:b/>
          <w:color w:val="auto"/>
          <w:sz w:val="28"/>
          <w:szCs w:val="28"/>
        </w:rPr>
        <w:t>LATE BIDS</w:t>
      </w:r>
      <w:bookmarkEnd w:id="10"/>
    </w:p>
    <w:p w14:paraId="63CF4CF8" w14:textId="77777777" w:rsidR="00993C54" w:rsidRDefault="00993C54" w:rsidP="00683E87">
      <w:pPr>
        <w:jc w:val="both"/>
        <w:rPr>
          <w:rFonts w:ascii="Arial" w:hAnsi="Arial" w:cs="Arial"/>
          <w:color w:val="auto"/>
          <w:sz w:val="24"/>
        </w:rPr>
      </w:pPr>
    </w:p>
    <w:p w14:paraId="22C8C314" w14:textId="77777777" w:rsidR="00AC0C06" w:rsidRDefault="00AC0C06" w:rsidP="00F15F6C">
      <w:pPr>
        <w:spacing w:line="276" w:lineRule="auto"/>
        <w:ind w:left="360"/>
        <w:jc w:val="both"/>
        <w:rPr>
          <w:rFonts w:ascii="Arial" w:hAnsi="Arial" w:cs="Arial"/>
          <w:color w:val="auto"/>
          <w:sz w:val="24"/>
        </w:rPr>
      </w:pPr>
      <w:r>
        <w:rPr>
          <w:rFonts w:ascii="Arial" w:hAnsi="Arial" w:cs="Arial"/>
          <w:color w:val="auto"/>
          <w:sz w:val="24"/>
        </w:rPr>
        <w:t>Bids received after the closing date and time, at the address indicated in the bid documents, will not be accepted for consideration and where practi</w:t>
      </w:r>
      <w:r w:rsidR="00472A2D">
        <w:rPr>
          <w:rFonts w:ascii="Arial" w:hAnsi="Arial" w:cs="Arial"/>
          <w:color w:val="auto"/>
          <w:sz w:val="24"/>
        </w:rPr>
        <w:t>ca</w:t>
      </w:r>
      <w:r>
        <w:rPr>
          <w:rFonts w:ascii="Arial" w:hAnsi="Arial" w:cs="Arial"/>
          <w:color w:val="auto"/>
          <w:sz w:val="24"/>
        </w:rPr>
        <w:t xml:space="preserve">ble, be returned </w:t>
      </w:r>
      <w:r w:rsidR="00472A2D">
        <w:rPr>
          <w:rFonts w:ascii="Arial" w:hAnsi="Arial" w:cs="Arial"/>
          <w:color w:val="auto"/>
          <w:sz w:val="24"/>
        </w:rPr>
        <w:t>unopened</w:t>
      </w:r>
      <w:r>
        <w:rPr>
          <w:rFonts w:ascii="Arial" w:hAnsi="Arial" w:cs="Arial"/>
          <w:color w:val="auto"/>
          <w:sz w:val="24"/>
        </w:rPr>
        <w:t xml:space="preserve"> to the bidder(s).</w:t>
      </w:r>
    </w:p>
    <w:p w14:paraId="1D05A3D8" w14:textId="77777777" w:rsidR="00B907A9" w:rsidRDefault="00B907A9">
      <w:pPr>
        <w:rPr>
          <w:rFonts w:ascii="Arial" w:eastAsiaTheme="majorEastAsia" w:hAnsi="Arial" w:cs="Arial"/>
          <w:b/>
          <w:color w:val="auto"/>
          <w:sz w:val="28"/>
          <w:szCs w:val="28"/>
        </w:rPr>
      </w:pPr>
      <w:r>
        <w:rPr>
          <w:rFonts w:ascii="Arial" w:hAnsi="Arial" w:cs="Arial"/>
          <w:b/>
          <w:color w:val="auto"/>
          <w:sz w:val="28"/>
          <w:szCs w:val="28"/>
        </w:rPr>
        <w:br w:type="page"/>
      </w:r>
    </w:p>
    <w:p w14:paraId="48BE913F" w14:textId="6F800325" w:rsidR="00993C54" w:rsidRPr="00450B93" w:rsidRDefault="00993C54" w:rsidP="00B907A9">
      <w:pPr>
        <w:pStyle w:val="Heading1"/>
        <w:numPr>
          <w:ilvl w:val="0"/>
          <w:numId w:val="3"/>
        </w:numPr>
        <w:spacing w:line="276" w:lineRule="auto"/>
        <w:jc w:val="both"/>
        <w:rPr>
          <w:rFonts w:ascii="Arial" w:hAnsi="Arial" w:cs="Arial"/>
          <w:b/>
          <w:color w:val="auto"/>
          <w:sz w:val="28"/>
          <w:szCs w:val="28"/>
        </w:rPr>
      </w:pPr>
      <w:bookmarkStart w:id="11" w:name="_Toc117079020"/>
      <w:r w:rsidRPr="00450B93">
        <w:rPr>
          <w:rFonts w:ascii="Arial" w:hAnsi="Arial" w:cs="Arial"/>
          <w:b/>
          <w:color w:val="auto"/>
          <w:sz w:val="28"/>
          <w:szCs w:val="28"/>
        </w:rPr>
        <w:t>COUNTER CONDITIONS</w:t>
      </w:r>
      <w:bookmarkEnd w:id="11"/>
    </w:p>
    <w:p w14:paraId="51D7025D" w14:textId="77777777" w:rsidR="00993C54" w:rsidRPr="005B12C4" w:rsidRDefault="00993C54" w:rsidP="0030741D">
      <w:pPr>
        <w:pStyle w:val="ListParagraph"/>
        <w:jc w:val="both"/>
        <w:rPr>
          <w:rFonts w:ascii="Arial" w:hAnsi="Arial" w:cs="Arial"/>
          <w:color w:val="auto"/>
          <w:sz w:val="24"/>
        </w:rPr>
      </w:pPr>
    </w:p>
    <w:p w14:paraId="408299E1" w14:textId="77777777" w:rsidR="00472A2D" w:rsidRPr="00472A2D" w:rsidRDefault="00472A2D" w:rsidP="00F15F6C">
      <w:pPr>
        <w:spacing w:line="276" w:lineRule="auto"/>
        <w:ind w:left="360"/>
        <w:jc w:val="both"/>
        <w:rPr>
          <w:rFonts w:ascii="Arial" w:hAnsi="Arial" w:cs="Arial"/>
          <w:color w:val="auto"/>
          <w:sz w:val="24"/>
        </w:rPr>
      </w:pPr>
      <w:r>
        <w:rPr>
          <w:rFonts w:ascii="Arial" w:hAnsi="Arial" w:cs="Arial"/>
          <w:color w:val="auto"/>
          <w:sz w:val="24"/>
        </w:rPr>
        <w:t>Bidders’ attention is drawn to the fact that amendments to any of the bid conditions or setting of counter conditions by bidders or qualifying any bid conditions may result in the invalidation of such proposals.</w:t>
      </w:r>
    </w:p>
    <w:p w14:paraId="1B8BDF07" w14:textId="73CAA424" w:rsidR="00993C54" w:rsidRPr="00450B93" w:rsidRDefault="00993C54" w:rsidP="00B907A9">
      <w:pPr>
        <w:pStyle w:val="Heading1"/>
        <w:numPr>
          <w:ilvl w:val="0"/>
          <w:numId w:val="3"/>
        </w:numPr>
        <w:spacing w:line="276" w:lineRule="auto"/>
        <w:jc w:val="both"/>
        <w:rPr>
          <w:rFonts w:ascii="Arial" w:hAnsi="Arial" w:cs="Arial"/>
          <w:b/>
          <w:color w:val="auto"/>
          <w:sz w:val="28"/>
          <w:szCs w:val="28"/>
        </w:rPr>
      </w:pPr>
      <w:bookmarkStart w:id="12" w:name="_Toc117079021"/>
      <w:r w:rsidRPr="00450B93">
        <w:rPr>
          <w:rFonts w:ascii="Arial" w:hAnsi="Arial" w:cs="Arial"/>
          <w:b/>
          <w:color w:val="auto"/>
          <w:sz w:val="28"/>
          <w:szCs w:val="28"/>
        </w:rPr>
        <w:t>FRONTING</w:t>
      </w:r>
      <w:bookmarkEnd w:id="12"/>
    </w:p>
    <w:p w14:paraId="5FF7DA18" w14:textId="77777777" w:rsidR="00993C54" w:rsidRDefault="00993C54" w:rsidP="007333E5">
      <w:pPr>
        <w:jc w:val="both"/>
        <w:rPr>
          <w:rFonts w:ascii="Arial" w:hAnsi="Arial" w:cs="Arial"/>
          <w:color w:val="auto"/>
          <w:sz w:val="24"/>
        </w:rPr>
      </w:pPr>
    </w:p>
    <w:p w14:paraId="4276C0A8" w14:textId="617E7B38" w:rsidR="00472A2D" w:rsidRPr="00AE691D" w:rsidRDefault="00472A2D" w:rsidP="00B907A9">
      <w:pPr>
        <w:pStyle w:val="ListParagraph"/>
        <w:numPr>
          <w:ilvl w:val="1"/>
          <w:numId w:val="3"/>
        </w:numPr>
        <w:spacing w:line="276" w:lineRule="auto"/>
        <w:jc w:val="both"/>
        <w:rPr>
          <w:rFonts w:ascii="Arial" w:hAnsi="Arial" w:cs="Arial"/>
          <w:color w:val="auto"/>
          <w:sz w:val="24"/>
        </w:rPr>
      </w:pPr>
      <w:r w:rsidRPr="00AE691D">
        <w:rPr>
          <w:rFonts w:ascii="Arial" w:hAnsi="Arial" w:cs="Arial"/>
          <w:color w:val="auto"/>
          <w:sz w:val="24"/>
        </w:rPr>
        <w:t xml:space="preserve">ECSECC supports the spirit of broad based black economic empowerment and recognizes that real empowerment can only be achieved through individuals and businesses conducting themselves in accordance with the Constitution and in an honest, fair, equitable, </w:t>
      </w:r>
      <w:r w:rsidR="00027792" w:rsidRPr="00AE691D">
        <w:rPr>
          <w:rFonts w:ascii="Arial" w:hAnsi="Arial" w:cs="Arial"/>
          <w:color w:val="auto"/>
          <w:sz w:val="24"/>
        </w:rPr>
        <w:t>transparent,</w:t>
      </w:r>
      <w:r w:rsidRPr="00AE691D">
        <w:rPr>
          <w:rFonts w:ascii="Arial" w:hAnsi="Arial" w:cs="Arial"/>
          <w:color w:val="auto"/>
          <w:sz w:val="24"/>
        </w:rPr>
        <w:t xml:space="preserve"> and legally compliant manner</w:t>
      </w:r>
      <w:r w:rsidR="005B4601" w:rsidRPr="00AE691D">
        <w:rPr>
          <w:rFonts w:ascii="Arial" w:hAnsi="Arial" w:cs="Arial"/>
          <w:color w:val="auto"/>
          <w:sz w:val="24"/>
        </w:rPr>
        <w:t xml:space="preserve">. </w:t>
      </w:r>
      <w:r w:rsidRPr="00AE691D">
        <w:rPr>
          <w:rFonts w:ascii="Arial" w:hAnsi="Arial" w:cs="Arial"/>
          <w:color w:val="auto"/>
          <w:sz w:val="24"/>
        </w:rPr>
        <w:t>Against this background, ECSECC condemns any form of fronting.</w:t>
      </w:r>
    </w:p>
    <w:p w14:paraId="117BA580" w14:textId="77777777" w:rsidR="00112A6A" w:rsidRDefault="00112A6A" w:rsidP="00112A6A">
      <w:pPr>
        <w:pStyle w:val="ListParagraph"/>
        <w:spacing w:line="276" w:lineRule="auto"/>
        <w:ind w:left="460"/>
        <w:jc w:val="both"/>
        <w:rPr>
          <w:rFonts w:ascii="Arial" w:hAnsi="Arial" w:cs="Arial"/>
          <w:color w:val="auto"/>
          <w:sz w:val="24"/>
        </w:rPr>
      </w:pPr>
    </w:p>
    <w:p w14:paraId="7DB4A66D" w14:textId="7B50C31B" w:rsidR="00F32969" w:rsidRPr="008C1B09" w:rsidRDefault="00112A6A" w:rsidP="00B907A9">
      <w:pPr>
        <w:pStyle w:val="ListParagraph"/>
        <w:numPr>
          <w:ilvl w:val="1"/>
          <w:numId w:val="3"/>
        </w:numPr>
        <w:spacing w:line="276" w:lineRule="auto"/>
        <w:jc w:val="both"/>
        <w:rPr>
          <w:rFonts w:ascii="Arial" w:hAnsi="Arial" w:cs="Arial"/>
          <w:color w:val="auto"/>
          <w:sz w:val="24"/>
        </w:rPr>
      </w:pPr>
      <w:r w:rsidRPr="00112A6A">
        <w:rPr>
          <w:rFonts w:ascii="Arial" w:hAnsi="Arial" w:cs="Arial"/>
          <w:color w:val="auto"/>
          <w:sz w:val="24"/>
        </w:rPr>
        <w:t xml:space="preserve">ECSECC, </w:t>
      </w:r>
      <w:r w:rsidR="00995A1E" w:rsidRPr="00112A6A">
        <w:rPr>
          <w:rFonts w:ascii="Arial" w:hAnsi="Arial" w:cs="Arial"/>
          <w:color w:val="auto"/>
          <w:sz w:val="24"/>
        </w:rPr>
        <w:t xml:space="preserve">in ensuring that bidders conduct themselves in an honest </w:t>
      </w:r>
      <w:r w:rsidR="00AE691D">
        <w:rPr>
          <w:rFonts w:ascii="Arial" w:hAnsi="Arial" w:cs="Arial"/>
          <w:color w:val="auto"/>
          <w:sz w:val="24"/>
        </w:rPr>
        <w:t>m</w:t>
      </w:r>
      <w:r w:rsidR="00995A1E" w:rsidRPr="00112A6A">
        <w:rPr>
          <w:rFonts w:ascii="Arial" w:hAnsi="Arial" w:cs="Arial"/>
          <w:color w:val="auto"/>
          <w:sz w:val="24"/>
        </w:rPr>
        <w:t xml:space="preserve">anner will, as part of the bid evaluation processes, </w:t>
      </w:r>
      <w:r w:rsidR="005B4601" w:rsidRPr="00112A6A">
        <w:rPr>
          <w:rFonts w:ascii="Arial" w:hAnsi="Arial" w:cs="Arial"/>
          <w:color w:val="auto"/>
          <w:sz w:val="24"/>
        </w:rPr>
        <w:t>conduct,</w:t>
      </w:r>
      <w:r w:rsidR="00995A1E" w:rsidRPr="00112A6A">
        <w:rPr>
          <w:rFonts w:ascii="Arial" w:hAnsi="Arial" w:cs="Arial"/>
          <w:color w:val="auto"/>
          <w:sz w:val="24"/>
        </w:rPr>
        <w:t xml:space="preserve"> or initiate the necessary enquiries/investigations to determine the accuracy</w:t>
      </w:r>
      <w:r w:rsidR="0051211A" w:rsidRPr="00112A6A">
        <w:rPr>
          <w:rFonts w:ascii="Arial" w:hAnsi="Arial" w:cs="Arial"/>
          <w:color w:val="auto"/>
          <w:sz w:val="24"/>
        </w:rPr>
        <w:t xml:space="preserve"> of the representation made in the proposals</w:t>
      </w:r>
      <w:r w:rsidR="004966D2" w:rsidRPr="00112A6A">
        <w:rPr>
          <w:rFonts w:ascii="Arial" w:hAnsi="Arial" w:cs="Arial"/>
          <w:color w:val="auto"/>
          <w:sz w:val="24"/>
        </w:rPr>
        <w:t xml:space="preserve">. </w:t>
      </w:r>
      <w:r w:rsidR="0051211A" w:rsidRPr="00112A6A">
        <w:rPr>
          <w:rFonts w:ascii="Arial" w:hAnsi="Arial" w:cs="Arial"/>
          <w:color w:val="auto"/>
          <w:sz w:val="24"/>
        </w:rPr>
        <w:t>Should any of the fronting indicators as contained in the Guidelines on Complex Structures and Transactions and Fronting, issued by the Department of Trade and Industry, be established during such enquiry/investigation, the onus will be on the bidder to prove that fronting does not exist. Failure to do so within a period of (14) fourteen days from date of notification may invalidate the bid/contract and may also result in the restriction of the bidder/contractor to conduct business with the public sector for a period not exceeding (10) ten years, in addition to any other remedies ECSECC may have against the bidder/contractor concerned.</w:t>
      </w:r>
    </w:p>
    <w:p w14:paraId="208A3AD2" w14:textId="71FF512B" w:rsidR="000176E1" w:rsidRDefault="000176E1" w:rsidP="00B907A9">
      <w:pPr>
        <w:pStyle w:val="Heading1"/>
        <w:numPr>
          <w:ilvl w:val="0"/>
          <w:numId w:val="3"/>
        </w:numPr>
        <w:spacing w:line="276" w:lineRule="auto"/>
        <w:jc w:val="both"/>
        <w:rPr>
          <w:rFonts w:ascii="Arial" w:hAnsi="Arial" w:cs="Arial"/>
          <w:b/>
          <w:color w:val="auto"/>
          <w:sz w:val="28"/>
          <w:szCs w:val="28"/>
        </w:rPr>
      </w:pPr>
      <w:bookmarkStart w:id="13" w:name="_Toc117079022"/>
      <w:r>
        <w:rPr>
          <w:rFonts w:ascii="Arial" w:hAnsi="Arial" w:cs="Arial"/>
          <w:b/>
          <w:color w:val="auto"/>
          <w:sz w:val="28"/>
          <w:szCs w:val="28"/>
        </w:rPr>
        <w:t>SUPPLIER DUE DILIGENCE</w:t>
      </w:r>
      <w:bookmarkEnd w:id="13"/>
    </w:p>
    <w:p w14:paraId="6AD9D861" w14:textId="33531A6F" w:rsidR="000176E1" w:rsidRPr="009644A0" w:rsidRDefault="000176E1" w:rsidP="009644A0">
      <w:pPr>
        <w:jc w:val="both"/>
        <w:rPr>
          <w:rFonts w:ascii="Arial" w:hAnsi="Arial" w:cs="Arial"/>
          <w:color w:val="auto"/>
          <w:sz w:val="24"/>
        </w:rPr>
      </w:pPr>
    </w:p>
    <w:p w14:paraId="1629E579" w14:textId="51E5AA5F" w:rsidR="000176E1" w:rsidRPr="009644A0" w:rsidRDefault="000176E1" w:rsidP="009644A0">
      <w:pPr>
        <w:ind w:left="360"/>
        <w:jc w:val="both"/>
        <w:rPr>
          <w:rFonts w:ascii="Arial" w:hAnsi="Arial" w:cs="Arial"/>
          <w:color w:val="auto"/>
          <w:sz w:val="24"/>
        </w:rPr>
      </w:pPr>
      <w:r w:rsidRPr="009644A0">
        <w:rPr>
          <w:rFonts w:ascii="Arial" w:hAnsi="Arial" w:cs="Arial"/>
          <w:color w:val="auto"/>
          <w:sz w:val="24"/>
        </w:rPr>
        <w:t xml:space="preserve">ECSECC reserves the right to conduct supplier due diligence prior </w:t>
      </w:r>
      <w:r w:rsidRPr="000176E1">
        <w:rPr>
          <w:rFonts w:ascii="Arial" w:hAnsi="Arial" w:cs="Arial"/>
          <w:color w:val="auto"/>
          <w:sz w:val="24"/>
        </w:rPr>
        <w:t>to</w:t>
      </w:r>
      <w:r w:rsidRPr="009644A0">
        <w:rPr>
          <w:rFonts w:ascii="Arial" w:hAnsi="Arial" w:cs="Arial"/>
          <w:color w:val="auto"/>
          <w:sz w:val="24"/>
        </w:rPr>
        <w:t xml:space="preserve"> final award or at any time during the contract period.  </w:t>
      </w:r>
    </w:p>
    <w:p w14:paraId="2DC0C513" w14:textId="77777777" w:rsidR="00D96F01" w:rsidRDefault="00D96F01">
      <w:pPr>
        <w:rPr>
          <w:rFonts w:ascii="Arial" w:eastAsiaTheme="majorEastAsia" w:hAnsi="Arial" w:cs="Arial"/>
          <w:b/>
          <w:color w:val="auto"/>
          <w:sz w:val="28"/>
          <w:szCs w:val="28"/>
        </w:rPr>
      </w:pPr>
      <w:r>
        <w:rPr>
          <w:rFonts w:ascii="Arial" w:hAnsi="Arial" w:cs="Arial"/>
          <w:b/>
          <w:color w:val="auto"/>
          <w:sz w:val="28"/>
          <w:szCs w:val="28"/>
        </w:rPr>
        <w:br w:type="page"/>
      </w:r>
    </w:p>
    <w:p w14:paraId="6976F014" w14:textId="4779FBE1" w:rsidR="00993C54" w:rsidRPr="00334D55" w:rsidRDefault="00993C54" w:rsidP="00B907A9">
      <w:pPr>
        <w:pStyle w:val="Heading1"/>
        <w:numPr>
          <w:ilvl w:val="0"/>
          <w:numId w:val="3"/>
        </w:numPr>
        <w:spacing w:line="276" w:lineRule="auto"/>
        <w:jc w:val="both"/>
        <w:rPr>
          <w:rFonts w:ascii="Arial" w:hAnsi="Arial" w:cs="Arial"/>
          <w:b/>
          <w:color w:val="auto"/>
          <w:sz w:val="28"/>
          <w:szCs w:val="28"/>
        </w:rPr>
      </w:pPr>
      <w:bookmarkStart w:id="14" w:name="_Toc117079023"/>
      <w:r w:rsidRPr="00334D55">
        <w:rPr>
          <w:rFonts w:ascii="Arial" w:hAnsi="Arial" w:cs="Arial"/>
          <w:b/>
          <w:color w:val="auto"/>
          <w:sz w:val="28"/>
          <w:szCs w:val="28"/>
        </w:rPr>
        <w:t>SUBMISSION OF PROPOSALS</w:t>
      </w:r>
      <w:bookmarkEnd w:id="14"/>
    </w:p>
    <w:p w14:paraId="12E528F4" w14:textId="73C0AEF7" w:rsidR="00993C54" w:rsidRDefault="00993C54" w:rsidP="007333E5">
      <w:pPr>
        <w:jc w:val="both"/>
        <w:rPr>
          <w:rFonts w:ascii="Arial" w:hAnsi="Arial" w:cs="Arial"/>
          <w:color w:val="auto"/>
          <w:sz w:val="24"/>
        </w:rPr>
      </w:pPr>
    </w:p>
    <w:p w14:paraId="483847F6" w14:textId="7E901BCB" w:rsidR="005F1F6D" w:rsidRDefault="001F38C5" w:rsidP="00B907A9">
      <w:pPr>
        <w:pStyle w:val="ListParagraph"/>
        <w:numPr>
          <w:ilvl w:val="1"/>
          <w:numId w:val="3"/>
        </w:numPr>
        <w:spacing w:after="240" w:line="276" w:lineRule="auto"/>
        <w:jc w:val="both"/>
        <w:rPr>
          <w:rFonts w:ascii="Arial" w:hAnsi="Arial" w:cs="Arial"/>
          <w:color w:val="auto"/>
          <w:sz w:val="24"/>
        </w:rPr>
      </w:pPr>
      <w:r w:rsidRPr="00AE691D">
        <w:rPr>
          <w:rFonts w:ascii="Arial" w:hAnsi="Arial" w:cs="Arial"/>
          <w:color w:val="auto"/>
          <w:sz w:val="24"/>
        </w:rPr>
        <w:t>Bid</w:t>
      </w:r>
      <w:r w:rsidR="0051211A" w:rsidRPr="00AE691D">
        <w:rPr>
          <w:rFonts w:ascii="Arial" w:hAnsi="Arial" w:cs="Arial"/>
          <w:color w:val="auto"/>
          <w:sz w:val="24"/>
        </w:rPr>
        <w:t xml:space="preserve"> documents ma</w:t>
      </w:r>
      <w:r w:rsidR="005F1F6D">
        <w:rPr>
          <w:rFonts w:ascii="Arial" w:hAnsi="Arial" w:cs="Arial"/>
          <w:color w:val="auto"/>
          <w:sz w:val="24"/>
        </w:rPr>
        <w:t>y, on or before the closing date and time,</w:t>
      </w:r>
      <w:r w:rsidR="008C1B09" w:rsidRPr="00AE691D">
        <w:rPr>
          <w:rFonts w:ascii="Arial" w:hAnsi="Arial" w:cs="Arial"/>
          <w:color w:val="auto"/>
          <w:sz w:val="24"/>
        </w:rPr>
        <w:t xml:space="preserve"> </w:t>
      </w:r>
      <w:r w:rsidR="007C00E9">
        <w:rPr>
          <w:rFonts w:ascii="Arial" w:hAnsi="Arial" w:cs="Arial"/>
          <w:color w:val="auto"/>
          <w:sz w:val="24"/>
        </w:rPr>
        <w:t>either be</w:t>
      </w:r>
      <w:r w:rsidR="005F1F6D">
        <w:rPr>
          <w:rFonts w:ascii="Arial" w:hAnsi="Arial" w:cs="Arial"/>
          <w:color w:val="auto"/>
          <w:sz w:val="24"/>
        </w:rPr>
        <w:t>:</w:t>
      </w:r>
    </w:p>
    <w:p w14:paraId="79873480" w14:textId="77777777" w:rsidR="005F1F6D" w:rsidRDefault="005F1F6D" w:rsidP="005F1F6D">
      <w:pPr>
        <w:pStyle w:val="ListParagraph"/>
        <w:spacing w:after="240" w:line="276" w:lineRule="auto"/>
        <w:ind w:left="360"/>
        <w:jc w:val="both"/>
        <w:rPr>
          <w:rFonts w:ascii="Arial" w:hAnsi="Arial" w:cs="Arial"/>
          <w:color w:val="auto"/>
          <w:sz w:val="24"/>
        </w:rPr>
      </w:pPr>
    </w:p>
    <w:p w14:paraId="5F46738A" w14:textId="77777777" w:rsidR="00877423" w:rsidRDefault="00877423" w:rsidP="00B907A9">
      <w:pPr>
        <w:pStyle w:val="ListParagraph"/>
        <w:numPr>
          <w:ilvl w:val="2"/>
          <w:numId w:val="3"/>
        </w:numPr>
        <w:spacing w:after="240" w:line="276" w:lineRule="auto"/>
        <w:jc w:val="both"/>
        <w:rPr>
          <w:rFonts w:ascii="Arial" w:hAnsi="Arial" w:cs="Arial"/>
          <w:color w:val="auto"/>
          <w:sz w:val="24"/>
        </w:rPr>
      </w:pPr>
      <w:r>
        <w:rPr>
          <w:rFonts w:ascii="Arial" w:hAnsi="Arial" w:cs="Arial"/>
          <w:color w:val="auto"/>
          <w:sz w:val="24"/>
        </w:rPr>
        <w:t xml:space="preserve">Deposit into the </w:t>
      </w:r>
      <w:r w:rsidRPr="00877423">
        <w:rPr>
          <w:rFonts w:ascii="Arial" w:hAnsi="Arial" w:cs="Arial"/>
          <w:b/>
          <w:bCs/>
          <w:color w:val="auto"/>
          <w:sz w:val="24"/>
        </w:rPr>
        <w:t>tender box</w:t>
      </w:r>
      <w:r>
        <w:rPr>
          <w:rFonts w:ascii="Arial" w:hAnsi="Arial" w:cs="Arial"/>
          <w:color w:val="auto"/>
          <w:sz w:val="24"/>
        </w:rPr>
        <w:t xml:space="preserve"> placed in the foyer at:</w:t>
      </w:r>
    </w:p>
    <w:p w14:paraId="54A1ECFF" w14:textId="77777777" w:rsidR="00877423" w:rsidRPr="00877423" w:rsidRDefault="00877423" w:rsidP="00877423">
      <w:pPr>
        <w:pStyle w:val="ListParagraph"/>
        <w:spacing w:after="240" w:line="276" w:lineRule="auto"/>
        <w:ind w:firstLine="720"/>
        <w:jc w:val="both"/>
        <w:rPr>
          <w:rFonts w:ascii="Arial" w:hAnsi="Arial" w:cs="Arial"/>
          <w:b/>
          <w:bCs/>
          <w:color w:val="auto"/>
          <w:sz w:val="24"/>
        </w:rPr>
      </w:pPr>
      <w:r>
        <w:rPr>
          <w:rFonts w:ascii="Arial" w:hAnsi="Arial" w:cs="Arial"/>
          <w:color w:val="auto"/>
          <w:sz w:val="24"/>
        </w:rPr>
        <w:t xml:space="preserve"> </w:t>
      </w:r>
      <w:r w:rsidR="007C00E9">
        <w:rPr>
          <w:rFonts w:ascii="Arial" w:hAnsi="Arial" w:cs="Arial"/>
          <w:color w:val="auto"/>
          <w:sz w:val="24"/>
        </w:rPr>
        <w:t xml:space="preserve"> </w:t>
      </w:r>
      <w:r w:rsidR="005F1F6D">
        <w:rPr>
          <w:rFonts w:ascii="Arial" w:hAnsi="Arial" w:cs="Arial"/>
          <w:color w:val="auto"/>
          <w:sz w:val="24"/>
        </w:rPr>
        <w:tab/>
      </w:r>
      <w:r w:rsidRPr="00877423">
        <w:rPr>
          <w:rFonts w:ascii="Arial" w:hAnsi="Arial" w:cs="Arial"/>
          <w:b/>
          <w:bCs/>
          <w:color w:val="auto"/>
          <w:sz w:val="24"/>
        </w:rPr>
        <w:t>ECSECC</w:t>
      </w:r>
    </w:p>
    <w:p w14:paraId="445AEFDB" w14:textId="7AD19083" w:rsidR="005F1F6D" w:rsidRPr="005F1F6D" w:rsidRDefault="007C00E9" w:rsidP="00877423">
      <w:pPr>
        <w:pStyle w:val="ListParagraph"/>
        <w:spacing w:after="240" w:line="276" w:lineRule="auto"/>
        <w:ind w:left="1440" w:firstLine="720"/>
        <w:jc w:val="both"/>
        <w:rPr>
          <w:rFonts w:ascii="Arial" w:hAnsi="Arial" w:cs="Arial"/>
          <w:color w:val="auto"/>
          <w:sz w:val="24"/>
        </w:rPr>
      </w:pPr>
      <w:r>
        <w:rPr>
          <w:rFonts w:ascii="Arial" w:hAnsi="Arial" w:cs="Arial"/>
          <w:b/>
          <w:bCs/>
          <w:color w:val="auto"/>
          <w:sz w:val="24"/>
        </w:rPr>
        <w:t xml:space="preserve">12 Gloucester Road, </w:t>
      </w:r>
    </w:p>
    <w:p w14:paraId="6FF09342" w14:textId="77777777" w:rsidR="005F1F6D" w:rsidRDefault="007C00E9" w:rsidP="005F1F6D">
      <w:pPr>
        <w:pStyle w:val="ListParagraph"/>
        <w:spacing w:after="240" w:line="276" w:lineRule="auto"/>
        <w:ind w:left="1440" w:firstLine="720"/>
        <w:jc w:val="both"/>
        <w:rPr>
          <w:rFonts w:ascii="Arial" w:hAnsi="Arial" w:cs="Arial"/>
          <w:b/>
          <w:bCs/>
          <w:color w:val="auto"/>
          <w:sz w:val="24"/>
        </w:rPr>
      </w:pPr>
      <w:r>
        <w:rPr>
          <w:rFonts w:ascii="Arial" w:hAnsi="Arial" w:cs="Arial"/>
          <w:b/>
          <w:bCs/>
          <w:color w:val="auto"/>
          <w:sz w:val="24"/>
        </w:rPr>
        <w:t xml:space="preserve">Vincent, </w:t>
      </w:r>
    </w:p>
    <w:p w14:paraId="01938767" w14:textId="77777777" w:rsidR="005F1F6D" w:rsidRDefault="007C00E9" w:rsidP="005F1F6D">
      <w:pPr>
        <w:pStyle w:val="ListParagraph"/>
        <w:spacing w:after="240" w:line="276" w:lineRule="auto"/>
        <w:ind w:left="1440" w:firstLine="720"/>
        <w:jc w:val="both"/>
        <w:rPr>
          <w:rFonts w:ascii="Arial" w:hAnsi="Arial" w:cs="Arial"/>
          <w:b/>
          <w:bCs/>
          <w:color w:val="auto"/>
          <w:sz w:val="24"/>
        </w:rPr>
      </w:pPr>
      <w:r>
        <w:rPr>
          <w:rFonts w:ascii="Arial" w:hAnsi="Arial" w:cs="Arial"/>
          <w:b/>
          <w:bCs/>
          <w:color w:val="auto"/>
          <w:sz w:val="24"/>
        </w:rPr>
        <w:t>East London</w:t>
      </w:r>
    </w:p>
    <w:p w14:paraId="3791788E" w14:textId="77777777" w:rsidR="002E7E65" w:rsidRDefault="002E7E65" w:rsidP="005F1F6D">
      <w:pPr>
        <w:pStyle w:val="ListParagraph"/>
        <w:spacing w:after="240" w:line="276" w:lineRule="auto"/>
        <w:ind w:left="1440" w:firstLine="720"/>
        <w:jc w:val="both"/>
        <w:rPr>
          <w:rFonts w:ascii="Arial" w:hAnsi="Arial" w:cs="Arial"/>
          <w:b/>
          <w:bCs/>
          <w:caps/>
          <w:color w:val="auto"/>
          <w:sz w:val="24"/>
        </w:rPr>
      </w:pPr>
    </w:p>
    <w:p w14:paraId="550FE242" w14:textId="320B1508" w:rsidR="005F1F6D" w:rsidRDefault="007C00E9" w:rsidP="005F1F6D">
      <w:pPr>
        <w:pStyle w:val="ListParagraph"/>
        <w:spacing w:after="240" w:line="276" w:lineRule="auto"/>
        <w:ind w:left="1440" w:firstLine="720"/>
        <w:jc w:val="both"/>
        <w:rPr>
          <w:rFonts w:ascii="Arial" w:hAnsi="Arial" w:cs="Arial"/>
          <w:caps/>
          <w:color w:val="auto"/>
          <w:sz w:val="24"/>
        </w:rPr>
      </w:pPr>
      <w:r w:rsidRPr="005F1F6D">
        <w:rPr>
          <w:rFonts w:ascii="Arial" w:hAnsi="Arial" w:cs="Arial"/>
          <w:b/>
          <w:bCs/>
          <w:caps/>
          <w:color w:val="auto"/>
          <w:sz w:val="24"/>
        </w:rPr>
        <w:t>or</w:t>
      </w:r>
      <w:r w:rsidRPr="005F1F6D">
        <w:rPr>
          <w:rFonts w:ascii="Arial" w:hAnsi="Arial" w:cs="Arial"/>
          <w:caps/>
          <w:color w:val="auto"/>
          <w:sz w:val="24"/>
        </w:rPr>
        <w:t xml:space="preserve"> </w:t>
      </w:r>
    </w:p>
    <w:p w14:paraId="6E329996" w14:textId="77777777" w:rsidR="00877423" w:rsidRPr="005F1F6D" w:rsidRDefault="00877423" w:rsidP="005F1F6D">
      <w:pPr>
        <w:pStyle w:val="ListParagraph"/>
        <w:spacing w:after="240" w:line="276" w:lineRule="auto"/>
        <w:ind w:left="1440" w:firstLine="720"/>
        <w:jc w:val="both"/>
        <w:rPr>
          <w:rFonts w:ascii="Arial" w:hAnsi="Arial" w:cs="Arial"/>
          <w:caps/>
          <w:color w:val="auto"/>
          <w:sz w:val="24"/>
        </w:rPr>
      </w:pPr>
    </w:p>
    <w:p w14:paraId="7C60CB83" w14:textId="5507E201" w:rsidR="0051211A" w:rsidRPr="00E05C3F" w:rsidRDefault="00877423" w:rsidP="00B907A9">
      <w:pPr>
        <w:pStyle w:val="ListParagraph"/>
        <w:numPr>
          <w:ilvl w:val="2"/>
          <w:numId w:val="3"/>
        </w:numPr>
        <w:spacing w:after="240" w:line="276" w:lineRule="auto"/>
        <w:jc w:val="both"/>
        <w:rPr>
          <w:rStyle w:val="Hyperlink"/>
          <w:rFonts w:ascii="Arial" w:hAnsi="Arial" w:cs="Arial"/>
          <w:color w:val="auto"/>
          <w:sz w:val="24"/>
          <w:u w:val="none"/>
        </w:rPr>
      </w:pPr>
      <w:r>
        <w:rPr>
          <w:rFonts w:ascii="Arial" w:hAnsi="Arial" w:cs="Arial"/>
          <w:color w:val="auto"/>
          <w:sz w:val="24"/>
        </w:rPr>
        <w:t>E</w:t>
      </w:r>
      <w:r w:rsidR="00FB5B40">
        <w:rPr>
          <w:rFonts w:ascii="Arial" w:hAnsi="Arial" w:cs="Arial"/>
          <w:color w:val="auto"/>
          <w:sz w:val="24"/>
        </w:rPr>
        <w:t>lectronic submission by way of compressing the documents into a zip format and e</w:t>
      </w:r>
      <w:r>
        <w:rPr>
          <w:rFonts w:ascii="Arial" w:hAnsi="Arial" w:cs="Arial"/>
          <w:color w:val="auto"/>
          <w:sz w:val="24"/>
        </w:rPr>
        <w:t>mail</w:t>
      </w:r>
      <w:r w:rsidR="005F1F6D">
        <w:rPr>
          <w:rFonts w:ascii="Arial" w:hAnsi="Arial" w:cs="Arial"/>
          <w:color w:val="auto"/>
          <w:sz w:val="24"/>
        </w:rPr>
        <w:t xml:space="preserve"> </w:t>
      </w:r>
      <w:r w:rsidR="00112A6A" w:rsidRPr="00AE691D">
        <w:rPr>
          <w:rFonts w:ascii="Arial" w:hAnsi="Arial" w:cs="Arial"/>
          <w:color w:val="auto"/>
          <w:sz w:val="24"/>
        </w:rPr>
        <w:t xml:space="preserve">to </w:t>
      </w:r>
      <w:hyperlink r:id="rId13" w:history="1">
        <w:r w:rsidR="00112A6A" w:rsidRPr="00AE691D">
          <w:rPr>
            <w:rStyle w:val="Hyperlink"/>
            <w:rFonts w:ascii="Arial" w:hAnsi="Arial" w:cs="Arial"/>
            <w:b/>
            <w:bCs/>
            <w:sz w:val="24"/>
          </w:rPr>
          <w:t>tenders@ecsecc.org</w:t>
        </w:r>
      </w:hyperlink>
      <w:r w:rsidR="008845FE" w:rsidRPr="008845FE">
        <w:rPr>
          <w:rStyle w:val="Hyperlink"/>
          <w:rFonts w:ascii="Arial" w:hAnsi="Arial" w:cs="Arial"/>
          <w:b/>
          <w:bCs/>
          <w:sz w:val="24"/>
          <w:u w:val="none"/>
        </w:rPr>
        <w:t xml:space="preserve"> </w:t>
      </w:r>
      <w:r w:rsidR="00FB5B40" w:rsidRPr="00281C54">
        <w:rPr>
          <w:rStyle w:val="Hyperlink"/>
          <w:rFonts w:ascii="Arial" w:hAnsi="Arial" w:cs="Arial"/>
          <w:b/>
          <w:bCs/>
          <w:color w:val="auto"/>
          <w:sz w:val="24"/>
          <w:u w:val="none"/>
        </w:rPr>
        <w:t xml:space="preserve">OR </w:t>
      </w:r>
      <w:r w:rsidR="00FB5B40" w:rsidRPr="00281C54">
        <w:rPr>
          <w:rStyle w:val="Hyperlink"/>
          <w:rFonts w:ascii="Arial" w:hAnsi="Arial" w:cs="Arial"/>
          <w:color w:val="auto"/>
          <w:sz w:val="24"/>
          <w:u w:val="none"/>
        </w:rPr>
        <w:t>send through a link pointing to your cloud account for the file access</w:t>
      </w:r>
      <w:r w:rsidR="00FB5B40" w:rsidRPr="00281C54">
        <w:rPr>
          <w:rStyle w:val="Hyperlink"/>
          <w:rFonts w:ascii="Arial" w:hAnsi="Arial" w:cs="Arial"/>
          <w:b/>
          <w:bCs/>
          <w:color w:val="auto"/>
          <w:sz w:val="24"/>
          <w:u w:val="none"/>
        </w:rPr>
        <w:t xml:space="preserve"> </w:t>
      </w:r>
      <w:r w:rsidR="00A14438" w:rsidRPr="00A14438">
        <w:rPr>
          <w:rStyle w:val="Hyperlink"/>
          <w:rFonts w:ascii="Arial" w:hAnsi="Arial" w:cs="Arial"/>
          <w:color w:val="auto"/>
          <w:sz w:val="24"/>
          <w:u w:val="none"/>
        </w:rPr>
        <w:t xml:space="preserve">quoting </w:t>
      </w:r>
      <w:r w:rsidR="008845FE" w:rsidRPr="00A14438">
        <w:rPr>
          <w:rStyle w:val="Hyperlink"/>
          <w:rFonts w:ascii="Arial" w:hAnsi="Arial" w:cs="Arial"/>
          <w:color w:val="auto"/>
          <w:sz w:val="24"/>
          <w:u w:val="none"/>
        </w:rPr>
        <w:t xml:space="preserve">the </w:t>
      </w:r>
      <w:r w:rsidR="008845FE" w:rsidRPr="00E05C3F">
        <w:rPr>
          <w:rStyle w:val="Hyperlink"/>
          <w:rFonts w:ascii="Arial" w:hAnsi="Arial" w:cs="Arial"/>
          <w:color w:val="auto"/>
          <w:sz w:val="24"/>
          <w:u w:val="none"/>
        </w:rPr>
        <w:t xml:space="preserve">reference </w:t>
      </w:r>
      <w:r w:rsidR="00A14438" w:rsidRPr="00E05C3F">
        <w:rPr>
          <w:rStyle w:val="Hyperlink"/>
          <w:rFonts w:ascii="Arial" w:hAnsi="Arial" w:cs="Arial"/>
          <w:color w:val="auto"/>
          <w:sz w:val="24"/>
          <w:u w:val="none"/>
        </w:rPr>
        <w:t>of</w:t>
      </w:r>
      <w:r w:rsidR="008845FE" w:rsidRPr="00E05C3F">
        <w:rPr>
          <w:rStyle w:val="Hyperlink"/>
          <w:rFonts w:ascii="Arial" w:hAnsi="Arial" w:cs="Arial"/>
          <w:color w:val="auto"/>
          <w:sz w:val="24"/>
          <w:u w:val="none"/>
        </w:rPr>
        <w:t xml:space="preserve"> </w:t>
      </w:r>
      <w:r w:rsidR="008845FE" w:rsidRPr="00E05C3F">
        <w:rPr>
          <w:rStyle w:val="Hyperlink"/>
          <w:rFonts w:ascii="Arial" w:hAnsi="Arial" w:cs="Arial"/>
          <w:b/>
          <w:bCs/>
          <w:color w:val="auto"/>
          <w:sz w:val="24"/>
          <w:u w:val="none"/>
        </w:rPr>
        <w:t>the Bid Number ECS</w:t>
      </w:r>
      <w:r w:rsidR="00E05C3F">
        <w:rPr>
          <w:rStyle w:val="Hyperlink"/>
          <w:rFonts w:ascii="Arial" w:hAnsi="Arial" w:cs="Arial"/>
          <w:b/>
          <w:bCs/>
          <w:color w:val="auto"/>
          <w:sz w:val="24"/>
          <w:u w:val="none"/>
        </w:rPr>
        <w:t>0</w:t>
      </w:r>
      <w:r w:rsidR="003C182B">
        <w:rPr>
          <w:rStyle w:val="Hyperlink"/>
          <w:rFonts w:ascii="Arial" w:hAnsi="Arial" w:cs="Arial"/>
          <w:b/>
          <w:bCs/>
          <w:color w:val="auto"/>
          <w:sz w:val="24"/>
          <w:u w:val="none"/>
        </w:rPr>
        <w:t>2</w:t>
      </w:r>
      <w:r w:rsidR="00E05C3F">
        <w:rPr>
          <w:rStyle w:val="Hyperlink"/>
          <w:rFonts w:ascii="Arial" w:hAnsi="Arial" w:cs="Arial"/>
          <w:b/>
          <w:bCs/>
          <w:color w:val="auto"/>
          <w:sz w:val="24"/>
          <w:u w:val="none"/>
        </w:rPr>
        <w:t>/2</w:t>
      </w:r>
      <w:r w:rsidR="003C182B">
        <w:rPr>
          <w:rStyle w:val="Hyperlink"/>
          <w:rFonts w:ascii="Arial" w:hAnsi="Arial" w:cs="Arial"/>
          <w:b/>
          <w:bCs/>
          <w:color w:val="auto"/>
          <w:sz w:val="24"/>
          <w:u w:val="none"/>
        </w:rPr>
        <w:t>2</w:t>
      </w:r>
      <w:r w:rsidR="00E05C3F">
        <w:rPr>
          <w:rStyle w:val="Hyperlink"/>
          <w:rFonts w:ascii="Arial" w:hAnsi="Arial" w:cs="Arial"/>
          <w:b/>
          <w:bCs/>
          <w:color w:val="auto"/>
          <w:sz w:val="24"/>
          <w:u w:val="none"/>
        </w:rPr>
        <w:t>/2</w:t>
      </w:r>
      <w:r w:rsidR="003C182B">
        <w:rPr>
          <w:rStyle w:val="Hyperlink"/>
          <w:rFonts w:ascii="Arial" w:hAnsi="Arial" w:cs="Arial"/>
          <w:b/>
          <w:bCs/>
          <w:color w:val="auto"/>
          <w:sz w:val="24"/>
          <w:u w:val="none"/>
        </w:rPr>
        <w:t>3</w:t>
      </w:r>
    </w:p>
    <w:p w14:paraId="3FA9093B" w14:textId="77777777" w:rsidR="008845FE" w:rsidRPr="008845FE" w:rsidRDefault="008845FE" w:rsidP="008845FE">
      <w:pPr>
        <w:pStyle w:val="ListParagraph"/>
        <w:spacing w:after="240" w:line="276" w:lineRule="auto"/>
        <w:jc w:val="both"/>
        <w:rPr>
          <w:rFonts w:ascii="Arial" w:hAnsi="Arial" w:cs="Arial"/>
          <w:color w:val="auto"/>
          <w:sz w:val="24"/>
        </w:rPr>
      </w:pPr>
    </w:p>
    <w:p w14:paraId="62B5A774" w14:textId="1ACB950A" w:rsidR="001F38C5" w:rsidRDefault="001F38C5" w:rsidP="00B907A9">
      <w:pPr>
        <w:pStyle w:val="ListParagraph"/>
        <w:numPr>
          <w:ilvl w:val="1"/>
          <w:numId w:val="3"/>
        </w:numPr>
        <w:spacing w:before="240" w:line="276" w:lineRule="auto"/>
        <w:jc w:val="both"/>
        <w:rPr>
          <w:rFonts w:ascii="Arial" w:hAnsi="Arial" w:cs="Arial"/>
          <w:color w:val="auto"/>
          <w:sz w:val="24"/>
        </w:rPr>
      </w:pPr>
      <w:r>
        <w:rPr>
          <w:rFonts w:ascii="Arial" w:hAnsi="Arial" w:cs="Arial"/>
          <w:color w:val="auto"/>
          <w:sz w:val="24"/>
        </w:rPr>
        <w:t>Bid documents will only be considered if received by ECSECC before the closing date and time</w:t>
      </w:r>
      <w:r w:rsidR="007C00E9">
        <w:rPr>
          <w:rFonts w:ascii="Arial" w:hAnsi="Arial" w:cs="Arial"/>
          <w:color w:val="auto"/>
          <w:sz w:val="24"/>
        </w:rPr>
        <w:t>, regardless of the method used to send or deliver such documents to ECSECC.</w:t>
      </w:r>
    </w:p>
    <w:p w14:paraId="6DE5E64E" w14:textId="77777777" w:rsidR="00FA5525" w:rsidRPr="00FA5525" w:rsidRDefault="00FA5525" w:rsidP="007333E5">
      <w:pPr>
        <w:pStyle w:val="ListParagraph"/>
        <w:rPr>
          <w:rFonts w:ascii="Arial" w:hAnsi="Arial" w:cs="Arial"/>
          <w:color w:val="auto"/>
          <w:sz w:val="24"/>
        </w:rPr>
      </w:pPr>
    </w:p>
    <w:p w14:paraId="27C11E05" w14:textId="7E4BDF29" w:rsidR="008524D4" w:rsidRDefault="001F38C5" w:rsidP="00B907A9">
      <w:pPr>
        <w:pStyle w:val="ListParagraph"/>
        <w:numPr>
          <w:ilvl w:val="1"/>
          <w:numId w:val="3"/>
        </w:numPr>
        <w:spacing w:line="276" w:lineRule="auto"/>
        <w:jc w:val="both"/>
        <w:rPr>
          <w:rFonts w:ascii="Arial" w:hAnsi="Arial" w:cs="Arial"/>
          <w:color w:val="auto"/>
          <w:sz w:val="24"/>
        </w:rPr>
      </w:pPr>
      <w:r w:rsidRPr="00AC6AD2">
        <w:rPr>
          <w:rFonts w:ascii="Arial" w:hAnsi="Arial" w:cs="Arial"/>
          <w:color w:val="auto"/>
          <w:sz w:val="24"/>
        </w:rPr>
        <w:t>Bidders are required to</w:t>
      </w:r>
      <w:r w:rsidRPr="000C48A6">
        <w:rPr>
          <w:rFonts w:ascii="Arial" w:hAnsi="Arial" w:cs="Arial"/>
          <w:color w:val="auto"/>
          <w:sz w:val="24"/>
        </w:rPr>
        <w:t xml:space="preserve"> submit</w:t>
      </w:r>
      <w:r w:rsidR="008524D4" w:rsidRPr="000C48A6">
        <w:rPr>
          <w:rFonts w:ascii="Arial" w:hAnsi="Arial" w:cs="Arial"/>
          <w:color w:val="auto"/>
          <w:sz w:val="24"/>
        </w:rPr>
        <w:t xml:space="preserve">, </w:t>
      </w:r>
      <w:r w:rsidR="008524D4" w:rsidRPr="002803ED">
        <w:rPr>
          <w:rFonts w:ascii="Arial" w:hAnsi="Arial" w:cs="Arial"/>
          <w:b/>
          <w:bCs/>
          <w:color w:val="auto"/>
          <w:sz w:val="24"/>
        </w:rPr>
        <w:t>b</w:t>
      </w:r>
      <w:r w:rsidR="003C182B">
        <w:rPr>
          <w:rFonts w:ascii="Arial" w:hAnsi="Arial" w:cs="Arial"/>
          <w:b/>
          <w:bCs/>
          <w:color w:val="auto"/>
          <w:sz w:val="24"/>
        </w:rPr>
        <w:t>efore or on</w:t>
      </w:r>
      <w:r w:rsidR="00BF4865">
        <w:rPr>
          <w:rFonts w:ascii="Arial" w:hAnsi="Arial" w:cs="Arial"/>
          <w:b/>
          <w:bCs/>
          <w:color w:val="auto"/>
          <w:sz w:val="24"/>
        </w:rPr>
        <w:t xml:space="preserve"> </w:t>
      </w:r>
      <w:r w:rsidR="005539FD">
        <w:rPr>
          <w:rFonts w:ascii="Arial" w:hAnsi="Arial" w:cs="Arial"/>
          <w:b/>
          <w:bCs/>
          <w:color w:val="auto"/>
          <w:sz w:val="24"/>
        </w:rPr>
        <w:t>11</w:t>
      </w:r>
      <w:r w:rsidR="00E05C3F">
        <w:rPr>
          <w:rFonts w:ascii="Arial" w:hAnsi="Arial" w:cs="Arial"/>
          <w:b/>
          <w:bCs/>
          <w:color w:val="auto"/>
          <w:sz w:val="24"/>
        </w:rPr>
        <w:t xml:space="preserve"> </w:t>
      </w:r>
      <w:r w:rsidR="003C182B">
        <w:rPr>
          <w:rFonts w:ascii="Arial" w:hAnsi="Arial" w:cs="Arial"/>
          <w:b/>
          <w:bCs/>
          <w:color w:val="auto"/>
          <w:sz w:val="24"/>
        </w:rPr>
        <w:t>November</w:t>
      </w:r>
      <w:r w:rsidR="008845FE">
        <w:rPr>
          <w:rFonts w:ascii="Arial" w:hAnsi="Arial" w:cs="Arial"/>
          <w:b/>
          <w:bCs/>
          <w:color w:val="auto"/>
          <w:sz w:val="24"/>
        </w:rPr>
        <w:t xml:space="preserve"> 2022 </w:t>
      </w:r>
      <w:r w:rsidR="008524D4" w:rsidRPr="002803ED">
        <w:rPr>
          <w:rFonts w:ascii="Arial" w:hAnsi="Arial" w:cs="Arial"/>
          <w:b/>
          <w:bCs/>
          <w:color w:val="auto"/>
          <w:sz w:val="24"/>
        </w:rPr>
        <w:t>at 15H00</w:t>
      </w:r>
      <w:r w:rsidR="008524D4" w:rsidRPr="000C48A6">
        <w:rPr>
          <w:rFonts w:ascii="Arial" w:hAnsi="Arial" w:cs="Arial"/>
          <w:color w:val="auto"/>
          <w:sz w:val="24"/>
        </w:rPr>
        <w:t xml:space="preserve">, the </w:t>
      </w:r>
      <w:r w:rsidR="008524D4">
        <w:rPr>
          <w:rFonts w:ascii="Arial" w:hAnsi="Arial" w:cs="Arial"/>
          <w:color w:val="auto"/>
          <w:sz w:val="24"/>
        </w:rPr>
        <w:t>following:</w:t>
      </w:r>
    </w:p>
    <w:p w14:paraId="5A385F33" w14:textId="77777777" w:rsidR="00112A6A" w:rsidRPr="00112A6A" w:rsidRDefault="00112A6A" w:rsidP="00112A6A">
      <w:pPr>
        <w:pStyle w:val="ListParagraph"/>
        <w:rPr>
          <w:rFonts w:ascii="Arial" w:hAnsi="Arial" w:cs="Arial"/>
          <w:color w:val="auto"/>
          <w:sz w:val="24"/>
        </w:rPr>
      </w:pPr>
    </w:p>
    <w:p w14:paraId="58EBF4C6" w14:textId="47420469" w:rsidR="00577F7C" w:rsidRPr="00281C54" w:rsidRDefault="0075355D" w:rsidP="00B907A9">
      <w:pPr>
        <w:pStyle w:val="ListParagraph"/>
        <w:numPr>
          <w:ilvl w:val="2"/>
          <w:numId w:val="3"/>
        </w:numPr>
        <w:spacing w:line="276" w:lineRule="auto"/>
        <w:jc w:val="both"/>
        <w:rPr>
          <w:rFonts w:ascii="Arial" w:hAnsi="Arial" w:cs="Arial"/>
          <w:color w:val="auto"/>
          <w:sz w:val="24"/>
        </w:rPr>
      </w:pPr>
      <w:bookmarkStart w:id="15" w:name="_Hlk46947931"/>
      <w:r w:rsidRPr="00281C54">
        <w:rPr>
          <w:rFonts w:ascii="Arial" w:hAnsi="Arial" w:cs="Arial"/>
          <w:color w:val="auto"/>
          <w:sz w:val="24"/>
        </w:rPr>
        <w:t>C</w:t>
      </w:r>
      <w:r w:rsidR="002B0E0E" w:rsidRPr="00281C54">
        <w:rPr>
          <w:rFonts w:ascii="Arial" w:hAnsi="Arial" w:cs="Arial"/>
          <w:color w:val="auto"/>
          <w:sz w:val="24"/>
        </w:rPr>
        <w:t>omprehensive</w:t>
      </w:r>
      <w:r w:rsidRPr="00281C54">
        <w:rPr>
          <w:rFonts w:ascii="Arial" w:hAnsi="Arial" w:cs="Arial"/>
          <w:color w:val="auto"/>
          <w:sz w:val="24"/>
        </w:rPr>
        <w:t xml:space="preserve"> Proposal </w:t>
      </w:r>
      <w:r w:rsidR="005507FD" w:rsidRPr="00281C54">
        <w:rPr>
          <w:rFonts w:ascii="Arial" w:hAnsi="Arial" w:cs="Arial"/>
          <w:color w:val="auto"/>
          <w:sz w:val="24"/>
        </w:rPr>
        <w:t xml:space="preserve">including financial implications for the proposed </w:t>
      </w:r>
      <w:r w:rsidR="00DA656C">
        <w:rPr>
          <w:rFonts w:ascii="Arial" w:hAnsi="Arial" w:cs="Arial"/>
          <w:color w:val="auto"/>
          <w:sz w:val="24"/>
        </w:rPr>
        <w:t>3</w:t>
      </w:r>
      <w:r w:rsidR="005507FD" w:rsidRPr="00281C54">
        <w:rPr>
          <w:rFonts w:ascii="Arial" w:hAnsi="Arial" w:cs="Arial"/>
          <w:color w:val="auto"/>
          <w:sz w:val="24"/>
        </w:rPr>
        <w:t>-year offsite DR solution and support.</w:t>
      </w:r>
    </w:p>
    <w:p w14:paraId="1C0DC1CC" w14:textId="5AFC8D48" w:rsidR="005507FD" w:rsidRPr="00281C54" w:rsidRDefault="005507FD" w:rsidP="00B907A9">
      <w:pPr>
        <w:pStyle w:val="ListParagraph"/>
        <w:numPr>
          <w:ilvl w:val="2"/>
          <w:numId w:val="3"/>
        </w:numPr>
        <w:spacing w:line="276" w:lineRule="auto"/>
        <w:jc w:val="both"/>
        <w:rPr>
          <w:rFonts w:ascii="Arial" w:hAnsi="Arial" w:cs="Arial"/>
          <w:color w:val="auto"/>
          <w:sz w:val="24"/>
        </w:rPr>
      </w:pPr>
      <w:r w:rsidRPr="00281C54">
        <w:rPr>
          <w:rFonts w:ascii="Arial" w:hAnsi="Arial" w:cs="Arial"/>
          <w:color w:val="auto"/>
          <w:sz w:val="24"/>
        </w:rPr>
        <w:t>Cost breakdown must be provided covering all required aspects of this scope of work and requirements.</w:t>
      </w:r>
    </w:p>
    <w:p w14:paraId="0914D82B" w14:textId="135B87BE" w:rsidR="006F3927" w:rsidRPr="00E05C3F" w:rsidRDefault="006F3927" w:rsidP="00B907A9">
      <w:pPr>
        <w:pStyle w:val="ListParagraph"/>
        <w:numPr>
          <w:ilvl w:val="2"/>
          <w:numId w:val="3"/>
        </w:numPr>
        <w:spacing w:line="276" w:lineRule="auto"/>
        <w:jc w:val="both"/>
        <w:rPr>
          <w:rFonts w:ascii="Arial" w:hAnsi="Arial" w:cs="Arial"/>
          <w:color w:val="auto"/>
          <w:sz w:val="24"/>
        </w:rPr>
      </w:pPr>
      <w:r w:rsidRPr="00281C54">
        <w:rPr>
          <w:rFonts w:ascii="Arial" w:hAnsi="Arial" w:cs="Arial"/>
          <w:color w:val="auto"/>
          <w:sz w:val="24"/>
        </w:rPr>
        <w:t>All pre-qualification documents</w:t>
      </w:r>
      <w:r w:rsidR="007C6050" w:rsidRPr="00E05C3F">
        <w:rPr>
          <w:rFonts w:ascii="Arial" w:hAnsi="Arial" w:cs="Arial"/>
          <w:color w:val="auto"/>
          <w:sz w:val="24"/>
        </w:rPr>
        <w:t>.</w:t>
      </w:r>
      <w:r w:rsidRPr="00E05C3F">
        <w:rPr>
          <w:rFonts w:ascii="Arial" w:hAnsi="Arial" w:cs="Arial"/>
          <w:color w:val="auto"/>
          <w:sz w:val="24"/>
        </w:rPr>
        <w:t xml:space="preserve"> </w:t>
      </w:r>
    </w:p>
    <w:p w14:paraId="099265C3" w14:textId="77777777" w:rsidR="00DA656C" w:rsidRPr="00277943" w:rsidRDefault="00DA656C" w:rsidP="00DA656C">
      <w:pPr>
        <w:pStyle w:val="Heading1"/>
        <w:numPr>
          <w:ilvl w:val="0"/>
          <w:numId w:val="3"/>
        </w:numPr>
        <w:spacing w:line="276" w:lineRule="auto"/>
        <w:jc w:val="both"/>
        <w:rPr>
          <w:rFonts w:ascii="Arial" w:hAnsi="Arial" w:cs="Arial"/>
          <w:b/>
          <w:color w:val="auto"/>
          <w:sz w:val="28"/>
          <w:szCs w:val="28"/>
        </w:rPr>
      </w:pPr>
      <w:bookmarkStart w:id="16" w:name="_Toc55995406"/>
      <w:bookmarkStart w:id="17" w:name="_Toc117079024"/>
      <w:bookmarkEnd w:id="15"/>
      <w:r w:rsidRPr="00277943">
        <w:rPr>
          <w:rFonts w:ascii="Arial" w:hAnsi="Arial" w:cs="Arial"/>
          <w:b/>
          <w:color w:val="auto"/>
          <w:sz w:val="28"/>
          <w:szCs w:val="28"/>
        </w:rPr>
        <w:t>DURATION OF CONTRACT</w:t>
      </w:r>
      <w:bookmarkEnd w:id="16"/>
      <w:bookmarkEnd w:id="17"/>
    </w:p>
    <w:p w14:paraId="5056AA5A" w14:textId="77777777" w:rsidR="00DA656C" w:rsidRPr="00277943" w:rsidRDefault="00DA656C" w:rsidP="00DA656C">
      <w:pPr>
        <w:spacing w:line="276" w:lineRule="auto"/>
        <w:jc w:val="both"/>
        <w:rPr>
          <w:rFonts w:ascii="Arial" w:hAnsi="Arial" w:cs="Arial"/>
          <w:color w:val="auto"/>
          <w:sz w:val="24"/>
        </w:rPr>
      </w:pPr>
    </w:p>
    <w:p w14:paraId="462F8A04" w14:textId="2549437B" w:rsidR="005F1F6D" w:rsidRPr="0075355D" w:rsidRDefault="00DA656C" w:rsidP="00DA656C">
      <w:pPr>
        <w:spacing w:line="276" w:lineRule="auto"/>
        <w:jc w:val="both"/>
        <w:rPr>
          <w:rFonts w:ascii="Arial" w:hAnsi="Arial" w:cs="Arial"/>
          <w:color w:val="auto"/>
          <w:sz w:val="24"/>
        </w:rPr>
      </w:pPr>
      <w:r w:rsidRPr="00277943">
        <w:rPr>
          <w:rFonts w:ascii="Arial" w:hAnsi="Arial" w:cs="Arial"/>
          <w:color w:val="auto"/>
          <w:sz w:val="24"/>
        </w:rPr>
        <w:t xml:space="preserve">The successful bidder will be appointed for a period of </w:t>
      </w:r>
      <w:r>
        <w:rPr>
          <w:rFonts w:ascii="Arial" w:hAnsi="Arial" w:cs="Arial"/>
          <w:color w:val="auto"/>
          <w:sz w:val="24"/>
        </w:rPr>
        <w:t xml:space="preserve">3 years </w:t>
      </w:r>
      <w:r w:rsidRPr="00277943">
        <w:rPr>
          <w:rFonts w:ascii="Arial" w:hAnsi="Arial" w:cs="Arial"/>
          <w:color w:val="auto"/>
          <w:sz w:val="24"/>
        </w:rPr>
        <w:t xml:space="preserve">with an option to renew in ECSECC’s sole discretion for an additional </w:t>
      </w:r>
      <w:r>
        <w:rPr>
          <w:rFonts w:ascii="Arial" w:hAnsi="Arial" w:cs="Arial"/>
          <w:color w:val="auto"/>
          <w:sz w:val="24"/>
        </w:rPr>
        <w:t>2 years</w:t>
      </w:r>
      <w:r w:rsidRPr="00277943">
        <w:rPr>
          <w:rFonts w:ascii="Arial" w:hAnsi="Arial" w:cs="Arial"/>
          <w:color w:val="auto"/>
          <w:sz w:val="24"/>
        </w:rPr>
        <w:t xml:space="preserve"> on the same terms and conditions unless the parties agree otherwise.  </w:t>
      </w:r>
    </w:p>
    <w:p w14:paraId="7DE6CE78" w14:textId="77777777" w:rsidR="00E05C3F" w:rsidRDefault="00E05C3F">
      <w:pPr>
        <w:rPr>
          <w:rFonts w:ascii="Arial" w:eastAsiaTheme="majorEastAsia" w:hAnsi="Arial" w:cs="Arial"/>
          <w:b/>
          <w:color w:val="auto"/>
          <w:sz w:val="28"/>
          <w:szCs w:val="28"/>
          <w:highlight w:val="yellow"/>
        </w:rPr>
      </w:pPr>
      <w:r>
        <w:rPr>
          <w:rFonts w:ascii="Arial" w:hAnsi="Arial" w:cs="Arial"/>
          <w:b/>
          <w:color w:val="auto"/>
          <w:sz w:val="28"/>
          <w:szCs w:val="28"/>
          <w:highlight w:val="yellow"/>
        </w:rPr>
        <w:br w:type="page"/>
      </w:r>
    </w:p>
    <w:p w14:paraId="5D4DB498" w14:textId="1F7F9E40" w:rsidR="007C00E9" w:rsidRPr="00E05C3F" w:rsidRDefault="00AE691D" w:rsidP="00B907A9">
      <w:pPr>
        <w:pStyle w:val="Heading1"/>
        <w:numPr>
          <w:ilvl w:val="0"/>
          <w:numId w:val="3"/>
        </w:numPr>
        <w:spacing w:line="276" w:lineRule="auto"/>
        <w:jc w:val="both"/>
        <w:rPr>
          <w:rFonts w:ascii="Arial" w:hAnsi="Arial" w:cs="Arial"/>
          <w:b/>
          <w:color w:val="auto"/>
          <w:sz w:val="28"/>
          <w:szCs w:val="28"/>
        </w:rPr>
      </w:pPr>
      <w:bookmarkStart w:id="18" w:name="_Toc117079025"/>
      <w:r w:rsidRPr="00E05C3F">
        <w:rPr>
          <w:rFonts w:ascii="Arial" w:hAnsi="Arial" w:cs="Arial"/>
          <w:b/>
          <w:color w:val="auto"/>
          <w:sz w:val="28"/>
          <w:szCs w:val="28"/>
        </w:rPr>
        <w:t>S</w:t>
      </w:r>
      <w:r w:rsidR="007C00E9" w:rsidRPr="00E05C3F">
        <w:rPr>
          <w:rFonts w:ascii="Arial" w:hAnsi="Arial" w:cs="Arial"/>
          <w:b/>
          <w:color w:val="auto"/>
          <w:sz w:val="28"/>
          <w:szCs w:val="28"/>
        </w:rPr>
        <w:t>COPE OF WORK</w:t>
      </w:r>
      <w:bookmarkEnd w:id="18"/>
    </w:p>
    <w:p w14:paraId="67D12FD2" w14:textId="78CA2FEA" w:rsidR="007C00E9" w:rsidRDefault="007C00E9" w:rsidP="007C00E9">
      <w:pPr>
        <w:jc w:val="both"/>
        <w:rPr>
          <w:rFonts w:ascii="Arial" w:hAnsi="Arial" w:cs="Arial"/>
          <w:color w:val="auto"/>
          <w:sz w:val="24"/>
        </w:rPr>
      </w:pPr>
    </w:p>
    <w:p w14:paraId="0D9BCAB5" w14:textId="61FDF0FD" w:rsidR="00DE46EA" w:rsidRDefault="003C182B" w:rsidP="00B907A9">
      <w:pPr>
        <w:pStyle w:val="ListParagraph"/>
        <w:numPr>
          <w:ilvl w:val="1"/>
          <w:numId w:val="3"/>
        </w:numPr>
        <w:jc w:val="both"/>
        <w:rPr>
          <w:rFonts w:ascii="Arial" w:hAnsi="Arial" w:cs="Arial"/>
          <w:color w:val="auto"/>
          <w:sz w:val="24"/>
        </w:rPr>
      </w:pPr>
      <w:r>
        <w:rPr>
          <w:rFonts w:ascii="Arial" w:hAnsi="Arial" w:cs="Arial"/>
          <w:color w:val="auto"/>
          <w:sz w:val="24"/>
        </w:rPr>
        <w:t>The ICT environment at ECSECC is built on cutting-edge technology platforms that house critical applications that help the organization fulfill its prescribed responsibilities and activities</w:t>
      </w:r>
      <w:r w:rsidR="004F2210">
        <w:rPr>
          <w:rFonts w:ascii="Arial" w:hAnsi="Arial" w:cs="Arial"/>
          <w:color w:val="auto"/>
          <w:sz w:val="24"/>
        </w:rPr>
        <w:t xml:space="preserve">. The nature of ECSECC business necessitates </w:t>
      </w:r>
      <w:proofErr w:type="gramStart"/>
      <w:r w:rsidR="004F2210">
        <w:rPr>
          <w:rFonts w:ascii="Arial" w:hAnsi="Arial" w:cs="Arial"/>
          <w:color w:val="auto"/>
          <w:sz w:val="24"/>
        </w:rPr>
        <w:t>that systems</w:t>
      </w:r>
      <w:proofErr w:type="gramEnd"/>
      <w:r w:rsidR="004F2210">
        <w:rPr>
          <w:rFonts w:ascii="Arial" w:hAnsi="Arial" w:cs="Arial"/>
          <w:color w:val="auto"/>
          <w:sz w:val="24"/>
        </w:rPr>
        <w:t xml:space="preserve"> be always operational with minimal to no service interruptions.</w:t>
      </w:r>
    </w:p>
    <w:p w14:paraId="5504F64F" w14:textId="77777777" w:rsidR="00DE46EA" w:rsidRDefault="00DE46EA" w:rsidP="009644A0">
      <w:pPr>
        <w:pStyle w:val="ListParagraph"/>
        <w:ind w:left="360"/>
        <w:jc w:val="both"/>
        <w:rPr>
          <w:rFonts w:ascii="Arial" w:hAnsi="Arial" w:cs="Arial"/>
          <w:color w:val="auto"/>
          <w:sz w:val="24"/>
        </w:rPr>
      </w:pPr>
    </w:p>
    <w:p w14:paraId="6302242D" w14:textId="77777777" w:rsidR="007A4234" w:rsidRDefault="007A4234" w:rsidP="00B907A9">
      <w:pPr>
        <w:pStyle w:val="ListParagraph"/>
        <w:numPr>
          <w:ilvl w:val="1"/>
          <w:numId w:val="3"/>
        </w:numPr>
        <w:jc w:val="both"/>
        <w:rPr>
          <w:rFonts w:ascii="Arial" w:hAnsi="Arial" w:cs="Arial"/>
          <w:color w:val="auto"/>
          <w:sz w:val="24"/>
        </w:rPr>
      </w:pPr>
      <w:r>
        <w:rPr>
          <w:rFonts w:ascii="Arial" w:hAnsi="Arial" w:cs="Arial"/>
          <w:color w:val="auto"/>
          <w:sz w:val="24"/>
        </w:rPr>
        <w:t>ECSECC has dedicated:</w:t>
      </w:r>
    </w:p>
    <w:p w14:paraId="7BB99C3A" w14:textId="1D53134C" w:rsidR="007A4234" w:rsidRDefault="007A4234" w:rsidP="00B907A9">
      <w:pPr>
        <w:pStyle w:val="ListParagraph"/>
        <w:numPr>
          <w:ilvl w:val="2"/>
          <w:numId w:val="3"/>
        </w:numPr>
        <w:jc w:val="both"/>
        <w:rPr>
          <w:rFonts w:ascii="Arial" w:hAnsi="Arial" w:cs="Arial"/>
          <w:color w:val="auto"/>
          <w:sz w:val="24"/>
        </w:rPr>
      </w:pPr>
      <w:r>
        <w:rPr>
          <w:rFonts w:ascii="Arial" w:hAnsi="Arial" w:cs="Arial"/>
          <w:color w:val="auto"/>
          <w:sz w:val="24"/>
        </w:rPr>
        <w:t xml:space="preserve">HPE DL380 Gen8 Server with an HPE MSA1050 SAN for Local Backup Repository, </w:t>
      </w:r>
      <w:r w:rsidR="00CF20FD">
        <w:rPr>
          <w:rFonts w:ascii="Arial" w:hAnsi="Arial" w:cs="Arial"/>
          <w:color w:val="auto"/>
          <w:sz w:val="24"/>
        </w:rPr>
        <w:t>and</w:t>
      </w:r>
    </w:p>
    <w:p w14:paraId="41F13A00" w14:textId="725C6525" w:rsidR="004306E6" w:rsidRPr="007A4234" w:rsidRDefault="007A4234" w:rsidP="00B907A9">
      <w:pPr>
        <w:pStyle w:val="ListParagraph"/>
        <w:numPr>
          <w:ilvl w:val="2"/>
          <w:numId w:val="3"/>
        </w:numPr>
        <w:jc w:val="both"/>
        <w:rPr>
          <w:rFonts w:ascii="Arial" w:hAnsi="Arial" w:cs="Arial"/>
          <w:color w:val="auto"/>
          <w:sz w:val="24"/>
        </w:rPr>
      </w:pPr>
      <w:r>
        <w:rPr>
          <w:rFonts w:ascii="Arial" w:hAnsi="Arial" w:cs="Arial"/>
          <w:color w:val="auto"/>
          <w:sz w:val="24"/>
        </w:rPr>
        <w:t>HPE DL380 Gen8 Server with an HPE MSA1050 SAN for offsite DR</w:t>
      </w:r>
      <w:r w:rsidR="00CF20FD">
        <w:rPr>
          <w:rFonts w:ascii="Arial" w:hAnsi="Arial" w:cs="Arial"/>
          <w:color w:val="auto"/>
          <w:sz w:val="24"/>
        </w:rPr>
        <w:t>.</w:t>
      </w:r>
      <w:r w:rsidR="00DE46EA" w:rsidRPr="007A4234">
        <w:rPr>
          <w:rFonts w:ascii="Arial" w:hAnsi="Arial" w:cs="Arial"/>
          <w:color w:val="auto"/>
          <w:sz w:val="24"/>
        </w:rPr>
        <w:t xml:space="preserve"> </w:t>
      </w:r>
    </w:p>
    <w:p w14:paraId="69ADC94F" w14:textId="77777777" w:rsidR="00A35C7E" w:rsidRPr="00A35C7E" w:rsidRDefault="00A35C7E" w:rsidP="00A35C7E">
      <w:pPr>
        <w:pStyle w:val="ListParagraph"/>
        <w:rPr>
          <w:rFonts w:ascii="Arial" w:hAnsi="Arial" w:cs="Arial"/>
          <w:color w:val="auto"/>
          <w:sz w:val="24"/>
        </w:rPr>
      </w:pPr>
    </w:p>
    <w:p w14:paraId="7840D163" w14:textId="0EE086DA" w:rsidR="00A35C7E" w:rsidRDefault="007A4234" w:rsidP="00B907A9">
      <w:pPr>
        <w:pStyle w:val="ListParagraph"/>
        <w:numPr>
          <w:ilvl w:val="1"/>
          <w:numId w:val="3"/>
        </w:numPr>
        <w:jc w:val="both"/>
        <w:rPr>
          <w:rFonts w:ascii="Arial" w:hAnsi="Arial" w:cs="Arial"/>
          <w:color w:val="auto"/>
          <w:sz w:val="24"/>
        </w:rPr>
      </w:pPr>
      <w:r>
        <w:rPr>
          <w:rFonts w:ascii="Arial" w:hAnsi="Arial" w:cs="Arial"/>
          <w:color w:val="auto"/>
          <w:sz w:val="24"/>
        </w:rPr>
        <w:t xml:space="preserve">The </w:t>
      </w:r>
      <w:r w:rsidR="00CF20FD">
        <w:rPr>
          <w:rFonts w:ascii="Arial" w:hAnsi="Arial" w:cs="Arial"/>
          <w:color w:val="auto"/>
          <w:sz w:val="24"/>
        </w:rPr>
        <w:t>Offsite DR solution uses Veeam Availability Suite which is installed locally and consists of two (2) portions, viz.:</w:t>
      </w:r>
    </w:p>
    <w:p w14:paraId="4D60283A" w14:textId="45572252" w:rsidR="00CF20FD" w:rsidRDefault="00CF20FD" w:rsidP="00B907A9">
      <w:pPr>
        <w:pStyle w:val="ListParagraph"/>
        <w:numPr>
          <w:ilvl w:val="2"/>
          <w:numId w:val="3"/>
        </w:numPr>
        <w:jc w:val="both"/>
        <w:rPr>
          <w:rFonts w:ascii="Arial" w:hAnsi="Arial" w:cs="Arial"/>
          <w:color w:val="auto"/>
          <w:sz w:val="24"/>
        </w:rPr>
      </w:pPr>
      <w:r>
        <w:rPr>
          <w:rFonts w:ascii="Arial" w:hAnsi="Arial" w:cs="Arial"/>
          <w:color w:val="auto"/>
          <w:sz w:val="24"/>
        </w:rPr>
        <w:t>Veeam Backup and Replication, and</w:t>
      </w:r>
    </w:p>
    <w:p w14:paraId="3ACC8652" w14:textId="3E24EE63" w:rsidR="00CF20FD" w:rsidRDefault="00CF20FD" w:rsidP="00B907A9">
      <w:pPr>
        <w:pStyle w:val="ListParagraph"/>
        <w:numPr>
          <w:ilvl w:val="2"/>
          <w:numId w:val="3"/>
        </w:numPr>
        <w:jc w:val="both"/>
        <w:rPr>
          <w:rFonts w:ascii="Arial" w:hAnsi="Arial" w:cs="Arial"/>
          <w:color w:val="auto"/>
          <w:sz w:val="24"/>
        </w:rPr>
      </w:pPr>
      <w:r>
        <w:rPr>
          <w:rFonts w:ascii="Arial" w:hAnsi="Arial" w:cs="Arial"/>
          <w:color w:val="auto"/>
          <w:sz w:val="24"/>
        </w:rPr>
        <w:t>Veeam One.</w:t>
      </w:r>
    </w:p>
    <w:p w14:paraId="29DA2090" w14:textId="77777777" w:rsidR="00CF20FD" w:rsidRDefault="00CF20FD" w:rsidP="00CF20FD">
      <w:pPr>
        <w:pStyle w:val="ListParagraph"/>
        <w:jc w:val="both"/>
        <w:rPr>
          <w:rFonts w:ascii="Arial" w:hAnsi="Arial" w:cs="Arial"/>
          <w:color w:val="auto"/>
          <w:sz w:val="24"/>
        </w:rPr>
      </w:pPr>
    </w:p>
    <w:p w14:paraId="535E9275" w14:textId="66BB6F94" w:rsidR="00CF20FD" w:rsidRDefault="00CF20FD" w:rsidP="00B907A9">
      <w:pPr>
        <w:pStyle w:val="ListParagraph"/>
        <w:numPr>
          <w:ilvl w:val="1"/>
          <w:numId w:val="3"/>
        </w:numPr>
        <w:jc w:val="both"/>
        <w:rPr>
          <w:rFonts w:ascii="Arial" w:hAnsi="Arial" w:cs="Arial"/>
          <w:color w:val="auto"/>
          <w:sz w:val="24"/>
        </w:rPr>
      </w:pPr>
      <w:r>
        <w:rPr>
          <w:rFonts w:ascii="Arial" w:hAnsi="Arial" w:cs="Arial"/>
          <w:color w:val="auto"/>
          <w:sz w:val="24"/>
        </w:rPr>
        <w:t xml:space="preserve">ECSECC website </w:t>
      </w:r>
      <w:r w:rsidR="00212534">
        <w:rPr>
          <w:rFonts w:ascii="Arial" w:hAnsi="Arial" w:cs="Arial"/>
          <w:color w:val="auto"/>
          <w:sz w:val="24"/>
        </w:rPr>
        <w:t xml:space="preserve">is </w:t>
      </w:r>
      <w:r>
        <w:rPr>
          <w:rFonts w:ascii="Arial" w:hAnsi="Arial" w:cs="Arial"/>
          <w:color w:val="auto"/>
          <w:sz w:val="24"/>
        </w:rPr>
        <w:t>utilizing the Veeam Backup and Replication solution.</w:t>
      </w:r>
    </w:p>
    <w:p w14:paraId="2B1D88FB" w14:textId="1A8BCDE7" w:rsidR="00426D5A" w:rsidRPr="00E05C3F" w:rsidRDefault="007C00E9" w:rsidP="00B907A9">
      <w:pPr>
        <w:pStyle w:val="Heading1"/>
        <w:numPr>
          <w:ilvl w:val="0"/>
          <w:numId w:val="3"/>
        </w:numPr>
        <w:spacing w:line="276" w:lineRule="auto"/>
        <w:jc w:val="both"/>
        <w:rPr>
          <w:rFonts w:ascii="Arial" w:hAnsi="Arial" w:cs="Arial"/>
          <w:b/>
          <w:color w:val="auto"/>
          <w:sz w:val="28"/>
          <w:szCs w:val="28"/>
        </w:rPr>
      </w:pPr>
      <w:bookmarkStart w:id="19" w:name="_Toc117079026"/>
      <w:r w:rsidRPr="00E05C3F">
        <w:rPr>
          <w:rFonts w:ascii="Arial" w:hAnsi="Arial" w:cs="Arial"/>
          <w:b/>
          <w:color w:val="auto"/>
          <w:sz w:val="28"/>
          <w:szCs w:val="28"/>
        </w:rPr>
        <w:t>S</w:t>
      </w:r>
      <w:r w:rsidR="00AE691D" w:rsidRPr="00E05C3F">
        <w:rPr>
          <w:rFonts w:ascii="Arial" w:hAnsi="Arial" w:cs="Arial"/>
          <w:b/>
          <w:color w:val="auto"/>
          <w:sz w:val="28"/>
          <w:szCs w:val="28"/>
        </w:rPr>
        <w:t>PECIFICATIONS</w:t>
      </w:r>
      <w:bookmarkEnd w:id="19"/>
      <w:r w:rsidR="00AE691D" w:rsidRPr="00E05C3F">
        <w:rPr>
          <w:rFonts w:ascii="Arial" w:hAnsi="Arial" w:cs="Arial"/>
          <w:b/>
          <w:color w:val="auto"/>
          <w:sz w:val="28"/>
          <w:szCs w:val="28"/>
        </w:rPr>
        <w:t xml:space="preserve"> </w:t>
      </w:r>
      <w:bookmarkStart w:id="20" w:name="_Hlk47042694"/>
    </w:p>
    <w:p w14:paraId="0A3CDA0D" w14:textId="77777777" w:rsidR="001A2313" w:rsidRPr="001A2313" w:rsidRDefault="001A2313" w:rsidP="001C0981">
      <w:pPr>
        <w:jc w:val="both"/>
        <w:rPr>
          <w:rFonts w:ascii="Arial" w:hAnsi="Arial" w:cs="Arial"/>
          <w:color w:val="auto"/>
          <w:sz w:val="24"/>
        </w:rPr>
      </w:pPr>
    </w:p>
    <w:p w14:paraId="672B9719" w14:textId="0B0F21E4" w:rsidR="004514D0" w:rsidRDefault="00B83866" w:rsidP="00B907A9">
      <w:pPr>
        <w:pStyle w:val="ListParagraph"/>
        <w:numPr>
          <w:ilvl w:val="1"/>
          <w:numId w:val="3"/>
        </w:numPr>
        <w:jc w:val="both"/>
        <w:rPr>
          <w:rFonts w:ascii="Arial" w:hAnsi="Arial" w:cs="Arial"/>
          <w:color w:val="auto"/>
          <w:sz w:val="24"/>
        </w:rPr>
      </w:pPr>
      <w:r>
        <w:rPr>
          <w:rFonts w:ascii="Arial" w:hAnsi="Arial" w:cs="Arial"/>
          <w:color w:val="auto"/>
          <w:sz w:val="24"/>
        </w:rPr>
        <w:t>T</w:t>
      </w:r>
      <w:r w:rsidR="009A21C8" w:rsidRPr="00B83866">
        <w:rPr>
          <w:rFonts w:ascii="Arial" w:hAnsi="Arial" w:cs="Arial"/>
          <w:color w:val="auto"/>
          <w:sz w:val="24"/>
        </w:rPr>
        <w:t xml:space="preserve">he </w:t>
      </w:r>
      <w:r w:rsidR="00F3429D">
        <w:rPr>
          <w:rFonts w:ascii="Arial" w:hAnsi="Arial" w:cs="Arial"/>
          <w:color w:val="auto"/>
          <w:sz w:val="24"/>
        </w:rPr>
        <w:t xml:space="preserve">bidders must ensure the provisioning of the </w:t>
      </w:r>
      <w:r w:rsidR="004514D0">
        <w:rPr>
          <w:rFonts w:ascii="Arial" w:hAnsi="Arial" w:cs="Arial"/>
          <w:color w:val="auto"/>
          <w:sz w:val="24"/>
        </w:rPr>
        <w:t xml:space="preserve">offsite DR solution </w:t>
      </w:r>
      <w:r w:rsidR="00F3429D">
        <w:rPr>
          <w:rFonts w:ascii="Arial" w:hAnsi="Arial" w:cs="Arial"/>
          <w:color w:val="auto"/>
          <w:sz w:val="24"/>
        </w:rPr>
        <w:t xml:space="preserve">caters to a </w:t>
      </w:r>
      <w:r w:rsidR="00BB1C0C">
        <w:rPr>
          <w:rFonts w:ascii="Arial" w:hAnsi="Arial" w:cs="Arial"/>
          <w:color w:val="auto"/>
          <w:sz w:val="24"/>
        </w:rPr>
        <w:t>composite specific arrangement</w:t>
      </w:r>
      <w:r w:rsidR="004514D0">
        <w:rPr>
          <w:rFonts w:ascii="Arial" w:hAnsi="Arial" w:cs="Arial"/>
          <w:color w:val="auto"/>
          <w:sz w:val="24"/>
        </w:rPr>
        <w:t>:</w:t>
      </w:r>
    </w:p>
    <w:tbl>
      <w:tblPr>
        <w:tblStyle w:val="TableGrid"/>
        <w:tblW w:w="0" w:type="auto"/>
        <w:tblLook w:val="04A0" w:firstRow="1" w:lastRow="0" w:firstColumn="1" w:lastColumn="0" w:noHBand="0" w:noVBand="1"/>
      </w:tblPr>
      <w:tblGrid>
        <w:gridCol w:w="2405"/>
        <w:gridCol w:w="6083"/>
      </w:tblGrid>
      <w:tr w:rsidR="00710DC2" w14:paraId="127E2550" w14:textId="77777777" w:rsidTr="00EA6950">
        <w:tc>
          <w:tcPr>
            <w:tcW w:w="2405" w:type="dxa"/>
          </w:tcPr>
          <w:p w14:paraId="019F5DC6" w14:textId="014B1689" w:rsidR="00710DC2" w:rsidRPr="00EA6950" w:rsidRDefault="00F3429D" w:rsidP="00E05C3F">
            <w:pPr>
              <w:jc w:val="center"/>
              <w:rPr>
                <w:rFonts w:ascii="Arial" w:hAnsi="Arial" w:cs="Arial"/>
                <w:b/>
                <w:bCs/>
                <w:color w:val="auto"/>
                <w:sz w:val="24"/>
              </w:rPr>
            </w:pPr>
            <w:bookmarkStart w:id="21" w:name="_Hlk116425280"/>
            <w:r w:rsidRPr="00EA6950">
              <w:rPr>
                <w:rFonts w:ascii="Arial" w:hAnsi="Arial" w:cs="Arial"/>
                <w:b/>
                <w:bCs/>
                <w:color w:val="auto"/>
                <w:sz w:val="24"/>
              </w:rPr>
              <w:t xml:space="preserve">Technical Specification </w:t>
            </w:r>
          </w:p>
        </w:tc>
        <w:tc>
          <w:tcPr>
            <w:tcW w:w="6083" w:type="dxa"/>
          </w:tcPr>
          <w:p w14:paraId="59DD1BBE" w14:textId="54752543" w:rsidR="00710DC2" w:rsidRPr="00EA6950" w:rsidRDefault="00710DC2" w:rsidP="00E05C3F">
            <w:pPr>
              <w:jc w:val="center"/>
              <w:rPr>
                <w:rFonts w:ascii="Arial" w:hAnsi="Arial" w:cs="Arial"/>
                <w:b/>
                <w:bCs/>
                <w:color w:val="auto"/>
                <w:sz w:val="24"/>
              </w:rPr>
            </w:pPr>
            <w:r w:rsidRPr="00EA6950">
              <w:rPr>
                <w:rFonts w:ascii="Arial" w:hAnsi="Arial" w:cs="Arial"/>
                <w:b/>
                <w:bCs/>
                <w:color w:val="auto"/>
                <w:sz w:val="24"/>
              </w:rPr>
              <w:t xml:space="preserve">Detailed </w:t>
            </w:r>
            <w:r w:rsidR="00EA6950">
              <w:rPr>
                <w:rFonts w:ascii="Arial" w:hAnsi="Arial" w:cs="Arial"/>
                <w:b/>
                <w:bCs/>
                <w:color w:val="auto"/>
                <w:sz w:val="24"/>
              </w:rPr>
              <w:t xml:space="preserve">Requirements </w:t>
            </w:r>
            <w:r w:rsidRPr="00EA6950">
              <w:rPr>
                <w:rFonts w:ascii="Arial" w:hAnsi="Arial" w:cs="Arial"/>
                <w:b/>
                <w:bCs/>
                <w:color w:val="auto"/>
                <w:sz w:val="24"/>
              </w:rPr>
              <w:t>Description</w:t>
            </w:r>
            <w:r w:rsidR="00EA6950">
              <w:rPr>
                <w:rFonts w:ascii="Arial" w:hAnsi="Arial" w:cs="Arial"/>
                <w:b/>
                <w:bCs/>
                <w:color w:val="auto"/>
                <w:sz w:val="24"/>
              </w:rPr>
              <w:t xml:space="preserve"> </w:t>
            </w:r>
          </w:p>
        </w:tc>
      </w:tr>
      <w:tr w:rsidR="00710DC2" w14:paraId="020B3F85" w14:textId="77777777" w:rsidTr="00EA6950">
        <w:tc>
          <w:tcPr>
            <w:tcW w:w="2405" w:type="dxa"/>
          </w:tcPr>
          <w:p w14:paraId="0C6A327A" w14:textId="46C541A1" w:rsidR="00710DC2" w:rsidRPr="00710DC2" w:rsidRDefault="004514D0" w:rsidP="00B907A9">
            <w:pPr>
              <w:pStyle w:val="ListParagraph"/>
              <w:numPr>
                <w:ilvl w:val="0"/>
                <w:numId w:val="6"/>
              </w:numPr>
              <w:jc w:val="both"/>
              <w:rPr>
                <w:rFonts w:ascii="Arial" w:hAnsi="Arial" w:cs="Arial"/>
                <w:color w:val="auto"/>
                <w:sz w:val="24"/>
              </w:rPr>
            </w:pPr>
            <w:r>
              <w:rPr>
                <w:rFonts w:ascii="Arial" w:hAnsi="Arial" w:cs="Arial"/>
                <w:color w:val="auto"/>
                <w:sz w:val="24"/>
              </w:rPr>
              <w:t>Hosted Disaster Recovery Service</w:t>
            </w:r>
          </w:p>
        </w:tc>
        <w:tc>
          <w:tcPr>
            <w:tcW w:w="6083" w:type="dxa"/>
          </w:tcPr>
          <w:p w14:paraId="6978CA18" w14:textId="77777777" w:rsidR="00814CB2" w:rsidRPr="00B907A9" w:rsidRDefault="00F3429D" w:rsidP="00B907A9">
            <w:pPr>
              <w:pStyle w:val="ListParagraph"/>
              <w:numPr>
                <w:ilvl w:val="0"/>
                <w:numId w:val="18"/>
              </w:numPr>
              <w:jc w:val="both"/>
              <w:rPr>
                <w:rFonts w:ascii="Arial" w:hAnsi="Arial" w:cs="Arial"/>
                <w:color w:val="auto"/>
                <w:sz w:val="24"/>
              </w:rPr>
            </w:pPr>
            <w:r w:rsidRPr="00B907A9">
              <w:rPr>
                <w:rFonts w:ascii="Arial" w:hAnsi="Arial" w:cs="Arial"/>
                <w:color w:val="auto"/>
                <w:sz w:val="24"/>
              </w:rPr>
              <w:t>Dedicated Half Rack</w:t>
            </w:r>
          </w:p>
          <w:p w14:paraId="2A9C5501" w14:textId="77777777" w:rsidR="00F3429D" w:rsidRPr="00B907A9" w:rsidRDefault="00F3429D" w:rsidP="00B907A9">
            <w:pPr>
              <w:pStyle w:val="ListParagraph"/>
              <w:numPr>
                <w:ilvl w:val="0"/>
                <w:numId w:val="18"/>
              </w:numPr>
              <w:jc w:val="both"/>
              <w:rPr>
                <w:rFonts w:ascii="Arial" w:hAnsi="Arial" w:cs="Arial"/>
                <w:color w:val="auto"/>
                <w:sz w:val="24"/>
              </w:rPr>
            </w:pPr>
            <w:r w:rsidRPr="00B907A9">
              <w:rPr>
                <w:rFonts w:ascii="Arial" w:hAnsi="Arial" w:cs="Arial"/>
                <w:color w:val="auto"/>
                <w:sz w:val="24"/>
              </w:rPr>
              <w:t>24/7 Data Centre Access and Support</w:t>
            </w:r>
          </w:p>
          <w:p w14:paraId="1BEB8953" w14:textId="77777777" w:rsidR="00F3429D" w:rsidRPr="00B907A9" w:rsidRDefault="00F3429D" w:rsidP="00B907A9">
            <w:pPr>
              <w:pStyle w:val="ListParagraph"/>
              <w:numPr>
                <w:ilvl w:val="0"/>
                <w:numId w:val="18"/>
              </w:numPr>
              <w:jc w:val="both"/>
              <w:rPr>
                <w:rFonts w:ascii="Arial" w:hAnsi="Arial" w:cs="Arial"/>
                <w:color w:val="auto"/>
                <w:sz w:val="24"/>
              </w:rPr>
            </w:pPr>
            <w:r w:rsidRPr="00B907A9">
              <w:rPr>
                <w:rFonts w:ascii="Arial" w:hAnsi="Arial" w:cs="Arial"/>
                <w:color w:val="auto"/>
                <w:sz w:val="24"/>
              </w:rPr>
              <w:t>5x Public IP Addresses</w:t>
            </w:r>
          </w:p>
          <w:p w14:paraId="4A68BCA6" w14:textId="77777777" w:rsidR="00BB1C0C" w:rsidRPr="00B907A9" w:rsidRDefault="00BB1C0C" w:rsidP="00B907A9">
            <w:pPr>
              <w:pStyle w:val="ListParagraph"/>
              <w:numPr>
                <w:ilvl w:val="0"/>
                <w:numId w:val="18"/>
              </w:numPr>
              <w:jc w:val="both"/>
              <w:rPr>
                <w:rFonts w:ascii="Arial" w:hAnsi="Arial" w:cs="Arial"/>
                <w:color w:val="auto"/>
                <w:sz w:val="24"/>
              </w:rPr>
            </w:pPr>
            <w:r w:rsidRPr="00B907A9">
              <w:rPr>
                <w:rFonts w:ascii="Arial" w:hAnsi="Arial" w:cs="Arial"/>
                <w:color w:val="auto"/>
                <w:sz w:val="24"/>
              </w:rPr>
              <w:t>30Mbps Shared Internet Access</w:t>
            </w:r>
          </w:p>
          <w:p w14:paraId="611F1F93" w14:textId="28D7054B" w:rsidR="00BB1C0C" w:rsidRPr="00B907A9" w:rsidRDefault="00BB1C0C" w:rsidP="00B907A9">
            <w:pPr>
              <w:pStyle w:val="ListParagraph"/>
              <w:numPr>
                <w:ilvl w:val="0"/>
                <w:numId w:val="18"/>
              </w:numPr>
              <w:jc w:val="both"/>
              <w:rPr>
                <w:rFonts w:ascii="Arial" w:hAnsi="Arial" w:cs="Arial"/>
                <w:color w:val="auto"/>
                <w:sz w:val="24"/>
              </w:rPr>
            </w:pPr>
            <w:r w:rsidRPr="00B907A9">
              <w:rPr>
                <w:rFonts w:ascii="Arial" w:hAnsi="Arial" w:cs="Arial"/>
                <w:color w:val="auto"/>
                <w:sz w:val="24"/>
              </w:rPr>
              <w:t>Fortinet Firewall VDOM</w:t>
            </w:r>
            <w:r w:rsidR="005B077D" w:rsidRPr="00B907A9">
              <w:rPr>
                <w:rFonts w:ascii="Arial" w:hAnsi="Arial" w:cs="Arial"/>
                <w:color w:val="auto"/>
                <w:sz w:val="24"/>
              </w:rPr>
              <w:t xml:space="preserve"> 7.0</w:t>
            </w:r>
            <w:r w:rsidRPr="00B907A9">
              <w:rPr>
                <w:rFonts w:ascii="Arial" w:hAnsi="Arial" w:cs="Arial"/>
                <w:color w:val="auto"/>
                <w:sz w:val="24"/>
              </w:rPr>
              <w:t xml:space="preserve"> and Reporting</w:t>
            </w:r>
          </w:p>
        </w:tc>
      </w:tr>
      <w:tr w:rsidR="00710DC2" w14:paraId="5970AADB" w14:textId="77777777" w:rsidTr="00EA6950">
        <w:tc>
          <w:tcPr>
            <w:tcW w:w="2405" w:type="dxa"/>
          </w:tcPr>
          <w:p w14:paraId="7215C25E" w14:textId="13619E1E" w:rsidR="00710DC2" w:rsidRDefault="00F3429D" w:rsidP="00B907A9">
            <w:pPr>
              <w:pStyle w:val="ListParagraph"/>
              <w:numPr>
                <w:ilvl w:val="0"/>
                <w:numId w:val="6"/>
              </w:numPr>
              <w:jc w:val="both"/>
              <w:rPr>
                <w:rFonts w:ascii="Arial" w:hAnsi="Arial" w:cs="Arial"/>
                <w:color w:val="auto"/>
                <w:sz w:val="24"/>
              </w:rPr>
            </w:pPr>
            <w:r>
              <w:rPr>
                <w:rFonts w:ascii="Arial" w:hAnsi="Arial" w:cs="Arial"/>
                <w:color w:val="auto"/>
                <w:sz w:val="24"/>
              </w:rPr>
              <w:t>Cloud Hosting Service</w:t>
            </w:r>
          </w:p>
        </w:tc>
        <w:tc>
          <w:tcPr>
            <w:tcW w:w="6083" w:type="dxa"/>
          </w:tcPr>
          <w:p w14:paraId="545BFD11" w14:textId="744027FC" w:rsidR="00710DC2" w:rsidRDefault="00BB1C0C" w:rsidP="00B907A9">
            <w:pPr>
              <w:pStyle w:val="ListParagraph"/>
              <w:numPr>
                <w:ilvl w:val="0"/>
                <w:numId w:val="8"/>
              </w:numPr>
              <w:jc w:val="both"/>
              <w:rPr>
                <w:rFonts w:ascii="Arial" w:hAnsi="Arial" w:cs="Arial"/>
                <w:color w:val="auto"/>
                <w:sz w:val="24"/>
              </w:rPr>
            </w:pPr>
            <w:r>
              <w:rPr>
                <w:rFonts w:ascii="Arial" w:hAnsi="Arial" w:cs="Arial"/>
                <w:color w:val="auto"/>
                <w:sz w:val="24"/>
              </w:rPr>
              <w:t>1x Microsoft Hyper-V OS License</w:t>
            </w:r>
          </w:p>
          <w:p w14:paraId="69E3AA69" w14:textId="77777777" w:rsidR="00BB1C0C" w:rsidRDefault="00BB1C0C" w:rsidP="00B907A9">
            <w:pPr>
              <w:pStyle w:val="ListParagraph"/>
              <w:numPr>
                <w:ilvl w:val="0"/>
                <w:numId w:val="8"/>
              </w:numPr>
              <w:jc w:val="both"/>
              <w:rPr>
                <w:rFonts w:ascii="Arial" w:hAnsi="Arial" w:cs="Arial"/>
                <w:color w:val="auto"/>
                <w:sz w:val="24"/>
              </w:rPr>
            </w:pPr>
            <w:r>
              <w:rPr>
                <w:rFonts w:ascii="Arial" w:hAnsi="Arial" w:cs="Arial"/>
                <w:color w:val="auto"/>
                <w:sz w:val="24"/>
              </w:rPr>
              <w:t>4x Virtual CPUs</w:t>
            </w:r>
          </w:p>
          <w:p w14:paraId="3E0B1B13" w14:textId="64B10E80" w:rsidR="00BB1C0C" w:rsidRDefault="00BB1C0C" w:rsidP="00B907A9">
            <w:pPr>
              <w:pStyle w:val="ListParagraph"/>
              <w:numPr>
                <w:ilvl w:val="0"/>
                <w:numId w:val="8"/>
              </w:numPr>
              <w:jc w:val="both"/>
              <w:rPr>
                <w:rFonts w:ascii="Arial" w:hAnsi="Arial" w:cs="Arial"/>
                <w:color w:val="auto"/>
                <w:sz w:val="24"/>
              </w:rPr>
            </w:pPr>
            <w:r>
              <w:rPr>
                <w:rFonts w:ascii="Arial" w:hAnsi="Arial" w:cs="Arial"/>
                <w:color w:val="auto"/>
                <w:sz w:val="24"/>
              </w:rPr>
              <w:t>32GB Virtual Memory</w:t>
            </w:r>
          </w:p>
          <w:p w14:paraId="3E467512" w14:textId="77777777" w:rsidR="00BB1C0C" w:rsidRDefault="00BB1C0C" w:rsidP="00B907A9">
            <w:pPr>
              <w:pStyle w:val="ListParagraph"/>
              <w:numPr>
                <w:ilvl w:val="0"/>
                <w:numId w:val="8"/>
              </w:numPr>
              <w:jc w:val="both"/>
              <w:rPr>
                <w:rFonts w:ascii="Arial" w:hAnsi="Arial" w:cs="Arial"/>
                <w:color w:val="auto"/>
                <w:sz w:val="24"/>
              </w:rPr>
            </w:pPr>
            <w:r>
              <w:rPr>
                <w:rFonts w:ascii="Arial" w:hAnsi="Arial" w:cs="Arial"/>
                <w:color w:val="auto"/>
                <w:sz w:val="24"/>
              </w:rPr>
              <w:t>500GB SAN Disk Storage</w:t>
            </w:r>
          </w:p>
          <w:p w14:paraId="063AC0A8" w14:textId="77777777" w:rsidR="00BB1C0C" w:rsidRDefault="00BB1C0C" w:rsidP="00B907A9">
            <w:pPr>
              <w:pStyle w:val="ListParagraph"/>
              <w:numPr>
                <w:ilvl w:val="0"/>
                <w:numId w:val="8"/>
              </w:numPr>
              <w:jc w:val="both"/>
              <w:rPr>
                <w:rFonts w:ascii="Arial" w:hAnsi="Arial" w:cs="Arial"/>
                <w:color w:val="auto"/>
                <w:sz w:val="24"/>
              </w:rPr>
            </w:pPr>
            <w:r>
              <w:rPr>
                <w:rFonts w:ascii="Arial" w:hAnsi="Arial" w:cs="Arial"/>
                <w:color w:val="auto"/>
                <w:sz w:val="24"/>
              </w:rPr>
              <w:t>Public IP Addresses</w:t>
            </w:r>
          </w:p>
          <w:p w14:paraId="3A7682AD" w14:textId="77777777" w:rsidR="00BB1C0C" w:rsidRDefault="00BB1C0C" w:rsidP="00B907A9">
            <w:pPr>
              <w:pStyle w:val="ListParagraph"/>
              <w:numPr>
                <w:ilvl w:val="0"/>
                <w:numId w:val="8"/>
              </w:numPr>
              <w:jc w:val="both"/>
              <w:rPr>
                <w:rFonts w:ascii="Arial" w:hAnsi="Arial" w:cs="Arial"/>
                <w:color w:val="auto"/>
                <w:sz w:val="24"/>
              </w:rPr>
            </w:pPr>
            <w:r>
              <w:rPr>
                <w:rFonts w:ascii="Arial" w:hAnsi="Arial" w:cs="Arial"/>
                <w:color w:val="auto"/>
                <w:sz w:val="24"/>
              </w:rPr>
              <w:t>Proactive Monitoring and Monthly Reporting</w:t>
            </w:r>
          </w:p>
          <w:p w14:paraId="2F65A5A1" w14:textId="77777777" w:rsidR="00BB1C0C" w:rsidRDefault="00BB1C0C" w:rsidP="00B907A9">
            <w:pPr>
              <w:pStyle w:val="ListParagraph"/>
              <w:numPr>
                <w:ilvl w:val="0"/>
                <w:numId w:val="8"/>
              </w:numPr>
              <w:jc w:val="both"/>
              <w:rPr>
                <w:rFonts w:ascii="Arial" w:hAnsi="Arial" w:cs="Arial"/>
                <w:color w:val="auto"/>
                <w:sz w:val="24"/>
              </w:rPr>
            </w:pPr>
            <w:r>
              <w:rPr>
                <w:rFonts w:ascii="Arial" w:hAnsi="Arial" w:cs="Arial"/>
                <w:color w:val="auto"/>
                <w:sz w:val="24"/>
              </w:rPr>
              <w:t>24/7 Access and Support</w:t>
            </w:r>
          </w:p>
          <w:p w14:paraId="010FDEB4" w14:textId="77777777" w:rsidR="00BB1C0C" w:rsidRDefault="00BB1C0C" w:rsidP="00B907A9">
            <w:pPr>
              <w:pStyle w:val="ListParagraph"/>
              <w:numPr>
                <w:ilvl w:val="0"/>
                <w:numId w:val="8"/>
              </w:numPr>
              <w:jc w:val="both"/>
              <w:rPr>
                <w:rFonts w:ascii="Arial" w:hAnsi="Arial" w:cs="Arial"/>
                <w:color w:val="auto"/>
                <w:sz w:val="24"/>
              </w:rPr>
            </w:pPr>
            <w:r>
              <w:rPr>
                <w:rFonts w:ascii="Arial" w:hAnsi="Arial" w:cs="Arial"/>
                <w:color w:val="auto"/>
                <w:sz w:val="24"/>
              </w:rPr>
              <w:t>Redundant Computer Hardware and Disk Storage Replication</w:t>
            </w:r>
          </w:p>
          <w:p w14:paraId="47CE8928" w14:textId="3799C5A7" w:rsidR="00BB1C0C" w:rsidRPr="00BB1C0C" w:rsidRDefault="00BB1C0C" w:rsidP="00B907A9">
            <w:pPr>
              <w:pStyle w:val="ListParagraph"/>
              <w:numPr>
                <w:ilvl w:val="0"/>
                <w:numId w:val="8"/>
              </w:numPr>
              <w:jc w:val="both"/>
              <w:rPr>
                <w:rFonts w:ascii="Arial" w:hAnsi="Arial" w:cs="Arial"/>
                <w:color w:val="auto"/>
                <w:sz w:val="24"/>
              </w:rPr>
            </w:pPr>
            <w:r>
              <w:rPr>
                <w:rFonts w:ascii="Arial" w:hAnsi="Arial" w:cs="Arial"/>
                <w:color w:val="auto"/>
                <w:sz w:val="24"/>
              </w:rPr>
              <w:t xml:space="preserve">Root/ Admin access to Virtual </w:t>
            </w:r>
            <w:r w:rsidR="00EA6950">
              <w:rPr>
                <w:rFonts w:ascii="Arial" w:hAnsi="Arial" w:cs="Arial"/>
                <w:color w:val="auto"/>
                <w:sz w:val="24"/>
              </w:rPr>
              <w:t>Guests</w:t>
            </w:r>
          </w:p>
        </w:tc>
      </w:tr>
      <w:tr w:rsidR="00710DC2" w14:paraId="09F67F69" w14:textId="77777777" w:rsidTr="00EA6950">
        <w:tc>
          <w:tcPr>
            <w:tcW w:w="2405" w:type="dxa"/>
          </w:tcPr>
          <w:p w14:paraId="6DC66E6C" w14:textId="3148DC6C" w:rsidR="00710DC2" w:rsidRDefault="00F3429D" w:rsidP="00B907A9">
            <w:pPr>
              <w:pStyle w:val="ListParagraph"/>
              <w:numPr>
                <w:ilvl w:val="0"/>
                <w:numId w:val="6"/>
              </w:numPr>
              <w:jc w:val="both"/>
              <w:rPr>
                <w:rFonts w:ascii="Arial" w:hAnsi="Arial" w:cs="Arial"/>
                <w:color w:val="auto"/>
                <w:sz w:val="24"/>
              </w:rPr>
            </w:pPr>
            <w:r>
              <w:rPr>
                <w:rFonts w:ascii="Arial" w:hAnsi="Arial" w:cs="Arial"/>
                <w:color w:val="auto"/>
                <w:sz w:val="24"/>
              </w:rPr>
              <w:t>Veeam Cloud Connect Backup Service</w:t>
            </w:r>
          </w:p>
        </w:tc>
        <w:tc>
          <w:tcPr>
            <w:tcW w:w="6083" w:type="dxa"/>
          </w:tcPr>
          <w:p w14:paraId="07FA80EF" w14:textId="3E60F025" w:rsidR="00E832A8" w:rsidRPr="00B907A9" w:rsidRDefault="00EA6950" w:rsidP="00B907A9">
            <w:pPr>
              <w:pStyle w:val="ListParagraph"/>
              <w:numPr>
                <w:ilvl w:val="0"/>
                <w:numId w:val="19"/>
              </w:numPr>
              <w:jc w:val="both"/>
              <w:rPr>
                <w:rFonts w:ascii="Arial" w:hAnsi="Arial" w:cs="Arial"/>
                <w:color w:val="auto"/>
                <w:sz w:val="24"/>
              </w:rPr>
            </w:pPr>
            <w:r w:rsidRPr="00B907A9">
              <w:rPr>
                <w:rFonts w:ascii="Arial" w:hAnsi="Arial" w:cs="Arial"/>
                <w:color w:val="auto"/>
                <w:sz w:val="24"/>
              </w:rPr>
              <w:t>1x Client Veeam Virtual Machine License</w:t>
            </w:r>
          </w:p>
          <w:p w14:paraId="5D52F94A" w14:textId="77777777" w:rsidR="00EA6950" w:rsidRPr="00B907A9" w:rsidRDefault="00EA6950" w:rsidP="00B907A9">
            <w:pPr>
              <w:pStyle w:val="ListParagraph"/>
              <w:numPr>
                <w:ilvl w:val="0"/>
                <w:numId w:val="19"/>
              </w:numPr>
              <w:jc w:val="both"/>
              <w:rPr>
                <w:rFonts w:ascii="Arial" w:hAnsi="Arial" w:cs="Arial"/>
                <w:color w:val="auto"/>
                <w:sz w:val="24"/>
              </w:rPr>
            </w:pPr>
            <w:r w:rsidRPr="00B907A9">
              <w:rPr>
                <w:rFonts w:ascii="Arial" w:hAnsi="Arial" w:cs="Arial"/>
                <w:color w:val="auto"/>
                <w:sz w:val="24"/>
              </w:rPr>
              <w:t>500GB Unencrypted Disk Storage Limit</w:t>
            </w:r>
          </w:p>
          <w:p w14:paraId="634B1F43" w14:textId="77777777" w:rsidR="00EA6950" w:rsidRPr="00B907A9" w:rsidRDefault="00EA6950" w:rsidP="00B907A9">
            <w:pPr>
              <w:pStyle w:val="ListParagraph"/>
              <w:numPr>
                <w:ilvl w:val="0"/>
                <w:numId w:val="19"/>
              </w:numPr>
              <w:jc w:val="both"/>
              <w:rPr>
                <w:rFonts w:ascii="Arial" w:hAnsi="Arial" w:cs="Arial"/>
                <w:color w:val="auto"/>
                <w:sz w:val="24"/>
              </w:rPr>
            </w:pPr>
            <w:r w:rsidRPr="00B907A9">
              <w:rPr>
                <w:rFonts w:ascii="Arial" w:hAnsi="Arial" w:cs="Arial"/>
                <w:color w:val="auto"/>
                <w:sz w:val="24"/>
              </w:rPr>
              <w:t>After-hours Internet Access for the transfer of backup data</w:t>
            </w:r>
          </w:p>
          <w:p w14:paraId="248E932C" w14:textId="77777777" w:rsidR="00EA6950" w:rsidRPr="00B907A9" w:rsidRDefault="00EA6950" w:rsidP="00B907A9">
            <w:pPr>
              <w:pStyle w:val="ListParagraph"/>
              <w:numPr>
                <w:ilvl w:val="0"/>
                <w:numId w:val="19"/>
              </w:numPr>
              <w:jc w:val="both"/>
              <w:rPr>
                <w:rFonts w:ascii="Arial" w:hAnsi="Arial" w:cs="Arial"/>
                <w:color w:val="auto"/>
                <w:sz w:val="24"/>
              </w:rPr>
            </w:pPr>
            <w:r w:rsidRPr="00B907A9">
              <w:rPr>
                <w:rFonts w:ascii="Arial" w:hAnsi="Arial" w:cs="Arial"/>
                <w:color w:val="auto"/>
                <w:sz w:val="24"/>
              </w:rPr>
              <w:t>Proactive Monitoring and Monthly Reporting</w:t>
            </w:r>
          </w:p>
          <w:p w14:paraId="708719D2" w14:textId="5D28E534" w:rsidR="00EA6950" w:rsidRPr="00B907A9" w:rsidRDefault="00EA6950" w:rsidP="00B907A9">
            <w:pPr>
              <w:pStyle w:val="ListParagraph"/>
              <w:numPr>
                <w:ilvl w:val="0"/>
                <w:numId w:val="19"/>
              </w:numPr>
              <w:jc w:val="both"/>
              <w:rPr>
                <w:rFonts w:ascii="Arial" w:hAnsi="Arial" w:cs="Arial"/>
                <w:color w:val="auto"/>
                <w:sz w:val="24"/>
              </w:rPr>
            </w:pPr>
            <w:r w:rsidRPr="00B907A9">
              <w:rPr>
                <w:rFonts w:ascii="Arial" w:hAnsi="Arial" w:cs="Arial"/>
                <w:color w:val="auto"/>
                <w:sz w:val="24"/>
              </w:rPr>
              <w:t>Manual or remote retrieval of backup data</w:t>
            </w:r>
          </w:p>
        </w:tc>
      </w:tr>
      <w:bookmarkEnd w:id="21"/>
    </w:tbl>
    <w:p w14:paraId="44B2A7BB" w14:textId="77777777" w:rsidR="003B7536" w:rsidRDefault="003B7536" w:rsidP="003B7536">
      <w:pPr>
        <w:pStyle w:val="ListParagraph"/>
        <w:jc w:val="both"/>
        <w:rPr>
          <w:rFonts w:ascii="Arial" w:hAnsi="Arial" w:cs="Arial"/>
          <w:color w:val="auto"/>
          <w:sz w:val="24"/>
        </w:rPr>
      </w:pPr>
    </w:p>
    <w:p w14:paraId="2843528E" w14:textId="7650FBE3" w:rsidR="003B7536" w:rsidRDefault="002C7248" w:rsidP="00B907A9">
      <w:pPr>
        <w:pStyle w:val="ListParagraph"/>
        <w:numPr>
          <w:ilvl w:val="1"/>
          <w:numId w:val="3"/>
        </w:numPr>
        <w:jc w:val="both"/>
        <w:rPr>
          <w:rFonts w:ascii="Arial" w:hAnsi="Arial" w:cs="Arial"/>
          <w:color w:val="auto"/>
          <w:sz w:val="24"/>
        </w:rPr>
      </w:pPr>
      <w:r>
        <w:rPr>
          <w:rFonts w:ascii="Arial" w:hAnsi="Arial" w:cs="Arial"/>
          <w:color w:val="auto"/>
          <w:sz w:val="24"/>
        </w:rPr>
        <w:t>The bidders must meet the following requirements for the premises proposed for the offsite DR solution</w:t>
      </w:r>
      <w:r w:rsidR="00DC76DD" w:rsidRPr="00DC76DD">
        <w:rPr>
          <w:rFonts w:ascii="Arial" w:hAnsi="Arial" w:cs="Arial"/>
          <w:color w:val="auto"/>
          <w:sz w:val="24"/>
        </w:rPr>
        <w:t>:</w:t>
      </w:r>
    </w:p>
    <w:tbl>
      <w:tblPr>
        <w:tblStyle w:val="TableGrid"/>
        <w:tblW w:w="0" w:type="auto"/>
        <w:tblLook w:val="04A0" w:firstRow="1" w:lastRow="0" w:firstColumn="1" w:lastColumn="0" w:noHBand="0" w:noVBand="1"/>
      </w:tblPr>
      <w:tblGrid>
        <w:gridCol w:w="2405"/>
        <w:gridCol w:w="6083"/>
      </w:tblGrid>
      <w:tr w:rsidR="002C7248" w:rsidRPr="002C7248" w14:paraId="7F97AB3C" w14:textId="77777777" w:rsidTr="00A918E2">
        <w:tc>
          <w:tcPr>
            <w:tcW w:w="2405" w:type="dxa"/>
          </w:tcPr>
          <w:p w14:paraId="77F14EFA" w14:textId="643CDA33" w:rsidR="002C7248" w:rsidRPr="002C7248" w:rsidRDefault="002C7248" w:rsidP="002C7248">
            <w:pPr>
              <w:jc w:val="center"/>
              <w:rPr>
                <w:rFonts w:ascii="Arial" w:hAnsi="Arial" w:cs="Arial"/>
                <w:b/>
                <w:bCs/>
                <w:color w:val="auto"/>
                <w:sz w:val="24"/>
              </w:rPr>
            </w:pPr>
            <w:r w:rsidRPr="002C7248">
              <w:rPr>
                <w:rFonts w:ascii="Arial" w:hAnsi="Arial" w:cs="Arial"/>
                <w:b/>
                <w:bCs/>
                <w:color w:val="auto"/>
                <w:sz w:val="24"/>
              </w:rPr>
              <w:t xml:space="preserve">Specification </w:t>
            </w:r>
            <w:r>
              <w:rPr>
                <w:rFonts w:ascii="Arial" w:hAnsi="Arial" w:cs="Arial"/>
                <w:b/>
                <w:bCs/>
                <w:color w:val="auto"/>
                <w:sz w:val="24"/>
              </w:rPr>
              <w:t>for DR Premises</w:t>
            </w:r>
          </w:p>
        </w:tc>
        <w:tc>
          <w:tcPr>
            <w:tcW w:w="6083" w:type="dxa"/>
          </w:tcPr>
          <w:p w14:paraId="7F6FD051" w14:textId="0D8BBD55" w:rsidR="002C7248" w:rsidRPr="002C7248" w:rsidRDefault="002C7248" w:rsidP="002C7248">
            <w:pPr>
              <w:jc w:val="center"/>
              <w:rPr>
                <w:rFonts w:ascii="Arial" w:hAnsi="Arial" w:cs="Arial"/>
                <w:b/>
                <w:bCs/>
                <w:color w:val="auto"/>
                <w:sz w:val="24"/>
              </w:rPr>
            </w:pPr>
            <w:r w:rsidRPr="002C7248">
              <w:rPr>
                <w:rFonts w:ascii="Arial" w:hAnsi="Arial" w:cs="Arial"/>
                <w:b/>
                <w:bCs/>
                <w:color w:val="auto"/>
                <w:sz w:val="24"/>
              </w:rPr>
              <w:t>Detailed Requirements Description</w:t>
            </w:r>
          </w:p>
        </w:tc>
      </w:tr>
      <w:tr w:rsidR="002C7248" w:rsidRPr="002C7248" w14:paraId="202385C0" w14:textId="77777777" w:rsidTr="00A918E2">
        <w:tc>
          <w:tcPr>
            <w:tcW w:w="2405" w:type="dxa"/>
          </w:tcPr>
          <w:p w14:paraId="789107B7" w14:textId="42BBCCA7" w:rsidR="002C7248" w:rsidRPr="002C7248" w:rsidRDefault="002C7248" w:rsidP="00B907A9">
            <w:pPr>
              <w:pStyle w:val="ListParagraph"/>
              <w:numPr>
                <w:ilvl w:val="0"/>
                <w:numId w:val="9"/>
              </w:numPr>
              <w:jc w:val="both"/>
              <w:rPr>
                <w:rFonts w:ascii="Arial" w:hAnsi="Arial" w:cs="Arial"/>
                <w:color w:val="auto"/>
                <w:sz w:val="24"/>
              </w:rPr>
            </w:pPr>
            <w:r>
              <w:rPr>
                <w:rFonts w:ascii="Arial" w:hAnsi="Arial" w:cs="Arial"/>
                <w:color w:val="auto"/>
                <w:sz w:val="24"/>
              </w:rPr>
              <w:t>Location</w:t>
            </w:r>
          </w:p>
        </w:tc>
        <w:tc>
          <w:tcPr>
            <w:tcW w:w="6083" w:type="dxa"/>
          </w:tcPr>
          <w:p w14:paraId="69C405E8" w14:textId="2AC4CC65" w:rsidR="002C7248" w:rsidRPr="00DA6A57" w:rsidRDefault="00AF5752" w:rsidP="00B907A9">
            <w:pPr>
              <w:numPr>
                <w:ilvl w:val="0"/>
                <w:numId w:val="5"/>
              </w:numPr>
              <w:jc w:val="both"/>
              <w:rPr>
                <w:rFonts w:ascii="Arial" w:hAnsi="Arial" w:cs="Arial"/>
                <w:color w:val="auto"/>
                <w:sz w:val="24"/>
              </w:rPr>
            </w:pPr>
            <w:r w:rsidRPr="00DA6A57">
              <w:rPr>
                <w:rFonts w:ascii="Arial" w:hAnsi="Arial" w:cs="Arial"/>
                <w:color w:val="auto"/>
                <w:sz w:val="24"/>
              </w:rPr>
              <w:t xml:space="preserve">The </w:t>
            </w:r>
            <w:r w:rsidR="00DA6A57">
              <w:rPr>
                <w:rFonts w:ascii="Arial" w:hAnsi="Arial" w:cs="Arial"/>
                <w:color w:val="auto"/>
                <w:sz w:val="24"/>
              </w:rPr>
              <w:t xml:space="preserve">feasible distance </w:t>
            </w:r>
            <w:r w:rsidRPr="00DA6A57">
              <w:rPr>
                <w:rFonts w:ascii="Arial" w:hAnsi="Arial" w:cs="Arial"/>
                <w:color w:val="auto"/>
                <w:sz w:val="24"/>
              </w:rPr>
              <w:t xml:space="preserve">location of the offsite DR premises </w:t>
            </w:r>
            <w:r w:rsidR="00DA6A57">
              <w:rPr>
                <w:rFonts w:ascii="Arial" w:hAnsi="Arial" w:cs="Arial"/>
                <w:color w:val="auto"/>
                <w:sz w:val="24"/>
              </w:rPr>
              <w:t>must be between 25kms up to 60kms from the primary site.  The primary site is currently in Vincent, East London.</w:t>
            </w:r>
          </w:p>
        </w:tc>
      </w:tr>
      <w:tr w:rsidR="002C7248" w:rsidRPr="002C7248" w14:paraId="1D0458CD" w14:textId="77777777" w:rsidTr="00A918E2">
        <w:tc>
          <w:tcPr>
            <w:tcW w:w="2405" w:type="dxa"/>
          </w:tcPr>
          <w:p w14:paraId="0DCEE2E1" w14:textId="131A1B6D" w:rsidR="002C7248" w:rsidRPr="002C7248" w:rsidRDefault="002C7248" w:rsidP="00B907A9">
            <w:pPr>
              <w:numPr>
                <w:ilvl w:val="0"/>
                <w:numId w:val="9"/>
              </w:numPr>
              <w:jc w:val="both"/>
              <w:rPr>
                <w:rFonts w:ascii="Arial" w:hAnsi="Arial" w:cs="Arial"/>
                <w:color w:val="auto"/>
                <w:sz w:val="24"/>
              </w:rPr>
            </w:pPr>
            <w:r>
              <w:rPr>
                <w:rFonts w:ascii="Arial" w:hAnsi="Arial" w:cs="Arial"/>
                <w:color w:val="auto"/>
                <w:sz w:val="24"/>
              </w:rPr>
              <w:t>Physical and information security</w:t>
            </w:r>
          </w:p>
        </w:tc>
        <w:tc>
          <w:tcPr>
            <w:tcW w:w="6083" w:type="dxa"/>
          </w:tcPr>
          <w:p w14:paraId="298CA06E" w14:textId="2165E336" w:rsidR="002C7248" w:rsidRPr="002C7248" w:rsidRDefault="00AF5752" w:rsidP="00B907A9">
            <w:pPr>
              <w:numPr>
                <w:ilvl w:val="0"/>
                <w:numId w:val="8"/>
              </w:numPr>
              <w:jc w:val="both"/>
              <w:rPr>
                <w:rFonts w:ascii="Arial" w:hAnsi="Arial" w:cs="Arial"/>
                <w:color w:val="auto"/>
                <w:sz w:val="24"/>
              </w:rPr>
            </w:pPr>
            <w:r>
              <w:rPr>
                <w:rFonts w:ascii="Arial" w:hAnsi="Arial" w:cs="Arial"/>
                <w:color w:val="auto"/>
                <w:sz w:val="24"/>
              </w:rPr>
              <w:t>Access control measures must be sufficient to ensure that ECSECC’s resources, assets and information will be kept safe.</w:t>
            </w:r>
          </w:p>
          <w:p w14:paraId="12F35B5A" w14:textId="1456EA3C" w:rsidR="002C7248" w:rsidRPr="002C7248" w:rsidRDefault="00AF5752" w:rsidP="00B907A9">
            <w:pPr>
              <w:numPr>
                <w:ilvl w:val="0"/>
                <w:numId w:val="8"/>
              </w:numPr>
              <w:jc w:val="both"/>
              <w:rPr>
                <w:rFonts w:ascii="Arial" w:hAnsi="Arial" w:cs="Arial"/>
                <w:color w:val="auto"/>
                <w:sz w:val="24"/>
              </w:rPr>
            </w:pPr>
            <w:r>
              <w:rPr>
                <w:rFonts w:ascii="Arial" w:hAnsi="Arial" w:cs="Arial"/>
                <w:color w:val="auto"/>
                <w:sz w:val="24"/>
              </w:rPr>
              <w:t xml:space="preserve">Should the proposed DR premises be shared or syndicated with other clients, assurance needs to be provided that the ECSECC’s </w:t>
            </w:r>
            <w:r w:rsidR="00804F44">
              <w:rPr>
                <w:rFonts w:ascii="Arial" w:hAnsi="Arial" w:cs="Arial"/>
                <w:color w:val="auto"/>
                <w:sz w:val="24"/>
              </w:rPr>
              <w:t>data, network and assets will be secure, data and information privacy guaranteed, and that ECSECC will be given priority in times of an emergency that may also affect other clients.</w:t>
            </w:r>
          </w:p>
        </w:tc>
      </w:tr>
      <w:tr w:rsidR="002C7248" w:rsidRPr="002C7248" w14:paraId="73B8F3B7" w14:textId="77777777" w:rsidTr="00A918E2">
        <w:tc>
          <w:tcPr>
            <w:tcW w:w="2405" w:type="dxa"/>
          </w:tcPr>
          <w:p w14:paraId="4ACF606D" w14:textId="522A022C" w:rsidR="002C7248" w:rsidRPr="002C7248" w:rsidRDefault="002C7248" w:rsidP="00B907A9">
            <w:pPr>
              <w:numPr>
                <w:ilvl w:val="0"/>
                <w:numId w:val="9"/>
              </w:numPr>
              <w:jc w:val="both"/>
              <w:rPr>
                <w:rFonts w:ascii="Arial" w:hAnsi="Arial" w:cs="Arial"/>
                <w:color w:val="auto"/>
                <w:sz w:val="24"/>
              </w:rPr>
            </w:pPr>
            <w:r>
              <w:rPr>
                <w:rFonts w:ascii="Arial" w:hAnsi="Arial" w:cs="Arial"/>
                <w:color w:val="auto"/>
                <w:sz w:val="24"/>
              </w:rPr>
              <w:t>Recovery work area for key recovery resources</w:t>
            </w:r>
          </w:p>
        </w:tc>
        <w:tc>
          <w:tcPr>
            <w:tcW w:w="6083" w:type="dxa"/>
          </w:tcPr>
          <w:p w14:paraId="4425A85E" w14:textId="7042D923" w:rsidR="002C7248" w:rsidRPr="002C7248" w:rsidRDefault="00852A0A" w:rsidP="00B907A9">
            <w:pPr>
              <w:numPr>
                <w:ilvl w:val="0"/>
                <w:numId w:val="5"/>
              </w:numPr>
              <w:jc w:val="both"/>
              <w:rPr>
                <w:rFonts w:ascii="Arial" w:hAnsi="Arial" w:cs="Arial"/>
                <w:color w:val="auto"/>
                <w:sz w:val="24"/>
              </w:rPr>
            </w:pPr>
            <w:r>
              <w:rPr>
                <w:rFonts w:ascii="Arial" w:hAnsi="Arial" w:cs="Arial"/>
                <w:color w:val="auto"/>
                <w:sz w:val="24"/>
              </w:rPr>
              <w:t>There must be provision of w</w:t>
            </w:r>
            <w:r w:rsidR="00804F44">
              <w:rPr>
                <w:rFonts w:ascii="Arial" w:hAnsi="Arial" w:cs="Arial"/>
                <w:color w:val="auto"/>
                <w:sz w:val="24"/>
              </w:rPr>
              <w:t>ork area for key recovery resources, such as workstations, refreshment facilities and adequate parking.</w:t>
            </w:r>
          </w:p>
        </w:tc>
      </w:tr>
      <w:tr w:rsidR="002C7248" w:rsidRPr="002C7248" w14:paraId="4A5EE0F1" w14:textId="77777777" w:rsidTr="00A918E2">
        <w:tc>
          <w:tcPr>
            <w:tcW w:w="2405" w:type="dxa"/>
          </w:tcPr>
          <w:p w14:paraId="0F0C2E26" w14:textId="37213A3E" w:rsidR="002C7248" w:rsidRDefault="002C7248" w:rsidP="00B907A9">
            <w:pPr>
              <w:numPr>
                <w:ilvl w:val="0"/>
                <w:numId w:val="9"/>
              </w:numPr>
              <w:jc w:val="both"/>
              <w:rPr>
                <w:rFonts w:ascii="Arial" w:hAnsi="Arial" w:cs="Arial"/>
                <w:color w:val="auto"/>
                <w:sz w:val="24"/>
              </w:rPr>
            </w:pPr>
            <w:r>
              <w:rPr>
                <w:rFonts w:ascii="Arial" w:hAnsi="Arial" w:cs="Arial"/>
                <w:color w:val="auto"/>
                <w:sz w:val="24"/>
              </w:rPr>
              <w:t>Facilities</w:t>
            </w:r>
          </w:p>
        </w:tc>
        <w:tc>
          <w:tcPr>
            <w:tcW w:w="6083" w:type="dxa"/>
          </w:tcPr>
          <w:p w14:paraId="61530E77" w14:textId="35999924" w:rsidR="002C7248" w:rsidRPr="002C7248" w:rsidRDefault="00852A0A" w:rsidP="00B907A9">
            <w:pPr>
              <w:numPr>
                <w:ilvl w:val="0"/>
                <w:numId w:val="5"/>
              </w:numPr>
              <w:jc w:val="both"/>
              <w:rPr>
                <w:rFonts w:ascii="Arial" w:hAnsi="Arial" w:cs="Arial"/>
                <w:color w:val="auto"/>
                <w:sz w:val="24"/>
              </w:rPr>
            </w:pPr>
            <w:r>
              <w:rPr>
                <w:rFonts w:ascii="Arial" w:hAnsi="Arial" w:cs="Arial"/>
                <w:color w:val="auto"/>
                <w:sz w:val="24"/>
              </w:rPr>
              <w:t xml:space="preserve">There must be </w:t>
            </w:r>
            <w:r w:rsidR="00804F44">
              <w:rPr>
                <w:rFonts w:ascii="Arial" w:hAnsi="Arial" w:cs="Arial"/>
                <w:color w:val="auto"/>
                <w:sz w:val="24"/>
              </w:rPr>
              <w:t>Occupational Health an</w:t>
            </w:r>
            <w:r w:rsidR="00185280">
              <w:rPr>
                <w:rFonts w:ascii="Arial" w:hAnsi="Arial" w:cs="Arial"/>
                <w:color w:val="auto"/>
                <w:sz w:val="24"/>
              </w:rPr>
              <w:t>d</w:t>
            </w:r>
            <w:r w:rsidR="00804F44">
              <w:rPr>
                <w:rFonts w:ascii="Arial" w:hAnsi="Arial" w:cs="Arial"/>
                <w:color w:val="auto"/>
                <w:sz w:val="24"/>
              </w:rPr>
              <w:t xml:space="preserve"> Safety measures </w:t>
            </w:r>
            <w:r>
              <w:rPr>
                <w:rFonts w:ascii="Arial" w:hAnsi="Arial" w:cs="Arial"/>
                <w:color w:val="auto"/>
                <w:sz w:val="24"/>
              </w:rPr>
              <w:t xml:space="preserve">in place </w:t>
            </w:r>
            <w:r w:rsidR="00804F44">
              <w:rPr>
                <w:rFonts w:ascii="Arial" w:hAnsi="Arial" w:cs="Arial"/>
                <w:color w:val="auto"/>
                <w:sz w:val="24"/>
              </w:rPr>
              <w:t xml:space="preserve">such as fire safety, cooling, </w:t>
            </w:r>
            <w:r w:rsidR="00185280">
              <w:rPr>
                <w:rFonts w:ascii="Arial" w:hAnsi="Arial" w:cs="Arial"/>
                <w:color w:val="auto"/>
                <w:sz w:val="24"/>
              </w:rPr>
              <w:t>fuel storage</w:t>
            </w:r>
            <w:r w:rsidR="00804F44">
              <w:rPr>
                <w:rFonts w:ascii="Arial" w:hAnsi="Arial" w:cs="Arial"/>
                <w:color w:val="auto"/>
                <w:sz w:val="24"/>
              </w:rPr>
              <w:t>, flood prevention, emergency exits and refreshment and bathroom facilities.</w:t>
            </w:r>
          </w:p>
        </w:tc>
      </w:tr>
      <w:tr w:rsidR="002C7248" w:rsidRPr="002C7248" w14:paraId="7CC52415" w14:textId="77777777" w:rsidTr="00A918E2">
        <w:tc>
          <w:tcPr>
            <w:tcW w:w="2405" w:type="dxa"/>
          </w:tcPr>
          <w:p w14:paraId="695270DF" w14:textId="07ADBBE7" w:rsidR="002C7248" w:rsidRDefault="002C7248" w:rsidP="00B907A9">
            <w:pPr>
              <w:numPr>
                <w:ilvl w:val="0"/>
                <w:numId w:val="9"/>
              </w:numPr>
              <w:jc w:val="both"/>
              <w:rPr>
                <w:rFonts w:ascii="Arial" w:hAnsi="Arial" w:cs="Arial"/>
                <w:color w:val="auto"/>
                <w:sz w:val="24"/>
              </w:rPr>
            </w:pPr>
            <w:r>
              <w:rPr>
                <w:rFonts w:ascii="Arial" w:hAnsi="Arial" w:cs="Arial"/>
                <w:color w:val="auto"/>
                <w:sz w:val="24"/>
              </w:rPr>
              <w:t>Uninterrupted power supply (UPS) method</w:t>
            </w:r>
          </w:p>
        </w:tc>
        <w:tc>
          <w:tcPr>
            <w:tcW w:w="6083" w:type="dxa"/>
          </w:tcPr>
          <w:p w14:paraId="1AC11812" w14:textId="62B05742" w:rsidR="002C7248" w:rsidRPr="002C7248" w:rsidRDefault="00852A0A" w:rsidP="00B907A9">
            <w:pPr>
              <w:numPr>
                <w:ilvl w:val="0"/>
                <w:numId w:val="5"/>
              </w:numPr>
              <w:jc w:val="both"/>
              <w:rPr>
                <w:rFonts w:ascii="Arial" w:hAnsi="Arial" w:cs="Arial"/>
                <w:color w:val="auto"/>
                <w:sz w:val="24"/>
              </w:rPr>
            </w:pPr>
            <w:r>
              <w:rPr>
                <w:rFonts w:ascii="Arial" w:hAnsi="Arial" w:cs="Arial"/>
                <w:color w:val="auto"/>
                <w:sz w:val="24"/>
              </w:rPr>
              <w:t xml:space="preserve">There must be </w:t>
            </w:r>
            <w:r w:rsidR="00804F44">
              <w:rPr>
                <w:rFonts w:ascii="Arial" w:hAnsi="Arial" w:cs="Arial"/>
                <w:color w:val="auto"/>
                <w:sz w:val="24"/>
              </w:rPr>
              <w:t xml:space="preserve">UPS arrangements including power distribution, </w:t>
            </w:r>
            <w:proofErr w:type="gramStart"/>
            <w:r w:rsidR="00804F44">
              <w:rPr>
                <w:rFonts w:ascii="Arial" w:hAnsi="Arial" w:cs="Arial"/>
                <w:color w:val="auto"/>
                <w:sz w:val="24"/>
              </w:rPr>
              <w:t>generators</w:t>
            </w:r>
            <w:proofErr w:type="gramEnd"/>
            <w:r w:rsidR="00804F44">
              <w:rPr>
                <w:rFonts w:ascii="Arial" w:hAnsi="Arial" w:cs="Arial"/>
                <w:color w:val="auto"/>
                <w:sz w:val="24"/>
              </w:rPr>
              <w:t xml:space="preserve"> and UPS units as well as </w:t>
            </w:r>
            <w:r w:rsidR="00185280">
              <w:rPr>
                <w:rFonts w:ascii="Arial" w:hAnsi="Arial" w:cs="Arial"/>
                <w:color w:val="auto"/>
                <w:sz w:val="24"/>
              </w:rPr>
              <w:t>maintenance and test schedules.</w:t>
            </w:r>
          </w:p>
        </w:tc>
      </w:tr>
      <w:tr w:rsidR="002C7248" w:rsidRPr="002C7248" w14:paraId="7AC112FA" w14:textId="77777777" w:rsidTr="00A918E2">
        <w:tc>
          <w:tcPr>
            <w:tcW w:w="2405" w:type="dxa"/>
          </w:tcPr>
          <w:p w14:paraId="28466057" w14:textId="315124C7" w:rsidR="002C7248" w:rsidRDefault="00AF5752" w:rsidP="00B907A9">
            <w:pPr>
              <w:numPr>
                <w:ilvl w:val="0"/>
                <w:numId w:val="9"/>
              </w:numPr>
              <w:jc w:val="both"/>
              <w:rPr>
                <w:rFonts w:ascii="Arial" w:hAnsi="Arial" w:cs="Arial"/>
                <w:color w:val="auto"/>
                <w:sz w:val="24"/>
              </w:rPr>
            </w:pPr>
            <w:r>
              <w:rPr>
                <w:rFonts w:ascii="Arial" w:hAnsi="Arial" w:cs="Arial"/>
                <w:color w:val="auto"/>
                <w:sz w:val="24"/>
              </w:rPr>
              <w:t>Organizing</w:t>
            </w:r>
            <w:r w:rsidR="002C7248">
              <w:rPr>
                <w:rFonts w:ascii="Arial" w:hAnsi="Arial" w:cs="Arial"/>
                <w:color w:val="auto"/>
                <w:sz w:val="24"/>
              </w:rPr>
              <w:t xml:space="preserve"> and layout</w:t>
            </w:r>
          </w:p>
        </w:tc>
        <w:tc>
          <w:tcPr>
            <w:tcW w:w="6083" w:type="dxa"/>
          </w:tcPr>
          <w:p w14:paraId="2EEAA4CD" w14:textId="5A0129EC" w:rsidR="002C7248" w:rsidRPr="002C7248" w:rsidRDefault="00185280" w:rsidP="00B907A9">
            <w:pPr>
              <w:numPr>
                <w:ilvl w:val="0"/>
                <w:numId w:val="5"/>
              </w:numPr>
              <w:jc w:val="both"/>
              <w:rPr>
                <w:rFonts w:ascii="Arial" w:hAnsi="Arial" w:cs="Arial"/>
                <w:color w:val="auto"/>
                <w:sz w:val="24"/>
              </w:rPr>
            </w:pPr>
            <w:r>
              <w:rPr>
                <w:rFonts w:ascii="Arial" w:hAnsi="Arial" w:cs="Arial"/>
                <w:color w:val="auto"/>
                <w:sz w:val="24"/>
              </w:rPr>
              <w:t xml:space="preserve">Organizing of data center including racks, servers, cabling, </w:t>
            </w:r>
            <w:proofErr w:type="gramStart"/>
            <w:r>
              <w:rPr>
                <w:rFonts w:ascii="Arial" w:hAnsi="Arial" w:cs="Arial"/>
                <w:color w:val="auto"/>
                <w:sz w:val="24"/>
              </w:rPr>
              <w:t>safes</w:t>
            </w:r>
            <w:proofErr w:type="gramEnd"/>
            <w:r>
              <w:rPr>
                <w:rFonts w:ascii="Arial" w:hAnsi="Arial" w:cs="Arial"/>
                <w:color w:val="auto"/>
                <w:sz w:val="24"/>
              </w:rPr>
              <w:t xml:space="preserve"> and labelling methods.</w:t>
            </w:r>
          </w:p>
        </w:tc>
      </w:tr>
      <w:tr w:rsidR="002C7248" w:rsidRPr="002C7248" w14:paraId="760874EC" w14:textId="77777777" w:rsidTr="00A918E2">
        <w:tc>
          <w:tcPr>
            <w:tcW w:w="2405" w:type="dxa"/>
          </w:tcPr>
          <w:p w14:paraId="68D51D94" w14:textId="2C621BF2" w:rsidR="002C7248" w:rsidRDefault="002C7248" w:rsidP="00B907A9">
            <w:pPr>
              <w:numPr>
                <w:ilvl w:val="0"/>
                <w:numId w:val="9"/>
              </w:numPr>
              <w:jc w:val="both"/>
              <w:rPr>
                <w:rFonts w:ascii="Arial" w:hAnsi="Arial" w:cs="Arial"/>
                <w:color w:val="auto"/>
                <w:sz w:val="24"/>
              </w:rPr>
            </w:pPr>
            <w:r>
              <w:rPr>
                <w:rFonts w:ascii="Arial" w:hAnsi="Arial" w:cs="Arial"/>
                <w:color w:val="auto"/>
                <w:sz w:val="24"/>
              </w:rPr>
              <w:t>Network connectivity and redundancy</w:t>
            </w:r>
            <w:r w:rsidR="00AF5752">
              <w:rPr>
                <w:rFonts w:ascii="Arial" w:hAnsi="Arial" w:cs="Arial"/>
                <w:color w:val="auto"/>
                <w:sz w:val="24"/>
              </w:rPr>
              <w:t xml:space="preserve"> </w:t>
            </w:r>
          </w:p>
        </w:tc>
        <w:tc>
          <w:tcPr>
            <w:tcW w:w="6083" w:type="dxa"/>
          </w:tcPr>
          <w:p w14:paraId="52DCA73B" w14:textId="3E8DF234" w:rsidR="002C7248" w:rsidRPr="002C7248" w:rsidRDefault="00185280" w:rsidP="00B907A9">
            <w:pPr>
              <w:numPr>
                <w:ilvl w:val="0"/>
                <w:numId w:val="5"/>
              </w:numPr>
              <w:jc w:val="both"/>
              <w:rPr>
                <w:rFonts w:ascii="Arial" w:hAnsi="Arial" w:cs="Arial"/>
                <w:color w:val="auto"/>
                <w:sz w:val="24"/>
              </w:rPr>
            </w:pPr>
            <w:r>
              <w:rPr>
                <w:rFonts w:ascii="Arial" w:hAnsi="Arial" w:cs="Arial"/>
                <w:color w:val="auto"/>
                <w:sz w:val="24"/>
              </w:rPr>
              <w:t xml:space="preserve">Network topology between the primary data center, currently in Vincent, East London, and the </w:t>
            </w:r>
            <w:r w:rsidR="00852A0A">
              <w:rPr>
                <w:rFonts w:ascii="Arial" w:hAnsi="Arial" w:cs="Arial"/>
                <w:color w:val="auto"/>
                <w:sz w:val="24"/>
              </w:rPr>
              <w:t>offsite</w:t>
            </w:r>
            <w:r>
              <w:rPr>
                <w:rFonts w:ascii="Arial" w:hAnsi="Arial" w:cs="Arial"/>
                <w:color w:val="auto"/>
                <w:sz w:val="24"/>
              </w:rPr>
              <w:t xml:space="preserve"> DR site </w:t>
            </w:r>
            <w:r w:rsidR="00852A0A">
              <w:rPr>
                <w:rFonts w:ascii="Arial" w:hAnsi="Arial" w:cs="Arial"/>
                <w:color w:val="auto"/>
                <w:sz w:val="24"/>
              </w:rPr>
              <w:t>must</w:t>
            </w:r>
            <w:r>
              <w:rPr>
                <w:rFonts w:ascii="Arial" w:hAnsi="Arial" w:cs="Arial"/>
                <w:color w:val="auto"/>
                <w:sz w:val="24"/>
              </w:rPr>
              <w:t xml:space="preserve"> balance cost, performance speed and bandwidth.</w:t>
            </w:r>
          </w:p>
        </w:tc>
      </w:tr>
    </w:tbl>
    <w:p w14:paraId="20EC6330" w14:textId="27A5F47E" w:rsidR="002C7248" w:rsidRDefault="002C7248" w:rsidP="002C7248">
      <w:pPr>
        <w:jc w:val="both"/>
        <w:rPr>
          <w:rFonts w:ascii="Arial" w:hAnsi="Arial" w:cs="Arial"/>
          <w:color w:val="auto"/>
          <w:sz w:val="24"/>
        </w:rPr>
      </w:pPr>
    </w:p>
    <w:p w14:paraId="1C89B6B1" w14:textId="77777777" w:rsidR="00B907A9" w:rsidRDefault="00B907A9">
      <w:pPr>
        <w:rPr>
          <w:rFonts w:ascii="Arial" w:hAnsi="Arial" w:cs="Arial"/>
          <w:color w:val="auto"/>
          <w:sz w:val="24"/>
        </w:rPr>
      </w:pPr>
      <w:r>
        <w:rPr>
          <w:rFonts w:ascii="Arial" w:hAnsi="Arial" w:cs="Arial"/>
          <w:color w:val="auto"/>
          <w:sz w:val="24"/>
        </w:rPr>
        <w:br w:type="page"/>
      </w:r>
    </w:p>
    <w:p w14:paraId="6C53C6C9" w14:textId="417ABBF6" w:rsidR="00DD2F5E" w:rsidRDefault="00DD2F5E" w:rsidP="00B907A9">
      <w:pPr>
        <w:pStyle w:val="ListParagraph"/>
        <w:numPr>
          <w:ilvl w:val="1"/>
          <w:numId w:val="3"/>
        </w:numPr>
        <w:jc w:val="both"/>
        <w:rPr>
          <w:rFonts w:ascii="Arial" w:hAnsi="Arial" w:cs="Arial"/>
          <w:color w:val="auto"/>
          <w:sz w:val="24"/>
        </w:rPr>
      </w:pPr>
      <w:r>
        <w:rPr>
          <w:rFonts w:ascii="Arial" w:hAnsi="Arial" w:cs="Arial"/>
          <w:color w:val="auto"/>
          <w:sz w:val="24"/>
        </w:rPr>
        <w:t xml:space="preserve">Support and knowledge transfer: </w:t>
      </w:r>
    </w:p>
    <w:p w14:paraId="6B321D03" w14:textId="4122E054" w:rsidR="00C50DCF" w:rsidRDefault="00DD2F5E" w:rsidP="00B907A9">
      <w:pPr>
        <w:pStyle w:val="ListParagraph"/>
        <w:numPr>
          <w:ilvl w:val="2"/>
          <w:numId w:val="3"/>
        </w:numPr>
        <w:jc w:val="both"/>
        <w:rPr>
          <w:rFonts w:ascii="Arial" w:hAnsi="Arial" w:cs="Arial"/>
          <w:color w:val="auto"/>
          <w:sz w:val="24"/>
        </w:rPr>
      </w:pPr>
      <w:r>
        <w:rPr>
          <w:rFonts w:ascii="Arial" w:hAnsi="Arial" w:cs="Arial"/>
          <w:color w:val="auto"/>
          <w:sz w:val="24"/>
        </w:rPr>
        <w:t xml:space="preserve">The bidders must develop and test DR </w:t>
      </w:r>
      <w:r w:rsidR="000328FC">
        <w:rPr>
          <w:rFonts w:ascii="Arial" w:hAnsi="Arial" w:cs="Arial"/>
          <w:color w:val="auto"/>
          <w:sz w:val="24"/>
        </w:rPr>
        <w:t>procedures and</w:t>
      </w:r>
      <w:r>
        <w:rPr>
          <w:rFonts w:ascii="Arial" w:hAnsi="Arial" w:cs="Arial"/>
          <w:color w:val="auto"/>
          <w:sz w:val="24"/>
        </w:rPr>
        <w:t xml:space="preserve"> ensure hand-over and knowledge transfer to identified ECSECC personnel.</w:t>
      </w:r>
    </w:p>
    <w:p w14:paraId="29E1FDCB" w14:textId="5AA6BBF1" w:rsidR="002624EE" w:rsidRPr="00505E8A" w:rsidRDefault="002624EE" w:rsidP="00B907A9">
      <w:pPr>
        <w:pStyle w:val="Heading1"/>
        <w:numPr>
          <w:ilvl w:val="0"/>
          <w:numId w:val="3"/>
        </w:numPr>
        <w:spacing w:line="276" w:lineRule="auto"/>
        <w:jc w:val="both"/>
        <w:rPr>
          <w:rFonts w:ascii="Arial" w:hAnsi="Arial" w:cs="Arial"/>
          <w:b/>
          <w:color w:val="auto"/>
          <w:sz w:val="28"/>
          <w:szCs w:val="28"/>
        </w:rPr>
      </w:pPr>
      <w:bookmarkStart w:id="22" w:name="_Toc117079027"/>
      <w:bookmarkStart w:id="23" w:name="_Hlk94737603"/>
      <w:bookmarkStart w:id="24" w:name="_Hlk94737386"/>
      <w:r w:rsidRPr="00505E8A">
        <w:rPr>
          <w:rFonts w:ascii="Arial" w:hAnsi="Arial" w:cs="Arial"/>
          <w:b/>
          <w:color w:val="auto"/>
          <w:sz w:val="28"/>
          <w:szCs w:val="28"/>
        </w:rPr>
        <w:t>EXPECTED DELIVERABLES</w:t>
      </w:r>
      <w:bookmarkEnd w:id="22"/>
      <w:r w:rsidRPr="00505E8A">
        <w:rPr>
          <w:rFonts w:ascii="Arial" w:hAnsi="Arial" w:cs="Arial"/>
          <w:b/>
          <w:color w:val="auto"/>
          <w:sz w:val="28"/>
          <w:szCs w:val="28"/>
        </w:rPr>
        <w:t xml:space="preserve"> </w:t>
      </w:r>
    </w:p>
    <w:bookmarkEnd w:id="20"/>
    <w:p w14:paraId="5DD218C8" w14:textId="77777777" w:rsidR="002624EE" w:rsidRPr="002624EE" w:rsidRDefault="002624EE" w:rsidP="002624EE">
      <w:pPr>
        <w:jc w:val="both"/>
        <w:rPr>
          <w:rFonts w:ascii="Arial" w:hAnsi="Arial" w:cs="Arial"/>
          <w:color w:val="auto"/>
          <w:sz w:val="24"/>
        </w:rPr>
      </w:pPr>
    </w:p>
    <w:p w14:paraId="43908455" w14:textId="5EC0D71D" w:rsidR="009A03DC" w:rsidRPr="00304825" w:rsidRDefault="00DA656C" w:rsidP="00304825">
      <w:pPr>
        <w:spacing w:line="276" w:lineRule="auto"/>
        <w:jc w:val="both"/>
        <w:rPr>
          <w:rFonts w:ascii="Arial" w:hAnsi="Arial" w:cs="Arial"/>
          <w:color w:val="auto"/>
          <w:sz w:val="24"/>
        </w:rPr>
      </w:pPr>
      <w:r>
        <w:rPr>
          <w:rFonts w:ascii="Arial" w:hAnsi="Arial" w:cs="Arial"/>
          <w:color w:val="auto"/>
          <w:sz w:val="24"/>
        </w:rPr>
        <w:t>3</w:t>
      </w:r>
      <w:r w:rsidR="00DA6417" w:rsidRPr="00304825">
        <w:rPr>
          <w:rFonts w:ascii="Arial" w:hAnsi="Arial" w:cs="Arial"/>
          <w:color w:val="auto"/>
          <w:sz w:val="24"/>
        </w:rPr>
        <w:t>-</w:t>
      </w:r>
      <w:r w:rsidR="005130F7" w:rsidRPr="00304825">
        <w:rPr>
          <w:rFonts w:ascii="Arial" w:hAnsi="Arial" w:cs="Arial"/>
          <w:color w:val="auto"/>
          <w:sz w:val="24"/>
        </w:rPr>
        <w:t xml:space="preserve">year </w:t>
      </w:r>
      <w:bookmarkStart w:id="25" w:name="_Hlk94737671"/>
      <w:bookmarkEnd w:id="23"/>
      <w:r w:rsidR="00304825" w:rsidRPr="00304825">
        <w:rPr>
          <w:rFonts w:ascii="Arial" w:hAnsi="Arial" w:cs="Arial"/>
          <w:color w:val="auto"/>
          <w:sz w:val="24"/>
        </w:rPr>
        <w:t>Offsite DR Solution and Support</w:t>
      </w:r>
    </w:p>
    <w:p w14:paraId="28BF7892" w14:textId="627E297E" w:rsidR="00083294" w:rsidRPr="00E05C3F" w:rsidRDefault="00083294" w:rsidP="00B907A9">
      <w:pPr>
        <w:pStyle w:val="Heading1"/>
        <w:numPr>
          <w:ilvl w:val="0"/>
          <w:numId w:val="3"/>
        </w:numPr>
        <w:spacing w:line="276" w:lineRule="auto"/>
        <w:jc w:val="both"/>
        <w:rPr>
          <w:rFonts w:ascii="Arial" w:hAnsi="Arial" w:cs="Arial"/>
          <w:b/>
          <w:color w:val="auto"/>
          <w:sz w:val="28"/>
          <w:szCs w:val="28"/>
        </w:rPr>
      </w:pPr>
      <w:bookmarkStart w:id="26" w:name="_Toc117079028"/>
      <w:r w:rsidRPr="00E05C3F">
        <w:rPr>
          <w:rFonts w:ascii="Arial" w:hAnsi="Arial" w:cs="Arial"/>
          <w:b/>
          <w:color w:val="auto"/>
          <w:sz w:val="28"/>
          <w:szCs w:val="28"/>
        </w:rPr>
        <w:t>COMPETENCY AND EXPERTISE REQUIREMENTS</w:t>
      </w:r>
      <w:bookmarkEnd w:id="26"/>
    </w:p>
    <w:p w14:paraId="54813FD8" w14:textId="77777777" w:rsidR="00083294" w:rsidRPr="002624EE" w:rsidRDefault="00083294" w:rsidP="00083294">
      <w:pPr>
        <w:jc w:val="both"/>
        <w:rPr>
          <w:rFonts w:ascii="Arial" w:hAnsi="Arial" w:cs="Arial"/>
          <w:color w:val="auto"/>
          <w:sz w:val="24"/>
        </w:rPr>
      </w:pPr>
    </w:p>
    <w:p w14:paraId="7D7B3441" w14:textId="70365352" w:rsidR="0030490A" w:rsidRDefault="0030490A" w:rsidP="00B907A9">
      <w:pPr>
        <w:pStyle w:val="ListParagraph"/>
        <w:numPr>
          <w:ilvl w:val="1"/>
          <w:numId w:val="3"/>
        </w:numPr>
        <w:spacing w:line="276" w:lineRule="auto"/>
        <w:jc w:val="both"/>
        <w:rPr>
          <w:rFonts w:ascii="Arial" w:hAnsi="Arial" w:cs="Arial"/>
          <w:color w:val="auto"/>
          <w:sz w:val="24"/>
        </w:rPr>
      </w:pPr>
      <w:r>
        <w:rPr>
          <w:rFonts w:ascii="Arial" w:hAnsi="Arial" w:cs="Arial"/>
          <w:color w:val="auto"/>
          <w:sz w:val="24"/>
        </w:rPr>
        <w:t xml:space="preserve">The bidder </w:t>
      </w:r>
      <w:bookmarkEnd w:id="25"/>
      <w:r>
        <w:rPr>
          <w:rFonts w:ascii="Arial" w:hAnsi="Arial" w:cs="Arial"/>
          <w:color w:val="auto"/>
          <w:sz w:val="24"/>
        </w:rPr>
        <w:t>must demonstrate:</w:t>
      </w:r>
    </w:p>
    <w:p w14:paraId="5C613D4D" w14:textId="7253DCB5" w:rsidR="005130F7" w:rsidRDefault="002A3246"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Ability to provide DR support</w:t>
      </w:r>
      <w:r w:rsidR="00557B14">
        <w:rPr>
          <w:rFonts w:ascii="Arial" w:hAnsi="Arial" w:cs="Arial"/>
          <w:color w:val="auto"/>
          <w:sz w:val="24"/>
        </w:rPr>
        <w:t>,</w:t>
      </w:r>
    </w:p>
    <w:p w14:paraId="57269205" w14:textId="164705AA" w:rsidR="00557B14" w:rsidRDefault="00557B14"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Proven experience in managing backups and conducting restore tests,</w:t>
      </w:r>
    </w:p>
    <w:p w14:paraId="3DB1129D" w14:textId="5965E680" w:rsidR="00557B14" w:rsidRDefault="00557B14"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Having database and server administration expertise with HP, and Microsoft,</w:t>
      </w:r>
    </w:p>
    <w:p w14:paraId="3548AD1E" w14:textId="0ECA3B29" w:rsidR="00557B14" w:rsidRDefault="00557B14"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Ability to set up Virtual Machine (VM) platforms, Hyper-V replication and VM snapshotting,</w:t>
      </w:r>
    </w:p>
    <w:p w14:paraId="525229ED" w14:textId="42E24705" w:rsidR="00557B14" w:rsidRDefault="000C2BBF"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Proven experience in Change-, Incident- and IT Service Continuity Management,</w:t>
      </w:r>
    </w:p>
    <w:p w14:paraId="7DCB60C1" w14:textId="2550CCB7" w:rsidR="000C2BBF" w:rsidRDefault="000C2BBF"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Ability to communicate, both verbal and in writing,</w:t>
      </w:r>
      <w:r w:rsidR="002B0E0E">
        <w:rPr>
          <w:rFonts w:ascii="Arial" w:hAnsi="Arial" w:cs="Arial"/>
          <w:color w:val="auto"/>
          <w:sz w:val="24"/>
        </w:rPr>
        <w:t xml:space="preserve"> conduct themselves in a professional manner, able to share knowledge, teamwork, relationship building and problem solving.</w:t>
      </w:r>
    </w:p>
    <w:bookmarkEnd w:id="24"/>
    <w:p w14:paraId="36CA9C68" w14:textId="77777777" w:rsidR="00D96F01" w:rsidRDefault="00D96F01">
      <w:pPr>
        <w:rPr>
          <w:rFonts w:ascii="Arial" w:eastAsiaTheme="majorEastAsia" w:hAnsi="Arial" w:cs="Arial"/>
          <w:b/>
          <w:color w:val="auto"/>
          <w:sz w:val="28"/>
          <w:szCs w:val="28"/>
        </w:rPr>
      </w:pPr>
      <w:r>
        <w:rPr>
          <w:rFonts w:ascii="Arial" w:hAnsi="Arial" w:cs="Arial"/>
          <w:b/>
          <w:color w:val="auto"/>
          <w:sz w:val="28"/>
          <w:szCs w:val="28"/>
        </w:rPr>
        <w:br w:type="page"/>
      </w:r>
    </w:p>
    <w:p w14:paraId="4F7C0CCD" w14:textId="525F8DAA" w:rsidR="00083294" w:rsidRPr="00435FAE" w:rsidRDefault="00083294" w:rsidP="00B907A9">
      <w:pPr>
        <w:pStyle w:val="Heading1"/>
        <w:numPr>
          <w:ilvl w:val="0"/>
          <w:numId w:val="3"/>
        </w:numPr>
        <w:spacing w:line="276" w:lineRule="auto"/>
        <w:jc w:val="both"/>
        <w:rPr>
          <w:rFonts w:ascii="Arial" w:hAnsi="Arial" w:cs="Arial"/>
          <w:b/>
          <w:color w:val="auto"/>
          <w:sz w:val="28"/>
          <w:szCs w:val="28"/>
        </w:rPr>
      </w:pPr>
      <w:bookmarkStart w:id="27" w:name="_Toc117079029"/>
      <w:r w:rsidRPr="00435FAE">
        <w:rPr>
          <w:rFonts w:ascii="Arial" w:hAnsi="Arial" w:cs="Arial"/>
          <w:b/>
          <w:color w:val="auto"/>
          <w:sz w:val="28"/>
          <w:szCs w:val="28"/>
        </w:rPr>
        <w:t>EVALUATION AND SELECTION CRITERIA</w:t>
      </w:r>
      <w:bookmarkEnd w:id="27"/>
    </w:p>
    <w:p w14:paraId="6503ED09" w14:textId="77777777" w:rsidR="00083294" w:rsidRPr="00435FAE" w:rsidRDefault="00083294" w:rsidP="00083294">
      <w:pPr>
        <w:jc w:val="both"/>
        <w:rPr>
          <w:rFonts w:ascii="Arial" w:hAnsi="Arial" w:cs="Arial"/>
          <w:color w:val="auto"/>
          <w:sz w:val="24"/>
        </w:rPr>
      </w:pPr>
    </w:p>
    <w:p w14:paraId="2E77F334" w14:textId="66EE86E0" w:rsidR="004258DE" w:rsidRDefault="00297449" w:rsidP="00B907A9">
      <w:pPr>
        <w:pStyle w:val="ListParagraph"/>
        <w:numPr>
          <w:ilvl w:val="1"/>
          <w:numId w:val="3"/>
        </w:numPr>
        <w:spacing w:line="276" w:lineRule="auto"/>
        <w:jc w:val="both"/>
        <w:rPr>
          <w:rFonts w:ascii="Arial" w:hAnsi="Arial" w:cs="Arial"/>
          <w:color w:val="auto"/>
          <w:sz w:val="24"/>
        </w:rPr>
      </w:pPr>
      <w:r>
        <w:rPr>
          <w:rFonts w:ascii="Arial" w:hAnsi="Arial" w:cs="Arial"/>
          <w:color w:val="auto"/>
          <w:sz w:val="24"/>
        </w:rPr>
        <w:t>ECSECC transacts with service provides that have a compliant tax status.</w:t>
      </w:r>
    </w:p>
    <w:p w14:paraId="67B926EC" w14:textId="77777777" w:rsidR="00505E8A" w:rsidRDefault="00505E8A" w:rsidP="00505E8A">
      <w:pPr>
        <w:pStyle w:val="ListParagraph"/>
        <w:spacing w:line="276" w:lineRule="auto"/>
        <w:ind w:left="360"/>
        <w:jc w:val="both"/>
        <w:rPr>
          <w:rFonts w:ascii="Arial" w:hAnsi="Arial" w:cs="Arial"/>
          <w:color w:val="auto"/>
          <w:sz w:val="24"/>
        </w:rPr>
      </w:pPr>
    </w:p>
    <w:p w14:paraId="014A9395" w14:textId="45172CFC" w:rsidR="00297449" w:rsidRDefault="00297449" w:rsidP="00B907A9">
      <w:pPr>
        <w:pStyle w:val="ListParagraph"/>
        <w:numPr>
          <w:ilvl w:val="1"/>
          <w:numId w:val="3"/>
        </w:numPr>
        <w:spacing w:line="276" w:lineRule="auto"/>
        <w:jc w:val="both"/>
        <w:rPr>
          <w:rFonts w:ascii="Arial" w:hAnsi="Arial" w:cs="Arial"/>
          <w:color w:val="auto"/>
          <w:sz w:val="24"/>
        </w:rPr>
      </w:pPr>
      <w:r>
        <w:rPr>
          <w:rFonts w:ascii="Arial" w:hAnsi="Arial" w:cs="Arial"/>
          <w:color w:val="auto"/>
          <w:sz w:val="24"/>
        </w:rPr>
        <w:t>The status of tax compliancy is verified against information recorded in the National Treasury Central Supplier Database (CSD).</w:t>
      </w:r>
    </w:p>
    <w:p w14:paraId="306006C8" w14:textId="77777777" w:rsidR="00505E8A" w:rsidRPr="00505E8A" w:rsidRDefault="00505E8A" w:rsidP="00505E8A">
      <w:pPr>
        <w:pStyle w:val="ListParagraph"/>
        <w:rPr>
          <w:rFonts w:ascii="Arial" w:hAnsi="Arial" w:cs="Arial"/>
          <w:color w:val="auto"/>
          <w:sz w:val="24"/>
        </w:rPr>
      </w:pPr>
    </w:p>
    <w:p w14:paraId="255F3ABA" w14:textId="1D80C7BD" w:rsidR="00297449" w:rsidRDefault="00297449" w:rsidP="00B907A9">
      <w:pPr>
        <w:pStyle w:val="ListParagraph"/>
        <w:numPr>
          <w:ilvl w:val="1"/>
          <w:numId w:val="3"/>
        </w:numPr>
        <w:spacing w:line="276" w:lineRule="auto"/>
        <w:jc w:val="both"/>
        <w:rPr>
          <w:rFonts w:ascii="Arial" w:hAnsi="Arial" w:cs="Arial"/>
          <w:color w:val="auto"/>
          <w:sz w:val="24"/>
        </w:rPr>
      </w:pPr>
      <w:r>
        <w:rPr>
          <w:rFonts w:ascii="Arial" w:hAnsi="Arial" w:cs="Arial"/>
          <w:color w:val="auto"/>
          <w:sz w:val="24"/>
        </w:rPr>
        <w:t>In the event where the Bidder submits a hard copy of the TCC, the CSD verification outcome will take precedence.</w:t>
      </w:r>
    </w:p>
    <w:p w14:paraId="458E4144" w14:textId="77777777" w:rsidR="00505E8A" w:rsidRPr="00505E8A" w:rsidRDefault="00505E8A" w:rsidP="00505E8A">
      <w:pPr>
        <w:pStyle w:val="ListParagraph"/>
        <w:rPr>
          <w:rFonts w:ascii="Arial" w:hAnsi="Arial" w:cs="Arial"/>
          <w:color w:val="auto"/>
          <w:sz w:val="24"/>
        </w:rPr>
      </w:pPr>
    </w:p>
    <w:p w14:paraId="5843633D" w14:textId="3BE1A456" w:rsidR="00435FAE" w:rsidRPr="00734F04" w:rsidRDefault="00297449" w:rsidP="00B907A9">
      <w:pPr>
        <w:pStyle w:val="ListParagraph"/>
        <w:numPr>
          <w:ilvl w:val="1"/>
          <w:numId w:val="3"/>
        </w:numPr>
        <w:spacing w:line="276" w:lineRule="auto"/>
        <w:jc w:val="both"/>
        <w:rPr>
          <w:rFonts w:ascii="Arial" w:hAnsi="Arial" w:cs="Arial"/>
          <w:color w:val="auto"/>
          <w:sz w:val="24"/>
        </w:rPr>
      </w:pPr>
      <w:r>
        <w:rPr>
          <w:rFonts w:ascii="Arial" w:hAnsi="Arial" w:cs="Arial"/>
          <w:color w:val="auto"/>
          <w:sz w:val="24"/>
        </w:rPr>
        <w:t xml:space="preserve">ECSECC transact with </w:t>
      </w:r>
      <w:r w:rsidR="00505E8A">
        <w:rPr>
          <w:rFonts w:ascii="Arial" w:hAnsi="Arial" w:cs="Arial"/>
          <w:color w:val="auto"/>
          <w:sz w:val="24"/>
        </w:rPr>
        <w:t>service providers that are registered in the CSD.</w:t>
      </w:r>
      <w:r w:rsidR="00435FAE" w:rsidRPr="00734F04">
        <w:rPr>
          <w:rFonts w:ascii="Arial" w:hAnsi="Arial" w:cs="Arial"/>
          <w:color w:val="auto"/>
          <w:sz w:val="24"/>
        </w:rPr>
        <w:t xml:space="preserve"> </w:t>
      </w:r>
    </w:p>
    <w:p w14:paraId="2C42F646" w14:textId="77777777" w:rsidR="00435FAE" w:rsidRPr="00C253B4" w:rsidRDefault="00435FAE" w:rsidP="00435FAE">
      <w:pPr>
        <w:pStyle w:val="ListParagraph"/>
        <w:ind w:left="360"/>
        <w:jc w:val="both"/>
        <w:rPr>
          <w:rFonts w:ascii="Arial" w:hAnsi="Arial" w:cs="Arial"/>
          <w:color w:val="auto"/>
          <w:sz w:val="24"/>
        </w:rPr>
      </w:pPr>
    </w:p>
    <w:p w14:paraId="599DD637" w14:textId="7B45D683" w:rsidR="007C7641" w:rsidRPr="008C1B09" w:rsidRDefault="007C7641" w:rsidP="00B907A9">
      <w:pPr>
        <w:pStyle w:val="ListParagraph"/>
        <w:numPr>
          <w:ilvl w:val="2"/>
          <w:numId w:val="3"/>
        </w:numPr>
        <w:spacing w:line="276" w:lineRule="auto"/>
        <w:jc w:val="both"/>
        <w:rPr>
          <w:rFonts w:ascii="Arial" w:hAnsi="Arial" w:cs="Arial"/>
          <w:b/>
          <w:bCs/>
          <w:color w:val="auto"/>
          <w:sz w:val="24"/>
          <w:u w:val="single"/>
        </w:rPr>
      </w:pPr>
      <w:r w:rsidRPr="008C1B09">
        <w:rPr>
          <w:rFonts w:ascii="Arial" w:hAnsi="Arial" w:cs="Arial"/>
          <w:b/>
          <w:bCs/>
          <w:color w:val="auto"/>
          <w:sz w:val="24"/>
          <w:u w:val="single"/>
        </w:rPr>
        <w:t>Gate 0:  Pre-qualification Criteria</w:t>
      </w:r>
    </w:p>
    <w:p w14:paraId="172FEF5F" w14:textId="1FD65126" w:rsidR="00F94613" w:rsidRDefault="00F94613" w:rsidP="00F15F6C">
      <w:pPr>
        <w:pStyle w:val="ListParagraph"/>
        <w:spacing w:line="276" w:lineRule="auto"/>
        <w:jc w:val="both"/>
        <w:rPr>
          <w:rFonts w:ascii="Arial" w:hAnsi="Arial" w:cs="Arial"/>
          <w:color w:val="auto"/>
          <w:sz w:val="24"/>
        </w:rPr>
      </w:pPr>
      <w:r>
        <w:rPr>
          <w:rFonts w:ascii="Arial" w:hAnsi="Arial" w:cs="Arial"/>
          <w:color w:val="auto"/>
          <w:sz w:val="24"/>
        </w:rPr>
        <w:t xml:space="preserve">Bidders must submit documents listed below, </w:t>
      </w:r>
      <w:proofErr w:type="gramStart"/>
      <w:r>
        <w:rPr>
          <w:rFonts w:ascii="Arial" w:hAnsi="Arial" w:cs="Arial"/>
          <w:color w:val="auto"/>
          <w:sz w:val="24"/>
        </w:rPr>
        <w:t>in order to</w:t>
      </w:r>
      <w:proofErr w:type="gramEnd"/>
      <w:r>
        <w:rPr>
          <w:rFonts w:ascii="Arial" w:hAnsi="Arial" w:cs="Arial"/>
          <w:color w:val="auto"/>
          <w:sz w:val="24"/>
        </w:rPr>
        <w:t xml:space="preserve"> proceed to Gate 1.</w:t>
      </w:r>
      <w:r w:rsidR="00F92F98">
        <w:rPr>
          <w:rFonts w:ascii="Arial" w:hAnsi="Arial" w:cs="Arial"/>
          <w:color w:val="auto"/>
          <w:sz w:val="24"/>
        </w:rPr>
        <w:t xml:space="preserve"> </w:t>
      </w:r>
      <w:r w:rsidR="006A0641">
        <w:rPr>
          <w:rFonts w:ascii="Arial" w:hAnsi="Arial" w:cs="Arial"/>
          <w:color w:val="auto"/>
          <w:sz w:val="24"/>
        </w:rPr>
        <w:t>The implications for non-submission is indicated alongside each document.</w:t>
      </w:r>
      <w:r w:rsidR="00F92F98">
        <w:rPr>
          <w:rFonts w:ascii="Arial" w:hAnsi="Arial" w:cs="Arial"/>
          <w:color w:val="auto"/>
          <w:sz w:val="24"/>
        </w:rPr>
        <w:t xml:space="preserve"> </w:t>
      </w:r>
    </w:p>
    <w:tbl>
      <w:tblPr>
        <w:tblStyle w:val="TableGrid"/>
        <w:tblW w:w="0" w:type="auto"/>
        <w:tblInd w:w="137" w:type="dxa"/>
        <w:tblLayout w:type="fixed"/>
        <w:tblLook w:val="04A0" w:firstRow="1" w:lastRow="0" w:firstColumn="1" w:lastColumn="0" w:noHBand="0" w:noVBand="1"/>
      </w:tblPr>
      <w:tblGrid>
        <w:gridCol w:w="2977"/>
        <w:gridCol w:w="709"/>
        <w:gridCol w:w="4665"/>
      </w:tblGrid>
      <w:tr w:rsidR="00F24ECF" w14:paraId="74E83DF8" w14:textId="77777777" w:rsidTr="00CE0D5D">
        <w:tc>
          <w:tcPr>
            <w:tcW w:w="2977" w:type="dxa"/>
            <w:shd w:val="clear" w:color="auto" w:fill="000000" w:themeFill="text1"/>
          </w:tcPr>
          <w:p w14:paraId="24FEDEDD" w14:textId="77777777" w:rsidR="00F94613" w:rsidRPr="001F620F" w:rsidRDefault="00F94613" w:rsidP="00F15F6C">
            <w:pPr>
              <w:pStyle w:val="ListParagraph"/>
              <w:spacing w:line="276" w:lineRule="auto"/>
              <w:ind w:left="0"/>
              <w:jc w:val="both"/>
              <w:rPr>
                <w:rFonts w:ascii="Arial" w:hAnsi="Arial" w:cs="Arial"/>
                <w:color w:val="auto"/>
                <w:sz w:val="24"/>
              </w:rPr>
            </w:pPr>
            <w:r w:rsidRPr="001F620F">
              <w:rPr>
                <w:rFonts w:ascii="Arial" w:hAnsi="Arial" w:cs="Arial"/>
                <w:color w:val="auto"/>
                <w:sz w:val="24"/>
              </w:rPr>
              <w:t>Documents to be submitter</w:t>
            </w:r>
          </w:p>
        </w:tc>
        <w:tc>
          <w:tcPr>
            <w:tcW w:w="5374" w:type="dxa"/>
            <w:gridSpan w:val="2"/>
            <w:shd w:val="clear" w:color="auto" w:fill="000000" w:themeFill="text1"/>
          </w:tcPr>
          <w:p w14:paraId="60B88579" w14:textId="77777777" w:rsidR="00F94613" w:rsidRPr="001F620F" w:rsidRDefault="00F94613" w:rsidP="00F15F6C">
            <w:pPr>
              <w:pStyle w:val="ListParagraph"/>
              <w:spacing w:line="276" w:lineRule="auto"/>
              <w:ind w:left="0"/>
              <w:jc w:val="both"/>
              <w:rPr>
                <w:rFonts w:ascii="Arial" w:hAnsi="Arial" w:cs="Arial"/>
                <w:color w:val="auto"/>
                <w:sz w:val="24"/>
              </w:rPr>
            </w:pPr>
            <w:r w:rsidRPr="001F620F">
              <w:rPr>
                <w:rFonts w:ascii="Arial" w:hAnsi="Arial" w:cs="Arial"/>
                <w:color w:val="auto"/>
                <w:sz w:val="24"/>
              </w:rPr>
              <w:t>Non-submission may result in disqualification</w:t>
            </w:r>
          </w:p>
          <w:p w14:paraId="21E54DD9" w14:textId="0B9D31A0" w:rsidR="001F620F" w:rsidRPr="001F620F" w:rsidRDefault="001F620F" w:rsidP="00F15F6C">
            <w:pPr>
              <w:pStyle w:val="ListParagraph"/>
              <w:spacing w:line="276" w:lineRule="auto"/>
              <w:ind w:left="0"/>
              <w:jc w:val="both"/>
              <w:rPr>
                <w:rFonts w:ascii="Arial" w:hAnsi="Arial" w:cs="Arial"/>
                <w:i/>
                <w:color w:val="auto"/>
                <w:sz w:val="24"/>
              </w:rPr>
            </w:pPr>
            <w:r w:rsidRPr="001F620F">
              <w:rPr>
                <w:rFonts w:ascii="Arial" w:hAnsi="Arial" w:cs="Arial"/>
                <w:i/>
                <w:color w:val="auto"/>
                <w:sz w:val="24"/>
              </w:rPr>
              <w:t>(</w:t>
            </w:r>
            <w:r w:rsidR="000C43C3" w:rsidRPr="001F620F">
              <w:rPr>
                <w:rFonts w:ascii="Arial" w:hAnsi="Arial" w:cs="Arial"/>
                <w:b/>
                <w:i/>
                <w:color w:val="auto"/>
                <w:sz w:val="24"/>
              </w:rPr>
              <w:t>YES,</w:t>
            </w:r>
            <w:r w:rsidRPr="001F620F">
              <w:rPr>
                <w:rFonts w:ascii="Arial" w:hAnsi="Arial" w:cs="Arial"/>
                <w:b/>
                <w:i/>
                <w:color w:val="auto"/>
                <w:sz w:val="24"/>
              </w:rPr>
              <w:t xml:space="preserve"> </w:t>
            </w:r>
            <w:r w:rsidR="00D7025B">
              <w:rPr>
                <w:rFonts w:ascii="Arial" w:hAnsi="Arial" w:cs="Arial"/>
                <w:b/>
                <w:i/>
                <w:color w:val="auto"/>
                <w:sz w:val="24"/>
              </w:rPr>
              <w:t>means</w:t>
            </w:r>
            <w:r w:rsidRPr="001F620F">
              <w:rPr>
                <w:rFonts w:ascii="Arial" w:hAnsi="Arial" w:cs="Arial"/>
                <w:b/>
                <w:i/>
                <w:color w:val="auto"/>
                <w:sz w:val="24"/>
              </w:rPr>
              <w:t xml:space="preserve"> non-submission will</w:t>
            </w:r>
            <w:r w:rsidR="00D7025B">
              <w:rPr>
                <w:rFonts w:ascii="Arial" w:hAnsi="Arial" w:cs="Arial"/>
                <w:b/>
                <w:i/>
                <w:color w:val="auto"/>
                <w:sz w:val="24"/>
              </w:rPr>
              <w:t xml:space="preserve"> result in the bid being disqualified)</w:t>
            </w:r>
          </w:p>
        </w:tc>
      </w:tr>
      <w:tr w:rsidR="00F24ECF" w14:paraId="058FF073" w14:textId="77777777" w:rsidTr="00CE0D5D">
        <w:tc>
          <w:tcPr>
            <w:tcW w:w="2977" w:type="dxa"/>
          </w:tcPr>
          <w:p w14:paraId="0C9E3F85" w14:textId="77777777" w:rsidR="00F94613" w:rsidRPr="001F620F" w:rsidRDefault="00F94613" w:rsidP="006166EC">
            <w:pPr>
              <w:pStyle w:val="ListParagraph"/>
              <w:numPr>
                <w:ilvl w:val="0"/>
                <w:numId w:val="1"/>
              </w:numPr>
              <w:spacing w:line="276" w:lineRule="auto"/>
              <w:jc w:val="both"/>
              <w:rPr>
                <w:rFonts w:ascii="Arial" w:hAnsi="Arial" w:cs="Arial"/>
                <w:b/>
                <w:color w:val="auto"/>
                <w:sz w:val="24"/>
              </w:rPr>
            </w:pPr>
            <w:r w:rsidRPr="001F620F">
              <w:rPr>
                <w:rFonts w:ascii="Arial" w:hAnsi="Arial" w:cs="Arial"/>
                <w:b/>
                <w:color w:val="auto"/>
                <w:sz w:val="24"/>
              </w:rPr>
              <w:t xml:space="preserve">SBD1 Invitation to Bid </w:t>
            </w:r>
          </w:p>
        </w:tc>
        <w:tc>
          <w:tcPr>
            <w:tcW w:w="709" w:type="dxa"/>
          </w:tcPr>
          <w:p w14:paraId="2DF77E80" w14:textId="77777777" w:rsidR="00F94613" w:rsidRPr="001F620F" w:rsidRDefault="00F94613" w:rsidP="00F15F6C">
            <w:pPr>
              <w:pStyle w:val="ListParagraph"/>
              <w:spacing w:line="276" w:lineRule="auto"/>
              <w:ind w:left="0"/>
              <w:jc w:val="both"/>
              <w:rPr>
                <w:rFonts w:ascii="Arial" w:hAnsi="Arial" w:cs="Arial"/>
                <w:b/>
                <w:color w:val="auto"/>
                <w:sz w:val="24"/>
              </w:rPr>
            </w:pPr>
            <w:r w:rsidRPr="001F620F">
              <w:rPr>
                <w:rFonts w:ascii="Arial" w:hAnsi="Arial" w:cs="Arial"/>
                <w:b/>
                <w:color w:val="auto"/>
                <w:sz w:val="24"/>
              </w:rPr>
              <w:t xml:space="preserve">Yes </w:t>
            </w:r>
          </w:p>
        </w:tc>
        <w:tc>
          <w:tcPr>
            <w:tcW w:w="4665" w:type="dxa"/>
          </w:tcPr>
          <w:p w14:paraId="0ABCBC49" w14:textId="77777777" w:rsidR="00F94613" w:rsidRPr="001F620F" w:rsidRDefault="00F94613" w:rsidP="00F15F6C">
            <w:pPr>
              <w:pStyle w:val="ListParagraph"/>
              <w:spacing w:line="276" w:lineRule="auto"/>
              <w:ind w:left="0"/>
              <w:jc w:val="both"/>
              <w:rPr>
                <w:rFonts w:ascii="Arial" w:hAnsi="Arial" w:cs="Arial"/>
                <w:b/>
                <w:i/>
                <w:color w:val="auto"/>
                <w:sz w:val="24"/>
              </w:rPr>
            </w:pPr>
            <w:r>
              <w:rPr>
                <w:rFonts w:ascii="Arial" w:hAnsi="Arial" w:cs="Arial"/>
                <w:color w:val="auto"/>
                <w:sz w:val="24"/>
              </w:rPr>
              <w:t xml:space="preserve">Complete and sign the </w:t>
            </w:r>
            <w:r w:rsidRPr="004258DE">
              <w:rPr>
                <w:rFonts w:ascii="Arial" w:hAnsi="Arial" w:cs="Arial"/>
                <w:b/>
                <w:color w:val="auto"/>
                <w:sz w:val="24"/>
              </w:rPr>
              <w:t>supplied</w:t>
            </w:r>
            <w:r>
              <w:rPr>
                <w:rFonts w:ascii="Arial" w:hAnsi="Arial" w:cs="Arial"/>
                <w:color w:val="auto"/>
                <w:sz w:val="24"/>
              </w:rPr>
              <w:t xml:space="preserve"> pro forma document. </w:t>
            </w:r>
          </w:p>
        </w:tc>
      </w:tr>
      <w:tr w:rsidR="006B7D8A" w14:paraId="2A3CBA3C" w14:textId="77777777" w:rsidTr="00CE0D5D">
        <w:tc>
          <w:tcPr>
            <w:tcW w:w="2977" w:type="dxa"/>
          </w:tcPr>
          <w:p w14:paraId="3F411E1C" w14:textId="77777777" w:rsidR="006B7D8A" w:rsidRDefault="006B7D8A" w:rsidP="006166EC">
            <w:pPr>
              <w:pStyle w:val="ListParagraph"/>
              <w:numPr>
                <w:ilvl w:val="0"/>
                <w:numId w:val="1"/>
              </w:numPr>
              <w:spacing w:line="276" w:lineRule="auto"/>
              <w:jc w:val="both"/>
              <w:rPr>
                <w:rFonts w:ascii="Arial" w:hAnsi="Arial" w:cs="Arial"/>
                <w:b/>
                <w:color w:val="auto"/>
                <w:sz w:val="24"/>
              </w:rPr>
            </w:pPr>
            <w:r>
              <w:rPr>
                <w:rFonts w:ascii="Arial" w:hAnsi="Arial" w:cs="Arial"/>
                <w:b/>
                <w:color w:val="auto"/>
                <w:sz w:val="24"/>
              </w:rPr>
              <w:t>SBD4 Declaration of Interest</w:t>
            </w:r>
          </w:p>
        </w:tc>
        <w:tc>
          <w:tcPr>
            <w:tcW w:w="709" w:type="dxa"/>
          </w:tcPr>
          <w:p w14:paraId="402CFB9A" w14:textId="77777777" w:rsidR="006B7D8A" w:rsidRDefault="006B7D8A" w:rsidP="006B7D8A">
            <w:pPr>
              <w:pStyle w:val="ListParagraph"/>
              <w:spacing w:line="276" w:lineRule="auto"/>
              <w:ind w:left="0"/>
              <w:jc w:val="both"/>
              <w:rPr>
                <w:rFonts w:ascii="Arial" w:hAnsi="Arial" w:cs="Arial"/>
                <w:b/>
                <w:color w:val="auto"/>
                <w:sz w:val="24"/>
              </w:rPr>
            </w:pPr>
            <w:r>
              <w:rPr>
                <w:rFonts w:ascii="Arial" w:hAnsi="Arial" w:cs="Arial"/>
                <w:b/>
                <w:color w:val="auto"/>
                <w:sz w:val="24"/>
              </w:rPr>
              <w:t xml:space="preserve">Yes </w:t>
            </w:r>
          </w:p>
        </w:tc>
        <w:tc>
          <w:tcPr>
            <w:tcW w:w="4665" w:type="dxa"/>
          </w:tcPr>
          <w:p w14:paraId="18BD1E36" w14:textId="77777777" w:rsidR="006B7D8A" w:rsidRPr="001F620F" w:rsidRDefault="006B7D8A" w:rsidP="006B7D8A">
            <w:pPr>
              <w:spacing w:line="276" w:lineRule="auto"/>
              <w:jc w:val="both"/>
              <w:rPr>
                <w:rFonts w:ascii="Arial" w:hAnsi="Arial" w:cs="Arial"/>
                <w:color w:val="auto"/>
                <w:sz w:val="24"/>
              </w:rPr>
            </w:pPr>
            <w:r>
              <w:rPr>
                <w:rFonts w:ascii="Arial" w:hAnsi="Arial" w:cs="Arial"/>
                <w:color w:val="auto"/>
                <w:sz w:val="24"/>
              </w:rPr>
              <w:t xml:space="preserve">Complete and sign the </w:t>
            </w:r>
            <w:r w:rsidRPr="006166EC">
              <w:rPr>
                <w:rFonts w:ascii="Arial" w:hAnsi="Arial" w:cs="Arial"/>
                <w:b/>
                <w:color w:val="auto"/>
                <w:sz w:val="24"/>
              </w:rPr>
              <w:t>supplied</w:t>
            </w:r>
            <w:r>
              <w:rPr>
                <w:rFonts w:ascii="Arial" w:hAnsi="Arial" w:cs="Arial"/>
                <w:color w:val="auto"/>
                <w:sz w:val="24"/>
              </w:rPr>
              <w:t xml:space="preserve"> pro forma document</w:t>
            </w:r>
          </w:p>
        </w:tc>
      </w:tr>
      <w:tr w:rsidR="006B7D8A" w14:paraId="1ECB0E42" w14:textId="77777777" w:rsidTr="00CE0D5D">
        <w:tc>
          <w:tcPr>
            <w:tcW w:w="2977" w:type="dxa"/>
          </w:tcPr>
          <w:p w14:paraId="76C1679C" w14:textId="77777777" w:rsidR="006B7D8A" w:rsidRDefault="006B7D8A" w:rsidP="006166EC">
            <w:pPr>
              <w:pStyle w:val="ListParagraph"/>
              <w:numPr>
                <w:ilvl w:val="0"/>
                <w:numId w:val="1"/>
              </w:numPr>
              <w:spacing w:line="276" w:lineRule="auto"/>
              <w:jc w:val="both"/>
              <w:rPr>
                <w:rFonts w:ascii="Arial" w:hAnsi="Arial" w:cs="Arial"/>
                <w:b/>
                <w:color w:val="auto"/>
                <w:sz w:val="24"/>
              </w:rPr>
            </w:pPr>
            <w:r>
              <w:rPr>
                <w:rFonts w:ascii="Arial" w:hAnsi="Arial" w:cs="Arial"/>
                <w:b/>
                <w:color w:val="auto"/>
                <w:sz w:val="24"/>
              </w:rPr>
              <w:t>SBD6.1 Preference Points Claim Form</w:t>
            </w:r>
          </w:p>
        </w:tc>
        <w:tc>
          <w:tcPr>
            <w:tcW w:w="709" w:type="dxa"/>
          </w:tcPr>
          <w:p w14:paraId="74B0C760" w14:textId="77777777" w:rsidR="006B7D8A" w:rsidRDefault="006B7D8A" w:rsidP="006B7D8A">
            <w:pPr>
              <w:pStyle w:val="ListParagraph"/>
              <w:spacing w:line="276" w:lineRule="auto"/>
              <w:ind w:left="0"/>
              <w:jc w:val="both"/>
              <w:rPr>
                <w:rFonts w:ascii="Arial" w:hAnsi="Arial" w:cs="Arial"/>
                <w:b/>
                <w:color w:val="auto"/>
                <w:sz w:val="24"/>
              </w:rPr>
            </w:pPr>
            <w:r>
              <w:rPr>
                <w:rFonts w:ascii="Arial" w:hAnsi="Arial" w:cs="Arial"/>
                <w:b/>
                <w:color w:val="auto"/>
                <w:sz w:val="24"/>
              </w:rPr>
              <w:t xml:space="preserve">No </w:t>
            </w:r>
          </w:p>
        </w:tc>
        <w:tc>
          <w:tcPr>
            <w:tcW w:w="4665" w:type="dxa"/>
          </w:tcPr>
          <w:p w14:paraId="3CDDA9E2" w14:textId="77777777" w:rsidR="006B7D8A" w:rsidRDefault="006B7D8A" w:rsidP="006B7D8A">
            <w:pPr>
              <w:spacing w:line="276" w:lineRule="auto"/>
              <w:jc w:val="both"/>
              <w:rPr>
                <w:rFonts w:ascii="Arial" w:hAnsi="Arial" w:cs="Arial"/>
                <w:color w:val="auto"/>
                <w:sz w:val="24"/>
              </w:rPr>
            </w:pPr>
            <w:r>
              <w:rPr>
                <w:rFonts w:ascii="Arial" w:hAnsi="Arial" w:cs="Arial"/>
                <w:color w:val="auto"/>
                <w:sz w:val="24"/>
              </w:rPr>
              <w:t xml:space="preserve">Non-submission will lead to a zero (0) score on B-BBEE </w:t>
            </w:r>
          </w:p>
        </w:tc>
      </w:tr>
      <w:tr w:rsidR="006B7D8A" w14:paraId="40C4BA79" w14:textId="77777777" w:rsidTr="00CE0D5D">
        <w:tc>
          <w:tcPr>
            <w:tcW w:w="2977" w:type="dxa"/>
          </w:tcPr>
          <w:p w14:paraId="7361C153" w14:textId="77777777" w:rsidR="006B7D8A" w:rsidRDefault="006B7D8A" w:rsidP="006166EC">
            <w:pPr>
              <w:pStyle w:val="ListParagraph"/>
              <w:numPr>
                <w:ilvl w:val="0"/>
                <w:numId w:val="1"/>
              </w:numPr>
              <w:spacing w:line="276" w:lineRule="auto"/>
              <w:jc w:val="both"/>
              <w:rPr>
                <w:rFonts w:ascii="Arial" w:hAnsi="Arial" w:cs="Arial"/>
                <w:b/>
                <w:color w:val="auto"/>
                <w:sz w:val="24"/>
              </w:rPr>
            </w:pPr>
            <w:r>
              <w:rPr>
                <w:rFonts w:ascii="Arial" w:hAnsi="Arial" w:cs="Arial"/>
                <w:b/>
                <w:color w:val="auto"/>
                <w:sz w:val="24"/>
              </w:rPr>
              <w:t>General Conditions of Contract (GCC)</w:t>
            </w:r>
          </w:p>
        </w:tc>
        <w:tc>
          <w:tcPr>
            <w:tcW w:w="709" w:type="dxa"/>
          </w:tcPr>
          <w:p w14:paraId="08427468" w14:textId="77777777" w:rsidR="006B7D8A" w:rsidRDefault="006B7D8A" w:rsidP="006B7D8A">
            <w:pPr>
              <w:pStyle w:val="ListParagraph"/>
              <w:spacing w:line="276" w:lineRule="auto"/>
              <w:ind w:left="0"/>
              <w:jc w:val="both"/>
              <w:rPr>
                <w:rFonts w:ascii="Arial" w:hAnsi="Arial" w:cs="Arial"/>
                <w:b/>
                <w:color w:val="auto"/>
                <w:sz w:val="24"/>
              </w:rPr>
            </w:pPr>
            <w:r>
              <w:rPr>
                <w:rFonts w:ascii="Arial" w:hAnsi="Arial" w:cs="Arial"/>
                <w:b/>
                <w:color w:val="auto"/>
                <w:sz w:val="24"/>
              </w:rPr>
              <w:t xml:space="preserve">Yes </w:t>
            </w:r>
          </w:p>
        </w:tc>
        <w:tc>
          <w:tcPr>
            <w:tcW w:w="4665" w:type="dxa"/>
          </w:tcPr>
          <w:p w14:paraId="787878F1" w14:textId="77777777" w:rsidR="006B7D8A" w:rsidRDefault="004258DE" w:rsidP="006B7D8A">
            <w:pPr>
              <w:spacing w:line="276" w:lineRule="auto"/>
              <w:jc w:val="both"/>
              <w:rPr>
                <w:rFonts w:ascii="Arial" w:hAnsi="Arial" w:cs="Arial"/>
                <w:color w:val="auto"/>
                <w:sz w:val="24"/>
              </w:rPr>
            </w:pPr>
            <w:r>
              <w:rPr>
                <w:rFonts w:ascii="Arial" w:hAnsi="Arial" w:cs="Arial"/>
                <w:color w:val="auto"/>
                <w:sz w:val="24"/>
              </w:rPr>
              <w:t>Complete and sign the supplied pro forma document</w:t>
            </w:r>
          </w:p>
        </w:tc>
      </w:tr>
      <w:tr w:rsidR="00CD7339" w14:paraId="22C16540" w14:textId="77777777" w:rsidTr="00CE0D5D">
        <w:tc>
          <w:tcPr>
            <w:tcW w:w="2977" w:type="dxa"/>
          </w:tcPr>
          <w:p w14:paraId="4DD1A948" w14:textId="1C902A4B" w:rsidR="00CD7339" w:rsidRDefault="00D57237" w:rsidP="003D4D1C">
            <w:pPr>
              <w:pStyle w:val="ListParagraph"/>
              <w:numPr>
                <w:ilvl w:val="0"/>
                <w:numId w:val="1"/>
              </w:numPr>
              <w:spacing w:line="276" w:lineRule="auto"/>
              <w:jc w:val="both"/>
              <w:rPr>
                <w:rFonts w:ascii="Arial" w:hAnsi="Arial" w:cs="Arial"/>
                <w:b/>
                <w:color w:val="auto"/>
                <w:sz w:val="24"/>
              </w:rPr>
            </w:pPr>
            <w:r>
              <w:rPr>
                <w:rFonts w:ascii="Arial" w:hAnsi="Arial" w:cs="Arial"/>
                <w:b/>
                <w:color w:val="auto"/>
                <w:sz w:val="24"/>
              </w:rPr>
              <w:t>Co</w:t>
            </w:r>
            <w:r w:rsidR="00734F04">
              <w:rPr>
                <w:rFonts w:ascii="Arial" w:hAnsi="Arial" w:cs="Arial"/>
                <w:b/>
                <w:color w:val="auto"/>
                <w:sz w:val="24"/>
              </w:rPr>
              <w:t>mprehensive</w:t>
            </w:r>
            <w:r>
              <w:rPr>
                <w:rFonts w:ascii="Arial" w:hAnsi="Arial" w:cs="Arial"/>
                <w:b/>
                <w:color w:val="auto"/>
                <w:sz w:val="24"/>
              </w:rPr>
              <w:t xml:space="preserve"> Proposal </w:t>
            </w:r>
          </w:p>
        </w:tc>
        <w:tc>
          <w:tcPr>
            <w:tcW w:w="709" w:type="dxa"/>
          </w:tcPr>
          <w:p w14:paraId="7F580C5D" w14:textId="77777777" w:rsidR="00CD7339" w:rsidRDefault="00CD7339" w:rsidP="006B7D8A">
            <w:pPr>
              <w:pStyle w:val="ListParagraph"/>
              <w:spacing w:line="276" w:lineRule="auto"/>
              <w:ind w:left="0"/>
              <w:jc w:val="both"/>
              <w:rPr>
                <w:rFonts w:ascii="Arial" w:hAnsi="Arial" w:cs="Arial"/>
                <w:b/>
                <w:color w:val="auto"/>
                <w:sz w:val="24"/>
              </w:rPr>
            </w:pPr>
            <w:r>
              <w:rPr>
                <w:rFonts w:ascii="Arial" w:hAnsi="Arial" w:cs="Arial"/>
                <w:b/>
                <w:color w:val="auto"/>
                <w:sz w:val="24"/>
              </w:rPr>
              <w:t>Yes</w:t>
            </w:r>
          </w:p>
        </w:tc>
        <w:tc>
          <w:tcPr>
            <w:tcW w:w="4665" w:type="dxa"/>
          </w:tcPr>
          <w:p w14:paraId="64397D3E" w14:textId="29D958ED" w:rsidR="00CD7339" w:rsidRPr="000C43C3" w:rsidRDefault="00D57237" w:rsidP="000C43C3">
            <w:pPr>
              <w:spacing w:line="276" w:lineRule="auto"/>
              <w:jc w:val="both"/>
              <w:rPr>
                <w:rFonts w:ascii="Arial" w:hAnsi="Arial" w:cs="Arial"/>
                <w:color w:val="auto"/>
                <w:sz w:val="24"/>
              </w:rPr>
            </w:pPr>
            <w:r>
              <w:rPr>
                <w:rFonts w:ascii="Arial" w:hAnsi="Arial" w:cs="Arial"/>
                <w:color w:val="auto"/>
                <w:sz w:val="24"/>
              </w:rPr>
              <w:t>Proposal</w:t>
            </w:r>
            <w:r w:rsidR="00CD7339" w:rsidRPr="00CD7339">
              <w:rPr>
                <w:rFonts w:ascii="Arial" w:hAnsi="Arial" w:cs="Arial"/>
                <w:color w:val="auto"/>
                <w:sz w:val="24"/>
              </w:rPr>
              <w:t xml:space="preserve"> must </w:t>
            </w:r>
            <w:r w:rsidR="000C43C3">
              <w:rPr>
                <w:rFonts w:ascii="Arial" w:hAnsi="Arial" w:cs="Arial"/>
                <w:color w:val="auto"/>
                <w:sz w:val="24"/>
              </w:rPr>
              <w:t>include</w:t>
            </w:r>
            <w:r w:rsidR="00CD7339" w:rsidRPr="00CD7339">
              <w:rPr>
                <w:rFonts w:ascii="Arial" w:hAnsi="Arial" w:cs="Arial"/>
                <w:color w:val="auto"/>
                <w:sz w:val="24"/>
              </w:rPr>
              <w:t>:</w:t>
            </w:r>
            <w:r w:rsidR="00CD7339" w:rsidRPr="000C43C3">
              <w:rPr>
                <w:rFonts w:ascii="Arial" w:hAnsi="Arial" w:cs="Arial"/>
                <w:color w:val="auto"/>
                <w:sz w:val="24"/>
              </w:rPr>
              <w:t xml:space="preserve"> </w:t>
            </w:r>
          </w:p>
          <w:p w14:paraId="230AA581" w14:textId="44796EB9" w:rsidR="00CD7339" w:rsidRPr="001B15C9" w:rsidRDefault="00D57237" w:rsidP="00B907A9">
            <w:pPr>
              <w:pStyle w:val="ListParagraph"/>
              <w:numPr>
                <w:ilvl w:val="0"/>
                <w:numId w:val="4"/>
              </w:numPr>
              <w:spacing w:line="276" w:lineRule="auto"/>
              <w:jc w:val="both"/>
              <w:rPr>
                <w:rFonts w:ascii="Arial" w:hAnsi="Arial" w:cs="Arial"/>
                <w:color w:val="auto"/>
                <w:sz w:val="24"/>
              </w:rPr>
            </w:pPr>
            <w:r w:rsidRPr="001B15C9">
              <w:rPr>
                <w:rFonts w:ascii="Arial" w:hAnsi="Arial" w:cs="Arial"/>
                <w:color w:val="auto"/>
                <w:sz w:val="24"/>
              </w:rPr>
              <w:t>How the s</w:t>
            </w:r>
            <w:r w:rsidR="00CE0D5D" w:rsidRPr="001B15C9">
              <w:rPr>
                <w:rFonts w:ascii="Arial" w:hAnsi="Arial" w:cs="Arial"/>
                <w:color w:val="auto"/>
                <w:sz w:val="24"/>
              </w:rPr>
              <w:t>pecification</w:t>
            </w:r>
            <w:r w:rsidR="00D250B4" w:rsidRPr="001B15C9">
              <w:rPr>
                <w:rFonts w:ascii="Arial" w:hAnsi="Arial" w:cs="Arial"/>
                <w:color w:val="auto"/>
                <w:sz w:val="24"/>
              </w:rPr>
              <w:t xml:space="preserve"> </w:t>
            </w:r>
            <w:r w:rsidRPr="001B15C9">
              <w:rPr>
                <w:rFonts w:ascii="Arial" w:hAnsi="Arial" w:cs="Arial"/>
                <w:color w:val="auto"/>
                <w:sz w:val="24"/>
              </w:rPr>
              <w:t>and deliverable will be met</w:t>
            </w:r>
          </w:p>
          <w:p w14:paraId="0C8699A7" w14:textId="4CB56E91" w:rsidR="000C43C3" w:rsidRPr="00CE0D5D" w:rsidRDefault="00D57237" w:rsidP="00B907A9">
            <w:pPr>
              <w:pStyle w:val="ListParagraph"/>
              <w:numPr>
                <w:ilvl w:val="0"/>
                <w:numId w:val="4"/>
              </w:numPr>
              <w:spacing w:line="276" w:lineRule="auto"/>
              <w:jc w:val="both"/>
              <w:rPr>
                <w:rFonts w:ascii="Arial" w:hAnsi="Arial" w:cs="Arial"/>
                <w:color w:val="auto"/>
                <w:sz w:val="24"/>
              </w:rPr>
            </w:pPr>
            <w:r w:rsidRPr="001B15C9">
              <w:rPr>
                <w:rFonts w:ascii="Arial" w:hAnsi="Arial" w:cs="Arial"/>
                <w:color w:val="auto"/>
                <w:sz w:val="24"/>
              </w:rPr>
              <w:t>Quotation based</w:t>
            </w:r>
            <w:r>
              <w:rPr>
                <w:rFonts w:ascii="Arial" w:hAnsi="Arial" w:cs="Arial"/>
                <w:color w:val="auto"/>
                <w:sz w:val="24"/>
              </w:rPr>
              <w:t xml:space="preserve"> on the proposal</w:t>
            </w:r>
          </w:p>
        </w:tc>
      </w:tr>
    </w:tbl>
    <w:p w14:paraId="6D520F54" w14:textId="23DE619C" w:rsidR="00083A10" w:rsidRDefault="00083A10">
      <w:pPr>
        <w:rPr>
          <w:rFonts w:ascii="Arial" w:hAnsi="Arial" w:cs="Arial"/>
          <w:b/>
          <w:bCs/>
          <w:color w:val="auto"/>
          <w:sz w:val="24"/>
          <w:u w:val="single"/>
        </w:rPr>
      </w:pPr>
    </w:p>
    <w:p w14:paraId="6BFA9D5F" w14:textId="77777777" w:rsidR="00D96F01" w:rsidRDefault="00D96F01">
      <w:pPr>
        <w:rPr>
          <w:rFonts w:ascii="Arial" w:hAnsi="Arial" w:cs="Arial"/>
          <w:b/>
          <w:bCs/>
          <w:color w:val="auto"/>
          <w:sz w:val="24"/>
          <w:u w:val="single"/>
        </w:rPr>
      </w:pPr>
      <w:r>
        <w:rPr>
          <w:rFonts w:ascii="Arial" w:hAnsi="Arial" w:cs="Arial"/>
          <w:b/>
          <w:bCs/>
          <w:color w:val="auto"/>
          <w:sz w:val="24"/>
          <w:u w:val="single"/>
        </w:rPr>
        <w:br w:type="page"/>
      </w:r>
    </w:p>
    <w:p w14:paraId="1201F1B0" w14:textId="2BDA2CEF" w:rsidR="00B74881" w:rsidRDefault="00083294" w:rsidP="00B907A9">
      <w:pPr>
        <w:numPr>
          <w:ilvl w:val="2"/>
          <w:numId w:val="3"/>
        </w:numPr>
        <w:spacing w:line="276" w:lineRule="auto"/>
        <w:contextualSpacing/>
        <w:jc w:val="both"/>
        <w:rPr>
          <w:rFonts w:ascii="Arial" w:hAnsi="Arial" w:cs="Arial"/>
          <w:b/>
          <w:bCs/>
          <w:color w:val="auto"/>
          <w:sz w:val="24"/>
          <w:u w:val="single"/>
        </w:rPr>
      </w:pPr>
      <w:r w:rsidRPr="007075B6">
        <w:rPr>
          <w:rFonts w:ascii="Arial" w:hAnsi="Arial" w:cs="Arial"/>
          <w:b/>
          <w:bCs/>
          <w:color w:val="auto"/>
          <w:sz w:val="24"/>
          <w:u w:val="single"/>
        </w:rPr>
        <w:t xml:space="preserve">Gate 1:  </w:t>
      </w:r>
      <w:r w:rsidR="00B74881">
        <w:rPr>
          <w:rFonts w:ascii="Arial" w:hAnsi="Arial" w:cs="Arial"/>
          <w:b/>
          <w:bCs/>
          <w:color w:val="auto"/>
          <w:sz w:val="24"/>
          <w:u w:val="single"/>
        </w:rPr>
        <w:t xml:space="preserve">Specification </w:t>
      </w:r>
      <w:r w:rsidR="00995439">
        <w:rPr>
          <w:rFonts w:ascii="Arial" w:hAnsi="Arial" w:cs="Arial"/>
          <w:b/>
          <w:bCs/>
          <w:color w:val="auto"/>
          <w:sz w:val="24"/>
          <w:u w:val="single"/>
        </w:rPr>
        <w:t xml:space="preserve">Verification </w:t>
      </w:r>
      <w:r w:rsidR="001A73C0">
        <w:rPr>
          <w:rFonts w:ascii="Arial" w:hAnsi="Arial" w:cs="Arial"/>
          <w:b/>
          <w:bCs/>
          <w:color w:val="auto"/>
          <w:sz w:val="24"/>
          <w:u w:val="single"/>
        </w:rPr>
        <w:t xml:space="preserve">and Capacity </w:t>
      </w:r>
      <w:r w:rsidR="00B74881">
        <w:rPr>
          <w:rFonts w:ascii="Arial" w:hAnsi="Arial" w:cs="Arial"/>
          <w:b/>
          <w:bCs/>
          <w:color w:val="auto"/>
          <w:sz w:val="24"/>
          <w:u w:val="single"/>
        </w:rPr>
        <w:t>V</w:t>
      </w:r>
      <w:r w:rsidR="00995439">
        <w:rPr>
          <w:rFonts w:ascii="Arial" w:hAnsi="Arial" w:cs="Arial"/>
          <w:b/>
          <w:bCs/>
          <w:color w:val="auto"/>
          <w:sz w:val="24"/>
          <w:u w:val="single"/>
        </w:rPr>
        <w:t>alid</w:t>
      </w:r>
      <w:r w:rsidR="00B74881">
        <w:rPr>
          <w:rFonts w:ascii="Arial" w:hAnsi="Arial" w:cs="Arial"/>
          <w:b/>
          <w:bCs/>
          <w:color w:val="auto"/>
          <w:sz w:val="24"/>
          <w:u w:val="single"/>
        </w:rPr>
        <w:t>ation</w:t>
      </w:r>
    </w:p>
    <w:p w14:paraId="7C8975DB" w14:textId="407B3C5C" w:rsidR="00B74881" w:rsidRDefault="00B74881" w:rsidP="00B74881">
      <w:pPr>
        <w:spacing w:line="276" w:lineRule="auto"/>
        <w:ind w:left="720"/>
        <w:contextualSpacing/>
        <w:jc w:val="both"/>
        <w:rPr>
          <w:rFonts w:ascii="Arial" w:hAnsi="Arial" w:cs="Arial"/>
          <w:color w:val="auto"/>
          <w:sz w:val="24"/>
          <w:u w:val="single"/>
        </w:rPr>
      </w:pPr>
    </w:p>
    <w:p w14:paraId="52C75B2E" w14:textId="0AA94320" w:rsidR="00B74881" w:rsidRPr="001A73C0" w:rsidRDefault="00B74881" w:rsidP="001A73C0">
      <w:pPr>
        <w:spacing w:line="276" w:lineRule="auto"/>
        <w:ind w:left="720"/>
        <w:jc w:val="both"/>
        <w:rPr>
          <w:rFonts w:ascii="Arial" w:hAnsi="Arial" w:cs="Arial"/>
          <w:color w:val="auto"/>
          <w:sz w:val="24"/>
        </w:rPr>
      </w:pPr>
      <w:r w:rsidRPr="001A73C0">
        <w:rPr>
          <w:rFonts w:ascii="Arial" w:hAnsi="Arial" w:cs="Arial"/>
          <w:color w:val="auto"/>
          <w:sz w:val="24"/>
        </w:rPr>
        <w:t xml:space="preserve">Bidders must </w:t>
      </w:r>
      <w:r w:rsidR="001A73C0">
        <w:rPr>
          <w:rFonts w:ascii="Arial" w:hAnsi="Arial" w:cs="Arial"/>
          <w:color w:val="auto"/>
          <w:sz w:val="24"/>
        </w:rPr>
        <w:t xml:space="preserve">score 80 per cent to proceed to </w:t>
      </w:r>
      <w:r w:rsidR="001A73C0" w:rsidRPr="001A73C0">
        <w:rPr>
          <w:rFonts w:ascii="Arial" w:hAnsi="Arial" w:cs="Arial"/>
          <w:color w:val="auto"/>
          <w:sz w:val="24"/>
        </w:rPr>
        <w:t xml:space="preserve">Gate 2. </w:t>
      </w:r>
      <w:r w:rsidR="00995439">
        <w:rPr>
          <w:rFonts w:ascii="Arial" w:hAnsi="Arial" w:cs="Arial"/>
          <w:color w:val="auto"/>
          <w:sz w:val="24"/>
        </w:rPr>
        <w:t xml:space="preserve">Each element </w:t>
      </w:r>
      <w:r w:rsidR="00FE71B3">
        <w:rPr>
          <w:rFonts w:ascii="Arial" w:hAnsi="Arial" w:cs="Arial"/>
          <w:color w:val="auto"/>
          <w:sz w:val="24"/>
        </w:rPr>
        <w:t>represents</w:t>
      </w:r>
      <w:r w:rsidR="00995439">
        <w:rPr>
          <w:rFonts w:ascii="Arial" w:hAnsi="Arial" w:cs="Arial"/>
          <w:color w:val="auto"/>
          <w:sz w:val="24"/>
        </w:rPr>
        <w:t xml:space="preserve"> 1 point.</w:t>
      </w:r>
    </w:p>
    <w:tbl>
      <w:tblPr>
        <w:tblStyle w:val="TableGrid"/>
        <w:tblW w:w="0" w:type="auto"/>
        <w:tblInd w:w="137" w:type="dxa"/>
        <w:tblLook w:val="04A0" w:firstRow="1" w:lastRow="0" w:firstColumn="1" w:lastColumn="0" w:noHBand="0" w:noVBand="1"/>
      </w:tblPr>
      <w:tblGrid>
        <w:gridCol w:w="851"/>
        <w:gridCol w:w="6662"/>
        <w:gridCol w:w="838"/>
      </w:tblGrid>
      <w:tr w:rsidR="00995439" w:rsidRPr="007075B6" w14:paraId="1BD30FD6" w14:textId="77777777" w:rsidTr="00092AE2">
        <w:tc>
          <w:tcPr>
            <w:tcW w:w="851" w:type="dxa"/>
          </w:tcPr>
          <w:p w14:paraId="07626BD7" w14:textId="65D89D19" w:rsidR="00995439" w:rsidRPr="007075B6" w:rsidRDefault="00995439" w:rsidP="00A84A40">
            <w:pPr>
              <w:spacing w:line="276" w:lineRule="auto"/>
              <w:contextualSpacing/>
              <w:jc w:val="center"/>
              <w:rPr>
                <w:rFonts w:ascii="Arial" w:hAnsi="Arial" w:cs="Arial"/>
                <w:b/>
                <w:bCs/>
                <w:color w:val="auto"/>
                <w:sz w:val="24"/>
              </w:rPr>
            </w:pPr>
            <w:r>
              <w:rPr>
                <w:rFonts w:ascii="Arial" w:hAnsi="Arial" w:cs="Arial"/>
                <w:b/>
                <w:bCs/>
                <w:color w:val="auto"/>
                <w:sz w:val="24"/>
              </w:rPr>
              <w:t>Item No.</w:t>
            </w:r>
          </w:p>
        </w:tc>
        <w:tc>
          <w:tcPr>
            <w:tcW w:w="6662" w:type="dxa"/>
          </w:tcPr>
          <w:p w14:paraId="1D66A93B" w14:textId="4F082D80" w:rsidR="00995439" w:rsidRPr="007075B6" w:rsidRDefault="00995439" w:rsidP="00A84A40">
            <w:pPr>
              <w:spacing w:line="276" w:lineRule="auto"/>
              <w:contextualSpacing/>
              <w:jc w:val="center"/>
              <w:rPr>
                <w:rFonts w:ascii="Arial" w:hAnsi="Arial" w:cs="Arial"/>
                <w:b/>
                <w:bCs/>
                <w:color w:val="auto"/>
                <w:sz w:val="24"/>
              </w:rPr>
            </w:pPr>
            <w:r>
              <w:rPr>
                <w:rFonts w:ascii="Arial" w:hAnsi="Arial" w:cs="Arial"/>
                <w:b/>
                <w:bCs/>
                <w:color w:val="auto"/>
                <w:sz w:val="24"/>
              </w:rPr>
              <w:t>Element</w:t>
            </w:r>
          </w:p>
        </w:tc>
        <w:tc>
          <w:tcPr>
            <w:tcW w:w="838" w:type="dxa"/>
          </w:tcPr>
          <w:p w14:paraId="0676EF9D" w14:textId="57F89036" w:rsidR="00995439" w:rsidRPr="007075B6" w:rsidRDefault="00995439" w:rsidP="00A84A40">
            <w:pPr>
              <w:spacing w:line="276" w:lineRule="auto"/>
              <w:contextualSpacing/>
              <w:jc w:val="center"/>
              <w:rPr>
                <w:rFonts w:ascii="Arial" w:hAnsi="Arial" w:cs="Arial"/>
                <w:b/>
                <w:bCs/>
                <w:color w:val="auto"/>
                <w:sz w:val="24"/>
              </w:rPr>
            </w:pPr>
            <w:r>
              <w:rPr>
                <w:rFonts w:ascii="Arial" w:hAnsi="Arial" w:cs="Arial"/>
                <w:b/>
                <w:bCs/>
                <w:color w:val="auto"/>
                <w:sz w:val="24"/>
              </w:rPr>
              <w:t>Y/N</w:t>
            </w:r>
          </w:p>
        </w:tc>
      </w:tr>
      <w:tr w:rsidR="00995439" w:rsidRPr="007075B6" w14:paraId="426FDF1F" w14:textId="77777777" w:rsidTr="00092AE2">
        <w:tc>
          <w:tcPr>
            <w:tcW w:w="851" w:type="dxa"/>
          </w:tcPr>
          <w:p w14:paraId="6A7339FC" w14:textId="336461C0" w:rsidR="00995439" w:rsidRPr="00C81603" w:rsidRDefault="00995439" w:rsidP="00C81603">
            <w:pPr>
              <w:spacing w:line="276" w:lineRule="auto"/>
              <w:contextualSpacing/>
              <w:rPr>
                <w:rFonts w:ascii="Arial" w:hAnsi="Arial" w:cs="Arial"/>
                <w:b/>
                <w:bCs/>
                <w:color w:val="auto"/>
                <w:sz w:val="24"/>
              </w:rPr>
            </w:pPr>
            <w:r w:rsidRPr="00C81603">
              <w:rPr>
                <w:rFonts w:ascii="Arial" w:hAnsi="Arial" w:cs="Arial"/>
                <w:b/>
                <w:bCs/>
                <w:color w:val="auto"/>
                <w:sz w:val="24"/>
              </w:rPr>
              <w:t>1</w:t>
            </w:r>
          </w:p>
        </w:tc>
        <w:tc>
          <w:tcPr>
            <w:tcW w:w="6662" w:type="dxa"/>
          </w:tcPr>
          <w:p w14:paraId="6184765A" w14:textId="5D667EF9" w:rsidR="00995439" w:rsidRPr="00C81603" w:rsidRDefault="00995439" w:rsidP="00C81603">
            <w:pPr>
              <w:spacing w:line="276" w:lineRule="auto"/>
              <w:contextualSpacing/>
              <w:rPr>
                <w:rFonts w:ascii="Arial" w:hAnsi="Arial" w:cs="Arial"/>
                <w:b/>
                <w:bCs/>
                <w:color w:val="auto"/>
                <w:sz w:val="24"/>
              </w:rPr>
            </w:pPr>
            <w:r w:rsidRPr="00C81603">
              <w:rPr>
                <w:rFonts w:ascii="Arial" w:hAnsi="Arial" w:cs="Arial"/>
                <w:b/>
                <w:bCs/>
                <w:color w:val="auto"/>
                <w:sz w:val="24"/>
              </w:rPr>
              <w:t>Hosted Disa</w:t>
            </w:r>
            <w:r w:rsidR="00C81603" w:rsidRPr="00C81603">
              <w:rPr>
                <w:rFonts w:ascii="Arial" w:hAnsi="Arial" w:cs="Arial"/>
                <w:b/>
                <w:bCs/>
                <w:color w:val="auto"/>
                <w:sz w:val="24"/>
              </w:rPr>
              <w:t>ster Recovery Service</w:t>
            </w:r>
          </w:p>
        </w:tc>
        <w:tc>
          <w:tcPr>
            <w:tcW w:w="838" w:type="dxa"/>
          </w:tcPr>
          <w:p w14:paraId="31BD3390" w14:textId="77777777" w:rsidR="00995439" w:rsidRPr="00995439" w:rsidRDefault="00995439" w:rsidP="00A84A40">
            <w:pPr>
              <w:spacing w:line="276" w:lineRule="auto"/>
              <w:contextualSpacing/>
              <w:jc w:val="center"/>
              <w:rPr>
                <w:rFonts w:ascii="Arial" w:hAnsi="Arial" w:cs="Arial"/>
                <w:color w:val="auto"/>
                <w:sz w:val="24"/>
              </w:rPr>
            </w:pPr>
          </w:p>
        </w:tc>
      </w:tr>
      <w:tr w:rsidR="00C81603" w:rsidRPr="007075B6" w14:paraId="7078D55D" w14:textId="77777777" w:rsidTr="00092AE2">
        <w:tc>
          <w:tcPr>
            <w:tcW w:w="851" w:type="dxa"/>
          </w:tcPr>
          <w:p w14:paraId="461A8B0A" w14:textId="7656B20E" w:rsidR="00C81603" w:rsidRPr="00C81603" w:rsidRDefault="00C81603" w:rsidP="00C81603">
            <w:pPr>
              <w:spacing w:line="276" w:lineRule="auto"/>
              <w:contextualSpacing/>
              <w:rPr>
                <w:rFonts w:ascii="Arial" w:hAnsi="Arial" w:cs="Arial"/>
                <w:color w:val="auto"/>
                <w:sz w:val="24"/>
              </w:rPr>
            </w:pPr>
            <w:r>
              <w:rPr>
                <w:rFonts w:ascii="Arial" w:hAnsi="Arial" w:cs="Arial"/>
                <w:color w:val="auto"/>
                <w:sz w:val="24"/>
              </w:rPr>
              <w:t>1.1</w:t>
            </w:r>
          </w:p>
        </w:tc>
        <w:tc>
          <w:tcPr>
            <w:tcW w:w="6662" w:type="dxa"/>
          </w:tcPr>
          <w:p w14:paraId="0354DEFF" w14:textId="1F12F540" w:rsidR="00C81603" w:rsidRPr="00C81603" w:rsidRDefault="002E3022" w:rsidP="00C81603">
            <w:pPr>
              <w:spacing w:line="276" w:lineRule="auto"/>
              <w:contextualSpacing/>
              <w:rPr>
                <w:rFonts w:ascii="Arial" w:hAnsi="Arial" w:cs="Arial"/>
                <w:color w:val="auto"/>
                <w:sz w:val="24"/>
              </w:rPr>
            </w:pPr>
            <w:r>
              <w:rPr>
                <w:rFonts w:ascii="Arial" w:hAnsi="Arial" w:cs="Arial"/>
                <w:color w:val="auto"/>
                <w:sz w:val="24"/>
              </w:rPr>
              <w:t>Dedicated Half Rack</w:t>
            </w:r>
          </w:p>
        </w:tc>
        <w:tc>
          <w:tcPr>
            <w:tcW w:w="838" w:type="dxa"/>
          </w:tcPr>
          <w:p w14:paraId="69FB8060" w14:textId="77777777" w:rsidR="00C81603" w:rsidRPr="00C81603" w:rsidRDefault="00C81603" w:rsidP="00A84A40">
            <w:pPr>
              <w:spacing w:line="276" w:lineRule="auto"/>
              <w:contextualSpacing/>
              <w:jc w:val="center"/>
              <w:rPr>
                <w:rFonts w:ascii="Arial" w:hAnsi="Arial" w:cs="Arial"/>
                <w:color w:val="auto"/>
                <w:sz w:val="24"/>
              </w:rPr>
            </w:pPr>
          </w:p>
        </w:tc>
      </w:tr>
      <w:tr w:rsidR="002E3022" w:rsidRPr="007075B6" w14:paraId="284917B1" w14:textId="77777777" w:rsidTr="00092AE2">
        <w:tc>
          <w:tcPr>
            <w:tcW w:w="851" w:type="dxa"/>
          </w:tcPr>
          <w:p w14:paraId="0E6ED28D" w14:textId="2B1BD168" w:rsidR="002E3022" w:rsidRDefault="002E3022" w:rsidP="00C81603">
            <w:pPr>
              <w:spacing w:line="276" w:lineRule="auto"/>
              <w:contextualSpacing/>
              <w:rPr>
                <w:rFonts w:ascii="Arial" w:hAnsi="Arial" w:cs="Arial"/>
                <w:color w:val="auto"/>
                <w:sz w:val="24"/>
              </w:rPr>
            </w:pPr>
            <w:r>
              <w:rPr>
                <w:rFonts w:ascii="Arial" w:hAnsi="Arial" w:cs="Arial"/>
                <w:color w:val="auto"/>
                <w:sz w:val="24"/>
              </w:rPr>
              <w:t>1.2</w:t>
            </w:r>
          </w:p>
        </w:tc>
        <w:tc>
          <w:tcPr>
            <w:tcW w:w="6662" w:type="dxa"/>
          </w:tcPr>
          <w:p w14:paraId="4C902A29" w14:textId="4DB23C91" w:rsidR="002E3022" w:rsidRDefault="002E3022" w:rsidP="00C81603">
            <w:pPr>
              <w:spacing w:line="276" w:lineRule="auto"/>
              <w:contextualSpacing/>
              <w:rPr>
                <w:rFonts w:ascii="Arial" w:hAnsi="Arial" w:cs="Arial"/>
                <w:color w:val="auto"/>
                <w:sz w:val="24"/>
              </w:rPr>
            </w:pPr>
            <w:r>
              <w:rPr>
                <w:rFonts w:ascii="Arial" w:hAnsi="Arial" w:cs="Arial"/>
                <w:color w:val="auto"/>
                <w:sz w:val="24"/>
              </w:rPr>
              <w:t>24/7 Data Centre Access and Support</w:t>
            </w:r>
          </w:p>
        </w:tc>
        <w:tc>
          <w:tcPr>
            <w:tcW w:w="838" w:type="dxa"/>
          </w:tcPr>
          <w:p w14:paraId="51AE56E9" w14:textId="77777777" w:rsidR="002E3022" w:rsidRPr="00C81603" w:rsidRDefault="002E3022" w:rsidP="00A84A40">
            <w:pPr>
              <w:spacing w:line="276" w:lineRule="auto"/>
              <w:contextualSpacing/>
              <w:jc w:val="center"/>
              <w:rPr>
                <w:rFonts w:ascii="Arial" w:hAnsi="Arial" w:cs="Arial"/>
                <w:color w:val="auto"/>
                <w:sz w:val="24"/>
              </w:rPr>
            </w:pPr>
          </w:p>
        </w:tc>
      </w:tr>
      <w:tr w:rsidR="002E3022" w:rsidRPr="007075B6" w14:paraId="76218487" w14:textId="77777777" w:rsidTr="00092AE2">
        <w:tc>
          <w:tcPr>
            <w:tcW w:w="851" w:type="dxa"/>
          </w:tcPr>
          <w:p w14:paraId="0C2A9506" w14:textId="29CEF41C" w:rsidR="002E3022" w:rsidRDefault="002E3022" w:rsidP="00C81603">
            <w:pPr>
              <w:spacing w:line="276" w:lineRule="auto"/>
              <w:contextualSpacing/>
              <w:rPr>
                <w:rFonts w:ascii="Arial" w:hAnsi="Arial" w:cs="Arial"/>
                <w:color w:val="auto"/>
                <w:sz w:val="24"/>
              </w:rPr>
            </w:pPr>
            <w:r>
              <w:rPr>
                <w:rFonts w:ascii="Arial" w:hAnsi="Arial" w:cs="Arial"/>
                <w:color w:val="auto"/>
                <w:sz w:val="24"/>
              </w:rPr>
              <w:t>1.3</w:t>
            </w:r>
          </w:p>
        </w:tc>
        <w:tc>
          <w:tcPr>
            <w:tcW w:w="6662" w:type="dxa"/>
          </w:tcPr>
          <w:p w14:paraId="58A3B975" w14:textId="62C3DDB5" w:rsidR="002E3022" w:rsidRDefault="002E3022" w:rsidP="00C81603">
            <w:pPr>
              <w:spacing w:line="276" w:lineRule="auto"/>
              <w:contextualSpacing/>
              <w:rPr>
                <w:rFonts w:ascii="Arial" w:hAnsi="Arial" w:cs="Arial"/>
                <w:color w:val="auto"/>
                <w:sz w:val="24"/>
              </w:rPr>
            </w:pPr>
            <w:r>
              <w:rPr>
                <w:rFonts w:ascii="Arial" w:hAnsi="Arial" w:cs="Arial"/>
                <w:color w:val="auto"/>
                <w:sz w:val="24"/>
              </w:rPr>
              <w:t>5x Public IP Addresses</w:t>
            </w:r>
          </w:p>
        </w:tc>
        <w:tc>
          <w:tcPr>
            <w:tcW w:w="838" w:type="dxa"/>
          </w:tcPr>
          <w:p w14:paraId="1C0E92C6" w14:textId="77777777" w:rsidR="002E3022" w:rsidRPr="00C81603" w:rsidRDefault="002E3022" w:rsidP="00A84A40">
            <w:pPr>
              <w:spacing w:line="276" w:lineRule="auto"/>
              <w:contextualSpacing/>
              <w:jc w:val="center"/>
              <w:rPr>
                <w:rFonts w:ascii="Arial" w:hAnsi="Arial" w:cs="Arial"/>
                <w:color w:val="auto"/>
                <w:sz w:val="24"/>
              </w:rPr>
            </w:pPr>
          </w:p>
        </w:tc>
      </w:tr>
      <w:tr w:rsidR="002E3022" w:rsidRPr="007075B6" w14:paraId="139E8A66" w14:textId="77777777" w:rsidTr="00092AE2">
        <w:tc>
          <w:tcPr>
            <w:tcW w:w="851" w:type="dxa"/>
          </w:tcPr>
          <w:p w14:paraId="3F8D03E9" w14:textId="6184BA77" w:rsidR="002E3022" w:rsidRDefault="002E3022" w:rsidP="00C81603">
            <w:pPr>
              <w:spacing w:line="276" w:lineRule="auto"/>
              <w:contextualSpacing/>
              <w:rPr>
                <w:rFonts w:ascii="Arial" w:hAnsi="Arial" w:cs="Arial"/>
                <w:color w:val="auto"/>
                <w:sz w:val="24"/>
              </w:rPr>
            </w:pPr>
            <w:r>
              <w:rPr>
                <w:rFonts w:ascii="Arial" w:hAnsi="Arial" w:cs="Arial"/>
                <w:color w:val="auto"/>
                <w:sz w:val="24"/>
              </w:rPr>
              <w:t>1.4</w:t>
            </w:r>
          </w:p>
        </w:tc>
        <w:tc>
          <w:tcPr>
            <w:tcW w:w="6662" w:type="dxa"/>
          </w:tcPr>
          <w:p w14:paraId="1FDBC622" w14:textId="5CED2A56" w:rsidR="002E3022" w:rsidRDefault="002E3022" w:rsidP="00C81603">
            <w:pPr>
              <w:spacing w:line="276" w:lineRule="auto"/>
              <w:contextualSpacing/>
              <w:rPr>
                <w:rFonts w:ascii="Arial" w:hAnsi="Arial" w:cs="Arial"/>
                <w:color w:val="auto"/>
                <w:sz w:val="24"/>
              </w:rPr>
            </w:pPr>
            <w:r>
              <w:rPr>
                <w:rFonts w:ascii="Arial" w:hAnsi="Arial" w:cs="Arial"/>
                <w:color w:val="auto"/>
                <w:sz w:val="24"/>
              </w:rPr>
              <w:t>30Mbps Shared Internet Access</w:t>
            </w:r>
          </w:p>
        </w:tc>
        <w:tc>
          <w:tcPr>
            <w:tcW w:w="838" w:type="dxa"/>
          </w:tcPr>
          <w:p w14:paraId="4D4CBA93" w14:textId="77777777" w:rsidR="002E3022" w:rsidRPr="00C81603" w:rsidRDefault="002E3022" w:rsidP="00A84A40">
            <w:pPr>
              <w:spacing w:line="276" w:lineRule="auto"/>
              <w:contextualSpacing/>
              <w:jc w:val="center"/>
              <w:rPr>
                <w:rFonts w:ascii="Arial" w:hAnsi="Arial" w:cs="Arial"/>
                <w:color w:val="auto"/>
                <w:sz w:val="24"/>
              </w:rPr>
            </w:pPr>
          </w:p>
        </w:tc>
      </w:tr>
      <w:tr w:rsidR="002E3022" w:rsidRPr="007075B6" w14:paraId="022F88C0" w14:textId="77777777" w:rsidTr="00092AE2">
        <w:tc>
          <w:tcPr>
            <w:tcW w:w="851" w:type="dxa"/>
          </w:tcPr>
          <w:p w14:paraId="017A79BE" w14:textId="4F089BAB" w:rsidR="002E3022" w:rsidRDefault="002E3022" w:rsidP="00C81603">
            <w:pPr>
              <w:spacing w:line="276" w:lineRule="auto"/>
              <w:contextualSpacing/>
              <w:rPr>
                <w:rFonts w:ascii="Arial" w:hAnsi="Arial" w:cs="Arial"/>
                <w:color w:val="auto"/>
                <w:sz w:val="24"/>
              </w:rPr>
            </w:pPr>
            <w:r>
              <w:rPr>
                <w:rFonts w:ascii="Arial" w:hAnsi="Arial" w:cs="Arial"/>
                <w:color w:val="auto"/>
                <w:sz w:val="24"/>
              </w:rPr>
              <w:t>1.5</w:t>
            </w:r>
          </w:p>
        </w:tc>
        <w:tc>
          <w:tcPr>
            <w:tcW w:w="6662" w:type="dxa"/>
          </w:tcPr>
          <w:p w14:paraId="529D223F" w14:textId="3B3A5B0F" w:rsidR="002E3022" w:rsidRDefault="002E3022" w:rsidP="00C81603">
            <w:pPr>
              <w:spacing w:line="276" w:lineRule="auto"/>
              <w:contextualSpacing/>
              <w:rPr>
                <w:rFonts w:ascii="Arial" w:hAnsi="Arial" w:cs="Arial"/>
                <w:color w:val="auto"/>
                <w:sz w:val="24"/>
              </w:rPr>
            </w:pPr>
            <w:r>
              <w:rPr>
                <w:rFonts w:ascii="Arial" w:hAnsi="Arial" w:cs="Arial"/>
                <w:color w:val="auto"/>
                <w:sz w:val="24"/>
              </w:rPr>
              <w:t>Fortinet Firewall VDOM and Reporting</w:t>
            </w:r>
          </w:p>
        </w:tc>
        <w:tc>
          <w:tcPr>
            <w:tcW w:w="838" w:type="dxa"/>
          </w:tcPr>
          <w:p w14:paraId="7137BBE1" w14:textId="77777777" w:rsidR="002E3022" w:rsidRPr="00C81603" w:rsidRDefault="002E3022" w:rsidP="00A84A40">
            <w:pPr>
              <w:spacing w:line="276" w:lineRule="auto"/>
              <w:contextualSpacing/>
              <w:jc w:val="center"/>
              <w:rPr>
                <w:rFonts w:ascii="Arial" w:hAnsi="Arial" w:cs="Arial"/>
                <w:color w:val="auto"/>
                <w:sz w:val="24"/>
              </w:rPr>
            </w:pPr>
          </w:p>
        </w:tc>
      </w:tr>
      <w:tr w:rsidR="00AF2336" w:rsidRPr="007075B6" w14:paraId="3BC755C8" w14:textId="77777777" w:rsidTr="00092AE2">
        <w:tc>
          <w:tcPr>
            <w:tcW w:w="851" w:type="dxa"/>
          </w:tcPr>
          <w:p w14:paraId="738536D3" w14:textId="6932A4CF" w:rsidR="00AF2336" w:rsidRPr="00AF2336" w:rsidRDefault="00AF2336" w:rsidP="00C81603">
            <w:pPr>
              <w:spacing w:line="276" w:lineRule="auto"/>
              <w:contextualSpacing/>
              <w:rPr>
                <w:rFonts w:ascii="Arial" w:hAnsi="Arial" w:cs="Arial"/>
                <w:b/>
                <w:bCs/>
                <w:color w:val="auto"/>
                <w:sz w:val="24"/>
              </w:rPr>
            </w:pPr>
            <w:r w:rsidRPr="00AF2336">
              <w:rPr>
                <w:rFonts w:ascii="Arial" w:hAnsi="Arial" w:cs="Arial"/>
                <w:b/>
                <w:bCs/>
                <w:color w:val="auto"/>
                <w:sz w:val="24"/>
              </w:rPr>
              <w:t>2</w:t>
            </w:r>
          </w:p>
        </w:tc>
        <w:tc>
          <w:tcPr>
            <w:tcW w:w="7500" w:type="dxa"/>
            <w:gridSpan w:val="2"/>
          </w:tcPr>
          <w:p w14:paraId="6E07C96D" w14:textId="5F000395" w:rsidR="00AF2336" w:rsidRPr="00AF2336" w:rsidRDefault="00AF2336" w:rsidP="00AF2336">
            <w:pPr>
              <w:spacing w:line="276" w:lineRule="auto"/>
              <w:contextualSpacing/>
              <w:rPr>
                <w:rFonts w:ascii="Arial" w:hAnsi="Arial" w:cs="Arial"/>
                <w:b/>
                <w:bCs/>
                <w:color w:val="auto"/>
                <w:sz w:val="24"/>
              </w:rPr>
            </w:pPr>
            <w:r w:rsidRPr="00AF2336">
              <w:rPr>
                <w:rFonts w:ascii="Arial" w:hAnsi="Arial" w:cs="Arial"/>
                <w:b/>
                <w:bCs/>
                <w:color w:val="auto"/>
                <w:sz w:val="24"/>
              </w:rPr>
              <w:t>Cloud Hosting Service</w:t>
            </w:r>
          </w:p>
        </w:tc>
      </w:tr>
      <w:tr w:rsidR="00FE71B3" w:rsidRPr="007075B6" w14:paraId="3DFEECF6" w14:textId="77777777" w:rsidTr="00092AE2">
        <w:tc>
          <w:tcPr>
            <w:tcW w:w="851" w:type="dxa"/>
          </w:tcPr>
          <w:p w14:paraId="08513EDE" w14:textId="5AAB1234" w:rsidR="00FE71B3" w:rsidRDefault="00FE71B3" w:rsidP="00C81603">
            <w:pPr>
              <w:spacing w:line="276" w:lineRule="auto"/>
              <w:contextualSpacing/>
              <w:rPr>
                <w:rFonts w:ascii="Arial" w:hAnsi="Arial" w:cs="Arial"/>
                <w:color w:val="auto"/>
                <w:sz w:val="24"/>
              </w:rPr>
            </w:pPr>
            <w:r>
              <w:rPr>
                <w:rFonts w:ascii="Arial" w:hAnsi="Arial" w:cs="Arial"/>
                <w:color w:val="auto"/>
                <w:sz w:val="24"/>
              </w:rPr>
              <w:t>2.1</w:t>
            </w:r>
          </w:p>
        </w:tc>
        <w:tc>
          <w:tcPr>
            <w:tcW w:w="6662" w:type="dxa"/>
          </w:tcPr>
          <w:p w14:paraId="2FE58F49" w14:textId="5E7C370C" w:rsidR="00FE71B3" w:rsidRDefault="00FE71B3" w:rsidP="00C81603">
            <w:pPr>
              <w:spacing w:line="276" w:lineRule="auto"/>
              <w:contextualSpacing/>
              <w:rPr>
                <w:rFonts w:ascii="Arial" w:hAnsi="Arial" w:cs="Arial"/>
                <w:color w:val="auto"/>
                <w:sz w:val="24"/>
              </w:rPr>
            </w:pPr>
            <w:r>
              <w:rPr>
                <w:rFonts w:ascii="Arial" w:hAnsi="Arial" w:cs="Arial"/>
                <w:color w:val="auto"/>
                <w:sz w:val="24"/>
              </w:rPr>
              <w:t>1x Microsoft Hyper-V OS License</w:t>
            </w:r>
          </w:p>
        </w:tc>
        <w:tc>
          <w:tcPr>
            <w:tcW w:w="838" w:type="dxa"/>
          </w:tcPr>
          <w:p w14:paraId="14B6A5AF" w14:textId="5E58BD98" w:rsidR="00FE71B3" w:rsidRPr="00C81603" w:rsidRDefault="00FE71B3" w:rsidP="00FE71B3">
            <w:pPr>
              <w:spacing w:line="276" w:lineRule="auto"/>
              <w:contextualSpacing/>
              <w:rPr>
                <w:rFonts w:ascii="Arial" w:hAnsi="Arial" w:cs="Arial"/>
                <w:color w:val="auto"/>
                <w:sz w:val="24"/>
              </w:rPr>
            </w:pPr>
          </w:p>
        </w:tc>
      </w:tr>
      <w:tr w:rsidR="00FE71B3" w:rsidRPr="007075B6" w14:paraId="550E62E0" w14:textId="77777777" w:rsidTr="00092AE2">
        <w:tc>
          <w:tcPr>
            <w:tcW w:w="851" w:type="dxa"/>
          </w:tcPr>
          <w:p w14:paraId="7ED9B2C2" w14:textId="77BF253C" w:rsidR="00FE71B3" w:rsidRDefault="00FE71B3" w:rsidP="00C81603">
            <w:pPr>
              <w:spacing w:line="276" w:lineRule="auto"/>
              <w:contextualSpacing/>
              <w:rPr>
                <w:rFonts w:ascii="Arial" w:hAnsi="Arial" w:cs="Arial"/>
                <w:color w:val="auto"/>
                <w:sz w:val="24"/>
              </w:rPr>
            </w:pPr>
            <w:r>
              <w:rPr>
                <w:rFonts w:ascii="Arial" w:hAnsi="Arial" w:cs="Arial"/>
                <w:color w:val="auto"/>
                <w:sz w:val="24"/>
              </w:rPr>
              <w:t>2.2</w:t>
            </w:r>
          </w:p>
        </w:tc>
        <w:tc>
          <w:tcPr>
            <w:tcW w:w="6662" w:type="dxa"/>
          </w:tcPr>
          <w:p w14:paraId="00ABB0C5" w14:textId="5CC7B938" w:rsidR="00FE71B3" w:rsidRDefault="00FE71B3" w:rsidP="00C81603">
            <w:pPr>
              <w:spacing w:line="276" w:lineRule="auto"/>
              <w:contextualSpacing/>
              <w:rPr>
                <w:rFonts w:ascii="Arial" w:hAnsi="Arial" w:cs="Arial"/>
                <w:color w:val="auto"/>
                <w:sz w:val="24"/>
              </w:rPr>
            </w:pPr>
            <w:r>
              <w:rPr>
                <w:rFonts w:ascii="Arial" w:hAnsi="Arial" w:cs="Arial"/>
                <w:color w:val="auto"/>
                <w:sz w:val="24"/>
              </w:rPr>
              <w:t>4x Virtual CPUs</w:t>
            </w:r>
          </w:p>
        </w:tc>
        <w:tc>
          <w:tcPr>
            <w:tcW w:w="838" w:type="dxa"/>
          </w:tcPr>
          <w:p w14:paraId="55A92572" w14:textId="77777777" w:rsidR="00FE71B3" w:rsidRPr="00C81603" w:rsidRDefault="00FE71B3" w:rsidP="00FE71B3">
            <w:pPr>
              <w:spacing w:line="276" w:lineRule="auto"/>
              <w:contextualSpacing/>
              <w:rPr>
                <w:rFonts w:ascii="Arial" w:hAnsi="Arial" w:cs="Arial"/>
                <w:color w:val="auto"/>
                <w:sz w:val="24"/>
              </w:rPr>
            </w:pPr>
          </w:p>
        </w:tc>
      </w:tr>
      <w:tr w:rsidR="00FE71B3" w:rsidRPr="007075B6" w14:paraId="74BCA5B4" w14:textId="77777777" w:rsidTr="00092AE2">
        <w:tc>
          <w:tcPr>
            <w:tcW w:w="851" w:type="dxa"/>
          </w:tcPr>
          <w:p w14:paraId="0CB5A7D0" w14:textId="394729F4" w:rsidR="00FE71B3" w:rsidRDefault="00FE71B3" w:rsidP="00C81603">
            <w:pPr>
              <w:spacing w:line="276" w:lineRule="auto"/>
              <w:contextualSpacing/>
              <w:rPr>
                <w:rFonts w:ascii="Arial" w:hAnsi="Arial" w:cs="Arial"/>
                <w:color w:val="auto"/>
                <w:sz w:val="24"/>
              </w:rPr>
            </w:pPr>
            <w:r>
              <w:rPr>
                <w:rFonts w:ascii="Arial" w:hAnsi="Arial" w:cs="Arial"/>
                <w:color w:val="auto"/>
                <w:sz w:val="24"/>
              </w:rPr>
              <w:t>2.3</w:t>
            </w:r>
          </w:p>
        </w:tc>
        <w:tc>
          <w:tcPr>
            <w:tcW w:w="6662" w:type="dxa"/>
          </w:tcPr>
          <w:p w14:paraId="2FF37FC6" w14:textId="5FFE1A7A" w:rsidR="00FE71B3" w:rsidRDefault="00FE71B3" w:rsidP="00C81603">
            <w:pPr>
              <w:spacing w:line="276" w:lineRule="auto"/>
              <w:contextualSpacing/>
              <w:rPr>
                <w:rFonts w:ascii="Arial" w:hAnsi="Arial" w:cs="Arial"/>
                <w:color w:val="auto"/>
                <w:sz w:val="24"/>
              </w:rPr>
            </w:pPr>
            <w:r>
              <w:rPr>
                <w:rFonts w:ascii="Arial" w:hAnsi="Arial" w:cs="Arial"/>
                <w:color w:val="auto"/>
                <w:sz w:val="24"/>
              </w:rPr>
              <w:t>32GB Virtual Memory</w:t>
            </w:r>
          </w:p>
        </w:tc>
        <w:tc>
          <w:tcPr>
            <w:tcW w:w="838" w:type="dxa"/>
          </w:tcPr>
          <w:p w14:paraId="2B79A506" w14:textId="77777777" w:rsidR="00FE71B3" w:rsidRPr="00C81603" w:rsidRDefault="00FE71B3" w:rsidP="00FE71B3">
            <w:pPr>
              <w:spacing w:line="276" w:lineRule="auto"/>
              <w:contextualSpacing/>
              <w:rPr>
                <w:rFonts w:ascii="Arial" w:hAnsi="Arial" w:cs="Arial"/>
                <w:color w:val="auto"/>
                <w:sz w:val="24"/>
              </w:rPr>
            </w:pPr>
          </w:p>
        </w:tc>
      </w:tr>
      <w:tr w:rsidR="00FE71B3" w:rsidRPr="007075B6" w14:paraId="4DDC5D00" w14:textId="77777777" w:rsidTr="00092AE2">
        <w:tc>
          <w:tcPr>
            <w:tcW w:w="851" w:type="dxa"/>
          </w:tcPr>
          <w:p w14:paraId="2C07F7F6" w14:textId="4A242271" w:rsidR="00FE71B3" w:rsidRDefault="00FE71B3" w:rsidP="00C81603">
            <w:pPr>
              <w:spacing w:line="276" w:lineRule="auto"/>
              <w:contextualSpacing/>
              <w:rPr>
                <w:rFonts w:ascii="Arial" w:hAnsi="Arial" w:cs="Arial"/>
                <w:color w:val="auto"/>
                <w:sz w:val="24"/>
              </w:rPr>
            </w:pPr>
            <w:r>
              <w:rPr>
                <w:rFonts w:ascii="Arial" w:hAnsi="Arial" w:cs="Arial"/>
                <w:color w:val="auto"/>
                <w:sz w:val="24"/>
              </w:rPr>
              <w:t>2.4</w:t>
            </w:r>
          </w:p>
        </w:tc>
        <w:tc>
          <w:tcPr>
            <w:tcW w:w="6662" w:type="dxa"/>
          </w:tcPr>
          <w:p w14:paraId="48C06BB0" w14:textId="47876B19" w:rsidR="00FE71B3" w:rsidRDefault="00FE71B3" w:rsidP="00FE71B3">
            <w:pPr>
              <w:spacing w:line="276" w:lineRule="auto"/>
              <w:contextualSpacing/>
              <w:rPr>
                <w:rFonts w:ascii="Arial" w:hAnsi="Arial" w:cs="Arial"/>
                <w:color w:val="auto"/>
                <w:sz w:val="24"/>
              </w:rPr>
            </w:pPr>
            <w:r>
              <w:rPr>
                <w:rFonts w:ascii="Arial" w:hAnsi="Arial" w:cs="Arial"/>
                <w:color w:val="auto"/>
                <w:sz w:val="24"/>
              </w:rPr>
              <w:t>500GB SAN Disk Storage</w:t>
            </w:r>
          </w:p>
        </w:tc>
        <w:tc>
          <w:tcPr>
            <w:tcW w:w="838" w:type="dxa"/>
          </w:tcPr>
          <w:p w14:paraId="18F0182E" w14:textId="77777777" w:rsidR="00FE71B3" w:rsidRPr="00C81603" w:rsidRDefault="00FE71B3" w:rsidP="00FE71B3">
            <w:pPr>
              <w:spacing w:line="276" w:lineRule="auto"/>
              <w:contextualSpacing/>
              <w:rPr>
                <w:rFonts w:ascii="Arial" w:hAnsi="Arial" w:cs="Arial"/>
                <w:color w:val="auto"/>
                <w:sz w:val="24"/>
              </w:rPr>
            </w:pPr>
          </w:p>
        </w:tc>
      </w:tr>
      <w:tr w:rsidR="00FE71B3" w:rsidRPr="007075B6" w14:paraId="5A06833C" w14:textId="77777777" w:rsidTr="00092AE2">
        <w:tc>
          <w:tcPr>
            <w:tcW w:w="851" w:type="dxa"/>
          </w:tcPr>
          <w:p w14:paraId="1AA1F9B3" w14:textId="73BE921F" w:rsidR="00FE71B3" w:rsidRDefault="00FE71B3" w:rsidP="00C81603">
            <w:pPr>
              <w:spacing w:line="276" w:lineRule="auto"/>
              <w:contextualSpacing/>
              <w:rPr>
                <w:rFonts w:ascii="Arial" w:hAnsi="Arial" w:cs="Arial"/>
                <w:color w:val="auto"/>
                <w:sz w:val="24"/>
              </w:rPr>
            </w:pPr>
            <w:r>
              <w:rPr>
                <w:rFonts w:ascii="Arial" w:hAnsi="Arial" w:cs="Arial"/>
                <w:color w:val="auto"/>
                <w:sz w:val="24"/>
              </w:rPr>
              <w:t>2.5</w:t>
            </w:r>
          </w:p>
        </w:tc>
        <w:tc>
          <w:tcPr>
            <w:tcW w:w="6662" w:type="dxa"/>
          </w:tcPr>
          <w:p w14:paraId="52F5162D" w14:textId="3F510FB0" w:rsidR="00FE71B3" w:rsidRDefault="00FE71B3" w:rsidP="00FE71B3">
            <w:pPr>
              <w:spacing w:line="276" w:lineRule="auto"/>
              <w:contextualSpacing/>
              <w:rPr>
                <w:rFonts w:ascii="Arial" w:hAnsi="Arial" w:cs="Arial"/>
                <w:color w:val="auto"/>
                <w:sz w:val="24"/>
              </w:rPr>
            </w:pPr>
            <w:r>
              <w:rPr>
                <w:rFonts w:ascii="Arial" w:hAnsi="Arial" w:cs="Arial"/>
                <w:color w:val="auto"/>
                <w:sz w:val="24"/>
              </w:rPr>
              <w:t>Public IP Addresses</w:t>
            </w:r>
          </w:p>
        </w:tc>
        <w:tc>
          <w:tcPr>
            <w:tcW w:w="838" w:type="dxa"/>
          </w:tcPr>
          <w:p w14:paraId="1F60A77F" w14:textId="77777777" w:rsidR="00FE71B3" w:rsidRPr="00C81603" w:rsidRDefault="00FE71B3" w:rsidP="00FE71B3">
            <w:pPr>
              <w:spacing w:line="276" w:lineRule="auto"/>
              <w:contextualSpacing/>
              <w:rPr>
                <w:rFonts w:ascii="Arial" w:hAnsi="Arial" w:cs="Arial"/>
                <w:color w:val="auto"/>
                <w:sz w:val="24"/>
              </w:rPr>
            </w:pPr>
          </w:p>
        </w:tc>
      </w:tr>
      <w:tr w:rsidR="00FE71B3" w:rsidRPr="007075B6" w14:paraId="16C8AEC0" w14:textId="77777777" w:rsidTr="00092AE2">
        <w:tc>
          <w:tcPr>
            <w:tcW w:w="851" w:type="dxa"/>
          </w:tcPr>
          <w:p w14:paraId="3A510DC1" w14:textId="0D562FDD" w:rsidR="00FE71B3" w:rsidRDefault="00FE71B3" w:rsidP="00C81603">
            <w:pPr>
              <w:spacing w:line="276" w:lineRule="auto"/>
              <w:contextualSpacing/>
              <w:rPr>
                <w:rFonts w:ascii="Arial" w:hAnsi="Arial" w:cs="Arial"/>
                <w:color w:val="auto"/>
                <w:sz w:val="24"/>
              </w:rPr>
            </w:pPr>
            <w:r>
              <w:rPr>
                <w:rFonts w:ascii="Arial" w:hAnsi="Arial" w:cs="Arial"/>
                <w:color w:val="auto"/>
                <w:sz w:val="24"/>
              </w:rPr>
              <w:t>2.6</w:t>
            </w:r>
          </w:p>
        </w:tc>
        <w:tc>
          <w:tcPr>
            <w:tcW w:w="6662" w:type="dxa"/>
          </w:tcPr>
          <w:p w14:paraId="52897D61" w14:textId="33642B02" w:rsidR="00FE71B3" w:rsidRDefault="00FE71B3" w:rsidP="00FE71B3">
            <w:pPr>
              <w:spacing w:line="276" w:lineRule="auto"/>
              <w:contextualSpacing/>
              <w:rPr>
                <w:rFonts w:ascii="Arial" w:hAnsi="Arial" w:cs="Arial"/>
                <w:color w:val="auto"/>
                <w:sz w:val="24"/>
              </w:rPr>
            </w:pPr>
            <w:r>
              <w:rPr>
                <w:rFonts w:ascii="Arial" w:hAnsi="Arial" w:cs="Arial"/>
                <w:color w:val="auto"/>
                <w:sz w:val="24"/>
              </w:rPr>
              <w:t>Proactive Monitoring and Monthly Reporting</w:t>
            </w:r>
          </w:p>
        </w:tc>
        <w:tc>
          <w:tcPr>
            <w:tcW w:w="838" w:type="dxa"/>
          </w:tcPr>
          <w:p w14:paraId="7F9BCB06" w14:textId="77777777" w:rsidR="00FE71B3" w:rsidRPr="00C81603" w:rsidRDefault="00FE71B3" w:rsidP="00FE71B3">
            <w:pPr>
              <w:spacing w:line="276" w:lineRule="auto"/>
              <w:contextualSpacing/>
              <w:rPr>
                <w:rFonts w:ascii="Arial" w:hAnsi="Arial" w:cs="Arial"/>
                <w:color w:val="auto"/>
                <w:sz w:val="24"/>
              </w:rPr>
            </w:pPr>
          </w:p>
        </w:tc>
      </w:tr>
      <w:tr w:rsidR="00FE71B3" w:rsidRPr="007075B6" w14:paraId="261353E2" w14:textId="77777777" w:rsidTr="00092AE2">
        <w:tc>
          <w:tcPr>
            <w:tcW w:w="851" w:type="dxa"/>
          </w:tcPr>
          <w:p w14:paraId="0E0BBAF5" w14:textId="1EE688AA" w:rsidR="00FE71B3" w:rsidRDefault="00FE71B3" w:rsidP="00C81603">
            <w:pPr>
              <w:spacing w:line="276" w:lineRule="auto"/>
              <w:contextualSpacing/>
              <w:rPr>
                <w:rFonts w:ascii="Arial" w:hAnsi="Arial" w:cs="Arial"/>
                <w:color w:val="auto"/>
                <w:sz w:val="24"/>
              </w:rPr>
            </w:pPr>
            <w:r>
              <w:rPr>
                <w:rFonts w:ascii="Arial" w:hAnsi="Arial" w:cs="Arial"/>
                <w:color w:val="auto"/>
                <w:sz w:val="24"/>
              </w:rPr>
              <w:t>2.7</w:t>
            </w:r>
          </w:p>
        </w:tc>
        <w:tc>
          <w:tcPr>
            <w:tcW w:w="6662" w:type="dxa"/>
          </w:tcPr>
          <w:p w14:paraId="730FF8CE" w14:textId="695D4B71" w:rsidR="00FE71B3" w:rsidRDefault="00FE71B3" w:rsidP="00FE71B3">
            <w:pPr>
              <w:spacing w:line="276" w:lineRule="auto"/>
              <w:contextualSpacing/>
              <w:rPr>
                <w:rFonts w:ascii="Arial" w:hAnsi="Arial" w:cs="Arial"/>
                <w:color w:val="auto"/>
                <w:sz w:val="24"/>
              </w:rPr>
            </w:pPr>
            <w:r>
              <w:rPr>
                <w:rFonts w:ascii="Arial" w:hAnsi="Arial" w:cs="Arial"/>
                <w:color w:val="auto"/>
                <w:sz w:val="24"/>
              </w:rPr>
              <w:t>24/7 Access and Support</w:t>
            </w:r>
          </w:p>
        </w:tc>
        <w:tc>
          <w:tcPr>
            <w:tcW w:w="838" w:type="dxa"/>
          </w:tcPr>
          <w:p w14:paraId="46C8F2B1" w14:textId="77777777" w:rsidR="00FE71B3" w:rsidRPr="00C81603" w:rsidRDefault="00FE71B3" w:rsidP="00FE71B3">
            <w:pPr>
              <w:spacing w:line="276" w:lineRule="auto"/>
              <w:contextualSpacing/>
              <w:rPr>
                <w:rFonts w:ascii="Arial" w:hAnsi="Arial" w:cs="Arial"/>
                <w:color w:val="auto"/>
                <w:sz w:val="24"/>
              </w:rPr>
            </w:pPr>
          </w:p>
        </w:tc>
      </w:tr>
      <w:tr w:rsidR="00FE71B3" w:rsidRPr="007075B6" w14:paraId="1162A9C9" w14:textId="77777777" w:rsidTr="00092AE2">
        <w:tc>
          <w:tcPr>
            <w:tcW w:w="851" w:type="dxa"/>
          </w:tcPr>
          <w:p w14:paraId="2BA1A6E4" w14:textId="61FF9943" w:rsidR="00FE71B3" w:rsidRDefault="00FE71B3" w:rsidP="00C81603">
            <w:pPr>
              <w:spacing w:line="276" w:lineRule="auto"/>
              <w:contextualSpacing/>
              <w:rPr>
                <w:rFonts w:ascii="Arial" w:hAnsi="Arial" w:cs="Arial"/>
                <w:color w:val="auto"/>
                <w:sz w:val="24"/>
              </w:rPr>
            </w:pPr>
            <w:r>
              <w:rPr>
                <w:rFonts w:ascii="Arial" w:hAnsi="Arial" w:cs="Arial"/>
                <w:color w:val="auto"/>
                <w:sz w:val="24"/>
              </w:rPr>
              <w:t>2.8</w:t>
            </w:r>
          </w:p>
        </w:tc>
        <w:tc>
          <w:tcPr>
            <w:tcW w:w="6662" w:type="dxa"/>
          </w:tcPr>
          <w:p w14:paraId="738C4541" w14:textId="74EFF7EC" w:rsidR="00FE71B3" w:rsidRDefault="00FE71B3" w:rsidP="00FE71B3">
            <w:pPr>
              <w:spacing w:line="276" w:lineRule="auto"/>
              <w:contextualSpacing/>
              <w:rPr>
                <w:rFonts w:ascii="Arial" w:hAnsi="Arial" w:cs="Arial"/>
                <w:color w:val="auto"/>
                <w:sz w:val="24"/>
              </w:rPr>
            </w:pPr>
            <w:r>
              <w:rPr>
                <w:rFonts w:ascii="Arial" w:hAnsi="Arial" w:cs="Arial"/>
                <w:color w:val="auto"/>
                <w:sz w:val="24"/>
              </w:rPr>
              <w:t>Redundant Computer Hardware and Disk Storage Replication</w:t>
            </w:r>
          </w:p>
        </w:tc>
        <w:tc>
          <w:tcPr>
            <w:tcW w:w="838" w:type="dxa"/>
          </w:tcPr>
          <w:p w14:paraId="6749B2F1" w14:textId="77777777" w:rsidR="00FE71B3" w:rsidRPr="00C81603" w:rsidRDefault="00FE71B3" w:rsidP="00FE71B3">
            <w:pPr>
              <w:spacing w:line="276" w:lineRule="auto"/>
              <w:contextualSpacing/>
              <w:rPr>
                <w:rFonts w:ascii="Arial" w:hAnsi="Arial" w:cs="Arial"/>
                <w:color w:val="auto"/>
                <w:sz w:val="24"/>
              </w:rPr>
            </w:pPr>
          </w:p>
        </w:tc>
      </w:tr>
      <w:tr w:rsidR="00FE71B3" w:rsidRPr="007075B6" w14:paraId="2CCAD97B" w14:textId="77777777" w:rsidTr="00092AE2">
        <w:tc>
          <w:tcPr>
            <w:tcW w:w="851" w:type="dxa"/>
          </w:tcPr>
          <w:p w14:paraId="564B0A43" w14:textId="3897B29A" w:rsidR="00FE71B3" w:rsidRDefault="00FE71B3" w:rsidP="00C81603">
            <w:pPr>
              <w:spacing w:line="276" w:lineRule="auto"/>
              <w:contextualSpacing/>
              <w:rPr>
                <w:rFonts w:ascii="Arial" w:hAnsi="Arial" w:cs="Arial"/>
                <w:color w:val="auto"/>
                <w:sz w:val="24"/>
              </w:rPr>
            </w:pPr>
            <w:r>
              <w:rPr>
                <w:rFonts w:ascii="Arial" w:hAnsi="Arial" w:cs="Arial"/>
                <w:color w:val="auto"/>
                <w:sz w:val="24"/>
              </w:rPr>
              <w:t>2.9</w:t>
            </w:r>
          </w:p>
        </w:tc>
        <w:tc>
          <w:tcPr>
            <w:tcW w:w="6662" w:type="dxa"/>
          </w:tcPr>
          <w:p w14:paraId="17D58CB3" w14:textId="3BC088E8" w:rsidR="00FE71B3" w:rsidRDefault="00FE71B3" w:rsidP="00FE71B3">
            <w:pPr>
              <w:spacing w:line="276" w:lineRule="auto"/>
              <w:contextualSpacing/>
              <w:rPr>
                <w:rFonts w:ascii="Arial" w:hAnsi="Arial" w:cs="Arial"/>
                <w:color w:val="auto"/>
                <w:sz w:val="24"/>
              </w:rPr>
            </w:pPr>
            <w:r>
              <w:rPr>
                <w:rFonts w:ascii="Arial" w:hAnsi="Arial" w:cs="Arial"/>
                <w:color w:val="auto"/>
                <w:sz w:val="24"/>
              </w:rPr>
              <w:t>Root/ Admin Access</w:t>
            </w:r>
            <w:r w:rsidR="00AF2336">
              <w:rPr>
                <w:rFonts w:ascii="Arial" w:hAnsi="Arial" w:cs="Arial"/>
                <w:color w:val="auto"/>
                <w:sz w:val="24"/>
              </w:rPr>
              <w:t xml:space="preserve"> to Virtual Guests</w:t>
            </w:r>
          </w:p>
        </w:tc>
        <w:tc>
          <w:tcPr>
            <w:tcW w:w="838" w:type="dxa"/>
          </w:tcPr>
          <w:p w14:paraId="76837921" w14:textId="77777777" w:rsidR="00FE71B3" w:rsidRPr="00C81603" w:rsidRDefault="00FE71B3" w:rsidP="00FE71B3">
            <w:pPr>
              <w:spacing w:line="276" w:lineRule="auto"/>
              <w:contextualSpacing/>
              <w:rPr>
                <w:rFonts w:ascii="Arial" w:hAnsi="Arial" w:cs="Arial"/>
                <w:color w:val="auto"/>
                <w:sz w:val="24"/>
              </w:rPr>
            </w:pPr>
          </w:p>
        </w:tc>
      </w:tr>
      <w:tr w:rsidR="00AF2336" w:rsidRPr="007075B6" w14:paraId="2900FE44" w14:textId="77777777" w:rsidTr="00092AE2">
        <w:tc>
          <w:tcPr>
            <w:tcW w:w="851" w:type="dxa"/>
          </w:tcPr>
          <w:p w14:paraId="211A9955" w14:textId="26274109" w:rsidR="00AF2336" w:rsidRPr="00AF2336" w:rsidRDefault="00AF2336" w:rsidP="00C81603">
            <w:pPr>
              <w:spacing w:line="276" w:lineRule="auto"/>
              <w:contextualSpacing/>
              <w:rPr>
                <w:rFonts w:ascii="Arial" w:hAnsi="Arial" w:cs="Arial"/>
                <w:b/>
                <w:bCs/>
                <w:color w:val="auto"/>
                <w:sz w:val="24"/>
              </w:rPr>
            </w:pPr>
            <w:r w:rsidRPr="00AF2336">
              <w:rPr>
                <w:rFonts w:ascii="Arial" w:hAnsi="Arial" w:cs="Arial"/>
                <w:b/>
                <w:bCs/>
                <w:color w:val="auto"/>
                <w:sz w:val="24"/>
              </w:rPr>
              <w:t>3</w:t>
            </w:r>
          </w:p>
        </w:tc>
        <w:tc>
          <w:tcPr>
            <w:tcW w:w="7500" w:type="dxa"/>
            <w:gridSpan w:val="2"/>
          </w:tcPr>
          <w:p w14:paraId="02D7B9D6" w14:textId="68A1C8D0" w:rsidR="00AF2336" w:rsidRPr="00AF2336" w:rsidRDefault="00AF2336" w:rsidP="00FE71B3">
            <w:pPr>
              <w:spacing w:line="276" w:lineRule="auto"/>
              <w:contextualSpacing/>
              <w:rPr>
                <w:rFonts w:ascii="Arial" w:hAnsi="Arial" w:cs="Arial"/>
                <w:b/>
                <w:bCs/>
                <w:color w:val="auto"/>
                <w:sz w:val="24"/>
              </w:rPr>
            </w:pPr>
            <w:r w:rsidRPr="00AF2336">
              <w:rPr>
                <w:rFonts w:ascii="Arial" w:hAnsi="Arial" w:cs="Arial"/>
                <w:b/>
                <w:bCs/>
                <w:color w:val="auto"/>
                <w:sz w:val="24"/>
              </w:rPr>
              <w:t>Veeam Cloud Connect Backup Service</w:t>
            </w:r>
          </w:p>
        </w:tc>
      </w:tr>
      <w:tr w:rsidR="00AF2336" w:rsidRPr="007075B6" w14:paraId="4AFF2833" w14:textId="77777777" w:rsidTr="00092AE2">
        <w:tc>
          <w:tcPr>
            <w:tcW w:w="851" w:type="dxa"/>
          </w:tcPr>
          <w:p w14:paraId="07F10C84" w14:textId="0A972130" w:rsidR="00AF2336" w:rsidRDefault="00AF2336" w:rsidP="00C81603">
            <w:pPr>
              <w:spacing w:line="276" w:lineRule="auto"/>
              <w:contextualSpacing/>
              <w:rPr>
                <w:rFonts w:ascii="Arial" w:hAnsi="Arial" w:cs="Arial"/>
                <w:color w:val="auto"/>
                <w:sz w:val="24"/>
              </w:rPr>
            </w:pPr>
            <w:r>
              <w:rPr>
                <w:rFonts w:ascii="Arial" w:hAnsi="Arial" w:cs="Arial"/>
                <w:color w:val="auto"/>
                <w:sz w:val="24"/>
              </w:rPr>
              <w:t>3.1</w:t>
            </w:r>
          </w:p>
        </w:tc>
        <w:tc>
          <w:tcPr>
            <w:tcW w:w="6662" w:type="dxa"/>
          </w:tcPr>
          <w:p w14:paraId="4579E3CB" w14:textId="3021A850" w:rsidR="00AF2336" w:rsidRDefault="00AF2336" w:rsidP="00FE71B3">
            <w:pPr>
              <w:spacing w:line="276" w:lineRule="auto"/>
              <w:contextualSpacing/>
              <w:rPr>
                <w:rFonts w:ascii="Arial" w:hAnsi="Arial" w:cs="Arial"/>
                <w:color w:val="auto"/>
                <w:sz w:val="24"/>
              </w:rPr>
            </w:pPr>
            <w:r>
              <w:rPr>
                <w:rFonts w:ascii="Arial" w:hAnsi="Arial" w:cs="Arial"/>
                <w:color w:val="auto"/>
                <w:sz w:val="24"/>
              </w:rPr>
              <w:t>1x Client Veeam Virtual Machine License</w:t>
            </w:r>
          </w:p>
        </w:tc>
        <w:tc>
          <w:tcPr>
            <w:tcW w:w="838" w:type="dxa"/>
          </w:tcPr>
          <w:p w14:paraId="7024B34B" w14:textId="77777777" w:rsidR="00AF2336" w:rsidRPr="00C81603" w:rsidRDefault="00AF2336" w:rsidP="00FE71B3">
            <w:pPr>
              <w:spacing w:line="276" w:lineRule="auto"/>
              <w:contextualSpacing/>
              <w:rPr>
                <w:rFonts w:ascii="Arial" w:hAnsi="Arial" w:cs="Arial"/>
                <w:color w:val="auto"/>
                <w:sz w:val="24"/>
              </w:rPr>
            </w:pPr>
          </w:p>
        </w:tc>
      </w:tr>
      <w:tr w:rsidR="00AF2336" w:rsidRPr="007075B6" w14:paraId="27359BE8" w14:textId="77777777" w:rsidTr="00092AE2">
        <w:tc>
          <w:tcPr>
            <w:tcW w:w="851" w:type="dxa"/>
          </w:tcPr>
          <w:p w14:paraId="518652EC" w14:textId="1B6A3235" w:rsidR="00AF2336" w:rsidRDefault="00AF2336" w:rsidP="00C81603">
            <w:pPr>
              <w:spacing w:line="276" w:lineRule="auto"/>
              <w:contextualSpacing/>
              <w:rPr>
                <w:rFonts w:ascii="Arial" w:hAnsi="Arial" w:cs="Arial"/>
                <w:color w:val="auto"/>
                <w:sz w:val="24"/>
              </w:rPr>
            </w:pPr>
            <w:r>
              <w:rPr>
                <w:rFonts w:ascii="Arial" w:hAnsi="Arial" w:cs="Arial"/>
                <w:color w:val="auto"/>
                <w:sz w:val="24"/>
              </w:rPr>
              <w:t>3.2</w:t>
            </w:r>
          </w:p>
        </w:tc>
        <w:tc>
          <w:tcPr>
            <w:tcW w:w="6662" w:type="dxa"/>
          </w:tcPr>
          <w:p w14:paraId="292808B1" w14:textId="105F405A" w:rsidR="00AF2336" w:rsidRDefault="00AF2336" w:rsidP="00FE71B3">
            <w:pPr>
              <w:spacing w:line="276" w:lineRule="auto"/>
              <w:contextualSpacing/>
              <w:rPr>
                <w:rFonts w:ascii="Arial" w:hAnsi="Arial" w:cs="Arial"/>
                <w:color w:val="auto"/>
                <w:sz w:val="24"/>
              </w:rPr>
            </w:pPr>
            <w:r>
              <w:rPr>
                <w:rFonts w:ascii="Arial" w:hAnsi="Arial" w:cs="Arial"/>
                <w:color w:val="auto"/>
                <w:sz w:val="24"/>
              </w:rPr>
              <w:t>500GB Unencrypted Disk Storage Limit</w:t>
            </w:r>
          </w:p>
        </w:tc>
        <w:tc>
          <w:tcPr>
            <w:tcW w:w="838" w:type="dxa"/>
          </w:tcPr>
          <w:p w14:paraId="7FE249C9" w14:textId="77777777" w:rsidR="00AF2336" w:rsidRPr="00C81603" w:rsidRDefault="00AF2336" w:rsidP="00FE71B3">
            <w:pPr>
              <w:spacing w:line="276" w:lineRule="auto"/>
              <w:contextualSpacing/>
              <w:rPr>
                <w:rFonts w:ascii="Arial" w:hAnsi="Arial" w:cs="Arial"/>
                <w:color w:val="auto"/>
                <w:sz w:val="24"/>
              </w:rPr>
            </w:pPr>
          </w:p>
        </w:tc>
      </w:tr>
      <w:tr w:rsidR="00AF2336" w:rsidRPr="007075B6" w14:paraId="2CFCE270" w14:textId="77777777" w:rsidTr="00092AE2">
        <w:tc>
          <w:tcPr>
            <w:tcW w:w="851" w:type="dxa"/>
          </w:tcPr>
          <w:p w14:paraId="76BB2E8A" w14:textId="14CC3E74" w:rsidR="00AF2336" w:rsidRDefault="00AF2336" w:rsidP="00C81603">
            <w:pPr>
              <w:spacing w:line="276" w:lineRule="auto"/>
              <w:contextualSpacing/>
              <w:rPr>
                <w:rFonts w:ascii="Arial" w:hAnsi="Arial" w:cs="Arial"/>
                <w:color w:val="auto"/>
                <w:sz w:val="24"/>
              </w:rPr>
            </w:pPr>
            <w:r>
              <w:rPr>
                <w:rFonts w:ascii="Arial" w:hAnsi="Arial" w:cs="Arial"/>
                <w:color w:val="auto"/>
                <w:sz w:val="24"/>
              </w:rPr>
              <w:t>3.3</w:t>
            </w:r>
          </w:p>
        </w:tc>
        <w:tc>
          <w:tcPr>
            <w:tcW w:w="6662" w:type="dxa"/>
          </w:tcPr>
          <w:p w14:paraId="05F562C4" w14:textId="345BAD27" w:rsidR="00AF2336" w:rsidRDefault="00AF2336" w:rsidP="00FE71B3">
            <w:pPr>
              <w:spacing w:line="276" w:lineRule="auto"/>
              <w:contextualSpacing/>
              <w:rPr>
                <w:rFonts w:ascii="Arial" w:hAnsi="Arial" w:cs="Arial"/>
                <w:color w:val="auto"/>
                <w:sz w:val="24"/>
              </w:rPr>
            </w:pPr>
            <w:r>
              <w:rPr>
                <w:rFonts w:ascii="Arial" w:hAnsi="Arial" w:cs="Arial"/>
                <w:color w:val="auto"/>
                <w:sz w:val="24"/>
              </w:rPr>
              <w:t>After-hours Internet Access for the transfer of backup data</w:t>
            </w:r>
          </w:p>
        </w:tc>
        <w:tc>
          <w:tcPr>
            <w:tcW w:w="838" w:type="dxa"/>
          </w:tcPr>
          <w:p w14:paraId="31DAABC8" w14:textId="77777777" w:rsidR="00AF2336" w:rsidRPr="00C81603" w:rsidRDefault="00AF2336" w:rsidP="00FE71B3">
            <w:pPr>
              <w:spacing w:line="276" w:lineRule="auto"/>
              <w:contextualSpacing/>
              <w:rPr>
                <w:rFonts w:ascii="Arial" w:hAnsi="Arial" w:cs="Arial"/>
                <w:color w:val="auto"/>
                <w:sz w:val="24"/>
              </w:rPr>
            </w:pPr>
          </w:p>
        </w:tc>
      </w:tr>
      <w:tr w:rsidR="00AF2336" w:rsidRPr="007075B6" w14:paraId="32AB06ED" w14:textId="77777777" w:rsidTr="00092AE2">
        <w:tc>
          <w:tcPr>
            <w:tcW w:w="851" w:type="dxa"/>
          </w:tcPr>
          <w:p w14:paraId="285AFDB3" w14:textId="1EB23CE8" w:rsidR="00AF2336" w:rsidRDefault="00AF2336" w:rsidP="00C81603">
            <w:pPr>
              <w:spacing w:line="276" w:lineRule="auto"/>
              <w:contextualSpacing/>
              <w:rPr>
                <w:rFonts w:ascii="Arial" w:hAnsi="Arial" w:cs="Arial"/>
                <w:color w:val="auto"/>
                <w:sz w:val="24"/>
              </w:rPr>
            </w:pPr>
            <w:r>
              <w:rPr>
                <w:rFonts w:ascii="Arial" w:hAnsi="Arial" w:cs="Arial"/>
                <w:color w:val="auto"/>
                <w:sz w:val="24"/>
              </w:rPr>
              <w:t>3.4</w:t>
            </w:r>
          </w:p>
        </w:tc>
        <w:tc>
          <w:tcPr>
            <w:tcW w:w="6662" w:type="dxa"/>
          </w:tcPr>
          <w:p w14:paraId="45C38FDF" w14:textId="3BE923CA" w:rsidR="00AF2336" w:rsidRDefault="00AF2336" w:rsidP="00FE71B3">
            <w:pPr>
              <w:spacing w:line="276" w:lineRule="auto"/>
              <w:contextualSpacing/>
              <w:rPr>
                <w:rFonts w:ascii="Arial" w:hAnsi="Arial" w:cs="Arial"/>
                <w:color w:val="auto"/>
                <w:sz w:val="24"/>
              </w:rPr>
            </w:pPr>
            <w:r>
              <w:rPr>
                <w:rFonts w:ascii="Arial" w:hAnsi="Arial" w:cs="Arial"/>
                <w:color w:val="auto"/>
                <w:sz w:val="24"/>
              </w:rPr>
              <w:t>Proactive Monitoring and Monthly Reporting</w:t>
            </w:r>
          </w:p>
        </w:tc>
        <w:tc>
          <w:tcPr>
            <w:tcW w:w="838" w:type="dxa"/>
          </w:tcPr>
          <w:p w14:paraId="7A7341AA" w14:textId="77777777" w:rsidR="00AF2336" w:rsidRPr="00C81603" w:rsidRDefault="00AF2336" w:rsidP="00FE71B3">
            <w:pPr>
              <w:spacing w:line="276" w:lineRule="auto"/>
              <w:contextualSpacing/>
              <w:rPr>
                <w:rFonts w:ascii="Arial" w:hAnsi="Arial" w:cs="Arial"/>
                <w:color w:val="auto"/>
                <w:sz w:val="24"/>
              </w:rPr>
            </w:pPr>
          </w:p>
        </w:tc>
      </w:tr>
      <w:tr w:rsidR="00AF2336" w:rsidRPr="007075B6" w14:paraId="1C240D1E" w14:textId="77777777" w:rsidTr="00092AE2">
        <w:tc>
          <w:tcPr>
            <w:tcW w:w="851" w:type="dxa"/>
          </w:tcPr>
          <w:p w14:paraId="441A9555" w14:textId="609D372B" w:rsidR="00AF2336" w:rsidRDefault="00AF2336" w:rsidP="00C81603">
            <w:pPr>
              <w:spacing w:line="276" w:lineRule="auto"/>
              <w:contextualSpacing/>
              <w:rPr>
                <w:rFonts w:ascii="Arial" w:hAnsi="Arial" w:cs="Arial"/>
                <w:color w:val="auto"/>
                <w:sz w:val="24"/>
              </w:rPr>
            </w:pPr>
            <w:r>
              <w:rPr>
                <w:rFonts w:ascii="Arial" w:hAnsi="Arial" w:cs="Arial"/>
                <w:color w:val="auto"/>
                <w:sz w:val="24"/>
              </w:rPr>
              <w:t>3.5</w:t>
            </w:r>
          </w:p>
        </w:tc>
        <w:tc>
          <w:tcPr>
            <w:tcW w:w="6662" w:type="dxa"/>
          </w:tcPr>
          <w:p w14:paraId="4ADFA97B" w14:textId="2E702CDF" w:rsidR="00AF2336" w:rsidRDefault="00AF2336" w:rsidP="00FE71B3">
            <w:pPr>
              <w:spacing w:line="276" w:lineRule="auto"/>
              <w:contextualSpacing/>
              <w:rPr>
                <w:rFonts w:ascii="Arial" w:hAnsi="Arial" w:cs="Arial"/>
                <w:color w:val="auto"/>
                <w:sz w:val="24"/>
              </w:rPr>
            </w:pPr>
            <w:r>
              <w:rPr>
                <w:rFonts w:ascii="Arial" w:hAnsi="Arial" w:cs="Arial"/>
                <w:color w:val="auto"/>
                <w:sz w:val="24"/>
              </w:rPr>
              <w:t>Manual or remote retrieval of backup data</w:t>
            </w:r>
          </w:p>
        </w:tc>
        <w:tc>
          <w:tcPr>
            <w:tcW w:w="838" w:type="dxa"/>
          </w:tcPr>
          <w:p w14:paraId="0175B817" w14:textId="77777777" w:rsidR="00AF2336" w:rsidRPr="00C81603" w:rsidRDefault="00AF2336" w:rsidP="00FE71B3">
            <w:pPr>
              <w:spacing w:line="276" w:lineRule="auto"/>
              <w:contextualSpacing/>
              <w:rPr>
                <w:rFonts w:ascii="Arial" w:hAnsi="Arial" w:cs="Arial"/>
                <w:color w:val="auto"/>
                <w:sz w:val="24"/>
              </w:rPr>
            </w:pPr>
          </w:p>
        </w:tc>
      </w:tr>
      <w:tr w:rsidR="000B5E42" w:rsidRPr="007075B6" w14:paraId="0014E21C" w14:textId="77777777" w:rsidTr="00092AE2">
        <w:tc>
          <w:tcPr>
            <w:tcW w:w="851" w:type="dxa"/>
          </w:tcPr>
          <w:p w14:paraId="3030F136" w14:textId="3C330A83" w:rsidR="000B5E42" w:rsidRPr="000B5E42" w:rsidRDefault="000B5E42" w:rsidP="00C81603">
            <w:pPr>
              <w:spacing w:line="276" w:lineRule="auto"/>
              <w:contextualSpacing/>
              <w:rPr>
                <w:rFonts w:ascii="Arial" w:hAnsi="Arial" w:cs="Arial"/>
                <w:b/>
                <w:bCs/>
                <w:color w:val="auto"/>
                <w:sz w:val="24"/>
              </w:rPr>
            </w:pPr>
            <w:r w:rsidRPr="000B5E42">
              <w:rPr>
                <w:rFonts w:ascii="Arial" w:hAnsi="Arial" w:cs="Arial"/>
                <w:b/>
                <w:bCs/>
                <w:color w:val="auto"/>
                <w:sz w:val="24"/>
              </w:rPr>
              <w:t>4</w:t>
            </w:r>
          </w:p>
        </w:tc>
        <w:tc>
          <w:tcPr>
            <w:tcW w:w="7500" w:type="dxa"/>
            <w:gridSpan w:val="2"/>
          </w:tcPr>
          <w:p w14:paraId="5333AA30" w14:textId="4209C5A5" w:rsidR="000B5E42" w:rsidRPr="000B5E42" w:rsidRDefault="000B5E42" w:rsidP="00FE71B3">
            <w:pPr>
              <w:spacing w:line="276" w:lineRule="auto"/>
              <w:contextualSpacing/>
              <w:rPr>
                <w:rFonts w:ascii="Arial" w:hAnsi="Arial" w:cs="Arial"/>
                <w:b/>
                <w:bCs/>
                <w:color w:val="auto"/>
                <w:sz w:val="24"/>
              </w:rPr>
            </w:pPr>
            <w:r w:rsidRPr="000B5E42">
              <w:rPr>
                <w:rFonts w:ascii="Arial" w:hAnsi="Arial" w:cs="Arial"/>
                <w:b/>
                <w:bCs/>
                <w:color w:val="auto"/>
                <w:sz w:val="24"/>
              </w:rPr>
              <w:t>Governance Frameworks</w:t>
            </w:r>
          </w:p>
        </w:tc>
      </w:tr>
      <w:tr w:rsidR="000B5E42" w:rsidRPr="007075B6" w14:paraId="3A7CC1EE" w14:textId="77777777" w:rsidTr="00092AE2">
        <w:tc>
          <w:tcPr>
            <w:tcW w:w="851" w:type="dxa"/>
          </w:tcPr>
          <w:p w14:paraId="7E2AB456" w14:textId="0E6BE3BF" w:rsidR="000B5E42" w:rsidRDefault="000B5E42" w:rsidP="00C81603">
            <w:pPr>
              <w:spacing w:line="276" w:lineRule="auto"/>
              <w:contextualSpacing/>
              <w:rPr>
                <w:rFonts w:ascii="Arial" w:hAnsi="Arial" w:cs="Arial"/>
                <w:color w:val="auto"/>
                <w:sz w:val="24"/>
              </w:rPr>
            </w:pPr>
            <w:r>
              <w:rPr>
                <w:rFonts w:ascii="Arial" w:hAnsi="Arial" w:cs="Arial"/>
                <w:color w:val="auto"/>
                <w:sz w:val="24"/>
              </w:rPr>
              <w:t>4.1</w:t>
            </w:r>
          </w:p>
        </w:tc>
        <w:tc>
          <w:tcPr>
            <w:tcW w:w="6662" w:type="dxa"/>
          </w:tcPr>
          <w:p w14:paraId="47553529" w14:textId="014AF47C" w:rsidR="000E2162" w:rsidRDefault="00092AE2" w:rsidP="00FE71B3">
            <w:pPr>
              <w:spacing w:line="276" w:lineRule="auto"/>
              <w:contextualSpacing/>
              <w:rPr>
                <w:rFonts w:ascii="Arial" w:hAnsi="Arial" w:cs="Arial"/>
                <w:color w:val="auto"/>
                <w:sz w:val="24"/>
              </w:rPr>
            </w:pPr>
            <w:r>
              <w:rPr>
                <w:rFonts w:ascii="Arial" w:hAnsi="Arial" w:cs="Arial"/>
                <w:color w:val="auto"/>
                <w:sz w:val="24"/>
              </w:rPr>
              <w:t xml:space="preserve">Proof of registration/ accreditation with </w:t>
            </w:r>
            <w:r w:rsidRPr="008B1743">
              <w:rPr>
                <w:rFonts w:ascii="Arial" w:hAnsi="Arial" w:cs="Arial"/>
                <w:b/>
                <w:bCs/>
                <w:color w:val="auto"/>
                <w:sz w:val="24"/>
              </w:rPr>
              <w:t>ISO27031 Standard</w:t>
            </w:r>
            <w:r>
              <w:rPr>
                <w:rFonts w:ascii="Arial" w:hAnsi="Arial" w:cs="Arial"/>
                <w:color w:val="auto"/>
                <w:sz w:val="24"/>
              </w:rPr>
              <w:t xml:space="preserve"> for ICT Continuity</w:t>
            </w:r>
            <w:r w:rsidR="000E2162">
              <w:rPr>
                <w:rFonts w:ascii="Arial" w:hAnsi="Arial" w:cs="Arial"/>
                <w:color w:val="auto"/>
                <w:sz w:val="24"/>
              </w:rPr>
              <w:t xml:space="preserve"> (Disaster Recovery) Management</w:t>
            </w:r>
          </w:p>
        </w:tc>
        <w:tc>
          <w:tcPr>
            <w:tcW w:w="838" w:type="dxa"/>
          </w:tcPr>
          <w:p w14:paraId="2AE551B8" w14:textId="77777777" w:rsidR="000B5E42" w:rsidRPr="00C81603" w:rsidRDefault="000B5E42" w:rsidP="00FE71B3">
            <w:pPr>
              <w:spacing w:line="276" w:lineRule="auto"/>
              <w:contextualSpacing/>
              <w:rPr>
                <w:rFonts w:ascii="Arial" w:hAnsi="Arial" w:cs="Arial"/>
                <w:color w:val="auto"/>
                <w:sz w:val="24"/>
              </w:rPr>
            </w:pPr>
          </w:p>
        </w:tc>
      </w:tr>
      <w:tr w:rsidR="000E2162" w:rsidRPr="007075B6" w14:paraId="1461D8F5" w14:textId="77777777" w:rsidTr="00092AE2">
        <w:tc>
          <w:tcPr>
            <w:tcW w:w="851" w:type="dxa"/>
          </w:tcPr>
          <w:p w14:paraId="2DFC2DBA" w14:textId="0438769B" w:rsidR="000E2162" w:rsidRDefault="000E2162" w:rsidP="00C81603">
            <w:pPr>
              <w:spacing w:line="276" w:lineRule="auto"/>
              <w:contextualSpacing/>
              <w:rPr>
                <w:rFonts w:ascii="Arial" w:hAnsi="Arial" w:cs="Arial"/>
                <w:color w:val="auto"/>
                <w:sz w:val="24"/>
              </w:rPr>
            </w:pPr>
            <w:r>
              <w:rPr>
                <w:rFonts w:ascii="Arial" w:hAnsi="Arial" w:cs="Arial"/>
                <w:color w:val="auto"/>
                <w:sz w:val="24"/>
              </w:rPr>
              <w:t>4.2</w:t>
            </w:r>
          </w:p>
        </w:tc>
        <w:tc>
          <w:tcPr>
            <w:tcW w:w="6662" w:type="dxa"/>
          </w:tcPr>
          <w:p w14:paraId="3E730C7E" w14:textId="626DEAFF" w:rsidR="000E2162" w:rsidRDefault="000E2162" w:rsidP="00FE71B3">
            <w:pPr>
              <w:spacing w:line="276" w:lineRule="auto"/>
              <w:contextualSpacing/>
              <w:rPr>
                <w:rFonts w:ascii="Arial" w:hAnsi="Arial" w:cs="Arial"/>
                <w:color w:val="auto"/>
                <w:sz w:val="24"/>
              </w:rPr>
            </w:pPr>
            <w:r>
              <w:rPr>
                <w:rFonts w:ascii="Arial" w:hAnsi="Arial" w:cs="Arial"/>
                <w:color w:val="auto"/>
                <w:sz w:val="24"/>
              </w:rPr>
              <w:t xml:space="preserve">Proof of registration/ accreditation with </w:t>
            </w:r>
            <w:r w:rsidRPr="008B1743">
              <w:rPr>
                <w:rFonts w:ascii="Arial" w:hAnsi="Arial" w:cs="Arial"/>
                <w:b/>
                <w:bCs/>
                <w:color w:val="auto"/>
                <w:sz w:val="24"/>
              </w:rPr>
              <w:t>ISO</w:t>
            </w:r>
            <w:r w:rsidR="00F425A8" w:rsidRPr="008B1743">
              <w:rPr>
                <w:rFonts w:ascii="Arial" w:hAnsi="Arial" w:cs="Arial"/>
                <w:b/>
                <w:bCs/>
                <w:color w:val="auto"/>
                <w:sz w:val="24"/>
              </w:rPr>
              <w:t>27001 Standard</w:t>
            </w:r>
            <w:r w:rsidR="00F425A8">
              <w:rPr>
                <w:rFonts w:ascii="Arial" w:hAnsi="Arial" w:cs="Arial"/>
                <w:color w:val="auto"/>
                <w:sz w:val="24"/>
              </w:rPr>
              <w:t xml:space="preserve"> for Information security Management System (ISMS)</w:t>
            </w:r>
          </w:p>
        </w:tc>
        <w:tc>
          <w:tcPr>
            <w:tcW w:w="838" w:type="dxa"/>
          </w:tcPr>
          <w:p w14:paraId="5EB30208" w14:textId="77777777" w:rsidR="000E2162" w:rsidRPr="00C81603" w:rsidRDefault="000E2162" w:rsidP="00FE71B3">
            <w:pPr>
              <w:spacing w:line="276" w:lineRule="auto"/>
              <w:contextualSpacing/>
              <w:rPr>
                <w:rFonts w:ascii="Arial" w:hAnsi="Arial" w:cs="Arial"/>
                <w:color w:val="auto"/>
                <w:sz w:val="24"/>
              </w:rPr>
            </w:pPr>
          </w:p>
        </w:tc>
      </w:tr>
      <w:tr w:rsidR="000E2162" w:rsidRPr="007075B6" w14:paraId="742836C8" w14:textId="77777777" w:rsidTr="00092AE2">
        <w:tc>
          <w:tcPr>
            <w:tcW w:w="851" w:type="dxa"/>
          </w:tcPr>
          <w:p w14:paraId="7F9BAA73" w14:textId="57B8BA18" w:rsidR="000E2162" w:rsidRDefault="000E2162" w:rsidP="00C81603">
            <w:pPr>
              <w:spacing w:line="276" w:lineRule="auto"/>
              <w:contextualSpacing/>
              <w:rPr>
                <w:rFonts w:ascii="Arial" w:hAnsi="Arial" w:cs="Arial"/>
                <w:color w:val="auto"/>
                <w:sz w:val="24"/>
              </w:rPr>
            </w:pPr>
            <w:r>
              <w:rPr>
                <w:rFonts w:ascii="Arial" w:hAnsi="Arial" w:cs="Arial"/>
                <w:color w:val="auto"/>
                <w:sz w:val="24"/>
              </w:rPr>
              <w:t>4.3</w:t>
            </w:r>
          </w:p>
        </w:tc>
        <w:tc>
          <w:tcPr>
            <w:tcW w:w="6662" w:type="dxa"/>
          </w:tcPr>
          <w:p w14:paraId="15DA91B3" w14:textId="77777777" w:rsidR="000E2162" w:rsidRDefault="000E2162" w:rsidP="00FE71B3">
            <w:pPr>
              <w:spacing w:line="276" w:lineRule="auto"/>
              <w:contextualSpacing/>
              <w:rPr>
                <w:rFonts w:ascii="Arial" w:hAnsi="Arial" w:cs="Arial"/>
                <w:color w:val="auto"/>
                <w:sz w:val="24"/>
              </w:rPr>
            </w:pPr>
            <w:r>
              <w:rPr>
                <w:rFonts w:ascii="Arial" w:hAnsi="Arial" w:cs="Arial"/>
                <w:color w:val="auto"/>
                <w:sz w:val="24"/>
              </w:rPr>
              <w:t xml:space="preserve">Proof that </w:t>
            </w:r>
            <w:r w:rsidRPr="008B1743">
              <w:rPr>
                <w:rFonts w:ascii="Arial" w:hAnsi="Arial" w:cs="Arial"/>
                <w:b/>
                <w:bCs/>
                <w:color w:val="auto"/>
                <w:sz w:val="24"/>
              </w:rPr>
              <w:t>ITIL Process</w:t>
            </w:r>
            <w:r>
              <w:rPr>
                <w:rFonts w:ascii="Arial" w:hAnsi="Arial" w:cs="Arial"/>
                <w:color w:val="auto"/>
                <w:sz w:val="24"/>
              </w:rPr>
              <w:t xml:space="preserve"> for IT service Continuity Management is applied</w:t>
            </w:r>
          </w:p>
          <w:p w14:paraId="11E709BF" w14:textId="27BEF825" w:rsidR="000E2162" w:rsidRPr="00852A0A" w:rsidRDefault="00852A0A" w:rsidP="00FE71B3">
            <w:pPr>
              <w:spacing w:line="276" w:lineRule="auto"/>
              <w:contextualSpacing/>
              <w:rPr>
                <w:rFonts w:ascii="Arial" w:hAnsi="Arial" w:cs="Arial"/>
                <w:b/>
                <w:bCs/>
                <w:color w:val="auto"/>
                <w:sz w:val="20"/>
                <w:szCs w:val="20"/>
              </w:rPr>
            </w:pPr>
            <w:r>
              <w:rPr>
                <w:rFonts w:ascii="Arial" w:hAnsi="Arial" w:cs="Arial"/>
                <w:b/>
                <w:bCs/>
                <w:color w:val="auto"/>
                <w:sz w:val="20"/>
                <w:szCs w:val="20"/>
              </w:rPr>
              <w:t>[</w:t>
            </w:r>
            <w:r w:rsidR="008B1743">
              <w:rPr>
                <w:rFonts w:ascii="Arial" w:hAnsi="Arial" w:cs="Arial"/>
                <w:b/>
                <w:bCs/>
                <w:color w:val="auto"/>
                <w:sz w:val="20"/>
                <w:szCs w:val="20"/>
              </w:rPr>
              <w:t>Submit list of p</w:t>
            </w:r>
            <w:r w:rsidR="000E2162" w:rsidRPr="00852A0A">
              <w:rPr>
                <w:rFonts w:ascii="Arial" w:hAnsi="Arial" w:cs="Arial"/>
                <w:b/>
                <w:bCs/>
                <w:color w:val="auto"/>
                <w:sz w:val="20"/>
                <w:szCs w:val="20"/>
              </w:rPr>
              <w:t>revious contracts/ projects</w:t>
            </w:r>
            <w:r>
              <w:rPr>
                <w:rFonts w:ascii="Arial" w:hAnsi="Arial" w:cs="Arial"/>
                <w:b/>
                <w:bCs/>
                <w:color w:val="auto"/>
                <w:sz w:val="20"/>
                <w:szCs w:val="20"/>
              </w:rPr>
              <w:t>]</w:t>
            </w:r>
          </w:p>
        </w:tc>
        <w:tc>
          <w:tcPr>
            <w:tcW w:w="838" w:type="dxa"/>
          </w:tcPr>
          <w:p w14:paraId="676DA38D" w14:textId="77777777" w:rsidR="000E2162" w:rsidRPr="00C81603" w:rsidRDefault="000E2162" w:rsidP="00FE71B3">
            <w:pPr>
              <w:spacing w:line="276" w:lineRule="auto"/>
              <w:contextualSpacing/>
              <w:rPr>
                <w:rFonts w:ascii="Arial" w:hAnsi="Arial" w:cs="Arial"/>
                <w:color w:val="auto"/>
                <w:sz w:val="24"/>
              </w:rPr>
            </w:pPr>
          </w:p>
        </w:tc>
      </w:tr>
    </w:tbl>
    <w:p w14:paraId="6B67A00E" w14:textId="77777777" w:rsidR="00D96F01" w:rsidRDefault="00D96F01">
      <w:r>
        <w:br w:type="page"/>
      </w:r>
    </w:p>
    <w:tbl>
      <w:tblPr>
        <w:tblStyle w:val="TableGrid"/>
        <w:tblW w:w="0" w:type="auto"/>
        <w:tblInd w:w="137" w:type="dxa"/>
        <w:tblLook w:val="04A0" w:firstRow="1" w:lastRow="0" w:firstColumn="1" w:lastColumn="0" w:noHBand="0" w:noVBand="1"/>
      </w:tblPr>
      <w:tblGrid>
        <w:gridCol w:w="851"/>
        <w:gridCol w:w="6662"/>
        <w:gridCol w:w="838"/>
      </w:tblGrid>
      <w:tr w:rsidR="00D96F01" w:rsidRPr="007075B6" w14:paraId="5B737F51" w14:textId="77777777" w:rsidTr="00D96F01">
        <w:tc>
          <w:tcPr>
            <w:tcW w:w="851" w:type="dxa"/>
          </w:tcPr>
          <w:p w14:paraId="4D6F1023" w14:textId="5BB8ABB2" w:rsidR="00D96F01" w:rsidRPr="008B1743" w:rsidRDefault="00D96F01" w:rsidP="00D96F01">
            <w:pPr>
              <w:spacing w:line="276" w:lineRule="auto"/>
              <w:contextualSpacing/>
              <w:jc w:val="center"/>
              <w:rPr>
                <w:rFonts w:ascii="Arial" w:hAnsi="Arial" w:cs="Arial"/>
                <w:b/>
                <w:bCs/>
                <w:color w:val="auto"/>
                <w:sz w:val="24"/>
              </w:rPr>
            </w:pPr>
            <w:r>
              <w:rPr>
                <w:rFonts w:ascii="Arial" w:hAnsi="Arial" w:cs="Arial"/>
                <w:b/>
                <w:bCs/>
                <w:color w:val="auto"/>
                <w:sz w:val="24"/>
              </w:rPr>
              <w:t>Item No.</w:t>
            </w:r>
          </w:p>
        </w:tc>
        <w:tc>
          <w:tcPr>
            <w:tcW w:w="6662" w:type="dxa"/>
          </w:tcPr>
          <w:p w14:paraId="4C09ED0B" w14:textId="77777777" w:rsidR="00D96F01" w:rsidRPr="008B1743" w:rsidRDefault="00D96F01" w:rsidP="00D96F01">
            <w:pPr>
              <w:spacing w:line="276" w:lineRule="auto"/>
              <w:contextualSpacing/>
              <w:jc w:val="center"/>
              <w:rPr>
                <w:rFonts w:ascii="Arial" w:hAnsi="Arial" w:cs="Arial"/>
                <w:b/>
                <w:bCs/>
                <w:color w:val="auto"/>
                <w:sz w:val="24"/>
              </w:rPr>
            </w:pPr>
            <w:r>
              <w:rPr>
                <w:rFonts w:ascii="Arial" w:hAnsi="Arial" w:cs="Arial"/>
                <w:b/>
                <w:bCs/>
                <w:color w:val="auto"/>
                <w:sz w:val="24"/>
              </w:rPr>
              <w:t>Element</w:t>
            </w:r>
          </w:p>
        </w:tc>
        <w:tc>
          <w:tcPr>
            <w:tcW w:w="838" w:type="dxa"/>
          </w:tcPr>
          <w:p w14:paraId="38CAE9AE" w14:textId="783B5EA7" w:rsidR="00D96F01" w:rsidRPr="008B1743" w:rsidRDefault="00D96F01" w:rsidP="00D96F01">
            <w:pPr>
              <w:spacing w:line="276" w:lineRule="auto"/>
              <w:contextualSpacing/>
              <w:jc w:val="center"/>
              <w:rPr>
                <w:rFonts w:ascii="Arial" w:hAnsi="Arial" w:cs="Arial"/>
                <w:b/>
                <w:bCs/>
                <w:color w:val="auto"/>
                <w:sz w:val="24"/>
              </w:rPr>
            </w:pPr>
            <w:r>
              <w:rPr>
                <w:rFonts w:ascii="Arial" w:hAnsi="Arial" w:cs="Arial"/>
                <w:b/>
                <w:bCs/>
                <w:color w:val="auto"/>
                <w:sz w:val="24"/>
              </w:rPr>
              <w:t>Y/N</w:t>
            </w:r>
          </w:p>
        </w:tc>
      </w:tr>
      <w:tr w:rsidR="008B1743" w:rsidRPr="007075B6" w14:paraId="2AD2C7F3" w14:textId="77777777" w:rsidTr="00F30046">
        <w:tc>
          <w:tcPr>
            <w:tcW w:w="851" w:type="dxa"/>
          </w:tcPr>
          <w:p w14:paraId="172551F5" w14:textId="08742978" w:rsidR="008B1743" w:rsidRPr="008B1743" w:rsidRDefault="008B1743" w:rsidP="00C81603">
            <w:pPr>
              <w:spacing w:line="276" w:lineRule="auto"/>
              <w:contextualSpacing/>
              <w:rPr>
                <w:rFonts w:ascii="Arial" w:hAnsi="Arial" w:cs="Arial"/>
                <w:b/>
                <w:bCs/>
                <w:color w:val="auto"/>
                <w:sz w:val="24"/>
              </w:rPr>
            </w:pPr>
            <w:r w:rsidRPr="008B1743">
              <w:rPr>
                <w:rFonts w:ascii="Arial" w:hAnsi="Arial" w:cs="Arial"/>
                <w:b/>
                <w:bCs/>
                <w:color w:val="auto"/>
                <w:sz w:val="24"/>
              </w:rPr>
              <w:t>5</w:t>
            </w:r>
          </w:p>
        </w:tc>
        <w:tc>
          <w:tcPr>
            <w:tcW w:w="7500" w:type="dxa"/>
            <w:gridSpan w:val="2"/>
          </w:tcPr>
          <w:p w14:paraId="7A445737" w14:textId="384ADEEB" w:rsidR="008B1743" w:rsidRPr="008B1743" w:rsidRDefault="008B1743" w:rsidP="00FE71B3">
            <w:pPr>
              <w:spacing w:line="276" w:lineRule="auto"/>
              <w:contextualSpacing/>
              <w:rPr>
                <w:rFonts w:ascii="Arial" w:hAnsi="Arial" w:cs="Arial"/>
                <w:b/>
                <w:bCs/>
                <w:color w:val="auto"/>
                <w:sz w:val="24"/>
              </w:rPr>
            </w:pPr>
            <w:r w:rsidRPr="008B1743">
              <w:rPr>
                <w:rFonts w:ascii="Arial" w:hAnsi="Arial" w:cs="Arial"/>
                <w:b/>
                <w:bCs/>
                <w:color w:val="auto"/>
                <w:sz w:val="24"/>
              </w:rPr>
              <w:t>Competency and Capacity</w:t>
            </w:r>
          </w:p>
        </w:tc>
      </w:tr>
      <w:tr w:rsidR="000E2162" w:rsidRPr="007075B6" w14:paraId="1B6BAA1B" w14:textId="77777777" w:rsidTr="00092AE2">
        <w:tc>
          <w:tcPr>
            <w:tcW w:w="851" w:type="dxa"/>
          </w:tcPr>
          <w:p w14:paraId="3349D01A" w14:textId="10FBF500" w:rsidR="000E2162" w:rsidRDefault="008B1743" w:rsidP="00C81603">
            <w:pPr>
              <w:spacing w:line="276" w:lineRule="auto"/>
              <w:contextualSpacing/>
              <w:rPr>
                <w:rFonts w:ascii="Arial" w:hAnsi="Arial" w:cs="Arial"/>
                <w:color w:val="auto"/>
                <w:sz w:val="24"/>
              </w:rPr>
            </w:pPr>
            <w:r>
              <w:rPr>
                <w:rFonts w:ascii="Arial" w:hAnsi="Arial" w:cs="Arial"/>
                <w:color w:val="auto"/>
                <w:sz w:val="24"/>
              </w:rPr>
              <w:t>5.1</w:t>
            </w:r>
          </w:p>
        </w:tc>
        <w:tc>
          <w:tcPr>
            <w:tcW w:w="6662" w:type="dxa"/>
          </w:tcPr>
          <w:p w14:paraId="5EB5EE2F" w14:textId="0AF8898C" w:rsidR="000E2162" w:rsidRDefault="008B1743" w:rsidP="00FE71B3">
            <w:pPr>
              <w:spacing w:line="276" w:lineRule="auto"/>
              <w:contextualSpacing/>
              <w:rPr>
                <w:rFonts w:ascii="Arial" w:hAnsi="Arial" w:cs="Arial"/>
                <w:color w:val="auto"/>
                <w:sz w:val="24"/>
              </w:rPr>
            </w:pPr>
            <w:r>
              <w:rPr>
                <w:rFonts w:ascii="Arial" w:hAnsi="Arial" w:cs="Arial"/>
                <w:color w:val="auto"/>
                <w:sz w:val="24"/>
              </w:rPr>
              <w:t>Proven experience and sufficient capacity to enable and support DR</w:t>
            </w:r>
            <w:r w:rsidR="0043023F">
              <w:rPr>
                <w:rFonts w:ascii="Arial" w:hAnsi="Arial" w:cs="Arial"/>
                <w:color w:val="auto"/>
                <w:sz w:val="24"/>
              </w:rPr>
              <w:t xml:space="preserve">.  </w:t>
            </w:r>
            <w:r w:rsidR="004F3206">
              <w:rPr>
                <w:rFonts w:ascii="Arial" w:hAnsi="Arial" w:cs="Arial"/>
                <w:color w:val="auto"/>
                <w:sz w:val="24"/>
              </w:rPr>
              <w:t>A</w:t>
            </w:r>
            <w:r w:rsidR="0043023F">
              <w:rPr>
                <w:rFonts w:ascii="Arial" w:hAnsi="Arial" w:cs="Arial"/>
                <w:color w:val="auto"/>
                <w:sz w:val="24"/>
              </w:rPr>
              <w:t>t least one specialist must have:</w:t>
            </w:r>
          </w:p>
          <w:p w14:paraId="4BA8428C" w14:textId="56D5D60C" w:rsidR="0043023F" w:rsidRDefault="0043023F" w:rsidP="00B907A9">
            <w:pPr>
              <w:pStyle w:val="ListParagraph"/>
              <w:numPr>
                <w:ilvl w:val="0"/>
                <w:numId w:val="10"/>
              </w:numPr>
              <w:spacing w:line="276" w:lineRule="auto"/>
              <w:rPr>
                <w:rFonts w:ascii="Arial" w:hAnsi="Arial" w:cs="Arial"/>
                <w:color w:val="auto"/>
                <w:sz w:val="24"/>
              </w:rPr>
            </w:pPr>
            <w:r>
              <w:rPr>
                <w:rFonts w:ascii="Arial" w:hAnsi="Arial" w:cs="Arial"/>
                <w:color w:val="auto"/>
                <w:sz w:val="24"/>
              </w:rPr>
              <w:t xml:space="preserve">IT Service Continuity </w:t>
            </w:r>
            <w:r w:rsidR="004F3206">
              <w:rPr>
                <w:rFonts w:ascii="Arial" w:hAnsi="Arial" w:cs="Arial"/>
                <w:color w:val="auto"/>
                <w:sz w:val="24"/>
              </w:rPr>
              <w:t>e.g.,</w:t>
            </w:r>
            <w:r>
              <w:rPr>
                <w:rFonts w:ascii="Arial" w:hAnsi="Arial" w:cs="Arial"/>
                <w:color w:val="auto"/>
                <w:sz w:val="24"/>
              </w:rPr>
              <w:t xml:space="preserve"> ITIL Certificate </w:t>
            </w:r>
            <w:r w:rsidRPr="004F3206">
              <w:rPr>
                <w:rFonts w:ascii="Arial" w:hAnsi="Arial" w:cs="Arial"/>
                <w:b/>
                <w:bCs/>
                <w:color w:val="auto"/>
                <w:sz w:val="24"/>
              </w:rPr>
              <w:t>(1 point)</w:t>
            </w:r>
          </w:p>
          <w:p w14:paraId="5C3FDE74" w14:textId="77777777" w:rsidR="0043023F" w:rsidRDefault="0043023F" w:rsidP="00B907A9">
            <w:pPr>
              <w:pStyle w:val="ListParagraph"/>
              <w:numPr>
                <w:ilvl w:val="0"/>
                <w:numId w:val="10"/>
              </w:numPr>
              <w:spacing w:line="276" w:lineRule="auto"/>
              <w:rPr>
                <w:rFonts w:ascii="Arial" w:hAnsi="Arial" w:cs="Arial"/>
                <w:color w:val="auto"/>
                <w:sz w:val="24"/>
              </w:rPr>
            </w:pPr>
            <w:r>
              <w:rPr>
                <w:rFonts w:ascii="Arial" w:hAnsi="Arial" w:cs="Arial"/>
                <w:color w:val="auto"/>
                <w:sz w:val="24"/>
              </w:rPr>
              <w:t xml:space="preserve">Minimum of 5 years hands-on DR experience utilizing relevant DR and backup management solutions and industry products </w:t>
            </w:r>
            <w:r w:rsidRPr="004F3206">
              <w:rPr>
                <w:rFonts w:ascii="Arial" w:hAnsi="Arial" w:cs="Arial"/>
                <w:b/>
                <w:bCs/>
                <w:color w:val="auto"/>
                <w:sz w:val="24"/>
              </w:rPr>
              <w:t>(1 point)</w:t>
            </w:r>
          </w:p>
          <w:p w14:paraId="1857D7E6" w14:textId="77777777" w:rsidR="008B1743" w:rsidRDefault="004F3206" w:rsidP="00B907A9">
            <w:pPr>
              <w:pStyle w:val="ListParagraph"/>
              <w:numPr>
                <w:ilvl w:val="0"/>
                <w:numId w:val="10"/>
              </w:numPr>
              <w:spacing w:line="276" w:lineRule="auto"/>
              <w:rPr>
                <w:rFonts w:ascii="Arial" w:hAnsi="Arial" w:cs="Arial"/>
                <w:color w:val="auto"/>
                <w:sz w:val="24"/>
              </w:rPr>
            </w:pPr>
            <w:r>
              <w:rPr>
                <w:rFonts w:ascii="Arial" w:hAnsi="Arial" w:cs="Arial"/>
                <w:color w:val="auto"/>
                <w:sz w:val="24"/>
              </w:rPr>
              <w:t xml:space="preserve">Experience on developing and testing DR procedures </w:t>
            </w:r>
            <w:r w:rsidRPr="004F3206">
              <w:rPr>
                <w:rFonts w:ascii="Arial" w:hAnsi="Arial" w:cs="Arial"/>
                <w:b/>
                <w:bCs/>
                <w:color w:val="auto"/>
                <w:sz w:val="24"/>
              </w:rPr>
              <w:t>(1 point)</w:t>
            </w:r>
          </w:p>
          <w:p w14:paraId="69BF0790" w14:textId="77777777" w:rsidR="004F3206" w:rsidRPr="004F3206" w:rsidRDefault="004F3206" w:rsidP="00B907A9">
            <w:pPr>
              <w:pStyle w:val="ListParagraph"/>
              <w:numPr>
                <w:ilvl w:val="0"/>
                <w:numId w:val="10"/>
              </w:numPr>
              <w:spacing w:line="276" w:lineRule="auto"/>
              <w:rPr>
                <w:rFonts w:ascii="Arial" w:hAnsi="Arial" w:cs="Arial"/>
                <w:color w:val="auto"/>
                <w:sz w:val="24"/>
              </w:rPr>
            </w:pPr>
            <w:r>
              <w:rPr>
                <w:rFonts w:ascii="Arial" w:hAnsi="Arial" w:cs="Arial"/>
                <w:color w:val="auto"/>
                <w:sz w:val="24"/>
              </w:rPr>
              <w:t xml:space="preserve">Experience on virtualization-based DR solutions and products </w:t>
            </w:r>
            <w:r w:rsidRPr="004F3206">
              <w:rPr>
                <w:rFonts w:ascii="Arial" w:hAnsi="Arial" w:cs="Arial"/>
                <w:b/>
                <w:bCs/>
                <w:color w:val="auto"/>
                <w:sz w:val="24"/>
              </w:rPr>
              <w:t>(1 point)</w:t>
            </w:r>
          </w:p>
          <w:p w14:paraId="31C13D87" w14:textId="45A87034" w:rsidR="004F3206" w:rsidRPr="00B40E21" w:rsidRDefault="00B40E21" w:rsidP="004F3206">
            <w:pPr>
              <w:spacing w:line="276" w:lineRule="auto"/>
              <w:rPr>
                <w:rFonts w:ascii="Arial" w:hAnsi="Arial" w:cs="Arial"/>
                <w:b/>
                <w:bCs/>
                <w:color w:val="auto"/>
                <w:sz w:val="20"/>
                <w:szCs w:val="20"/>
              </w:rPr>
            </w:pPr>
            <w:r>
              <w:rPr>
                <w:rFonts w:ascii="Arial" w:hAnsi="Arial" w:cs="Arial"/>
                <w:b/>
                <w:bCs/>
                <w:color w:val="auto"/>
                <w:sz w:val="20"/>
                <w:szCs w:val="20"/>
              </w:rPr>
              <w:t>[Submit CV/ profile for the proposed specialist]</w:t>
            </w:r>
          </w:p>
        </w:tc>
        <w:tc>
          <w:tcPr>
            <w:tcW w:w="838" w:type="dxa"/>
          </w:tcPr>
          <w:p w14:paraId="5D6233D7" w14:textId="77777777" w:rsidR="000E2162" w:rsidRPr="00C81603" w:rsidRDefault="000E2162" w:rsidP="00FE71B3">
            <w:pPr>
              <w:spacing w:line="276" w:lineRule="auto"/>
              <w:contextualSpacing/>
              <w:rPr>
                <w:rFonts w:ascii="Arial" w:hAnsi="Arial" w:cs="Arial"/>
                <w:color w:val="auto"/>
                <w:sz w:val="24"/>
              </w:rPr>
            </w:pPr>
          </w:p>
        </w:tc>
      </w:tr>
      <w:tr w:rsidR="00B40E21" w:rsidRPr="007075B6" w14:paraId="06AC8EDD" w14:textId="77777777" w:rsidTr="00092AE2">
        <w:tc>
          <w:tcPr>
            <w:tcW w:w="851" w:type="dxa"/>
          </w:tcPr>
          <w:p w14:paraId="6134FDBD" w14:textId="09E0E146" w:rsidR="00B40E21" w:rsidRDefault="00B40E21" w:rsidP="00C81603">
            <w:pPr>
              <w:spacing w:line="276" w:lineRule="auto"/>
              <w:contextualSpacing/>
              <w:rPr>
                <w:rFonts w:ascii="Arial" w:hAnsi="Arial" w:cs="Arial"/>
                <w:color w:val="auto"/>
                <w:sz w:val="24"/>
              </w:rPr>
            </w:pPr>
            <w:r>
              <w:rPr>
                <w:rFonts w:ascii="Arial" w:hAnsi="Arial" w:cs="Arial"/>
                <w:color w:val="auto"/>
                <w:sz w:val="24"/>
              </w:rPr>
              <w:t>5.2</w:t>
            </w:r>
          </w:p>
        </w:tc>
        <w:tc>
          <w:tcPr>
            <w:tcW w:w="6662" w:type="dxa"/>
          </w:tcPr>
          <w:p w14:paraId="7D815ADE" w14:textId="77777777" w:rsidR="00B40E21" w:rsidRDefault="00B40E21" w:rsidP="00FE71B3">
            <w:pPr>
              <w:spacing w:line="276" w:lineRule="auto"/>
              <w:contextualSpacing/>
              <w:rPr>
                <w:rFonts w:ascii="Arial" w:hAnsi="Arial" w:cs="Arial"/>
                <w:color w:val="auto"/>
                <w:sz w:val="24"/>
              </w:rPr>
            </w:pPr>
            <w:r>
              <w:rPr>
                <w:rFonts w:ascii="Arial" w:hAnsi="Arial" w:cs="Arial"/>
                <w:color w:val="auto"/>
                <w:sz w:val="24"/>
              </w:rPr>
              <w:t>Proof of partnership with the OEM</w:t>
            </w:r>
            <w:r w:rsidR="009D3853">
              <w:rPr>
                <w:rFonts w:ascii="Arial" w:hAnsi="Arial" w:cs="Arial"/>
                <w:color w:val="auto"/>
                <w:sz w:val="24"/>
              </w:rPr>
              <w:t xml:space="preserve"> e.g., Microsoft, HP, etc.</w:t>
            </w:r>
          </w:p>
          <w:p w14:paraId="48F73352" w14:textId="74618BA8" w:rsidR="009D3853" w:rsidRPr="009D3853" w:rsidRDefault="009D3853" w:rsidP="00FE71B3">
            <w:pPr>
              <w:spacing w:line="276" w:lineRule="auto"/>
              <w:contextualSpacing/>
              <w:rPr>
                <w:rFonts w:ascii="Arial" w:hAnsi="Arial" w:cs="Arial"/>
                <w:b/>
                <w:bCs/>
                <w:color w:val="auto"/>
                <w:sz w:val="20"/>
                <w:szCs w:val="20"/>
              </w:rPr>
            </w:pPr>
            <w:r>
              <w:rPr>
                <w:rFonts w:ascii="Arial" w:hAnsi="Arial" w:cs="Arial"/>
                <w:b/>
                <w:bCs/>
                <w:color w:val="auto"/>
                <w:sz w:val="20"/>
                <w:szCs w:val="20"/>
              </w:rPr>
              <w:t>[Submit certificate issued by the relevant OEM]</w:t>
            </w:r>
          </w:p>
        </w:tc>
        <w:tc>
          <w:tcPr>
            <w:tcW w:w="838" w:type="dxa"/>
          </w:tcPr>
          <w:p w14:paraId="4E78ADB3" w14:textId="77777777" w:rsidR="00B40E21" w:rsidRPr="00C81603" w:rsidRDefault="00B40E21" w:rsidP="00FE71B3">
            <w:pPr>
              <w:spacing w:line="276" w:lineRule="auto"/>
              <w:contextualSpacing/>
              <w:rPr>
                <w:rFonts w:ascii="Arial" w:hAnsi="Arial" w:cs="Arial"/>
                <w:color w:val="auto"/>
                <w:sz w:val="24"/>
              </w:rPr>
            </w:pPr>
          </w:p>
        </w:tc>
      </w:tr>
      <w:tr w:rsidR="00995439" w:rsidRPr="007075B6" w14:paraId="48B4A9BD" w14:textId="77777777" w:rsidTr="00092AE2">
        <w:tc>
          <w:tcPr>
            <w:tcW w:w="7513" w:type="dxa"/>
            <w:gridSpan w:val="2"/>
            <w:tcBorders>
              <w:left w:val="nil"/>
              <w:bottom w:val="nil"/>
              <w:right w:val="single" w:sz="2" w:space="0" w:color="auto"/>
            </w:tcBorders>
          </w:tcPr>
          <w:p w14:paraId="5DDE94F4" w14:textId="77777777" w:rsidR="00995439" w:rsidRPr="007075B6" w:rsidRDefault="00995439" w:rsidP="00A84A40">
            <w:pPr>
              <w:spacing w:line="276" w:lineRule="auto"/>
              <w:contextualSpacing/>
              <w:jc w:val="both"/>
              <w:rPr>
                <w:rFonts w:ascii="Arial" w:hAnsi="Arial" w:cs="Arial"/>
                <w:b/>
                <w:bCs/>
                <w:color w:val="auto"/>
                <w:sz w:val="24"/>
              </w:rPr>
            </w:pPr>
            <w:r w:rsidRPr="007075B6">
              <w:rPr>
                <w:rFonts w:ascii="Arial" w:hAnsi="Arial" w:cs="Arial"/>
                <w:b/>
                <w:bCs/>
                <w:color w:val="auto"/>
                <w:sz w:val="24"/>
              </w:rPr>
              <w:t>Total</w:t>
            </w:r>
          </w:p>
        </w:tc>
        <w:tc>
          <w:tcPr>
            <w:tcW w:w="838" w:type="dxa"/>
            <w:tcBorders>
              <w:top w:val="single" w:sz="2" w:space="0" w:color="auto"/>
              <w:left w:val="single" w:sz="2" w:space="0" w:color="auto"/>
              <w:bottom w:val="single" w:sz="8" w:space="0" w:color="auto"/>
              <w:right w:val="single" w:sz="2" w:space="0" w:color="auto"/>
            </w:tcBorders>
          </w:tcPr>
          <w:p w14:paraId="3F054855" w14:textId="3E320D05" w:rsidR="00995439" w:rsidRPr="007075B6" w:rsidRDefault="00995439" w:rsidP="00A84A40">
            <w:pPr>
              <w:spacing w:line="276" w:lineRule="auto"/>
              <w:contextualSpacing/>
              <w:jc w:val="right"/>
              <w:rPr>
                <w:rFonts w:ascii="Arial" w:hAnsi="Arial" w:cs="Arial"/>
                <w:color w:val="auto"/>
                <w:sz w:val="24"/>
              </w:rPr>
            </w:pPr>
          </w:p>
        </w:tc>
      </w:tr>
    </w:tbl>
    <w:p w14:paraId="5889BF78" w14:textId="77777777" w:rsidR="006037C6" w:rsidRDefault="006037C6">
      <w:pPr>
        <w:rPr>
          <w:rFonts w:ascii="Arial" w:hAnsi="Arial" w:cs="Arial"/>
          <w:b/>
          <w:bCs/>
          <w:color w:val="auto"/>
          <w:sz w:val="24"/>
          <w:u w:val="single"/>
        </w:rPr>
      </w:pPr>
      <w:r>
        <w:rPr>
          <w:rFonts w:ascii="Arial" w:hAnsi="Arial" w:cs="Arial"/>
          <w:b/>
          <w:bCs/>
          <w:color w:val="auto"/>
          <w:sz w:val="24"/>
          <w:u w:val="single"/>
        </w:rPr>
        <w:br w:type="page"/>
      </w:r>
    </w:p>
    <w:p w14:paraId="4EE3FAC4" w14:textId="31D85103" w:rsidR="00083294" w:rsidRPr="007075B6" w:rsidRDefault="00F7176D" w:rsidP="00B907A9">
      <w:pPr>
        <w:numPr>
          <w:ilvl w:val="2"/>
          <w:numId w:val="3"/>
        </w:numPr>
        <w:spacing w:line="276" w:lineRule="auto"/>
        <w:contextualSpacing/>
        <w:jc w:val="both"/>
        <w:rPr>
          <w:rFonts w:ascii="Arial" w:hAnsi="Arial" w:cs="Arial"/>
          <w:b/>
          <w:bCs/>
          <w:color w:val="auto"/>
          <w:sz w:val="24"/>
          <w:u w:val="single"/>
        </w:rPr>
      </w:pPr>
      <w:r>
        <w:rPr>
          <w:rFonts w:ascii="Arial" w:hAnsi="Arial" w:cs="Arial"/>
          <w:b/>
          <w:bCs/>
          <w:color w:val="auto"/>
          <w:sz w:val="24"/>
          <w:u w:val="single"/>
        </w:rPr>
        <w:t xml:space="preserve">Gate 2: </w:t>
      </w:r>
      <w:r w:rsidR="00C56A49">
        <w:rPr>
          <w:rFonts w:ascii="Arial" w:hAnsi="Arial" w:cs="Arial"/>
          <w:b/>
          <w:bCs/>
          <w:color w:val="auto"/>
          <w:sz w:val="24"/>
          <w:u w:val="single"/>
        </w:rPr>
        <w:t>On-site Visit</w:t>
      </w:r>
      <w:r w:rsidR="00083294" w:rsidRPr="007075B6">
        <w:rPr>
          <w:rFonts w:ascii="Arial" w:hAnsi="Arial" w:cs="Arial"/>
          <w:b/>
          <w:bCs/>
          <w:color w:val="auto"/>
          <w:sz w:val="24"/>
          <w:u w:val="single"/>
        </w:rPr>
        <w:t xml:space="preserve"> Evaluation Criteria</w:t>
      </w:r>
    </w:p>
    <w:p w14:paraId="1B181B61" w14:textId="77777777" w:rsidR="00083294" w:rsidRPr="007075B6" w:rsidRDefault="00083294" w:rsidP="00083294">
      <w:pPr>
        <w:spacing w:line="276" w:lineRule="auto"/>
        <w:ind w:left="720"/>
        <w:contextualSpacing/>
        <w:jc w:val="both"/>
        <w:rPr>
          <w:rFonts w:ascii="Arial" w:hAnsi="Arial" w:cs="Arial"/>
          <w:color w:val="auto"/>
          <w:sz w:val="24"/>
          <w:u w:val="single"/>
        </w:rPr>
      </w:pPr>
    </w:p>
    <w:p w14:paraId="06DF1A7B" w14:textId="2F91A016" w:rsidR="00083294" w:rsidRPr="007075B6" w:rsidRDefault="00083294" w:rsidP="00C56A49">
      <w:pPr>
        <w:spacing w:line="276" w:lineRule="auto"/>
        <w:ind w:left="720"/>
        <w:contextualSpacing/>
        <w:jc w:val="both"/>
        <w:rPr>
          <w:rFonts w:ascii="Arial" w:hAnsi="Arial" w:cs="Arial"/>
          <w:color w:val="auto"/>
          <w:sz w:val="24"/>
        </w:rPr>
      </w:pPr>
      <w:r w:rsidRPr="007075B6">
        <w:rPr>
          <w:rFonts w:ascii="Arial" w:hAnsi="Arial" w:cs="Arial"/>
          <w:color w:val="auto"/>
          <w:sz w:val="24"/>
        </w:rPr>
        <w:t xml:space="preserve">Bidders must </w:t>
      </w:r>
      <w:r w:rsidR="00C56A49">
        <w:rPr>
          <w:rFonts w:ascii="Arial" w:hAnsi="Arial" w:cs="Arial"/>
          <w:color w:val="auto"/>
          <w:sz w:val="24"/>
        </w:rPr>
        <w:t xml:space="preserve">meet </w:t>
      </w:r>
      <w:r w:rsidR="00C56A49">
        <w:rPr>
          <w:rFonts w:ascii="Arial" w:hAnsi="Arial" w:cs="Arial"/>
          <w:b/>
          <w:bCs/>
          <w:color w:val="auto"/>
          <w:sz w:val="24"/>
        </w:rPr>
        <w:t xml:space="preserve">all </w:t>
      </w:r>
      <w:r w:rsidR="00C56A49">
        <w:rPr>
          <w:rFonts w:ascii="Arial" w:hAnsi="Arial" w:cs="Arial"/>
          <w:color w:val="auto"/>
          <w:sz w:val="24"/>
        </w:rPr>
        <w:t xml:space="preserve">the requirements tabled below </w:t>
      </w:r>
      <w:proofErr w:type="gramStart"/>
      <w:r w:rsidR="00C56A49">
        <w:rPr>
          <w:rFonts w:ascii="Arial" w:hAnsi="Arial" w:cs="Arial"/>
          <w:color w:val="auto"/>
          <w:sz w:val="24"/>
        </w:rPr>
        <w:t>in order to</w:t>
      </w:r>
      <w:proofErr w:type="gramEnd"/>
      <w:r w:rsidRPr="007075B6">
        <w:rPr>
          <w:rFonts w:ascii="Arial" w:hAnsi="Arial" w:cs="Arial"/>
          <w:color w:val="auto"/>
          <w:sz w:val="24"/>
        </w:rPr>
        <w:t xml:space="preserve"> proceed to Gate </w:t>
      </w:r>
      <w:r w:rsidR="00C56A49">
        <w:rPr>
          <w:rFonts w:ascii="Arial" w:hAnsi="Arial" w:cs="Arial"/>
          <w:color w:val="auto"/>
          <w:sz w:val="24"/>
        </w:rPr>
        <w:t>3</w:t>
      </w:r>
      <w:r w:rsidR="00B176F6" w:rsidRPr="007075B6">
        <w:rPr>
          <w:rFonts w:ascii="Arial" w:hAnsi="Arial" w:cs="Arial"/>
          <w:color w:val="auto"/>
          <w:sz w:val="24"/>
        </w:rPr>
        <w:t xml:space="preserve">. </w:t>
      </w:r>
      <w:r w:rsidR="00CD1931">
        <w:rPr>
          <w:rFonts w:ascii="Arial" w:hAnsi="Arial" w:cs="Arial"/>
          <w:color w:val="auto"/>
          <w:sz w:val="24"/>
        </w:rPr>
        <w:t xml:space="preserve">Bidders must avail themselves at the times agreed with the ECSECC team to conduct an </w:t>
      </w:r>
      <w:r w:rsidR="00C56A49">
        <w:rPr>
          <w:rFonts w:ascii="Arial" w:hAnsi="Arial" w:cs="Arial"/>
          <w:color w:val="auto"/>
          <w:sz w:val="24"/>
        </w:rPr>
        <w:t xml:space="preserve">on-site visit </w:t>
      </w:r>
      <w:r w:rsidR="00CD1931">
        <w:rPr>
          <w:rFonts w:ascii="Arial" w:hAnsi="Arial" w:cs="Arial"/>
          <w:color w:val="auto"/>
          <w:sz w:val="24"/>
        </w:rPr>
        <w:t xml:space="preserve">which </w:t>
      </w:r>
      <w:r w:rsidRPr="007075B6">
        <w:rPr>
          <w:rFonts w:ascii="Arial" w:hAnsi="Arial" w:cs="Arial"/>
          <w:color w:val="auto"/>
          <w:sz w:val="24"/>
        </w:rPr>
        <w:t xml:space="preserve">will </w:t>
      </w:r>
      <w:r w:rsidR="00E60068">
        <w:rPr>
          <w:rFonts w:ascii="Arial" w:hAnsi="Arial" w:cs="Arial"/>
          <w:color w:val="auto"/>
          <w:sz w:val="24"/>
        </w:rPr>
        <w:t xml:space="preserve">validate </w:t>
      </w:r>
      <w:r w:rsidR="00C56A49">
        <w:rPr>
          <w:rFonts w:ascii="Arial" w:hAnsi="Arial" w:cs="Arial"/>
          <w:color w:val="auto"/>
          <w:sz w:val="24"/>
        </w:rPr>
        <w:t>the following</w:t>
      </w:r>
      <w:r w:rsidRPr="007075B6">
        <w:rPr>
          <w:rFonts w:ascii="Arial" w:hAnsi="Arial" w:cs="Arial"/>
          <w:color w:val="auto"/>
          <w:sz w:val="24"/>
        </w:rPr>
        <w:t>:</w:t>
      </w:r>
    </w:p>
    <w:tbl>
      <w:tblPr>
        <w:tblStyle w:val="TableGrid"/>
        <w:tblW w:w="0" w:type="auto"/>
        <w:tblInd w:w="137" w:type="dxa"/>
        <w:tblLook w:val="04A0" w:firstRow="1" w:lastRow="0" w:firstColumn="1" w:lastColumn="0" w:noHBand="0" w:noVBand="1"/>
      </w:tblPr>
      <w:tblGrid>
        <w:gridCol w:w="6641"/>
        <w:gridCol w:w="1710"/>
      </w:tblGrid>
      <w:tr w:rsidR="00083294" w:rsidRPr="007075B6" w14:paraId="7F3E261E" w14:textId="77777777" w:rsidTr="00E60068">
        <w:tc>
          <w:tcPr>
            <w:tcW w:w="6641" w:type="dxa"/>
          </w:tcPr>
          <w:p w14:paraId="380783AD" w14:textId="77777777" w:rsidR="00083294" w:rsidRPr="007075B6" w:rsidRDefault="00083294" w:rsidP="008D6E13">
            <w:pPr>
              <w:spacing w:line="276" w:lineRule="auto"/>
              <w:contextualSpacing/>
              <w:jc w:val="center"/>
              <w:rPr>
                <w:rFonts w:ascii="Arial" w:hAnsi="Arial" w:cs="Arial"/>
                <w:b/>
                <w:bCs/>
                <w:color w:val="auto"/>
                <w:sz w:val="24"/>
              </w:rPr>
            </w:pPr>
            <w:r w:rsidRPr="007075B6">
              <w:rPr>
                <w:rFonts w:ascii="Arial" w:hAnsi="Arial" w:cs="Arial"/>
                <w:b/>
                <w:bCs/>
                <w:color w:val="auto"/>
                <w:sz w:val="24"/>
              </w:rPr>
              <w:t>Element</w:t>
            </w:r>
          </w:p>
        </w:tc>
        <w:tc>
          <w:tcPr>
            <w:tcW w:w="1710" w:type="dxa"/>
          </w:tcPr>
          <w:p w14:paraId="13535705" w14:textId="3EAF4A33" w:rsidR="00083294" w:rsidRPr="007075B6" w:rsidRDefault="00E60068" w:rsidP="008D6E13">
            <w:pPr>
              <w:spacing w:line="276" w:lineRule="auto"/>
              <w:contextualSpacing/>
              <w:jc w:val="center"/>
              <w:rPr>
                <w:rFonts w:ascii="Arial" w:hAnsi="Arial" w:cs="Arial"/>
                <w:b/>
                <w:bCs/>
                <w:color w:val="auto"/>
                <w:sz w:val="24"/>
              </w:rPr>
            </w:pPr>
            <w:r>
              <w:rPr>
                <w:rFonts w:ascii="Arial" w:hAnsi="Arial" w:cs="Arial"/>
                <w:b/>
                <w:bCs/>
                <w:color w:val="auto"/>
                <w:sz w:val="24"/>
              </w:rPr>
              <w:t>Meet Specification [Y/N]</w:t>
            </w:r>
          </w:p>
        </w:tc>
      </w:tr>
      <w:tr w:rsidR="00E60068" w:rsidRPr="007075B6" w14:paraId="56694C2E" w14:textId="77777777" w:rsidTr="00063688">
        <w:tc>
          <w:tcPr>
            <w:tcW w:w="8351" w:type="dxa"/>
            <w:gridSpan w:val="2"/>
          </w:tcPr>
          <w:p w14:paraId="193D0EB1" w14:textId="4450F457" w:rsidR="00E60068" w:rsidRPr="007075B6" w:rsidRDefault="00E60068" w:rsidP="00E60068">
            <w:pPr>
              <w:spacing w:line="276" w:lineRule="auto"/>
              <w:contextualSpacing/>
              <w:rPr>
                <w:rFonts w:ascii="Arial" w:hAnsi="Arial" w:cs="Arial"/>
                <w:color w:val="auto"/>
                <w:sz w:val="24"/>
              </w:rPr>
            </w:pPr>
            <w:r w:rsidRPr="007075B6">
              <w:rPr>
                <w:rFonts w:ascii="Arial" w:hAnsi="Arial" w:cs="Arial"/>
                <w:b/>
                <w:bCs/>
                <w:color w:val="auto"/>
                <w:sz w:val="24"/>
              </w:rPr>
              <w:t>Location</w:t>
            </w:r>
          </w:p>
        </w:tc>
      </w:tr>
      <w:tr w:rsidR="00E60068" w:rsidRPr="007075B6" w14:paraId="5363DB34" w14:textId="77777777" w:rsidTr="00E60068">
        <w:tc>
          <w:tcPr>
            <w:tcW w:w="6641" w:type="dxa"/>
          </w:tcPr>
          <w:p w14:paraId="02DDB518" w14:textId="21A87137" w:rsidR="00F925A7" w:rsidRPr="00F925A7" w:rsidRDefault="00F925A7" w:rsidP="00B907A9">
            <w:pPr>
              <w:pStyle w:val="ListParagraph"/>
              <w:numPr>
                <w:ilvl w:val="0"/>
                <w:numId w:val="11"/>
              </w:numPr>
              <w:spacing w:line="276" w:lineRule="auto"/>
              <w:jc w:val="both"/>
              <w:rPr>
                <w:rFonts w:ascii="Arial" w:hAnsi="Arial" w:cs="Arial"/>
                <w:color w:val="auto"/>
                <w:sz w:val="24"/>
              </w:rPr>
            </w:pPr>
            <w:r>
              <w:rPr>
                <w:rFonts w:ascii="Arial" w:hAnsi="Arial" w:cs="Arial"/>
                <w:color w:val="auto"/>
                <w:sz w:val="24"/>
              </w:rPr>
              <w:t>D</w:t>
            </w:r>
            <w:r w:rsidR="00E60068" w:rsidRPr="00F925A7">
              <w:rPr>
                <w:rFonts w:ascii="Arial" w:hAnsi="Arial" w:cs="Arial"/>
                <w:color w:val="auto"/>
                <w:sz w:val="24"/>
              </w:rPr>
              <w:t>istance between primary site and DR site is 25km to 60km</w:t>
            </w:r>
          </w:p>
        </w:tc>
        <w:tc>
          <w:tcPr>
            <w:tcW w:w="1710" w:type="dxa"/>
          </w:tcPr>
          <w:p w14:paraId="0E79028F" w14:textId="77777777" w:rsidR="00E60068" w:rsidRPr="007075B6" w:rsidRDefault="00E60068" w:rsidP="008D6E13">
            <w:pPr>
              <w:spacing w:line="276" w:lineRule="auto"/>
              <w:contextualSpacing/>
              <w:jc w:val="right"/>
              <w:rPr>
                <w:rFonts w:ascii="Arial" w:hAnsi="Arial" w:cs="Arial"/>
                <w:color w:val="auto"/>
                <w:sz w:val="24"/>
              </w:rPr>
            </w:pPr>
          </w:p>
        </w:tc>
      </w:tr>
      <w:tr w:rsidR="00F925A7" w:rsidRPr="007075B6" w14:paraId="5449107E" w14:textId="77777777" w:rsidTr="00E60068">
        <w:tc>
          <w:tcPr>
            <w:tcW w:w="6641" w:type="dxa"/>
          </w:tcPr>
          <w:p w14:paraId="4FF272FC" w14:textId="79A6F79C" w:rsidR="00F925A7" w:rsidRDefault="00F925A7" w:rsidP="00B907A9">
            <w:pPr>
              <w:pStyle w:val="ListParagraph"/>
              <w:numPr>
                <w:ilvl w:val="0"/>
                <w:numId w:val="11"/>
              </w:numPr>
              <w:spacing w:line="276" w:lineRule="auto"/>
              <w:jc w:val="both"/>
              <w:rPr>
                <w:rFonts w:ascii="Arial" w:hAnsi="Arial" w:cs="Arial"/>
                <w:color w:val="auto"/>
                <w:sz w:val="24"/>
              </w:rPr>
            </w:pPr>
            <w:r>
              <w:rPr>
                <w:rFonts w:ascii="Arial" w:hAnsi="Arial" w:cs="Arial"/>
                <w:color w:val="auto"/>
                <w:sz w:val="24"/>
              </w:rPr>
              <w:t>Power grid</w:t>
            </w:r>
          </w:p>
        </w:tc>
        <w:tc>
          <w:tcPr>
            <w:tcW w:w="1710" w:type="dxa"/>
          </w:tcPr>
          <w:p w14:paraId="23321B2B" w14:textId="77777777" w:rsidR="00F925A7" w:rsidRPr="007075B6" w:rsidRDefault="00F925A7" w:rsidP="008D6E13">
            <w:pPr>
              <w:spacing w:line="276" w:lineRule="auto"/>
              <w:contextualSpacing/>
              <w:jc w:val="right"/>
              <w:rPr>
                <w:rFonts w:ascii="Arial" w:hAnsi="Arial" w:cs="Arial"/>
                <w:color w:val="auto"/>
                <w:sz w:val="24"/>
              </w:rPr>
            </w:pPr>
          </w:p>
        </w:tc>
      </w:tr>
      <w:tr w:rsidR="00F925A7" w:rsidRPr="007075B6" w14:paraId="2F007E7A" w14:textId="77777777" w:rsidTr="00E60068">
        <w:tc>
          <w:tcPr>
            <w:tcW w:w="6641" w:type="dxa"/>
          </w:tcPr>
          <w:p w14:paraId="7AA45593" w14:textId="56E7C9C3" w:rsidR="00F925A7" w:rsidRDefault="00F925A7" w:rsidP="00B907A9">
            <w:pPr>
              <w:pStyle w:val="ListParagraph"/>
              <w:numPr>
                <w:ilvl w:val="0"/>
                <w:numId w:val="11"/>
              </w:numPr>
              <w:spacing w:line="276" w:lineRule="auto"/>
              <w:jc w:val="both"/>
              <w:rPr>
                <w:rFonts w:ascii="Arial" w:hAnsi="Arial" w:cs="Arial"/>
                <w:color w:val="auto"/>
                <w:sz w:val="24"/>
              </w:rPr>
            </w:pPr>
            <w:r>
              <w:rPr>
                <w:rFonts w:ascii="Arial" w:hAnsi="Arial" w:cs="Arial"/>
                <w:color w:val="auto"/>
                <w:sz w:val="24"/>
              </w:rPr>
              <w:t>Safety (also at night)</w:t>
            </w:r>
          </w:p>
        </w:tc>
        <w:tc>
          <w:tcPr>
            <w:tcW w:w="1710" w:type="dxa"/>
          </w:tcPr>
          <w:p w14:paraId="0D73D008" w14:textId="77777777" w:rsidR="00F925A7" w:rsidRPr="007075B6" w:rsidRDefault="00F925A7" w:rsidP="008D6E13">
            <w:pPr>
              <w:spacing w:line="276" w:lineRule="auto"/>
              <w:contextualSpacing/>
              <w:jc w:val="right"/>
              <w:rPr>
                <w:rFonts w:ascii="Arial" w:hAnsi="Arial" w:cs="Arial"/>
                <w:color w:val="auto"/>
                <w:sz w:val="24"/>
              </w:rPr>
            </w:pPr>
          </w:p>
        </w:tc>
      </w:tr>
      <w:tr w:rsidR="00F925A7" w:rsidRPr="007075B6" w14:paraId="42598075" w14:textId="77777777" w:rsidTr="0023194E">
        <w:tc>
          <w:tcPr>
            <w:tcW w:w="8351" w:type="dxa"/>
            <w:gridSpan w:val="2"/>
          </w:tcPr>
          <w:p w14:paraId="68EF6097" w14:textId="7D3FE407" w:rsidR="00F925A7" w:rsidRPr="007075B6" w:rsidRDefault="00F925A7" w:rsidP="00F925A7">
            <w:pPr>
              <w:spacing w:line="276" w:lineRule="auto"/>
              <w:contextualSpacing/>
              <w:rPr>
                <w:rFonts w:ascii="Arial" w:hAnsi="Arial" w:cs="Arial"/>
                <w:color w:val="auto"/>
                <w:sz w:val="24"/>
              </w:rPr>
            </w:pPr>
            <w:r>
              <w:rPr>
                <w:rFonts w:ascii="Arial" w:hAnsi="Arial" w:cs="Arial"/>
                <w:b/>
                <w:bCs/>
                <w:color w:val="auto"/>
                <w:sz w:val="24"/>
              </w:rPr>
              <w:t xml:space="preserve">Physical and Information Security </w:t>
            </w:r>
          </w:p>
        </w:tc>
      </w:tr>
      <w:tr w:rsidR="00F925A7" w:rsidRPr="007075B6" w14:paraId="53E14225" w14:textId="77777777" w:rsidTr="00F925A7">
        <w:tc>
          <w:tcPr>
            <w:tcW w:w="6641" w:type="dxa"/>
          </w:tcPr>
          <w:p w14:paraId="3F3B8C40" w14:textId="45BB2EBC" w:rsidR="00F925A7" w:rsidRPr="00F925A7" w:rsidRDefault="00F925A7" w:rsidP="00B907A9">
            <w:pPr>
              <w:pStyle w:val="ListParagraph"/>
              <w:numPr>
                <w:ilvl w:val="0"/>
                <w:numId w:val="12"/>
              </w:numPr>
              <w:spacing w:line="276" w:lineRule="auto"/>
              <w:jc w:val="both"/>
              <w:rPr>
                <w:rFonts w:ascii="Arial" w:hAnsi="Arial" w:cs="Arial"/>
                <w:color w:val="auto"/>
                <w:sz w:val="24"/>
              </w:rPr>
            </w:pPr>
            <w:r w:rsidRPr="00F925A7">
              <w:rPr>
                <w:rFonts w:ascii="Arial" w:hAnsi="Arial" w:cs="Arial"/>
                <w:color w:val="auto"/>
                <w:sz w:val="24"/>
              </w:rPr>
              <w:t>Access control measures are sufficient to ensure that ECSECC’s resources, assets and information will be kept safe</w:t>
            </w:r>
          </w:p>
        </w:tc>
        <w:tc>
          <w:tcPr>
            <w:tcW w:w="1710" w:type="dxa"/>
          </w:tcPr>
          <w:p w14:paraId="6A803795" w14:textId="77777777" w:rsidR="00F925A7" w:rsidRPr="007075B6" w:rsidRDefault="00F925A7" w:rsidP="008D6E13">
            <w:pPr>
              <w:spacing w:line="276" w:lineRule="auto"/>
              <w:contextualSpacing/>
              <w:jc w:val="right"/>
              <w:rPr>
                <w:rFonts w:ascii="Arial" w:hAnsi="Arial" w:cs="Arial"/>
                <w:color w:val="auto"/>
                <w:sz w:val="24"/>
              </w:rPr>
            </w:pPr>
          </w:p>
        </w:tc>
      </w:tr>
      <w:tr w:rsidR="00F925A7" w:rsidRPr="007075B6" w14:paraId="045B4CC2" w14:textId="77777777" w:rsidTr="005D5602">
        <w:tc>
          <w:tcPr>
            <w:tcW w:w="6641" w:type="dxa"/>
          </w:tcPr>
          <w:p w14:paraId="73F5AF17" w14:textId="2B8EF6BA" w:rsidR="00F925A7" w:rsidRDefault="00F925A7" w:rsidP="00B907A9">
            <w:pPr>
              <w:pStyle w:val="ListParagraph"/>
              <w:numPr>
                <w:ilvl w:val="0"/>
                <w:numId w:val="12"/>
              </w:numPr>
              <w:spacing w:line="276" w:lineRule="auto"/>
              <w:jc w:val="both"/>
              <w:rPr>
                <w:rFonts w:ascii="Arial" w:hAnsi="Arial" w:cs="Arial"/>
                <w:color w:val="auto"/>
                <w:sz w:val="24"/>
              </w:rPr>
            </w:pPr>
            <w:r>
              <w:rPr>
                <w:rFonts w:ascii="Arial" w:hAnsi="Arial" w:cs="Arial"/>
                <w:color w:val="auto"/>
                <w:sz w:val="24"/>
              </w:rPr>
              <w:t>In instances of the proposed DR premises being shared or syndicated</w:t>
            </w:r>
            <w:r w:rsidR="005D5602">
              <w:rPr>
                <w:rFonts w:ascii="Arial" w:hAnsi="Arial" w:cs="Arial"/>
                <w:color w:val="auto"/>
                <w:sz w:val="24"/>
              </w:rPr>
              <w:t xml:space="preserve"> with other clients:</w:t>
            </w:r>
          </w:p>
          <w:p w14:paraId="5F6BE4A3" w14:textId="536808E3" w:rsidR="005D5602" w:rsidRDefault="005D5602" w:rsidP="00B907A9">
            <w:pPr>
              <w:pStyle w:val="ListParagraph"/>
              <w:numPr>
                <w:ilvl w:val="0"/>
                <w:numId w:val="8"/>
              </w:numPr>
              <w:spacing w:line="276" w:lineRule="auto"/>
              <w:jc w:val="both"/>
              <w:rPr>
                <w:rFonts w:ascii="Arial" w:hAnsi="Arial" w:cs="Arial"/>
                <w:color w:val="auto"/>
                <w:sz w:val="24"/>
              </w:rPr>
            </w:pPr>
            <w:r>
              <w:rPr>
                <w:rFonts w:ascii="Arial" w:hAnsi="Arial" w:cs="Arial"/>
                <w:color w:val="auto"/>
                <w:sz w:val="24"/>
              </w:rPr>
              <w:t>Will ECSECC’s data, network and assets be secured</w:t>
            </w:r>
            <w:r w:rsidR="00CD1931">
              <w:rPr>
                <w:rFonts w:ascii="Arial" w:hAnsi="Arial" w:cs="Arial"/>
                <w:color w:val="auto"/>
                <w:sz w:val="24"/>
              </w:rPr>
              <w:t>?</w:t>
            </w:r>
          </w:p>
          <w:p w14:paraId="4A30A17D" w14:textId="62314475" w:rsidR="005D5602" w:rsidRDefault="005D5602" w:rsidP="00B907A9">
            <w:pPr>
              <w:pStyle w:val="ListParagraph"/>
              <w:numPr>
                <w:ilvl w:val="0"/>
                <w:numId w:val="8"/>
              </w:numPr>
              <w:spacing w:line="276" w:lineRule="auto"/>
              <w:jc w:val="both"/>
              <w:rPr>
                <w:rFonts w:ascii="Arial" w:hAnsi="Arial" w:cs="Arial"/>
                <w:color w:val="auto"/>
                <w:sz w:val="24"/>
              </w:rPr>
            </w:pPr>
            <w:r>
              <w:rPr>
                <w:rFonts w:ascii="Arial" w:hAnsi="Arial" w:cs="Arial"/>
                <w:color w:val="auto"/>
                <w:sz w:val="24"/>
              </w:rPr>
              <w:t>Is ECSECC’s data and information privacy guaranteed</w:t>
            </w:r>
            <w:r w:rsidR="00CD1931">
              <w:rPr>
                <w:rFonts w:ascii="Arial" w:hAnsi="Arial" w:cs="Arial"/>
                <w:color w:val="auto"/>
                <w:sz w:val="24"/>
              </w:rPr>
              <w:t>?</w:t>
            </w:r>
          </w:p>
          <w:p w14:paraId="04B43B13" w14:textId="0C2AD4C5" w:rsidR="005D5602" w:rsidRPr="005D5602" w:rsidRDefault="00CD1931" w:rsidP="00B907A9">
            <w:pPr>
              <w:pStyle w:val="ListParagraph"/>
              <w:numPr>
                <w:ilvl w:val="0"/>
                <w:numId w:val="8"/>
              </w:numPr>
              <w:spacing w:line="276" w:lineRule="auto"/>
              <w:jc w:val="both"/>
              <w:rPr>
                <w:rFonts w:ascii="Arial" w:hAnsi="Arial" w:cs="Arial"/>
                <w:color w:val="auto"/>
                <w:sz w:val="24"/>
              </w:rPr>
            </w:pPr>
            <w:r>
              <w:rPr>
                <w:rFonts w:ascii="Arial" w:hAnsi="Arial" w:cs="Arial"/>
                <w:color w:val="auto"/>
                <w:sz w:val="24"/>
              </w:rPr>
              <w:t>Is it assured that ECSECC will be given priority in times of an emergency that may also affect other clients?</w:t>
            </w:r>
          </w:p>
        </w:tc>
        <w:tc>
          <w:tcPr>
            <w:tcW w:w="1710" w:type="dxa"/>
          </w:tcPr>
          <w:p w14:paraId="114AF9BC" w14:textId="77777777" w:rsidR="00F925A7" w:rsidRPr="007075B6" w:rsidRDefault="00F925A7" w:rsidP="008D6E13">
            <w:pPr>
              <w:spacing w:line="276" w:lineRule="auto"/>
              <w:contextualSpacing/>
              <w:jc w:val="right"/>
              <w:rPr>
                <w:rFonts w:ascii="Arial" w:hAnsi="Arial" w:cs="Arial"/>
                <w:color w:val="auto"/>
                <w:sz w:val="24"/>
              </w:rPr>
            </w:pPr>
          </w:p>
        </w:tc>
      </w:tr>
      <w:tr w:rsidR="00ED571D" w:rsidRPr="007075B6" w14:paraId="0DF15B79" w14:textId="77777777" w:rsidTr="00733143">
        <w:tc>
          <w:tcPr>
            <w:tcW w:w="8351" w:type="dxa"/>
            <w:gridSpan w:val="2"/>
          </w:tcPr>
          <w:p w14:paraId="6F118392" w14:textId="2476542E" w:rsidR="00ED571D" w:rsidRPr="00ED571D" w:rsidRDefault="00ED571D" w:rsidP="00ED571D">
            <w:pPr>
              <w:spacing w:line="276" w:lineRule="auto"/>
              <w:contextualSpacing/>
              <w:rPr>
                <w:rFonts w:ascii="Arial" w:hAnsi="Arial" w:cs="Arial"/>
                <w:b/>
                <w:bCs/>
                <w:color w:val="auto"/>
                <w:sz w:val="24"/>
              </w:rPr>
            </w:pPr>
            <w:r w:rsidRPr="00ED571D">
              <w:rPr>
                <w:rFonts w:ascii="Arial" w:hAnsi="Arial" w:cs="Arial"/>
                <w:b/>
                <w:bCs/>
                <w:color w:val="auto"/>
                <w:sz w:val="24"/>
              </w:rPr>
              <w:t>Recovery Work Area for Key Recovery Resources</w:t>
            </w:r>
          </w:p>
        </w:tc>
      </w:tr>
      <w:tr w:rsidR="00ED571D" w:rsidRPr="007075B6" w14:paraId="56D283ED" w14:textId="77777777" w:rsidTr="00ED571D">
        <w:tc>
          <w:tcPr>
            <w:tcW w:w="6641" w:type="dxa"/>
          </w:tcPr>
          <w:p w14:paraId="031F0C81" w14:textId="29669DAD" w:rsidR="00974AF2" w:rsidRPr="00974AF2" w:rsidRDefault="00974AF2" w:rsidP="00B907A9">
            <w:pPr>
              <w:pStyle w:val="ListParagraph"/>
              <w:numPr>
                <w:ilvl w:val="0"/>
                <w:numId w:val="13"/>
              </w:numPr>
              <w:rPr>
                <w:rFonts w:ascii="Arial" w:hAnsi="Arial" w:cs="Arial"/>
                <w:color w:val="auto"/>
                <w:sz w:val="24"/>
              </w:rPr>
            </w:pPr>
            <w:r>
              <w:rPr>
                <w:rFonts w:ascii="Arial" w:hAnsi="Arial" w:cs="Arial"/>
                <w:color w:val="auto"/>
                <w:sz w:val="24"/>
              </w:rPr>
              <w:t>Does the</w:t>
            </w:r>
            <w:r w:rsidRPr="00974AF2">
              <w:rPr>
                <w:rFonts w:ascii="Arial" w:hAnsi="Arial" w:cs="Arial"/>
                <w:color w:val="auto"/>
                <w:sz w:val="24"/>
              </w:rPr>
              <w:t xml:space="preserve"> </w:t>
            </w:r>
            <w:r>
              <w:rPr>
                <w:rFonts w:ascii="Arial" w:hAnsi="Arial" w:cs="Arial"/>
                <w:color w:val="auto"/>
                <w:sz w:val="24"/>
              </w:rPr>
              <w:t xml:space="preserve">work area make </w:t>
            </w:r>
            <w:r w:rsidRPr="00974AF2">
              <w:rPr>
                <w:rFonts w:ascii="Arial" w:hAnsi="Arial" w:cs="Arial"/>
                <w:color w:val="auto"/>
                <w:sz w:val="24"/>
              </w:rPr>
              <w:t>provision for key recovery resources such as:</w:t>
            </w:r>
          </w:p>
          <w:p w14:paraId="592F6ADB" w14:textId="315AA59F" w:rsidR="00974AF2" w:rsidRPr="00974AF2" w:rsidRDefault="00974AF2" w:rsidP="00974AF2">
            <w:pPr>
              <w:pStyle w:val="ListParagraph"/>
              <w:ind w:left="360"/>
              <w:rPr>
                <w:rFonts w:ascii="Arial" w:hAnsi="Arial" w:cs="Arial"/>
                <w:color w:val="auto"/>
                <w:sz w:val="24"/>
              </w:rPr>
            </w:pPr>
            <w:r w:rsidRPr="00974AF2">
              <w:rPr>
                <w:rFonts w:ascii="Arial" w:hAnsi="Arial" w:cs="Arial"/>
                <w:color w:val="auto"/>
                <w:sz w:val="24"/>
              </w:rPr>
              <w:t xml:space="preserve">- </w:t>
            </w:r>
            <w:r>
              <w:rPr>
                <w:rFonts w:ascii="Arial" w:hAnsi="Arial" w:cs="Arial"/>
                <w:color w:val="auto"/>
                <w:sz w:val="24"/>
              </w:rPr>
              <w:t>workstations</w:t>
            </w:r>
          </w:p>
          <w:p w14:paraId="0B234408" w14:textId="7FBA19B2" w:rsidR="00974AF2" w:rsidRPr="00974AF2" w:rsidRDefault="00974AF2" w:rsidP="00974AF2">
            <w:pPr>
              <w:pStyle w:val="ListParagraph"/>
              <w:ind w:left="360"/>
              <w:rPr>
                <w:rFonts w:ascii="Arial" w:hAnsi="Arial" w:cs="Arial"/>
                <w:color w:val="auto"/>
                <w:sz w:val="24"/>
              </w:rPr>
            </w:pPr>
            <w:r w:rsidRPr="00974AF2">
              <w:rPr>
                <w:rFonts w:ascii="Arial" w:hAnsi="Arial" w:cs="Arial"/>
                <w:color w:val="auto"/>
                <w:sz w:val="24"/>
              </w:rPr>
              <w:t xml:space="preserve">- </w:t>
            </w:r>
            <w:r>
              <w:rPr>
                <w:rFonts w:ascii="Arial" w:hAnsi="Arial" w:cs="Arial"/>
                <w:color w:val="auto"/>
                <w:sz w:val="24"/>
              </w:rPr>
              <w:t>refreshment facilities</w:t>
            </w:r>
          </w:p>
          <w:p w14:paraId="5BE6E8F8" w14:textId="7D510CD7" w:rsidR="00ED571D" w:rsidRPr="00974AF2" w:rsidRDefault="00974AF2" w:rsidP="00974AF2">
            <w:pPr>
              <w:pStyle w:val="ListParagraph"/>
              <w:ind w:left="360"/>
              <w:rPr>
                <w:rFonts w:ascii="Arial" w:hAnsi="Arial" w:cs="Arial"/>
                <w:color w:val="auto"/>
                <w:sz w:val="24"/>
              </w:rPr>
            </w:pPr>
            <w:r w:rsidRPr="00974AF2">
              <w:rPr>
                <w:rFonts w:ascii="Arial" w:hAnsi="Arial" w:cs="Arial"/>
                <w:color w:val="auto"/>
                <w:sz w:val="24"/>
              </w:rPr>
              <w:t xml:space="preserve">- </w:t>
            </w:r>
            <w:r>
              <w:rPr>
                <w:rFonts w:ascii="Arial" w:hAnsi="Arial" w:cs="Arial"/>
                <w:color w:val="auto"/>
                <w:sz w:val="24"/>
              </w:rPr>
              <w:t>adequate parking</w:t>
            </w:r>
          </w:p>
        </w:tc>
        <w:tc>
          <w:tcPr>
            <w:tcW w:w="1710" w:type="dxa"/>
          </w:tcPr>
          <w:p w14:paraId="1A0BEEBD" w14:textId="22A2D58B" w:rsidR="00ED571D" w:rsidRPr="00ED571D" w:rsidRDefault="00ED571D" w:rsidP="00ED571D">
            <w:pPr>
              <w:spacing w:line="276" w:lineRule="auto"/>
              <w:contextualSpacing/>
              <w:rPr>
                <w:rFonts w:ascii="Arial" w:hAnsi="Arial" w:cs="Arial"/>
                <w:color w:val="auto"/>
                <w:sz w:val="24"/>
              </w:rPr>
            </w:pPr>
          </w:p>
        </w:tc>
      </w:tr>
      <w:tr w:rsidR="00ED571D" w:rsidRPr="007075B6" w14:paraId="2A97A5E9" w14:textId="77777777" w:rsidTr="00733143">
        <w:tc>
          <w:tcPr>
            <w:tcW w:w="8351" w:type="dxa"/>
            <w:gridSpan w:val="2"/>
          </w:tcPr>
          <w:p w14:paraId="086F22D3" w14:textId="5510A225" w:rsidR="00ED571D" w:rsidRPr="00ED571D" w:rsidRDefault="00ED571D" w:rsidP="00ED571D">
            <w:pPr>
              <w:spacing w:line="276" w:lineRule="auto"/>
              <w:contextualSpacing/>
              <w:rPr>
                <w:rFonts w:ascii="Arial" w:hAnsi="Arial" w:cs="Arial"/>
                <w:b/>
                <w:bCs/>
                <w:color w:val="auto"/>
                <w:sz w:val="24"/>
              </w:rPr>
            </w:pPr>
            <w:r>
              <w:rPr>
                <w:rFonts w:ascii="Arial" w:hAnsi="Arial" w:cs="Arial"/>
                <w:b/>
                <w:bCs/>
                <w:color w:val="auto"/>
                <w:sz w:val="24"/>
              </w:rPr>
              <w:t>Facilities</w:t>
            </w:r>
          </w:p>
        </w:tc>
      </w:tr>
      <w:tr w:rsidR="00CD1931" w:rsidRPr="007075B6" w14:paraId="03C2FB34" w14:textId="77777777" w:rsidTr="00ED571D">
        <w:tc>
          <w:tcPr>
            <w:tcW w:w="6641" w:type="dxa"/>
          </w:tcPr>
          <w:p w14:paraId="35F1E6CB" w14:textId="013B7EAE" w:rsidR="00CD1931" w:rsidRPr="00974AF2" w:rsidRDefault="00CD1931" w:rsidP="00B907A9">
            <w:pPr>
              <w:pStyle w:val="ListParagraph"/>
              <w:numPr>
                <w:ilvl w:val="0"/>
                <w:numId w:val="14"/>
              </w:numPr>
              <w:spacing w:line="276" w:lineRule="auto"/>
              <w:jc w:val="both"/>
              <w:rPr>
                <w:rFonts w:ascii="Arial" w:hAnsi="Arial" w:cs="Arial"/>
                <w:color w:val="auto"/>
                <w:sz w:val="24"/>
              </w:rPr>
            </w:pPr>
            <w:r w:rsidRPr="00974AF2">
              <w:rPr>
                <w:rFonts w:ascii="Arial" w:hAnsi="Arial" w:cs="Arial"/>
                <w:color w:val="auto"/>
                <w:sz w:val="24"/>
              </w:rPr>
              <w:t>Is there provision for work area for key recovery resources such as:</w:t>
            </w:r>
          </w:p>
          <w:p w14:paraId="780D282C" w14:textId="77777777" w:rsidR="00CD1931" w:rsidRDefault="00CD1931" w:rsidP="00CD1931">
            <w:pPr>
              <w:pStyle w:val="ListParagraph"/>
              <w:spacing w:line="276" w:lineRule="auto"/>
              <w:ind w:left="360"/>
              <w:jc w:val="both"/>
              <w:rPr>
                <w:rFonts w:ascii="Arial" w:hAnsi="Arial" w:cs="Arial"/>
                <w:color w:val="auto"/>
                <w:sz w:val="24"/>
              </w:rPr>
            </w:pPr>
            <w:r>
              <w:rPr>
                <w:rFonts w:ascii="Arial" w:hAnsi="Arial" w:cs="Arial"/>
                <w:color w:val="auto"/>
                <w:sz w:val="24"/>
              </w:rPr>
              <w:t>- fire safety</w:t>
            </w:r>
          </w:p>
          <w:p w14:paraId="558EECEF" w14:textId="77777777" w:rsidR="00CD1931" w:rsidRDefault="00CD1931" w:rsidP="00CD1931">
            <w:pPr>
              <w:pStyle w:val="ListParagraph"/>
              <w:spacing w:line="276" w:lineRule="auto"/>
              <w:ind w:left="360"/>
              <w:jc w:val="both"/>
              <w:rPr>
                <w:rFonts w:ascii="Arial" w:hAnsi="Arial" w:cs="Arial"/>
                <w:color w:val="auto"/>
                <w:sz w:val="24"/>
              </w:rPr>
            </w:pPr>
            <w:r>
              <w:rPr>
                <w:rFonts w:ascii="Arial" w:hAnsi="Arial" w:cs="Arial"/>
                <w:color w:val="auto"/>
                <w:sz w:val="24"/>
              </w:rPr>
              <w:t>- cooling</w:t>
            </w:r>
          </w:p>
          <w:p w14:paraId="1EB0E8C3" w14:textId="77777777" w:rsidR="00CD1931" w:rsidRDefault="00CD1931" w:rsidP="00CD1931">
            <w:pPr>
              <w:pStyle w:val="ListParagraph"/>
              <w:spacing w:line="276" w:lineRule="auto"/>
              <w:ind w:left="360"/>
              <w:jc w:val="both"/>
              <w:rPr>
                <w:rFonts w:ascii="Arial" w:hAnsi="Arial" w:cs="Arial"/>
                <w:color w:val="auto"/>
                <w:sz w:val="24"/>
              </w:rPr>
            </w:pPr>
            <w:r>
              <w:rPr>
                <w:rFonts w:ascii="Arial" w:hAnsi="Arial" w:cs="Arial"/>
                <w:color w:val="auto"/>
                <w:sz w:val="24"/>
              </w:rPr>
              <w:t>- fuel storage</w:t>
            </w:r>
          </w:p>
          <w:p w14:paraId="0B7F27DF" w14:textId="77777777" w:rsidR="00CD1931" w:rsidRDefault="00CD1931" w:rsidP="00CD1931">
            <w:pPr>
              <w:pStyle w:val="ListParagraph"/>
              <w:spacing w:line="276" w:lineRule="auto"/>
              <w:ind w:left="360"/>
              <w:jc w:val="both"/>
              <w:rPr>
                <w:rFonts w:ascii="Arial" w:hAnsi="Arial" w:cs="Arial"/>
                <w:color w:val="auto"/>
                <w:sz w:val="24"/>
              </w:rPr>
            </w:pPr>
            <w:r>
              <w:rPr>
                <w:rFonts w:ascii="Arial" w:hAnsi="Arial" w:cs="Arial"/>
                <w:color w:val="auto"/>
                <w:sz w:val="24"/>
              </w:rPr>
              <w:t>- flood prevention</w:t>
            </w:r>
          </w:p>
          <w:p w14:paraId="7F6C6E4B" w14:textId="77777777" w:rsidR="00CD1931" w:rsidRDefault="00CD1931" w:rsidP="00CD1931">
            <w:pPr>
              <w:pStyle w:val="ListParagraph"/>
              <w:spacing w:line="276" w:lineRule="auto"/>
              <w:ind w:left="360"/>
              <w:jc w:val="both"/>
              <w:rPr>
                <w:rFonts w:ascii="Arial" w:hAnsi="Arial" w:cs="Arial"/>
                <w:color w:val="auto"/>
                <w:sz w:val="24"/>
              </w:rPr>
            </w:pPr>
            <w:r>
              <w:rPr>
                <w:rFonts w:ascii="Arial" w:hAnsi="Arial" w:cs="Arial"/>
                <w:color w:val="auto"/>
                <w:sz w:val="24"/>
              </w:rPr>
              <w:t>- emergency exits</w:t>
            </w:r>
          </w:p>
          <w:p w14:paraId="22BED304" w14:textId="543DBF74" w:rsidR="00ED571D" w:rsidRPr="00CD1931" w:rsidRDefault="00ED571D" w:rsidP="00CD1931">
            <w:pPr>
              <w:pStyle w:val="ListParagraph"/>
              <w:spacing w:line="276" w:lineRule="auto"/>
              <w:ind w:left="360"/>
              <w:jc w:val="both"/>
              <w:rPr>
                <w:rFonts w:ascii="Arial" w:hAnsi="Arial" w:cs="Arial"/>
                <w:color w:val="auto"/>
                <w:sz w:val="24"/>
              </w:rPr>
            </w:pPr>
            <w:r>
              <w:rPr>
                <w:rFonts w:ascii="Arial" w:hAnsi="Arial" w:cs="Arial"/>
                <w:color w:val="auto"/>
                <w:sz w:val="24"/>
              </w:rPr>
              <w:t>- refreshment and bathroom facilities</w:t>
            </w:r>
          </w:p>
        </w:tc>
        <w:tc>
          <w:tcPr>
            <w:tcW w:w="1710" w:type="dxa"/>
          </w:tcPr>
          <w:p w14:paraId="0DB21457" w14:textId="77777777" w:rsidR="00CD1931" w:rsidRPr="007075B6" w:rsidRDefault="00CD1931" w:rsidP="008D6E13">
            <w:pPr>
              <w:spacing w:line="276" w:lineRule="auto"/>
              <w:contextualSpacing/>
              <w:jc w:val="right"/>
              <w:rPr>
                <w:rFonts w:ascii="Arial" w:hAnsi="Arial" w:cs="Arial"/>
                <w:color w:val="auto"/>
                <w:sz w:val="24"/>
              </w:rPr>
            </w:pPr>
          </w:p>
        </w:tc>
      </w:tr>
      <w:tr w:rsidR="00066897" w:rsidRPr="007075B6" w14:paraId="0E1B9DD6" w14:textId="77777777" w:rsidTr="005D7625">
        <w:tc>
          <w:tcPr>
            <w:tcW w:w="8351" w:type="dxa"/>
            <w:gridSpan w:val="2"/>
          </w:tcPr>
          <w:p w14:paraId="3E9FA8CD" w14:textId="483D4DFE" w:rsidR="00066897" w:rsidRPr="00066897" w:rsidRDefault="00066897" w:rsidP="00066897">
            <w:pPr>
              <w:spacing w:line="276" w:lineRule="auto"/>
              <w:contextualSpacing/>
              <w:rPr>
                <w:rFonts w:ascii="Arial" w:hAnsi="Arial" w:cs="Arial"/>
                <w:b/>
                <w:bCs/>
                <w:color w:val="auto"/>
                <w:sz w:val="24"/>
              </w:rPr>
            </w:pPr>
            <w:r w:rsidRPr="00066897">
              <w:rPr>
                <w:rFonts w:ascii="Arial" w:hAnsi="Arial" w:cs="Arial"/>
                <w:b/>
                <w:bCs/>
                <w:color w:val="auto"/>
                <w:sz w:val="24"/>
              </w:rPr>
              <w:t>Uninterrupted Power Supply Method</w:t>
            </w:r>
          </w:p>
        </w:tc>
      </w:tr>
      <w:tr w:rsidR="00066897" w:rsidRPr="007075B6" w14:paraId="3AA284DE" w14:textId="77777777" w:rsidTr="00ED571D">
        <w:tc>
          <w:tcPr>
            <w:tcW w:w="6641" w:type="dxa"/>
          </w:tcPr>
          <w:p w14:paraId="1807C8A6" w14:textId="703B19B2" w:rsidR="00066897" w:rsidRDefault="00066897" w:rsidP="00B907A9">
            <w:pPr>
              <w:pStyle w:val="ListParagraph"/>
              <w:numPr>
                <w:ilvl w:val="0"/>
                <w:numId w:val="15"/>
              </w:numPr>
              <w:spacing w:line="276" w:lineRule="auto"/>
              <w:jc w:val="both"/>
              <w:rPr>
                <w:rFonts w:ascii="Arial" w:hAnsi="Arial" w:cs="Arial"/>
                <w:color w:val="auto"/>
                <w:sz w:val="24"/>
              </w:rPr>
            </w:pPr>
            <w:r>
              <w:rPr>
                <w:rFonts w:ascii="Arial" w:hAnsi="Arial" w:cs="Arial"/>
                <w:color w:val="auto"/>
                <w:sz w:val="24"/>
              </w:rPr>
              <w:t>Do UPS arrangements include:</w:t>
            </w:r>
          </w:p>
          <w:p w14:paraId="16661ED9" w14:textId="06BC876E" w:rsidR="00066897" w:rsidRDefault="00066897" w:rsidP="00066897">
            <w:pPr>
              <w:pStyle w:val="ListParagraph"/>
              <w:spacing w:line="276" w:lineRule="auto"/>
              <w:ind w:left="360"/>
              <w:jc w:val="both"/>
              <w:rPr>
                <w:rFonts w:ascii="Arial" w:hAnsi="Arial" w:cs="Arial"/>
                <w:color w:val="auto"/>
                <w:sz w:val="24"/>
              </w:rPr>
            </w:pPr>
            <w:r>
              <w:rPr>
                <w:rFonts w:ascii="Arial" w:hAnsi="Arial" w:cs="Arial"/>
                <w:color w:val="auto"/>
                <w:sz w:val="24"/>
              </w:rPr>
              <w:t>- power distribution</w:t>
            </w:r>
          </w:p>
          <w:p w14:paraId="66BA159D" w14:textId="0B8D5AE4" w:rsidR="00066897" w:rsidRDefault="00066897" w:rsidP="00066897">
            <w:pPr>
              <w:pStyle w:val="ListParagraph"/>
              <w:spacing w:line="276" w:lineRule="auto"/>
              <w:ind w:left="360"/>
              <w:jc w:val="both"/>
              <w:rPr>
                <w:rFonts w:ascii="Arial" w:hAnsi="Arial" w:cs="Arial"/>
                <w:color w:val="auto"/>
                <w:sz w:val="24"/>
              </w:rPr>
            </w:pPr>
            <w:r>
              <w:rPr>
                <w:rFonts w:ascii="Arial" w:hAnsi="Arial" w:cs="Arial"/>
                <w:color w:val="auto"/>
                <w:sz w:val="24"/>
              </w:rPr>
              <w:t>- generators</w:t>
            </w:r>
          </w:p>
          <w:p w14:paraId="0BDC1D60" w14:textId="4742FCF9" w:rsidR="00066897" w:rsidRDefault="00066897" w:rsidP="00066897">
            <w:pPr>
              <w:pStyle w:val="ListParagraph"/>
              <w:spacing w:line="276" w:lineRule="auto"/>
              <w:ind w:left="360"/>
              <w:jc w:val="both"/>
              <w:rPr>
                <w:rFonts w:ascii="Arial" w:hAnsi="Arial" w:cs="Arial"/>
                <w:color w:val="auto"/>
                <w:sz w:val="24"/>
              </w:rPr>
            </w:pPr>
            <w:r>
              <w:rPr>
                <w:rFonts w:ascii="Arial" w:hAnsi="Arial" w:cs="Arial"/>
                <w:color w:val="auto"/>
                <w:sz w:val="24"/>
              </w:rPr>
              <w:t>- UPS units</w:t>
            </w:r>
          </w:p>
          <w:p w14:paraId="4E6E40FC" w14:textId="7D95F955" w:rsidR="00066897" w:rsidRPr="00066897" w:rsidRDefault="00066897" w:rsidP="00066897">
            <w:pPr>
              <w:pStyle w:val="ListParagraph"/>
              <w:spacing w:line="276" w:lineRule="auto"/>
              <w:ind w:left="360"/>
              <w:jc w:val="both"/>
              <w:rPr>
                <w:rFonts w:ascii="Arial" w:hAnsi="Arial" w:cs="Arial"/>
                <w:color w:val="auto"/>
                <w:sz w:val="24"/>
              </w:rPr>
            </w:pPr>
            <w:r>
              <w:rPr>
                <w:rFonts w:ascii="Arial" w:hAnsi="Arial" w:cs="Arial"/>
                <w:color w:val="auto"/>
                <w:sz w:val="24"/>
              </w:rPr>
              <w:t>- maintenance and test schedules</w:t>
            </w:r>
          </w:p>
        </w:tc>
        <w:tc>
          <w:tcPr>
            <w:tcW w:w="1710" w:type="dxa"/>
          </w:tcPr>
          <w:p w14:paraId="76BFE434" w14:textId="77777777" w:rsidR="00066897" w:rsidRPr="007075B6" w:rsidRDefault="00066897" w:rsidP="008D6E13">
            <w:pPr>
              <w:spacing w:line="276" w:lineRule="auto"/>
              <w:contextualSpacing/>
              <w:jc w:val="right"/>
              <w:rPr>
                <w:rFonts w:ascii="Arial" w:hAnsi="Arial" w:cs="Arial"/>
                <w:color w:val="auto"/>
                <w:sz w:val="24"/>
              </w:rPr>
            </w:pPr>
          </w:p>
        </w:tc>
      </w:tr>
      <w:tr w:rsidR="00066897" w:rsidRPr="007075B6" w14:paraId="3C561601" w14:textId="77777777" w:rsidTr="00281317">
        <w:tc>
          <w:tcPr>
            <w:tcW w:w="8351" w:type="dxa"/>
            <w:gridSpan w:val="2"/>
          </w:tcPr>
          <w:p w14:paraId="6B587A3B" w14:textId="1EC0C80F" w:rsidR="00066897" w:rsidRPr="00066897" w:rsidRDefault="00066897" w:rsidP="00066897">
            <w:pPr>
              <w:spacing w:line="276" w:lineRule="auto"/>
              <w:contextualSpacing/>
              <w:rPr>
                <w:rFonts w:ascii="Arial" w:hAnsi="Arial" w:cs="Arial"/>
                <w:b/>
                <w:bCs/>
                <w:color w:val="auto"/>
                <w:sz w:val="24"/>
              </w:rPr>
            </w:pPr>
            <w:r w:rsidRPr="00066897">
              <w:rPr>
                <w:rFonts w:ascii="Arial" w:hAnsi="Arial" w:cs="Arial"/>
                <w:b/>
                <w:bCs/>
                <w:color w:val="auto"/>
                <w:sz w:val="24"/>
              </w:rPr>
              <w:t>Organizing and Layout</w:t>
            </w:r>
          </w:p>
        </w:tc>
      </w:tr>
      <w:tr w:rsidR="00066897" w:rsidRPr="007075B6" w14:paraId="476CF738" w14:textId="77777777" w:rsidTr="00ED571D">
        <w:tc>
          <w:tcPr>
            <w:tcW w:w="6641" w:type="dxa"/>
          </w:tcPr>
          <w:p w14:paraId="14BA1091" w14:textId="1D3DBEBD" w:rsidR="00066897" w:rsidRPr="00066897" w:rsidRDefault="00066897" w:rsidP="00B907A9">
            <w:pPr>
              <w:pStyle w:val="ListParagraph"/>
              <w:numPr>
                <w:ilvl w:val="0"/>
                <w:numId w:val="16"/>
              </w:numPr>
              <w:spacing w:line="276" w:lineRule="auto"/>
              <w:jc w:val="both"/>
              <w:rPr>
                <w:rFonts w:ascii="Arial" w:hAnsi="Arial" w:cs="Arial"/>
                <w:color w:val="auto"/>
                <w:sz w:val="24"/>
              </w:rPr>
            </w:pPr>
            <w:r w:rsidRPr="00066897">
              <w:rPr>
                <w:rFonts w:ascii="Arial" w:hAnsi="Arial" w:cs="Arial"/>
                <w:color w:val="auto"/>
                <w:sz w:val="24"/>
              </w:rPr>
              <w:t>Do</w:t>
            </w:r>
            <w:r>
              <w:rPr>
                <w:rFonts w:ascii="Arial" w:hAnsi="Arial" w:cs="Arial"/>
                <w:color w:val="auto"/>
                <w:sz w:val="24"/>
              </w:rPr>
              <w:t xml:space="preserve">es organizing and layout </w:t>
            </w:r>
            <w:r w:rsidRPr="00066897">
              <w:rPr>
                <w:rFonts w:ascii="Arial" w:hAnsi="Arial" w:cs="Arial"/>
                <w:color w:val="auto"/>
                <w:sz w:val="24"/>
              </w:rPr>
              <w:t>include:</w:t>
            </w:r>
          </w:p>
          <w:p w14:paraId="411A3AEE" w14:textId="5880F91C" w:rsidR="00066897" w:rsidRDefault="00066897" w:rsidP="00066897">
            <w:pPr>
              <w:pStyle w:val="ListParagraph"/>
              <w:spacing w:line="276" w:lineRule="auto"/>
              <w:ind w:left="360"/>
              <w:jc w:val="both"/>
              <w:rPr>
                <w:rFonts w:ascii="Arial" w:hAnsi="Arial" w:cs="Arial"/>
                <w:color w:val="auto"/>
                <w:sz w:val="24"/>
              </w:rPr>
            </w:pPr>
            <w:r>
              <w:rPr>
                <w:rFonts w:ascii="Arial" w:hAnsi="Arial" w:cs="Arial"/>
                <w:color w:val="auto"/>
                <w:sz w:val="24"/>
              </w:rPr>
              <w:t>- racks</w:t>
            </w:r>
          </w:p>
          <w:p w14:paraId="26539567" w14:textId="52F9FA08" w:rsidR="00066897" w:rsidRDefault="00066897" w:rsidP="00066897">
            <w:pPr>
              <w:pStyle w:val="ListParagraph"/>
              <w:spacing w:line="276" w:lineRule="auto"/>
              <w:ind w:left="360"/>
              <w:jc w:val="both"/>
              <w:rPr>
                <w:rFonts w:ascii="Arial" w:hAnsi="Arial" w:cs="Arial"/>
                <w:color w:val="auto"/>
                <w:sz w:val="24"/>
              </w:rPr>
            </w:pPr>
            <w:r>
              <w:rPr>
                <w:rFonts w:ascii="Arial" w:hAnsi="Arial" w:cs="Arial"/>
                <w:color w:val="auto"/>
                <w:sz w:val="24"/>
              </w:rPr>
              <w:t xml:space="preserve">- </w:t>
            </w:r>
            <w:r w:rsidR="00CD5E7C">
              <w:rPr>
                <w:rFonts w:ascii="Arial" w:hAnsi="Arial" w:cs="Arial"/>
                <w:color w:val="auto"/>
                <w:sz w:val="24"/>
              </w:rPr>
              <w:t>servers</w:t>
            </w:r>
          </w:p>
          <w:p w14:paraId="6F975B32" w14:textId="39A56AD7" w:rsidR="00066897" w:rsidRDefault="00066897" w:rsidP="00066897">
            <w:pPr>
              <w:pStyle w:val="ListParagraph"/>
              <w:spacing w:line="276" w:lineRule="auto"/>
              <w:ind w:left="360"/>
              <w:jc w:val="both"/>
              <w:rPr>
                <w:rFonts w:ascii="Arial" w:hAnsi="Arial" w:cs="Arial"/>
                <w:color w:val="auto"/>
                <w:sz w:val="24"/>
              </w:rPr>
            </w:pPr>
            <w:r>
              <w:rPr>
                <w:rFonts w:ascii="Arial" w:hAnsi="Arial" w:cs="Arial"/>
                <w:color w:val="auto"/>
                <w:sz w:val="24"/>
              </w:rPr>
              <w:t xml:space="preserve">- </w:t>
            </w:r>
            <w:r w:rsidR="00CD5E7C">
              <w:rPr>
                <w:rFonts w:ascii="Arial" w:hAnsi="Arial" w:cs="Arial"/>
                <w:color w:val="auto"/>
                <w:sz w:val="24"/>
              </w:rPr>
              <w:t>cabling</w:t>
            </w:r>
          </w:p>
          <w:p w14:paraId="54FC6793" w14:textId="77777777" w:rsidR="00066897" w:rsidRDefault="00066897" w:rsidP="00066897">
            <w:pPr>
              <w:spacing w:line="276" w:lineRule="auto"/>
              <w:ind w:left="360"/>
              <w:jc w:val="both"/>
              <w:rPr>
                <w:rFonts w:ascii="Arial" w:hAnsi="Arial" w:cs="Arial"/>
                <w:color w:val="auto"/>
                <w:sz w:val="24"/>
              </w:rPr>
            </w:pPr>
            <w:r>
              <w:rPr>
                <w:rFonts w:ascii="Arial" w:hAnsi="Arial" w:cs="Arial"/>
                <w:color w:val="auto"/>
                <w:sz w:val="24"/>
              </w:rPr>
              <w:t xml:space="preserve">- </w:t>
            </w:r>
            <w:r w:rsidR="00CD5E7C">
              <w:rPr>
                <w:rFonts w:ascii="Arial" w:hAnsi="Arial" w:cs="Arial"/>
                <w:color w:val="auto"/>
                <w:sz w:val="24"/>
              </w:rPr>
              <w:t>safes</w:t>
            </w:r>
          </w:p>
          <w:p w14:paraId="194A4E9E" w14:textId="2D25F20A" w:rsidR="00CD5E7C" w:rsidRDefault="00CD5E7C" w:rsidP="00066897">
            <w:pPr>
              <w:spacing w:line="276" w:lineRule="auto"/>
              <w:ind w:left="360"/>
              <w:jc w:val="both"/>
              <w:rPr>
                <w:rFonts w:ascii="Arial" w:hAnsi="Arial" w:cs="Arial"/>
                <w:color w:val="auto"/>
                <w:sz w:val="24"/>
              </w:rPr>
            </w:pPr>
            <w:r>
              <w:rPr>
                <w:rFonts w:ascii="Arial" w:hAnsi="Arial" w:cs="Arial"/>
                <w:color w:val="auto"/>
                <w:sz w:val="24"/>
              </w:rPr>
              <w:t>- labeling methods</w:t>
            </w:r>
          </w:p>
        </w:tc>
        <w:tc>
          <w:tcPr>
            <w:tcW w:w="1710" w:type="dxa"/>
          </w:tcPr>
          <w:p w14:paraId="52B6BC91" w14:textId="77777777" w:rsidR="00066897" w:rsidRPr="007075B6" w:rsidRDefault="00066897" w:rsidP="008D6E13">
            <w:pPr>
              <w:spacing w:line="276" w:lineRule="auto"/>
              <w:contextualSpacing/>
              <w:jc w:val="right"/>
              <w:rPr>
                <w:rFonts w:ascii="Arial" w:hAnsi="Arial" w:cs="Arial"/>
                <w:color w:val="auto"/>
                <w:sz w:val="24"/>
              </w:rPr>
            </w:pPr>
          </w:p>
        </w:tc>
      </w:tr>
      <w:tr w:rsidR="00CD5E7C" w:rsidRPr="007075B6" w14:paraId="1213BC8B" w14:textId="77777777" w:rsidTr="00F85695">
        <w:tc>
          <w:tcPr>
            <w:tcW w:w="8351" w:type="dxa"/>
            <w:gridSpan w:val="2"/>
          </w:tcPr>
          <w:p w14:paraId="2A657A5B" w14:textId="5755ED19" w:rsidR="00CD5E7C" w:rsidRPr="00CD5E7C" w:rsidRDefault="00CD5E7C" w:rsidP="00CD5E7C">
            <w:pPr>
              <w:spacing w:line="276" w:lineRule="auto"/>
              <w:contextualSpacing/>
              <w:rPr>
                <w:rFonts w:ascii="Arial" w:hAnsi="Arial" w:cs="Arial"/>
                <w:b/>
                <w:bCs/>
                <w:color w:val="auto"/>
                <w:sz w:val="24"/>
              </w:rPr>
            </w:pPr>
            <w:r w:rsidRPr="00CD5E7C">
              <w:rPr>
                <w:rFonts w:ascii="Arial" w:hAnsi="Arial" w:cs="Arial"/>
                <w:b/>
                <w:bCs/>
                <w:color w:val="auto"/>
                <w:sz w:val="24"/>
              </w:rPr>
              <w:t>Network Connectivity and Redundancy</w:t>
            </w:r>
          </w:p>
        </w:tc>
      </w:tr>
      <w:tr w:rsidR="00CD5E7C" w:rsidRPr="007075B6" w14:paraId="2AB88C25" w14:textId="77777777" w:rsidTr="00E60068">
        <w:tc>
          <w:tcPr>
            <w:tcW w:w="6641" w:type="dxa"/>
            <w:tcBorders>
              <w:bottom w:val="single" w:sz="4" w:space="0" w:color="auto"/>
            </w:tcBorders>
          </w:tcPr>
          <w:p w14:paraId="4BC452A5" w14:textId="6170426C" w:rsidR="00CD5E7C" w:rsidRPr="00CD5E7C" w:rsidRDefault="00CD5E7C" w:rsidP="00B907A9">
            <w:pPr>
              <w:pStyle w:val="ListParagraph"/>
              <w:numPr>
                <w:ilvl w:val="0"/>
                <w:numId w:val="17"/>
              </w:numPr>
              <w:spacing w:line="276" w:lineRule="auto"/>
              <w:jc w:val="both"/>
              <w:rPr>
                <w:rFonts w:ascii="Arial" w:hAnsi="Arial" w:cs="Arial"/>
                <w:color w:val="auto"/>
                <w:sz w:val="24"/>
              </w:rPr>
            </w:pPr>
            <w:r>
              <w:rPr>
                <w:rFonts w:ascii="Arial" w:hAnsi="Arial" w:cs="Arial"/>
                <w:color w:val="auto"/>
                <w:sz w:val="24"/>
              </w:rPr>
              <w:t xml:space="preserve">Does network topology between primary data center, in Vincent, East London, and the proposed DR site balance cost, performance speed and bandwidth </w:t>
            </w:r>
          </w:p>
        </w:tc>
        <w:tc>
          <w:tcPr>
            <w:tcW w:w="1710" w:type="dxa"/>
            <w:tcBorders>
              <w:bottom w:val="single" w:sz="2" w:space="0" w:color="auto"/>
            </w:tcBorders>
          </w:tcPr>
          <w:p w14:paraId="45A3747C" w14:textId="77777777" w:rsidR="00CD5E7C" w:rsidRPr="007075B6" w:rsidRDefault="00CD5E7C" w:rsidP="008D6E13">
            <w:pPr>
              <w:spacing w:line="276" w:lineRule="auto"/>
              <w:contextualSpacing/>
              <w:jc w:val="right"/>
              <w:rPr>
                <w:rFonts w:ascii="Arial" w:hAnsi="Arial" w:cs="Arial"/>
                <w:color w:val="auto"/>
                <w:sz w:val="24"/>
              </w:rPr>
            </w:pPr>
          </w:p>
        </w:tc>
      </w:tr>
    </w:tbl>
    <w:p w14:paraId="428E9D5A" w14:textId="6CA71261" w:rsidR="00083294" w:rsidRPr="007075B6" w:rsidRDefault="00083294" w:rsidP="00083294">
      <w:pPr>
        <w:rPr>
          <w:rFonts w:ascii="Arial" w:hAnsi="Arial" w:cs="Arial"/>
          <w:b/>
          <w:bCs/>
          <w:color w:val="auto"/>
          <w:sz w:val="24"/>
          <w:u w:val="single"/>
        </w:rPr>
      </w:pPr>
    </w:p>
    <w:p w14:paraId="74375BDC" w14:textId="15FE737B" w:rsidR="00083294" w:rsidRPr="007075B6" w:rsidRDefault="00083294" w:rsidP="00B907A9">
      <w:pPr>
        <w:numPr>
          <w:ilvl w:val="2"/>
          <w:numId w:val="3"/>
        </w:numPr>
        <w:spacing w:line="276" w:lineRule="auto"/>
        <w:contextualSpacing/>
        <w:jc w:val="both"/>
        <w:rPr>
          <w:rFonts w:ascii="Arial" w:hAnsi="Arial" w:cs="Arial"/>
          <w:b/>
          <w:bCs/>
          <w:color w:val="auto"/>
          <w:sz w:val="24"/>
          <w:u w:val="single"/>
        </w:rPr>
      </w:pPr>
      <w:r w:rsidRPr="007075B6">
        <w:rPr>
          <w:rFonts w:ascii="Arial" w:hAnsi="Arial" w:cs="Arial"/>
          <w:b/>
          <w:bCs/>
          <w:color w:val="auto"/>
          <w:sz w:val="24"/>
          <w:u w:val="single"/>
        </w:rPr>
        <w:t xml:space="preserve">Gate </w:t>
      </w:r>
      <w:r w:rsidR="00F7176D">
        <w:rPr>
          <w:rFonts w:ascii="Arial" w:hAnsi="Arial" w:cs="Arial"/>
          <w:b/>
          <w:bCs/>
          <w:color w:val="auto"/>
          <w:sz w:val="24"/>
          <w:u w:val="single"/>
        </w:rPr>
        <w:t>3</w:t>
      </w:r>
      <w:r w:rsidRPr="007075B6">
        <w:rPr>
          <w:rFonts w:ascii="Arial" w:hAnsi="Arial" w:cs="Arial"/>
          <w:b/>
          <w:bCs/>
          <w:color w:val="auto"/>
          <w:sz w:val="24"/>
          <w:u w:val="single"/>
        </w:rPr>
        <w:t>:  Price and B-BBEE Evaluation</w:t>
      </w:r>
    </w:p>
    <w:p w14:paraId="0ACC02C8" w14:textId="77777777" w:rsidR="00083294" w:rsidRPr="007075B6" w:rsidRDefault="00083294" w:rsidP="00083294">
      <w:pPr>
        <w:spacing w:line="276" w:lineRule="auto"/>
        <w:ind w:left="720"/>
        <w:contextualSpacing/>
        <w:jc w:val="both"/>
        <w:rPr>
          <w:rFonts w:ascii="Arial" w:hAnsi="Arial" w:cs="Arial"/>
          <w:color w:val="auto"/>
          <w:sz w:val="24"/>
          <w:u w:val="single"/>
        </w:rPr>
      </w:pPr>
    </w:p>
    <w:p w14:paraId="4F936FDF" w14:textId="4147FD20" w:rsidR="00083294" w:rsidRPr="007075B6" w:rsidRDefault="00083294" w:rsidP="00D04C36">
      <w:pPr>
        <w:spacing w:line="276" w:lineRule="auto"/>
        <w:ind w:left="720"/>
        <w:contextualSpacing/>
        <w:jc w:val="both"/>
        <w:rPr>
          <w:rFonts w:ascii="Arial" w:hAnsi="Arial" w:cs="Arial"/>
          <w:color w:val="auto"/>
          <w:sz w:val="24"/>
        </w:rPr>
      </w:pPr>
      <w:r w:rsidRPr="007075B6">
        <w:rPr>
          <w:rFonts w:ascii="Arial" w:hAnsi="Arial" w:cs="Arial"/>
          <w:color w:val="auto"/>
          <w:sz w:val="24"/>
        </w:rPr>
        <w:t>This bid will be evaluated in accordance with the 80/20 preference point system.</w:t>
      </w:r>
      <w:r w:rsidR="00D04C36">
        <w:rPr>
          <w:rFonts w:ascii="Arial" w:hAnsi="Arial" w:cs="Arial"/>
          <w:color w:val="auto"/>
          <w:sz w:val="24"/>
        </w:rPr>
        <w:t xml:space="preserve"> The evaluation will be as follows:</w:t>
      </w:r>
    </w:p>
    <w:tbl>
      <w:tblPr>
        <w:tblStyle w:val="TableGrid"/>
        <w:tblW w:w="0" w:type="auto"/>
        <w:tblInd w:w="139" w:type="dxa"/>
        <w:tblLook w:val="04A0" w:firstRow="1" w:lastRow="0" w:firstColumn="1" w:lastColumn="0" w:noHBand="0" w:noVBand="1"/>
      </w:tblPr>
      <w:tblGrid>
        <w:gridCol w:w="7227"/>
        <w:gridCol w:w="1122"/>
      </w:tblGrid>
      <w:tr w:rsidR="00083294" w:rsidRPr="007075B6" w14:paraId="52D78E30" w14:textId="77777777" w:rsidTr="00B907A9">
        <w:tc>
          <w:tcPr>
            <w:tcW w:w="7227" w:type="dxa"/>
            <w:tcBorders>
              <w:top w:val="single" w:sz="2" w:space="0" w:color="auto"/>
              <w:left w:val="single" w:sz="2" w:space="0" w:color="auto"/>
              <w:bottom w:val="single" w:sz="2" w:space="0" w:color="auto"/>
              <w:right w:val="single" w:sz="2" w:space="0" w:color="auto"/>
            </w:tcBorders>
          </w:tcPr>
          <w:p w14:paraId="18DC8208" w14:textId="77777777" w:rsidR="00083294" w:rsidRPr="007075B6" w:rsidRDefault="00083294" w:rsidP="008D6E13">
            <w:pPr>
              <w:spacing w:line="480" w:lineRule="auto"/>
              <w:contextualSpacing/>
              <w:jc w:val="center"/>
              <w:rPr>
                <w:rFonts w:ascii="Arial" w:hAnsi="Arial" w:cs="Arial"/>
                <w:b/>
                <w:color w:val="auto"/>
                <w:sz w:val="24"/>
              </w:rPr>
            </w:pPr>
            <w:r w:rsidRPr="007075B6">
              <w:rPr>
                <w:rFonts w:ascii="Arial" w:hAnsi="Arial" w:cs="Arial"/>
                <w:b/>
                <w:color w:val="auto"/>
                <w:sz w:val="24"/>
              </w:rPr>
              <w:t>Element</w:t>
            </w:r>
          </w:p>
        </w:tc>
        <w:tc>
          <w:tcPr>
            <w:tcW w:w="1122" w:type="dxa"/>
            <w:tcBorders>
              <w:top w:val="single" w:sz="2" w:space="0" w:color="auto"/>
              <w:left w:val="single" w:sz="2" w:space="0" w:color="auto"/>
              <w:bottom w:val="single" w:sz="2" w:space="0" w:color="auto"/>
              <w:right w:val="single" w:sz="2" w:space="0" w:color="auto"/>
            </w:tcBorders>
          </w:tcPr>
          <w:p w14:paraId="5E753DFA" w14:textId="77777777" w:rsidR="00083294" w:rsidRPr="007075B6" w:rsidRDefault="00083294" w:rsidP="008D6E13">
            <w:pPr>
              <w:spacing w:line="276" w:lineRule="auto"/>
              <w:contextualSpacing/>
              <w:jc w:val="center"/>
              <w:rPr>
                <w:rFonts w:ascii="Arial" w:hAnsi="Arial" w:cs="Arial"/>
                <w:b/>
                <w:color w:val="auto"/>
                <w:sz w:val="24"/>
              </w:rPr>
            </w:pPr>
            <w:r w:rsidRPr="007075B6">
              <w:rPr>
                <w:rFonts w:ascii="Arial" w:hAnsi="Arial" w:cs="Arial"/>
                <w:b/>
                <w:color w:val="auto"/>
                <w:sz w:val="24"/>
              </w:rPr>
              <w:t>Weight</w:t>
            </w:r>
          </w:p>
        </w:tc>
      </w:tr>
      <w:tr w:rsidR="00083294" w:rsidRPr="007075B6" w14:paraId="05677B76" w14:textId="77777777" w:rsidTr="00B907A9">
        <w:tc>
          <w:tcPr>
            <w:tcW w:w="7227" w:type="dxa"/>
            <w:tcBorders>
              <w:top w:val="single" w:sz="2" w:space="0" w:color="auto"/>
              <w:left w:val="single" w:sz="2" w:space="0" w:color="auto"/>
              <w:bottom w:val="single" w:sz="2" w:space="0" w:color="auto"/>
              <w:right w:val="single" w:sz="2" w:space="0" w:color="auto"/>
            </w:tcBorders>
          </w:tcPr>
          <w:p w14:paraId="3276B6A2" w14:textId="77777777" w:rsidR="00083294" w:rsidRPr="007075B6" w:rsidRDefault="00083294" w:rsidP="008D6E13">
            <w:pPr>
              <w:spacing w:line="480" w:lineRule="auto"/>
              <w:contextualSpacing/>
              <w:jc w:val="both"/>
              <w:rPr>
                <w:rFonts w:ascii="Arial" w:hAnsi="Arial" w:cs="Arial"/>
                <w:color w:val="auto"/>
                <w:sz w:val="24"/>
              </w:rPr>
            </w:pPr>
            <w:r w:rsidRPr="007075B6">
              <w:rPr>
                <w:rFonts w:ascii="Arial" w:hAnsi="Arial" w:cs="Arial"/>
                <w:color w:val="auto"/>
                <w:sz w:val="24"/>
              </w:rPr>
              <w:t>Price</w:t>
            </w:r>
          </w:p>
        </w:tc>
        <w:tc>
          <w:tcPr>
            <w:tcW w:w="1122" w:type="dxa"/>
            <w:tcBorders>
              <w:top w:val="single" w:sz="2" w:space="0" w:color="auto"/>
              <w:left w:val="single" w:sz="2" w:space="0" w:color="auto"/>
              <w:bottom w:val="single" w:sz="2" w:space="0" w:color="auto"/>
              <w:right w:val="single" w:sz="2" w:space="0" w:color="auto"/>
            </w:tcBorders>
          </w:tcPr>
          <w:p w14:paraId="0F492D9C" w14:textId="77777777" w:rsidR="00083294" w:rsidRPr="007075B6" w:rsidRDefault="00083294" w:rsidP="008D6E13">
            <w:pPr>
              <w:spacing w:line="276" w:lineRule="auto"/>
              <w:contextualSpacing/>
              <w:jc w:val="right"/>
              <w:rPr>
                <w:rFonts w:ascii="Arial" w:hAnsi="Arial" w:cs="Arial"/>
                <w:color w:val="auto"/>
                <w:sz w:val="24"/>
              </w:rPr>
            </w:pPr>
            <w:r w:rsidRPr="007075B6">
              <w:rPr>
                <w:rFonts w:ascii="Arial" w:hAnsi="Arial" w:cs="Arial"/>
                <w:color w:val="auto"/>
                <w:sz w:val="24"/>
              </w:rPr>
              <w:t>80</w:t>
            </w:r>
          </w:p>
        </w:tc>
      </w:tr>
      <w:tr w:rsidR="00083294" w:rsidRPr="007075B6" w14:paraId="72B9E411" w14:textId="77777777" w:rsidTr="00B907A9">
        <w:tc>
          <w:tcPr>
            <w:tcW w:w="7227" w:type="dxa"/>
            <w:tcBorders>
              <w:top w:val="single" w:sz="2" w:space="0" w:color="auto"/>
              <w:left w:val="single" w:sz="2" w:space="0" w:color="auto"/>
              <w:bottom w:val="single" w:sz="2" w:space="0" w:color="auto"/>
              <w:right w:val="single" w:sz="2" w:space="0" w:color="auto"/>
            </w:tcBorders>
          </w:tcPr>
          <w:p w14:paraId="6DF823C6" w14:textId="77777777" w:rsidR="00083294" w:rsidRPr="007075B6" w:rsidRDefault="00083294" w:rsidP="008D6E13">
            <w:pPr>
              <w:spacing w:line="480" w:lineRule="auto"/>
              <w:contextualSpacing/>
              <w:jc w:val="both"/>
              <w:rPr>
                <w:rFonts w:ascii="Arial" w:hAnsi="Arial" w:cs="Arial"/>
                <w:color w:val="auto"/>
                <w:sz w:val="24"/>
              </w:rPr>
            </w:pPr>
            <w:r w:rsidRPr="007075B6">
              <w:rPr>
                <w:rFonts w:ascii="Arial" w:hAnsi="Arial" w:cs="Arial"/>
                <w:color w:val="auto"/>
                <w:sz w:val="24"/>
              </w:rPr>
              <w:t>B-BBEE Status Level Contributor</w:t>
            </w:r>
          </w:p>
        </w:tc>
        <w:tc>
          <w:tcPr>
            <w:tcW w:w="1122" w:type="dxa"/>
            <w:tcBorders>
              <w:top w:val="single" w:sz="2" w:space="0" w:color="auto"/>
              <w:left w:val="single" w:sz="2" w:space="0" w:color="auto"/>
              <w:bottom w:val="single" w:sz="2" w:space="0" w:color="auto"/>
              <w:right w:val="single" w:sz="2" w:space="0" w:color="auto"/>
            </w:tcBorders>
          </w:tcPr>
          <w:p w14:paraId="63814ED3" w14:textId="77777777" w:rsidR="00083294" w:rsidRPr="007075B6" w:rsidRDefault="00083294" w:rsidP="008D6E13">
            <w:pPr>
              <w:spacing w:line="276" w:lineRule="auto"/>
              <w:contextualSpacing/>
              <w:jc w:val="right"/>
              <w:rPr>
                <w:rFonts w:ascii="Arial" w:hAnsi="Arial" w:cs="Arial"/>
                <w:color w:val="auto"/>
                <w:sz w:val="24"/>
              </w:rPr>
            </w:pPr>
            <w:r w:rsidRPr="007075B6">
              <w:rPr>
                <w:rFonts w:ascii="Arial" w:hAnsi="Arial" w:cs="Arial"/>
                <w:color w:val="auto"/>
                <w:sz w:val="24"/>
              </w:rPr>
              <w:t>20</w:t>
            </w:r>
          </w:p>
        </w:tc>
      </w:tr>
      <w:tr w:rsidR="00083294" w:rsidRPr="007075B6" w14:paraId="0CDAAE34" w14:textId="77777777" w:rsidTr="00B907A9">
        <w:tc>
          <w:tcPr>
            <w:tcW w:w="7227" w:type="dxa"/>
            <w:tcBorders>
              <w:top w:val="single" w:sz="2" w:space="0" w:color="auto"/>
              <w:left w:val="nil"/>
              <w:bottom w:val="nil"/>
              <w:right w:val="single" w:sz="2" w:space="0" w:color="auto"/>
            </w:tcBorders>
          </w:tcPr>
          <w:p w14:paraId="606F6433" w14:textId="77777777" w:rsidR="00083294" w:rsidRPr="007075B6" w:rsidRDefault="00083294" w:rsidP="008D6E13">
            <w:pPr>
              <w:spacing w:line="276" w:lineRule="auto"/>
              <w:contextualSpacing/>
              <w:jc w:val="both"/>
              <w:rPr>
                <w:rFonts w:ascii="Arial" w:hAnsi="Arial" w:cs="Arial"/>
                <w:b/>
                <w:color w:val="auto"/>
                <w:sz w:val="24"/>
              </w:rPr>
            </w:pPr>
            <w:r w:rsidRPr="007075B6">
              <w:rPr>
                <w:rFonts w:ascii="Arial" w:hAnsi="Arial" w:cs="Arial"/>
                <w:b/>
                <w:color w:val="auto"/>
                <w:sz w:val="24"/>
              </w:rPr>
              <w:t>Total</w:t>
            </w:r>
          </w:p>
        </w:tc>
        <w:tc>
          <w:tcPr>
            <w:tcW w:w="1122" w:type="dxa"/>
            <w:tcBorders>
              <w:top w:val="single" w:sz="2" w:space="0" w:color="auto"/>
              <w:left w:val="single" w:sz="2" w:space="0" w:color="auto"/>
              <w:bottom w:val="single" w:sz="8" w:space="0" w:color="auto"/>
              <w:right w:val="single" w:sz="2" w:space="0" w:color="auto"/>
            </w:tcBorders>
          </w:tcPr>
          <w:p w14:paraId="2C63D477" w14:textId="77777777" w:rsidR="00083294" w:rsidRPr="007075B6" w:rsidRDefault="00083294" w:rsidP="008D6E13">
            <w:pPr>
              <w:spacing w:line="276" w:lineRule="auto"/>
              <w:contextualSpacing/>
              <w:jc w:val="right"/>
              <w:rPr>
                <w:rFonts w:ascii="Arial" w:hAnsi="Arial" w:cs="Arial"/>
                <w:color w:val="auto"/>
                <w:sz w:val="24"/>
              </w:rPr>
            </w:pPr>
            <w:r w:rsidRPr="007075B6">
              <w:rPr>
                <w:rFonts w:ascii="Arial" w:hAnsi="Arial" w:cs="Arial"/>
                <w:color w:val="auto"/>
                <w:sz w:val="24"/>
              </w:rPr>
              <w:t>100</w:t>
            </w:r>
          </w:p>
        </w:tc>
      </w:tr>
    </w:tbl>
    <w:p w14:paraId="1D80C82D" w14:textId="77777777" w:rsidR="00EE1ADC" w:rsidRDefault="00EE1ADC" w:rsidP="005073F2">
      <w:pPr>
        <w:ind w:left="360"/>
        <w:jc w:val="both"/>
        <w:rPr>
          <w:rFonts w:ascii="Arial" w:hAnsi="Arial" w:cs="Arial"/>
          <w:color w:val="auto"/>
          <w:sz w:val="24"/>
        </w:rPr>
      </w:pPr>
    </w:p>
    <w:p w14:paraId="6C1D4243" w14:textId="564E863D" w:rsidR="00C73008" w:rsidRDefault="00C73008" w:rsidP="005073F2">
      <w:pPr>
        <w:ind w:left="360"/>
        <w:jc w:val="both"/>
        <w:rPr>
          <w:rFonts w:ascii="Arial" w:hAnsi="Arial" w:cs="Arial"/>
          <w:color w:val="auto"/>
          <w:sz w:val="24"/>
        </w:rPr>
      </w:pPr>
      <w:r w:rsidRPr="00C73008">
        <w:rPr>
          <w:rFonts w:ascii="Arial" w:hAnsi="Arial" w:cs="Arial"/>
          <w:color w:val="auto"/>
          <w:sz w:val="24"/>
        </w:rPr>
        <w:t>B-BBEE points will be allocated to bidders on submission of the following documents:</w:t>
      </w:r>
    </w:p>
    <w:p w14:paraId="3983F1BC" w14:textId="77777777" w:rsidR="00394C4F" w:rsidRPr="00C73008" w:rsidRDefault="00394C4F" w:rsidP="005073F2">
      <w:pPr>
        <w:ind w:left="360"/>
        <w:jc w:val="both"/>
        <w:rPr>
          <w:rFonts w:ascii="Arial" w:hAnsi="Arial" w:cs="Arial"/>
          <w:color w:val="auto"/>
          <w:sz w:val="24"/>
        </w:rPr>
      </w:pPr>
    </w:p>
    <w:p w14:paraId="15DD9AA2" w14:textId="77777777" w:rsidR="00C73008" w:rsidRDefault="00C73008" w:rsidP="00B907A9">
      <w:pPr>
        <w:pStyle w:val="ListParagraph"/>
        <w:numPr>
          <w:ilvl w:val="0"/>
          <w:numId w:val="2"/>
        </w:numPr>
        <w:ind w:left="720"/>
        <w:jc w:val="both"/>
        <w:rPr>
          <w:rFonts w:ascii="Arial" w:hAnsi="Arial" w:cs="Arial"/>
          <w:color w:val="auto"/>
          <w:sz w:val="24"/>
        </w:rPr>
      </w:pPr>
      <w:r>
        <w:rPr>
          <w:rFonts w:ascii="Arial" w:hAnsi="Arial" w:cs="Arial"/>
          <w:color w:val="auto"/>
          <w:sz w:val="24"/>
        </w:rPr>
        <w:t>A</w:t>
      </w:r>
      <w:r w:rsidRPr="00C73008">
        <w:rPr>
          <w:rFonts w:ascii="Arial" w:hAnsi="Arial" w:cs="Arial"/>
          <w:color w:val="auto"/>
          <w:sz w:val="24"/>
        </w:rPr>
        <w:t xml:space="preserve"> duly completed Preference Point Claim Form, SBD6.1 and B-BBEE </w:t>
      </w:r>
      <w:proofErr w:type="gramStart"/>
      <w:r w:rsidRPr="00C73008">
        <w:rPr>
          <w:rFonts w:ascii="Arial" w:hAnsi="Arial" w:cs="Arial"/>
          <w:color w:val="auto"/>
          <w:sz w:val="24"/>
        </w:rPr>
        <w:t>Certificate</w:t>
      </w:r>
      <w:r>
        <w:rPr>
          <w:rFonts w:ascii="Arial" w:hAnsi="Arial" w:cs="Arial"/>
          <w:color w:val="auto"/>
          <w:sz w:val="24"/>
        </w:rPr>
        <w:t>;</w:t>
      </w:r>
      <w:proofErr w:type="gramEnd"/>
    </w:p>
    <w:p w14:paraId="7181EA74" w14:textId="77777777" w:rsidR="00394C4F" w:rsidRDefault="00394C4F" w:rsidP="005073F2">
      <w:pPr>
        <w:pStyle w:val="ListParagraph"/>
        <w:jc w:val="both"/>
        <w:rPr>
          <w:rFonts w:ascii="Arial" w:hAnsi="Arial" w:cs="Arial"/>
          <w:color w:val="auto"/>
          <w:sz w:val="24"/>
        </w:rPr>
      </w:pPr>
    </w:p>
    <w:p w14:paraId="200C476C" w14:textId="77777777" w:rsidR="00184B4B" w:rsidRDefault="00184B4B" w:rsidP="00B907A9">
      <w:pPr>
        <w:pStyle w:val="ListParagraph"/>
        <w:numPr>
          <w:ilvl w:val="0"/>
          <w:numId w:val="2"/>
        </w:numPr>
        <w:ind w:left="720"/>
        <w:jc w:val="both"/>
        <w:rPr>
          <w:rFonts w:ascii="Arial" w:hAnsi="Arial" w:cs="Arial"/>
          <w:color w:val="auto"/>
          <w:sz w:val="24"/>
        </w:rPr>
      </w:pPr>
      <w:r>
        <w:rPr>
          <w:rFonts w:ascii="Arial" w:hAnsi="Arial" w:cs="Arial"/>
          <w:color w:val="auto"/>
          <w:sz w:val="24"/>
        </w:rPr>
        <w:t xml:space="preserve">Certified copy of B-BBEE </w:t>
      </w:r>
      <w:r w:rsidR="00695BC2">
        <w:rPr>
          <w:rFonts w:ascii="Arial" w:hAnsi="Arial" w:cs="Arial"/>
          <w:color w:val="auto"/>
          <w:sz w:val="24"/>
        </w:rPr>
        <w:t>Rating</w:t>
      </w:r>
      <w:r>
        <w:rPr>
          <w:rFonts w:ascii="Arial" w:hAnsi="Arial" w:cs="Arial"/>
          <w:color w:val="auto"/>
          <w:sz w:val="24"/>
        </w:rPr>
        <w:t xml:space="preserve"> </w:t>
      </w:r>
      <w:r w:rsidR="00695BC2">
        <w:rPr>
          <w:rFonts w:ascii="Arial" w:hAnsi="Arial" w:cs="Arial"/>
          <w:color w:val="auto"/>
          <w:sz w:val="24"/>
        </w:rPr>
        <w:t>Certificate</w:t>
      </w:r>
      <w:r>
        <w:rPr>
          <w:rFonts w:ascii="Arial" w:hAnsi="Arial" w:cs="Arial"/>
          <w:color w:val="auto"/>
          <w:sz w:val="24"/>
        </w:rPr>
        <w:t xml:space="preserve"> from </w:t>
      </w:r>
      <w:r>
        <w:rPr>
          <w:rFonts w:ascii="Arial" w:hAnsi="Arial" w:cs="Arial"/>
          <w:b/>
          <w:color w:val="auto"/>
          <w:sz w:val="24"/>
        </w:rPr>
        <w:t>SANAS</w:t>
      </w:r>
      <w:r>
        <w:rPr>
          <w:rFonts w:ascii="Arial" w:hAnsi="Arial" w:cs="Arial"/>
          <w:color w:val="auto"/>
          <w:sz w:val="24"/>
        </w:rPr>
        <w:t xml:space="preserve"> Accredited Rating Agency or a Registered Auditor approved by IRBA or a letter from Accounting Officer as contemplated in the CCA, where a bidder claims to be an</w:t>
      </w:r>
      <w:r w:rsidR="00C73008">
        <w:rPr>
          <w:rFonts w:ascii="Arial" w:hAnsi="Arial" w:cs="Arial"/>
          <w:color w:val="auto"/>
          <w:sz w:val="24"/>
        </w:rPr>
        <w:t xml:space="preserve"> </w:t>
      </w:r>
      <w:r>
        <w:rPr>
          <w:rFonts w:ascii="Arial" w:hAnsi="Arial" w:cs="Arial"/>
          <w:color w:val="auto"/>
          <w:sz w:val="24"/>
        </w:rPr>
        <w:t>Exempted Micro Enterprise (EME</w:t>
      </w:r>
      <w:proofErr w:type="gramStart"/>
      <w:r>
        <w:rPr>
          <w:rFonts w:ascii="Arial" w:hAnsi="Arial" w:cs="Arial"/>
          <w:color w:val="auto"/>
          <w:sz w:val="24"/>
        </w:rPr>
        <w:t>);</w:t>
      </w:r>
      <w:proofErr w:type="gramEnd"/>
    </w:p>
    <w:p w14:paraId="121CC7A3" w14:textId="77777777" w:rsidR="00394C4F" w:rsidRPr="00394C4F" w:rsidRDefault="00394C4F" w:rsidP="005073F2">
      <w:pPr>
        <w:pStyle w:val="ListParagraph"/>
        <w:ind w:left="360"/>
        <w:rPr>
          <w:rFonts w:ascii="Arial" w:hAnsi="Arial" w:cs="Arial"/>
          <w:color w:val="auto"/>
          <w:sz w:val="24"/>
        </w:rPr>
      </w:pPr>
    </w:p>
    <w:p w14:paraId="7523840A" w14:textId="4E8AF61B" w:rsidR="00184B4B" w:rsidRDefault="00184B4B" w:rsidP="00B907A9">
      <w:pPr>
        <w:pStyle w:val="ListParagraph"/>
        <w:numPr>
          <w:ilvl w:val="0"/>
          <w:numId w:val="2"/>
        </w:numPr>
        <w:ind w:left="720"/>
        <w:jc w:val="both"/>
        <w:rPr>
          <w:rFonts w:ascii="Arial" w:hAnsi="Arial" w:cs="Arial"/>
          <w:color w:val="auto"/>
          <w:sz w:val="24"/>
        </w:rPr>
      </w:pPr>
      <w:r>
        <w:rPr>
          <w:rFonts w:ascii="Arial" w:hAnsi="Arial" w:cs="Arial"/>
          <w:color w:val="auto"/>
          <w:sz w:val="24"/>
        </w:rPr>
        <w:t xml:space="preserve">Certified copy of B-BBEE Rating Certificate from a </w:t>
      </w:r>
      <w:r w:rsidRPr="005950FF">
        <w:rPr>
          <w:rFonts w:ascii="Arial" w:hAnsi="Arial" w:cs="Arial"/>
          <w:b/>
          <w:color w:val="auto"/>
          <w:sz w:val="24"/>
        </w:rPr>
        <w:t>SANAS</w:t>
      </w:r>
      <w:r>
        <w:rPr>
          <w:rFonts w:ascii="Arial" w:hAnsi="Arial" w:cs="Arial"/>
          <w:color w:val="auto"/>
          <w:sz w:val="24"/>
        </w:rPr>
        <w:t xml:space="preserve"> Accredited Rating Agency or a Registered Auditor approved by IRBA, where a bidder </w:t>
      </w:r>
      <w:r w:rsidR="00BB12B7">
        <w:rPr>
          <w:rFonts w:ascii="Arial" w:hAnsi="Arial" w:cs="Arial"/>
          <w:color w:val="auto"/>
          <w:sz w:val="24"/>
        </w:rPr>
        <w:t>claims</w:t>
      </w:r>
      <w:r>
        <w:rPr>
          <w:rFonts w:ascii="Arial" w:hAnsi="Arial" w:cs="Arial"/>
          <w:color w:val="auto"/>
          <w:sz w:val="24"/>
        </w:rPr>
        <w:t xml:space="preserve"> to be a Qualifying Small Enterprise (QSE</w:t>
      </w:r>
      <w:proofErr w:type="gramStart"/>
      <w:r>
        <w:rPr>
          <w:rFonts w:ascii="Arial" w:hAnsi="Arial" w:cs="Arial"/>
          <w:color w:val="auto"/>
          <w:sz w:val="24"/>
        </w:rPr>
        <w:t>);</w:t>
      </w:r>
      <w:proofErr w:type="gramEnd"/>
      <w:r>
        <w:rPr>
          <w:rFonts w:ascii="Arial" w:hAnsi="Arial" w:cs="Arial"/>
          <w:color w:val="auto"/>
          <w:sz w:val="24"/>
        </w:rPr>
        <w:t xml:space="preserve"> </w:t>
      </w:r>
    </w:p>
    <w:p w14:paraId="6E8D6CF0" w14:textId="77777777" w:rsidR="00394C4F" w:rsidRPr="00394C4F" w:rsidRDefault="00394C4F" w:rsidP="005073F2">
      <w:pPr>
        <w:pStyle w:val="ListParagraph"/>
        <w:ind w:left="360"/>
        <w:rPr>
          <w:rFonts w:ascii="Arial" w:hAnsi="Arial" w:cs="Arial"/>
          <w:color w:val="auto"/>
          <w:sz w:val="24"/>
        </w:rPr>
      </w:pPr>
    </w:p>
    <w:p w14:paraId="42993663" w14:textId="35365469" w:rsidR="00C73008" w:rsidRDefault="005950FF" w:rsidP="00B907A9">
      <w:pPr>
        <w:pStyle w:val="ListParagraph"/>
        <w:numPr>
          <w:ilvl w:val="0"/>
          <w:numId w:val="2"/>
        </w:numPr>
        <w:spacing w:after="240"/>
        <w:ind w:left="720"/>
        <w:jc w:val="both"/>
        <w:rPr>
          <w:rFonts w:ascii="Arial" w:hAnsi="Arial" w:cs="Arial"/>
          <w:color w:val="auto"/>
          <w:sz w:val="24"/>
        </w:rPr>
      </w:pPr>
      <w:r>
        <w:rPr>
          <w:rFonts w:ascii="Arial" w:hAnsi="Arial" w:cs="Arial"/>
          <w:color w:val="auto"/>
          <w:sz w:val="24"/>
        </w:rPr>
        <w:t xml:space="preserve">Certified copy of B-BBEE Rating Certificate from </w:t>
      </w:r>
      <w:r>
        <w:rPr>
          <w:rFonts w:ascii="Arial" w:hAnsi="Arial" w:cs="Arial"/>
          <w:b/>
          <w:color w:val="auto"/>
          <w:sz w:val="24"/>
        </w:rPr>
        <w:t>SANAS</w:t>
      </w:r>
      <w:r>
        <w:rPr>
          <w:rFonts w:ascii="Arial" w:hAnsi="Arial" w:cs="Arial"/>
          <w:color w:val="auto"/>
          <w:sz w:val="24"/>
        </w:rPr>
        <w:t xml:space="preserve"> Accredited Rating Agency or a Registered Auditor approved by IRBA</w:t>
      </w:r>
      <w:r w:rsidR="00BB12B7">
        <w:rPr>
          <w:rFonts w:ascii="Arial" w:hAnsi="Arial" w:cs="Arial"/>
          <w:color w:val="auto"/>
          <w:sz w:val="24"/>
        </w:rPr>
        <w:t>; and</w:t>
      </w:r>
    </w:p>
    <w:p w14:paraId="20B39B59" w14:textId="77777777" w:rsidR="00BB12B7" w:rsidRPr="00BB12B7" w:rsidRDefault="00BB12B7" w:rsidP="005073F2">
      <w:pPr>
        <w:pStyle w:val="ListParagraph"/>
        <w:ind w:left="360"/>
        <w:rPr>
          <w:rFonts w:ascii="Arial" w:hAnsi="Arial" w:cs="Arial"/>
          <w:color w:val="auto"/>
          <w:sz w:val="24"/>
        </w:rPr>
      </w:pPr>
    </w:p>
    <w:p w14:paraId="2EFAC750" w14:textId="17237743" w:rsidR="00E42D4A" w:rsidRPr="007541D5" w:rsidRDefault="00E42D4A" w:rsidP="00B907A9">
      <w:pPr>
        <w:numPr>
          <w:ilvl w:val="0"/>
          <w:numId w:val="2"/>
        </w:numPr>
        <w:spacing w:line="276" w:lineRule="auto"/>
        <w:ind w:left="720"/>
        <w:contextualSpacing/>
        <w:jc w:val="both"/>
        <w:rPr>
          <w:rFonts w:ascii="Arial" w:hAnsi="Arial" w:cs="Arial"/>
          <w:color w:val="auto"/>
          <w:sz w:val="24"/>
        </w:rPr>
      </w:pPr>
      <w:r>
        <w:rPr>
          <w:rFonts w:ascii="Arial" w:hAnsi="Arial" w:cs="Arial"/>
          <w:color w:val="auto"/>
          <w:sz w:val="24"/>
        </w:rPr>
        <w:t>Sworn affidavits must be fully populated, indicating the full date of the bidder’s firm’s financial year end from which the points claimed are based, and signed</w:t>
      </w:r>
      <w:r w:rsidR="005073F2">
        <w:rPr>
          <w:rFonts w:ascii="Arial" w:hAnsi="Arial" w:cs="Arial"/>
          <w:color w:val="auto"/>
          <w:sz w:val="24"/>
        </w:rPr>
        <w:t xml:space="preserve"> appropriately</w:t>
      </w:r>
      <w:r>
        <w:rPr>
          <w:rFonts w:ascii="Arial" w:hAnsi="Arial" w:cs="Arial"/>
          <w:color w:val="auto"/>
          <w:sz w:val="24"/>
        </w:rPr>
        <w:t>.</w:t>
      </w:r>
    </w:p>
    <w:p w14:paraId="0AC84FE8" w14:textId="0022F365" w:rsidR="00987A46" w:rsidRPr="00450B93" w:rsidRDefault="00987A46" w:rsidP="00B907A9">
      <w:pPr>
        <w:pStyle w:val="Heading1"/>
        <w:numPr>
          <w:ilvl w:val="0"/>
          <w:numId w:val="3"/>
        </w:numPr>
        <w:spacing w:line="276" w:lineRule="auto"/>
        <w:jc w:val="both"/>
        <w:rPr>
          <w:rFonts w:ascii="Arial" w:hAnsi="Arial" w:cs="Arial"/>
          <w:b/>
          <w:color w:val="auto"/>
          <w:sz w:val="28"/>
          <w:szCs w:val="28"/>
        </w:rPr>
      </w:pPr>
      <w:bookmarkStart w:id="28" w:name="_Toc117079030"/>
      <w:r w:rsidRPr="00C73008">
        <w:rPr>
          <w:rFonts w:ascii="Arial" w:hAnsi="Arial" w:cs="Arial"/>
          <w:b/>
          <w:color w:val="auto"/>
          <w:sz w:val="28"/>
          <w:szCs w:val="28"/>
        </w:rPr>
        <w:t>GE</w:t>
      </w:r>
      <w:r w:rsidRPr="00450B93">
        <w:rPr>
          <w:rFonts w:ascii="Arial" w:hAnsi="Arial" w:cs="Arial"/>
          <w:b/>
          <w:color w:val="auto"/>
          <w:sz w:val="28"/>
          <w:szCs w:val="28"/>
        </w:rPr>
        <w:t>NERAL CONDITIONS OF CONTRACT</w:t>
      </w:r>
      <w:bookmarkEnd w:id="28"/>
    </w:p>
    <w:p w14:paraId="41AE25E3" w14:textId="77777777" w:rsidR="005950FF" w:rsidRDefault="005950FF" w:rsidP="00F15F6C">
      <w:pPr>
        <w:pStyle w:val="ListParagraph"/>
        <w:spacing w:line="276" w:lineRule="auto"/>
        <w:ind w:left="405"/>
        <w:jc w:val="both"/>
        <w:rPr>
          <w:rFonts w:ascii="Arial" w:hAnsi="Arial" w:cs="Arial"/>
          <w:color w:val="auto"/>
          <w:sz w:val="24"/>
        </w:rPr>
      </w:pPr>
    </w:p>
    <w:p w14:paraId="50F04E8E" w14:textId="77777777" w:rsidR="00987A46" w:rsidRDefault="005950FF" w:rsidP="00B907A9">
      <w:pPr>
        <w:pStyle w:val="ListParagraph"/>
        <w:numPr>
          <w:ilvl w:val="1"/>
          <w:numId w:val="3"/>
        </w:numPr>
        <w:spacing w:line="276" w:lineRule="auto"/>
        <w:jc w:val="both"/>
        <w:rPr>
          <w:rFonts w:ascii="Arial" w:hAnsi="Arial" w:cs="Arial"/>
          <w:color w:val="auto"/>
          <w:sz w:val="24"/>
        </w:rPr>
      </w:pPr>
      <w:r w:rsidRPr="005950FF">
        <w:rPr>
          <w:rFonts w:ascii="Arial" w:hAnsi="Arial" w:cs="Arial"/>
          <w:color w:val="auto"/>
          <w:sz w:val="24"/>
        </w:rPr>
        <w:t>any award made to a bidder(s) under this bid is conditional, amongst others, upon-</w:t>
      </w:r>
    </w:p>
    <w:p w14:paraId="2E02764D" w14:textId="77777777" w:rsidR="00394C4F" w:rsidRPr="005950FF" w:rsidRDefault="00394C4F" w:rsidP="00394C4F">
      <w:pPr>
        <w:pStyle w:val="ListParagraph"/>
        <w:spacing w:line="276" w:lineRule="auto"/>
        <w:ind w:left="360"/>
        <w:jc w:val="both"/>
        <w:rPr>
          <w:rFonts w:ascii="Arial" w:hAnsi="Arial" w:cs="Arial"/>
          <w:color w:val="auto"/>
          <w:sz w:val="24"/>
        </w:rPr>
      </w:pPr>
    </w:p>
    <w:p w14:paraId="2F814436" w14:textId="77777777" w:rsidR="005950FF" w:rsidRDefault="005950FF"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 xml:space="preserve">The bidder(s) accepting the terms and conditions contained in the General Conditions of Contract (GCC) as the minimum terms and conditions upon which ECSECC is prepared to </w:t>
      </w:r>
      <w:proofErr w:type="gramStart"/>
      <w:r>
        <w:rPr>
          <w:rFonts w:ascii="Arial" w:hAnsi="Arial" w:cs="Arial"/>
          <w:color w:val="auto"/>
          <w:sz w:val="24"/>
        </w:rPr>
        <w:t>enter into</w:t>
      </w:r>
      <w:proofErr w:type="gramEnd"/>
      <w:r>
        <w:rPr>
          <w:rFonts w:ascii="Arial" w:hAnsi="Arial" w:cs="Arial"/>
          <w:color w:val="auto"/>
          <w:sz w:val="24"/>
        </w:rPr>
        <w:t xml:space="preserve"> a contract with the successful bidder(s).</w:t>
      </w:r>
    </w:p>
    <w:p w14:paraId="0D229619" w14:textId="77777777" w:rsidR="00394C4F" w:rsidRDefault="00394C4F" w:rsidP="00394C4F">
      <w:pPr>
        <w:pStyle w:val="ListParagraph"/>
        <w:spacing w:line="276" w:lineRule="auto"/>
        <w:jc w:val="both"/>
        <w:rPr>
          <w:rFonts w:ascii="Arial" w:hAnsi="Arial" w:cs="Arial"/>
          <w:color w:val="auto"/>
          <w:sz w:val="24"/>
        </w:rPr>
      </w:pPr>
    </w:p>
    <w:p w14:paraId="02E505B1" w14:textId="38215A72" w:rsidR="005950FF" w:rsidRDefault="005950FF"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 xml:space="preserve">The bidder submitting the </w:t>
      </w:r>
      <w:r w:rsidRPr="005950FF">
        <w:rPr>
          <w:rFonts w:ascii="Arial" w:hAnsi="Arial" w:cs="Arial"/>
          <w:b/>
          <w:color w:val="auto"/>
          <w:sz w:val="24"/>
        </w:rPr>
        <w:t>GCC to ECSECC together with its bid, duly signed</w:t>
      </w:r>
      <w:r>
        <w:rPr>
          <w:rFonts w:ascii="Arial" w:hAnsi="Arial" w:cs="Arial"/>
          <w:color w:val="auto"/>
          <w:sz w:val="24"/>
        </w:rPr>
        <w:t xml:space="preserve"> by an authorized representative of the bidder.</w:t>
      </w:r>
    </w:p>
    <w:p w14:paraId="1C73B8F9" w14:textId="77777777" w:rsidR="00724F10" w:rsidRPr="00450B93" w:rsidRDefault="00724F10" w:rsidP="00B907A9">
      <w:pPr>
        <w:pStyle w:val="Heading1"/>
        <w:numPr>
          <w:ilvl w:val="0"/>
          <w:numId w:val="3"/>
        </w:numPr>
        <w:spacing w:line="276" w:lineRule="auto"/>
        <w:jc w:val="both"/>
        <w:rPr>
          <w:rFonts w:ascii="Arial" w:hAnsi="Arial" w:cs="Arial"/>
          <w:b/>
          <w:color w:val="auto"/>
          <w:sz w:val="28"/>
          <w:szCs w:val="28"/>
        </w:rPr>
      </w:pPr>
      <w:bookmarkStart w:id="29" w:name="_Toc46955246"/>
      <w:bookmarkStart w:id="30" w:name="_Toc117079031"/>
      <w:r w:rsidRPr="00450B93">
        <w:rPr>
          <w:rFonts w:ascii="Arial" w:hAnsi="Arial" w:cs="Arial"/>
          <w:b/>
          <w:color w:val="auto"/>
          <w:sz w:val="28"/>
          <w:szCs w:val="28"/>
        </w:rPr>
        <w:t>CONDITIONS OF THIS BID</w:t>
      </w:r>
      <w:bookmarkEnd w:id="29"/>
      <w:bookmarkEnd w:id="30"/>
    </w:p>
    <w:p w14:paraId="1E8BF496" w14:textId="77777777" w:rsidR="00724F10" w:rsidRDefault="00724F10" w:rsidP="00724F10">
      <w:pPr>
        <w:spacing w:line="276" w:lineRule="auto"/>
        <w:jc w:val="both"/>
        <w:rPr>
          <w:rFonts w:ascii="Arial" w:hAnsi="Arial" w:cs="Arial"/>
          <w:color w:val="auto"/>
          <w:sz w:val="24"/>
        </w:rPr>
      </w:pPr>
    </w:p>
    <w:p w14:paraId="7A32E6F2" w14:textId="77777777" w:rsidR="00724F10" w:rsidRDefault="00724F10" w:rsidP="00B907A9">
      <w:pPr>
        <w:pStyle w:val="ListParagraph"/>
        <w:numPr>
          <w:ilvl w:val="1"/>
          <w:numId w:val="3"/>
        </w:numPr>
        <w:spacing w:line="276" w:lineRule="auto"/>
        <w:jc w:val="both"/>
        <w:rPr>
          <w:rFonts w:ascii="Arial" w:hAnsi="Arial" w:cs="Arial"/>
          <w:color w:val="auto"/>
          <w:sz w:val="24"/>
        </w:rPr>
      </w:pPr>
      <w:r w:rsidRPr="00ED3573">
        <w:rPr>
          <w:rFonts w:ascii="Arial" w:hAnsi="Arial" w:cs="Arial"/>
          <w:color w:val="auto"/>
          <w:sz w:val="24"/>
        </w:rPr>
        <w:t>ECSECC reserves the right</w:t>
      </w:r>
      <w:r>
        <w:rPr>
          <w:rFonts w:ascii="Arial" w:hAnsi="Arial" w:cs="Arial"/>
          <w:color w:val="auto"/>
          <w:sz w:val="24"/>
        </w:rPr>
        <w:t xml:space="preserve"> to</w:t>
      </w:r>
      <w:r w:rsidRPr="00ED3573">
        <w:rPr>
          <w:rFonts w:ascii="Arial" w:hAnsi="Arial" w:cs="Arial"/>
          <w:color w:val="auto"/>
          <w:sz w:val="24"/>
        </w:rPr>
        <w:t>:</w:t>
      </w:r>
    </w:p>
    <w:p w14:paraId="0DD2C48F" w14:textId="77777777" w:rsidR="00724F10" w:rsidRPr="00ED3573" w:rsidRDefault="00724F10" w:rsidP="00724F10">
      <w:pPr>
        <w:pStyle w:val="ListParagraph"/>
        <w:spacing w:line="276" w:lineRule="auto"/>
        <w:ind w:left="360"/>
        <w:jc w:val="both"/>
        <w:rPr>
          <w:rFonts w:ascii="Arial" w:hAnsi="Arial" w:cs="Arial"/>
          <w:color w:val="auto"/>
          <w:sz w:val="24"/>
        </w:rPr>
      </w:pPr>
    </w:p>
    <w:p w14:paraId="69CB5220" w14:textId="77777777" w:rsidR="00724F10" w:rsidRDefault="00724F10"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Not award or cancel this bid at any time and shall not be bound to accept the lowest or any bid.</w:t>
      </w:r>
    </w:p>
    <w:p w14:paraId="381A8DF6" w14:textId="77777777" w:rsidR="00724F10" w:rsidRDefault="00724F10" w:rsidP="00724F10">
      <w:pPr>
        <w:pStyle w:val="ListParagraph"/>
        <w:spacing w:line="276" w:lineRule="auto"/>
        <w:jc w:val="both"/>
        <w:rPr>
          <w:rFonts w:ascii="Arial" w:hAnsi="Arial" w:cs="Arial"/>
          <w:color w:val="auto"/>
          <w:sz w:val="24"/>
        </w:rPr>
      </w:pPr>
    </w:p>
    <w:p w14:paraId="6DC4E544" w14:textId="77777777" w:rsidR="00724F10" w:rsidRDefault="00724F10"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Negotiate with one or more preferred bidder(s) identified in the evaluation process, regarding any terms and conditions, including price without offering the same opportunity to any other bidder(s) who have not been awarded the status of the preferred bidder(s).</w:t>
      </w:r>
    </w:p>
    <w:p w14:paraId="359C45CF" w14:textId="77777777" w:rsidR="00724F10" w:rsidRDefault="00724F10" w:rsidP="00724F10">
      <w:pPr>
        <w:pStyle w:val="ListParagraph"/>
        <w:spacing w:line="276" w:lineRule="auto"/>
        <w:jc w:val="both"/>
        <w:rPr>
          <w:rFonts w:ascii="Arial" w:hAnsi="Arial" w:cs="Arial"/>
          <w:color w:val="auto"/>
          <w:sz w:val="24"/>
        </w:rPr>
      </w:pPr>
    </w:p>
    <w:p w14:paraId="472EE373" w14:textId="77777777" w:rsidR="00724F10" w:rsidRDefault="00724F10"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Accept part of a bid rather than the whole bid.</w:t>
      </w:r>
    </w:p>
    <w:p w14:paraId="6CD89707" w14:textId="77777777" w:rsidR="00724F10" w:rsidRPr="00394C4F" w:rsidRDefault="00724F10" w:rsidP="00724F10">
      <w:pPr>
        <w:pStyle w:val="ListParagraph"/>
        <w:rPr>
          <w:rFonts w:ascii="Arial" w:hAnsi="Arial" w:cs="Arial"/>
          <w:color w:val="auto"/>
          <w:sz w:val="24"/>
        </w:rPr>
      </w:pPr>
    </w:p>
    <w:p w14:paraId="4C26E918" w14:textId="77777777" w:rsidR="00724F10" w:rsidRDefault="00724F10"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 xml:space="preserve">Carry out site inspections, product evaluations or explanatory meetings </w:t>
      </w:r>
      <w:proofErr w:type="gramStart"/>
      <w:r>
        <w:rPr>
          <w:rFonts w:ascii="Arial" w:hAnsi="Arial" w:cs="Arial"/>
          <w:color w:val="auto"/>
          <w:sz w:val="24"/>
        </w:rPr>
        <w:t>in order to</w:t>
      </w:r>
      <w:proofErr w:type="gramEnd"/>
      <w:r>
        <w:rPr>
          <w:rFonts w:ascii="Arial" w:hAnsi="Arial" w:cs="Arial"/>
          <w:color w:val="auto"/>
          <w:sz w:val="24"/>
        </w:rPr>
        <w:t xml:space="preserve"> verify the nature and quality of the service offered by the bidder(s), whether before or after adjudication of the bid.</w:t>
      </w:r>
    </w:p>
    <w:p w14:paraId="0BC919CF" w14:textId="77777777" w:rsidR="00724F10" w:rsidRPr="00394C4F" w:rsidRDefault="00724F10" w:rsidP="00724F10">
      <w:pPr>
        <w:pStyle w:val="ListParagraph"/>
        <w:rPr>
          <w:rFonts w:ascii="Arial" w:hAnsi="Arial" w:cs="Arial"/>
          <w:color w:val="auto"/>
          <w:sz w:val="24"/>
        </w:rPr>
      </w:pPr>
    </w:p>
    <w:p w14:paraId="3CEFD6BE" w14:textId="77777777" w:rsidR="00724F10" w:rsidRDefault="00724F10"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Correct any mistakes at any stage of the bid that may have been in the bid documents or occurred at any stage of the tender process.</w:t>
      </w:r>
    </w:p>
    <w:p w14:paraId="580E07DF" w14:textId="77777777" w:rsidR="00724F10" w:rsidRPr="00394C4F" w:rsidRDefault="00724F10" w:rsidP="00724F10">
      <w:pPr>
        <w:pStyle w:val="ListParagraph"/>
        <w:rPr>
          <w:rFonts w:ascii="Arial" w:hAnsi="Arial" w:cs="Arial"/>
          <w:color w:val="auto"/>
          <w:sz w:val="24"/>
        </w:rPr>
      </w:pPr>
    </w:p>
    <w:p w14:paraId="2D50CF7A" w14:textId="77777777" w:rsidR="00724F10" w:rsidRDefault="00724F10"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 xml:space="preserve"> Cancel and/or terminate the bid process at any stage, including after the closing date and/or after presentations have been made, and/or after the bids have been evaluated and/or after the preferred bidder(s) have been notified of their status as such.</w:t>
      </w:r>
    </w:p>
    <w:p w14:paraId="10345084" w14:textId="77777777" w:rsidR="00724F10" w:rsidRPr="00394C4F" w:rsidRDefault="00724F10" w:rsidP="00724F10">
      <w:pPr>
        <w:pStyle w:val="ListParagraph"/>
        <w:rPr>
          <w:rFonts w:ascii="Arial" w:hAnsi="Arial" w:cs="Arial"/>
          <w:color w:val="auto"/>
          <w:sz w:val="24"/>
        </w:rPr>
      </w:pPr>
    </w:p>
    <w:p w14:paraId="42019F96" w14:textId="77777777" w:rsidR="00724F10" w:rsidRDefault="00724F10"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 xml:space="preserve">Conduct Financial Statement Analysis only on the recommended bidders after completion of the pricing and B-BBEE evaluation stage.  </w:t>
      </w:r>
    </w:p>
    <w:p w14:paraId="535409D8" w14:textId="77777777" w:rsidR="00724F10" w:rsidRPr="00394C4F" w:rsidRDefault="00724F10" w:rsidP="00724F10">
      <w:pPr>
        <w:pStyle w:val="ListParagraph"/>
        <w:rPr>
          <w:rFonts w:ascii="Arial" w:hAnsi="Arial" w:cs="Arial"/>
          <w:color w:val="auto"/>
          <w:sz w:val="24"/>
        </w:rPr>
      </w:pPr>
    </w:p>
    <w:p w14:paraId="5A0A80D4" w14:textId="77777777" w:rsidR="00724F10" w:rsidRDefault="00724F10"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Award a bid based on which bidder is offering the best value for money, even if the bid is not the lowest priced bid.</w:t>
      </w:r>
    </w:p>
    <w:p w14:paraId="5FFD2B4B" w14:textId="77777777" w:rsidR="00724F10" w:rsidRPr="00394C4F" w:rsidRDefault="00724F10" w:rsidP="00724F10">
      <w:pPr>
        <w:pStyle w:val="ListParagraph"/>
        <w:rPr>
          <w:rFonts w:ascii="Arial" w:hAnsi="Arial" w:cs="Arial"/>
          <w:color w:val="auto"/>
          <w:sz w:val="24"/>
        </w:rPr>
      </w:pPr>
    </w:p>
    <w:p w14:paraId="0E72B3C4" w14:textId="77777777" w:rsidR="00724F10" w:rsidRDefault="00724F10" w:rsidP="00B907A9">
      <w:pPr>
        <w:pStyle w:val="ListParagraph"/>
        <w:numPr>
          <w:ilvl w:val="2"/>
          <w:numId w:val="3"/>
        </w:numPr>
        <w:spacing w:line="276" w:lineRule="auto"/>
        <w:jc w:val="both"/>
        <w:rPr>
          <w:rFonts w:ascii="Arial" w:hAnsi="Arial" w:cs="Arial"/>
          <w:color w:val="auto"/>
          <w:sz w:val="24"/>
        </w:rPr>
      </w:pPr>
      <w:r>
        <w:rPr>
          <w:rFonts w:ascii="Arial" w:hAnsi="Arial" w:cs="Arial"/>
          <w:color w:val="auto"/>
          <w:sz w:val="24"/>
        </w:rPr>
        <w:t>Not award the bid to the bidder whose financial statements are not in order.</w:t>
      </w:r>
    </w:p>
    <w:p w14:paraId="61671FAC" w14:textId="77777777" w:rsidR="00724F10" w:rsidRPr="00394C4F" w:rsidRDefault="00724F10" w:rsidP="00724F10">
      <w:pPr>
        <w:pStyle w:val="ListParagraph"/>
        <w:rPr>
          <w:rFonts w:ascii="Arial" w:hAnsi="Arial" w:cs="Arial"/>
          <w:color w:val="auto"/>
          <w:sz w:val="24"/>
        </w:rPr>
      </w:pPr>
    </w:p>
    <w:p w14:paraId="3E120C49" w14:textId="3D938190" w:rsidR="00083A10" w:rsidRDefault="00724F10" w:rsidP="00B907A9">
      <w:pPr>
        <w:pStyle w:val="ListParagraph"/>
        <w:numPr>
          <w:ilvl w:val="2"/>
          <w:numId w:val="3"/>
        </w:numPr>
        <w:rPr>
          <w:rFonts w:ascii="Arial" w:hAnsi="Arial" w:cs="Arial"/>
          <w:color w:val="auto"/>
          <w:sz w:val="24"/>
        </w:rPr>
      </w:pPr>
      <w:r w:rsidRPr="004C220F">
        <w:rPr>
          <w:rFonts w:ascii="Arial" w:hAnsi="Arial" w:cs="Arial"/>
          <w:color w:val="auto"/>
          <w:sz w:val="24"/>
        </w:rPr>
        <w:t>Award to multiple bidders to spread the risk.</w:t>
      </w:r>
    </w:p>
    <w:p w14:paraId="5EDE5052" w14:textId="11BC3FEB" w:rsidR="00D34522" w:rsidRPr="00D34522" w:rsidRDefault="00D34522" w:rsidP="00D34522"/>
    <w:p w14:paraId="5CB328C8" w14:textId="77777777" w:rsidR="0087187F" w:rsidRDefault="0087187F" w:rsidP="00B907A9">
      <w:pPr>
        <w:pStyle w:val="ListParagraph"/>
        <w:keepNext/>
        <w:keepLines/>
        <w:numPr>
          <w:ilvl w:val="0"/>
          <w:numId w:val="3"/>
        </w:numPr>
        <w:spacing w:before="240" w:line="276" w:lineRule="auto"/>
        <w:jc w:val="both"/>
        <w:outlineLvl w:val="0"/>
        <w:rPr>
          <w:rFonts w:ascii="Arial" w:eastAsiaTheme="majorEastAsia" w:hAnsi="Arial" w:cs="Arial"/>
          <w:b/>
          <w:color w:val="auto"/>
          <w:sz w:val="28"/>
          <w:szCs w:val="28"/>
        </w:rPr>
      </w:pPr>
      <w:bookmarkStart w:id="31" w:name="_Toc65153603"/>
      <w:bookmarkStart w:id="32" w:name="_Toc117079032"/>
      <w:bookmarkStart w:id="33" w:name="_Toc55995418"/>
      <w:r>
        <w:rPr>
          <w:rFonts w:ascii="Arial" w:eastAsiaTheme="majorEastAsia" w:hAnsi="Arial" w:cs="Arial"/>
          <w:b/>
          <w:color w:val="auto"/>
          <w:sz w:val="28"/>
          <w:szCs w:val="28"/>
        </w:rPr>
        <w:t>BIDDER’S DECLARATION</w:t>
      </w:r>
      <w:bookmarkEnd w:id="31"/>
      <w:bookmarkEnd w:id="32"/>
    </w:p>
    <w:p w14:paraId="603065E2" w14:textId="77777777" w:rsidR="0087187F" w:rsidRDefault="0087187F" w:rsidP="0087187F">
      <w:pPr>
        <w:pStyle w:val="ListParagraph"/>
        <w:keepNext/>
        <w:keepLines/>
        <w:spacing w:before="240" w:line="276" w:lineRule="auto"/>
        <w:ind w:left="360"/>
        <w:jc w:val="both"/>
        <w:outlineLvl w:val="0"/>
        <w:rPr>
          <w:rFonts w:ascii="Arial" w:eastAsiaTheme="majorEastAsia" w:hAnsi="Arial" w:cs="Arial"/>
          <w:b/>
          <w:color w:val="auto"/>
          <w:sz w:val="28"/>
          <w:szCs w:val="28"/>
        </w:rPr>
      </w:pPr>
    </w:p>
    <w:p w14:paraId="3BC17827" w14:textId="77777777" w:rsidR="0087187F" w:rsidRPr="00A62A7E" w:rsidRDefault="0087187F" w:rsidP="00B907A9">
      <w:pPr>
        <w:numPr>
          <w:ilvl w:val="1"/>
          <w:numId w:val="3"/>
        </w:numPr>
        <w:spacing w:line="276" w:lineRule="auto"/>
        <w:contextualSpacing/>
        <w:jc w:val="both"/>
        <w:rPr>
          <w:rFonts w:ascii="Arial" w:hAnsi="Arial" w:cs="Arial"/>
          <w:color w:val="auto"/>
          <w:sz w:val="24"/>
        </w:rPr>
      </w:pPr>
      <w:r w:rsidRPr="00A62A7E">
        <w:rPr>
          <w:rFonts w:ascii="Arial" w:hAnsi="Arial" w:cs="Arial"/>
          <w:color w:val="auto"/>
          <w:sz w:val="24"/>
        </w:rPr>
        <w:t>The bidders are required to confirm that they will:</w:t>
      </w:r>
    </w:p>
    <w:p w14:paraId="082B3CF9" w14:textId="77777777" w:rsidR="0087187F" w:rsidRPr="00A62A7E"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 xml:space="preserve">Act honestly, fairly, and with due skill, care and diligence, in the interests of </w:t>
      </w:r>
      <w:proofErr w:type="gramStart"/>
      <w:r w:rsidRPr="00A62A7E">
        <w:rPr>
          <w:rFonts w:ascii="Arial" w:hAnsi="Arial" w:cs="Arial"/>
          <w:color w:val="auto"/>
          <w:sz w:val="24"/>
        </w:rPr>
        <w:t>ECSECC;</w:t>
      </w:r>
      <w:proofErr w:type="gramEnd"/>
    </w:p>
    <w:p w14:paraId="7DCED6E6" w14:textId="77777777" w:rsidR="0087187F" w:rsidRPr="00A62A7E"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 xml:space="preserve">Have and employ effectively the resources, procedures and appropriate technological systems for the proper performance of the </w:t>
      </w:r>
      <w:proofErr w:type="gramStart"/>
      <w:r w:rsidRPr="00A62A7E">
        <w:rPr>
          <w:rFonts w:ascii="Arial" w:hAnsi="Arial" w:cs="Arial"/>
          <w:color w:val="auto"/>
          <w:sz w:val="24"/>
        </w:rPr>
        <w:t>services;</w:t>
      </w:r>
      <w:proofErr w:type="gramEnd"/>
    </w:p>
    <w:p w14:paraId="03172979" w14:textId="77777777" w:rsidR="0087187F" w:rsidRPr="00A62A7E"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 xml:space="preserve">Act with circumspection and treat ECSECC fairly in a situation of conflicting </w:t>
      </w:r>
      <w:proofErr w:type="gramStart"/>
      <w:r w:rsidRPr="00A62A7E">
        <w:rPr>
          <w:rFonts w:ascii="Arial" w:hAnsi="Arial" w:cs="Arial"/>
          <w:color w:val="auto"/>
          <w:sz w:val="24"/>
        </w:rPr>
        <w:t>interests;</w:t>
      </w:r>
      <w:proofErr w:type="gramEnd"/>
    </w:p>
    <w:p w14:paraId="2A9EBA6F" w14:textId="77777777" w:rsidR="0087187F" w:rsidRPr="00A62A7E"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 xml:space="preserve">Comply with all applicable statutory or common law requirements applicable to the conduct of </w:t>
      </w:r>
      <w:proofErr w:type="gramStart"/>
      <w:r w:rsidRPr="00A62A7E">
        <w:rPr>
          <w:rFonts w:ascii="Arial" w:hAnsi="Arial" w:cs="Arial"/>
          <w:color w:val="auto"/>
          <w:sz w:val="24"/>
        </w:rPr>
        <w:t>business;</w:t>
      </w:r>
      <w:proofErr w:type="gramEnd"/>
    </w:p>
    <w:p w14:paraId="26630600" w14:textId="77777777" w:rsidR="0087187F" w:rsidRPr="00A62A7E"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 xml:space="preserve">Make adequate disclosures of relevant material information including disclosures of actual or potential own interests, in relation to dealings with </w:t>
      </w:r>
      <w:proofErr w:type="gramStart"/>
      <w:r w:rsidRPr="00A62A7E">
        <w:rPr>
          <w:rFonts w:ascii="Arial" w:hAnsi="Arial" w:cs="Arial"/>
          <w:color w:val="auto"/>
          <w:sz w:val="24"/>
        </w:rPr>
        <w:t>ECSECC;</w:t>
      </w:r>
      <w:proofErr w:type="gramEnd"/>
    </w:p>
    <w:p w14:paraId="3FE9F808" w14:textId="77777777" w:rsidR="0087187F" w:rsidRPr="00A62A7E"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 xml:space="preserve">Avoid fraudulent and misleading advertising, canvassing and </w:t>
      </w:r>
      <w:proofErr w:type="gramStart"/>
      <w:r w:rsidRPr="00A62A7E">
        <w:rPr>
          <w:rFonts w:ascii="Arial" w:hAnsi="Arial" w:cs="Arial"/>
          <w:color w:val="auto"/>
          <w:sz w:val="24"/>
        </w:rPr>
        <w:t>marketing;</w:t>
      </w:r>
      <w:proofErr w:type="gramEnd"/>
    </w:p>
    <w:p w14:paraId="0DDD1012" w14:textId="77777777" w:rsidR="0087187F"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Conduct their business activities with transparency and consistently uphold the interests and needs of ECSECC as a client before any other consideration; and</w:t>
      </w:r>
    </w:p>
    <w:p w14:paraId="74BE28C0" w14:textId="77777777" w:rsidR="0087187F" w:rsidRPr="00A62A7E" w:rsidRDefault="0087187F" w:rsidP="00B907A9">
      <w:pPr>
        <w:numPr>
          <w:ilvl w:val="2"/>
          <w:numId w:val="3"/>
        </w:numPr>
        <w:spacing w:line="276" w:lineRule="auto"/>
        <w:contextualSpacing/>
        <w:jc w:val="both"/>
        <w:rPr>
          <w:rFonts w:ascii="Arial" w:hAnsi="Arial" w:cs="Arial"/>
          <w:color w:val="auto"/>
          <w:sz w:val="24"/>
        </w:rPr>
      </w:pPr>
      <w:r>
        <w:rPr>
          <w:rFonts w:ascii="Arial" w:hAnsi="Arial" w:cs="Arial"/>
          <w:color w:val="auto"/>
          <w:sz w:val="24"/>
        </w:rPr>
        <w:t>Ensure that any information acquired by the bidder(s) from ECSECC will not be used or disclosed unless the written consent of ECSECC has been obtained to do so.</w:t>
      </w:r>
    </w:p>
    <w:p w14:paraId="3E2E4004" w14:textId="5D3926F8" w:rsidR="0087187F" w:rsidRPr="00A62A7E" w:rsidRDefault="0087187F" w:rsidP="00B907A9">
      <w:pPr>
        <w:pStyle w:val="ListParagraph"/>
        <w:keepNext/>
        <w:keepLines/>
        <w:numPr>
          <w:ilvl w:val="0"/>
          <w:numId w:val="3"/>
        </w:numPr>
        <w:spacing w:before="240" w:line="276" w:lineRule="auto"/>
        <w:jc w:val="both"/>
        <w:outlineLvl w:val="0"/>
        <w:rPr>
          <w:rFonts w:ascii="Arial" w:eastAsiaTheme="majorEastAsia" w:hAnsi="Arial" w:cs="Arial"/>
          <w:b/>
          <w:color w:val="auto"/>
          <w:sz w:val="28"/>
          <w:szCs w:val="28"/>
        </w:rPr>
      </w:pPr>
      <w:bookmarkStart w:id="34" w:name="_Toc65153604"/>
      <w:bookmarkStart w:id="35" w:name="_Toc117079033"/>
      <w:bookmarkEnd w:id="33"/>
      <w:r>
        <w:rPr>
          <w:rFonts w:ascii="Arial" w:eastAsiaTheme="majorEastAsia" w:hAnsi="Arial" w:cs="Arial"/>
          <w:b/>
          <w:color w:val="auto"/>
          <w:sz w:val="28"/>
          <w:szCs w:val="28"/>
        </w:rPr>
        <w:t>CONFLICT OF INTEREST, CORRUPTION AND FRAUD</w:t>
      </w:r>
      <w:bookmarkEnd w:id="34"/>
      <w:bookmarkEnd w:id="35"/>
    </w:p>
    <w:p w14:paraId="0F5AB372" w14:textId="77777777" w:rsidR="0087187F" w:rsidRPr="00E962AB" w:rsidRDefault="0087187F" w:rsidP="0087187F">
      <w:pPr>
        <w:spacing w:line="276" w:lineRule="auto"/>
        <w:contextualSpacing/>
        <w:jc w:val="both"/>
        <w:rPr>
          <w:rFonts w:ascii="Arial" w:hAnsi="Arial" w:cs="Arial"/>
          <w:color w:val="auto"/>
          <w:sz w:val="24"/>
        </w:rPr>
      </w:pPr>
    </w:p>
    <w:p w14:paraId="25A2D5A9" w14:textId="77777777" w:rsidR="0087187F" w:rsidRPr="00A62A7E" w:rsidRDefault="0087187F" w:rsidP="00B907A9">
      <w:pPr>
        <w:numPr>
          <w:ilvl w:val="1"/>
          <w:numId w:val="3"/>
        </w:numPr>
        <w:spacing w:line="276" w:lineRule="auto"/>
        <w:contextualSpacing/>
        <w:jc w:val="both"/>
        <w:rPr>
          <w:rFonts w:ascii="Arial" w:hAnsi="Arial" w:cs="Arial"/>
          <w:color w:val="auto"/>
          <w:sz w:val="24"/>
        </w:rPr>
      </w:pPr>
      <w:r w:rsidRPr="00A62A7E">
        <w:rPr>
          <w:rFonts w:ascii="Arial" w:hAnsi="Arial" w:cs="Arial"/>
          <w:color w:val="auto"/>
          <w:sz w:val="24"/>
        </w:rPr>
        <w:t>ECSECC reserves the right to disqualify any bidder who either itself or any of whose members (save for such members who hold a minority interest in the bidder through shares listed on any recognized stock exchange), indirect members, being any person or entity who indirectly holds at least a 15% interest in the bidder other than in the context of shares listed on a recognized stock exchange, directors or members of senior management, whether in respect of ECSECC or any other government organ or entity and whether from the Republic of South Africa or otherwise “Government Entity”.</w:t>
      </w:r>
    </w:p>
    <w:p w14:paraId="72EB858A" w14:textId="77777777" w:rsidR="0087187F" w:rsidRPr="00A62A7E" w:rsidRDefault="0087187F" w:rsidP="0087187F">
      <w:pPr>
        <w:spacing w:line="276" w:lineRule="auto"/>
        <w:ind w:left="360"/>
        <w:contextualSpacing/>
        <w:jc w:val="both"/>
        <w:rPr>
          <w:rFonts w:ascii="Arial" w:hAnsi="Arial" w:cs="Arial"/>
          <w:color w:val="auto"/>
          <w:sz w:val="24"/>
        </w:rPr>
      </w:pPr>
    </w:p>
    <w:p w14:paraId="506EF478" w14:textId="77777777" w:rsidR="0087187F"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 xml:space="preserve">Engages in any collusive bidding, anti-competitive conduct, or any other similar conduct, including but not limited to any collusion with any other bidder in respect of the subject matter of this </w:t>
      </w:r>
      <w:proofErr w:type="gramStart"/>
      <w:r w:rsidRPr="00A62A7E">
        <w:rPr>
          <w:rFonts w:ascii="Arial" w:hAnsi="Arial" w:cs="Arial"/>
          <w:color w:val="auto"/>
          <w:sz w:val="24"/>
        </w:rPr>
        <w:t>bid;</w:t>
      </w:r>
      <w:proofErr w:type="gramEnd"/>
    </w:p>
    <w:p w14:paraId="4BA58AD1" w14:textId="77777777" w:rsidR="0087187F" w:rsidRPr="00A62A7E" w:rsidRDefault="0087187F" w:rsidP="0087187F">
      <w:pPr>
        <w:spacing w:line="276" w:lineRule="auto"/>
        <w:ind w:left="720"/>
        <w:contextualSpacing/>
        <w:jc w:val="both"/>
        <w:rPr>
          <w:rFonts w:ascii="Arial" w:hAnsi="Arial" w:cs="Arial"/>
          <w:color w:val="auto"/>
          <w:sz w:val="24"/>
        </w:rPr>
      </w:pPr>
    </w:p>
    <w:p w14:paraId="28CB4AFF" w14:textId="77777777" w:rsidR="0087187F"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 xml:space="preserve">Seeks any assistance, other than assistance officially provided by a Government Entity, from any employee, advisor or other representative of a Government Entity in order to obtain any unlawful advantage in relation to procurement or services provided or to be provided to a Government </w:t>
      </w:r>
      <w:proofErr w:type="gramStart"/>
      <w:r w:rsidRPr="00A62A7E">
        <w:rPr>
          <w:rFonts w:ascii="Arial" w:hAnsi="Arial" w:cs="Arial"/>
          <w:color w:val="auto"/>
          <w:sz w:val="24"/>
        </w:rPr>
        <w:t>Entity;</w:t>
      </w:r>
      <w:proofErr w:type="gramEnd"/>
    </w:p>
    <w:p w14:paraId="1A08CEAA" w14:textId="77777777" w:rsidR="0087187F" w:rsidRDefault="0087187F" w:rsidP="0087187F">
      <w:pPr>
        <w:pStyle w:val="ListParagraph"/>
        <w:rPr>
          <w:rFonts w:ascii="Arial" w:hAnsi="Arial" w:cs="Arial"/>
          <w:color w:val="auto"/>
          <w:sz w:val="24"/>
        </w:rPr>
      </w:pPr>
    </w:p>
    <w:p w14:paraId="5EED01CF" w14:textId="77777777" w:rsidR="0087187F"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 xml:space="preserve">Makes or offers any gift, gratuity, anything of value or other inducement, whether lawful or unlawful, to any of ECSECC’s officers, directors, employees, advisors or other </w:t>
      </w:r>
      <w:proofErr w:type="gramStart"/>
      <w:r w:rsidRPr="00A62A7E">
        <w:rPr>
          <w:rFonts w:ascii="Arial" w:hAnsi="Arial" w:cs="Arial"/>
          <w:color w:val="auto"/>
          <w:sz w:val="24"/>
        </w:rPr>
        <w:t>representatives;</w:t>
      </w:r>
      <w:proofErr w:type="gramEnd"/>
    </w:p>
    <w:p w14:paraId="456B48ED" w14:textId="77777777" w:rsidR="0087187F" w:rsidRDefault="0087187F" w:rsidP="0087187F">
      <w:pPr>
        <w:pStyle w:val="ListParagraph"/>
        <w:rPr>
          <w:rFonts w:ascii="Arial" w:hAnsi="Arial" w:cs="Arial"/>
          <w:color w:val="auto"/>
          <w:sz w:val="24"/>
        </w:rPr>
      </w:pPr>
    </w:p>
    <w:p w14:paraId="3FD98710" w14:textId="77777777" w:rsidR="0087187F"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 xml:space="preserve">Makes or offers any gift, gratuity, anything of any value or other inducement, to any Government Entity’s officers, directors, employees, advisors or other representatives in order to obtain any unlawful advantage in relation to procurement or services provided or to be provided to a Government </w:t>
      </w:r>
      <w:proofErr w:type="gramStart"/>
      <w:r w:rsidRPr="00A62A7E">
        <w:rPr>
          <w:rFonts w:ascii="Arial" w:hAnsi="Arial" w:cs="Arial"/>
          <w:color w:val="auto"/>
          <w:sz w:val="24"/>
        </w:rPr>
        <w:t>Entity;</w:t>
      </w:r>
      <w:proofErr w:type="gramEnd"/>
    </w:p>
    <w:p w14:paraId="171F37EC" w14:textId="77777777" w:rsidR="0087187F" w:rsidRDefault="0087187F" w:rsidP="0087187F">
      <w:pPr>
        <w:pStyle w:val="ListParagraph"/>
        <w:rPr>
          <w:rFonts w:ascii="Arial" w:hAnsi="Arial" w:cs="Arial"/>
          <w:color w:val="auto"/>
          <w:sz w:val="24"/>
        </w:rPr>
      </w:pPr>
    </w:p>
    <w:p w14:paraId="23B11AAC" w14:textId="77777777" w:rsidR="0087187F"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 xml:space="preserve">Accepts anything of value or an inducement that would or may provide financial gain, advantage or benefit in relation to procurement or services provided or to be provided to a Government </w:t>
      </w:r>
      <w:proofErr w:type="gramStart"/>
      <w:r w:rsidRPr="00A62A7E">
        <w:rPr>
          <w:rFonts w:ascii="Arial" w:hAnsi="Arial" w:cs="Arial"/>
          <w:color w:val="auto"/>
          <w:sz w:val="24"/>
        </w:rPr>
        <w:t>Entity</w:t>
      </w:r>
      <w:r>
        <w:rPr>
          <w:rFonts w:ascii="Arial" w:hAnsi="Arial" w:cs="Arial"/>
          <w:color w:val="auto"/>
          <w:sz w:val="24"/>
        </w:rPr>
        <w:t>;</w:t>
      </w:r>
      <w:proofErr w:type="gramEnd"/>
    </w:p>
    <w:p w14:paraId="5C590C54" w14:textId="77777777" w:rsidR="0087187F" w:rsidRDefault="0087187F" w:rsidP="0087187F">
      <w:pPr>
        <w:pStyle w:val="ListParagraph"/>
        <w:rPr>
          <w:rFonts w:ascii="Arial" w:hAnsi="Arial" w:cs="Arial"/>
          <w:color w:val="auto"/>
          <w:sz w:val="24"/>
        </w:rPr>
      </w:pPr>
    </w:p>
    <w:p w14:paraId="5F3AD62B" w14:textId="77777777" w:rsidR="0087187F"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 xml:space="preserve">Pays or agrees to pay to any person any fee, commission, percentage, brokerage fee, gift or any other consideration, that is contingent upon or results form, the award of any bid, contract, right or entitlement which is in any way related to procurement or the bidding of any services to a Government </w:t>
      </w:r>
      <w:proofErr w:type="gramStart"/>
      <w:r w:rsidRPr="00A62A7E">
        <w:rPr>
          <w:rFonts w:ascii="Arial" w:hAnsi="Arial" w:cs="Arial"/>
          <w:color w:val="auto"/>
          <w:sz w:val="24"/>
        </w:rPr>
        <w:t>Entity;</w:t>
      </w:r>
      <w:proofErr w:type="gramEnd"/>
    </w:p>
    <w:p w14:paraId="6F371FC9" w14:textId="77777777" w:rsidR="0087187F" w:rsidRDefault="0087187F" w:rsidP="0087187F">
      <w:pPr>
        <w:pStyle w:val="ListParagraph"/>
        <w:rPr>
          <w:rFonts w:ascii="Arial" w:hAnsi="Arial" w:cs="Arial"/>
          <w:color w:val="auto"/>
          <w:sz w:val="24"/>
        </w:rPr>
      </w:pPr>
    </w:p>
    <w:p w14:paraId="30CB5F00" w14:textId="77777777" w:rsidR="0087187F"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Has in the past engaged in any matter referred to above; or</w:t>
      </w:r>
    </w:p>
    <w:p w14:paraId="05085BF2" w14:textId="77777777" w:rsidR="0087187F" w:rsidRDefault="0087187F" w:rsidP="0087187F">
      <w:pPr>
        <w:pStyle w:val="ListParagraph"/>
        <w:rPr>
          <w:rFonts w:ascii="Arial" w:hAnsi="Arial" w:cs="Arial"/>
          <w:color w:val="auto"/>
          <w:sz w:val="24"/>
        </w:rPr>
      </w:pPr>
    </w:p>
    <w:p w14:paraId="2CBBF755" w14:textId="77777777" w:rsidR="0087187F" w:rsidRPr="00A62A7E" w:rsidRDefault="0087187F" w:rsidP="00B907A9">
      <w:pPr>
        <w:numPr>
          <w:ilvl w:val="2"/>
          <w:numId w:val="3"/>
        </w:numPr>
        <w:spacing w:line="276" w:lineRule="auto"/>
        <w:contextualSpacing/>
        <w:jc w:val="both"/>
        <w:rPr>
          <w:rFonts w:ascii="Arial" w:hAnsi="Arial" w:cs="Arial"/>
          <w:color w:val="auto"/>
          <w:sz w:val="24"/>
        </w:rPr>
      </w:pPr>
      <w:r w:rsidRPr="00A62A7E">
        <w:rPr>
          <w:rFonts w:ascii="Arial" w:hAnsi="Arial" w:cs="Arial"/>
          <w:color w:val="auto"/>
          <w:sz w:val="24"/>
        </w:rPr>
        <w:t xml:space="preserve">Has been found guilty in a court of law on charges of fraud and/or forgery, regardless of </w:t>
      </w:r>
      <w:proofErr w:type="gramStart"/>
      <w:r w:rsidRPr="00A62A7E">
        <w:rPr>
          <w:rFonts w:ascii="Arial" w:hAnsi="Arial" w:cs="Arial"/>
          <w:color w:val="auto"/>
          <w:sz w:val="24"/>
        </w:rPr>
        <w:t>whether or not</w:t>
      </w:r>
      <w:proofErr w:type="gramEnd"/>
      <w:r w:rsidRPr="00A62A7E">
        <w:rPr>
          <w:rFonts w:ascii="Arial" w:hAnsi="Arial" w:cs="Arial"/>
          <w:color w:val="auto"/>
          <w:sz w:val="24"/>
        </w:rPr>
        <w:t xml:space="preserve"> a prison term was imposed and despite such bidder, member or director’s name not specifically appearing on the List of Tender Defaulters kept at National Treasury.</w:t>
      </w:r>
    </w:p>
    <w:p w14:paraId="420C35FF" w14:textId="77777777" w:rsidR="0087187F" w:rsidRPr="00A62A7E" w:rsidRDefault="0087187F" w:rsidP="00B907A9">
      <w:pPr>
        <w:keepNext/>
        <w:keepLines/>
        <w:numPr>
          <w:ilvl w:val="0"/>
          <w:numId w:val="3"/>
        </w:numPr>
        <w:spacing w:before="240" w:line="276" w:lineRule="auto"/>
        <w:jc w:val="both"/>
        <w:outlineLvl w:val="0"/>
        <w:rPr>
          <w:rFonts w:ascii="Arial" w:eastAsiaTheme="majorEastAsia" w:hAnsi="Arial" w:cs="Arial"/>
          <w:b/>
          <w:color w:val="auto"/>
          <w:sz w:val="28"/>
          <w:szCs w:val="28"/>
        </w:rPr>
      </w:pPr>
      <w:bookmarkStart w:id="36" w:name="_Toc55995419"/>
      <w:bookmarkStart w:id="37" w:name="_Toc65153605"/>
      <w:bookmarkStart w:id="38" w:name="_Toc117079034"/>
      <w:r w:rsidRPr="00A62A7E">
        <w:rPr>
          <w:rFonts w:ascii="Arial" w:eastAsiaTheme="majorEastAsia" w:hAnsi="Arial" w:cs="Arial"/>
          <w:b/>
          <w:color w:val="auto"/>
          <w:sz w:val="28"/>
          <w:szCs w:val="28"/>
        </w:rPr>
        <w:t>MISREPRESENTATION DURING THE LIFECYCLE OF THE CONTRACT</w:t>
      </w:r>
      <w:bookmarkEnd w:id="36"/>
      <w:bookmarkEnd w:id="37"/>
      <w:bookmarkEnd w:id="38"/>
    </w:p>
    <w:p w14:paraId="6980415D" w14:textId="77777777" w:rsidR="0087187F" w:rsidRPr="00A62A7E" w:rsidRDefault="0087187F" w:rsidP="0087187F"/>
    <w:p w14:paraId="785882CB" w14:textId="77777777" w:rsidR="0087187F" w:rsidRPr="00A62A7E" w:rsidRDefault="0087187F" w:rsidP="00B907A9">
      <w:pPr>
        <w:numPr>
          <w:ilvl w:val="1"/>
          <w:numId w:val="3"/>
        </w:numPr>
        <w:spacing w:line="276" w:lineRule="auto"/>
        <w:contextualSpacing/>
        <w:jc w:val="both"/>
        <w:rPr>
          <w:rFonts w:ascii="Arial" w:hAnsi="Arial" w:cs="Arial"/>
          <w:color w:val="auto"/>
          <w:sz w:val="24"/>
        </w:rPr>
      </w:pPr>
      <w:r w:rsidRPr="00A62A7E">
        <w:rPr>
          <w:rFonts w:ascii="Arial" w:hAnsi="Arial" w:cs="Arial"/>
          <w:color w:val="auto"/>
          <w:sz w:val="24"/>
        </w:rPr>
        <w:t xml:space="preserve">The bidder should note that the terms of its Tender will be incorporated in the proposed contract by reference and that ECSECC relies upon </w:t>
      </w:r>
      <w:proofErr w:type="gramStart"/>
      <w:r w:rsidRPr="00A62A7E">
        <w:rPr>
          <w:rFonts w:ascii="Arial" w:hAnsi="Arial" w:cs="Arial"/>
          <w:color w:val="auto"/>
          <w:sz w:val="24"/>
        </w:rPr>
        <w:t>he</w:t>
      </w:r>
      <w:proofErr w:type="gramEnd"/>
      <w:r w:rsidRPr="00A62A7E">
        <w:rPr>
          <w:rFonts w:ascii="Arial" w:hAnsi="Arial" w:cs="Arial"/>
          <w:color w:val="auto"/>
          <w:sz w:val="24"/>
        </w:rPr>
        <w:t xml:space="preserve"> bidder’s Tender as a material representation in making an award to a successful bidder and in concluding an agreement with the bidder.</w:t>
      </w:r>
    </w:p>
    <w:p w14:paraId="769EA92B" w14:textId="77777777" w:rsidR="0087187F" w:rsidRPr="00A62A7E" w:rsidRDefault="0087187F" w:rsidP="0087187F">
      <w:pPr>
        <w:spacing w:line="276" w:lineRule="auto"/>
        <w:ind w:left="360"/>
        <w:contextualSpacing/>
        <w:jc w:val="both"/>
        <w:rPr>
          <w:rFonts w:ascii="Arial" w:hAnsi="Arial" w:cs="Arial"/>
          <w:color w:val="auto"/>
          <w:sz w:val="24"/>
        </w:rPr>
      </w:pPr>
    </w:p>
    <w:p w14:paraId="3FCCC78A" w14:textId="77777777" w:rsidR="0087187F" w:rsidRPr="00A62A7E" w:rsidRDefault="0087187F" w:rsidP="00B907A9">
      <w:pPr>
        <w:numPr>
          <w:ilvl w:val="1"/>
          <w:numId w:val="3"/>
        </w:numPr>
        <w:spacing w:line="276" w:lineRule="auto"/>
        <w:contextualSpacing/>
        <w:jc w:val="both"/>
        <w:rPr>
          <w:rFonts w:ascii="Arial" w:hAnsi="Arial" w:cs="Arial"/>
          <w:color w:val="auto"/>
          <w:sz w:val="24"/>
        </w:rPr>
      </w:pPr>
      <w:r w:rsidRPr="00A62A7E">
        <w:rPr>
          <w:rFonts w:ascii="Arial" w:hAnsi="Arial" w:cs="Arial"/>
          <w:color w:val="auto"/>
          <w:sz w:val="24"/>
        </w:rPr>
        <w:t>It follows therefore that misrepresentations in a Tender may give rise to service termination and a claim by ECSECC against the bidder notwithstanding the conclusion of the SLA between ECSECC and the bidder for the provision of the service in question.  In the event of a conflict between the bidder’s proposal and the SLA concluded between the parties, the SLA will prevail.</w:t>
      </w:r>
    </w:p>
    <w:p w14:paraId="2E0FC8C8" w14:textId="77777777" w:rsidR="0087187F" w:rsidRPr="00A62A7E" w:rsidRDefault="0087187F" w:rsidP="00B907A9">
      <w:pPr>
        <w:keepNext/>
        <w:keepLines/>
        <w:numPr>
          <w:ilvl w:val="0"/>
          <w:numId w:val="3"/>
        </w:numPr>
        <w:spacing w:before="240" w:line="276" w:lineRule="auto"/>
        <w:jc w:val="both"/>
        <w:outlineLvl w:val="0"/>
        <w:rPr>
          <w:rFonts w:ascii="Arial" w:eastAsiaTheme="majorEastAsia" w:hAnsi="Arial" w:cs="Arial"/>
          <w:b/>
          <w:color w:val="auto"/>
          <w:sz w:val="28"/>
          <w:szCs w:val="28"/>
        </w:rPr>
      </w:pPr>
      <w:bookmarkStart w:id="39" w:name="_Toc55995420"/>
      <w:bookmarkStart w:id="40" w:name="_Toc65153606"/>
      <w:bookmarkStart w:id="41" w:name="_Toc117079035"/>
      <w:r w:rsidRPr="00A62A7E">
        <w:rPr>
          <w:rFonts w:ascii="Arial" w:eastAsiaTheme="majorEastAsia" w:hAnsi="Arial" w:cs="Arial"/>
          <w:b/>
          <w:color w:val="auto"/>
          <w:sz w:val="28"/>
          <w:szCs w:val="28"/>
        </w:rPr>
        <w:t>PREPARATION COSTS</w:t>
      </w:r>
      <w:bookmarkEnd w:id="39"/>
      <w:bookmarkEnd w:id="40"/>
      <w:bookmarkEnd w:id="41"/>
    </w:p>
    <w:p w14:paraId="2E967DB8" w14:textId="77777777" w:rsidR="0087187F" w:rsidRPr="00A62A7E" w:rsidRDefault="0087187F" w:rsidP="0087187F">
      <w:pPr>
        <w:spacing w:line="276" w:lineRule="auto"/>
        <w:jc w:val="both"/>
        <w:rPr>
          <w:rFonts w:ascii="Arial" w:hAnsi="Arial" w:cs="Arial"/>
          <w:color w:val="auto"/>
          <w:sz w:val="24"/>
        </w:rPr>
      </w:pPr>
    </w:p>
    <w:p w14:paraId="5E61C63F"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 xml:space="preserve">The bidder will bear all its costs in preparing, </w:t>
      </w:r>
      <w:proofErr w:type="gramStart"/>
      <w:r w:rsidRPr="00A62A7E">
        <w:rPr>
          <w:rFonts w:ascii="Arial" w:hAnsi="Arial" w:cs="Arial"/>
          <w:color w:val="auto"/>
          <w:sz w:val="24"/>
        </w:rPr>
        <w:t>submitting</w:t>
      </w:r>
      <w:proofErr w:type="gramEnd"/>
      <w:r w:rsidRPr="00A62A7E">
        <w:rPr>
          <w:rFonts w:ascii="Arial" w:hAnsi="Arial" w:cs="Arial"/>
          <w:color w:val="auto"/>
          <w:sz w:val="24"/>
        </w:rPr>
        <w:t xml:space="preserve"> and presenting any response or Tender to this bid and all other costs incurred by it throughout the bid process.  Furthermore, no statement in this bid will be construed as placing ECSECC, its employees or agents under any obligation whatsoever, including in respect of costs, expenses or losses incurred by the bidder(s) in the preparation of their response to this bid.</w:t>
      </w:r>
    </w:p>
    <w:p w14:paraId="67FF46E3" w14:textId="2A01BE39" w:rsidR="0087187F" w:rsidRPr="00A62A7E" w:rsidRDefault="0087187F" w:rsidP="00B907A9">
      <w:pPr>
        <w:keepNext/>
        <w:keepLines/>
        <w:numPr>
          <w:ilvl w:val="0"/>
          <w:numId w:val="3"/>
        </w:numPr>
        <w:spacing w:before="240" w:line="276" w:lineRule="auto"/>
        <w:jc w:val="both"/>
        <w:outlineLvl w:val="0"/>
        <w:rPr>
          <w:rFonts w:ascii="Arial" w:eastAsiaTheme="majorEastAsia" w:hAnsi="Arial" w:cs="Arial"/>
          <w:b/>
          <w:color w:val="auto"/>
          <w:sz w:val="28"/>
          <w:szCs w:val="28"/>
        </w:rPr>
      </w:pPr>
      <w:bookmarkStart w:id="42" w:name="_Toc55995421"/>
      <w:bookmarkStart w:id="43" w:name="_Toc65153607"/>
      <w:bookmarkStart w:id="44" w:name="_Toc117079036"/>
      <w:r w:rsidRPr="00A62A7E">
        <w:rPr>
          <w:rFonts w:ascii="Arial" w:eastAsiaTheme="majorEastAsia" w:hAnsi="Arial" w:cs="Arial"/>
          <w:b/>
          <w:color w:val="auto"/>
          <w:sz w:val="28"/>
          <w:szCs w:val="28"/>
        </w:rPr>
        <w:t>INDEMNITY</w:t>
      </w:r>
      <w:bookmarkEnd w:id="42"/>
      <w:bookmarkEnd w:id="43"/>
      <w:bookmarkEnd w:id="44"/>
    </w:p>
    <w:p w14:paraId="474F50CD" w14:textId="77777777" w:rsidR="0087187F" w:rsidRPr="00A62A7E" w:rsidRDefault="0087187F" w:rsidP="0087187F">
      <w:pPr>
        <w:jc w:val="both"/>
        <w:rPr>
          <w:rFonts w:ascii="Arial" w:hAnsi="Arial" w:cs="Arial"/>
          <w:color w:val="auto"/>
          <w:sz w:val="24"/>
        </w:rPr>
      </w:pPr>
    </w:p>
    <w:p w14:paraId="48DB963F"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 xml:space="preserve">If a bidder breaches the conditions of this bid and </w:t>
      </w:r>
      <w:proofErr w:type="gramStart"/>
      <w:r w:rsidRPr="00A62A7E">
        <w:rPr>
          <w:rFonts w:ascii="Arial" w:hAnsi="Arial" w:cs="Arial"/>
          <w:color w:val="auto"/>
          <w:sz w:val="24"/>
        </w:rPr>
        <w:t>as a result of</w:t>
      </w:r>
      <w:proofErr w:type="gramEnd"/>
      <w:r w:rsidRPr="00A62A7E">
        <w:rPr>
          <w:rFonts w:ascii="Arial" w:hAnsi="Arial" w:cs="Arial"/>
          <w:color w:val="auto"/>
          <w:sz w:val="24"/>
        </w:rPr>
        <w:t xml:space="preserve"> that breach, ECSECC incurs costs or damages (including, without limitation, the costs of any investigations, procedural impairment, repetition of all or part of the bid process and/or enforcement of intellectual property rights or confidentiality obligations), then the bidder indemnifies and holds ECSECC harmless from any and all such costs which ECSECC may incur and for any damages or losses ECSECC may suffer.</w:t>
      </w:r>
    </w:p>
    <w:p w14:paraId="0083754B" w14:textId="77777777" w:rsidR="0087187F" w:rsidRPr="00A62A7E" w:rsidRDefault="0087187F" w:rsidP="00B907A9">
      <w:pPr>
        <w:keepNext/>
        <w:keepLines/>
        <w:numPr>
          <w:ilvl w:val="0"/>
          <w:numId w:val="3"/>
        </w:numPr>
        <w:spacing w:before="240" w:line="276" w:lineRule="auto"/>
        <w:jc w:val="both"/>
        <w:outlineLvl w:val="0"/>
        <w:rPr>
          <w:rFonts w:ascii="Arial" w:eastAsiaTheme="majorEastAsia" w:hAnsi="Arial" w:cs="Arial"/>
          <w:b/>
          <w:color w:val="auto"/>
          <w:sz w:val="28"/>
          <w:szCs w:val="28"/>
        </w:rPr>
      </w:pPr>
      <w:bookmarkStart w:id="45" w:name="_Toc55995422"/>
      <w:bookmarkStart w:id="46" w:name="_Toc65153608"/>
      <w:bookmarkStart w:id="47" w:name="_Toc117079037"/>
      <w:r w:rsidRPr="00A62A7E">
        <w:rPr>
          <w:rFonts w:ascii="Arial" w:eastAsiaTheme="majorEastAsia" w:hAnsi="Arial" w:cs="Arial"/>
          <w:b/>
          <w:color w:val="auto"/>
          <w:sz w:val="28"/>
          <w:szCs w:val="28"/>
        </w:rPr>
        <w:t>PRECEDENCE</w:t>
      </w:r>
      <w:bookmarkEnd w:id="45"/>
      <w:bookmarkEnd w:id="46"/>
      <w:bookmarkEnd w:id="47"/>
    </w:p>
    <w:p w14:paraId="4E377684" w14:textId="77777777" w:rsidR="0087187F" w:rsidRPr="00A62A7E" w:rsidRDefault="0087187F" w:rsidP="0087187F">
      <w:pPr>
        <w:ind w:left="720"/>
        <w:jc w:val="both"/>
        <w:rPr>
          <w:rFonts w:ascii="Arial" w:hAnsi="Arial" w:cs="Arial"/>
          <w:color w:val="auto"/>
          <w:sz w:val="24"/>
        </w:rPr>
      </w:pPr>
    </w:p>
    <w:p w14:paraId="40CA8F9A"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This document will prevail over any information provided during any briefing session whether oral or written, unless such written information provided, expressly amends this document by reference.</w:t>
      </w:r>
    </w:p>
    <w:p w14:paraId="35F3F098" w14:textId="77777777" w:rsidR="0087187F" w:rsidRPr="00A62A7E" w:rsidRDefault="0087187F" w:rsidP="00B907A9">
      <w:pPr>
        <w:keepNext/>
        <w:keepLines/>
        <w:numPr>
          <w:ilvl w:val="0"/>
          <w:numId w:val="3"/>
        </w:numPr>
        <w:spacing w:before="240"/>
        <w:jc w:val="both"/>
        <w:outlineLvl w:val="0"/>
        <w:rPr>
          <w:rFonts w:ascii="Arial" w:eastAsiaTheme="majorEastAsia" w:hAnsi="Arial" w:cs="Arial"/>
          <w:b/>
          <w:color w:val="auto"/>
          <w:sz w:val="28"/>
          <w:szCs w:val="28"/>
        </w:rPr>
      </w:pPr>
      <w:bookmarkStart w:id="48" w:name="_Toc55995423"/>
      <w:bookmarkStart w:id="49" w:name="_Toc65153609"/>
      <w:bookmarkStart w:id="50" w:name="_Toc117079038"/>
      <w:r w:rsidRPr="00A62A7E">
        <w:rPr>
          <w:rFonts w:ascii="Arial" w:eastAsiaTheme="majorEastAsia" w:hAnsi="Arial" w:cs="Arial"/>
          <w:b/>
          <w:color w:val="auto"/>
          <w:sz w:val="28"/>
          <w:szCs w:val="28"/>
        </w:rPr>
        <w:t>LIMITATION OF LIABILITY</w:t>
      </w:r>
      <w:bookmarkEnd w:id="48"/>
      <w:bookmarkEnd w:id="49"/>
      <w:bookmarkEnd w:id="50"/>
    </w:p>
    <w:p w14:paraId="6A61D567" w14:textId="77777777" w:rsidR="0087187F" w:rsidRPr="00A62A7E" w:rsidRDefault="0087187F" w:rsidP="0087187F">
      <w:pPr>
        <w:jc w:val="both"/>
        <w:rPr>
          <w:rFonts w:ascii="Arial" w:hAnsi="Arial" w:cs="Arial"/>
          <w:color w:val="auto"/>
          <w:sz w:val="24"/>
        </w:rPr>
      </w:pPr>
    </w:p>
    <w:p w14:paraId="4644B69F"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 xml:space="preserve">A bidder participates in this bid process entirely at its own risk and cost.  ECSECC shall not be liable to compensate a bidder on any grounds whatsoever for any costs incurred or any damages suffered </w:t>
      </w:r>
      <w:proofErr w:type="gramStart"/>
      <w:r w:rsidRPr="00A62A7E">
        <w:rPr>
          <w:rFonts w:ascii="Arial" w:hAnsi="Arial" w:cs="Arial"/>
          <w:color w:val="auto"/>
          <w:sz w:val="24"/>
        </w:rPr>
        <w:t>as a result of</w:t>
      </w:r>
      <w:proofErr w:type="gramEnd"/>
      <w:r w:rsidRPr="00A62A7E">
        <w:rPr>
          <w:rFonts w:ascii="Arial" w:hAnsi="Arial" w:cs="Arial"/>
          <w:color w:val="auto"/>
          <w:sz w:val="24"/>
        </w:rPr>
        <w:t xml:space="preserve"> the bidder’s participation in this bid process.</w:t>
      </w:r>
    </w:p>
    <w:p w14:paraId="551EC24F" w14:textId="77777777" w:rsidR="0087187F" w:rsidRPr="00A62A7E" w:rsidRDefault="0087187F" w:rsidP="00B907A9">
      <w:pPr>
        <w:keepNext/>
        <w:keepLines/>
        <w:numPr>
          <w:ilvl w:val="0"/>
          <w:numId w:val="3"/>
        </w:numPr>
        <w:spacing w:before="240" w:line="276" w:lineRule="auto"/>
        <w:jc w:val="both"/>
        <w:outlineLvl w:val="0"/>
        <w:rPr>
          <w:rFonts w:ascii="Arial" w:eastAsiaTheme="majorEastAsia" w:hAnsi="Arial" w:cs="Arial"/>
          <w:b/>
          <w:color w:val="auto"/>
          <w:sz w:val="28"/>
          <w:szCs w:val="28"/>
        </w:rPr>
      </w:pPr>
      <w:bookmarkStart w:id="51" w:name="_Toc55995424"/>
      <w:bookmarkStart w:id="52" w:name="_Toc65153610"/>
      <w:bookmarkStart w:id="53" w:name="_Toc117079039"/>
      <w:r w:rsidRPr="00A62A7E">
        <w:rPr>
          <w:rFonts w:ascii="Arial" w:eastAsiaTheme="majorEastAsia" w:hAnsi="Arial" w:cs="Arial"/>
          <w:b/>
          <w:color w:val="auto"/>
          <w:sz w:val="28"/>
          <w:szCs w:val="28"/>
        </w:rPr>
        <w:t>TAX COMPLIANCE</w:t>
      </w:r>
      <w:bookmarkEnd w:id="51"/>
      <w:bookmarkEnd w:id="52"/>
      <w:bookmarkEnd w:id="53"/>
    </w:p>
    <w:p w14:paraId="181134A8" w14:textId="77777777" w:rsidR="0087187F" w:rsidRPr="00A62A7E" w:rsidRDefault="0087187F" w:rsidP="0087187F">
      <w:pPr>
        <w:jc w:val="both"/>
        <w:rPr>
          <w:rFonts w:ascii="Arial" w:hAnsi="Arial" w:cs="Arial"/>
          <w:color w:val="auto"/>
          <w:sz w:val="24"/>
        </w:rPr>
      </w:pPr>
    </w:p>
    <w:p w14:paraId="671DD058"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 xml:space="preserve">No tender shall be awarded to a bidder who is not tax compliant.  ECSECC reserves the right to withdraw an award made, or cancel a contract concluded with a successful bidder </w:t>
      </w:r>
      <w:proofErr w:type="gramStart"/>
      <w:r w:rsidRPr="00A62A7E">
        <w:rPr>
          <w:rFonts w:ascii="Arial" w:hAnsi="Arial" w:cs="Arial"/>
          <w:color w:val="auto"/>
          <w:sz w:val="24"/>
        </w:rPr>
        <w:t>in the event that</w:t>
      </w:r>
      <w:proofErr w:type="gramEnd"/>
      <w:r w:rsidRPr="00A62A7E">
        <w:rPr>
          <w:rFonts w:ascii="Arial" w:hAnsi="Arial" w:cs="Arial"/>
          <w:color w:val="auto"/>
          <w:sz w:val="24"/>
        </w:rPr>
        <w:t xml:space="preserve"> it is established that such bidder was in fact not tax compliant at the time of the award, or has submitted a fraudulent TCC to ECSECC, or whose verification against the Central Supplier Database (CSD) proves non-compliant.  ECSECC further reserves the right to cancel a contract with a successful bidder </w:t>
      </w:r>
      <w:proofErr w:type="gramStart"/>
      <w:r w:rsidRPr="00A62A7E">
        <w:rPr>
          <w:rFonts w:ascii="Arial" w:hAnsi="Arial" w:cs="Arial"/>
          <w:color w:val="auto"/>
          <w:sz w:val="24"/>
        </w:rPr>
        <w:t>in the event that</w:t>
      </w:r>
      <w:proofErr w:type="gramEnd"/>
      <w:r w:rsidRPr="00A62A7E">
        <w:rPr>
          <w:rFonts w:ascii="Arial" w:hAnsi="Arial" w:cs="Arial"/>
          <w:color w:val="auto"/>
          <w:sz w:val="24"/>
        </w:rPr>
        <w:t xml:space="preserve"> such bidder does not remain tax compliant for the full term of the contract.</w:t>
      </w:r>
    </w:p>
    <w:p w14:paraId="3F043A67" w14:textId="77777777" w:rsidR="008C4E92" w:rsidRDefault="008C4E92">
      <w:pPr>
        <w:rPr>
          <w:rFonts w:ascii="Arial" w:eastAsiaTheme="majorEastAsia" w:hAnsi="Arial" w:cs="Arial"/>
          <w:b/>
          <w:color w:val="auto"/>
          <w:sz w:val="28"/>
          <w:szCs w:val="28"/>
        </w:rPr>
      </w:pPr>
      <w:bookmarkStart w:id="54" w:name="_Toc55995425"/>
      <w:bookmarkStart w:id="55" w:name="_Toc65153611"/>
      <w:r>
        <w:rPr>
          <w:rFonts w:ascii="Arial" w:eastAsiaTheme="majorEastAsia" w:hAnsi="Arial" w:cs="Arial"/>
          <w:b/>
          <w:color w:val="auto"/>
          <w:sz w:val="28"/>
          <w:szCs w:val="28"/>
        </w:rPr>
        <w:br w:type="page"/>
      </w:r>
    </w:p>
    <w:p w14:paraId="7DCEAC76" w14:textId="09EF5E60" w:rsidR="0087187F" w:rsidRPr="00A62A7E" w:rsidRDefault="0087187F" w:rsidP="00B907A9">
      <w:pPr>
        <w:keepNext/>
        <w:keepLines/>
        <w:numPr>
          <w:ilvl w:val="0"/>
          <w:numId w:val="3"/>
        </w:numPr>
        <w:spacing w:before="240" w:line="276" w:lineRule="auto"/>
        <w:jc w:val="both"/>
        <w:outlineLvl w:val="0"/>
        <w:rPr>
          <w:rFonts w:ascii="Arial" w:eastAsiaTheme="majorEastAsia" w:hAnsi="Arial" w:cs="Arial"/>
          <w:b/>
          <w:color w:val="auto"/>
          <w:sz w:val="28"/>
          <w:szCs w:val="28"/>
        </w:rPr>
      </w:pPr>
      <w:bookmarkStart w:id="56" w:name="_Toc117079040"/>
      <w:r w:rsidRPr="00A62A7E">
        <w:rPr>
          <w:rFonts w:ascii="Arial" w:eastAsiaTheme="majorEastAsia" w:hAnsi="Arial" w:cs="Arial"/>
          <w:b/>
          <w:color w:val="auto"/>
          <w:sz w:val="28"/>
          <w:szCs w:val="28"/>
        </w:rPr>
        <w:t>NATIONAL TREASURY</w:t>
      </w:r>
      <w:bookmarkEnd w:id="54"/>
      <w:bookmarkEnd w:id="55"/>
      <w:bookmarkEnd w:id="56"/>
    </w:p>
    <w:p w14:paraId="7CBB2BAA" w14:textId="77777777" w:rsidR="0087187F" w:rsidRPr="00A62A7E" w:rsidRDefault="0087187F" w:rsidP="0087187F">
      <w:pPr>
        <w:spacing w:line="276" w:lineRule="auto"/>
        <w:jc w:val="both"/>
        <w:rPr>
          <w:rFonts w:ascii="Arial" w:hAnsi="Arial" w:cs="Arial"/>
          <w:color w:val="auto"/>
          <w:sz w:val="24"/>
        </w:rPr>
      </w:pPr>
    </w:p>
    <w:p w14:paraId="33872241"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 xml:space="preserve">No tender shall be awarded to a bidder whose name (or any of its members, directors, </w:t>
      </w:r>
      <w:proofErr w:type="gramStart"/>
      <w:r w:rsidRPr="00A62A7E">
        <w:rPr>
          <w:rFonts w:ascii="Arial" w:hAnsi="Arial" w:cs="Arial"/>
          <w:color w:val="auto"/>
          <w:sz w:val="24"/>
        </w:rPr>
        <w:t>partners</w:t>
      </w:r>
      <w:proofErr w:type="gramEnd"/>
      <w:r w:rsidRPr="00A62A7E">
        <w:rPr>
          <w:rFonts w:ascii="Arial" w:hAnsi="Arial" w:cs="Arial"/>
          <w:color w:val="auto"/>
          <w:sz w:val="24"/>
        </w:rPr>
        <w:t xml:space="preserve"> or trustees) appear on the Register of Tender Defaulters kept by National Treasury, or who have been placed on National Treasury’s List of Restricted Suppliers.</w:t>
      </w:r>
    </w:p>
    <w:p w14:paraId="6239D713"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ECSECC reserves the right to withdraw an award, or cancel a contract concluded with a bidder should it be established, at any time, that a bidder has been blacklisted with National Treasury by another government institution.</w:t>
      </w:r>
    </w:p>
    <w:p w14:paraId="05502B71" w14:textId="77777777" w:rsidR="0087187F" w:rsidRPr="00A62A7E" w:rsidRDefault="0087187F" w:rsidP="00B907A9">
      <w:pPr>
        <w:keepNext/>
        <w:keepLines/>
        <w:numPr>
          <w:ilvl w:val="0"/>
          <w:numId w:val="3"/>
        </w:numPr>
        <w:spacing w:before="240" w:line="276" w:lineRule="auto"/>
        <w:jc w:val="both"/>
        <w:outlineLvl w:val="0"/>
        <w:rPr>
          <w:rFonts w:ascii="Arial" w:eastAsiaTheme="majorEastAsia" w:hAnsi="Arial" w:cs="Arial"/>
          <w:b/>
          <w:color w:val="auto"/>
          <w:sz w:val="28"/>
          <w:szCs w:val="28"/>
        </w:rPr>
      </w:pPr>
      <w:bookmarkStart w:id="57" w:name="_Toc55995426"/>
      <w:bookmarkStart w:id="58" w:name="_Toc65153612"/>
      <w:bookmarkStart w:id="59" w:name="_Toc117079041"/>
      <w:r w:rsidRPr="00A62A7E">
        <w:rPr>
          <w:rFonts w:ascii="Arial" w:eastAsiaTheme="majorEastAsia" w:hAnsi="Arial" w:cs="Arial"/>
          <w:b/>
          <w:color w:val="auto"/>
          <w:sz w:val="28"/>
          <w:szCs w:val="28"/>
        </w:rPr>
        <w:t>GOVERNING LAW</w:t>
      </w:r>
      <w:bookmarkEnd w:id="57"/>
      <w:bookmarkEnd w:id="58"/>
      <w:bookmarkEnd w:id="59"/>
    </w:p>
    <w:p w14:paraId="6F9F4B7D" w14:textId="77777777" w:rsidR="0087187F" w:rsidRPr="00A62A7E" w:rsidRDefault="0087187F" w:rsidP="0087187F">
      <w:pPr>
        <w:spacing w:line="276" w:lineRule="auto"/>
        <w:jc w:val="both"/>
        <w:rPr>
          <w:rFonts w:ascii="Arial" w:hAnsi="Arial" w:cs="Arial"/>
          <w:color w:val="auto"/>
          <w:sz w:val="24"/>
        </w:rPr>
      </w:pPr>
    </w:p>
    <w:p w14:paraId="4D1FF884"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5E8DAE67" w14:textId="77777777" w:rsidR="0087187F" w:rsidRPr="00A62A7E" w:rsidRDefault="0087187F" w:rsidP="0087187F">
      <w:pPr>
        <w:spacing w:line="276" w:lineRule="auto"/>
        <w:jc w:val="both"/>
        <w:rPr>
          <w:rFonts w:ascii="Arial" w:hAnsi="Arial" w:cs="Arial"/>
          <w:color w:val="auto"/>
          <w:sz w:val="24"/>
        </w:rPr>
      </w:pPr>
    </w:p>
    <w:p w14:paraId="7C688612" w14:textId="77777777" w:rsidR="0087187F" w:rsidRPr="00A62A7E" w:rsidRDefault="0087187F" w:rsidP="00B907A9">
      <w:pPr>
        <w:numPr>
          <w:ilvl w:val="0"/>
          <w:numId w:val="3"/>
        </w:numPr>
        <w:contextualSpacing/>
        <w:rPr>
          <w:rFonts w:ascii="Arial" w:hAnsi="Arial" w:cs="Arial"/>
          <w:b/>
          <w:color w:val="auto"/>
          <w:sz w:val="28"/>
          <w:szCs w:val="28"/>
        </w:rPr>
      </w:pPr>
      <w:r w:rsidRPr="00A62A7E">
        <w:rPr>
          <w:rFonts w:ascii="Arial" w:hAnsi="Arial" w:cs="Arial"/>
          <w:b/>
          <w:color w:val="auto"/>
          <w:sz w:val="28"/>
          <w:szCs w:val="28"/>
        </w:rPr>
        <w:t>RESPONSIBILITY FOR SUB-CONTRACTORS AND BIDDER’S PERSONNEL</w:t>
      </w:r>
    </w:p>
    <w:p w14:paraId="50EC6CE1" w14:textId="77777777" w:rsidR="0087187F" w:rsidRPr="00A62A7E" w:rsidRDefault="0087187F" w:rsidP="0087187F">
      <w:pPr>
        <w:ind w:left="360"/>
        <w:contextualSpacing/>
        <w:rPr>
          <w:rFonts w:ascii="Arial" w:hAnsi="Arial" w:cs="Arial"/>
          <w:b/>
          <w:color w:val="auto"/>
          <w:sz w:val="28"/>
          <w:szCs w:val="28"/>
        </w:rPr>
      </w:pPr>
    </w:p>
    <w:p w14:paraId="1919D5D2"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 xml:space="preserve">A bidder is responsible for ensuring that its personnel (including agents, officers, directors, employees, </w:t>
      </w:r>
      <w:proofErr w:type="gramStart"/>
      <w:r w:rsidRPr="00A62A7E">
        <w:rPr>
          <w:rFonts w:ascii="Arial" w:hAnsi="Arial" w:cs="Arial"/>
          <w:color w:val="auto"/>
          <w:sz w:val="24"/>
        </w:rPr>
        <w:t>advisors</w:t>
      </w:r>
      <w:proofErr w:type="gramEnd"/>
      <w:r w:rsidRPr="00A62A7E">
        <w:rPr>
          <w:rFonts w:ascii="Arial" w:hAnsi="Arial" w:cs="Arial"/>
          <w:color w:val="auto"/>
          <w:sz w:val="24"/>
        </w:rPr>
        <w:t xml:space="preserve"> and other representatives), its sub-contractors, if any, and personnel of its sub-contractors comply with all terms and conditions of this bid.  </w:t>
      </w:r>
      <w:proofErr w:type="gramStart"/>
      <w:r w:rsidRPr="00A62A7E">
        <w:rPr>
          <w:rFonts w:ascii="Arial" w:hAnsi="Arial" w:cs="Arial"/>
          <w:color w:val="auto"/>
          <w:sz w:val="24"/>
        </w:rPr>
        <w:t>In the event that</w:t>
      </w:r>
      <w:proofErr w:type="gramEnd"/>
      <w:r w:rsidRPr="00A62A7E">
        <w:rPr>
          <w:rFonts w:ascii="Arial" w:hAnsi="Arial" w:cs="Arial"/>
          <w:color w:val="auto"/>
          <w:sz w:val="24"/>
        </w:rPr>
        <w:t xml:space="preserve"> ECSECC allows a bidder to make use of sub-contractors, such sub-contractors will at all times remain the responsibility of the bidder and ECSECC will not under any circumstances be liable for any losses or damages incurred by or caused by such sub-contractors.</w:t>
      </w:r>
    </w:p>
    <w:p w14:paraId="0F2CAA37" w14:textId="77777777" w:rsidR="0087187F" w:rsidRPr="00A62A7E" w:rsidRDefault="0087187F" w:rsidP="00B907A9">
      <w:pPr>
        <w:keepNext/>
        <w:keepLines/>
        <w:numPr>
          <w:ilvl w:val="0"/>
          <w:numId w:val="3"/>
        </w:numPr>
        <w:spacing w:before="240" w:line="276" w:lineRule="auto"/>
        <w:jc w:val="both"/>
        <w:outlineLvl w:val="0"/>
        <w:rPr>
          <w:rFonts w:ascii="Arial" w:eastAsiaTheme="majorEastAsia" w:hAnsi="Arial" w:cs="Arial"/>
          <w:b/>
          <w:color w:val="auto"/>
          <w:sz w:val="28"/>
          <w:szCs w:val="28"/>
        </w:rPr>
      </w:pPr>
      <w:bookmarkStart w:id="60" w:name="_Toc55995427"/>
      <w:bookmarkStart w:id="61" w:name="_Toc65153613"/>
      <w:bookmarkStart w:id="62" w:name="_Toc117079042"/>
      <w:r w:rsidRPr="00A62A7E">
        <w:rPr>
          <w:rFonts w:ascii="Arial" w:eastAsiaTheme="majorEastAsia" w:hAnsi="Arial" w:cs="Arial"/>
          <w:b/>
          <w:color w:val="auto"/>
          <w:sz w:val="28"/>
          <w:szCs w:val="28"/>
        </w:rPr>
        <w:t>CONFIDENTIALITY</w:t>
      </w:r>
      <w:bookmarkEnd w:id="60"/>
      <w:bookmarkEnd w:id="61"/>
      <w:bookmarkEnd w:id="62"/>
    </w:p>
    <w:p w14:paraId="3F8ABA0D" w14:textId="77777777" w:rsidR="0087187F" w:rsidRPr="00A62A7E" w:rsidRDefault="0087187F" w:rsidP="0087187F">
      <w:pPr>
        <w:spacing w:line="276" w:lineRule="auto"/>
        <w:jc w:val="both"/>
        <w:rPr>
          <w:rFonts w:ascii="Arial" w:hAnsi="Arial" w:cs="Arial"/>
          <w:color w:val="auto"/>
          <w:sz w:val="24"/>
        </w:rPr>
      </w:pPr>
    </w:p>
    <w:p w14:paraId="481055CB"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Except as may be required by operation of law, by a court or by a regulatory authority having appropriate jurisdiction, no information contained in or relating to this bid or a bidder’s tender(s) will be disclosed by any bidder or other person not officially involved with ECSECC’s examination and evaluation of a Tender.</w:t>
      </w:r>
    </w:p>
    <w:p w14:paraId="35B83B1E"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 xml:space="preserve">No part of the bid may be distributed, reproduced, </w:t>
      </w:r>
      <w:proofErr w:type="gramStart"/>
      <w:r w:rsidRPr="00A62A7E">
        <w:rPr>
          <w:rFonts w:ascii="Arial" w:hAnsi="Arial" w:cs="Arial"/>
          <w:color w:val="auto"/>
          <w:sz w:val="24"/>
        </w:rPr>
        <w:t>stored</w:t>
      </w:r>
      <w:proofErr w:type="gramEnd"/>
      <w:r w:rsidRPr="00A62A7E">
        <w:rPr>
          <w:rFonts w:ascii="Arial" w:hAnsi="Arial" w:cs="Arial"/>
          <w:color w:val="auto"/>
          <w:sz w:val="24"/>
        </w:rPr>
        <w:t xml:space="preserve"> or transmitted, in any form or by means, electronic, photocopying, recording or otherwise, in whole or in part except for the purpose of preparing a Tender.  This bid and any other documents supplied by ECSECC remain proprietary to ECSECC and must be promptly returned to ECSECC upon request together with all copies, electronic versions, excerpts, or summaries thereof or work derived there from.  </w:t>
      </w:r>
    </w:p>
    <w:p w14:paraId="77C0B6BA" w14:textId="77777777" w:rsidR="0087187F" w:rsidRPr="00A62A7E" w:rsidRDefault="0087187F" w:rsidP="0087187F">
      <w:pPr>
        <w:spacing w:line="276" w:lineRule="auto"/>
        <w:jc w:val="both"/>
        <w:rPr>
          <w:rFonts w:ascii="Arial" w:hAnsi="Arial" w:cs="Arial"/>
          <w:color w:val="auto"/>
          <w:sz w:val="24"/>
        </w:rPr>
      </w:pPr>
    </w:p>
    <w:p w14:paraId="372EECB1"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Throughout this bid process and thereafter, bidder(s) must secure ECSECC’s written approval prior to the release of any information that pertains to (a) the potential work or activities to which this bid relates; or (b) the process which follows this bid.  Failure to adhere to requirement may result in disqualification from the bid process and civil action.</w:t>
      </w:r>
    </w:p>
    <w:p w14:paraId="1E3B042A" w14:textId="77777777" w:rsidR="0087187F" w:rsidRPr="00A62A7E" w:rsidRDefault="0087187F" w:rsidP="0087187F">
      <w:pPr>
        <w:spacing w:line="276" w:lineRule="auto"/>
        <w:jc w:val="both"/>
        <w:rPr>
          <w:rFonts w:ascii="Arial" w:hAnsi="Arial" w:cs="Arial"/>
          <w:color w:val="auto"/>
          <w:sz w:val="24"/>
        </w:rPr>
      </w:pPr>
    </w:p>
    <w:p w14:paraId="591B8C22"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No confidential information relating to the process of evaluating or adjudicating bids or appointing a bidder will be disclosed to a bidder or any other person not officially involved with such process.</w:t>
      </w:r>
    </w:p>
    <w:p w14:paraId="10DBDC21" w14:textId="43B7A498" w:rsidR="0087187F" w:rsidRPr="00A62A7E" w:rsidRDefault="0087187F" w:rsidP="00B907A9">
      <w:pPr>
        <w:keepNext/>
        <w:keepLines/>
        <w:numPr>
          <w:ilvl w:val="0"/>
          <w:numId w:val="3"/>
        </w:numPr>
        <w:spacing w:before="240" w:line="276" w:lineRule="auto"/>
        <w:jc w:val="both"/>
        <w:outlineLvl w:val="0"/>
        <w:rPr>
          <w:rFonts w:ascii="Arial" w:eastAsiaTheme="majorEastAsia" w:hAnsi="Arial" w:cs="Arial"/>
          <w:b/>
          <w:color w:val="auto"/>
          <w:sz w:val="28"/>
          <w:szCs w:val="28"/>
        </w:rPr>
      </w:pPr>
      <w:bookmarkStart w:id="63" w:name="_Toc55995428"/>
      <w:bookmarkStart w:id="64" w:name="_Toc65153614"/>
      <w:bookmarkStart w:id="65" w:name="_Toc117079043"/>
      <w:r w:rsidRPr="00A62A7E">
        <w:rPr>
          <w:rFonts w:ascii="Arial" w:eastAsiaTheme="majorEastAsia" w:hAnsi="Arial" w:cs="Arial"/>
          <w:b/>
          <w:color w:val="auto"/>
          <w:sz w:val="28"/>
          <w:szCs w:val="28"/>
        </w:rPr>
        <w:t>PROPRIETARY INFORMATION</w:t>
      </w:r>
      <w:bookmarkEnd w:id="63"/>
      <w:bookmarkEnd w:id="64"/>
      <w:bookmarkEnd w:id="65"/>
    </w:p>
    <w:p w14:paraId="5D98A76B" w14:textId="77777777" w:rsidR="0087187F" w:rsidRPr="00A62A7E" w:rsidRDefault="0087187F" w:rsidP="0087187F">
      <w:pPr>
        <w:spacing w:line="276" w:lineRule="auto"/>
        <w:jc w:val="both"/>
        <w:rPr>
          <w:rFonts w:ascii="Arial" w:hAnsi="Arial" w:cs="Arial"/>
          <w:color w:val="auto"/>
          <w:sz w:val="24"/>
        </w:rPr>
      </w:pPr>
    </w:p>
    <w:p w14:paraId="028CE94D" w14:textId="7812B518" w:rsidR="006067B4" w:rsidRDefault="0087187F" w:rsidP="0087187F">
      <w:pPr>
        <w:rPr>
          <w:rFonts w:ascii="Arial" w:hAnsi="Arial" w:cs="Arial"/>
          <w:color w:val="auto"/>
          <w:sz w:val="24"/>
        </w:rPr>
      </w:pPr>
      <w:r w:rsidRPr="00A62A7E">
        <w:rPr>
          <w:rFonts w:ascii="Arial" w:hAnsi="Arial" w:cs="Arial"/>
          <w:color w:val="auto"/>
          <w:sz w:val="24"/>
        </w:rPr>
        <w:t>Bidder will on their bid cover letter make declaration that they did not have access to any ECSECC proprietary information or any other matter that may have unfairly placed that bidder in a preferential position in relation to any other bidder(s).</w:t>
      </w:r>
    </w:p>
    <w:p w14:paraId="00BA4CE3" w14:textId="06245AFD" w:rsidR="00304494" w:rsidRPr="00304494" w:rsidRDefault="00304494" w:rsidP="00304494">
      <w:pPr>
        <w:rPr>
          <w:rFonts w:ascii="Arial" w:hAnsi="Arial" w:cs="Arial"/>
          <w:sz w:val="24"/>
        </w:rPr>
      </w:pPr>
    </w:p>
    <w:p w14:paraId="3BC34A11" w14:textId="4DFD4F51" w:rsidR="00304494" w:rsidRPr="00304494" w:rsidRDefault="00304494" w:rsidP="00304494">
      <w:pPr>
        <w:rPr>
          <w:rFonts w:ascii="Arial" w:hAnsi="Arial" w:cs="Arial"/>
          <w:sz w:val="24"/>
        </w:rPr>
      </w:pPr>
    </w:p>
    <w:p w14:paraId="09D8A88D" w14:textId="57C6DFB2" w:rsidR="00304494" w:rsidRPr="00304494" w:rsidRDefault="00304494" w:rsidP="00304494">
      <w:pPr>
        <w:rPr>
          <w:rFonts w:ascii="Arial" w:hAnsi="Arial" w:cs="Arial"/>
          <w:sz w:val="24"/>
        </w:rPr>
      </w:pPr>
    </w:p>
    <w:p w14:paraId="03808B88" w14:textId="7575880A" w:rsidR="00304494" w:rsidRPr="00304494" w:rsidRDefault="00304494" w:rsidP="00304494">
      <w:pPr>
        <w:rPr>
          <w:rFonts w:ascii="Arial" w:hAnsi="Arial" w:cs="Arial"/>
          <w:sz w:val="24"/>
        </w:rPr>
      </w:pPr>
    </w:p>
    <w:p w14:paraId="38F0EB35" w14:textId="0D7C2899" w:rsidR="00304494" w:rsidRPr="00304494" w:rsidRDefault="00304494" w:rsidP="00304494">
      <w:pPr>
        <w:rPr>
          <w:rFonts w:ascii="Arial" w:hAnsi="Arial" w:cs="Arial"/>
          <w:sz w:val="24"/>
        </w:rPr>
      </w:pPr>
    </w:p>
    <w:p w14:paraId="6F2E2EF9" w14:textId="59CD0BE7" w:rsidR="00304494" w:rsidRPr="00304494" w:rsidRDefault="00304494" w:rsidP="00304494">
      <w:pPr>
        <w:rPr>
          <w:rFonts w:ascii="Arial" w:hAnsi="Arial" w:cs="Arial"/>
          <w:sz w:val="24"/>
        </w:rPr>
      </w:pPr>
    </w:p>
    <w:p w14:paraId="2A4E8A17" w14:textId="221460C9" w:rsidR="00304494" w:rsidRPr="00304494" w:rsidRDefault="00304494" w:rsidP="00304494">
      <w:pPr>
        <w:rPr>
          <w:rFonts w:ascii="Arial" w:hAnsi="Arial" w:cs="Arial"/>
          <w:sz w:val="24"/>
        </w:rPr>
      </w:pPr>
    </w:p>
    <w:p w14:paraId="02D1BCFD" w14:textId="434BF1B4" w:rsidR="00304494" w:rsidRPr="00304494" w:rsidRDefault="00304494" w:rsidP="00304494">
      <w:pPr>
        <w:rPr>
          <w:rFonts w:ascii="Arial" w:hAnsi="Arial" w:cs="Arial"/>
          <w:sz w:val="24"/>
        </w:rPr>
      </w:pPr>
    </w:p>
    <w:p w14:paraId="53845E48" w14:textId="1821E379" w:rsidR="00304494" w:rsidRPr="00304494" w:rsidRDefault="00304494" w:rsidP="00304494">
      <w:pPr>
        <w:rPr>
          <w:rFonts w:ascii="Arial" w:hAnsi="Arial" w:cs="Arial"/>
          <w:sz w:val="24"/>
        </w:rPr>
      </w:pPr>
    </w:p>
    <w:p w14:paraId="67206156" w14:textId="60430BEA" w:rsidR="00304494" w:rsidRPr="00304494" w:rsidRDefault="00304494" w:rsidP="00304494">
      <w:pPr>
        <w:rPr>
          <w:rFonts w:ascii="Arial" w:hAnsi="Arial" w:cs="Arial"/>
          <w:sz w:val="24"/>
        </w:rPr>
      </w:pPr>
    </w:p>
    <w:p w14:paraId="072CEA86" w14:textId="612DDA57" w:rsidR="00304494" w:rsidRPr="00304494" w:rsidRDefault="00304494" w:rsidP="00304494">
      <w:pPr>
        <w:rPr>
          <w:rFonts w:ascii="Arial" w:hAnsi="Arial" w:cs="Arial"/>
          <w:sz w:val="24"/>
        </w:rPr>
      </w:pPr>
    </w:p>
    <w:p w14:paraId="371E1645" w14:textId="184926AB" w:rsidR="00304494" w:rsidRPr="00304494" w:rsidRDefault="00304494" w:rsidP="00304494">
      <w:pPr>
        <w:rPr>
          <w:rFonts w:ascii="Arial" w:hAnsi="Arial" w:cs="Arial"/>
          <w:sz w:val="24"/>
        </w:rPr>
      </w:pPr>
    </w:p>
    <w:p w14:paraId="495D1A2E" w14:textId="13C2290F" w:rsidR="00304494" w:rsidRPr="00304494" w:rsidRDefault="00304494" w:rsidP="00304494">
      <w:pPr>
        <w:rPr>
          <w:rFonts w:ascii="Arial" w:hAnsi="Arial" w:cs="Arial"/>
          <w:sz w:val="24"/>
        </w:rPr>
      </w:pPr>
    </w:p>
    <w:p w14:paraId="1AADEFD4" w14:textId="1DD66784" w:rsidR="00304494" w:rsidRPr="00304494" w:rsidRDefault="00304494" w:rsidP="00304494">
      <w:pPr>
        <w:rPr>
          <w:rFonts w:ascii="Arial" w:hAnsi="Arial" w:cs="Arial"/>
          <w:sz w:val="24"/>
        </w:rPr>
      </w:pPr>
    </w:p>
    <w:p w14:paraId="454E0214" w14:textId="5CB28BE9" w:rsidR="00304494" w:rsidRPr="00304494" w:rsidRDefault="00304494" w:rsidP="00304494">
      <w:pPr>
        <w:rPr>
          <w:rFonts w:ascii="Arial" w:hAnsi="Arial" w:cs="Arial"/>
          <w:sz w:val="24"/>
        </w:rPr>
      </w:pPr>
    </w:p>
    <w:p w14:paraId="48AE50E5" w14:textId="62624691" w:rsidR="00304494" w:rsidRPr="00304494" w:rsidRDefault="00304494" w:rsidP="00304494">
      <w:pPr>
        <w:rPr>
          <w:rFonts w:ascii="Arial" w:hAnsi="Arial" w:cs="Arial"/>
          <w:sz w:val="24"/>
        </w:rPr>
      </w:pPr>
    </w:p>
    <w:p w14:paraId="6F3A1FA9" w14:textId="23DD8152" w:rsidR="00304494" w:rsidRPr="00304494" w:rsidRDefault="00304494" w:rsidP="00304494">
      <w:pPr>
        <w:rPr>
          <w:rFonts w:ascii="Arial" w:hAnsi="Arial" w:cs="Arial"/>
          <w:sz w:val="24"/>
        </w:rPr>
      </w:pPr>
    </w:p>
    <w:p w14:paraId="03B6E210" w14:textId="1A0B26ED" w:rsidR="00304494" w:rsidRPr="00304494" w:rsidRDefault="00304494" w:rsidP="00304494">
      <w:pPr>
        <w:rPr>
          <w:rFonts w:ascii="Arial" w:hAnsi="Arial" w:cs="Arial"/>
          <w:sz w:val="24"/>
        </w:rPr>
      </w:pPr>
    </w:p>
    <w:p w14:paraId="38E124E5" w14:textId="30513404" w:rsidR="00304494" w:rsidRPr="00304494" w:rsidRDefault="00304494" w:rsidP="00304494">
      <w:pPr>
        <w:rPr>
          <w:rFonts w:ascii="Arial" w:hAnsi="Arial" w:cs="Arial"/>
          <w:sz w:val="24"/>
        </w:rPr>
      </w:pPr>
    </w:p>
    <w:p w14:paraId="36455A97" w14:textId="1DB1243B" w:rsidR="00304494" w:rsidRPr="00304494" w:rsidRDefault="00304494" w:rsidP="00304494">
      <w:pPr>
        <w:rPr>
          <w:rFonts w:ascii="Arial" w:hAnsi="Arial" w:cs="Arial"/>
          <w:sz w:val="24"/>
        </w:rPr>
      </w:pPr>
    </w:p>
    <w:p w14:paraId="2FC7A8F3" w14:textId="19A950FD" w:rsidR="00304494" w:rsidRPr="00304494" w:rsidRDefault="00304494" w:rsidP="00304494">
      <w:pPr>
        <w:rPr>
          <w:rFonts w:ascii="Arial" w:hAnsi="Arial" w:cs="Arial"/>
          <w:sz w:val="24"/>
        </w:rPr>
      </w:pPr>
    </w:p>
    <w:p w14:paraId="0F94C42B" w14:textId="59365952" w:rsidR="00304494" w:rsidRPr="00304494" w:rsidRDefault="00304494" w:rsidP="00304494">
      <w:pPr>
        <w:rPr>
          <w:rFonts w:ascii="Arial" w:hAnsi="Arial" w:cs="Arial"/>
          <w:sz w:val="24"/>
        </w:rPr>
      </w:pPr>
    </w:p>
    <w:p w14:paraId="150D855E" w14:textId="77777777" w:rsidR="00304494" w:rsidRPr="00304494" w:rsidRDefault="00304494" w:rsidP="00304494">
      <w:pPr>
        <w:jc w:val="center"/>
        <w:rPr>
          <w:rFonts w:ascii="Arial" w:hAnsi="Arial" w:cs="Arial"/>
          <w:sz w:val="24"/>
        </w:rPr>
      </w:pPr>
    </w:p>
    <w:sectPr w:rsidR="00304494" w:rsidRPr="00304494" w:rsidSect="006239D8">
      <w:footerReference w:type="default" r:id="rId14"/>
      <w:headerReference w:type="first" r:id="rId15"/>
      <w:footerReference w:type="first" r:id="rId16"/>
      <w:pgSz w:w="11900" w:h="16840"/>
      <w:pgMar w:top="2835" w:right="1701" w:bottom="170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8D0E" w14:textId="77777777" w:rsidR="00F47BA7" w:rsidRDefault="00F47BA7" w:rsidP="00902948">
      <w:r>
        <w:separator/>
      </w:r>
    </w:p>
  </w:endnote>
  <w:endnote w:type="continuationSeparator" w:id="0">
    <w:p w14:paraId="555C4366" w14:textId="77777777" w:rsidR="00F47BA7" w:rsidRDefault="00F47BA7" w:rsidP="0090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7F64" w14:textId="40D1A77E" w:rsidR="00EA7BBE" w:rsidRPr="00511B06" w:rsidRDefault="00F14978" w:rsidP="00511B06">
    <w:pPr>
      <w:pStyle w:val="Footer"/>
      <w:pBdr>
        <w:top w:val="single" w:sz="8" w:space="1" w:color="auto"/>
      </w:pBdr>
      <w:rPr>
        <w:rFonts w:ascii="Arial" w:hAnsi="Arial" w:cs="Arial"/>
        <w:szCs w:val="22"/>
      </w:rPr>
    </w:pPr>
    <w:r>
      <w:rPr>
        <w:rFonts w:ascii="Arial" w:hAnsi="Arial" w:cs="Arial"/>
        <w:szCs w:val="22"/>
      </w:rPr>
      <w:t>Offsite Disaster Recovery</w:t>
    </w:r>
    <w:r w:rsidR="00EA7BBE">
      <w:rPr>
        <w:rFonts w:ascii="Arial" w:hAnsi="Arial" w:cs="Arial"/>
        <w:szCs w:val="22"/>
      </w:rPr>
      <w:tab/>
    </w:r>
    <w:r w:rsidR="00EA7BBE" w:rsidRPr="00511B06">
      <w:rPr>
        <w:rFonts w:ascii="Arial" w:hAnsi="Arial" w:cs="Arial"/>
        <w:szCs w:val="22"/>
      </w:rPr>
      <w:tab/>
      <w:t xml:space="preserve">Page </w:t>
    </w:r>
    <w:sdt>
      <w:sdtPr>
        <w:rPr>
          <w:rFonts w:ascii="Arial" w:hAnsi="Arial" w:cs="Arial"/>
          <w:szCs w:val="22"/>
        </w:rPr>
        <w:id w:val="-955558084"/>
        <w:docPartObj>
          <w:docPartGallery w:val="Page Numbers (Bottom of Page)"/>
          <w:docPartUnique/>
        </w:docPartObj>
      </w:sdtPr>
      <w:sdtEndPr>
        <w:rPr>
          <w:noProof/>
        </w:rPr>
      </w:sdtEndPr>
      <w:sdtContent>
        <w:r w:rsidR="00EA7BBE" w:rsidRPr="00511B06">
          <w:rPr>
            <w:rFonts w:ascii="Arial" w:hAnsi="Arial" w:cs="Arial"/>
            <w:szCs w:val="22"/>
          </w:rPr>
          <w:fldChar w:fldCharType="begin"/>
        </w:r>
        <w:r w:rsidR="00EA7BBE" w:rsidRPr="00511B06">
          <w:rPr>
            <w:rFonts w:ascii="Arial" w:hAnsi="Arial" w:cs="Arial"/>
            <w:szCs w:val="22"/>
          </w:rPr>
          <w:instrText xml:space="preserve"> PAGE   \* MERGEFORMAT </w:instrText>
        </w:r>
        <w:r w:rsidR="00EA7BBE" w:rsidRPr="00511B06">
          <w:rPr>
            <w:rFonts w:ascii="Arial" w:hAnsi="Arial" w:cs="Arial"/>
            <w:szCs w:val="22"/>
          </w:rPr>
          <w:fldChar w:fldCharType="separate"/>
        </w:r>
        <w:r w:rsidR="00EA7BBE" w:rsidRPr="00511B06">
          <w:rPr>
            <w:rFonts w:ascii="Arial" w:hAnsi="Arial" w:cs="Arial"/>
            <w:noProof/>
            <w:szCs w:val="22"/>
          </w:rPr>
          <w:t>23</w:t>
        </w:r>
        <w:r w:rsidR="00EA7BBE" w:rsidRPr="00511B06">
          <w:rPr>
            <w:rFonts w:ascii="Arial" w:hAnsi="Arial" w:cs="Arial"/>
            <w:noProof/>
            <w:szCs w:val="22"/>
          </w:rPr>
          <w:fldChar w:fldCharType="end"/>
        </w:r>
      </w:sdtContent>
    </w:sdt>
  </w:p>
  <w:p w14:paraId="66B9E190" w14:textId="77777777" w:rsidR="00EA7BBE" w:rsidRDefault="00EA7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0691" w14:textId="77777777" w:rsidR="00EA7BBE" w:rsidRDefault="00EA7BBE">
    <w:pPr>
      <w:pStyle w:val="Footer"/>
    </w:pPr>
    <w:r>
      <w:rPr>
        <w:noProof/>
        <w:lang w:val="en-ZA" w:eastAsia="en-ZA"/>
      </w:rPr>
      <w:drawing>
        <wp:anchor distT="0" distB="0" distL="114300" distR="114300" simplePos="0" relativeHeight="251658240" behindDoc="1" locked="0" layoutInCell="1" allowOverlap="1" wp14:anchorId="4ECF3D1F" wp14:editId="7F68A0E7">
          <wp:simplePos x="0" y="0"/>
          <wp:positionH relativeFrom="page">
            <wp:posOffset>0</wp:posOffset>
          </wp:positionH>
          <wp:positionV relativeFrom="page">
            <wp:posOffset>6844665</wp:posOffset>
          </wp:positionV>
          <wp:extent cx="4042410" cy="3854450"/>
          <wp:effectExtent l="0" t="0" r="0" b="6350"/>
          <wp:wrapNone/>
          <wp:docPr id="2" name="Picture 29" descr="Description: Description: supporting_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escription: supporting_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10" cy="3854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ZA" w:eastAsia="en-ZA"/>
      </w:rPr>
      <w:drawing>
        <wp:anchor distT="0" distB="0" distL="114300" distR="114300" simplePos="0" relativeHeight="251660288" behindDoc="1" locked="0" layoutInCell="1" allowOverlap="1" wp14:anchorId="6BF1CB88" wp14:editId="361A05EF">
          <wp:simplePos x="0" y="0"/>
          <wp:positionH relativeFrom="page">
            <wp:posOffset>6480810</wp:posOffset>
          </wp:positionH>
          <wp:positionV relativeFrom="page">
            <wp:posOffset>9621520</wp:posOffset>
          </wp:positionV>
          <wp:extent cx="751840" cy="760730"/>
          <wp:effectExtent l="0" t="0" r="10160" b="1270"/>
          <wp:wrapNone/>
          <wp:docPr id="3" name="Picture 31" descr="Description: Description: 20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Description: 20ye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60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7CD8" w14:textId="77777777" w:rsidR="00F47BA7" w:rsidRDefault="00F47BA7" w:rsidP="00902948">
      <w:r>
        <w:separator/>
      </w:r>
    </w:p>
  </w:footnote>
  <w:footnote w:type="continuationSeparator" w:id="0">
    <w:p w14:paraId="6A372B84" w14:textId="77777777" w:rsidR="00F47BA7" w:rsidRDefault="00F47BA7" w:rsidP="0090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A313" w14:textId="77777777" w:rsidR="00EA7BBE" w:rsidRDefault="00EA7BBE">
    <w:pPr>
      <w:pStyle w:val="Header"/>
    </w:pPr>
    <w:r>
      <w:rPr>
        <w:noProof/>
        <w:lang w:val="en-ZA" w:eastAsia="en-ZA"/>
      </w:rPr>
      <w:drawing>
        <wp:anchor distT="0" distB="0" distL="114300" distR="114300" simplePos="0" relativeHeight="251656192" behindDoc="1" locked="0" layoutInCell="1" allowOverlap="1" wp14:anchorId="474EFC07" wp14:editId="3C27680B">
          <wp:simplePos x="0" y="0"/>
          <wp:positionH relativeFrom="page">
            <wp:posOffset>0</wp:posOffset>
          </wp:positionH>
          <wp:positionV relativeFrom="page">
            <wp:posOffset>53340</wp:posOffset>
          </wp:positionV>
          <wp:extent cx="7562850" cy="1452880"/>
          <wp:effectExtent l="0" t="0" r="6350" b="0"/>
          <wp:wrapNone/>
          <wp:docPr id="1" name="Picture 30" descr="Description: Descripti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Description: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52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BBD"/>
    <w:multiLevelType w:val="hybridMultilevel"/>
    <w:tmpl w:val="93246BE8"/>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5611182"/>
    <w:multiLevelType w:val="hybridMultilevel"/>
    <w:tmpl w:val="A5E60870"/>
    <w:lvl w:ilvl="0" w:tplc="CFDCBA94">
      <w:start w:val="1"/>
      <w:numFmt w:val="bullet"/>
      <w:lvlText w:val="-"/>
      <w:lvlJc w:val="left"/>
      <w:pPr>
        <w:ind w:left="360" w:hanging="360"/>
      </w:pPr>
      <w:rPr>
        <w:rFonts w:ascii="Arial" w:eastAsia="MS Mincho" w:hAnsi="Arial" w:cs="Aria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5CC70C5"/>
    <w:multiLevelType w:val="hybridMultilevel"/>
    <w:tmpl w:val="22989192"/>
    <w:lvl w:ilvl="0" w:tplc="CFDCBA94">
      <w:start w:val="1"/>
      <w:numFmt w:val="bullet"/>
      <w:lvlText w:val="-"/>
      <w:lvlJc w:val="left"/>
      <w:pPr>
        <w:ind w:left="360" w:hanging="360"/>
      </w:pPr>
      <w:rPr>
        <w:rFonts w:ascii="Arial" w:eastAsia="MS Mincho"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5D54582"/>
    <w:multiLevelType w:val="hybridMultilevel"/>
    <w:tmpl w:val="16946D28"/>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77F15BB"/>
    <w:multiLevelType w:val="hybridMultilevel"/>
    <w:tmpl w:val="927C09A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ABA0438"/>
    <w:multiLevelType w:val="multilevel"/>
    <w:tmpl w:val="55E6AFB4"/>
    <w:lvl w:ilvl="0">
      <w:start w:val="1"/>
      <w:numFmt w:val="decimal"/>
      <w:lvlText w:val="%1"/>
      <w:lvlJc w:val="left"/>
      <w:pPr>
        <w:ind w:left="360" w:hanging="360"/>
      </w:pPr>
      <w:rPr>
        <w:rFonts w:hint="default"/>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C290D20"/>
    <w:multiLevelType w:val="hybridMultilevel"/>
    <w:tmpl w:val="84D6679C"/>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23A931EC"/>
    <w:multiLevelType w:val="hybridMultilevel"/>
    <w:tmpl w:val="3448FC1E"/>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37D34E5D"/>
    <w:multiLevelType w:val="multilevel"/>
    <w:tmpl w:val="24683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7A736D"/>
    <w:multiLevelType w:val="hybridMultilevel"/>
    <w:tmpl w:val="F918C93C"/>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41D12746"/>
    <w:multiLevelType w:val="hybridMultilevel"/>
    <w:tmpl w:val="B5E0E2E0"/>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52635C48"/>
    <w:multiLevelType w:val="hybridMultilevel"/>
    <w:tmpl w:val="3D8EF06A"/>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612062D1"/>
    <w:multiLevelType w:val="hybridMultilevel"/>
    <w:tmpl w:val="9230B692"/>
    <w:lvl w:ilvl="0" w:tplc="CFDCBA94">
      <w:start w:val="1"/>
      <w:numFmt w:val="bullet"/>
      <w:lvlText w:val="-"/>
      <w:lvlJc w:val="left"/>
      <w:pPr>
        <w:ind w:left="360" w:hanging="360"/>
      </w:pPr>
      <w:rPr>
        <w:rFonts w:ascii="Arial" w:eastAsia="MS Mincho"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69F11119"/>
    <w:multiLevelType w:val="hybridMultilevel"/>
    <w:tmpl w:val="594C155A"/>
    <w:lvl w:ilvl="0" w:tplc="CFDCBA94">
      <w:start w:val="1"/>
      <w:numFmt w:val="bullet"/>
      <w:lvlText w:val="-"/>
      <w:lvlJc w:val="left"/>
      <w:pPr>
        <w:ind w:left="360" w:hanging="360"/>
      </w:pPr>
      <w:rPr>
        <w:rFonts w:ascii="Arial" w:eastAsia="MS Mincho"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7191229E"/>
    <w:multiLevelType w:val="hybridMultilevel"/>
    <w:tmpl w:val="DC6A5074"/>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744964C6"/>
    <w:multiLevelType w:val="hybridMultilevel"/>
    <w:tmpl w:val="6A025B9A"/>
    <w:lvl w:ilvl="0" w:tplc="1C090019">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75B0254A"/>
    <w:multiLevelType w:val="hybridMultilevel"/>
    <w:tmpl w:val="6B7E4960"/>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788252AE"/>
    <w:multiLevelType w:val="hybridMultilevel"/>
    <w:tmpl w:val="100A961A"/>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7BB353BB"/>
    <w:multiLevelType w:val="hybridMultilevel"/>
    <w:tmpl w:val="E0B4E40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D3B1CB9"/>
    <w:multiLevelType w:val="hybridMultilevel"/>
    <w:tmpl w:val="5B7614BE"/>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2071267153">
    <w:abstractNumId w:val="4"/>
  </w:num>
  <w:num w:numId="2" w16cid:durableId="707488186">
    <w:abstractNumId w:val="15"/>
  </w:num>
  <w:num w:numId="3" w16cid:durableId="1609972161">
    <w:abstractNumId w:val="5"/>
  </w:num>
  <w:num w:numId="4" w16cid:durableId="284703544">
    <w:abstractNumId w:val="9"/>
  </w:num>
  <w:num w:numId="5" w16cid:durableId="1340160117">
    <w:abstractNumId w:val="1"/>
  </w:num>
  <w:num w:numId="6" w16cid:durableId="1919824967">
    <w:abstractNumId w:val="3"/>
  </w:num>
  <w:num w:numId="7" w16cid:durableId="1072896764">
    <w:abstractNumId w:val="18"/>
  </w:num>
  <w:num w:numId="8" w16cid:durableId="1356736583">
    <w:abstractNumId w:val="13"/>
  </w:num>
  <w:num w:numId="9" w16cid:durableId="480124716">
    <w:abstractNumId w:val="6"/>
  </w:num>
  <w:num w:numId="10" w16cid:durableId="1429501707">
    <w:abstractNumId w:val="16"/>
  </w:num>
  <w:num w:numId="11" w16cid:durableId="1373270050">
    <w:abstractNumId w:val="7"/>
  </w:num>
  <w:num w:numId="12" w16cid:durableId="921913158">
    <w:abstractNumId w:val="11"/>
  </w:num>
  <w:num w:numId="13" w16cid:durableId="1994485975">
    <w:abstractNumId w:val="19"/>
  </w:num>
  <w:num w:numId="14" w16cid:durableId="1867400851">
    <w:abstractNumId w:val="0"/>
  </w:num>
  <w:num w:numId="15" w16cid:durableId="1142697008">
    <w:abstractNumId w:val="14"/>
  </w:num>
  <w:num w:numId="16" w16cid:durableId="1710035383">
    <w:abstractNumId w:val="10"/>
  </w:num>
  <w:num w:numId="17" w16cid:durableId="980111114">
    <w:abstractNumId w:val="17"/>
  </w:num>
  <w:num w:numId="18" w16cid:durableId="82918063">
    <w:abstractNumId w:val="2"/>
  </w:num>
  <w:num w:numId="19" w16cid:durableId="258215918">
    <w:abstractNumId w:val="12"/>
  </w:num>
  <w:num w:numId="20" w16cid:durableId="161070399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48"/>
    <w:rsid w:val="00000EF8"/>
    <w:rsid w:val="00003EAF"/>
    <w:rsid w:val="00005763"/>
    <w:rsid w:val="00011D51"/>
    <w:rsid w:val="0001412D"/>
    <w:rsid w:val="000176E1"/>
    <w:rsid w:val="00017E74"/>
    <w:rsid w:val="00023D3C"/>
    <w:rsid w:val="000246CC"/>
    <w:rsid w:val="00025FE5"/>
    <w:rsid w:val="000272CE"/>
    <w:rsid w:val="00027792"/>
    <w:rsid w:val="000328FC"/>
    <w:rsid w:val="000353B3"/>
    <w:rsid w:val="00035EC9"/>
    <w:rsid w:val="000413C1"/>
    <w:rsid w:val="000418C8"/>
    <w:rsid w:val="000429BD"/>
    <w:rsid w:val="00043702"/>
    <w:rsid w:val="0005202E"/>
    <w:rsid w:val="00056A20"/>
    <w:rsid w:val="00066897"/>
    <w:rsid w:val="00075E8E"/>
    <w:rsid w:val="00080337"/>
    <w:rsid w:val="00080C67"/>
    <w:rsid w:val="00082A88"/>
    <w:rsid w:val="00082AA6"/>
    <w:rsid w:val="00083294"/>
    <w:rsid w:val="000836E3"/>
    <w:rsid w:val="00083A10"/>
    <w:rsid w:val="00084BC0"/>
    <w:rsid w:val="00084DB2"/>
    <w:rsid w:val="00085004"/>
    <w:rsid w:val="000869CE"/>
    <w:rsid w:val="00090009"/>
    <w:rsid w:val="000909F9"/>
    <w:rsid w:val="00092AE2"/>
    <w:rsid w:val="00096D6B"/>
    <w:rsid w:val="00097D79"/>
    <w:rsid w:val="000A1AB9"/>
    <w:rsid w:val="000A2F71"/>
    <w:rsid w:val="000B0DCC"/>
    <w:rsid w:val="000B1350"/>
    <w:rsid w:val="000B1B61"/>
    <w:rsid w:val="000B5E42"/>
    <w:rsid w:val="000B68E8"/>
    <w:rsid w:val="000B72A4"/>
    <w:rsid w:val="000C086B"/>
    <w:rsid w:val="000C2BBF"/>
    <w:rsid w:val="000C2FD9"/>
    <w:rsid w:val="000C43C3"/>
    <w:rsid w:val="000C48A6"/>
    <w:rsid w:val="000C5B3F"/>
    <w:rsid w:val="000C6DC4"/>
    <w:rsid w:val="000D4EDF"/>
    <w:rsid w:val="000D637C"/>
    <w:rsid w:val="000E1F4F"/>
    <w:rsid w:val="000E2162"/>
    <w:rsid w:val="000E33CF"/>
    <w:rsid w:val="000E3A87"/>
    <w:rsid w:val="000E4B90"/>
    <w:rsid w:val="000E7082"/>
    <w:rsid w:val="000E7ADE"/>
    <w:rsid w:val="00100A98"/>
    <w:rsid w:val="00101B82"/>
    <w:rsid w:val="001105FA"/>
    <w:rsid w:val="00112A6A"/>
    <w:rsid w:val="001149F0"/>
    <w:rsid w:val="001162FE"/>
    <w:rsid w:val="00121873"/>
    <w:rsid w:val="00123574"/>
    <w:rsid w:val="0013688A"/>
    <w:rsid w:val="00143859"/>
    <w:rsid w:val="00143D0C"/>
    <w:rsid w:val="001447AE"/>
    <w:rsid w:val="00144E2A"/>
    <w:rsid w:val="00146C18"/>
    <w:rsid w:val="00154A94"/>
    <w:rsid w:val="00156E4D"/>
    <w:rsid w:val="001571F1"/>
    <w:rsid w:val="001636B9"/>
    <w:rsid w:val="00172DC1"/>
    <w:rsid w:val="00173896"/>
    <w:rsid w:val="00177848"/>
    <w:rsid w:val="00177F8C"/>
    <w:rsid w:val="00180C74"/>
    <w:rsid w:val="00181870"/>
    <w:rsid w:val="00183268"/>
    <w:rsid w:val="00184B4B"/>
    <w:rsid w:val="00185280"/>
    <w:rsid w:val="00185417"/>
    <w:rsid w:val="0018708D"/>
    <w:rsid w:val="00194894"/>
    <w:rsid w:val="001968A9"/>
    <w:rsid w:val="00196D5E"/>
    <w:rsid w:val="00197062"/>
    <w:rsid w:val="00197A2B"/>
    <w:rsid w:val="001A2313"/>
    <w:rsid w:val="001A73C0"/>
    <w:rsid w:val="001A7CAD"/>
    <w:rsid w:val="001B012D"/>
    <w:rsid w:val="001B0874"/>
    <w:rsid w:val="001B15C9"/>
    <w:rsid w:val="001B5FBE"/>
    <w:rsid w:val="001B5FE3"/>
    <w:rsid w:val="001B742B"/>
    <w:rsid w:val="001C0981"/>
    <w:rsid w:val="001C6BD8"/>
    <w:rsid w:val="001D04CD"/>
    <w:rsid w:val="001D2AB5"/>
    <w:rsid w:val="001D418D"/>
    <w:rsid w:val="001D43EB"/>
    <w:rsid w:val="001D4D98"/>
    <w:rsid w:val="001D4F02"/>
    <w:rsid w:val="001D73B1"/>
    <w:rsid w:val="001F38C5"/>
    <w:rsid w:val="001F58F3"/>
    <w:rsid w:val="001F620F"/>
    <w:rsid w:val="002009FD"/>
    <w:rsid w:val="002113F1"/>
    <w:rsid w:val="00212534"/>
    <w:rsid w:val="00213188"/>
    <w:rsid w:val="00214154"/>
    <w:rsid w:val="00214DE0"/>
    <w:rsid w:val="00223595"/>
    <w:rsid w:val="00224995"/>
    <w:rsid w:val="00225A59"/>
    <w:rsid w:val="0022730A"/>
    <w:rsid w:val="00231FD4"/>
    <w:rsid w:val="002425C0"/>
    <w:rsid w:val="00250010"/>
    <w:rsid w:val="0025356C"/>
    <w:rsid w:val="002624EE"/>
    <w:rsid w:val="0026442E"/>
    <w:rsid w:val="00274294"/>
    <w:rsid w:val="00274AB0"/>
    <w:rsid w:val="002768DE"/>
    <w:rsid w:val="002803ED"/>
    <w:rsid w:val="00281262"/>
    <w:rsid w:val="00281C54"/>
    <w:rsid w:val="00282881"/>
    <w:rsid w:val="00282A74"/>
    <w:rsid w:val="002867C0"/>
    <w:rsid w:val="002874D9"/>
    <w:rsid w:val="002929F4"/>
    <w:rsid w:val="002931AA"/>
    <w:rsid w:val="00293958"/>
    <w:rsid w:val="00296E31"/>
    <w:rsid w:val="00297449"/>
    <w:rsid w:val="002A3246"/>
    <w:rsid w:val="002B0E0E"/>
    <w:rsid w:val="002B1AED"/>
    <w:rsid w:val="002B509E"/>
    <w:rsid w:val="002B6321"/>
    <w:rsid w:val="002C5794"/>
    <w:rsid w:val="002C7248"/>
    <w:rsid w:val="002D23B9"/>
    <w:rsid w:val="002D37E6"/>
    <w:rsid w:val="002D3BBC"/>
    <w:rsid w:val="002D4464"/>
    <w:rsid w:val="002D4AFC"/>
    <w:rsid w:val="002E3022"/>
    <w:rsid w:val="002E5BF0"/>
    <w:rsid w:val="002E7E65"/>
    <w:rsid w:val="00300F42"/>
    <w:rsid w:val="00301CC1"/>
    <w:rsid w:val="00302B00"/>
    <w:rsid w:val="00304494"/>
    <w:rsid w:val="00304825"/>
    <w:rsid w:val="0030490A"/>
    <w:rsid w:val="0030741D"/>
    <w:rsid w:val="00315792"/>
    <w:rsid w:val="00315974"/>
    <w:rsid w:val="00315ECA"/>
    <w:rsid w:val="003165BE"/>
    <w:rsid w:val="00321AEA"/>
    <w:rsid w:val="00323BA5"/>
    <w:rsid w:val="00332737"/>
    <w:rsid w:val="00334D55"/>
    <w:rsid w:val="003361FA"/>
    <w:rsid w:val="00340F79"/>
    <w:rsid w:val="00340FE4"/>
    <w:rsid w:val="003428D0"/>
    <w:rsid w:val="003458D2"/>
    <w:rsid w:val="003519B1"/>
    <w:rsid w:val="00352599"/>
    <w:rsid w:val="00356462"/>
    <w:rsid w:val="00364431"/>
    <w:rsid w:val="00367F2C"/>
    <w:rsid w:val="00375CF8"/>
    <w:rsid w:val="00381565"/>
    <w:rsid w:val="0039263E"/>
    <w:rsid w:val="00394C4F"/>
    <w:rsid w:val="00395F8C"/>
    <w:rsid w:val="003961C8"/>
    <w:rsid w:val="0039680F"/>
    <w:rsid w:val="003B038E"/>
    <w:rsid w:val="003B274E"/>
    <w:rsid w:val="003B2FA3"/>
    <w:rsid w:val="003B4B9E"/>
    <w:rsid w:val="003B7536"/>
    <w:rsid w:val="003C182B"/>
    <w:rsid w:val="003C1850"/>
    <w:rsid w:val="003C5F2E"/>
    <w:rsid w:val="003D01B2"/>
    <w:rsid w:val="003D0677"/>
    <w:rsid w:val="003D20B3"/>
    <w:rsid w:val="003D4D1C"/>
    <w:rsid w:val="003D4E6A"/>
    <w:rsid w:val="003D69F1"/>
    <w:rsid w:val="003E03C0"/>
    <w:rsid w:val="003E4088"/>
    <w:rsid w:val="003E45AA"/>
    <w:rsid w:val="003E68C3"/>
    <w:rsid w:val="003E7676"/>
    <w:rsid w:val="003F16D4"/>
    <w:rsid w:val="003F1E2F"/>
    <w:rsid w:val="003F2234"/>
    <w:rsid w:val="003F31B8"/>
    <w:rsid w:val="00401BFB"/>
    <w:rsid w:val="00403997"/>
    <w:rsid w:val="00404050"/>
    <w:rsid w:val="004049FD"/>
    <w:rsid w:val="004149CA"/>
    <w:rsid w:val="00414D0A"/>
    <w:rsid w:val="00416CFD"/>
    <w:rsid w:val="00422852"/>
    <w:rsid w:val="0042415E"/>
    <w:rsid w:val="004258DE"/>
    <w:rsid w:val="004263A5"/>
    <w:rsid w:val="00426D5A"/>
    <w:rsid w:val="00427C8E"/>
    <w:rsid w:val="0043023F"/>
    <w:rsid w:val="004306E6"/>
    <w:rsid w:val="00433FED"/>
    <w:rsid w:val="00434F6D"/>
    <w:rsid w:val="00435FAE"/>
    <w:rsid w:val="0043696C"/>
    <w:rsid w:val="0044495D"/>
    <w:rsid w:val="00444D1C"/>
    <w:rsid w:val="0044743F"/>
    <w:rsid w:val="00447A92"/>
    <w:rsid w:val="00450211"/>
    <w:rsid w:val="00450B93"/>
    <w:rsid w:val="004514D0"/>
    <w:rsid w:val="00451E19"/>
    <w:rsid w:val="00452E01"/>
    <w:rsid w:val="00457A0D"/>
    <w:rsid w:val="0046687F"/>
    <w:rsid w:val="00470FA1"/>
    <w:rsid w:val="00472A2D"/>
    <w:rsid w:val="00472FAE"/>
    <w:rsid w:val="00475698"/>
    <w:rsid w:val="0047646B"/>
    <w:rsid w:val="00476BD8"/>
    <w:rsid w:val="00477161"/>
    <w:rsid w:val="00484E07"/>
    <w:rsid w:val="004874A9"/>
    <w:rsid w:val="0049035D"/>
    <w:rsid w:val="004966D2"/>
    <w:rsid w:val="004A3A81"/>
    <w:rsid w:val="004A47ED"/>
    <w:rsid w:val="004A6DC2"/>
    <w:rsid w:val="004B0822"/>
    <w:rsid w:val="004B0AB3"/>
    <w:rsid w:val="004B1AD2"/>
    <w:rsid w:val="004B2756"/>
    <w:rsid w:val="004B5195"/>
    <w:rsid w:val="004B7A54"/>
    <w:rsid w:val="004C0ABF"/>
    <w:rsid w:val="004C220F"/>
    <w:rsid w:val="004C25BD"/>
    <w:rsid w:val="004C691B"/>
    <w:rsid w:val="004C693A"/>
    <w:rsid w:val="004C7F0F"/>
    <w:rsid w:val="004D01AA"/>
    <w:rsid w:val="004D1A3C"/>
    <w:rsid w:val="004D3510"/>
    <w:rsid w:val="004D7B42"/>
    <w:rsid w:val="004E1864"/>
    <w:rsid w:val="004E3DC6"/>
    <w:rsid w:val="004E6512"/>
    <w:rsid w:val="004F2210"/>
    <w:rsid w:val="004F3206"/>
    <w:rsid w:val="004F36CE"/>
    <w:rsid w:val="004F5296"/>
    <w:rsid w:val="004F63BC"/>
    <w:rsid w:val="004F7522"/>
    <w:rsid w:val="004F7DC8"/>
    <w:rsid w:val="005000F5"/>
    <w:rsid w:val="00502682"/>
    <w:rsid w:val="00505E42"/>
    <w:rsid w:val="00505E8A"/>
    <w:rsid w:val="005073F2"/>
    <w:rsid w:val="00510436"/>
    <w:rsid w:val="00511B06"/>
    <w:rsid w:val="00511CA7"/>
    <w:rsid w:val="0051211A"/>
    <w:rsid w:val="005130F7"/>
    <w:rsid w:val="005202C8"/>
    <w:rsid w:val="00521639"/>
    <w:rsid w:val="00521A31"/>
    <w:rsid w:val="0052245D"/>
    <w:rsid w:val="00523AAE"/>
    <w:rsid w:val="00523E8E"/>
    <w:rsid w:val="005305A0"/>
    <w:rsid w:val="005322AF"/>
    <w:rsid w:val="00533306"/>
    <w:rsid w:val="005417ED"/>
    <w:rsid w:val="005507FD"/>
    <w:rsid w:val="005539FD"/>
    <w:rsid w:val="00553FF2"/>
    <w:rsid w:val="00557B14"/>
    <w:rsid w:val="00577F7C"/>
    <w:rsid w:val="0058213B"/>
    <w:rsid w:val="00584BA0"/>
    <w:rsid w:val="00586BE9"/>
    <w:rsid w:val="00586C15"/>
    <w:rsid w:val="00586E82"/>
    <w:rsid w:val="00587206"/>
    <w:rsid w:val="0059013F"/>
    <w:rsid w:val="00592145"/>
    <w:rsid w:val="0059426C"/>
    <w:rsid w:val="00594657"/>
    <w:rsid w:val="005950FF"/>
    <w:rsid w:val="00597B80"/>
    <w:rsid w:val="005A66ED"/>
    <w:rsid w:val="005A7244"/>
    <w:rsid w:val="005B077D"/>
    <w:rsid w:val="005B12C4"/>
    <w:rsid w:val="005B4601"/>
    <w:rsid w:val="005B720D"/>
    <w:rsid w:val="005C0E10"/>
    <w:rsid w:val="005C22D3"/>
    <w:rsid w:val="005C4EB3"/>
    <w:rsid w:val="005D083C"/>
    <w:rsid w:val="005D0DB7"/>
    <w:rsid w:val="005D3814"/>
    <w:rsid w:val="005D39C8"/>
    <w:rsid w:val="005D5602"/>
    <w:rsid w:val="005D6E3D"/>
    <w:rsid w:val="005D7157"/>
    <w:rsid w:val="005D74F7"/>
    <w:rsid w:val="005D7C74"/>
    <w:rsid w:val="005E1FE8"/>
    <w:rsid w:val="005F1F6D"/>
    <w:rsid w:val="005F69CC"/>
    <w:rsid w:val="006014DC"/>
    <w:rsid w:val="006037C6"/>
    <w:rsid w:val="006037F7"/>
    <w:rsid w:val="006049EE"/>
    <w:rsid w:val="00605E2C"/>
    <w:rsid w:val="006067B4"/>
    <w:rsid w:val="006072FC"/>
    <w:rsid w:val="00611694"/>
    <w:rsid w:val="0061243F"/>
    <w:rsid w:val="006126A4"/>
    <w:rsid w:val="00612A62"/>
    <w:rsid w:val="006136DE"/>
    <w:rsid w:val="006166EC"/>
    <w:rsid w:val="0062299D"/>
    <w:rsid w:val="00622C07"/>
    <w:rsid w:val="006239D8"/>
    <w:rsid w:val="006332B0"/>
    <w:rsid w:val="00634BDC"/>
    <w:rsid w:val="00635189"/>
    <w:rsid w:val="00642FFC"/>
    <w:rsid w:val="00645662"/>
    <w:rsid w:val="00646624"/>
    <w:rsid w:val="00646BE3"/>
    <w:rsid w:val="0064755D"/>
    <w:rsid w:val="00660622"/>
    <w:rsid w:val="006752C1"/>
    <w:rsid w:val="00676AD3"/>
    <w:rsid w:val="00680E32"/>
    <w:rsid w:val="00681AFC"/>
    <w:rsid w:val="00683E87"/>
    <w:rsid w:val="00690A9C"/>
    <w:rsid w:val="00694FB9"/>
    <w:rsid w:val="00695BC2"/>
    <w:rsid w:val="00696175"/>
    <w:rsid w:val="006A0641"/>
    <w:rsid w:val="006A1373"/>
    <w:rsid w:val="006A2805"/>
    <w:rsid w:val="006A3899"/>
    <w:rsid w:val="006B1539"/>
    <w:rsid w:val="006B18AE"/>
    <w:rsid w:val="006B7D8A"/>
    <w:rsid w:val="006C10DD"/>
    <w:rsid w:val="006C2B9A"/>
    <w:rsid w:val="006E2C99"/>
    <w:rsid w:val="006E2DB5"/>
    <w:rsid w:val="006E33B1"/>
    <w:rsid w:val="006F0325"/>
    <w:rsid w:val="006F3927"/>
    <w:rsid w:val="006F5BD6"/>
    <w:rsid w:val="00703CC8"/>
    <w:rsid w:val="0070672D"/>
    <w:rsid w:val="00710DC2"/>
    <w:rsid w:val="0071519B"/>
    <w:rsid w:val="007154D2"/>
    <w:rsid w:val="007173EC"/>
    <w:rsid w:val="00723598"/>
    <w:rsid w:val="00724F10"/>
    <w:rsid w:val="007278F4"/>
    <w:rsid w:val="00731E43"/>
    <w:rsid w:val="007322FD"/>
    <w:rsid w:val="007333E5"/>
    <w:rsid w:val="00734F04"/>
    <w:rsid w:val="00746154"/>
    <w:rsid w:val="00750D9D"/>
    <w:rsid w:val="0075355D"/>
    <w:rsid w:val="00761A1C"/>
    <w:rsid w:val="00764CB7"/>
    <w:rsid w:val="00766DB3"/>
    <w:rsid w:val="007727DE"/>
    <w:rsid w:val="00772BC4"/>
    <w:rsid w:val="007740D3"/>
    <w:rsid w:val="007827C0"/>
    <w:rsid w:val="00787F4D"/>
    <w:rsid w:val="0079016C"/>
    <w:rsid w:val="00791974"/>
    <w:rsid w:val="00791EE3"/>
    <w:rsid w:val="00793126"/>
    <w:rsid w:val="00794131"/>
    <w:rsid w:val="007A027A"/>
    <w:rsid w:val="007A353B"/>
    <w:rsid w:val="007A4234"/>
    <w:rsid w:val="007A7110"/>
    <w:rsid w:val="007A7462"/>
    <w:rsid w:val="007B12D7"/>
    <w:rsid w:val="007B67C5"/>
    <w:rsid w:val="007B75DA"/>
    <w:rsid w:val="007C00E9"/>
    <w:rsid w:val="007C6050"/>
    <w:rsid w:val="007C7641"/>
    <w:rsid w:val="007D1B35"/>
    <w:rsid w:val="007D42A5"/>
    <w:rsid w:val="007E097A"/>
    <w:rsid w:val="007E31CC"/>
    <w:rsid w:val="007E644F"/>
    <w:rsid w:val="007F26BA"/>
    <w:rsid w:val="007F738B"/>
    <w:rsid w:val="007F7E12"/>
    <w:rsid w:val="00804F44"/>
    <w:rsid w:val="00814CB2"/>
    <w:rsid w:val="00815532"/>
    <w:rsid w:val="00815AF3"/>
    <w:rsid w:val="00822097"/>
    <w:rsid w:val="00822779"/>
    <w:rsid w:val="00823949"/>
    <w:rsid w:val="0082465E"/>
    <w:rsid w:val="00837927"/>
    <w:rsid w:val="00844AF2"/>
    <w:rsid w:val="008509B7"/>
    <w:rsid w:val="008524D4"/>
    <w:rsid w:val="00852856"/>
    <w:rsid w:val="00852A0A"/>
    <w:rsid w:val="00853357"/>
    <w:rsid w:val="00860FB5"/>
    <w:rsid w:val="0087187F"/>
    <w:rsid w:val="00877423"/>
    <w:rsid w:val="00877F8B"/>
    <w:rsid w:val="008819EB"/>
    <w:rsid w:val="00881BFA"/>
    <w:rsid w:val="0088336C"/>
    <w:rsid w:val="00883F26"/>
    <w:rsid w:val="008845FE"/>
    <w:rsid w:val="00891ADE"/>
    <w:rsid w:val="00895E76"/>
    <w:rsid w:val="00897483"/>
    <w:rsid w:val="008A254A"/>
    <w:rsid w:val="008A291D"/>
    <w:rsid w:val="008A5E07"/>
    <w:rsid w:val="008B1743"/>
    <w:rsid w:val="008B3FC1"/>
    <w:rsid w:val="008B5DB7"/>
    <w:rsid w:val="008C1B09"/>
    <w:rsid w:val="008C43F9"/>
    <w:rsid w:val="008C4E92"/>
    <w:rsid w:val="008C599A"/>
    <w:rsid w:val="008C6EAF"/>
    <w:rsid w:val="008D23A5"/>
    <w:rsid w:val="008D5E50"/>
    <w:rsid w:val="008E150F"/>
    <w:rsid w:val="008E5F92"/>
    <w:rsid w:val="008F3416"/>
    <w:rsid w:val="008F4217"/>
    <w:rsid w:val="0090256A"/>
    <w:rsid w:val="00902948"/>
    <w:rsid w:val="00902EC0"/>
    <w:rsid w:val="00905ED4"/>
    <w:rsid w:val="009070D7"/>
    <w:rsid w:val="00912F5D"/>
    <w:rsid w:val="00920493"/>
    <w:rsid w:val="00926FF3"/>
    <w:rsid w:val="0094282F"/>
    <w:rsid w:val="00943BA3"/>
    <w:rsid w:val="00944E1A"/>
    <w:rsid w:val="00963920"/>
    <w:rsid w:val="009644A0"/>
    <w:rsid w:val="00967B63"/>
    <w:rsid w:val="00973774"/>
    <w:rsid w:val="00974AF2"/>
    <w:rsid w:val="00985FC6"/>
    <w:rsid w:val="00986D3C"/>
    <w:rsid w:val="00987A46"/>
    <w:rsid w:val="00993C54"/>
    <w:rsid w:val="00995439"/>
    <w:rsid w:val="00995A1E"/>
    <w:rsid w:val="00996AD9"/>
    <w:rsid w:val="009A03DC"/>
    <w:rsid w:val="009A21C8"/>
    <w:rsid w:val="009A67E0"/>
    <w:rsid w:val="009B1906"/>
    <w:rsid w:val="009B5B9C"/>
    <w:rsid w:val="009B69CF"/>
    <w:rsid w:val="009C067B"/>
    <w:rsid w:val="009C2B97"/>
    <w:rsid w:val="009D1FD0"/>
    <w:rsid w:val="009D3853"/>
    <w:rsid w:val="009D5105"/>
    <w:rsid w:val="009D5821"/>
    <w:rsid w:val="009D5912"/>
    <w:rsid w:val="009D5D44"/>
    <w:rsid w:val="009D6CA6"/>
    <w:rsid w:val="009E0B09"/>
    <w:rsid w:val="009E1BAF"/>
    <w:rsid w:val="009E5F81"/>
    <w:rsid w:val="009E6626"/>
    <w:rsid w:val="009F555E"/>
    <w:rsid w:val="009F5DE3"/>
    <w:rsid w:val="009F6591"/>
    <w:rsid w:val="00A0462E"/>
    <w:rsid w:val="00A06C4A"/>
    <w:rsid w:val="00A07712"/>
    <w:rsid w:val="00A10DFB"/>
    <w:rsid w:val="00A10F9B"/>
    <w:rsid w:val="00A14438"/>
    <w:rsid w:val="00A14DCC"/>
    <w:rsid w:val="00A15C38"/>
    <w:rsid w:val="00A1603F"/>
    <w:rsid w:val="00A226E0"/>
    <w:rsid w:val="00A34DE6"/>
    <w:rsid w:val="00A3515F"/>
    <w:rsid w:val="00A35C7E"/>
    <w:rsid w:val="00A3646D"/>
    <w:rsid w:val="00A40F89"/>
    <w:rsid w:val="00A44F0B"/>
    <w:rsid w:val="00A46909"/>
    <w:rsid w:val="00A51C10"/>
    <w:rsid w:val="00A52DCF"/>
    <w:rsid w:val="00A5319C"/>
    <w:rsid w:val="00A544CA"/>
    <w:rsid w:val="00A55185"/>
    <w:rsid w:val="00A61BDD"/>
    <w:rsid w:val="00A62429"/>
    <w:rsid w:val="00A636E1"/>
    <w:rsid w:val="00A66070"/>
    <w:rsid w:val="00A71D97"/>
    <w:rsid w:val="00A72956"/>
    <w:rsid w:val="00A746D4"/>
    <w:rsid w:val="00A8071D"/>
    <w:rsid w:val="00A83133"/>
    <w:rsid w:val="00A83799"/>
    <w:rsid w:val="00A8438E"/>
    <w:rsid w:val="00A84DEF"/>
    <w:rsid w:val="00A86002"/>
    <w:rsid w:val="00A91B77"/>
    <w:rsid w:val="00A94252"/>
    <w:rsid w:val="00A95833"/>
    <w:rsid w:val="00AA110C"/>
    <w:rsid w:val="00AA1470"/>
    <w:rsid w:val="00AA2A5E"/>
    <w:rsid w:val="00AB32A0"/>
    <w:rsid w:val="00AB4EFB"/>
    <w:rsid w:val="00AB67DD"/>
    <w:rsid w:val="00AB7308"/>
    <w:rsid w:val="00AC0C06"/>
    <w:rsid w:val="00AC0D56"/>
    <w:rsid w:val="00AC5803"/>
    <w:rsid w:val="00AC6AD2"/>
    <w:rsid w:val="00AD0E75"/>
    <w:rsid w:val="00AD2BC3"/>
    <w:rsid w:val="00AE0093"/>
    <w:rsid w:val="00AE2773"/>
    <w:rsid w:val="00AE5F34"/>
    <w:rsid w:val="00AE691D"/>
    <w:rsid w:val="00AF1F37"/>
    <w:rsid w:val="00AF2336"/>
    <w:rsid w:val="00AF5752"/>
    <w:rsid w:val="00AF5E8E"/>
    <w:rsid w:val="00AF6C05"/>
    <w:rsid w:val="00B044D7"/>
    <w:rsid w:val="00B10A02"/>
    <w:rsid w:val="00B118DB"/>
    <w:rsid w:val="00B176F6"/>
    <w:rsid w:val="00B25B77"/>
    <w:rsid w:val="00B25DA8"/>
    <w:rsid w:val="00B27937"/>
    <w:rsid w:val="00B30C26"/>
    <w:rsid w:val="00B33546"/>
    <w:rsid w:val="00B34C46"/>
    <w:rsid w:val="00B40E21"/>
    <w:rsid w:val="00B41925"/>
    <w:rsid w:val="00B42EEE"/>
    <w:rsid w:val="00B433AB"/>
    <w:rsid w:val="00B53D92"/>
    <w:rsid w:val="00B5467C"/>
    <w:rsid w:val="00B56A5A"/>
    <w:rsid w:val="00B6008F"/>
    <w:rsid w:val="00B6347B"/>
    <w:rsid w:val="00B727E3"/>
    <w:rsid w:val="00B73E28"/>
    <w:rsid w:val="00B74881"/>
    <w:rsid w:val="00B81842"/>
    <w:rsid w:val="00B81AAD"/>
    <w:rsid w:val="00B83866"/>
    <w:rsid w:val="00B8768D"/>
    <w:rsid w:val="00B907A9"/>
    <w:rsid w:val="00B90A50"/>
    <w:rsid w:val="00B92D0E"/>
    <w:rsid w:val="00B946D5"/>
    <w:rsid w:val="00B9788A"/>
    <w:rsid w:val="00BA5B70"/>
    <w:rsid w:val="00BA7D80"/>
    <w:rsid w:val="00BB12B7"/>
    <w:rsid w:val="00BB12DF"/>
    <w:rsid w:val="00BB1C0C"/>
    <w:rsid w:val="00BD1F95"/>
    <w:rsid w:val="00BD6306"/>
    <w:rsid w:val="00BE1A9D"/>
    <w:rsid w:val="00BE575A"/>
    <w:rsid w:val="00BE6410"/>
    <w:rsid w:val="00BF4865"/>
    <w:rsid w:val="00C0109A"/>
    <w:rsid w:val="00C15B08"/>
    <w:rsid w:val="00C172BE"/>
    <w:rsid w:val="00C2287C"/>
    <w:rsid w:val="00C26730"/>
    <w:rsid w:val="00C3242A"/>
    <w:rsid w:val="00C3328E"/>
    <w:rsid w:val="00C40A27"/>
    <w:rsid w:val="00C43014"/>
    <w:rsid w:val="00C434EF"/>
    <w:rsid w:val="00C4759F"/>
    <w:rsid w:val="00C50198"/>
    <w:rsid w:val="00C504F4"/>
    <w:rsid w:val="00C50DCF"/>
    <w:rsid w:val="00C510F1"/>
    <w:rsid w:val="00C53797"/>
    <w:rsid w:val="00C5490A"/>
    <w:rsid w:val="00C56A49"/>
    <w:rsid w:val="00C60F58"/>
    <w:rsid w:val="00C60F6E"/>
    <w:rsid w:val="00C635F6"/>
    <w:rsid w:val="00C66050"/>
    <w:rsid w:val="00C7110C"/>
    <w:rsid w:val="00C73008"/>
    <w:rsid w:val="00C764ED"/>
    <w:rsid w:val="00C77A93"/>
    <w:rsid w:val="00C80A74"/>
    <w:rsid w:val="00C81603"/>
    <w:rsid w:val="00C83FA3"/>
    <w:rsid w:val="00C876C0"/>
    <w:rsid w:val="00C92069"/>
    <w:rsid w:val="00C92293"/>
    <w:rsid w:val="00C928FD"/>
    <w:rsid w:val="00C92E0E"/>
    <w:rsid w:val="00C951F8"/>
    <w:rsid w:val="00C9710C"/>
    <w:rsid w:val="00CA3E71"/>
    <w:rsid w:val="00CA3EC4"/>
    <w:rsid w:val="00CA5B08"/>
    <w:rsid w:val="00CA5E56"/>
    <w:rsid w:val="00CC0468"/>
    <w:rsid w:val="00CC154C"/>
    <w:rsid w:val="00CD1931"/>
    <w:rsid w:val="00CD5E7C"/>
    <w:rsid w:val="00CD5F8C"/>
    <w:rsid w:val="00CD7339"/>
    <w:rsid w:val="00CE0D5D"/>
    <w:rsid w:val="00CE2955"/>
    <w:rsid w:val="00CE41B5"/>
    <w:rsid w:val="00CE4511"/>
    <w:rsid w:val="00CE75EE"/>
    <w:rsid w:val="00CE7962"/>
    <w:rsid w:val="00CF0B80"/>
    <w:rsid w:val="00CF1015"/>
    <w:rsid w:val="00CF1389"/>
    <w:rsid w:val="00CF20FD"/>
    <w:rsid w:val="00CF7073"/>
    <w:rsid w:val="00CF7080"/>
    <w:rsid w:val="00D00924"/>
    <w:rsid w:val="00D04902"/>
    <w:rsid w:val="00D04C36"/>
    <w:rsid w:val="00D06622"/>
    <w:rsid w:val="00D07558"/>
    <w:rsid w:val="00D11821"/>
    <w:rsid w:val="00D124EF"/>
    <w:rsid w:val="00D12845"/>
    <w:rsid w:val="00D14A27"/>
    <w:rsid w:val="00D1542B"/>
    <w:rsid w:val="00D200A0"/>
    <w:rsid w:val="00D218D6"/>
    <w:rsid w:val="00D250B4"/>
    <w:rsid w:val="00D3398F"/>
    <w:rsid w:val="00D34457"/>
    <w:rsid w:val="00D34522"/>
    <w:rsid w:val="00D37529"/>
    <w:rsid w:val="00D45204"/>
    <w:rsid w:val="00D47684"/>
    <w:rsid w:val="00D50272"/>
    <w:rsid w:val="00D514F3"/>
    <w:rsid w:val="00D53C9E"/>
    <w:rsid w:val="00D566D1"/>
    <w:rsid w:val="00D57237"/>
    <w:rsid w:val="00D647CB"/>
    <w:rsid w:val="00D65622"/>
    <w:rsid w:val="00D7025B"/>
    <w:rsid w:val="00D73A3E"/>
    <w:rsid w:val="00D7478D"/>
    <w:rsid w:val="00D75AFE"/>
    <w:rsid w:val="00D769A9"/>
    <w:rsid w:val="00D82798"/>
    <w:rsid w:val="00D837E7"/>
    <w:rsid w:val="00D9288D"/>
    <w:rsid w:val="00D94223"/>
    <w:rsid w:val="00D94E64"/>
    <w:rsid w:val="00D95DB3"/>
    <w:rsid w:val="00D96F01"/>
    <w:rsid w:val="00DA6417"/>
    <w:rsid w:val="00DA656C"/>
    <w:rsid w:val="00DA6A57"/>
    <w:rsid w:val="00DB4952"/>
    <w:rsid w:val="00DB7395"/>
    <w:rsid w:val="00DC2904"/>
    <w:rsid w:val="00DC403A"/>
    <w:rsid w:val="00DC747C"/>
    <w:rsid w:val="00DC76DD"/>
    <w:rsid w:val="00DD2F5E"/>
    <w:rsid w:val="00DE2003"/>
    <w:rsid w:val="00DE2ABE"/>
    <w:rsid w:val="00DE307B"/>
    <w:rsid w:val="00DE4540"/>
    <w:rsid w:val="00DE46EA"/>
    <w:rsid w:val="00DF4ABB"/>
    <w:rsid w:val="00DF69DE"/>
    <w:rsid w:val="00E032AB"/>
    <w:rsid w:val="00E034CD"/>
    <w:rsid w:val="00E05C3C"/>
    <w:rsid w:val="00E05C3F"/>
    <w:rsid w:val="00E06A5D"/>
    <w:rsid w:val="00E07EE2"/>
    <w:rsid w:val="00E1029E"/>
    <w:rsid w:val="00E1200D"/>
    <w:rsid w:val="00E20C1D"/>
    <w:rsid w:val="00E228AF"/>
    <w:rsid w:val="00E25D4C"/>
    <w:rsid w:val="00E33997"/>
    <w:rsid w:val="00E413B5"/>
    <w:rsid w:val="00E42D4A"/>
    <w:rsid w:val="00E57107"/>
    <w:rsid w:val="00E60068"/>
    <w:rsid w:val="00E6789A"/>
    <w:rsid w:val="00E71D2C"/>
    <w:rsid w:val="00E7230C"/>
    <w:rsid w:val="00E72869"/>
    <w:rsid w:val="00E75064"/>
    <w:rsid w:val="00E7741D"/>
    <w:rsid w:val="00E830F2"/>
    <w:rsid w:val="00E832A8"/>
    <w:rsid w:val="00E9125F"/>
    <w:rsid w:val="00E91CDD"/>
    <w:rsid w:val="00EA64D4"/>
    <w:rsid w:val="00EA6902"/>
    <w:rsid w:val="00EA6950"/>
    <w:rsid w:val="00EA7BBE"/>
    <w:rsid w:val="00EB53CD"/>
    <w:rsid w:val="00EC39B9"/>
    <w:rsid w:val="00ED1B59"/>
    <w:rsid w:val="00ED2059"/>
    <w:rsid w:val="00ED3573"/>
    <w:rsid w:val="00ED571D"/>
    <w:rsid w:val="00EE1397"/>
    <w:rsid w:val="00EE1ADC"/>
    <w:rsid w:val="00EE683F"/>
    <w:rsid w:val="00EE7FFB"/>
    <w:rsid w:val="00EF0209"/>
    <w:rsid w:val="00EF52BE"/>
    <w:rsid w:val="00F04E2E"/>
    <w:rsid w:val="00F106C5"/>
    <w:rsid w:val="00F11BA0"/>
    <w:rsid w:val="00F14978"/>
    <w:rsid w:val="00F15F6C"/>
    <w:rsid w:val="00F17AD1"/>
    <w:rsid w:val="00F17C3B"/>
    <w:rsid w:val="00F20343"/>
    <w:rsid w:val="00F23443"/>
    <w:rsid w:val="00F23C87"/>
    <w:rsid w:val="00F24ECF"/>
    <w:rsid w:val="00F26D14"/>
    <w:rsid w:val="00F3107C"/>
    <w:rsid w:val="00F32969"/>
    <w:rsid w:val="00F33A16"/>
    <w:rsid w:val="00F3429D"/>
    <w:rsid w:val="00F364DE"/>
    <w:rsid w:val="00F36A17"/>
    <w:rsid w:val="00F41414"/>
    <w:rsid w:val="00F425A8"/>
    <w:rsid w:val="00F47BA7"/>
    <w:rsid w:val="00F55DD3"/>
    <w:rsid w:val="00F573E0"/>
    <w:rsid w:val="00F636EC"/>
    <w:rsid w:val="00F70173"/>
    <w:rsid w:val="00F7176D"/>
    <w:rsid w:val="00F748E2"/>
    <w:rsid w:val="00F74B43"/>
    <w:rsid w:val="00F74E3B"/>
    <w:rsid w:val="00F7733A"/>
    <w:rsid w:val="00F77936"/>
    <w:rsid w:val="00F77961"/>
    <w:rsid w:val="00F81076"/>
    <w:rsid w:val="00F8250F"/>
    <w:rsid w:val="00F838ED"/>
    <w:rsid w:val="00F925A7"/>
    <w:rsid w:val="00F92F98"/>
    <w:rsid w:val="00F94613"/>
    <w:rsid w:val="00FA5525"/>
    <w:rsid w:val="00FA5C5C"/>
    <w:rsid w:val="00FB52F5"/>
    <w:rsid w:val="00FB585A"/>
    <w:rsid w:val="00FB5B40"/>
    <w:rsid w:val="00FC576A"/>
    <w:rsid w:val="00FD191F"/>
    <w:rsid w:val="00FD5C79"/>
    <w:rsid w:val="00FE4931"/>
    <w:rsid w:val="00FE605A"/>
    <w:rsid w:val="00FE6253"/>
    <w:rsid w:val="00FE7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F228"/>
  <w15:docId w15:val="{80CF0018-4F2B-419F-AFA9-A6BE6389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CSECC letter"/>
    <w:qFormat/>
    <w:rsid w:val="008819EB"/>
    <w:rPr>
      <w:rFonts w:ascii="Calibri" w:hAnsi="Calibri"/>
      <w:color w:val="6D6E71"/>
      <w:sz w:val="22"/>
      <w:szCs w:val="24"/>
    </w:rPr>
  </w:style>
  <w:style w:type="paragraph" w:styleId="Heading1">
    <w:name w:val="heading 1"/>
    <w:basedOn w:val="Normal"/>
    <w:next w:val="Normal"/>
    <w:link w:val="Heading1Char"/>
    <w:uiPriority w:val="9"/>
    <w:rsid w:val="006C10D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948"/>
    <w:pPr>
      <w:tabs>
        <w:tab w:val="center" w:pos="4320"/>
        <w:tab w:val="right" w:pos="8640"/>
      </w:tabs>
    </w:pPr>
  </w:style>
  <w:style w:type="character" w:customStyle="1" w:styleId="HeaderChar">
    <w:name w:val="Header Char"/>
    <w:basedOn w:val="DefaultParagraphFont"/>
    <w:link w:val="Header"/>
    <w:uiPriority w:val="99"/>
    <w:rsid w:val="00902948"/>
  </w:style>
  <w:style w:type="paragraph" w:styleId="Footer">
    <w:name w:val="footer"/>
    <w:basedOn w:val="Normal"/>
    <w:link w:val="FooterChar"/>
    <w:uiPriority w:val="99"/>
    <w:unhideWhenUsed/>
    <w:rsid w:val="00902948"/>
    <w:pPr>
      <w:tabs>
        <w:tab w:val="center" w:pos="4320"/>
        <w:tab w:val="right" w:pos="8640"/>
      </w:tabs>
    </w:pPr>
  </w:style>
  <w:style w:type="character" w:customStyle="1" w:styleId="FooterChar">
    <w:name w:val="Footer Char"/>
    <w:basedOn w:val="DefaultParagraphFont"/>
    <w:link w:val="Footer"/>
    <w:uiPriority w:val="99"/>
    <w:rsid w:val="00902948"/>
  </w:style>
  <w:style w:type="paragraph" w:styleId="BalloonText">
    <w:name w:val="Balloon Text"/>
    <w:basedOn w:val="Normal"/>
    <w:link w:val="BalloonTextChar"/>
    <w:uiPriority w:val="99"/>
    <w:semiHidden/>
    <w:unhideWhenUsed/>
    <w:rsid w:val="009E5F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F81"/>
    <w:rPr>
      <w:rFonts w:ascii="Segoe UI" w:hAnsi="Segoe UI" w:cs="Segoe UI"/>
      <w:color w:val="6D6E71"/>
      <w:sz w:val="18"/>
      <w:szCs w:val="18"/>
    </w:rPr>
  </w:style>
  <w:style w:type="paragraph" w:styleId="ListParagraph">
    <w:name w:val="List Paragraph"/>
    <w:basedOn w:val="Normal"/>
    <w:link w:val="ListParagraphChar"/>
    <w:uiPriority w:val="34"/>
    <w:qFormat/>
    <w:rsid w:val="00703CC8"/>
    <w:pPr>
      <w:ind w:left="720"/>
      <w:contextualSpacing/>
    </w:pPr>
  </w:style>
  <w:style w:type="character" w:styleId="Hyperlink">
    <w:name w:val="Hyperlink"/>
    <w:uiPriority w:val="99"/>
    <w:rsid w:val="007173EC"/>
    <w:rPr>
      <w:color w:val="0563C1"/>
      <w:u w:val="single"/>
    </w:rPr>
  </w:style>
  <w:style w:type="paragraph" w:styleId="TOC1">
    <w:name w:val="toc 1"/>
    <w:basedOn w:val="Normal"/>
    <w:next w:val="Normal"/>
    <w:autoRedefine/>
    <w:uiPriority w:val="39"/>
    <w:rsid w:val="006C10DD"/>
    <w:pPr>
      <w:tabs>
        <w:tab w:val="left" w:pos="440"/>
        <w:tab w:val="right" w:leader="dot" w:pos="9743"/>
      </w:tabs>
      <w:spacing w:line="360" w:lineRule="auto"/>
    </w:pPr>
    <w:rPr>
      <w:rFonts w:ascii="Times New Roman" w:eastAsia="Times New Roman" w:hAnsi="Times New Roman"/>
      <w:color w:val="auto"/>
      <w:sz w:val="24"/>
    </w:rPr>
  </w:style>
  <w:style w:type="paragraph" w:styleId="TOC2">
    <w:name w:val="toc 2"/>
    <w:basedOn w:val="Normal"/>
    <w:next w:val="Normal"/>
    <w:autoRedefine/>
    <w:uiPriority w:val="39"/>
    <w:rsid w:val="006C10DD"/>
    <w:pPr>
      <w:ind w:left="240"/>
    </w:pPr>
    <w:rPr>
      <w:rFonts w:ascii="Times New Roman" w:eastAsia="Times New Roman" w:hAnsi="Times New Roman"/>
      <w:color w:val="auto"/>
      <w:sz w:val="24"/>
    </w:rPr>
  </w:style>
  <w:style w:type="character" w:customStyle="1" w:styleId="Heading1Char">
    <w:name w:val="Heading 1 Char"/>
    <w:basedOn w:val="DefaultParagraphFont"/>
    <w:link w:val="Heading1"/>
    <w:uiPriority w:val="9"/>
    <w:rsid w:val="006C10DD"/>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750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687F"/>
    <w:rPr>
      <w:color w:val="808080"/>
      <w:shd w:val="clear" w:color="auto" w:fill="E6E6E6"/>
    </w:rPr>
  </w:style>
  <w:style w:type="paragraph" w:styleId="BodyTextIndent">
    <w:name w:val="Body Text Indent"/>
    <w:basedOn w:val="Normal"/>
    <w:link w:val="BodyTextIndentChar"/>
    <w:uiPriority w:val="99"/>
    <w:semiHidden/>
    <w:unhideWhenUsed/>
    <w:rsid w:val="00694FB9"/>
    <w:pPr>
      <w:spacing w:after="120"/>
      <w:ind w:left="283"/>
    </w:pPr>
  </w:style>
  <w:style w:type="character" w:customStyle="1" w:styleId="BodyTextIndentChar">
    <w:name w:val="Body Text Indent Char"/>
    <w:basedOn w:val="DefaultParagraphFont"/>
    <w:link w:val="BodyTextIndent"/>
    <w:uiPriority w:val="99"/>
    <w:semiHidden/>
    <w:rsid w:val="00694FB9"/>
    <w:rPr>
      <w:rFonts w:ascii="Calibri" w:hAnsi="Calibri"/>
      <w:color w:val="6D6E71"/>
      <w:sz w:val="22"/>
      <w:szCs w:val="24"/>
    </w:rPr>
  </w:style>
  <w:style w:type="table" w:customStyle="1" w:styleId="TableGrid1">
    <w:name w:val="Table Grid1"/>
    <w:basedOn w:val="TableNormal"/>
    <w:next w:val="TableGrid"/>
    <w:uiPriority w:val="39"/>
    <w:rsid w:val="005D6E3D"/>
    <w:pPr>
      <w:spacing w:after="120" w:line="264" w:lineRule="auto"/>
    </w:pPr>
    <w:rPr>
      <w:rFonts w:asciiTheme="minorHAnsi" w:eastAsia="Times New Roman" w:hAnsiTheme="minorHAnsi" w:cstheme="minorBidi"/>
      <w:sz w:val="21"/>
      <w:szCs w:val="21"/>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21A31"/>
    <w:rPr>
      <w:color w:val="800080" w:themeColor="followedHyperlink"/>
      <w:u w:val="single"/>
    </w:rPr>
  </w:style>
  <w:style w:type="character" w:customStyle="1" w:styleId="ListParagraphChar">
    <w:name w:val="List Paragraph Char"/>
    <w:link w:val="ListParagraph"/>
    <w:uiPriority w:val="34"/>
    <w:locked/>
    <w:rsid w:val="00435FAE"/>
    <w:rPr>
      <w:rFonts w:ascii="Calibri" w:hAnsi="Calibri"/>
      <w:color w:val="6D6E7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9432">
      <w:bodyDiv w:val="1"/>
      <w:marLeft w:val="0"/>
      <w:marRight w:val="0"/>
      <w:marTop w:val="0"/>
      <w:marBottom w:val="0"/>
      <w:divBdr>
        <w:top w:val="none" w:sz="0" w:space="0" w:color="auto"/>
        <w:left w:val="none" w:sz="0" w:space="0" w:color="auto"/>
        <w:bottom w:val="none" w:sz="0" w:space="0" w:color="auto"/>
        <w:right w:val="none" w:sz="0" w:space="0" w:color="auto"/>
      </w:divBdr>
    </w:div>
    <w:div w:id="474614544">
      <w:bodyDiv w:val="1"/>
      <w:marLeft w:val="0"/>
      <w:marRight w:val="0"/>
      <w:marTop w:val="0"/>
      <w:marBottom w:val="0"/>
      <w:divBdr>
        <w:top w:val="none" w:sz="0" w:space="0" w:color="auto"/>
        <w:left w:val="none" w:sz="0" w:space="0" w:color="auto"/>
        <w:bottom w:val="none" w:sz="0" w:space="0" w:color="auto"/>
        <w:right w:val="none" w:sz="0" w:space="0" w:color="auto"/>
      </w:divBdr>
    </w:div>
    <w:div w:id="491918355">
      <w:bodyDiv w:val="1"/>
      <w:marLeft w:val="0"/>
      <w:marRight w:val="0"/>
      <w:marTop w:val="0"/>
      <w:marBottom w:val="0"/>
      <w:divBdr>
        <w:top w:val="none" w:sz="0" w:space="0" w:color="auto"/>
        <w:left w:val="none" w:sz="0" w:space="0" w:color="auto"/>
        <w:bottom w:val="none" w:sz="0" w:space="0" w:color="auto"/>
        <w:right w:val="none" w:sz="0" w:space="0" w:color="auto"/>
      </w:divBdr>
    </w:div>
    <w:div w:id="746684054">
      <w:bodyDiv w:val="1"/>
      <w:marLeft w:val="0"/>
      <w:marRight w:val="0"/>
      <w:marTop w:val="0"/>
      <w:marBottom w:val="0"/>
      <w:divBdr>
        <w:top w:val="none" w:sz="0" w:space="0" w:color="auto"/>
        <w:left w:val="none" w:sz="0" w:space="0" w:color="auto"/>
        <w:bottom w:val="none" w:sz="0" w:space="0" w:color="auto"/>
        <w:right w:val="none" w:sz="0" w:space="0" w:color="auto"/>
      </w:divBdr>
    </w:div>
    <w:div w:id="759252748">
      <w:bodyDiv w:val="1"/>
      <w:marLeft w:val="0"/>
      <w:marRight w:val="0"/>
      <w:marTop w:val="0"/>
      <w:marBottom w:val="0"/>
      <w:divBdr>
        <w:top w:val="none" w:sz="0" w:space="0" w:color="auto"/>
        <w:left w:val="none" w:sz="0" w:space="0" w:color="auto"/>
        <w:bottom w:val="none" w:sz="0" w:space="0" w:color="auto"/>
        <w:right w:val="none" w:sz="0" w:space="0" w:color="auto"/>
      </w:divBdr>
    </w:div>
    <w:div w:id="829834497">
      <w:bodyDiv w:val="1"/>
      <w:marLeft w:val="0"/>
      <w:marRight w:val="0"/>
      <w:marTop w:val="0"/>
      <w:marBottom w:val="0"/>
      <w:divBdr>
        <w:top w:val="none" w:sz="0" w:space="0" w:color="auto"/>
        <w:left w:val="none" w:sz="0" w:space="0" w:color="auto"/>
        <w:bottom w:val="none" w:sz="0" w:space="0" w:color="auto"/>
        <w:right w:val="none" w:sz="0" w:space="0" w:color="auto"/>
      </w:divBdr>
    </w:div>
    <w:div w:id="1069886379">
      <w:bodyDiv w:val="1"/>
      <w:marLeft w:val="0"/>
      <w:marRight w:val="0"/>
      <w:marTop w:val="0"/>
      <w:marBottom w:val="0"/>
      <w:divBdr>
        <w:top w:val="none" w:sz="0" w:space="0" w:color="auto"/>
        <w:left w:val="none" w:sz="0" w:space="0" w:color="auto"/>
        <w:bottom w:val="none" w:sz="0" w:space="0" w:color="auto"/>
        <w:right w:val="none" w:sz="0" w:space="0" w:color="auto"/>
      </w:divBdr>
    </w:div>
    <w:div w:id="1369794923">
      <w:bodyDiv w:val="1"/>
      <w:marLeft w:val="0"/>
      <w:marRight w:val="0"/>
      <w:marTop w:val="0"/>
      <w:marBottom w:val="0"/>
      <w:divBdr>
        <w:top w:val="none" w:sz="0" w:space="0" w:color="auto"/>
        <w:left w:val="none" w:sz="0" w:space="0" w:color="auto"/>
        <w:bottom w:val="none" w:sz="0" w:space="0" w:color="auto"/>
        <w:right w:val="none" w:sz="0" w:space="0" w:color="auto"/>
      </w:divBdr>
    </w:div>
    <w:div w:id="1845167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nders@ecsecc.org" TargetMode="External"/><Relationship Id="rId13" Type="http://schemas.openxmlformats.org/officeDocument/2006/relationships/hyperlink" Target="mailto:tenders@ecsec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ecsec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secc.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eams.microsoft.com/l/meetup-join/19%3ameeting_MDBiZTMzNGEtYWQzMi00YzJmLThjZmQtYTRmYjA2MzQ0NTI1%40thread.v2/0?context=%7b%22Tid%22%3a%22d4f230ea-f240-45fb-ab2f-33404da55527%22%2c%22Oid%22%3a%22b916c3c5-b513-449e-9c9e-68e1dbeadc4d%22%7d" TargetMode="External"/><Relationship Id="rId4" Type="http://schemas.openxmlformats.org/officeDocument/2006/relationships/settings" Target="settings.xml"/><Relationship Id="rId9" Type="http://schemas.openxmlformats.org/officeDocument/2006/relationships/hyperlink" Target="mailto:lithemba@ecsecc.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6BD9E-DD9D-49EE-A5E9-81A9B09D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Pages>
  <Words>5356</Words>
  <Characters>30533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Jacoby</dc:creator>
  <cp:keywords/>
  <dc:description/>
  <cp:lastModifiedBy>Zola Mshumpela</cp:lastModifiedBy>
  <cp:revision>17</cp:revision>
  <cp:lastPrinted>2022-10-19T11:37:00Z</cp:lastPrinted>
  <dcterms:created xsi:type="dcterms:W3CDTF">2022-10-11T12:58:00Z</dcterms:created>
  <dcterms:modified xsi:type="dcterms:W3CDTF">2022-10-19T11:37:00Z</dcterms:modified>
</cp:coreProperties>
</file>