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1311504"/>
        <w:placeholder>
          <w:docPart w:val="E0B52F74F98A494DA77947ACB71C014F"/>
        </w:placeholder>
      </w:sdtPr>
      <w:sdtContent>
        <w:sdt>
          <w:sdtPr>
            <w:id w:val="-1462265599"/>
            <w:lock w:val="sdtContentLocked"/>
            <w:placeholder>
              <w:docPart w:val="E0B52F74F98A494DA77947ACB71C014F"/>
            </w:placeholder>
            <w15:appearance w15:val="hidden"/>
          </w:sdtPr>
          <w:sdtContent>
            <w:p w14:paraId="20494AD7" w14:textId="77777777" w:rsidR="005C78C7" w:rsidRDefault="005C78C7">
              <w:pPr>
                <w:jc w:val="center"/>
              </w:pPr>
            </w:p>
            <w:p w14:paraId="36C8D440" w14:textId="77777777" w:rsidR="005C78C7" w:rsidRDefault="00165D9F">
              <w:pPr>
                <w:jc w:val="center"/>
              </w:pPr>
              <w:r>
                <w:rPr>
                  <w:noProof/>
                  <w:lang w:val="en-GB" w:eastAsia="en-GB"/>
                </w:rPr>
                <w:drawing>
                  <wp:anchor distT="0" distB="0" distL="114300" distR="114300" simplePos="0" relativeHeight="251659264" behindDoc="0" locked="0" layoutInCell="1" allowOverlap="1" wp14:anchorId="5713AFDD" wp14:editId="294E9637">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3600" cy="1079500"/>
                            </a:xfrm>
                            <a:prstGeom prst="rect">
                              <a:avLst/>
                            </a:prstGeom>
                            <a:noFill/>
                          </pic:spPr>
                        </pic:pic>
                      </a:graphicData>
                    </a:graphic>
                  </wp:anchor>
                </w:drawing>
              </w:r>
            </w:p>
            <w:p w14:paraId="5183734A" w14:textId="77777777" w:rsidR="005C78C7" w:rsidRDefault="00165D9F">
              <w:pPr>
                <w:jc w:val="center"/>
              </w:pPr>
              <w:r>
                <w:rPr>
                  <w:noProof/>
                  <w:lang w:val="en-GB" w:eastAsia="en-GB"/>
                </w:rPr>
                <w:drawing>
                  <wp:anchor distT="0" distB="0" distL="114300" distR="114300" simplePos="0" relativeHeight="251657216" behindDoc="1" locked="1" layoutInCell="1" allowOverlap="0" wp14:anchorId="46E58928" wp14:editId="6ECBA0D0">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rot="10800000" flipH="1">
                              <a:off x="0" y="0"/>
                              <a:ext cx="2201545" cy="4644390"/>
                            </a:xfrm>
                            <a:prstGeom prst="rect">
                              <a:avLst/>
                            </a:prstGeom>
                            <a:noFill/>
                          </pic:spPr>
                        </pic:pic>
                      </a:graphicData>
                    </a:graphic>
                  </wp:anchor>
                </w:drawing>
              </w:r>
            </w:p>
            <w:p w14:paraId="3AEAC822" w14:textId="77777777" w:rsidR="005C78C7" w:rsidRDefault="005C78C7">
              <w:pPr>
                <w:jc w:val="center"/>
              </w:pPr>
            </w:p>
            <w:p w14:paraId="5C0C898E" w14:textId="77777777" w:rsidR="005C78C7" w:rsidRDefault="005C78C7">
              <w:pPr>
                <w:jc w:val="center"/>
              </w:pPr>
            </w:p>
            <w:p w14:paraId="6805F82E" w14:textId="77777777" w:rsidR="005C78C7" w:rsidRDefault="005C78C7">
              <w:pPr>
                <w:jc w:val="center"/>
              </w:pPr>
            </w:p>
            <w:p w14:paraId="480EF69E" w14:textId="77777777" w:rsidR="005C78C7" w:rsidRDefault="005C78C7">
              <w:pPr>
                <w:jc w:val="center"/>
              </w:pPr>
            </w:p>
            <w:p w14:paraId="0117F98C" w14:textId="77777777" w:rsidR="005C78C7" w:rsidRDefault="005C78C7">
              <w:pPr>
                <w:jc w:val="center"/>
              </w:pPr>
            </w:p>
            <w:p w14:paraId="0FCD23CA" w14:textId="77777777" w:rsidR="005C78C7" w:rsidRDefault="005C78C7">
              <w:pPr>
                <w:jc w:val="center"/>
              </w:pPr>
            </w:p>
            <w:p w14:paraId="4BE2AB24" w14:textId="77777777" w:rsidR="005C78C7" w:rsidRDefault="005C78C7">
              <w:pPr>
                <w:jc w:val="center"/>
              </w:pPr>
            </w:p>
            <w:p w14:paraId="51CC503E" w14:textId="77777777" w:rsidR="005C78C7" w:rsidRDefault="00000000">
              <w:pPr>
                <w:jc w:val="center"/>
              </w:pPr>
            </w:p>
          </w:sdtContent>
        </w:sdt>
      </w:sdtContent>
    </w:sdt>
    <w:p w14:paraId="45816D69" w14:textId="430F126D" w:rsidR="008D243F" w:rsidRPr="008D243F" w:rsidRDefault="00165D9F" w:rsidP="008D243F">
      <w:pPr>
        <w:jc w:val="center"/>
        <w:rPr>
          <w:rFonts w:asciiTheme="majorHAnsi" w:hAnsiTheme="majorHAnsi" w:cstheme="majorHAnsi"/>
          <w:b/>
          <w:color w:val="0E1B8D"/>
          <w:sz w:val="36"/>
          <w:szCs w:val="36"/>
        </w:rPr>
      </w:pPr>
      <w:r w:rsidRPr="00E07148">
        <w:rPr>
          <w:rFonts w:asciiTheme="majorHAnsi" w:hAnsiTheme="majorHAnsi"/>
          <w:b/>
          <w:color w:val="0E1B8D"/>
          <w:sz w:val="36"/>
          <w:szCs w:val="36"/>
        </w:rPr>
        <w:t>Annexure 1: Bid Specification</w:t>
      </w:r>
      <w:r w:rsidRPr="00E07148">
        <w:rPr>
          <w:rFonts w:asciiTheme="majorHAnsi" w:hAnsiTheme="majorHAnsi" w:cstheme="majorHAnsi"/>
          <w:b/>
          <w:color w:val="0E1B8D"/>
          <w:sz w:val="36"/>
          <w:szCs w:val="36"/>
        </w:rPr>
        <w:t>:</w:t>
      </w:r>
      <w:r w:rsidR="001E3D81" w:rsidRPr="00E07148">
        <w:rPr>
          <w:rFonts w:asciiTheme="majorHAnsi" w:hAnsiTheme="majorHAnsi" w:cstheme="majorHAnsi"/>
          <w:b/>
          <w:color w:val="0E1B8D"/>
          <w:sz w:val="36"/>
          <w:szCs w:val="36"/>
        </w:rPr>
        <w:t xml:space="preserve"> </w:t>
      </w:r>
      <w:bookmarkStart w:id="0" w:name="_Hlk193708015"/>
      <w:r w:rsidR="008D243F" w:rsidRPr="008D243F">
        <w:rPr>
          <w:rFonts w:asciiTheme="majorHAnsi" w:hAnsiTheme="majorHAnsi" w:cstheme="majorHAnsi"/>
          <w:b/>
          <w:color w:val="0E1B8D"/>
          <w:sz w:val="36"/>
          <w:szCs w:val="36"/>
          <w:lang w:val="en-US"/>
        </w:rPr>
        <w:t>RFB 3096/2025</w:t>
      </w:r>
      <w:r w:rsidR="00EE6351">
        <w:rPr>
          <w:rFonts w:asciiTheme="majorHAnsi" w:hAnsiTheme="majorHAnsi" w:cstheme="majorHAnsi"/>
          <w:b/>
          <w:color w:val="0E1B8D"/>
          <w:sz w:val="36"/>
          <w:szCs w:val="36"/>
          <w:lang w:val="en-US"/>
        </w:rPr>
        <w:t>:</w:t>
      </w:r>
    </w:p>
    <w:p w14:paraId="1DBE539A" w14:textId="010715E3" w:rsidR="00AA4686" w:rsidRPr="00E07148" w:rsidRDefault="00D120B3" w:rsidP="00E07148">
      <w:pPr>
        <w:jc w:val="center"/>
        <w:rPr>
          <w:rFonts w:asciiTheme="majorHAnsi" w:hAnsiTheme="majorHAnsi"/>
          <w:b/>
          <w:color w:val="0E1B8D"/>
          <w:sz w:val="36"/>
          <w:szCs w:val="36"/>
        </w:rPr>
      </w:pPr>
      <w:bookmarkStart w:id="1" w:name="_Hlk193707982"/>
      <w:r w:rsidRPr="00E07148">
        <w:rPr>
          <w:rFonts w:asciiTheme="majorHAnsi" w:hAnsiTheme="majorHAnsi"/>
          <w:b/>
          <w:color w:val="0E1B8D"/>
          <w:sz w:val="36"/>
          <w:szCs w:val="36"/>
        </w:rPr>
        <w:t>Procurement of Atlassian Data Centre Licenses</w:t>
      </w:r>
      <w:r w:rsidR="001425CD" w:rsidRPr="00E07148">
        <w:rPr>
          <w:rFonts w:asciiTheme="majorHAnsi" w:hAnsiTheme="majorHAnsi"/>
          <w:b/>
          <w:color w:val="0E1B8D"/>
          <w:sz w:val="36"/>
          <w:szCs w:val="36"/>
        </w:rPr>
        <w:t xml:space="preserve"> </w:t>
      </w:r>
      <w:bookmarkEnd w:id="1"/>
      <w:r w:rsidR="00A833B1" w:rsidRPr="00E07148">
        <w:rPr>
          <w:rFonts w:asciiTheme="majorHAnsi" w:hAnsiTheme="majorHAnsi"/>
          <w:b/>
          <w:color w:val="0E1B8D"/>
          <w:sz w:val="36"/>
          <w:szCs w:val="36"/>
        </w:rPr>
        <w:t>(</w:t>
      </w:r>
      <w:r w:rsidR="00EE6351">
        <w:rPr>
          <w:rFonts w:asciiTheme="majorHAnsi" w:hAnsiTheme="majorHAnsi"/>
          <w:b/>
          <w:color w:val="0E1B8D"/>
          <w:sz w:val="36"/>
          <w:szCs w:val="36"/>
        </w:rPr>
        <w:t>J</w:t>
      </w:r>
      <w:r w:rsidR="00A833B1" w:rsidRPr="00E07148">
        <w:rPr>
          <w:rFonts w:asciiTheme="majorHAnsi" w:hAnsiTheme="majorHAnsi"/>
          <w:b/>
          <w:color w:val="0E1B8D"/>
          <w:sz w:val="36"/>
          <w:szCs w:val="36"/>
        </w:rPr>
        <w:t>IRA, Confluence and Draw.IO)</w:t>
      </w:r>
      <w:bookmarkEnd w:id="0"/>
    </w:p>
    <w:p w14:paraId="7CC4BC45" w14:textId="77777777" w:rsidR="005C78C7" w:rsidRDefault="00165D9F" w:rsidP="00E07148">
      <w:pPr>
        <w:jc w:val="center"/>
        <w:rPr>
          <w:rFonts w:asciiTheme="majorHAnsi" w:hAnsiTheme="majorHAnsi"/>
          <w:b/>
          <w:color w:val="0E1B8D"/>
          <w:sz w:val="36"/>
          <w:szCs w:val="36"/>
        </w:rPr>
      </w:pPr>
      <w:r>
        <w:rPr>
          <w:rFonts w:asciiTheme="majorHAnsi" w:hAnsiTheme="majorHAnsi"/>
          <w:b/>
          <w:color w:val="0E1B8D"/>
          <w:sz w:val="36"/>
          <w:szCs w:val="36"/>
        </w:rPr>
        <w:t>TECHNICAL, PRICING AND PREFERENCE POINTS REQUIREMENTS</w:t>
      </w:r>
    </w:p>
    <w:p w14:paraId="2277B122" w14:textId="77777777" w:rsidR="005C78C7" w:rsidRDefault="005C78C7">
      <w:pPr>
        <w:jc w:val="left"/>
      </w:pPr>
    </w:p>
    <w:p w14:paraId="64D327D0" w14:textId="77777777" w:rsidR="005C78C7" w:rsidRDefault="005C78C7">
      <w:pPr>
        <w:jc w:val="left"/>
        <w:rPr>
          <w:b/>
          <w:color w:val="000099"/>
          <w:sz w:val="24"/>
        </w:rPr>
      </w:pPr>
    </w:p>
    <w:p w14:paraId="13AB34D3" w14:textId="77777777" w:rsidR="005C78C7" w:rsidRDefault="00165D9F">
      <w:pPr>
        <w:jc w:val="left"/>
      </w:pPr>
      <w:r>
        <w:br w:type="page"/>
      </w:r>
    </w:p>
    <w:p w14:paraId="2A164976" w14:textId="77777777" w:rsidR="005C78C7" w:rsidRDefault="00165D9F">
      <w:pPr>
        <w:pStyle w:val="Title"/>
      </w:pPr>
      <w:r>
        <w:lastRenderedPageBreak/>
        <w:t>Contents</w:t>
      </w:r>
    </w:p>
    <w:p w14:paraId="4355E02C" w14:textId="32C3334B" w:rsidR="00EB1FE1" w:rsidRDefault="00165D9F">
      <w:pPr>
        <w:pStyle w:val="TOC1"/>
        <w:rPr>
          <w:rFonts w:asciiTheme="minorHAnsi" w:eastAsiaTheme="minorEastAsia" w:hAnsiTheme="minorHAnsi" w:cstheme="minorBidi"/>
          <w:b w:val="0"/>
          <w:noProof/>
          <w:lang w:val="en-GB" w:eastAsia="en-GB"/>
        </w:rPr>
      </w:pPr>
      <w:r>
        <w:fldChar w:fldCharType="begin"/>
      </w:r>
      <w:r>
        <w:instrText xml:space="preserve"> TOC \o "2-2" \h \z \t "Heading 1,1,Heading 3,3,Annex H1,1" </w:instrText>
      </w:r>
      <w:r>
        <w:fldChar w:fldCharType="separate"/>
      </w:r>
      <w:hyperlink w:anchor="_Toc197952441" w:history="1">
        <w:r w:rsidR="00EB1FE1" w:rsidRPr="00766D3C">
          <w:rPr>
            <w:rStyle w:val="Hyperlink"/>
            <w:noProof/>
          </w:rPr>
          <w:t>1.</w:t>
        </w:r>
        <w:r w:rsidR="00EB1FE1">
          <w:rPr>
            <w:rFonts w:asciiTheme="minorHAnsi" w:eastAsiaTheme="minorEastAsia" w:hAnsiTheme="minorHAnsi" w:cstheme="minorBidi"/>
            <w:b w:val="0"/>
            <w:noProof/>
            <w:lang w:val="en-GB" w:eastAsia="en-GB"/>
          </w:rPr>
          <w:tab/>
        </w:r>
        <w:r w:rsidR="00EB1FE1" w:rsidRPr="00766D3C">
          <w:rPr>
            <w:rStyle w:val="Hyperlink"/>
            <w:noProof/>
          </w:rPr>
          <w:t>Introduction</w:t>
        </w:r>
        <w:r w:rsidR="00EB1FE1">
          <w:rPr>
            <w:noProof/>
            <w:webHidden/>
          </w:rPr>
          <w:tab/>
        </w:r>
        <w:r w:rsidR="00EB1FE1">
          <w:rPr>
            <w:noProof/>
            <w:webHidden/>
          </w:rPr>
          <w:fldChar w:fldCharType="begin"/>
        </w:r>
        <w:r w:rsidR="00EB1FE1">
          <w:rPr>
            <w:noProof/>
            <w:webHidden/>
          </w:rPr>
          <w:instrText xml:space="preserve"> PAGEREF _Toc197952441 \h </w:instrText>
        </w:r>
        <w:r w:rsidR="00EB1FE1">
          <w:rPr>
            <w:noProof/>
            <w:webHidden/>
          </w:rPr>
        </w:r>
        <w:r w:rsidR="00EB1FE1">
          <w:rPr>
            <w:noProof/>
            <w:webHidden/>
          </w:rPr>
          <w:fldChar w:fldCharType="separate"/>
        </w:r>
        <w:r w:rsidR="007A1AF8">
          <w:rPr>
            <w:noProof/>
            <w:webHidden/>
          </w:rPr>
          <w:t>3</w:t>
        </w:r>
        <w:r w:rsidR="00EB1FE1">
          <w:rPr>
            <w:noProof/>
            <w:webHidden/>
          </w:rPr>
          <w:fldChar w:fldCharType="end"/>
        </w:r>
      </w:hyperlink>
    </w:p>
    <w:p w14:paraId="5085C60F" w14:textId="3BB7AEE3" w:rsidR="00EB1FE1" w:rsidRDefault="00EB1FE1">
      <w:pPr>
        <w:pStyle w:val="TOC2"/>
        <w:rPr>
          <w:rFonts w:asciiTheme="minorHAnsi" w:eastAsiaTheme="minorEastAsia" w:hAnsiTheme="minorHAnsi" w:cstheme="minorBidi"/>
          <w:noProof/>
          <w:lang w:val="en-GB" w:eastAsia="en-GB"/>
        </w:rPr>
      </w:pPr>
      <w:hyperlink w:anchor="_Toc197952442" w:history="1">
        <w:r w:rsidRPr="00766D3C">
          <w:rPr>
            <w:rStyle w:val="Hyperlink"/>
            <w:noProof/>
          </w:rPr>
          <w:t>1.1</w:t>
        </w:r>
        <w:r>
          <w:rPr>
            <w:rFonts w:asciiTheme="minorHAnsi" w:eastAsiaTheme="minorEastAsia" w:hAnsiTheme="minorHAnsi" w:cstheme="minorBidi"/>
            <w:noProof/>
            <w:lang w:val="en-GB" w:eastAsia="en-GB"/>
          </w:rPr>
          <w:tab/>
        </w:r>
        <w:r w:rsidRPr="00766D3C">
          <w:rPr>
            <w:rStyle w:val="Hyperlink"/>
            <w:noProof/>
          </w:rPr>
          <w:t>Purpose</w:t>
        </w:r>
        <w:r>
          <w:rPr>
            <w:noProof/>
            <w:webHidden/>
          </w:rPr>
          <w:tab/>
        </w:r>
        <w:r>
          <w:rPr>
            <w:noProof/>
            <w:webHidden/>
          </w:rPr>
          <w:fldChar w:fldCharType="begin"/>
        </w:r>
        <w:r>
          <w:rPr>
            <w:noProof/>
            <w:webHidden/>
          </w:rPr>
          <w:instrText xml:space="preserve"> PAGEREF _Toc197952442 \h </w:instrText>
        </w:r>
        <w:r>
          <w:rPr>
            <w:noProof/>
            <w:webHidden/>
          </w:rPr>
        </w:r>
        <w:r>
          <w:rPr>
            <w:noProof/>
            <w:webHidden/>
          </w:rPr>
          <w:fldChar w:fldCharType="separate"/>
        </w:r>
        <w:r w:rsidR="007A1AF8">
          <w:rPr>
            <w:noProof/>
            <w:webHidden/>
          </w:rPr>
          <w:t>3</w:t>
        </w:r>
        <w:r>
          <w:rPr>
            <w:noProof/>
            <w:webHidden/>
          </w:rPr>
          <w:fldChar w:fldCharType="end"/>
        </w:r>
      </w:hyperlink>
    </w:p>
    <w:p w14:paraId="370C11A1" w14:textId="3F427735" w:rsidR="00EB1FE1" w:rsidRDefault="00EB1FE1">
      <w:pPr>
        <w:pStyle w:val="TOC2"/>
        <w:rPr>
          <w:rFonts w:asciiTheme="minorHAnsi" w:eastAsiaTheme="minorEastAsia" w:hAnsiTheme="minorHAnsi" w:cstheme="minorBidi"/>
          <w:noProof/>
          <w:lang w:val="en-GB" w:eastAsia="en-GB"/>
        </w:rPr>
      </w:pPr>
      <w:hyperlink w:anchor="_Toc197952443" w:history="1">
        <w:r w:rsidRPr="00766D3C">
          <w:rPr>
            <w:rStyle w:val="Hyperlink"/>
            <w:noProof/>
          </w:rPr>
          <w:t>1.2</w:t>
        </w:r>
        <w:r>
          <w:rPr>
            <w:rFonts w:asciiTheme="minorHAnsi" w:eastAsiaTheme="minorEastAsia" w:hAnsiTheme="minorHAnsi" w:cstheme="minorBidi"/>
            <w:noProof/>
            <w:lang w:val="en-GB" w:eastAsia="en-GB"/>
          </w:rPr>
          <w:tab/>
        </w:r>
        <w:r w:rsidRPr="00766D3C">
          <w:rPr>
            <w:rStyle w:val="Hyperlink"/>
            <w:noProof/>
          </w:rPr>
          <w:t>Background</w:t>
        </w:r>
        <w:r>
          <w:rPr>
            <w:noProof/>
            <w:webHidden/>
          </w:rPr>
          <w:tab/>
        </w:r>
        <w:r>
          <w:rPr>
            <w:noProof/>
            <w:webHidden/>
          </w:rPr>
          <w:fldChar w:fldCharType="begin"/>
        </w:r>
        <w:r>
          <w:rPr>
            <w:noProof/>
            <w:webHidden/>
          </w:rPr>
          <w:instrText xml:space="preserve"> PAGEREF _Toc197952443 \h </w:instrText>
        </w:r>
        <w:r>
          <w:rPr>
            <w:noProof/>
            <w:webHidden/>
          </w:rPr>
        </w:r>
        <w:r>
          <w:rPr>
            <w:noProof/>
            <w:webHidden/>
          </w:rPr>
          <w:fldChar w:fldCharType="separate"/>
        </w:r>
        <w:r w:rsidR="007A1AF8">
          <w:rPr>
            <w:noProof/>
            <w:webHidden/>
          </w:rPr>
          <w:t>3</w:t>
        </w:r>
        <w:r>
          <w:rPr>
            <w:noProof/>
            <w:webHidden/>
          </w:rPr>
          <w:fldChar w:fldCharType="end"/>
        </w:r>
      </w:hyperlink>
    </w:p>
    <w:p w14:paraId="650D21B5" w14:textId="0F5FE629" w:rsidR="00EB1FE1" w:rsidRDefault="00EB1FE1">
      <w:pPr>
        <w:pStyle w:val="TOC1"/>
        <w:rPr>
          <w:rFonts w:asciiTheme="minorHAnsi" w:eastAsiaTheme="minorEastAsia" w:hAnsiTheme="minorHAnsi" w:cstheme="minorBidi"/>
          <w:b w:val="0"/>
          <w:noProof/>
          <w:lang w:val="en-GB" w:eastAsia="en-GB"/>
        </w:rPr>
      </w:pPr>
      <w:hyperlink w:anchor="_Toc197952444" w:history="1">
        <w:r w:rsidRPr="00766D3C">
          <w:rPr>
            <w:rStyle w:val="Hyperlink"/>
            <w:noProof/>
          </w:rPr>
          <w:t>2.</w:t>
        </w:r>
        <w:r>
          <w:rPr>
            <w:rFonts w:asciiTheme="minorHAnsi" w:eastAsiaTheme="minorEastAsia" w:hAnsiTheme="minorHAnsi" w:cstheme="minorBidi"/>
            <w:b w:val="0"/>
            <w:noProof/>
            <w:lang w:val="en-GB" w:eastAsia="en-GB"/>
          </w:rPr>
          <w:tab/>
        </w:r>
        <w:r w:rsidRPr="00766D3C">
          <w:rPr>
            <w:rStyle w:val="Hyperlink"/>
            <w:noProof/>
          </w:rPr>
          <w:t>Scope of Bid</w:t>
        </w:r>
        <w:r>
          <w:rPr>
            <w:noProof/>
            <w:webHidden/>
          </w:rPr>
          <w:tab/>
        </w:r>
        <w:r>
          <w:rPr>
            <w:noProof/>
            <w:webHidden/>
          </w:rPr>
          <w:fldChar w:fldCharType="begin"/>
        </w:r>
        <w:r>
          <w:rPr>
            <w:noProof/>
            <w:webHidden/>
          </w:rPr>
          <w:instrText xml:space="preserve"> PAGEREF _Toc197952444 \h </w:instrText>
        </w:r>
        <w:r>
          <w:rPr>
            <w:noProof/>
            <w:webHidden/>
          </w:rPr>
        </w:r>
        <w:r>
          <w:rPr>
            <w:noProof/>
            <w:webHidden/>
          </w:rPr>
          <w:fldChar w:fldCharType="separate"/>
        </w:r>
        <w:r w:rsidR="007A1AF8">
          <w:rPr>
            <w:noProof/>
            <w:webHidden/>
          </w:rPr>
          <w:t>3</w:t>
        </w:r>
        <w:r>
          <w:rPr>
            <w:noProof/>
            <w:webHidden/>
          </w:rPr>
          <w:fldChar w:fldCharType="end"/>
        </w:r>
      </w:hyperlink>
    </w:p>
    <w:p w14:paraId="43D2FCE3" w14:textId="35372688" w:rsidR="00EB1FE1" w:rsidRDefault="00EB1FE1">
      <w:pPr>
        <w:pStyle w:val="TOC2"/>
        <w:rPr>
          <w:rFonts w:asciiTheme="minorHAnsi" w:eastAsiaTheme="minorEastAsia" w:hAnsiTheme="minorHAnsi" w:cstheme="minorBidi"/>
          <w:noProof/>
          <w:lang w:val="en-GB" w:eastAsia="en-GB"/>
        </w:rPr>
      </w:pPr>
      <w:hyperlink w:anchor="_Toc197952445" w:history="1">
        <w:r w:rsidRPr="00766D3C">
          <w:rPr>
            <w:rStyle w:val="Hyperlink"/>
            <w:noProof/>
          </w:rPr>
          <w:t>2.1</w:t>
        </w:r>
        <w:r>
          <w:rPr>
            <w:rFonts w:asciiTheme="minorHAnsi" w:eastAsiaTheme="minorEastAsia" w:hAnsiTheme="minorHAnsi" w:cstheme="minorBidi"/>
            <w:noProof/>
            <w:lang w:val="en-GB" w:eastAsia="en-GB"/>
          </w:rPr>
          <w:tab/>
        </w:r>
        <w:r w:rsidRPr="00766D3C">
          <w:rPr>
            <w:rStyle w:val="Hyperlink"/>
            <w:noProof/>
          </w:rPr>
          <w:t>Scope of Work</w:t>
        </w:r>
        <w:r>
          <w:rPr>
            <w:noProof/>
            <w:webHidden/>
          </w:rPr>
          <w:tab/>
        </w:r>
        <w:r>
          <w:rPr>
            <w:noProof/>
            <w:webHidden/>
          </w:rPr>
          <w:fldChar w:fldCharType="begin"/>
        </w:r>
        <w:r>
          <w:rPr>
            <w:noProof/>
            <w:webHidden/>
          </w:rPr>
          <w:instrText xml:space="preserve"> PAGEREF _Toc197952445 \h </w:instrText>
        </w:r>
        <w:r>
          <w:rPr>
            <w:noProof/>
            <w:webHidden/>
          </w:rPr>
        </w:r>
        <w:r>
          <w:rPr>
            <w:noProof/>
            <w:webHidden/>
          </w:rPr>
          <w:fldChar w:fldCharType="separate"/>
        </w:r>
        <w:r w:rsidR="007A1AF8">
          <w:rPr>
            <w:noProof/>
            <w:webHidden/>
          </w:rPr>
          <w:t>3</w:t>
        </w:r>
        <w:r>
          <w:rPr>
            <w:noProof/>
            <w:webHidden/>
          </w:rPr>
          <w:fldChar w:fldCharType="end"/>
        </w:r>
      </w:hyperlink>
    </w:p>
    <w:p w14:paraId="103C6C08" w14:textId="3BE422FA" w:rsidR="00EB1FE1" w:rsidRDefault="00EB1FE1">
      <w:pPr>
        <w:pStyle w:val="TOC2"/>
        <w:rPr>
          <w:rFonts w:asciiTheme="minorHAnsi" w:eastAsiaTheme="minorEastAsia" w:hAnsiTheme="minorHAnsi" w:cstheme="minorBidi"/>
          <w:noProof/>
          <w:lang w:val="en-GB" w:eastAsia="en-GB"/>
        </w:rPr>
      </w:pPr>
      <w:hyperlink w:anchor="_Toc197952446" w:history="1">
        <w:r w:rsidRPr="00766D3C">
          <w:rPr>
            <w:rStyle w:val="Hyperlink"/>
            <w:noProof/>
          </w:rPr>
          <w:t>2.2</w:t>
        </w:r>
        <w:r>
          <w:rPr>
            <w:rFonts w:asciiTheme="minorHAnsi" w:eastAsiaTheme="minorEastAsia" w:hAnsiTheme="minorHAnsi" w:cstheme="minorBidi"/>
            <w:noProof/>
            <w:lang w:val="en-GB" w:eastAsia="en-GB"/>
          </w:rPr>
          <w:tab/>
        </w:r>
        <w:r w:rsidRPr="00766D3C">
          <w:rPr>
            <w:rStyle w:val="Hyperlink"/>
            <w:noProof/>
          </w:rPr>
          <w:t>Delivery address</w:t>
        </w:r>
        <w:r>
          <w:rPr>
            <w:noProof/>
            <w:webHidden/>
          </w:rPr>
          <w:tab/>
        </w:r>
        <w:r>
          <w:rPr>
            <w:noProof/>
            <w:webHidden/>
          </w:rPr>
          <w:fldChar w:fldCharType="begin"/>
        </w:r>
        <w:r>
          <w:rPr>
            <w:noProof/>
            <w:webHidden/>
          </w:rPr>
          <w:instrText xml:space="preserve"> PAGEREF _Toc197952446 \h </w:instrText>
        </w:r>
        <w:r>
          <w:rPr>
            <w:noProof/>
            <w:webHidden/>
          </w:rPr>
        </w:r>
        <w:r>
          <w:rPr>
            <w:noProof/>
            <w:webHidden/>
          </w:rPr>
          <w:fldChar w:fldCharType="separate"/>
        </w:r>
        <w:r w:rsidR="007A1AF8">
          <w:rPr>
            <w:noProof/>
            <w:webHidden/>
          </w:rPr>
          <w:t>3</w:t>
        </w:r>
        <w:r>
          <w:rPr>
            <w:noProof/>
            <w:webHidden/>
          </w:rPr>
          <w:fldChar w:fldCharType="end"/>
        </w:r>
      </w:hyperlink>
    </w:p>
    <w:p w14:paraId="79092108" w14:textId="442736D8" w:rsidR="00EB1FE1" w:rsidRDefault="00EB1FE1">
      <w:pPr>
        <w:pStyle w:val="TOC2"/>
        <w:rPr>
          <w:rFonts w:asciiTheme="minorHAnsi" w:eastAsiaTheme="minorEastAsia" w:hAnsiTheme="minorHAnsi" w:cstheme="minorBidi"/>
          <w:noProof/>
          <w:lang w:val="en-GB" w:eastAsia="en-GB"/>
        </w:rPr>
      </w:pPr>
      <w:hyperlink w:anchor="_Toc197952447" w:history="1">
        <w:r w:rsidRPr="00766D3C">
          <w:rPr>
            <w:rStyle w:val="Hyperlink"/>
            <w:noProof/>
          </w:rPr>
          <w:t>2.3</w:t>
        </w:r>
        <w:r>
          <w:rPr>
            <w:rFonts w:asciiTheme="minorHAnsi" w:eastAsiaTheme="minorEastAsia" w:hAnsiTheme="minorHAnsi" w:cstheme="minorBidi"/>
            <w:noProof/>
            <w:lang w:val="en-GB" w:eastAsia="en-GB"/>
          </w:rPr>
          <w:tab/>
        </w:r>
        <w:r w:rsidRPr="00766D3C">
          <w:rPr>
            <w:rStyle w:val="Hyperlink"/>
            <w:noProof/>
          </w:rPr>
          <w:t>Customer Infrastructure and environment requirements</w:t>
        </w:r>
        <w:r>
          <w:rPr>
            <w:noProof/>
            <w:webHidden/>
          </w:rPr>
          <w:tab/>
        </w:r>
        <w:r>
          <w:rPr>
            <w:noProof/>
            <w:webHidden/>
          </w:rPr>
          <w:fldChar w:fldCharType="begin"/>
        </w:r>
        <w:r>
          <w:rPr>
            <w:noProof/>
            <w:webHidden/>
          </w:rPr>
          <w:instrText xml:space="preserve"> PAGEREF _Toc197952447 \h </w:instrText>
        </w:r>
        <w:r>
          <w:rPr>
            <w:noProof/>
            <w:webHidden/>
          </w:rPr>
        </w:r>
        <w:r>
          <w:rPr>
            <w:noProof/>
            <w:webHidden/>
          </w:rPr>
          <w:fldChar w:fldCharType="separate"/>
        </w:r>
        <w:r w:rsidR="007A1AF8">
          <w:rPr>
            <w:noProof/>
            <w:webHidden/>
          </w:rPr>
          <w:t>3</w:t>
        </w:r>
        <w:r>
          <w:rPr>
            <w:noProof/>
            <w:webHidden/>
          </w:rPr>
          <w:fldChar w:fldCharType="end"/>
        </w:r>
      </w:hyperlink>
    </w:p>
    <w:p w14:paraId="6E451D99" w14:textId="71076029" w:rsidR="00EB1FE1" w:rsidRDefault="00EB1FE1">
      <w:pPr>
        <w:pStyle w:val="TOC1"/>
        <w:rPr>
          <w:rFonts w:asciiTheme="minorHAnsi" w:eastAsiaTheme="minorEastAsia" w:hAnsiTheme="minorHAnsi" w:cstheme="minorBidi"/>
          <w:b w:val="0"/>
          <w:noProof/>
          <w:lang w:val="en-GB" w:eastAsia="en-GB"/>
        </w:rPr>
      </w:pPr>
      <w:hyperlink w:anchor="_Toc197952448" w:history="1">
        <w:r w:rsidRPr="00766D3C">
          <w:rPr>
            <w:rStyle w:val="Hyperlink"/>
            <w:noProof/>
          </w:rPr>
          <w:t>3.</w:t>
        </w:r>
        <w:r>
          <w:rPr>
            <w:rFonts w:asciiTheme="minorHAnsi" w:eastAsiaTheme="minorEastAsia" w:hAnsiTheme="minorHAnsi" w:cstheme="minorBidi"/>
            <w:b w:val="0"/>
            <w:noProof/>
            <w:lang w:val="en-GB" w:eastAsia="en-GB"/>
          </w:rPr>
          <w:tab/>
        </w:r>
        <w:r w:rsidRPr="00766D3C">
          <w:rPr>
            <w:rStyle w:val="Hyperlink"/>
            <w:noProof/>
          </w:rPr>
          <w:t>Requirements</w:t>
        </w:r>
        <w:r>
          <w:rPr>
            <w:noProof/>
            <w:webHidden/>
          </w:rPr>
          <w:tab/>
        </w:r>
        <w:r>
          <w:rPr>
            <w:noProof/>
            <w:webHidden/>
          </w:rPr>
          <w:fldChar w:fldCharType="begin"/>
        </w:r>
        <w:r>
          <w:rPr>
            <w:noProof/>
            <w:webHidden/>
          </w:rPr>
          <w:instrText xml:space="preserve"> PAGEREF _Toc197952448 \h </w:instrText>
        </w:r>
        <w:r>
          <w:rPr>
            <w:noProof/>
            <w:webHidden/>
          </w:rPr>
        </w:r>
        <w:r>
          <w:rPr>
            <w:noProof/>
            <w:webHidden/>
          </w:rPr>
          <w:fldChar w:fldCharType="separate"/>
        </w:r>
        <w:r w:rsidR="007A1AF8">
          <w:rPr>
            <w:noProof/>
            <w:webHidden/>
          </w:rPr>
          <w:t>4</w:t>
        </w:r>
        <w:r>
          <w:rPr>
            <w:noProof/>
            <w:webHidden/>
          </w:rPr>
          <w:fldChar w:fldCharType="end"/>
        </w:r>
      </w:hyperlink>
    </w:p>
    <w:p w14:paraId="6C8D73C9" w14:textId="18362CF4" w:rsidR="00EB1FE1" w:rsidRDefault="00EB1FE1">
      <w:pPr>
        <w:pStyle w:val="TOC2"/>
        <w:rPr>
          <w:rFonts w:asciiTheme="minorHAnsi" w:eastAsiaTheme="minorEastAsia" w:hAnsiTheme="minorHAnsi" w:cstheme="minorBidi"/>
          <w:noProof/>
          <w:lang w:val="en-GB" w:eastAsia="en-GB"/>
        </w:rPr>
      </w:pPr>
      <w:hyperlink w:anchor="_Toc197952449" w:history="1">
        <w:r w:rsidRPr="00766D3C">
          <w:rPr>
            <w:rStyle w:val="Hyperlink"/>
            <w:noProof/>
          </w:rPr>
          <w:t>3.1</w:t>
        </w:r>
        <w:r>
          <w:rPr>
            <w:rFonts w:asciiTheme="minorHAnsi" w:eastAsiaTheme="minorEastAsia" w:hAnsiTheme="minorHAnsi" w:cstheme="minorBidi"/>
            <w:noProof/>
            <w:lang w:val="en-GB" w:eastAsia="en-GB"/>
          </w:rPr>
          <w:tab/>
        </w:r>
        <w:r w:rsidRPr="00766D3C">
          <w:rPr>
            <w:rStyle w:val="Hyperlink"/>
            <w:noProof/>
          </w:rPr>
          <w:t>Product / Service / Solution Requirements</w:t>
        </w:r>
        <w:r>
          <w:rPr>
            <w:noProof/>
            <w:webHidden/>
          </w:rPr>
          <w:tab/>
        </w:r>
        <w:r>
          <w:rPr>
            <w:noProof/>
            <w:webHidden/>
          </w:rPr>
          <w:fldChar w:fldCharType="begin"/>
        </w:r>
        <w:r>
          <w:rPr>
            <w:noProof/>
            <w:webHidden/>
          </w:rPr>
          <w:instrText xml:space="preserve"> PAGEREF _Toc197952449 \h </w:instrText>
        </w:r>
        <w:r>
          <w:rPr>
            <w:noProof/>
            <w:webHidden/>
          </w:rPr>
        </w:r>
        <w:r>
          <w:rPr>
            <w:noProof/>
            <w:webHidden/>
          </w:rPr>
          <w:fldChar w:fldCharType="separate"/>
        </w:r>
        <w:r w:rsidR="007A1AF8">
          <w:rPr>
            <w:noProof/>
            <w:webHidden/>
          </w:rPr>
          <w:t>4</w:t>
        </w:r>
        <w:r>
          <w:rPr>
            <w:noProof/>
            <w:webHidden/>
          </w:rPr>
          <w:fldChar w:fldCharType="end"/>
        </w:r>
      </w:hyperlink>
    </w:p>
    <w:p w14:paraId="099FD3F1" w14:textId="236C558B" w:rsidR="00EB1FE1" w:rsidRDefault="00EB1FE1">
      <w:pPr>
        <w:pStyle w:val="TOC3"/>
        <w:rPr>
          <w:rFonts w:asciiTheme="minorHAnsi" w:eastAsiaTheme="minorEastAsia" w:hAnsiTheme="minorHAnsi" w:cstheme="minorBidi"/>
          <w:noProof/>
          <w:lang w:val="en-GB" w:eastAsia="en-GB"/>
        </w:rPr>
      </w:pPr>
      <w:hyperlink w:anchor="_Toc197952450" w:history="1">
        <w:r w:rsidRPr="00766D3C">
          <w:rPr>
            <w:rStyle w:val="Hyperlink"/>
            <w:noProof/>
          </w:rPr>
          <w:t>3.1.1</w:t>
        </w:r>
        <w:r>
          <w:rPr>
            <w:rFonts w:asciiTheme="minorHAnsi" w:eastAsiaTheme="minorEastAsia" w:hAnsiTheme="minorHAnsi" w:cstheme="minorBidi"/>
            <w:noProof/>
            <w:lang w:val="en-GB" w:eastAsia="en-GB"/>
          </w:rPr>
          <w:tab/>
        </w:r>
        <w:r w:rsidRPr="00766D3C">
          <w:rPr>
            <w:rStyle w:val="Hyperlink"/>
            <w:noProof/>
          </w:rPr>
          <w:t>Procurement and installation support for the licenses for a period of 2 years</w:t>
        </w:r>
        <w:r>
          <w:rPr>
            <w:noProof/>
            <w:webHidden/>
          </w:rPr>
          <w:tab/>
        </w:r>
        <w:r>
          <w:rPr>
            <w:noProof/>
            <w:webHidden/>
          </w:rPr>
          <w:fldChar w:fldCharType="begin"/>
        </w:r>
        <w:r>
          <w:rPr>
            <w:noProof/>
            <w:webHidden/>
          </w:rPr>
          <w:instrText xml:space="preserve"> PAGEREF _Toc197952450 \h </w:instrText>
        </w:r>
        <w:r>
          <w:rPr>
            <w:noProof/>
            <w:webHidden/>
          </w:rPr>
        </w:r>
        <w:r>
          <w:rPr>
            <w:noProof/>
            <w:webHidden/>
          </w:rPr>
          <w:fldChar w:fldCharType="separate"/>
        </w:r>
        <w:r w:rsidR="007A1AF8">
          <w:rPr>
            <w:noProof/>
            <w:webHidden/>
          </w:rPr>
          <w:t>4</w:t>
        </w:r>
        <w:r>
          <w:rPr>
            <w:noProof/>
            <w:webHidden/>
          </w:rPr>
          <w:fldChar w:fldCharType="end"/>
        </w:r>
      </w:hyperlink>
    </w:p>
    <w:p w14:paraId="53928A02" w14:textId="29534670" w:rsidR="00EB1FE1" w:rsidRDefault="00EB1FE1">
      <w:pPr>
        <w:pStyle w:val="TOC2"/>
        <w:rPr>
          <w:rFonts w:asciiTheme="minorHAnsi" w:eastAsiaTheme="minorEastAsia" w:hAnsiTheme="minorHAnsi" w:cstheme="minorBidi"/>
          <w:noProof/>
          <w:lang w:val="en-GB" w:eastAsia="en-GB"/>
        </w:rPr>
      </w:pPr>
      <w:hyperlink w:anchor="_Toc197952451" w:history="1">
        <w:r w:rsidRPr="00766D3C">
          <w:rPr>
            <w:rStyle w:val="Hyperlink"/>
            <w:noProof/>
          </w:rPr>
          <w:t>3.2</w:t>
        </w:r>
        <w:r>
          <w:rPr>
            <w:rFonts w:asciiTheme="minorHAnsi" w:eastAsiaTheme="minorEastAsia" w:hAnsiTheme="minorHAnsi" w:cstheme="minorBidi"/>
            <w:noProof/>
            <w:lang w:val="en-GB" w:eastAsia="en-GB"/>
          </w:rPr>
          <w:tab/>
        </w:r>
        <w:r w:rsidRPr="00766D3C">
          <w:rPr>
            <w:rStyle w:val="Hyperlink"/>
            <w:noProof/>
          </w:rPr>
          <w:t>Service Elements</w:t>
        </w:r>
        <w:r>
          <w:rPr>
            <w:noProof/>
            <w:webHidden/>
          </w:rPr>
          <w:tab/>
        </w:r>
        <w:r>
          <w:rPr>
            <w:noProof/>
            <w:webHidden/>
          </w:rPr>
          <w:fldChar w:fldCharType="begin"/>
        </w:r>
        <w:r>
          <w:rPr>
            <w:noProof/>
            <w:webHidden/>
          </w:rPr>
          <w:instrText xml:space="preserve"> PAGEREF _Toc197952451 \h </w:instrText>
        </w:r>
        <w:r>
          <w:rPr>
            <w:noProof/>
            <w:webHidden/>
          </w:rPr>
        </w:r>
        <w:r>
          <w:rPr>
            <w:noProof/>
            <w:webHidden/>
          </w:rPr>
          <w:fldChar w:fldCharType="separate"/>
        </w:r>
        <w:r w:rsidR="007A1AF8">
          <w:rPr>
            <w:noProof/>
            <w:webHidden/>
          </w:rPr>
          <w:t>4</w:t>
        </w:r>
        <w:r>
          <w:rPr>
            <w:noProof/>
            <w:webHidden/>
          </w:rPr>
          <w:fldChar w:fldCharType="end"/>
        </w:r>
      </w:hyperlink>
    </w:p>
    <w:p w14:paraId="37C5572D" w14:textId="7E35486C" w:rsidR="00EB1FE1" w:rsidRDefault="00EB1FE1">
      <w:pPr>
        <w:pStyle w:val="TOC3"/>
        <w:rPr>
          <w:rFonts w:asciiTheme="minorHAnsi" w:eastAsiaTheme="minorEastAsia" w:hAnsiTheme="minorHAnsi" w:cstheme="minorBidi"/>
          <w:noProof/>
          <w:lang w:val="en-GB" w:eastAsia="en-GB"/>
        </w:rPr>
      </w:pPr>
      <w:hyperlink w:anchor="_Toc197952452" w:history="1">
        <w:r w:rsidRPr="00766D3C">
          <w:rPr>
            <w:rStyle w:val="Hyperlink"/>
            <w:noProof/>
          </w:rPr>
          <w:t>3.2.1</w:t>
        </w:r>
        <w:r>
          <w:rPr>
            <w:rFonts w:asciiTheme="minorHAnsi" w:eastAsiaTheme="minorEastAsia" w:hAnsiTheme="minorHAnsi" w:cstheme="minorBidi"/>
            <w:noProof/>
            <w:lang w:val="en-GB" w:eastAsia="en-GB"/>
          </w:rPr>
          <w:tab/>
        </w:r>
        <w:r w:rsidRPr="00766D3C">
          <w:rPr>
            <w:rStyle w:val="Hyperlink"/>
            <w:noProof/>
          </w:rPr>
          <w:t>Technical Support</w:t>
        </w:r>
        <w:r>
          <w:rPr>
            <w:noProof/>
            <w:webHidden/>
          </w:rPr>
          <w:tab/>
        </w:r>
        <w:r>
          <w:rPr>
            <w:noProof/>
            <w:webHidden/>
          </w:rPr>
          <w:fldChar w:fldCharType="begin"/>
        </w:r>
        <w:r>
          <w:rPr>
            <w:noProof/>
            <w:webHidden/>
          </w:rPr>
          <w:instrText xml:space="preserve"> PAGEREF _Toc197952452 \h </w:instrText>
        </w:r>
        <w:r>
          <w:rPr>
            <w:noProof/>
            <w:webHidden/>
          </w:rPr>
        </w:r>
        <w:r>
          <w:rPr>
            <w:noProof/>
            <w:webHidden/>
          </w:rPr>
          <w:fldChar w:fldCharType="separate"/>
        </w:r>
        <w:r w:rsidR="007A1AF8">
          <w:rPr>
            <w:noProof/>
            <w:webHidden/>
          </w:rPr>
          <w:t>4</w:t>
        </w:r>
        <w:r>
          <w:rPr>
            <w:noProof/>
            <w:webHidden/>
          </w:rPr>
          <w:fldChar w:fldCharType="end"/>
        </w:r>
      </w:hyperlink>
    </w:p>
    <w:p w14:paraId="28AE3B21" w14:textId="716421C6" w:rsidR="00EB1FE1" w:rsidRDefault="00EB1FE1">
      <w:pPr>
        <w:pStyle w:val="TOC3"/>
        <w:rPr>
          <w:rFonts w:asciiTheme="minorHAnsi" w:eastAsiaTheme="minorEastAsia" w:hAnsiTheme="minorHAnsi" w:cstheme="minorBidi"/>
          <w:noProof/>
          <w:lang w:val="en-GB" w:eastAsia="en-GB"/>
        </w:rPr>
      </w:pPr>
      <w:hyperlink w:anchor="_Toc197952453" w:history="1">
        <w:r w:rsidRPr="00766D3C">
          <w:rPr>
            <w:rStyle w:val="Hyperlink"/>
            <w:noProof/>
          </w:rPr>
          <w:t>3.2.2</w:t>
        </w:r>
        <w:r>
          <w:rPr>
            <w:rFonts w:asciiTheme="minorHAnsi" w:eastAsiaTheme="minorEastAsia" w:hAnsiTheme="minorHAnsi" w:cstheme="minorBidi"/>
            <w:noProof/>
            <w:lang w:val="en-GB" w:eastAsia="en-GB"/>
          </w:rPr>
          <w:tab/>
        </w:r>
        <w:r w:rsidRPr="00766D3C">
          <w:rPr>
            <w:rStyle w:val="Hyperlink"/>
            <w:noProof/>
          </w:rPr>
          <w:t>Fault logging management</w:t>
        </w:r>
        <w:r>
          <w:rPr>
            <w:noProof/>
            <w:webHidden/>
          </w:rPr>
          <w:tab/>
        </w:r>
        <w:r>
          <w:rPr>
            <w:noProof/>
            <w:webHidden/>
          </w:rPr>
          <w:fldChar w:fldCharType="begin"/>
        </w:r>
        <w:r>
          <w:rPr>
            <w:noProof/>
            <w:webHidden/>
          </w:rPr>
          <w:instrText xml:space="preserve"> PAGEREF _Toc197952453 \h </w:instrText>
        </w:r>
        <w:r>
          <w:rPr>
            <w:noProof/>
            <w:webHidden/>
          </w:rPr>
        </w:r>
        <w:r>
          <w:rPr>
            <w:noProof/>
            <w:webHidden/>
          </w:rPr>
          <w:fldChar w:fldCharType="separate"/>
        </w:r>
        <w:r w:rsidR="007A1AF8">
          <w:rPr>
            <w:noProof/>
            <w:webHidden/>
          </w:rPr>
          <w:t>4</w:t>
        </w:r>
        <w:r>
          <w:rPr>
            <w:noProof/>
            <w:webHidden/>
          </w:rPr>
          <w:fldChar w:fldCharType="end"/>
        </w:r>
      </w:hyperlink>
    </w:p>
    <w:p w14:paraId="3F1F3C67" w14:textId="612C79A6" w:rsidR="00EB1FE1" w:rsidRDefault="00EB1FE1">
      <w:pPr>
        <w:pStyle w:val="TOC3"/>
        <w:rPr>
          <w:rFonts w:asciiTheme="minorHAnsi" w:eastAsiaTheme="minorEastAsia" w:hAnsiTheme="minorHAnsi" w:cstheme="minorBidi"/>
          <w:noProof/>
          <w:lang w:val="en-GB" w:eastAsia="en-GB"/>
        </w:rPr>
      </w:pPr>
      <w:hyperlink w:anchor="_Toc197952454" w:history="1">
        <w:r w:rsidRPr="00766D3C">
          <w:rPr>
            <w:rStyle w:val="Hyperlink"/>
            <w:noProof/>
          </w:rPr>
          <w:t>3.2.3</w:t>
        </w:r>
        <w:r>
          <w:rPr>
            <w:rFonts w:asciiTheme="minorHAnsi" w:eastAsiaTheme="minorEastAsia" w:hAnsiTheme="minorHAnsi" w:cstheme="minorBidi"/>
            <w:noProof/>
            <w:lang w:val="en-GB" w:eastAsia="en-GB"/>
          </w:rPr>
          <w:tab/>
        </w:r>
        <w:r w:rsidRPr="00766D3C">
          <w:rPr>
            <w:rStyle w:val="Hyperlink"/>
            <w:noProof/>
          </w:rPr>
          <w:t>Response time and distance</w:t>
        </w:r>
        <w:r>
          <w:rPr>
            <w:noProof/>
            <w:webHidden/>
          </w:rPr>
          <w:tab/>
        </w:r>
        <w:r>
          <w:rPr>
            <w:noProof/>
            <w:webHidden/>
          </w:rPr>
          <w:fldChar w:fldCharType="begin"/>
        </w:r>
        <w:r>
          <w:rPr>
            <w:noProof/>
            <w:webHidden/>
          </w:rPr>
          <w:instrText xml:space="preserve"> PAGEREF _Toc197952454 \h </w:instrText>
        </w:r>
        <w:r>
          <w:rPr>
            <w:noProof/>
            <w:webHidden/>
          </w:rPr>
        </w:r>
        <w:r>
          <w:rPr>
            <w:noProof/>
            <w:webHidden/>
          </w:rPr>
          <w:fldChar w:fldCharType="separate"/>
        </w:r>
        <w:r w:rsidR="007A1AF8">
          <w:rPr>
            <w:noProof/>
            <w:webHidden/>
          </w:rPr>
          <w:t>4</w:t>
        </w:r>
        <w:r>
          <w:rPr>
            <w:noProof/>
            <w:webHidden/>
          </w:rPr>
          <w:fldChar w:fldCharType="end"/>
        </w:r>
      </w:hyperlink>
    </w:p>
    <w:p w14:paraId="2C5D05F9" w14:textId="79F08C9E" w:rsidR="00EB1FE1" w:rsidRDefault="00EB1FE1">
      <w:pPr>
        <w:pStyle w:val="TOC2"/>
        <w:rPr>
          <w:rFonts w:asciiTheme="minorHAnsi" w:eastAsiaTheme="minorEastAsia" w:hAnsiTheme="minorHAnsi" w:cstheme="minorBidi"/>
          <w:noProof/>
          <w:lang w:val="en-GB" w:eastAsia="en-GB"/>
        </w:rPr>
      </w:pPr>
      <w:hyperlink w:anchor="_Toc197952455" w:history="1">
        <w:r w:rsidRPr="00766D3C">
          <w:rPr>
            <w:rStyle w:val="Hyperlink"/>
            <w:noProof/>
          </w:rPr>
          <w:t>3.3</w:t>
        </w:r>
        <w:r>
          <w:rPr>
            <w:rFonts w:asciiTheme="minorHAnsi" w:eastAsiaTheme="minorEastAsia" w:hAnsiTheme="minorHAnsi" w:cstheme="minorBidi"/>
            <w:noProof/>
            <w:lang w:val="en-GB" w:eastAsia="en-GB"/>
          </w:rPr>
          <w:tab/>
        </w:r>
        <w:r w:rsidRPr="00766D3C">
          <w:rPr>
            <w:rStyle w:val="Hyperlink"/>
            <w:noProof/>
          </w:rPr>
          <w:t>Special Requirements</w:t>
        </w:r>
        <w:r>
          <w:rPr>
            <w:noProof/>
            <w:webHidden/>
          </w:rPr>
          <w:tab/>
        </w:r>
        <w:r>
          <w:rPr>
            <w:noProof/>
            <w:webHidden/>
          </w:rPr>
          <w:fldChar w:fldCharType="begin"/>
        </w:r>
        <w:r>
          <w:rPr>
            <w:noProof/>
            <w:webHidden/>
          </w:rPr>
          <w:instrText xml:space="preserve"> PAGEREF _Toc197952455 \h </w:instrText>
        </w:r>
        <w:r>
          <w:rPr>
            <w:noProof/>
            <w:webHidden/>
          </w:rPr>
        </w:r>
        <w:r>
          <w:rPr>
            <w:noProof/>
            <w:webHidden/>
          </w:rPr>
          <w:fldChar w:fldCharType="separate"/>
        </w:r>
        <w:r w:rsidR="007A1AF8">
          <w:rPr>
            <w:noProof/>
            <w:webHidden/>
          </w:rPr>
          <w:t>4</w:t>
        </w:r>
        <w:r>
          <w:rPr>
            <w:noProof/>
            <w:webHidden/>
          </w:rPr>
          <w:fldChar w:fldCharType="end"/>
        </w:r>
      </w:hyperlink>
    </w:p>
    <w:p w14:paraId="07BAF109" w14:textId="32E01BE0" w:rsidR="00EB1FE1" w:rsidRDefault="00EB1FE1">
      <w:pPr>
        <w:pStyle w:val="TOC1"/>
        <w:rPr>
          <w:rFonts w:asciiTheme="minorHAnsi" w:eastAsiaTheme="minorEastAsia" w:hAnsiTheme="minorHAnsi" w:cstheme="minorBidi"/>
          <w:b w:val="0"/>
          <w:noProof/>
          <w:lang w:val="en-GB" w:eastAsia="en-GB"/>
        </w:rPr>
      </w:pPr>
      <w:hyperlink w:anchor="_Toc197952456" w:history="1">
        <w:r w:rsidRPr="00766D3C">
          <w:rPr>
            <w:rStyle w:val="Hyperlink"/>
            <w:noProof/>
          </w:rPr>
          <w:t>4.</w:t>
        </w:r>
        <w:r>
          <w:rPr>
            <w:rFonts w:asciiTheme="minorHAnsi" w:eastAsiaTheme="minorEastAsia" w:hAnsiTheme="minorHAnsi" w:cstheme="minorBidi"/>
            <w:b w:val="0"/>
            <w:noProof/>
            <w:lang w:val="en-GB" w:eastAsia="en-GB"/>
          </w:rPr>
          <w:tab/>
        </w:r>
        <w:r w:rsidRPr="00766D3C">
          <w:rPr>
            <w:rStyle w:val="Hyperlink"/>
            <w:noProof/>
          </w:rPr>
          <w:t>Bid Evaluation Stages</w:t>
        </w:r>
        <w:r>
          <w:rPr>
            <w:noProof/>
            <w:webHidden/>
          </w:rPr>
          <w:tab/>
        </w:r>
        <w:r>
          <w:rPr>
            <w:noProof/>
            <w:webHidden/>
          </w:rPr>
          <w:fldChar w:fldCharType="begin"/>
        </w:r>
        <w:r>
          <w:rPr>
            <w:noProof/>
            <w:webHidden/>
          </w:rPr>
          <w:instrText xml:space="preserve"> PAGEREF _Toc197952456 \h </w:instrText>
        </w:r>
        <w:r>
          <w:rPr>
            <w:noProof/>
            <w:webHidden/>
          </w:rPr>
        </w:r>
        <w:r>
          <w:rPr>
            <w:noProof/>
            <w:webHidden/>
          </w:rPr>
          <w:fldChar w:fldCharType="separate"/>
        </w:r>
        <w:r w:rsidR="007A1AF8">
          <w:rPr>
            <w:noProof/>
            <w:webHidden/>
          </w:rPr>
          <w:t>5</w:t>
        </w:r>
        <w:r>
          <w:rPr>
            <w:noProof/>
            <w:webHidden/>
          </w:rPr>
          <w:fldChar w:fldCharType="end"/>
        </w:r>
      </w:hyperlink>
    </w:p>
    <w:p w14:paraId="29BD9600" w14:textId="6A4ABB0E" w:rsidR="00EB1FE1" w:rsidRDefault="00EB1FE1">
      <w:pPr>
        <w:pStyle w:val="TOC2"/>
        <w:rPr>
          <w:rFonts w:asciiTheme="minorHAnsi" w:eastAsiaTheme="minorEastAsia" w:hAnsiTheme="minorHAnsi" w:cstheme="minorBidi"/>
          <w:noProof/>
          <w:lang w:val="en-GB" w:eastAsia="en-GB"/>
        </w:rPr>
      </w:pPr>
      <w:hyperlink w:anchor="_Toc197952457" w:history="1">
        <w:r w:rsidRPr="00766D3C">
          <w:rPr>
            <w:rStyle w:val="Hyperlink"/>
            <w:noProof/>
            <w:lang w:val="en-GB"/>
          </w:rPr>
          <w:t>4.1</w:t>
        </w:r>
        <w:r>
          <w:rPr>
            <w:rFonts w:asciiTheme="minorHAnsi" w:eastAsiaTheme="minorEastAsia" w:hAnsiTheme="minorHAnsi" w:cstheme="minorBidi"/>
            <w:noProof/>
            <w:lang w:val="en-GB" w:eastAsia="en-GB"/>
          </w:rPr>
          <w:tab/>
        </w:r>
        <w:r w:rsidRPr="00766D3C">
          <w:rPr>
            <w:rStyle w:val="Hyperlink"/>
            <w:noProof/>
          </w:rPr>
          <w:t>Administrative responsiveness (Stage 1)</w:t>
        </w:r>
        <w:r>
          <w:rPr>
            <w:noProof/>
            <w:webHidden/>
          </w:rPr>
          <w:tab/>
        </w:r>
        <w:r>
          <w:rPr>
            <w:noProof/>
            <w:webHidden/>
          </w:rPr>
          <w:fldChar w:fldCharType="begin"/>
        </w:r>
        <w:r>
          <w:rPr>
            <w:noProof/>
            <w:webHidden/>
          </w:rPr>
          <w:instrText xml:space="preserve"> PAGEREF _Toc197952457 \h </w:instrText>
        </w:r>
        <w:r>
          <w:rPr>
            <w:noProof/>
            <w:webHidden/>
          </w:rPr>
        </w:r>
        <w:r>
          <w:rPr>
            <w:noProof/>
            <w:webHidden/>
          </w:rPr>
          <w:fldChar w:fldCharType="separate"/>
        </w:r>
        <w:r w:rsidR="007A1AF8">
          <w:rPr>
            <w:noProof/>
            <w:webHidden/>
          </w:rPr>
          <w:t>5</w:t>
        </w:r>
        <w:r>
          <w:rPr>
            <w:noProof/>
            <w:webHidden/>
          </w:rPr>
          <w:fldChar w:fldCharType="end"/>
        </w:r>
      </w:hyperlink>
    </w:p>
    <w:p w14:paraId="69304C86" w14:textId="50345104" w:rsidR="00EB1FE1" w:rsidRDefault="00EB1FE1">
      <w:pPr>
        <w:pStyle w:val="TOC3"/>
        <w:rPr>
          <w:rFonts w:asciiTheme="minorHAnsi" w:eastAsiaTheme="minorEastAsia" w:hAnsiTheme="minorHAnsi" w:cstheme="minorBidi"/>
          <w:noProof/>
          <w:lang w:val="en-GB" w:eastAsia="en-GB"/>
        </w:rPr>
      </w:pPr>
      <w:hyperlink w:anchor="_Toc197952458" w:history="1">
        <w:r w:rsidRPr="00766D3C">
          <w:rPr>
            <w:rStyle w:val="Hyperlink"/>
            <w:noProof/>
          </w:rPr>
          <w:t>4.1.1</w:t>
        </w:r>
        <w:r>
          <w:rPr>
            <w:rFonts w:asciiTheme="minorHAnsi" w:eastAsiaTheme="minorEastAsia" w:hAnsiTheme="minorHAnsi" w:cstheme="minorBidi"/>
            <w:noProof/>
            <w:lang w:val="en-GB" w:eastAsia="en-GB"/>
          </w:rPr>
          <w:tab/>
        </w:r>
        <w:r w:rsidRPr="00766D3C">
          <w:rPr>
            <w:rStyle w:val="Hyperlink"/>
            <w:noProof/>
          </w:rPr>
          <w:t>Attendance of briefing session</w:t>
        </w:r>
        <w:r>
          <w:rPr>
            <w:noProof/>
            <w:webHidden/>
          </w:rPr>
          <w:tab/>
        </w:r>
        <w:r>
          <w:rPr>
            <w:noProof/>
            <w:webHidden/>
          </w:rPr>
          <w:fldChar w:fldCharType="begin"/>
        </w:r>
        <w:r>
          <w:rPr>
            <w:noProof/>
            <w:webHidden/>
          </w:rPr>
          <w:instrText xml:space="preserve"> PAGEREF _Toc197952458 \h </w:instrText>
        </w:r>
        <w:r>
          <w:rPr>
            <w:noProof/>
            <w:webHidden/>
          </w:rPr>
        </w:r>
        <w:r>
          <w:rPr>
            <w:noProof/>
            <w:webHidden/>
          </w:rPr>
          <w:fldChar w:fldCharType="separate"/>
        </w:r>
        <w:r w:rsidR="007A1AF8">
          <w:rPr>
            <w:noProof/>
            <w:webHidden/>
          </w:rPr>
          <w:t>5</w:t>
        </w:r>
        <w:r>
          <w:rPr>
            <w:noProof/>
            <w:webHidden/>
          </w:rPr>
          <w:fldChar w:fldCharType="end"/>
        </w:r>
      </w:hyperlink>
    </w:p>
    <w:p w14:paraId="7CF4984D" w14:textId="75A59226" w:rsidR="00EB1FE1" w:rsidRDefault="00EB1FE1">
      <w:pPr>
        <w:pStyle w:val="TOC3"/>
        <w:rPr>
          <w:rFonts w:asciiTheme="minorHAnsi" w:eastAsiaTheme="minorEastAsia" w:hAnsiTheme="minorHAnsi" w:cstheme="minorBidi"/>
          <w:noProof/>
          <w:lang w:val="en-GB" w:eastAsia="en-GB"/>
        </w:rPr>
      </w:pPr>
      <w:hyperlink w:anchor="_Toc197952459" w:history="1">
        <w:r w:rsidRPr="00766D3C">
          <w:rPr>
            <w:rStyle w:val="Hyperlink"/>
            <w:noProof/>
          </w:rPr>
          <w:t>4.1.2</w:t>
        </w:r>
        <w:r>
          <w:rPr>
            <w:rFonts w:asciiTheme="minorHAnsi" w:eastAsiaTheme="minorEastAsia" w:hAnsiTheme="minorHAnsi" w:cstheme="minorBidi"/>
            <w:noProof/>
            <w:lang w:val="en-GB" w:eastAsia="en-GB"/>
          </w:rPr>
          <w:tab/>
        </w:r>
        <w:r w:rsidRPr="00766D3C">
          <w:rPr>
            <w:rStyle w:val="Hyperlink"/>
            <w:noProof/>
          </w:rPr>
          <w:t>Registered Supplier</w:t>
        </w:r>
        <w:r>
          <w:rPr>
            <w:noProof/>
            <w:webHidden/>
          </w:rPr>
          <w:tab/>
        </w:r>
        <w:r>
          <w:rPr>
            <w:noProof/>
            <w:webHidden/>
          </w:rPr>
          <w:fldChar w:fldCharType="begin"/>
        </w:r>
        <w:r>
          <w:rPr>
            <w:noProof/>
            <w:webHidden/>
          </w:rPr>
          <w:instrText xml:space="preserve"> PAGEREF _Toc197952459 \h </w:instrText>
        </w:r>
        <w:r>
          <w:rPr>
            <w:noProof/>
            <w:webHidden/>
          </w:rPr>
        </w:r>
        <w:r>
          <w:rPr>
            <w:noProof/>
            <w:webHidden/>
          </w:rPr>
          <w:fldChar w:fldCharType="separate"/>
        </w:r>
        <w:r w:rsidR="007A1AF8">
          <w:rPr>
            <w:noProof/>
            <w:webHidden/>
          </w:rPr>
          <w:t>5</w:t>
        </w:r>
        <w:r>
          <w:rPr>
            <w:noProof/>
            <w:webHidden/>
          </w:rPr>
          <w:fldChar w:fldCharType="end"/>
        </w:r>
      </w:hyperlink>
    </w:p>
    <w:p w14:paraId="4E83CA31" w14:textId="3F2D7713" w:rsidR="00EB1FE1" w:rsidRDefault="00EB1FE1">
      <w:pPr>
        <w:pStyle w:val="TOC2"/>
        <w:rPr>
          <w:rFonts w:asciiTheme="minorHAnsi" w:eastAsiaTheme="minorEastAsia" w:hAnsiTheme="minorHAnsi" w:cstheme="minorBidi"/>
          <w:noProof/>
          <w:lang w:val="en-GB" w:eastAsia="en-GB"/>
        </w:rPr>
      </w:pPr>
      <w:hyperlink w:anchor="_Toc197952460" w:history="1">
        <w:r w:rsidRPr="00766D3C">
          <w:rPr>
            <w:rStyle w:val="Hyperlink"/>
            <w:noProof/>
          </w:rPr>
          <w:t>4.2</w:t>
        </w:r>
        <w:r>
          <w:rPr>
            <w:rFonts w:asciiTheme="minorHAnsi" w:eastAsiaTheme="minorEastAsia" w:hAnsiTheme="minorHAnsi" w:cstheme="minorBidi"/>
            <w:noProof/>
            <w:lang w:val="en-GB" w:eastAsia="en-GB"/>
          </w:rPr>
          <w:tab/>
        </w:r>
        <w:r w:rsidRPr="00766D3C">
          <w:rPr>
            <w:rStyle w:val="Hyperlink"/>
            <w:noProof/>
          </w:rPr>
          <w:t>Technical returnable documents</w:t>
        </w:r>
        <w:r>
          <w:rPr>
            <w:noProof/>
            <w:webHidden/>
          </w:rPr>
          <w:tab/>
        </w:r>
        <w:r>
          <w:rPr>
            <w:noProof/>
            <w:webHidden/>
          </w:rPr>
          <w:fldChar w:fldCharType="begin"/>
        </w:r>
        <w:r>
          <w:rPr>
            <w:noProof/>
            <w:webHidden/>
          </w:rPr>
          <w:instrText xml:space="preserve"> PAGEREF _Toc197952460 \h </w:instrText>
        </w:r>
        <w:r>
          <w:rPr>
            <w:noProof/>
            <w:webHidden/>
          </w:rPr>
        </w:r>
        <w:r>
          <w:rPr>
            <w:noProof/>
            <w:webHidden/>
          </w:rPr>
          <w:fldChar w:fldCharType="separate"/>
        </w:r>
        <w:r w:rsidR="007A1AF8">
          <w:rPr>
            <w:noProof/>
            <w:webHidden/>
          </w:rPr>
          <w:t>6</w:t>
        </w:r>
        <w:r>
          <w:rPr>
            <w:noProof/>
            <w:webHidden/>
          </w:rPr>
          <w:fldChar w:fldCharType="end"/>
        </w:r>
      </w:hyperlink>
    </w:p>
    <w:p w14:paraId="30F09C55" w14:textId="381E6BF9" w:rsidR="00EB1FE1" w:rsidRDefault="00EB1FE1">
      <w:pPr>
        <w:pStyle w:val="TOC3"/>
        <w:rPr>
          <w:rFonts w:asciiTheme="minorHAnsi" w:eastAsiaTheme="minorEastAsia" w:hAnsiTheme="minorHAnsi" w:cstheme="minorBidi"/>
          <w:noProof/>
          <w:lang w:val="en-GB" w:eastAsia="en-GB"/>
        </w:rPr>
      </w:pPr>
      <w:hyperlink w:anchor="_Toc197952461" w:history="1">
        <w:r w:rsidRPr="00766D3C">
          <w:rPr>
            <w:rStyle w:val="Hyperlink"/>
            <w:noProof/>
          </w:rPr>
          <w:t>4.2.1</w:t>
        </w:r>
        <w:r>
          <w:rPr>
            <w:rFonts w:asciiTheme="minorHAnsi" w:eastAsiaTheme="minorEastAsia" w:hAnsiTheme="minorHAnsi" w:cstheme="minorBidi"/>
            <w:noProof/>
            <w:lang w:val="en-GB" w:eastAsia="en-GB"/>
          </w:rPr>
          <w:tab/>
        </w:r>
        <w:r w:rsidRPr="00766D3C">
          <w:rPr>
            <w:rStyle w:val="Hyperlink"/>
            <w:noProof/>
          </w:rPr>
          <w:t>Instruction and evaluation criteria</w:t>
        </w:r>
        <w:r>
          <w:rPr>
            <w:noProof/>
            <w:webHidden/>
          </w:rPr>
          <w:tab/>
        </w:r>
        <w:r>
          <w:rPr>
            <w:noProof/>
            <w:webHidden/>
          </w:rPr>
          <w:fldChar w:fldCharType="begin"/>
        </w:r>
        <w:r>
          <w:rPr>
            <w:noProof/>
            <w:webHidden/>
          </w:rPr>
          <w:instrText xml:space="preserve"> PAGEREF _Toc197952461 \h </w:instrText>
        </w:r>
        <w:r>
          <w:rPr>
            <w:noProof/>
            <w:webHidden/>
          </w:rPr>
        </w:r>
        <w:r>
          <w:rPr>
            <w:noProof/>
            <w:webHidden/>
          </w:rPr>
          <w:fldChar w:fldCharType="separate"/>
        </w:r>
        <w:r w:rsidR="007A1AF8">
          <w:rPr>
            <w:noProof/>
            <w:webHidden/>
          </w:rPr>
          <w:t>6</w:t>
        </w:r>
        <w:r>
          <w:rPr>
            <w:noProof/>
            <w:webHidden/>
          </w:rPr>
          <w:fldChar w:fldCharType="end"/>
        </w:r>
      </w:hyperlink>
    </w:p>
    <w:p w14:paraId="19AA3D40" w14:textId="47A54355" w:rsidR="00EB1FE1" w:rsidRDefault="00EB1FE1">
      <w:pPr>
        <w:pStyle w:val="TOC3"/>
        <w:rPr>
          <w:rFonts w:asciiTheme="minorHAnsi" w:eastAsiaTheme="minorEastAsia" w:hAnsiTheme="minorHAnsi" w:cstheme="minorBidi"/>
          <w:noProof/>
          <w:lang w:val="en-GB" w:eastAsia="en-GB"/>
        </w:rPr>
      </w:pPr>
      <w:hyperlink w:anchor="_Toc197952462" w:history="1">
        <w:r w:rsidRPr="00766D3C">
          <w:rPr>
            <w:rStyle w:val="Hyperlink"/>
            <w:noProof/>
          </w:rPr>
          <w:t>4.2.2</w:t>
        </w:r>
        <w:r>
          <w:rPr>
            <w:rFonts w:asciiTheme="minorHAnsi" w:eastAsiaTheme="minorEastAsia" w:hAnsiTheme="minorHAnsi" w:cstheme="minorBidi"/>
            <w:noProof/>
            <w:lang w:val="en-GB" w:eastAsia="en-GB"/>
          </w:rPr>
          <w:tab/>
        </w:r>
        <w:r w:rsidRPr="00766D3C">
          <w:rPr>
            <w:rStyle w:val="Hyperlink"/>
            <w:noProof/>
          </w:rPr>
          <w:t>Technical mandatory requirements (Stage 2)</w:t>
        </w:r>
        <w:r>
          <w:rPr>
            <w:noProof/>
            <w:webHidden/>
          </w:rPr>
          <w:tab/>
        </w:r>
        <w:r>
          <w:rPr>
            <w:noProof/>
            <w:webHidden/>
          </w:rPr>
          <w:fldChar w:fldCharType="begin"/>
        </w:r>
        <w:r>
          <w:rPr>
            <w:noProof/>
            <w:webHidden/>
          </w:rPr>
          <w:instrText xml:space="preserve"> PAGEREF _Toc197952462 \h </w:instrText>
        </w:r>
        <w:r>
          <w:rPr>
            <w:noProof/>
            <w:webHidden/>
          </w:rPr>
        </w:r>
        <w:r>
          <w:rPr>
            <w:noProof/>
            <w:webHidden/>
          </w:rPr>
          <w:fldChar w:fldCharType="separate"/>
        </w:r>
        <w:r w:rsidR="007A1AF8">
          <w:rPr>
            <w:noProof/>
            <w:webHidden/>
          </w:rPr>
          <w:t>6</w:t>
        </w:r>
        <w:r>
          <w:rPr>
            <w:noProof/>
            <w:webHidden/>
          </w:rPr>
          <w:fldChar w:fldCharType="end"/>
        </w:r>
      </w:hyperlink>
    </w:p>
    <w:p w14:paraId="32FC87F5" w14:textId="02DBF2E6" w:rsidR="00EB1FE1" w:rsidRDefault="00EB1FE1">
      <w:pPr>
        <w:pStyle w:val="TOC2"/>
        <w:rPr>
          <w:rFonts w:asciiTheme="minorHAnsi" w:eastAsiaTheme="minorEastAsia" w:hAnsiTheme="minorHAnsi" w:cstheme="minorBidi"/>
          <w:noProof/>
          <w:lang w:val="en-GB" w:eastAsia="en-GB"/>
        </w:rPr>
      </w:pPr>
      <w:hyperlink w:anchor="_Toc197952463" w:history="1">
        <w:r w:rsidRPr="00766D3C">
          <w:rPr>
            <w:rStyle w:val="Hyperlink"/>
            <w:noProof/>
          </w:rPr>
          <w:t>4.3</w:t>
        </w:r>
        <w:r>
          <w:rPr>
            <w:rFonts w:asciiTheme="minorHAnsi" w:eastAsiaTheme="minorEastAsia" w:hAnsiTheme="minorHAnsi" w:cstheme="minorBidi"/>
            <w:noProof/>
            <w:lang w:val="en-GB" w:eastAsia="en-GB"/>
          </w:rPr>
          <w:tab/>
        </w:r>
        <w:r w:rsidRPr="00766D3C">
          <w:rPr>
            <w:rStyle w:val="Hyperlink"/>
            <w:noProof/>
          </w:rPr>
          <w:t>Special Conditions of Contract Verification (Stage 3)</w:t>
        </w:r>
        <w:r>
          <w:rPr>
            <w:noProof/>
            <w:webHidden/>
          </w:rPr>
          <w:tab/>
        </w:r>
        <w:r>
          <w:rPr>
            <w:noProof/>
            <w:webHidden/>
          </w:rPr>
          <w:fldChar w:fldCharType="begin"/>
        </w:r>
        <w:r>
          <w:rPr>
            <w:noProof/>
            <w:webHidden/>
          </w:rPr>
          <w:instrText xml:space="preserve"> PAGEREF _Toc197952463 \h </w:instrText>
        </w:r>
        <w:r>
          <w:rPr>
            <w:noProof/>
            <w:webHidden/>
          </w:rPr>
        </w:r>
        <w:r>
          <w:rPr>
            <w:noProof/>
            <w:webHidden/>
          </w:rPr>
          <w:fldChar w:fldCharType="separate"/>
        </w:r>
        <w:r w:rsidR="007A1AF8">
          <w:rPr>
            <w:noProof/>
            <w:webHidden/>
          </w:rPr>
          <w:t>9</w:t>
        </w:r>
        <w:r>
          <w:rPr>
            <w:noProof/>
            <w:webHidden/>
          </w:rPr>
          <w:fldChar w:fldCharType="end"/>
        </w:r>
      </w:hyperlink>
    </w:p>
    <w:p w14:paraId="1CF89554" w14:textId="28E8115A" w:rsidR="00EB1FE1" w:rsidRDefault="00EB1FE1">
      <w:pPr>
        <w:pStyle w:val="TOC3"/>
        <w:rPr>
          <w:rFonts w:asciiTheme="minorHAnsi" w:eastAsiaTheme="minorEastAsia" w:hAnsiTheme="minorHAnsi" w:cstheme="minorBidi"/>
          <w:noProof/>
          <w:lang w:val="en-GB" w:eastAsia="en-GB"/>
        </w:rPr>
      </w:pPr>
      <w:hyperlink w:anchor="_Toc197952464" w:history="1">
        <w:r w:rsidRPr="00766D3C">
          <w:rPr>
            <w:rStyle w:val="Hyperlink"/>
            <w:noProof/>
          </w:rPr>
          <w:t>4.3.1</w:t>
        </w:r>
        <w:r>
          <w:rPr>
            <w:rFonts w:asciiTheme="minorHAnsi" w:eastAsiaTheme="minorEastAsia" w:hAnsiTheme="minorHAnsi" w:cstheme="minorBidi"/>
            <w:noProof/>
            <w:lang w:val="en-GB" w:eastAsia="en-GB"/>
          </w:rPr>
          <w:tab/>
        </w:r>
        <w:r w:rsidRPr="00766D3C">
          <w:rPr>
            <w:rStyle w:val="Hyperlink"/>
            <w:noProof/>
          </w:rPr>
          <w:t>Special Conditions of Contract</w:t>
        </w:r>
        <w:r>
          <w:rPr>
            <w:noProof/>
            <w:webHidden/>
          </w:rPr>
          <w:tab/>
        </w:r>
        <w:r>
          <w:rPr>
            <w:noProof/>
            <w:webHidden/>
          </w:rPr>
          <w:fldChar w:fldCharType="begin"/>
        </w:r>
        <w:r>
          <w:rPr>
            <w:noProof/>
            <w:webHidden/>
          </w:rPr>
          <w:instrText xml:space="preserve"> PAGEREF _Toc197952464 \h </w:instrText>
        </w:r>
        <w:r>
          <w:rPr>
            <w:noProof/>
            <w:webHidden/>
          </w:rPr>
        </w:r>
        <w:r>
          <w:rPr>
            <w:noProof/>
            <w:webHidden/>
          </w:rPr>
          <w:fldChar w:fldCharType="separate"/>
        </w:r>
        <w:r w:rsidR="007A1AF8">
          <w:rPr>
            <w:noProof/>
            <w:webHidden/>
          </w:rPr>
          <w:t>9</w:t>
        </w:r>
        <w:r>
          <w:rPr>
            <w:noProof/>
            <w:webHidden/>
          </w:rPr>
          <w:fldChar w:fldCharType="end"/>
        </w:r>
      </w:hyperlink>
    </w:p>
    <w:p w14:paraId="07856A65" w14:textId="7A8FDA99" w:rsidR="00EB1FE1" w:rsidRDefault="00EB1FE1">
      <w:pPr>
        <w:pStyle w:val="TOC3"/>
        <w:rPr>
          <w:rFonts w:asciiTheme="minorHAnsi" w:eastAsiaTheme="minorEastAsia" w:hAnsiTheme="minorHAnsi" w:cstheme="minorBidi"/>
          <w:noProof/>
          <w:lang w:val="en-GB" w:eastAsia="en-GB"/>
        </w:rPr>
      </w:pPr>
      <w:hyperlink w:anchor="_Toc197952465" w:history="1">
        <w:r w:rsidRPr="00766D3C">
          <w:rPr>
            <w:rStyle w:val="Hyperlink"/>
            <w:noProof/>
          </w:rPr>
          <w:t>4.3.2</w:t>
        </w:r>
        <w:r>
          <w:rPr>
            <w:rFonts w:asciiTheme="minorHAnsi" w:eastAsiaTheme="minorEastAsia" w:hAnsiTheme="minorHAnsi" w:cstheme="minorBidi"/>
            <w:noProof/>
            <w:lang w:val="en-GB" w:eastAsia="en-GB"/>
          </w:rPr>
          <w:tab/>
        </w:r>
        <w:r w:rsidRPr="00766D3C">
          <w:rPr>
            <w:rStyle w:val="Hyperlink"/>
            <w:noProof/>
          </w:rPr>
          <w:t>Declaration of compliance and acceptance SCC</w:t>
        </w:r>
        <w:r>
          <w:rPr>
            <w:noProof/>
            <w:webHidden/>
          </w:rPr>
          <w:tab/>
        </w:r>
        <w:r>
          <w:rPr>
            <w:noProof/>
            <w:webHidden/>
          </w:rPr>
          <w:fldChar w:fldCharType="begin"/>
        </w:r>
        <w:r>
          <w:rPr>
            <w:noProof/>
            <w:webHidden/>
          </w:rPr>
          <w:instrText xml:space="preserve"> PAGEREF _Toc197952465 \h </w:instrText>
        </w:r>
        <w:r>
          <w:rPr>
            <w:noProof/>
            <w:webHidden/>
          </w:rPr>
        </w:r>
        <w:r>
          <w:rPr>
            <w:noProof/>
            <w:webHidden/>
          </w:rPr>
          <w:fldChar w:fldCharType="separate"/>
        </w:r>
        <w:r w:rsidR="007A1AF8">
          <w:rPr>
            <w:noProof/>
            <w:webHidden/>
          </w:rPr>
          <w:t>14</w:t>
        </w:r>
        <w:r>
          <w:rPr>
            <w:noProof/>
            <w:webHidden/>
          </w:rPr>
          <w:fldChar w:fldCharType="end"/>
        </w:r>
      </w:hyperlink>
    </w:p>
    <w:p w14:paraId="244F64FB" w14:textId="6155B33F" w:rsidR="00EB1FE1" w:rsidRDefault="00EB1FE1">
      <w:pPr>
        <w:pStyle w:val="TOC2"/>
        <w:rPr>
          <w:rFonts w:asciiTheme="minorHAnsi" w:eastAsiaTheme="minorEastAsia" w:hAnsiTheme="minorHAnsi" w:cstheme="minorBidi"/>
          <w:noProof/>
          <w:lang w:val="en-GB" w:eastAsia="en-GB"/>
        </w:rPr>
      </w:pPr>
      <w:hyperlink w:anchor="_Toc197952466" w:history="1">
        <w:r w:rsidRPr="00766D3C">
          <w:rPr>
            <w:rStyle w:val="Hyperlink"/>
            <w:noProof/>
          </w:rPr>
          <w:t>4.4</w:t>
        </w:r>
        <w:r>
          <w:rPr>
            <w:rFonts w:asciiTheme="minorHAnsi" w:eastAsiaTheme="minorEastAsia" w:hAnsiTheme="minorHAnsi" w:cstheme="minorBidi"/>
            <w:noProof/>
            <w:lang w:val="en-GB" w:eastAsia="en-GB"/>
          </w:rPr>
          <w:tab/>
        </w:r>
        <w:r w:rsidRPr="00766D3C">
          <w:rPr>
            <w:rStyle w:val="Hyperlink"/>
            <w:noProof/>
          </w:rPr>
          <w:t>Price and Preference Points Evaluation (Stage 4)</w:t>
        </w:r>
        <w:r>
          <w:rPr>
            <w:noProof/>
            <w:webHidden/>
          </w:rPr>
          <w:tab/>
        </w:r>
        <w:r>
          <w:rPr>
            <w:noProof/>
            <w:webHidden/>
          </w:rPr>
          <w:fldChar w:fldCharType="begin"/>
        </w:r>
        <w:r>
          <w:rPr>
            <w:noProof/>
            <w:webHidden/>
          </w:rPr>
          <w:instrText xml:space="preserve"> PAGEREF _Toc197952466 \h </w:instrText>
        </w:r>
        <w:r>
          <w:rPr>
            <w:noProof/>
            <w:webHidden/>
          </w:rPr>
        </w:r>
        <w:r>
          <w:rPr>
            <w:noProof/>
            <w:webHidden/>
          </w:rPr>
          <w:fldChar w:fldCharType="separate"/>
        </w:r>
        <w:r w:rsidR="007A1AF8">
          <w:rPr>
            <w:noProof/>
            <w:webHidden/>
          </w:rPr>
          <w:t>14</w:t>
        </w:r>
        <w:r>
          <w:rPr>
            <w:noProof/>
            <w:webHidden/>
          </w:rPr>
          <w:fldChar w:fldCharType="end"/>
        </w:r>
      </w:hyperlink>
    </w:p>
    <w:p w14:paraId="14E1C52E" w14:textId="03F26D1A" w:rsidR="00EB1FE1" w:rsidRDefault="00EB1FE1">
      <w:pPr>
        <w:pStyle w:val="TOC2"/>
        <w:rPr>
          <w:rFonts w:asciiTheme="minorHAnsi" w:eastAsiaTheme="minorEastAsia" w:hAnsiTheme="minorHAnsi" w:cstheme="minorBidi"/>
          <w:noProof/>
          <w:lang w:val="en-GB" w:eastAsia="en-GB"/>
        </w:rPr>
      </w:pPr>
      <w:hyperlink w:anchor="_Toc197952467" w:history="1">
        <w:r w:rsidRPr="00766D3C">
          <w:rPr>
            <w:rStyle w:val="Hyperlink"/>
            <w:noProof/>
          </w:rPr>
          <w:t>4.5</w:t>
        </w:r>
        <w:r>
          <w:rPr>
            <w:rFonts w:asciiTheme="minorHAnsi" w:eastAsiaTheme="minorEastAsia" w:hAnsiTheme="minorHAnsi" w:cstheme="minorBidi"/>
            <w:noProof/>
            <w:lang w:val="en-GB" w:eastAsia="en-GB"/>
          </w:rPr>
          <w:tab/>
        </w:r>
        <w:r w:rsidRPr="00766D3C">
          <w:rPr>
            <w:rStyle w:val="Hyperlink"/>
            <w:noProof/>
          </w:rPr>
          <w:t>Preference Requirements</w:t>
        </w:r>
        <w:r>
          <w:rPr>
            <w:noProof/>
            <w:webHidden/>
          </w:rPr>
          <w:tab/>
        </w:r>
        <w:r>
          <w:rPr>
            <w:noProof/>
            <w:webHidden/>
          </w:rPr>
          <w:fldChar w:fldCharType="begin"/>
        </w:r>
        <w:r>
          <w:rPr>
            <w:noProof/>
            <w:webHidden/>
          </w:rPr>
          <w:instrText xml:space="preserve"> PAGEREF _Toc197952467 \h </w:instrText>
        </w:r>
        <w:r>
          <w:rPr>
            <w:noProof/>
            <w:webHidden/>
          </w:rPr>
        </w:r>
        <w:r>
          <w:rPr>
            <w:noProof/>
            <w:webHidden/>
          </w:rPr>
          <w:fldChar w:fldCharType="separate"/>
        </w:r>
        <w:r w:rsidR="007A1AF8">
          <w:rPr>
            <w:noProof/>
            <w:webHidden/>
          </w:rPr>
          <w:t>16</w:t>
        </w:r>
        <w:r>
          <w:rPr>
            <w:noProof/>
            <w:webHidden/>
          </w:rPr>
          <w:fldChar w:fldCharType="end"/>
        </w:r>
      </w:hyperlink>
    </w:p>
    <w:p w14:paraId="345640F1" w14:textId="4E8F3149" w:rsidR="00EB1FE1" w:rsidRDefault="00EB1FE1">
      <w:pPr>
        <w:pStyle w:val="TOC1"/>
        <w:rPr>
          <w:rFonts w:asciiTheme="minorHAnsi" w:eastAsiaTheme="minorEastAsia" w:hAnsiTheme="minorHAnsi" w:cstheme="minorBidi"/>
          <w:b w:val="0"/>
          <w:noProof/>
          <w:lang w:val="en-GB" w:eastAsia="en-GB"/>
        </w:rPr>
      </w:pPr>
      <w:hyperlink w:anchor="_Toc197952468" w:history="1">
        <w:r w:rsidRPr="00766D3C">
          <w:rPr>
            <w:rStyle w:val="Hyperlink"/>
            <w:noProof/>
            <w14:scene3d>
              <w14:camera w14:prst="orthographicFront"/>
              <w14:lightRig w14:rig="threePt" w14:dir="t">
                <w14:rot w14:lat="0" w14:lon="0" w14:rev="0"/>
              </w14:lightRig>
            </w14:scene3d>
          </w:rPr>
          <w:t>Annex A:</w:t>
        </w:r>
        <w:r w:rsidRPr="00766D3C">
          <w:rPr>
            <w:rStyle w:val="Hyperlink"/>
            <w:noProof/>
          </w:rPr>
          <w:t xml:space="preserve"> Bidder substantiating evidence</w:t>
        </w:r>
        <w:r>
          <w:rPr>
            <w:noProof/>
            <w:webHidden/>
          </w:rPr>
          <w:tab/>
        </w:r>
        <w:r>
          <w:rPr>
            <w:noProof/>
            <w:webHidden/>
          </w:rPr>
          <w:fldChar w:fldCharType="begin"/>
        </w:r>
        <w:r>
          <w:rPr>
            <w:noProof/>
            <w:webHidden/>
          </w:rPr>
          <w:instrText xml:space="preserve"> PAGEREF _Toc197952468 \h </w:instrText>
        </w:r>
        <w:r>
          <w:rPr>
            <w:noProof/>
            <w:webHidden/>
          </w:rPr>
        </w:r>
        <w:r>
          <w:rPr>
            <w:noProof/>
            <w:webHidden/>
          </w:rPr>
          <w:fldChar w:fldCharType="separate"/>
        </w:r>
        <w:r w:rsidR="007A1AF8">
          <w:rPr>
            <w:noProof/>
            <w:webHidden/>
          </w:rPr>
          <w:t>21</w:t>
        </w:r>
        <w:r>
          <w:rPr>
            <w:noProof/>
            <w:webHidden/>
          </w:rPr>
          <w:fldChar w:fldCharType="end"/>
        </w:r>
      </w:hyperlink>
    </w:p>
    <w:p w14:paraId="6C061F1C" w14:textId="6DE586A5" w:rsidR="00EB1FE1" w:rsidRDefault="00EB1FE1">
      <w:pPr>
        <w:pStyle w:val="TOC1"/>
        <w:rPr>
          <w:rFonts w:asciiTheme="minorHAnsi" w:eastAsiaTheme="minorEastAsia" w:hAnsiTheme="minorHAnsi" w:cstheme="minorBidi"/>
          <w:b w:val="0"/>
          <w:noProof/>
          <w:lang w:val="en-GB" w:eastAsia="en-GB"/>
        </w:rPr>
      </w:pPr>
      <w:hyperlink w:anchor="_Toc197952469" w:history="1">
        <w:r w:rsidRPr="00766D3C">
          <w:rPr>
            <w:rStyle w:val="Hyperlink"/>
            <w:noProof/>
          </w:rPr>
          <w:t>5.</w:t>
        </w:r>
        <w:r>
          <w:rPr>
            <w:rFonts w:asciiTheme="minorHAnsi" w:eastAsiaTheme="minorEastAsia" w:hAnsiTheme="minorHAnsi" w:cstheme="minorBidi"/>
            <w:b w:val="0"/>
            <w:noProof/>
            <w:lang w:val="en-GB" w:eastAsia="en-GB"/>
          </w:rPr>
          <w:tab/>
        </w:r>
        <w:r w:rsidRPr="00766D3C">
          <w:rPr>
            <w:rStyle w:val="Hyperlink"/>
            <w:noProof/>
          </w:rPr>
          <w:t>Technical Mandatory Requirement Evidence</w:t>
        </w:r>
        <w:r>
          <w:rPr>
            <w:noProof/>
            <w:webHidden/>
          </w:rPr>
          <w:tab/>
        </w:r>
        <w:r>
          <w:rPr>
            <w:noProof/>
            <w:webHidden/>
          </w:rPr>
          <w:fldChar w:fldCharType="begin"/>
        </w:r>
        <w:r>
          <w:rPr>
            <w:noProof/>
            <w:webHidden/>
          </w:rPr>
          <w:instrText xml:space="preserve"> PAGEREF _Toc197952469 \h </w:instrText>
        </w:r>
        <w:r>
          <w:rPr>
            <w:noProof/>
            <w:webHidden/>
          </w:rPr>
        </w:r>
        <w:r>
          <w:rPr>
            <w:noProof/>
            <w:webHidden/>
          </w:rPr>
          <w:fldChar w:fldCharType="separate"/>
        </w:r>
        <w:r w:rsidR="007A1AF8">
          <w:rPr>
            <w:noProof/>
            <w:webHidden/>
          </w:rPr>
          <w:t>21</w:t>
        </w:r>
        <w:r>
          <w:rPr>
            <w:noProof/>
            <w:webHidden/>
          </w:rPr>
          <w:fldChar w:fldCharType="end"/>
        </w:r>
      </w:hyperlink>
    </w:p>
    <w:p w14:paraId="41E472E7" w14:textId="4705F685" w:rsidR="00EB1FE1" w:rsidRDefault="00EB1FE1">
      <w:pPr>
        <w:pStyle w:val="TOC2"/>
        <w:rPr>
          <w:rFonts w:asciiTheme="minorHAnsi" w:eastAsiaTheme="minorEastAsia" w:hAnsiTheme="minorHAnsi" w:cstheme="minorBidi"/>
          <w:noProof/>
          <w:lang w:val="en-GB" w:eastAsia="en-GB"/>
        </w:rPr>
      </w:pPr>
      <w:hyperlink w:anchor="_Toc197952470" w:history="1">
        <w:r w:rsidRPr="00766D3C">
          <w:rPr>
            <w:rStyle w:val="Hyperlink"/>
            <w:noProof/>
          </w:rPr>
          <w:t>5.1</w:t>
        </w:r>
        <w:r>
          <w:rPr>
            <w:rFonts w:asciiTheme="minorHAnsi" w:eastAsiaTheme="minorEastAsia" w:hAnsiTheme="minorHAnsi" w:cstheme="minorBidi"/>
            <w:noProof/>
            <w:lang w:val="en-GB" w:eastAsia="en-GB"/>
          </w:rPr>
          <w:tab/>
        </w:r>
        <w:r w:rsidRPr="00766D3C">
          <w:rPr>
            <w:rStyle w:val="Hyperlink"/>
            <w:noProof/>
          </w:rPr>
          <w:t>Bidder Certification / Affiliation Requirements</w:t>
        </w:r>
        <w:r>
          <w:rPr>
            <w:noProof/>
            <w:webHidden/>
          </w:rPr>
          <w:tab/>
        </w:r>
        <w:r>
          <w:rPr>
            <w:noProof/>
            <w:webHidden/>
          </w:rPr>
          <w:fldChar w:fldCharType="begin"/>
        </w:r>
        <w:r>
          <w:rPr>
            <w:noProof/>
            <w:webHidden/>
          </w:rPr>
          <w:instrText xml:space="preserve"> PAGEREF _Toc197952470 \h </w:instrText>
        </w:r>
        <w:r>
          <w:rPr>
            <w:noProof/>
            <w:webHidden/>
          </w:rPr>
        </w:r>
        <w:r>
          <w:rPr>
            <w:noProof/>
            <w:webHidden/>
          </w:rPr>
          <w:fldChar w:fldCharType="separate"/>
        </w:r>
        <w:r w:rsidR="007A1AF8">
          <w:rPr>
            <w:noProof/>
            <w:webHidden/>
          </w:rPr>
          <w:t>21</w:t>
        </w:r>
        <w:r>
          <w:rPr>
            <w:noProof/>
            <w:webHidden/>
          </w:rPr>
          <w:fldChar w:fldCharType="end"/>
        </w:r>
      </w:hyperlink>
    </w:p>
    <w:p w14:paraId="7418D9F6" w14:textId="05769B0C" w:rsidR="00EB1FE1" w:rsidRDefault="00EB1FE1">
      <w:pPr>
        <w:pStyle w:val="TOC2"/>
        <w:rPr>
          <w:rFonts w:asciiTheme="minorHAnsi" w:eastAsiaTheme="minorEastAsia" w:hAnsiTheme="minorHAnsi" w:cstheme="minorBidi"/>
          <w:noProof/>
          <w:lang w:val="en-GB" w:eastAsia="en-GB"/>
        </w:rPr>
      </w:pPr>
      <w:hyperlink w:anchor="_Toc197952471" w:history="1">
        <w:r w:rsidRPr="00766D3C">
          <w:rPr>
            <w:rStyle w:val="Hyperlink"/>
            <w:noProof/>
          </w:rPr>
          <w:t>5.2</w:t>
        </w:r>
        <w:r>
          <w:rPr>
            <w:rFonts w:asciiTheme="minorHAnsi" w:eastAsiaTheme="minorEastAsia" w:hAnsiTheme="minorHAnsi" w:cstheme="minorBidi"/>
            <w:noProof/>
            <w:lang w:val="en-GB" w:eastAsia="en-GB"/>
          </w:rPr>
          <w:tab/>
        </w:r>
        <w:r w:rsidRPr="00766D3C">
          <w:rPr>
            <w:rStyle w:val="Hyperlink"/>
            <w:noProof/>
          </w:rPr>
          <w:t>Bidder Experience and Capability Requirements</w:t>
        </w:r>
        <w:r>
          <w:rPr>
            <w:noProof/>
            <w:webHidden/>
          </w:rPr>
          <w:tab/>
        </w:r>
        <w:r>
          <w:rPr>
            <w:noProof/>
            <w:webHidden/>
          </w:rPr>
          <w:fldChar w:fldCharType="begin"/>
        </w:r>
        <w:r>
          <w:rPr>
            <w:noProof/>
            <w:webHidden/>
          </w:rPr>
          <w:instrText xml:space="preserve"> PAGEREF _Toc197952471 \h </w:instrText>
        </w:r>
        <w:r>
          <w:rPr>
            <w:noProof/>
            <w:webHidden/>
          </w:rPr>
        </w:r>
        <w:r>
          <w:rPr>
            <w:noProof/>
            <w:webHidden/>
          </w:rPr>
          <w:fldChar w:fldCharType="separate"/>
        </w:r>
        <w:r w:rsidR="007A1AF8">
          <w:rPr>
            <w:noProof/>
            <w:webHidden/>
          </w:rPr>
          <w:t>21</w:t>
        </w:r>
        <w:r>
          <w:rPr>
            <w:noProof/>
            <w:webHidden/>
          </w:rPr>
          <w:fldChar w:fldCharType="end"/>
        </w:r>
      </w:hyperlink>
    </w:p>
    <w:p w14:paraId="786EAE98" w14:textId="15865D2B" w:rsidR="00EB1FE1" w:rsidRDefault="00EB1FE1">
      <w:pPr>
        <w:pStyle w:val="TOC2"/>
        <w:rPr>
          <w:rFonts w:asciiTheme="minorHAnsi" w:eastAsiaTheme="minorEastAsia" w:hAnsiTheme="minorHAnsi" w:cstheme="minorBidi"/>
          <w:noProof/>
          <w:lang w:val="en-GB" w:eastAsia="en-GB"/>
        </w:rPr>
      </w:pPr>
      <w:hyperlink w:anchor="_Toc197952472" w:history="1">
        <w:r w:rsidRPr="00766D3C">
          <w:rPr>
            <w:rStyle w:val="Hyperlink"/>
            <w:noProof/>
          </w:rPr>
          <w:t>5.3</w:t>
        </w:r>
        <w:r>
          <w:rPr>
            <w:rFonts w:asciiTheme="minorHAnsi" w:eastAsiaTheme="minorEastAsia" w:hAnsiTheme="minorHAnsi" w:cstheme="minorBidi"/>
            <w:noProof/>
            <w:lang w:val="en-GB" w:eastAsia="en-GB"/>
          </w:rPr>
          <w:tab/>
        </w:r>
        <w:r w:rsidRPr="00766D3C">
          <w:rPr>
            <w:rStyle w:val="Hyperlink"/>
            <w:noProof/>
          </w:rPr>
          <w:t>Technical product/service functional requirements</w:t>
        </w:r>
        <w:r>
          <w:rPr>
            <w:noProof/>
            <w:webHidden/>
          </w:rPr>
          <w:tab/>
        </w:r>
        <w:r>
          <w:rPr>
            <w:noProof/>
            <w:webHidden/>
          </w:rPr>
          <w:fldChar w:fldCharType="begin"/>
        </w:r>
        <w:r>
          <w:rPr>
            <w:noProof/>
            <w:webHidden/>
          </w:rPr>
          <w:instrText xml:space="preserve"> PAGEREF _Toc197952472 \h </w:instrText>
        </w:r>
        <w:r>
          <w:rPr>
            <w:noProof/>
            <w:webHidden/>
          </w:rPr>
        </w:r>
        <w:r>
          <w:rPr>
            <w:noProof/>
            <w:webHidden/>
          </w:rPr>
          <w:fldChar w:fldCharType="separate"/>
        </w:r>
        <w:r w:rsidR="007A1AF8">
          <w:rPr>
            <w:noProof/>
            <w:webHidden/>
          </w:rPr>
          <w:t>21</w:t>
        </w:r>
        <w:r>
          <w:rPr>
            <w:noProof/>
            <w:webHidden/>
          </w:rPr>
          <w:fldChar w:fldCharType="end"/>
        </w:r>
      </w:hyperlink>
    </w:p>
    <w:p w14:paraId="492D03B7" w14:textId="45435FE6" w:rsidR="00EB1FE1" w:rsidRDefault="00EB1FE1">
      <w:pPr>
        <w:pStyle w:val="TOC2"/>
        <w:rPr>
          <w:rFonts w:asciiTheme="minorHAnsi" w:eastAsiaTheme="minorEastAsia" w:hAnsiTheme="minorHAnsi" w:cstheme="minorBidi"/>
          <w:noProof/>
          <w:lang w:val="en-GB" w:eastAsia="en-GB"/>
        </w:rPr>
      </w:pPr>
      <w:hyperlink w:anchor="_Toc197952473" w:history="1">
        <w:r w:rsidRPr="00766D3C">
          <w:rPr>
            <w:rStyle w:val="Hyperlink"/>
            <w:noProof/>
          </w:rPr>
          <w:t>5.4</w:t>
        </w:r>
        <w:r>
          <w:rPr>
            <w:rFonts w:asciiTheme="minorHAnsi" w:eastAsiaTheme="minorEastAsia" w:hAnsiTheme="minorHAnsi" w:cstheme="minorBidi"/>
            <w:noProof/>
            <w:lang w:val="en-GB" w:eastAsia="en-GB"/>
          </w:rPr>
          <w:tab/>
        </w:r>
        <w:r w:rsidRPr="00766D3C">
          <w:rPr>
            <w:rStyle w:val="Hyperlink"/>
            <w:noProof/>
          </w:rPr>
          <w:t>Special Conditions of Contract</w:t>
        </w:r>
        <w:r>
          <w:rPr>
            <w:noProof/>
            <w:webHidden/>
          </w:rPr>
          <w:tab/>
        </w:r>
        <w:r>
          <w:rPr>
            <w:noProof/>
            <w:webHidden/>
          </w:rPr>
          <w:fldChar w:fldCharType="begin"/>
        </w:r>
        <w:r>
          <w:rPr>
            <w:noProof/>
            <w:webHidden/>
          </w:rPr>
          <w:instrText xml:space="preserve"> PAGEREF _Toc197952473 \h </w:instrText>
        </w:r>
        <w:r>
          <w:rPr>
            <w:noProof/>
            <w:webHidden/>
          </w:rPr>
        </w:r>
        <w:r>
          <w:rPr>
            <w:noProof/>
            <w:webHidden/>
          </w:rPr>
          <w:fldChar w:fldCharType="separate"/>
        </w:r>
        <w:r w:rsidR="007A1AF8">
          <w:rPr>
            <w:noProof/>
            <w:webHidden/>
          </w:rPr>
          <w:t>22</w:t>
        </w:r>
        <w:r>
          <w:rPr>
            <w:noProof/>
            <w:webHidden/>
          </w:rPr>
          <w:fldChar w:fldCharType="end"/>
        </w:r>
      </w:hyperlink>
    </w:p>
    <w:p w14:paraId="5EF45F1E" w14:textId="030D04D7" w:rsidR="00EB1FE1" w:rsidRDefault="00EB1FE1">
      <w:pPr>
        <w:pStyle w:val="TOC2"/>
        <w:rPr>
          <w:rFonts w:asciiTheme="minorHAnsi" w:eastAsiaTheme="minorEastAsia" w:hAnsiTheme="minorHAnsi" w:cstheme="minorBidi"/>
          <w:noProof/>
          <w:lang w:val="en-GB" w:eastAsia="en-GB"/>
        </w:rPr>
      </w:pPr>
      <w:hyperlink w:anchor="_Toc197952474" w:history="1">
        <w:r w:rsidRPr="00766D3C">
          <w:rPr>
            <w:rStyle w:val="Hyperlink"/>
            <w:noProof/>
          </w:rPr>
          <w:t>5.5</w:t>
        </w:r>
        <w:r>
          <w:rPr>
            <w:rFonts w:asciiTheme="minorHAnsi" w:eastAsiaTheme="minorEastAsia" w:hAnsiTheme="minorHAnsi" w:cstheme="minorBidi"/>
            <w:noProof/>
            <w:lang w:val="en-GB" w:eastAsia="en-GB"/>
          </w:rPr>
          <w:tab/>
        </w:r>
        <w:r w:rsidRPr="00766D3C">
          <w:rPr>
            <w:rStyle w:val="Hyperlink"/>
            <w:noProof/>
          </w:rPr>
          <w:t>Preference Points Preferential Goals Evidence</w:t>
        </w:r>
        <w:r>
          <w:rPr>
            <w:noProof/>
            <w:webHidden/>
          </w:rPr>
          <w:tab/>
        </w:r>
        <w:r>
          <w:rPr>
            <w:noProof/>
            <w:webHidden/>
          </w:rPr>
          <w:fldChar w:fldCharType="begin"/>
        </w:r>
        <w:r>
          <w:rPr>
            <w:noProof/>
            <w:webHidden/>
          </w:rPr>
          <w:instrText xml:space="preserve"> PAGEREF _Toc197952474 \h </w:instrText>
        </w:r>
        <w:r>
          <w:rPr>
            <w:noProof/>
            <w:webHidden/>
          </w:rPr>
        </w:r>
        <w:r>
          <w:rPr>
            <w:noProof/>
            <w:webHidden/>
          </w:rPr>
          <w:fldChar w:fldCharType="separate"/>
        </w:r>
        <w:r w:rsidR="007A1AF8">
          <w:rPr>
            <w:noProof/>
            <w:webHidden/>
          </w:rPr>
          <w:t>22</w:t>
        </w:r>
        <w:r>
          <w:rPr>
            <w:noProof/>
            <w:webHidden/>
          </w:rPr>
          <w:fldChar w:fldCharType="end"/>
        </w:r>
      </w:hyperlink>
    </w:p>
    <w:p w14:paraId="5FF1E15B" w14:textId="212C9832" w:rsidR="00EB1FE1" w:rsidRDefault="00EB1FE1">
      <w:pPr>
        <w:pStyle w:val="TOC1"/>
        <w:rPr>
          <w:rFonts w:asciiTheme="minorHAnsi" w:eastAsiaTheme="minorEastAsia" w:hAnsiTheme="minorHAnsi" w:cstheme="minorBidi"/>
          <w:b w:val="0"/>
          <w:noProof/>
          <w:lang w:val="en-GB" w:eastAsia="en-GB"/>
        </w:rPr>
      </w:pPr>
      <w:hyperlink w:anchor="_Toc197952475" w:history="1">
        <w:r w:rsidRPr="00766D3C">
          <w:rPr>
            <w:rStyle w:val="Hyperlink"/>
            <w:noProof/>
            <w14:scene3d>
              <w14:camera w14:prst="orthographicFront"/>
              <w14:lightRig w14:rig="threePt" w14:dir="t">
                <w14:rot w14:lat="0" w14:lon="0" w14:rev="0"/>
              </w14:lightRig>
            </w14:scene3d>
          </w:rPr>
          <w:t>Annex B:</w:t>
        </w:r>
        <w:r w:rsidRPr="00766D3C">
          <w:rPr>
            <w:rStyle w:val="Hyperlink"/>
            <w:noProof/>
          </w:rPr>
          <w:t xml:space="preserve"> Technical Product/ Service Functional Requirements</w:t>
        </w:r>
        <w:r>
          <w:rPr>
            <w:noProof/>
            <w:webHidden/>
          </w:rPr>
          <w:tab/>
        </w:r>
        <w:r>
          <w:rPr>
            <w:noProof/>
            <w:webHidden/>
          </w:rPr>
          <w:fldChar w:fldCharType="begin"/>
        </w:r>
        <w:r>
          <w:rPr>
            <w:noProof/>
            <w:webHidden/>
          </w:rPr>
          <w:instrText xml:space="preserve"> PAGEREF _Toc197952475 \h </w:instrText>
        </w:r>
        <w:r>
          <w:rPr>
            <w:noProof/>
            <w:webHidden/>
          </w:rPr>
        </w:r>
        <w:r>
          <w:rPr>
            <w:noProof/>
            <w:webHidden/>
          </w:rPr>
          <w:fldChar w:fldCharType="separate"/>
        </w:r>
        <w:r w:rsidR="007A1AF8">
          <w:rPr>
            <w:noProof/>
            <w:webHidden/>
          </w:rPr>
          <w:t>23</w:t>
        </w:r>
        <w:r>
          <w:rPr>
            <w:noProof/>
            <w:webHidden/>
          </w:rPr>
          <w:fldChar w:fldCharType="end"/>
        </w:r>
      </w:hyperlink>
    </w:p>
    <w:p w14:paraId="5A45CD68" w14:textId="2032438B" w:rsidR="005C78C7" w:rsidRDefault="00165D9F">
      <w:r>
        <w:rPr>
          <w:rFonts w:asciiTheme="minorHAnsi" w:hAnsiTheme="minorHAnsi"/>
          <w:b/>
          <w:bCs/>
          <w:caps/>
          <w:sz w:val="20"/>
        </w:rPr>
        <w:fldChar w:fldCharType="end"/>
      </w:r>
    </w:p>
    <w:p w14:paraId="56E9A358" w14:textId="2B023120" w:rsidR="005C78C7" w:rsidRDefault="005C78C7">
      <w:pPr>
        <w:sectPr w:rsidR="005C78C7" w:rsidSect="00C76F1E">
          <w:headerReference w:type="even" r:id="rId14"/>
          <w:headerReference w:type="default" r:id="rId15"/>
          <w:footerReference w:type="default" r:id="rId16"/>
          <w:headerReference w:type="first" r:id="rId17"/>
          <w:pgSz w:w="11906" w:h="16838"/>
          <w:pgMar w:top="1276" w:right="1134" w:bottom="993" w:left="1134" w:header="709" w:footer="584" w:gutter="0"/>
          <w:cols w:space="708"/>
          <w:docGrid w:linePitch="360"/>
        </w:sectPr>
      </w:pPr>
    </w:p>
    <w:p w14:paraId="38316BD8" w14:textId="664A7346" w:rsidR="006339BF" w:rsidRPr="00FD41B7" w:rsidRDefault="000E7BE8" w:rsidP="000E7BE8">
      <w:pPr>
        <w:pStyle w:val="Heading1"/>
        <w:rPr>
          <w:sz w:val="24"/>
          <w:szCs w:val="24"/>
        </w:rPr>
      </w:pPr>
      <w:bookmarkStart w:id="2" w:name="_Toc197952441"/>
      <w:r w:rsidRPr="00FD41B7">
        <w:rPr>
          <w:sz w:val="24"/>
          <w:szCs w:val="24"/>
        </w:rPr>
        <w:lastRenderedPageBreak/>
        <w:t>Introduction</w:t>
      </w:r>
      <w:bookmarkEnd w:id="2"/>
      <w:r w:rsidR="00E47B49" w:rsidRPr="00FD41B7">
        <w:rPr>
          <w:sz w:val="24"/>
          <w:szCs w:val="24"/>
        </w:rPr>
        <w:t xml:space="preserve"> </w:t>
      </w:r>
    </w:p>
    <w:p w14:paraId="4DF8DD62" w14:textId="1E82BBD1" w:rsidR="000E7BE8" w:rsidRPr="00FD41B7" w:rsidRDefault="00E47B49" w:rsidP="006339BF">
      <w:pPr>
        <w:pStyle w:val="Heading2"/>
        <w:rPr>
          <w:sz w:val="24"/>
          <w:szCs w:val="24"/>
        </w:rPr>
      </w:pPr>
      <w:bookmarkStart w:id="3" w:name="_Toc197952442"/>
      <w:r w:rsidRPr="00FD41B7">
        <w:rPr>
          <w:sz w:val="24"/>
          <w:szCs w:val="24"/>
        </w:rPr>
        <w:t>Purpose</w:t>
      </w:r>
      <w:bookmarkEnd w:id="3"/>
    </w:p>
    <w:p w14:paraId="5F51D908" w14:textId="392C3C82" w:rsidR="000E7BE8" w:rsidRDefault="00400A31" w:rsidP="000E7BE8">
      <w:pPr>
        <w:rPr>
          <w:lang w:val="en-GB"/>
        </w:rPr>
      </w:pPr>
      <w:r w:rsidRPr="00716EF2">
        <w:rPr>
          <w:rFonts w:cs="Calibri"/>
          <w:color w:val="000000" w:themeColor="text1"/>
          <w:szCs w:val="24"/>
        </w:rPr>
        <w:t xml:space="preserve">The purpose of the </w:t>
      </w:r>
      <w:r w:rsidRPr="001F4A02">
        <w:rPr>
          <w:rFonts w:cs="Calibri"/>
          <w:b/>
          <w:color w:val="000000" w:themeColor="text1"/>
          <w:szCs w:val="24"/>
        </w:rPr>
        <w:t>Request for Bid (RFB)</w:t>
      </w:r>
      <w:r w:rsidRPr="00716EF2">
        <w:rPr>
          <w:rFonts w:cs="Calibri"/>
          <w:color w:val="000000" w:themeColor="text1"/>
          <w:szCs w:val="24"/>
        </w:rPr>
        <w:t xml:space="preserve"> is to invite Suppliers (hereinafter referred to as “bidders”) to </w:t>
      </w:r>
      <w:r>
        <w:rPr>
          <w:rFonts w:cs="Calibri"/>
          <w:color w:val="000000" w:themeColor="text1"/>
          <w:szCs w:val="24"/>
        </w:rPr>
        <w:t xml:space="preserve">appoint the service provider to supply </w:t>
      </w:r>
      <w:r w:rsidR="006339BF">
        <w:t xml:space="preserve">500 Atlassian Data Centre licenses (500 JIRA Data Centre, 500 Confluence, and 500 Draw.IO) for </w:t>
      </w:r>
      <w:r w:rsidR="00253EE6">
        <w:t>two (</w:t>
      </w:r>
      <w:r w:rsidR="006339BF">
        <w:t>2</w:t>
      </w:r>
      <w:r w:rsidR="00253EE6">
        <w:t xml:space="preserve">) </w:t>
      </w:r>
      <w:r w:rsidR="006339BF">
        <w:t>years</w:t>
      </w:r>
      <w:r w:rsidR="00253EE6">
        <w:t xml:space="preserve"> </w:t>
      </w:r>
      <w:r w:rsidR="006339BF">
        <w:t>with maintenance and support services</w:t>
      </w:r>
      <w:r>
        <w:t xml:space="preserve"> to SITA with an </w:t>
      </w:r>
      <w:r w:rsidR="006339BF">
        <w:t xml:space="preserve">option </w:t>
      </w:r>
      <w:r>
        <w:t xml:space="preserve">of </w:t>
      </w:r>
      <w:r w:rsidR="006339BF">
        <w:t xml:space="preserve">additional licenses as the demand grows. </w:t>
      </w:r>
    </w:p>
    <w:p w14:paraId="33F969C1" w14:textId="75972090" w:rsidR="006339BF" w:rsidRPr="00FD41B7" w:rsidRDefault="006339BF" w:rsidP="006339BF">
      <w:pPr>
        <w:pStyle w:val="Heading2"/>
        <w:rPr>
          <w:sz w:val="24"/>
          <w:szCs w:val="24"/>
        </w:rPr>
      </w:pPr>
      <w:bookmarkStart w:id="4" w:name="_Toc197952443"/>
      <w:r w:rsidRPr="00FD41B7">
        <w:rPr>
          <w:sz w:val="24"/>
          <w:szCs w:val="24"/>
        </w:rPr>
        <w:t>Background</w:t>
      </w:r>
      <w:bookmarkEnd w:id="4"/>
    </w:p>
    <w:p w14:paraId="792A839D" w14:textId="4C08A110" w:rsidR="006339BF" w:rsidRDefault="006339BF" w:rsidP="006339BF">
      <w:bookmarkStart w:id="5" w:name="_Hlk193775715"/>
      <w:r w:rsidRPr="00227DA1">
        <w:rPr>
          <w:lang w:val="en-GB"/>
        </w:rPr>
        <w:t xml:space="preserve">The Atlassian Data Centre licenses (JIRA, Confluence, and Draw.IO) </w:t>
      </w:r>
      <w:r>
        <w:rPr>
          <w:lang w:val="en-GB"/>
        </w:rPr>
        <w:t xml:space="preserve">forms part of the Cloud IDE and DevOps platforms that has been </w:t>
      </w:r>
      <w:r w:rsidRPr="00227DA1">
        <w:rPr>
          <w:lang w:val="en-GB"/>
        </w:rPr>
        <w:t xml:space="preserve">establishment </w:t>
      </w:r>
      <w:r>
        <w:rPr>
          <w:lang w:val="en-GB"/>
        </w:rPr>
        <w:t xml:space="preserve">by SITA on SITA’s infrastructure. The current licenses for the Atlassian stack are coming to </w:t>
      </w:r>
      <w:r>
        <w:t xml:space="preserve">an end and needs to be renewed. </w:t>
      </w:r>
    </w:p>
    <w:p w14:paraId="61FFFF57" w14:textId="77777777" w:rsidR="000E7BE8" w:rsidRPr="00FD41B7" w:rsidRDefault="000E7BE8" w:rsidP="000E7BE8">
      <w:pPr>
        <w:pStyle w:val="Heading1"/>
        <w:rPr>
          <w:sz w:val="24"/>
          <w:szCs w:val="24"/>
        </w:rPr>
      </w:pPr>
      <w:bookmarkStart w:id="6" w:name="_Toc197952444"/>
      <w:bookmarkEnd w:id="5"/>
      <w:r w:rsidRPr="00FD41B7">
        <w:rPr>
          <w:sz w:val="24"/>
          <w:szCs w:val="24"/>
        </w:rPr>
        <w:t>Scope of Bid</w:t>
      </w:r>
      <w:bookmarkEnd w:id="6"/>
    </w:p>
    <w:p w14:paraId="34F39AFA" w14:textId="77777777" w:rsidR="000E7BE8" w:rsidRPr="00FD41B7" w:rsidRDefault="000E7BE8" w:rsidP="000E7BE8">
      <w:pPr>
        <w:pStyle w:val="Heading2"/>
        <w:rPr>
          <w:sz w:val="24"/>
          <w:szCs w:val="24"/>
        </w:rPr>
      </w:pPr>
      <w:bookmarkStart w:id="7" w:name="_Toc197952445"/>
      <w:r w:rsidRPr="00FD41B7">
        <w:rPr>
          <w:sz w:val="24"/>
          <w:szCs w:val="24"/>
        </w:rPr>
        <w:t>Scope of Work</w:t>
      </w:r>
      <w:bookmarkEnd w:id="7"/>
    </w:p>
    <w:p w14:paraId="008D31A8" w14:textId="77777777" w:rsidR="000E7BE8" w:rsidRDefault="000E7BE8" w:rsidP="000E7BE8">
      <w:pPr>
        <w:rPr>
          <w:rFonts w:cs="Calibri"/>
        </w:rPr>
      </w:pPr>
      <w:r>
        <w:rPr>
          <w:rFonts w:cs="Calibri"/>
        </w:rPr>
        <w:t>The scope of work for the bidders is as follows:</w:t>
      </w:r>
    </w:p>
    <w:p w14:paraId="43B69C6C" w14:textId="0E313103" w:rsidR="000E7BE8" w:rsidRDefault="00D54418" w:rsidP="000E7BE8">
      <w:pPr>
        <w:pStyle w:val="ListParagraph"/>
        <w:numPr>
          <w:ilvl w:val="0"/>
          <w:numId w:val="3"/>
        </w:numPr>
      </w:pPr>
      <w:r>
        <w:t>Procurement of initial licenses</w:t>
      </w:r>
      <w:r w:rsidR="000E7BE8">
        <w:t xml:space="preserve">: </w:t>
      </w:r>
    </w:p>
    <w:p w14:paraId="4F9BC363" w14:textId="0B01D5DD" w:rsidR="000E7BE8" w:rsidRDefault="000E7BE8" w:rsidP="00D54418">
      <w:pPr>
        <w:spacing w:line="240" w:lineRule="auto"/>
        <w:ind w:left="567"/>
        <w:contextualSpacing/>
      </w:pPr>
      <w:r>
        <w:t>Procure</w:t>
      </w:r>
      <w:r w:rsidR="00D54418">
        <w:t xml:space="preserve"> </w:t>
      </w:r>
      <w:r>
        <w:t>Atlassian Data Centre Licences (</w:t>
      </w:r>
      <w:r w:rsidR="00D54418">
        <w:t>500x</w:t>
      </w:r>
      <w:r>
        <w:t xml:space="preserve">JIRA, </w:t>
      </w:r>
      <w:r w:rsidR="00D54418">
        <w:t>500x</w:t>
      </w:r>
      <w:r>
        <w:t xml:space="preserve">Confluence, and </w:t>
      </w:r>
      <w:r w:rsidR="00D54418">
        <w:t>500x</w:t>
      </w:r>
      <w:r>
        <w:t xml:space="preserve">Draw.IO) for </w:t>
      </w:r>
      <w:r w:rsidR="00E47B49">
        <w:t>2 years</w:t>
      </w:r>
      <w:r>
        <w:t xml:space="preserve"> for the production environment (developers licenses will be used </w:t>
      </w:r>
      <w:r w:rsidR="00D54418">
        <w:t>in the non-</w:t>
      </w:r>
      <w:r>
        <w:t>production environment)</w:t>
      </w:r>
      <w:r w:rsidR="00D54418">
        <w:t>.</w:t>
      </w:r>
    </w:p>
    <w:p w14:paraId="528084EC" w14:textId="77777777" w:rsidR="00D54418" w:rsidRDefault="00D54418" w:rsidP="00D54418">
      <w:pPr>
        <w:pStyle w:val="ListParagraph"/>
        <w:numPr>
          <w:ilvl w:val="0"/>
          <w:numId w:val="3"/>
        </w:numPr>
      </w:pPr>
      <w:r w:rsidRPr="00AE6BCF">
        <w:t xml:space="preserve">Establishing a flexible licensing agreement </w:t>
      </w:r>
      <w:r>
        <w:t xml:space="preserve">to: </w:t>
      </w:r>
    </w:p>
    <w:p w14:paraId="25A37E57" w14:textId="1ED69EA2" w:rsidR="000E7BE8" w:rsidRDefault="00D54418" w:rsidP="00D54418">
      <w:pPr>
        <w:spacing w:line="240" w:lineRule="auto"/>
        <w:ind w:left="567"/>
        <w:contextualSpacing/>
      </w:pPr>
      <w:r>
        <w:t>Provide a s</w:t>
      </w:r>
      <w:r w:rsidR="000E7BE8">
        <w:t xml:space="preserve">calable agreement to procure </w:t>
      </w:r>
      <w:r w:rsidR="000E7BE8" w:rsidRPr="00AE6BCF">
        <w:t xml:space="preserve">additional licenses on </w:t>
      </w:r>
      <w:r w:rsidR="000E7BE8">
        <w:t xml:space="preserve">an as-needed </w:t>
      </w:r>
      <w:r w:rsidR="000E7BE8" w:rsidRPr="00AE6BCF">
        <w:t>basis.</w:t>
      </w:r>
    </w:p>
    <w:p w14:paraId="181606C5" w14:textId="4108D831" w:rsidR="00D54418" w:rsidRDefault="002B6C08" w:rsidP="00D54418">
      <w:pPr>
        <w:pStyle w:val="ListParagraph"/>
        <w:numPr>
          <w:ilvl w:val="0"/>
          <w:numId w:val="3"/>
        </w:numPr>
      </w:pPr>
      <w:r>
        <w:t>Technical Support</w:t>
      </w:r>
      <w:r w:rsidR="00D54418">
        <w:t xml:space="preserve">: </w:t>
      </w:r>
    </w:p>
    <w:p w14:paraId="0C328D20" w14:textId="0648BC66" w:rsidR="000E7BE8" w:rsidRPr="00D54418" w:rsidRDefault="000E7BE8" w:rsidP="00D54418">
      <w:pPr>
        <w:spacing w:line="240" w:lineRule="auto"/>
        <w:ind w:left="567"/>
        <w:contextualSpacing/>
      </w:pPr>
      <w:bookmarkStart w:id="8" w:name="_Hlk190064965"/>
      <w:r>
        <w:t xml:space="preserve">Technical support during upgrades, patch implementation, </w:t>
      </w:r>
      <w:r w:rsidR="00595D2E">
        <w:t xml:space="preserve">usage of the system </w:t>
      </w:r>
      <w:r>
        <w:t>and bug fixes reported by SITA</w:t>
      </w:r>
      <w:r w:rsidR="00D54418">
        <w:t xml:space="preserve"> for a period of </w:t>
      </w:r>
      <w:r w:rsidR="00253EE6">
        <w:t>two (</w:t>
      </w:r>
      <w:r w:rsidR="00D54418">
        <w:t>2</w:t>
      </w:r>
      <w:r w:rsidR="00253EE6">
        <w:t>)</w:t>
      </w:r>
      <w:r w:rsidR="00D54418">
        <w:t xml:space="preserve"> years</w:t>
      </w:r>
      <w:r>
        <w:t>.</w:t>
      </w:r>
    </w:p>
    <w:p w14:paraId="0A5CBCFA" w14:textId="77777777" w:rsidR="000E7BE8" w:rsidRDefault="000E7BE8" w:rsidP="000E7BE8">
      <w:pPr>
        <w:pStyle w:val="Heading2"/>
      </w:pPr>
      <w:bookmarkStart w:id="9" w:name="_Toc197952446"/>
      <w:bookmarkEnd w:id="8"/>
      <w:r>
        <w:t>Delivery address</w:t>
      </w:r>
      <w:bookmarkEnd w:id="9"/>
    </w:p>
    <w:p w14:paraId="49D32E2E" w14:textId="634F2009" w:rsidR="000E7BE8" w:rsidRDefault="000E7BE8" w:rsidP="00400A31">
      <w:pPr>
        <w:ind w:firstLine="567"/>
        <w:rPr>
          <w:lang w:val="en-GB"/>
        </w:rPr>
      </w:pPr>
      <w:r w:rsidRPr="003E0898">
        <w:rPr>
          <w:lang w:val="en-GB"/>
        </w:rPr>
        <w:t>459 Tsitsa Street, Erasmuskloof, Pretoria (Head Office).</w:t>
      </w:r>
      <w:r>
        <w:rPr>
          <w:b/>
        </w:rPr>
        <w:t xml:space="preserve"> </w:t>
      </w:r>
    </w:p>
    <w:p w14:paraId="459F814A" w14:textId="522F00F1" w:rsidR="000E7BE8" w:rsidRPr="00D54418" w:rsidRDefault="00400A31" w:rsidP="000E7BE8">
      <w:pPr>
        <w:pStyle w:val="Heading2"/>
      </w:pPr>
      <w:bookmarkStart w:id="10" w:name="_Toc197952447"/>
      <w:r>
        <w:t>C</w:t>
      </w:r>
      <w:r w:rsidR="000E7BE8" w:rsidRPr="00D54418">
        <w:t>ustomer Infrastructure and environment requirements</w:t>
      </w:r>
      <w:bookmarkEnd w:id="10"/>
    </w:p>
    <w:p w14:paraId="060EF90F" w14:textId="14AA4B3E" w:rsidR="00595D2E" w:rsidRDefault="00595D2E" w:rsidP="00595D2E">
      <w:pPr>
        <w:rPr>
          <w:lang w:val="en-GB"/>
        </w:rPr>
      </w:pPr>
      <w:r w:rsidRPr="00227DA1">
        <w:rPr>
          <w:lang w:val="en-GB"/>
        </w:rPr>
        <w:t xml:space="preserve">The Atlassian Data Centre licenses (JIRA, Confluence, and Draw.IO) </w:t>
      </w:r>
      <w:r>
        <w:rPr>
          <w:lang w:val="en-GB"/>
        </w:rPr>
        <w:t xml:space="preserve">forms part of the current Cloud IDE and DevOps platforms that has been </w:t>
      </w:r>
      <w:r w:rsidRPr="00227DA1">
        <w:rPr>
          <w:lang w:val="en-GB"/>
        </w:rPr>
        <w:t xml:space="preserve">establishment </w:t>
      </w:r>
      <w:r>
        <w:rPr>
          <w:lang w:val="en-GB"/>
        </w:rPr>
        <w:t xml:space="preserve">by SITA on SITA’s infrastructure. </w:t>
      </w:r>
    </w:p>
    <w:p w14:paraId="5CCC22E6" w14:textId="5C2953FA" w:rsidR="00C06B5E" w:rsidRDefault="00C06B5E" w:rsidP="00227DA1">
      <w:pPr>
        <w:rPr>
          <w:lang w:val="en-GB"/>
        </w:rPr>
      </w:pPr>
      <w:r>
        <w:rPr>
          <w:lang w:val="en-GB"/>
        </w:rPr>
        <w:t xml:space="preserve">The tools provide the following functionality: </w:t>
      </w:r>
    </w:p>
    <w:p w14:paraId="017C6FBF" w14:textId="77777777" w:rsidR="001B2B18" w:rsidRDefault="003A7BD6" w:rsidP="003A3AC2">
      <w:pPr>
        <w:pStyle w:val="ListParagraph"/>
        <w:numPr>
          <w:ilvl w:val="0"/>
          <w:numId w:val="28"/>
        </w:numPr>
        <w:ind w:left="284" w:hanging="284"/>
      </w:pPr>
      <w:r w:rsidRPr="001B2B18">
        <w:t>JIRA</w:t>
      </w:r>
    </w:p>
    <w:p w14:paraId="4607C891" w14:textId="4D3834E2" w:rsidR="0040520B" w:rsidRPr="001B2B18" w:rsidRDefault="003A7BD6" w:rsidP="00FD41B7">
      <w:pPr>
        <w:ind w:left="284"/>
        <w:rPr>
          <w:lang w:val="en-GB"/>
        </w:rPr>
      </w:pPr>
      <w:r w:rsidRPr="001B2B18">
        <w:rPr>
          <w:lang w:val="en-GB"/>
        </w:rPr>
        <w:t>A project management tool primarily used for issue and task tracking. JIRA supports agile methodologies, allowing teams to plan, track, and manage software development projects through customisable workflows, boards, and reporting features.</w:t>
      </w:r>
    </w:p>
    <w:p w14:paraId="063376D7" w14:textId="7074293B" w:rsidR="001B2B18" w:rsidRDefault="003A7BD6" w:rsidP="003A3AC2">
      <w:pPr>
        <w:pStyle w:val="ListParagraph"/>
        <w:numPr>
          <w:ilvl w:val="0"/>
          <w:numId w:val="28"/>
        </w:numPr>
        <w:ind w:left="284" w:hanging="284"/>
      </w:pPr>
      <w:r w:rsidRPr="001B2B18">
        <w:t>Confluence</w:t>
      </w:r>
    </w:p>
    <w:p w14:paraId="33A62DC1" w14:textId="4DF3348A" w:rsidR="0040520B" w:rsidRPr="001B2B18" w:rsidRDefault="003A7BD6" w:rsidP="00FD41B7">
      <w:pPr>
        <w:ind w:left="284"/>
        <w:rPr>
          <w:lang w:val="en-GB"/>
        </w:rPr>
      </w:pPr>
      <w:r w:rsidRPr="001B2B18">
        <w:rPr>
          <w:lang w:val="en-GB"/>
        </w:rPr>
        <w:t>A collaborative workspace tool that allows teams to create, share, and manage documentation and knowledge. Confluence integrates seamlessly with JIRA, enabling better</w:t>
      </w:r>
      <w:r w:rsidR="00C06B5E" w:rsidRPr="001B2B18">
        <w:rPr>
          <w:lang w:val="en-GB"/>
        </w:rPr>
        <w:t xml:space="preserve"> </w:t>
      </w:r>
      <w:r w:rsidRPr="001B2B18">
        <w:rPr>
          <w:lang w:val="en-GB"/>
        </w:rPr>
        <w:t>collaboration</w:t>
      </w:r>
      <w:r w:rsidR="00C06B5E" w:rsidRPr="001B2B18">
        <w:rPr>
          <w:lang w:val="en-GB"/>
        </w:rPr>
        <w:t>.</w:t>
      </w:r>
    </w:p>
    <w:p w14:paraId="7580603A" w14:textId="1E6CD1AE" w:rsidR="001B2B18" w:rsidRDefault="003A7BD6" w:rsidP="003A3AC2">
      <w:pPr>
        <w:pStyle w:val="ListParagraph"/>
        <w:numPr>
          <w:ilvl w:val="0"/>
          <w:numId w:val="28"/>
        </w:numPr>
        <w:ind w:left="284" w:hanging="284"/>
      </w:pPr>
      <w:r w:rsidRPr="001B2B18">
        <w:t>Draw.IO</w:t>
      </w:r>
    </w:p>
    <w:p w14:paraId="09361F1B" w14:textId="29FD4D04" w:rsidR="0040520B" w:rsidRPr="001B2B18" w:rsidRDefault="003A7BD6" w:rsidP="00FD41B7">
      <w:pPr>
        <w:ind w:left="284"/>
        <w:rPr>
          <w:lang w:val="en-GB"/>
        </w:rPr>
      </w:pPr>
      <w:r w:rsidRPr="001B2B18">
        <w:rPr>
          <w:lang w:val="en-GB"/>
        </w:rPr>
        <w:lastRenderedPageBreak/>
        <w:t>A web-based diagramming tool that allows users to create a variety of diagrams, including flowcharts, organisational charts, and wireframes. It integrates with platforms like Confluence and JIRA, making it easy to visualise processes and concepts.</w:t>
      </w:r>
    </w:p>
    <w:p w14:paraId="7E775BD2" w14:textId="7C0E3638" w:rsidR="00202ADE" w:rsidRPr="00FD41B7" w:rsidRDefault="00202ADE" w:rsidP="00202ADE">
      <w:pPr>
        <w:pStyle w:val="Heading1"/>
        <w:rPr>
          <w:sz w:val="24"/>
          <w:szCs w:val="24"/>
        </w:rPr>
      </w:pPr>
      <w:bookmarkStart w:id="11" w:name="_Toc197952448"/>
      <w:r w:rsidRPr="00FD41B7">
        <w:rPr>
          <w:sz w:val="24"/>
          <w:szCs w:val="24"/>
        </w:rPr>
        <w:t>Requirements</w:t>
      </w:r>
      <w:bookmarkEnd w:id="11"/>
      <w:r w:rsidRPr="00FD41B7">
        <w:rPr>
          <w:sz w:val="24"/>
          <w:szCs w:val="24"/>
        </w:rPr>
        <w:t xml:space="preserve"> </w:t>
      </w:r>
    </w:p>
    <w:p w14:paraId="4AC34F33" w14:textId="37D19614" w:rsidR="000E7BE8" w:rsidRPr="00FD41B7" w:rsidRDefault="000E7BE8" w:rsidP="000E7BE8">
      <w:pPr>
        <w:pStyle w:val="Heading2"/>
        <w:rPr>
          <w:sz w:val="24"/>
          <w:szCs w:val="24"/>
        </w:rPr>
      </w:pPr>
      <w:bookmarkStart w:id="12" w:name="_Toc197952449"/>
      <w:r w:rsidRPr="00FD41B7">
        <w:rPr>
          <w:sz w:val="24"/>
          <w:szCs w:val="24"/>
        </w:rPr>
        <w:t>Product / Service / Solution Requirements</w:t>
      </w:r>
      <w:bookmarkEnd w:id="12"/>
    </w:p>
    <w:p w14:paraId="41C24094" w14:textId="6B582538" w:rsidR="000E7BE8" w:rsidRPr="00FD41B7" w:rsidRDefault="00C06B5E" w:rsidP="000E7BE8">
      <w:pPr>
        <w:pStyle w:val="Heading3"/>
      </w:pPr>
      <w:bookmarkStart w:id="13" w:name="_Toc197952450"/>
      <w:r w:rsidRPr="00FD41B7">
        <w:t xml:space="preserve">Procurement </w:t>
      </w:r>
      <w:r w:rsidR="0094528E" w:rsidRPr="00FD41B7">
        <w:t xml:space="preserve">and installation support for the </w:t>
      </w:r>
      <w:r w:rsidRPr="00FD41B7">
        <w:t xml:space="preserve">licenses for </w:t>
      </w:r>
      <w:r w:rsidR="00801383" w:rsidRPr="00FD41B7">
        <w:t xml:space="preserve">a period of 2 </w:t>
      </w:r>
      <w:r w:rsidRPr="00FD41B7">
        <w:t>years</w:t>
      </w:r>
      <w:bookmarkEnd w:id="13"/>
    </w:p>
    <w:tbl>
      <w:tblPr>
        <w:tblStyle w:val="TableGrid"/>
        <w:tblW w:w="7083" w:type="dxa"/>
        <w:tblLook w:val="04A0" w:firstRow="1" w:lastRow="0" w:firstColumn="1" w:lastColumn="0" w:noHBand="0" w:noVBand="1"/>
      </w:tblPr>
      <w:tblGrid>
        <w:gridCol w:w="5807"/>
        <w:gridCol w:w="1276"/>
      </w:tblGrid>
      <w:tr w:rsidR="0094528E" w:rsidRPr="00EC13AF" w14:paraId="6955A044" w14:textId="77777777" w:rsidTr="0094528E">
        <w:tc>
          <w:tcPr>
            <w:tcW w:w="5807" w:type="dxa"/>
          </w:tcPr>
          <w:p w14:paraId="5A894F60" w14:textId="467478D5" w:rsidR="0094528E" w:rsidRPr="00EC13AF" w:rsidRDefault="0094528E" w:rsidP="0094528E">
            <w:pPr>
              <w:jc w:val="left"/>
            </w:pPr>
            <w:r w:rsidRPr="00435F73">
              <w:t>Atlassian Data Centre Licences for JIRA</w:t>
            </w:r>
          </w:p>
        </w:tc>
        <w:tc>
          <w:tcPr>
            <w:tcW w:w="1276" w:type="dxa"/>
          </w:tcPr>
          <w:p w14:paraId="60B70C09" w14:textId="123F271F" w:rsidR="0094528E" w:rsidRPr="00EC13AF" w:rsidRDefault="0094528E" w:rsidP="0094528E">
            <w:pPr>
              <w:jc w:val="center"/>
            </w:pPr>
            <w:r>
              <w:t xml:space="preserve">500 </w:t>
            </w:r>
          </w:p>
        </w:tc>
      </w:tr>
      <w:tr w:rsidR="0094528E" w:rsidRPr="00EC13AF" w14:paraId="73FEA594" w14:textId="77777777" w:rsidTr="0094528E">
        <w:tc>
          <w:tcPr>
            <w:tcW w:w="5807" w:type="dxa"/>
          </w:tcPr>
          <w:p w14:paraId="14F2393B" w14:textId="0F303B3E" w:rsidR="0094528E" w:rsidRPr="00EC13AF" w:rsidRDefault="0094528E" w:rsidP="0094528E">
            <w:r w:rsidRPr="00435F73">
              <w:t>Atlassian Data Centre Licences for Confluence</w:t>
            </w:r>
          </w:p>
        </w:tc>
        <w:tc>
          <w:tcPr>
            <w:tcW w:w="1276" w:type="dxa"/>
          </w:tcPr>
          <w:p w14:paraId="2B8A4ED2" w14:textId="620D92A9" w:rsidR="0094528E" w:rsidRPr="00EC13AF" w:rsidRDefault="0094528E" w:rsidP="0094528E">
            <w:pPr>
              <w:jc w:val="center"/>
            </w:pPr>
            <w:r>
              <w:t>500</w:t>
            </w:r>
          </w:p>
        </w:tc>
      </w:tr>
      <w:tr w:rsidR="0094528E" w:rsidRPr="00EC13AF" w14:paraId="3C90A55A" w14:textId="77777777" w:rsidTr="0094528E">
        <w:tc>
          <w:tcPr>
            <w:tcW w:w="5807" w:type="dxa"/>
          </w:tcPr>
          <w:p w14:paraId="0B231010" w14:textId="4695435B" w:rsidR="0094528E" w:rsidRPr="00EC13AF" w:rsidRDefault="0094528E" w:rsidP="0094528E">
            <w:r w:rsidRPr="00435F73">
              <w:rPr>
                <w:lang w:val="en-GB"/>
              </w:rPr>
              <w:t>Atlassian Data Centre Licences for Draw.IO</w:t>
            </w:r>
          </w:p>
        </w:tc>
        <w:tc>
          <w:tcPr>
            <w:tcW w:w="1276" w:type="dxa"/>
          </w:tcPr>
          <w:p w14:paraId="5B2BDB80" w14:textId="449A8338" w:rsidR="0094528E" w:rsidRPr="00EC13AF" w:rsidRDefault="0094528E" w:rsidP="0094528E">
            <w:pPr>
              <w:jc w:val="center"/>
            </w:pPr>
            <w:r>
              <w:t>500</w:t>
            </w:r>
          </w:p>
        </w:tc>
      </w:tr>
    </w:tbl>
    <w:p w14:paraId="053C282C" w14:textId="77777777" w:rsidR="00E47B49" w:rsidRPr="006339BF" w:rsidRDefault="00E47B49" w:rsidP="0094528E">
      <w:pPr>
        <w:rPr>
          <w:sz w:val="8"/>
          <w:szCs w:val="8"/>
          <w:lang w:val="en-GB"/>
        </w:rPr>
      </w:pPr>
    </w:p>
    <w:p w14:paraId="00E1C844" w14:textId="20C8189D" w:rsidR="00E47B49" w:rsidRPr="0094528E" w:rsidRDefault="00E47B49" w:rsidP="0094528E">
      <w:pPr>
        <w:rPr>
          <w:lang w:val="en-GB"/>
        </w:rPr>
      </w:pPr>
      <w:r>
        <w:rPr>
          <w:lang w:val="en-GB"/>
        </w:rPr>
        <w:t>Note: Additional</w:t>
      </w:r>
      <w:r w:rsidRPr="00E725C2">
        <w:t xml:space="preserve"> licenses </w:t>
      </w:r>
      <w:r>
        <w:t xml:space="preserve">to be procured as </w:t>
      </w:r>
      <w:r w:rsidR="006339BF">
        <w:t xml:space="preserve">and </w:t>
      </w:r>
      <w:r>
        <w:t xml:space="preserve">when required. </w:t>
      </w:r>
    </w:p>
    <w:p w14:paraId="528A64BF" w14:textId="2DC47CB3" w:rsidR="000E7BE8" w:rsidRPr="00FD41B7" w:rsidRDefault="000E7BE8" w:rsidP="004A0DB0">
      <w:pPr>
        <w:pStyle w:val="Heading2"/>
        <w:rPr>
          <w:sz w:val="24"/>
          <w:szCs w:val="24"/>
        </w:rPr>
      </w:pPr>
      <w:bookmarkStart w:id="14" w:name="_Toc197952451"/>
      <w:r w:rsidRPr="00FD41B7">
        <w:rPr>
          <w:sz w:val="24"/>
          <w:szCs w:val="24"/>
        </w:rPr>
        <w:t>Service Elements</w:t>
      </w:r>
      <w:bookmarkEnd w:id="14"/>
    </w:p>
    <w:p w14:paraId="5B369941" w14:textId="5DD5A5E8" w:rsidR="004A0DB0" w:rsidRPr="00FD41B7" w:rsidRDefault="004A0DB0" w:rsidP="004A0DB0">
      <w:pPr>
        <w:pStyle w:val="Heading3"/>
      </w:pPr>
      <w:bookmarkStart w:id="15" w:name="_Toc197952452"/>
      <w:r w:rsidRPr="00FD41B7">
        <w:t>Technical Support</w:t>
      </w:r>
      <w:bookmarkEnd w:id="15"/>
    </w:p>
    <w:p w14:paraId="0CB8FE58" w14:textId="648468F0" w:rsidR="004A0DB0" w:rsidRDefault="000E7BE8" w:rsidP="002B6C08">
      <w:pPr>
        <w:spacing w:line="240" w:lineRule="auto"/>
        <w:ind w:left="567"/>
        <w:contextualSpacing/>
      </w:pPr>
      <w:r>
        <w:t>Technical support during Atlassian upgrades</w:t>
      </w:r>
      <w:r w:rsidR="00801383">
        <w:t xml:space="preserve"> &amp; </w:t>
      </w:r>
      <w:r>
        <w:t>patch implementation</w:t>
      </w:r>
      <w:r w:rsidR="00801383">
        <w:t xml:space="preserve"> and bu</w:t>
      </w:r>
      <w:r>
        <w:t>g fixes reported by SITA</w:t>
      </w:r>
      <w:r w:rsidR="00801383">
        <w:t xml:space="preserve">. </w:t>
      </w:r>
    </w:p>
    <w:p w14:paraId="4A77EF24" w14:textId="08D95C3B" w:rsidR="004A0DB0" w:rsidRDefault="004A0DB0" w:rsidP="004A0DB0">
      <w:pPr>
        <w:pStyle w:val="Heading3"/>
      </w:pPr>
      <w:bookmarkStart w:id="16" w:name="_Toc197952453"/>
      <w:r w:rsidRPr="004A0DB0">
        <w:t>Fault logging management</w:t>
      </w:r>
      <w:bookmarkEnd w:id="16"/>
    </w:p>
    <w:p w14:paraId="4A5B57FD" w14:textId="74388963" w:rsidR="004A0DB0" w:rsidRDefault="00801383" w:rsidP="002B6C08">
      <w:pPr>
        <w:spacing w:line="240" w:lineRule="auto"/>
        <w:ind w:left="567"/>
        <w:contextualSpacing/>
      </w:pPr>
      <w:r>
        <w:t xml:space="preserve">Provide the functionality to </w:t>
      </w:r>
      <w:r w:rsidRPr="00E725C2">
        <w:t>be able to log calls via a helpdesk</w:t>
      </w:r>
      <w:r>
        <w:t xml:space="preserve"> or telephonically. </w:t>
      </w:r>
    </w:p>
    <w:p w14:paraId="3D1D58D7" w14:textId="29E600CE" w:rsidR="004A0DB0" w:rsidRDefault="004A0DB0" w:rsidP="004A0DB0">
      <w:pPr>
        <w:pStyle w:val="Heading3"/>
      </w:pPr>
      <w:bookmarkStart w:id="17" w:name="_Toc197952454"/>
      <w:r w:rsidRPr="004A0DB0">
        <w:t>Response time and distance</w:t>
      </w:r>
      <w:bookmarkEnd w:id="17"/>
    </w:p>
    <w:p w14:paraId="365FA9D7" w14:textId="148B9838" w:rsidR="000E7BE8" w:rsidRDefault="00801383" w:rsidP="00801383">
      <w:pPr>
        <w:spacing w:line="240" w:lineRule="auto"/>
        <w:ind w:left="567"/>
        <w:contextualSpacing/>
      </w:pPr>
      <w:r>
        <w:t xml:space="preserve">The technical support needs to be aligned with the conditions in table 1 below. </w:t>
      </w:r>
      <w:r w:rsidR="000E7BE8">
        <w:t xml:space="preserve"> </w:t>
      </w:r>
    </w:p>
    <w:tbl>
      <w:tblPr>
        <w:tblStyle w:val="TableGrid"/>
        <w:tblW w:w="9051" w:type="dxa"/>
        <w:tblInd w:w="583" w:type="dxa"/>
        <w:tblLook w:val="04A0" w:firstRow="1" w:lastRow="0" w:firstColumn="1" w:lastColumn="0" w:noHBand="0" w:noVBand="1"/>
      </w:tblPr>
      <w:tblGrid>
        <w:gridCol w:w="1796"/>
        <w:gridCol w:w="5413"/>
        <w:gridCol w:w="1842"/>
      </w:tblGrid>
      <w:tr w:rsidR="000E7BE8" w14:paraId="437C488C" w14:textId="77777777" w:rsidTr="000E7BE8">
        <w:tc>
          <w:tcPr>
            <w:tcW w:w="1796" w:type="dxa"/>
          </w:tcPr>
          <w:p w14:paraId="62497DD4" w14:textId="77777777" w:rsidR="000E7BE8" w:rsidRPr="00E725C2" w:rsidRDefault="000E7BE8" w:rsidP="000E7BE8">
            <w:pPr>
              <w:rPr>
                <w:b/>
                <w:lang w:val="en-GB"/>
              </w:rPr>
            </w:pPr>
            <w:r w:rsidRPr="00E725C2">
              <w:rPr>
                <w:b/>
                <w:lang w:val="en-GB"/>
              </w:rPr>
              <w:t>Priority level</w:t>
            </w:r>
          </w:p>
        </w:tc>
        <w:tc>
          <w:tcPr>
            <w:tcW w:w="5413" w:type="dxa"/>
          </w:tcPr>
          <w:p w14:paraId="386D0EE6" w14:textId="77777777" w:rsidR="000E7BE8" w:rsidRPr="00E725C2" w:rsidRDefault="000E7BE8" w:rsidP="000E7BE8">
            <w:pPr>
              <w:rPr>
                <w:b/>
                <w:lang w:val="en-GB"/>
              </w:rPr>
            </w:pPr>
            <w:r w:rsidRPr="00E725C2">
              <w:rPr>
                <w:b/>
                <w:lang w:val="en-GB"/>
              </w:rPr>
              <w:t>Response time</w:t>
            </w:r>
          </w:p>
        </w:tc>
        <w:tc>
          <w:tcPr>
            <w:tcW w:w="1842" w:type="dxa"/>
          </w:tcPr>
          <w:p w14:paraId="4AE16213" w14:textId="77777777" w:rsidR="000E7BE8" w:rsidRPr="00E725C2" w:rsidRDefault="000E7BE8" w:rsidP="000E7BE8">
            <w:pPr>
              <w:rPr>
                <w:b/>
                <w:lang w:val="en-GB"/>
              </w:rPr>
            </w:pPr>
            <w:r w:rsidRPr="00E725C2">
              <w:rPr>
                <w:b/>
                <w:lang w:val="en-GB"/>
              </w:rPr>
              <w:t>Restore time</w:t>
            </w:r>
          </w:p>
        </w:tc>
      </w:tr>
      <w:tr w:rsidR="000E7BE8" w14:paraId="0F404B28" w14:textId="77777777" w:rsidTr="000E7BE8">
        <w:tc>
          <w:tcPr>
            <w:tcW w:w="1796" w:type="dxa"/>
          </w:tcPr>
          <w:p w14:paraId="11F7EDF1" w14:textId="77777777" w:rsidR="000E7BE8" w:rsidRPr="00E741BD" w:rsidRDefault="000E7BE8" w:rsidP="000E7BE8">
            <w:pPr>
              <w:rPr>
                <w:lang w:val="en-GB"/>
              </w:rPr>
            </w:pPr>
            <w:r w:rsidRPr="00E741BD">
              <w:rPr>
                <w:lang w:val="en-GB"/>
              </w:rPr>
              <w:t>Critical</w:t>
            </w:r>
          </w:p>
        </w:tc>
        <w:tc>
          <w:tcPr>
            <w:tcW w:w="5413" w:type="dxa"/>
          </w:tcPr>
          <w:p w14:paraId="6F6FEA2C" w14:textId="77777777" w:rsidR="000E7BE8" w:rsidRDefault="000E7BE8" w:rsidP="000E7BE8">
            <w:pPr>
              <w:rPr>
                <w:highlight w:val="yellow"/>
                <w:lang w:val="en-GB"/>
              </w:rPr>
            </w:pPr>
            <w:r>
              <w:t>Immediate via phone call, or alternatively, &lt;2 hours once logged via the system.</w:t>
            </w:r>
          </w:p>
        </w:tc>
        <w:tc>
          <w:tcPr>
            <w:tcW w:w="1842" w:type="dxa"/>
          </w:tcPr>
          <w:p w14:paraId="33779FF5" w14:textId="77777777" w:rsidR="000E7BE8" w:rsidRPr="00E741BD" w:rsidRDefault="000E7BE8" w:rsidP="000E7BE8">
            <w:pPr>
              <w:rPr>
                <w:lang w:val="en-GB"/>
              </w:rPr>
            </w:pPr>
            <w:r w:rsidRPr="00E741BD">
              <w:rPr>
                <w:lang w:val="en-GB"/>
              </w:rPr>
              <w:t>8 business hours</w:t>
            </w:r>
          </w:p>
        </w:tc>
      </w:tr>
      <w:tr w:rsidR="000E7BE8" w14:paraId="1BB3133E" w14:textId="77777777" w:rsidTr="000E7BE8">
        <w:tc>
          <w:tcPr>
            <w:tcW w:w="1796" w:type="dxa"/>
          </w:tcPr>
          <w:p w14:paraId="308FE625" w14:textId="77777777" w:rsidR="000E7BE8" w:rsidRPr="00E741BD" w:rsidRDefault="000E7BE8" w:rsidP="000E7BE8">
            <w:pPr>
              <w:rPr>
                <w:lang w:val="en-GB"/>
              </w:rPr>
            </w:pPr>
            <w:r w:rsidRPr="00E741BD">
              <w:rPr>
                <w:lang w:val="en-GB"/>
              </w:rPr>
              <w:t>High</w:t>
            </w:r>
          </w:p>
        </w:tc>
        <w:tc>
          <w:tcPr>
            <w:tcW w:w="5413" w:type="dxa"/>
          </w:tcPr>
          <w:p w14:paraId="1B7CDE27" w14:textId="77777777" w:rsidR="000E7BE8" w:rsidRDefault="000E7BE8" w:rsidP="000E7BE8">
            <w:pPr>
              <w:rPr>
                <w:highlight w:val="yellow"/>
                <w:lang w:val="en-GB"/>
              </w:rPr>
            </w:pPr>
            <w:r>
              <w:t>Immediate via phone call, or alternatively, &lt;4 hours once logged via the system</w:t>
            </w:r>
          </w:p>
        </w:tc>
        <w:tc>
          <w:tcPr>
            <w:tcW w:w="1842" w:type="dxa"/>
          </w:tcPr>
          <w:p w14:paraId="2063474D" w14:textId="77777777" w:rsidR="000E7BE8" w:rsidRPr="00E741BD" w:rsidRDefault="000E7BE8" w:rsidP="000E7BE8">
            <w:pPr>
              <w:rPr>
                <w:lang w:val="en-GB"/>
              </w:rPr>
            </w:pPr>
            <w:r>
              <w:rPr>
                <w:lang w:val="en-GB"/>
              </w:rPr>
              <w:t>16</w:t>
            </w:r>
            <w:r w:rsidRPr="00E741BD">
              <w:rPr>
                <w:lang w:val="en-GB"/>
              </w:rPr>
              <w:t xml:space="preserve"> business hours</w:t>
            </w:r>
          </w:p>
        </w:tc>
      </w:tr>
      <w:tr w:rsidR="000E7BE8" w14:paraId="103D9EB9" w14:textId="77777777" w:rsidTr="006339BF">
        <w:tc>
          <w:tcPr>
            <w:tcW w:w="1796" w:type="dxa"/>
            <w:tcBorders>
              <w:bottom w:val="single" w:sz="4" w:space="0" w:color="auto"/>
            </w:tcBorders>
          </w:tcPr>
          <w:p w14:paraId="3FF5E2D4" w14:textId="77777777" w:rsidR="000E7BE8" w:rsidRPr="00E741BD" w:rsidRDefault="000E7BE8" w:rsidP="000E7BE8">
            <w:pPr>
              <w:rPr>
                <w:lang w:val="en-GB"/>
              </w:rPr>
            </w:pPr>
            <w:r w:rsidRPr="00E741BD">
              <w:rPr>
                <w:lang w:val="en-GB"/>
              </w:rPr>
              <w:t>Medium</w:t>
            </w:r>
          </w:p>
        </w:tc>
        <w:tc>
          <w:tcPr>
            <w:tcW w:w="5413" w:type="dxa"/>
            <w:tcBorders>
              <w:bottom w:val="single" w:sz="4" w:space="0" w:color="auto"/>
            </w:tcBorders>
          </w:tcPr>
          <w:p w14:paraId="570BA66C" w14:textId="77777777" w:rsidR="000E7BE8" w:rsidRPr="00E741BD" w:rsidRDefault="000E7BE8" w:rsidP="000E7BE8">
            <w:pPr>
              <w:rPr>
                <w:lang w:val="en-GB"/>
              </w:rPr>
            </w:pPr>
            <w:r w:rsidRPr="00E741BD">
              <w:rPr>
                <w:lang w:val="en-GB"/>
              </w:rPr>
              <w:t>&lt; 6 business hours</w:t>
            </w:r>
          </w:p>
        </w:tc>
        <w:tc>
          <w:tcPr>
            <w:tcW w:w="1842" w:type="dxa"/>
          </w:tcPr>
          <w:p w14:paraId="74FC5B0B" w14:textId="77777777" w:rsidR="000E7BE8" w:rsidRPr="00E741BD" w:rsidRDefault="000E7BE8" w:rsidP="000E7BE8">
            <w:pPr>
              <w:rPr>
                <w:lang w:val="en-GB"/>
              </w:rPr>
            </w:pPr>
            <w:r>
              <w:rPr>
                <w:lang w:val="en-GB"/>
              </w:rPr>
              <w:t>&lt; 24</w:t>
            </w:r>
            <w:r w:rsidRPr="00E741BD">
              <w:rPr>
                <w:lang w:val="en-GB"/>
              </w:rPr>
              <w:t xml:space="preserve"> business hours</w:t>
            </w:r>
          </w:p>
        </w:tc>
      </w:tr>
      <w:tr w:rsidR="000E7BE8" w14:paraId="7D4CAFD6" w14:textId="77777777" w:rsidTr="000E7BE8">
        <w:tc>
          <w:tcPr>
            <w:tcW w:w="1796" w:type="dxa"/>
          </w:tcPr>
          <w:p w14:paraId="26FEDE13" w14:textId="77777777" w:rsidR="000E7BE8" w:rsidRPr="00E741BD" w:rsidRDefault="000E7BE8" w:rsidP="000E7BE8">
            <w:pPr>
              <w:rPr>
                <w:lang w:val="en-GB"/>
              </w:rPr>
            </w:pPr>
            <w:r w:rsidRPr="00E741BD">
              <w:rPr>
                <w:lang w:val="en-GB"/>
              </w:rPr>
              <w:t>Low</w:t>
            </w:r>
          </w:p>
        </w:tc>
        <w:tc>
          <w:tcPr>
            <w:tcW w:w="5413" w:type="dxa"/>
          </w:tcPr>
          <w:p w14:paraId="1A9A4197" w14:textId="77777777" w:rsidR="000E7BE8" w:rsidRPr="00E741BD" w:rsidRDefault="000E7BE8" w:rsidP="000E7BE8">
            <w:pPr>
              <w:rPr>
                <w:lang w:val="en-GB"/>
              </w:rPr>
            </w:pPr>
            <w:r w:rsidRPr="00E741BD">
              <w:rPr>
                <w:lang w:val="en-GB"/>
              </w:rPr>
              <w:t>&lt; 6 business hours</w:t>
            </w:r>
          </w:p>
        </w:tc>
        <w:tc>
          <w:tcPr>
            <w:tcW w:w="1842" w:type="dxa"/>
          </w:tcPr>
          <w:p w14:paraId="2AD30AA9" w14:textId="77777777" w:rsidR="000E7BE8" w:rsidRPr="00E741BD" w:rsidRDefault="000E7BE8" w:rsidP="000E7BE8">
            <w:pPr>
              <w:rPr>
                <w:lang w:val="en-GB"/>
              </w:rPr>
            </w:pPr>
            <w:r>
              <w:rPr>
                <w:lang w:val="en-GB"/>
              </w:rPr>
              <w:t>&lt; 24</w:t>
            </w:r>
            <w:r w:rsidRPr="00E741BD">
              <w:rPr>
                <w:lang w:val="en-GB"/>
              </w:rPr>
              <w:t xml:space="preserve"> business hours</w:t>
            </w:r>
          </w:p>
        </w:tc>
      </w:tr>
    </w:tbl>
    <w:p w14:paraId="020298A9" w14:textId="77777777" w:rsidR="000E7BE8" w:rsidRPr="00E741BD" w:rsidRDefault="000E7BE8" w:rsidP="000E7BE8">
      <w:pPr>
        <w:rPr>
          <w:highlight w:val="yellow"/>
          <w:lang w:val="en-GB"/>
        </w:rPr>
      </w:pPr>
    </w:p>
    <w:p w14:paraId="63CF2641" w14:textId="77777777" w:rsidR="000E7BE8" w:rsidRPr="00FD41B7" w:rsidRDefault="000E7BE8" w:rsidP="000E7BE8">
      <w:pPr>
        <w:pStyle w:val="Heading2"/>
        <w:rPr>
          <w:sz w:val="24"/>
          <w:szCs w:val="24"/>
        </w:rPr>
      </w:pPr>
      <w:bookmarkStart w:id="18" w:name="_Toc197952455"/>
      <w:r w:rsidRPr="00FD41B7">
        <w:rPr>
          <w:sz w:val="24"/>
          <w:szCs w:val="24"/>
        </w:rPr>
        <w:t>Special Requirements</w:t>
      </w:r>
      <w:bookmarkEnd w:id="18"/>
    </w:p>
    <w:p w14:paraId="1CFB6F32" w14:textId="5E834E6D" w:rsidR="000E7BE8" w:rsidRDefault="000E7BE8" w:rsidP="000E7BE8">
      <w:r w:rsidRPr="00E725C2">
        <w:t>Scalable agreement to procure additional licenses on an as-needed basis.</w:t>
      </w:r>
    </w:p>
    <w:p w14:paraId="6021943F" w14:textId="77777777" w:rsidR="00FD41B7" w:rsidRDefault="00FD41B7" w:rsidP="000E7BE8"/>
    <w:p w14:paraId="76D54E14" w14:textId="77777777" w:rsidR="00FD41B7" w:rsidRDefault="00FD41B7" w:rsidP="000E7BE8"/>
    <w:p w14:paraId="6810EF28" w14:textId="77777777" w:rsidR="00FD41B7" w:rsidRDefault="00FD41B7" w:rsidP="000E7BE8"/>
    <w:p w14:paraId="24E3A2E2" w14:textId="77777777" w:rsidR="00DD5BBE" w:rsidRPr="00FD41B7" w:rsidRDefault="00DD5BBE" w:rsidP="00DD5BBE">
      <w:pPr>
        <w:pStyle w:val="Heading1"/>
        <w:rPr>
          <w:sz w:val="24"/>
          <w:szCs w:val="24"/>
        </w:rPr>
      </w:pPr>
      <w:bookmarkStart w:id="19" w:name="_Toc197952456"/>
      <w:r w:rsidRPr="00FD41B7">
        <w:rPr>
          <w:sz w:val="24"/>
          <w:szCs w:val="24"/>
        </w:rPr>
        <w:lastRenderedPageBreak/>
        <w:t>Bid Evaluation Stages</w:t>
      </w:r>
      <w:bookmarkEnd w:id="19"/>
    </w:p>
    <w:p w14:paraId="04293A6B" w14:textId="32B16DA5" w:rsidR="00FD41B7" w:rsidRPr="005166FB" w:rsidRDefault="00FD41B7" w:rsidP="00FD41B7">
      <w:pPr>
        <w:pStyle w:val="ListParagraph"/>
        <w:ind w:left="567"/>
        <w:rPr>
          <w:rFonts w:cs="Calibri"/>
        </w:rPr>
      </w:pPr>
      <w:r w:rsidRPr="00407DD4">
        <w:rPr>
          <w:rFonts w:cs="Calibri"/>
        </w:rPr>
        <w:t xml:space="preserve">The bid evaluation process consists of </w:t>
      </w:r>
      <w:r w:rsidR="00E07148">
        <w:rPr>
          <w:rFonts w:cs="Calibri"/>
        </w:rPr>
        <w:t xml:space="preserve">four </w:t>
      </w:r>
      <w:r w:rsidRPr="00407DD4">
        <w:rPr>
          <w:rFonts w:cs="Calibri"/>
        </w:rPr>
        <w:t>stages, according to the nature of the bid. A bidder must qualify for each stage to be eligible to proceed to the next stage of the evaluation. The stages are:</w:t>
      </w:r>
    </w:p>
    <w:p w14:paraId="4A044620" w14:textId="12340C29" w:rsidR="00DD5BBE" w:rsidRDefault="00DD5BBE" w:rsidP="00DD5BBE">
      <w:pPr>
        <w:pStyle w:val="Caption"/>
        <w:rPr>
          <w:rFonts w:cs="Calibri"/>
        </w:rPr>
      </w:pPr>
      <w:bookmarkStart w:id="20" w:name="_Toc193707823"/>
      <w:r w:rsidRPr="00821C73">
        <w:rPr>
          <w:rStyle w:val="TableHeadingChar"/>
          <w:b/>
          <w:bCs/>
        </w:rPr>
        <w:t xml:space="preserve">Table </w:t>
      </w:r>
      <w:r w:rsidRPr="00821C73">
        <w:rPr>
          <w:rStyle w:val="TableHeadingChar"/>
          <w:b/>
          <w:bCs/>
        </w:rPr>
        <w:fldChar w:fldCharType="begin"/>
      </w:r>
      <w:r w:rsidRPr="00821C73">
        <w:rPr>
          <w:rStyle w:val="TableHeadingChar"/>
          <w:b/>
          <w:bCs/>
        </w:rPr>
        <w:instrText xml:space="preserve"> SEQ Table \* ARABIC </w:instrText>
      </w:r>
      <w:r w:rsidRPr="00821C73">
        <w:rPr>
          <w:rStyle w:val="TableHeadingChar"/>
          <w:b/>
          <w:bCs/>
        </w:rPr>
        <w:fldChar w:fldCharType="separate"/>
      </w:r>
      <w:r w:rsidR="007A1AF8">
        <w:rPr>
          <w:rStyle w:val="TableHeadingChar"/>
          <w:b/>
          <w:bCs/>
          <w:noProof/>
        </w:rPr>
        <w:t>1</w:t>
      </w:r>
      <w:r w:rsidRPr="00821C73">
        <w:rPr>
          <w:rStyle w:val="TableHeadingChar"/>
          <w:b/>
          <w:bCs/>
        </w:rPr>
        <w:fldChar w:fldCharType="end"/>
      </w:r>
      <w:r w:rsidRPr="00821C73">
        <w:rPr>
          <w:b w:val="0"/>
          <w:bCs/>
        </w:rPr>
        <w:t>:</w:t>
      </w:r>
      <w:r>
        <w:t xml:space="preserve"> Bid Evaluation Stages</w:t>
      </w:r>
      <w:bookmarkEnd w:id="20"/>
    </w:p>
    <w:tbl>
      <w:tblPr>
        <w:tblStyle w:val="TableGrid"/>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67"/>
        <w:gridCol w:w="5425"/>
        <w:gridCol w:w="3070"/>
      </w:tblGrid>
      <w:tr w:rsidR="00DD5BBE" w14:paraId="23ED5F6F" w14:textId="77777777" w:rsidTr="00FD41B7">
        <w:tc>
          <w:tcPr>
            <w:tcW w:w="736" w:type="pct"/>
            <w:shd w:val="clear" w:color="auto" w:fill="DBE5F1" w:themeFill="accent1" w:themeFillTint="33"/>
            <w:vAlign w:val="center"/>
          </w:tcPr>
          <w:p w14:paraId="21030B86" w14:textId="77777777" w:rsidR="00DD5BBE" w:rsidRDefault="00DD5BBE" w:rsidP="0046482F">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0CDDDB9D" w14:textId="77777777" w:rsidR="00DD5BBE" w:rsidRDefault="00DD5BBE" w:rsidP="0046482F">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363ED7E6" w14:textId="247538C4" w:rsidR="00DD5BBE" w:rsidRDefault="00DD5BBE" w:rsidP="0046482F">
            <w:pPr>
              <w:spacing w:after="0" w:line="240" w:lineRule="auto"/>
              <w:jc w:val="center"/>
              <w:rPr>
                <w:rFonts w:asciiTheme="majorHAnsi" w:eastAsiaTheme="majorEastAsia" w:hAnsiTheme="majorHAnsi" w:cstheme="minorBidi"/>
                <w:b/>
                <w:color w:val="0E1B8D"/>
              </w:rPr>
            </w:pPr>
            <w:r>
              <w:rPr>
                <w:rFonts w:asciiTheme="majorHAnsi" w:eastAsiaTheme="majorEastAsia" w:hAnsiTheme="majorHAnsi" w:cstheme="minorBidi"/>
                <w:b/>
                <w:color w:val="0E1B8D"/>
              </w:rPr>
              <w:t>Applicable for this bid YES</w:t>
            </w:r>
          </w:p>
        </w:tc>
      </w:tr>
      <w:tr w:rsidR="00DD5BBE" w14:paraId="3834E552" w14:textId="77777777" w:rsidTr="00FD41B7">
        <w:tc>
          <w:tcPr>
            <w:tcW w:w="736" w:type="pct"/>
            <w:vAlign w:val="center"/>
          </w:tcPr>
          <w:p w14:paraId="6472E6BC" w14:textId="77777777" w:rsidR="00DD5BBE" w:rsidRPr="00E725C2" w:rsidRDefault="00DD5BBE" w:rsidP="0046482F">
            <w:pPr>
              <w:spacing w:after="0" w:line="240" w:lineRule="auto"/>
              <w:rPr>
                <w:rFonts w:cs="Calibri"/>
              </w:rPr>
            </w:pPr>
            <w:r w:rsidRPr="00E725C2">
              <w:rPr>
                <w:rFonts w:cs="Calibri"/>
              </w:rPr>
              <w:t>Stage 1</w:t>
            </w:r>
            <w:r w:rsidRPr="00E725C2">
              <w:rPr>
                <w:rFonts w:cs="Calibri"/>
              </w:rPr>
              <w:tab/>
            </w:r>
          </w:p>
        </w:tc>
        <w:tc>
          <w:tcPr>
            <w:tcW w:w="2723" w:type="pct"/>
            <w:vAlign w:val="center"/>
          </w:tcPr>
          <w:p w14:paraId="270AAA17" w14:textId="77777777" w:rsidR="00DD5BBE" w:rsidRPr="00E725C2" w:rsidRDefault="00DD5BBE" w:rsidP="0046482F">
            <w:pPr>
              <w:spacing w:after="0" w:line="240" w:lineRule="auto"/>
              <w:jc w:val="left"/>
              <w:rPr>
                <w:rFonts w:cs="Calibri"/>
              </w:rPr>
            </w:pPr>
            <w:r w:rsidRPr="00E725C2">
              <w:rPr>
                <w:rFonts w:cs="Calibri"/>
              </w:rPr>
              <w:t>Administrative responsiveness</w:t>
            </w:r>
          </w:p>
        </w:tc>
        <w:tc>
          <w:tcPr>
            <w:tcW w:w="1541" w:type="pct"/>
            <w:shd w:val="clear" w:color="auto" w:fill="DBE5F1" w:themeFill="accent1" w:themeFillTint="33"/>
            <w:vAlign w:val="center"/>
          </w:tcPr>
          <w:p w14:paraId="5F2C0E7E" w14:textId="77777777" w:rsidR="00DD5BBE" w:rsidRPr="00E725C2" w:rsidRDefault="00DD5BBE" w:rsidP="0046482F">
            <w:pPr>
              <w:spacing w:after="0" w:line="240" w:lineRule="auto"/>
              <w:jc w:val="center"/>
              <w:rPr>
                <w:rFonts w:cs="Calibri"/>
              </w:rPr>
            </w:pPr>
            <w:r w:rsidRPr="00E725C2">
              <w:rPr>
                <w:rFonts w:cs="Calibri"/>
              </w:rPr>
              <w:t>YES</w:t>
            </w:r>
          </w:p>
        </w:tc>
      </w:tr>
      <w:tr w:rsidR="00DD5BBE" w14:paraId="4D26DCEB" w14:textId="77777777" w:rsidTr="00FD41B7">
        <w:tc>
          <w:tcPr>
            <w:tcW w:w="736" w:type="pct"/>
            <w:vAlign w:val="center"/>
          </w:tcPr>
          <w:p w14:paraId="604E43B1" w14:textId="77777777" w:rsidR="00DD5BBE" w:rsidRPr="00E725C2" w:rsidRDefault="00DD5BBE" w:rsidP="0046482F">
            <w:pPr>
              <w:spacing w:after="0" w:line="240" w:lineRule="auto"/>
              <w:rPr>
                <w:rFonts w:cs="Calibri"/>
              </w:rPr>
            </w:pPr>
            <w:r w:rsidRPr="00E725C2">
              <w:rPr>
                <w:rFonts w:cs="Calibri"/>
              </w:rPr>
              <w:t xml:space="preserve">Stage 2 </w:t>
            </w:r>
          </w:p>
        </w:tc>
        <w:tc>
          <w:tcPr>
            <w:tcW w:w="2723" w:type="pct"/>
            <w:vAlign w:val="center"/>
          </w:tcPr>
          <w:p w14:paraId="3587D364" w14:textId="77777777" w:rsidR="00DD5BBE" w:rsidRPr="00E725C2" w:rsidRDefault="00DD5BBE" w:rsidP="0046482F">
            <w:pPr>
              <w:spacing w:after="0" w:line="240" w:lineRule="auto"/>
              <w:jc w:val="left"/>
              <w:rPr>
                <w:rFonts w:cs="Calibri"/>
              </w:rPr>
            </w:pPr>
            <w:r w:rsidRPr="00E725C2">
              <w:rPr>
                <w:rFonts w:cs="Calibri"/>
              </w:rPr>
              <w:t xml:space="preserve">Technical Mandatory responsiveness </w:t>
            </w:r>
          </w:p>
        </w:tc>
        <w:tc>
          <w:tcPr>
            <w:tcW w:w="1541" w:type="pct"/>
            <w:shd w:val="clear" w:color="auto" w:fill="DBE5F1" w:themeFill="accent1" w:themeFillTint="33"/>
            <w:vAlign w:val="center"/>
          </w:tcPr>
          <w:p w14:paraId="36C560FF" w14:textId="77777777" w:rsidR="00DD5BBE" w:rsidRPr="00E725C2" w:rsidRDefault="00DD5BBE" w:rsidP="0046482F">
            <w:pPr>
              <w:spacing w:after="0" w:line="240" w:lineRule="auto"/>
              <w:jc w:val="center"/>
              <w:rPr>
                <w:rFonts w:cs="Calibri"/>
              </w:rPr>
            </w:pPr>
            <w:r w:rsidRPr="00E725C2">
              <w:rPr>
                <w:rFonts w:cs="Calibri"/>
              </w:rPr>
              <w:t>YES</w:t>
            </w:r>
          </w:p>
        </w:tc>
      </w:tr>
      <w:tr w:rsidR="00DD5BBE" w14:paraId="2E44AC29" w14:textId="77777777" w:rsidTr="00FD41B7">
        <w:tc>
          <w:tcPr>
            <w:tcW w:w="736" w:type="pct"/>
            <w:vAlign w:val="center"/>
          </w:tcPr>
          <w:p w14:paraId="4490CF3E" w14:textId="1211132F" w:rsidR="00DD5BBE" w:rsidRPr="00E725C2" w:rsidRDefault="00DD5BBE" w:rsidP="0046482F">
            <w:pPr>
              <w:spacing w:after="0" w:line="240" w:lineRule="auto"/>
              <w:rPr>
                <w:rFonts w:cs="Calibri"/>
              </w:rPr>
            </w:pPr>
            <w:r w:rsidRPr="00E725C2">
              <w:rPr>
                <w:rFonts w:cs="Calibri"/>
              </w:rPr>
              <w:t xml:space="preserve">Stage </w:t>
            </w:r>
            <w:r w:rsidR="00FD41B7">
              <w:rPr>
                <w:rFonts w:cs="Calibri"/>
              </w:rPr>
              <w:t>3</w:t>
            </w:r>
          </w:p>
        </w:tc>
        <w:tc>
          <w:tcPr>
            <w:tcW w:w="2723" w:type="pct"/>
            <w:vAlign w:val="center"/>
          </w:tcPr>
          <w:p w14:paraId="026B5472" w14:textId="77777777" w:rsidR="00DD5BBE" w:rsidRPr="00E725C2" w:rsidRDefault="00DD5BBE" w:rsidP="0046482F">
            <w:pPr>
              <w:spacing w:after="0" w:line="240" w:lineRule="auto"/>
              <w:jc w:val="left"/>
              <w:rPr>
                <w:rFonts w:cs="Calibri"/>
              </w:rPr>
            </w:pPr>
            <w:r w:rsidRPr="00E725C2">
              <w:rPr>
                <w:rFonts w:cs="Calibri"/>
              </w:rPr>
              <w:t>Special Conditions of Contract Verification</w:t>
            </w:r>
          </w:p>
        </w:tc>
        <w:tc>
          <w:tcPr>
            <w:tcW w:w="1541" w:type="pct"/>
            <w:shd w:val="clear" w:color="auto" w:fill="DBE5F1" w:themeFill="accent1" w:themeFillTint="33"/>
            <w:vAlign w:val="center"/>
          </w:tcPr>
          <w:p w14:paraId="6A934180" w14:textId="77777777" w:rsidR="00DD5BBE" w:rsidRPr="00E725C2" w:rsidRDefault="00DD5BBE" w:rsidP="0046482F">
            <w:pPr>
              <w:spacing w:after="0" w:line="240" w:lineRule="auto"/>
              <w:jc w:val="center"/>
              <w:rPr>
                <w:rFonts w:cs="Calibri"/>
              </w:rPr>
            </w:pPr>
            <w:r w:rsidRPr="00E725C2">
              <w:rPr>
                <w:rFonts w:cs="Calibri"/>
              </w:rPr>
              <w:t>YES</w:t>
            </w:r>
          </w:p>
        </w:tc>
      </w:tr>
      <w:tr w:rsidR="00DD5BBE" w14:paraId="52F6088D" w14:textId="77777777" w:rsidTr="00FD41B7">
        <w:tc>
          <w:tcPr>
            <w:tcW w:w="736" w:type="pct"/>
            <w:vAlign w:val="center"/>
          </w:tcPr>
          <w:p w14:paraId="1B8D7784" w14:textId="556155DF" w:rsidR="00DD5BBE" w:rsidRPr="00E725C2" w:rsidRDefault="00DD5BBE" w:rsidP="0046482F">
            <w:pPr>
              <w:spacing w:after="0" w:line="240" w:lineRule="auto"/>
              <w:rPr>
                <w:rFonts w:cs="Calibri"/>
              </w:rPr>
            </w:pPr>
            <w:r w:rsidRPr="00E725C2">
              <w:rPr>
                <w:rFonts w:cs="Calibri"/>
              </w:rPr>
              <w:t xml:space="preserve">Stage </w:t>
            </w:r>
            <w:r w:rsidR="00FD41B7">
              <w:rPr>
                <w:rFonts w:cs="Calibri"/>
              </w:rPr>
              <w:t>4</w:t>
            </w:r>
          </w:p>
        </w:tc>
        <w:tc>
          <w:tcPr>
            <w:tcW w:w="2723" w:type="pct"/>
            <w:vAlign w:val="center"/>
          </w:tcPr>
          <w:p w14:paraId="1D2EB588" w14:textId="77777777" w:rsidR="00DD5BBE" w:rsidRPr="00E725C2" w:rsidRDefault="00DD5BBE" w:rsidP="0046482F">
            <w:pPr>
              <w:spacing w:after="0" w:line="240" w:lineRule="auto"/>
              <w:jc w:val="left"/>
              <w:rPr>
                <w:rFonts w:cs="Calibri"/>
              </w:rPr>
            </w:pPr>
            <w:r w:rsidRPr="00E725C2">
              <w:rPr>
                <w:rFonts w:cs="Calibri"/>
              </w:rPr>
              <w:t>Price / Preference points</w:t>
            </w:r>
          </w:p>
        </w:tc>
        <w:tc>
          <w:tcPr>
            <w:tcW w:w="1541" w:type="pct"/>
            <w:shd w:val="clear" w:color="auto" w:fill="DBE5F1" w:themeFill="accent1" w:themeFillTint="33"/>
            <w:vAlign w:val="center"/>
          </w:tcPr>
          <w:p w14:paraId="23F6ED30" w14:textId="77777777" w:rsidR="00DD5BBE" w:rsidRPr="00E725C2" w:rsidRDefault="00DD5BBE" w:rsidP="0046482F">
            <w:pPr>
              <w:spacing w:after="0" w:line="240" w:lineRule="auto"/>
              <w:jc w:val="center"/>
              <w:rPr>
                <w:rFonts w:cs="Calibri"/>
              </w:rPr>
            </w:pPr>
            <w:r w:rsidRPr="00E725C2">
              <w:rPr>
                <w:rFonts w:cs="Calibri"/>
              </w:rPr>
              <w:t>YES</w:t>
            </w:r>
          </w:p>
        </w:tc>
      </w:tr>
    </w:tbl>
    <w:p w14:paraId="43B2F951" w14:textId="77777777" w:rsidR="00DD5BBE" w:rsidRDefault="00DD5BBE" w:rsidP="00DD5BBE"/>
    <w:p w14:paraId="44136813" w14:textId="77777777" w:rsidR="00DD5BBE" w:rsidRDefault="00DD5BBE" w:rsidP="00DD5BBE">
      <w:pPr>
        <w:pStyle w:val="Heading2"/>
        <w:rPr>
          <w:lang w:val="en-GB"/>
        </w:rPr>
      </w:pPr>
      <w:bookmarkStart w:id="21" w:name="_Toc197952457"/>
      <w:r>
        <w:t>Administrative responsiveness (Stage 1)</w:t>
      </w:r>
      <w:bookmarkEnd w:id="21"/>
    </w:p>
    <w:p w14:paraId="378C7DF7" w14:textId="77777777" w:rsidR="00DD5BBE" w:rsidRDefault="00DD5BBE" w:rsidP="00DD5BBE">
      <w:pPr>
        <w:pStyle w:val="Heading3"/>
      </w:pPr>
      <w:bookmarkStart w:id="22" w:name="_Toc188361297"/>
      <w:bookmarkStart w:id="23" w:name="_Toc197952458"/>
      <w:r>
        <w:t>Attendance of briefing session</w:t>
      </w:r>
      <w:bookmarkEnd w:id="22"/>
      <w:bookmarkEnd w:id="23"/>
    </w:p>
    <w:p w14:paraId="7FE0353E" w14:textId="6B3DFD09" w:rsidR="00FD41B7" w:rsidRPr="00EB1FE1" w:rsidRDefault="00FD41B7" w:rsidP="00EB1FE1">
      <w:pPr>
        <w:ind w:left="567"/>
        <w:rPr>
          <w:rFonts w:cs="Calibri"/>
        </w:rPr>
      </w:pPr>
      <w:bookmarkStart w:id="24" w:name="_Hlk193896324"/>
      <w:r w:rsidRPr="00EB1FE1">
        <w:rPr>
          <w:rFonts w:cs="Calibri"/>
        </w:rPr>
        <w:t xml:space="preserve">A non-compulsory </w:t>
      </w:r>
      <w:r w:rsidR="009D549D" w:rsidRPr="00EB1FE1">
        <w:rPr>
          <w:rFonts w:cs="Calibri"/>
        </w:rPr>
        <w:t xml:space="preserve">virtual </w:t>
      </w:r>
      <w:r w:rsidRPr="00EB1FE1">
        <w:rPr>
          <w:rFonts w:cs="Calibri"/>
        </w:rPr>
        <w:t>briefing session will be held</w:t>
      </w:r>
      <w:bookmarkEnd w:id="24"/>
      <w:r w:rsidRPr="00EB1FE1">
        <w:rPr>
          <w:rFonts w:cs="Calibri"/>
        </w:rPr>
        <w:t>. The bidder must sign the briefing session attendance register using the same information (bidder company name, bidder representative person name and contact details) as submitted in the bidder’s response document.</w:t>
      </w:r>
    </w:p>
    <w:p w14:paraId="7954FB59" w14:textId="77777777" w:rsidR="00DD5BBE" w:rsidRDefault="00DD5BBE" w:rsidP="00DD5BBE">
      <w:pPr>
        <w:pStyle w:val="Heading3"/>
      </w:pPr>
      <w:bookmarkStart w:id="25" w:name="_Toc197952459"/>
      <w:r>
        <w:t>Registered Supplier</w:t>
      </w:r>
      <w:bookmarkEnd w:id="25"/>
    </w:p>
    <w:p w14:paraId="4C3B8A08" w14:textId="3D37827F" w:rsidR="00DD5BBE" w:rsidRDefault="00DD5BBE" w:rsidP="00FD41B7">
      <w:pPr>
        <w:ind w:left="567"/>
        <w:rPr>
          <w:rFonts w:cs="Calibri"/>
        </w:rPr>
      </w:pPr>
      <w:r w:rsidRPr="00FD41B7">
        <w:rPr>
          <w:rFonts w:cs="Calibri"/>
        </w:rPr>
        <w:t>Only responses from bidders who are registered as a Supplier on National Treasury’s Central Supplier Database (CSD) in terms of National Treasury’s Instruction Note 4A of 2016/17 will be considered for award on this RF</w:t>
      </w:r>
      <w:r w:rsidR="00046E5E" w:rsidRPr="00FD41B7">
        <w:rPr>
          <w:rFonts w:cs="Calibri"/>
        </w:rPr>
        <w:t>B</w:t>
      </w:r>
      <w:r w:rsidRPr="00FD41B7">
        <w:rPr>
          <w:rFonts w:cs="Calibri"/>
        </w:rPr>
        <w:t>.</w:t>
      </w:r>
    </w:p>
    <w:p w14:paraId="0DAFB833" w14:textId="77777777" w:rsidR="00C15053" w:rsidRPr="0058494B" w:rsidRDefault="00C15053" w:rsidP="00C15053">
      <w:pPr>
        <w:keepNext/>
        <w:numPr>
          <w:ilvl w:val="2"/>
          <w:numId w:val="1"/>
        </w:numPr>
        <w:spacing w:before="120" w:line="240" w:lineRule="auto"/>
        <w:jc w:val="left"/>
        <w:outlineLvl w:val="2"/>
        <w:rPr>
          <w:rFonts w:asciiTheme="majorHAnsi" w:eastAsiaTheme="majorEastAsia" w:hAnsiTheme="majorHAnsi" w:cstheme="minorBidi"/>
          <w:b/>
          <w:iCs/>
          <w:color w:val="0E1B8D"/>
          <w:sz w:val="24"/>
          <w:szCs w:val="24"/>
          <w:lang w:val="en-GB"/>
        </w:rPr>
      </w:pPr>
      <w:bookmarkStart w:id="26" w:name="_Toc162269211"/>
      <w:bookmarkStart w:id="27" w:name="_Toc165225525"/>
      <w:bookmarkStart w:id="28" w:name="_Toc172556510"/>
      <w:bookmarkStart w:id="29" w:name="_Toc179753521"/>
      <w:bookmarkStart w:id="30" w:name="_Toc193359786"/>
      <w:r w:rsidRPr="0058494B">
        <w:rPr>
          <w:rFonts w:asciiTheme="majorHAnsi" w:eastAsiaTheme="majorEastAsia" w:hAnsiTheme="majorHAnsi" w:cstheme="minorBidi"/>
          <w:b/>
          <w:iCs/>
          <w:color w:val="0E1B8D"/>
          <w:sz w:val="24"/>
          <w:szCs w:val="24"/>
          <w:lang w:val="en-GB"/>
        </w:rPr>
        <w:t>Bid Submission Instructions</w:t>
      </w:r>
      <w:bookmarkEnd w:id="26"/>
      <w:bookmarkEnd w:id="27"/>
      <w:bookmarkEnd w:id="28"/>
      <w:bookmarkEnd w:id="29"/>
      <w:bookmarkEnd w:id="30"/>
    </w:p>
    <w:p w14:paraId="293A2DC2" w14:textId="77777777" w:rsidR="00C15053" w:rsidRPr="0058494B" w:rsidRDefault="00C15053" w:rsidP="00C15053">
      <w:pPr>
        <w:spacing w:line="300" w:lineRule="auto"/>
        <w:ind w:left="1701" w:hanging="1134"/>
        <w:rPr>
          <w:b/>
          <w:bCs/>
          <w:lang w:val="en-US"/>
        </w:rPr>
      </w:pPr>
      <w:r w:rsidRPr="0058494B">
        <w:rPr>
          <w:b/>
          <w:bCs/>
          <w:lang w:val="en-US"/>
        </w:rPr>
        <w:t>Note that a Two Envelope process will be followed and therefore bidders must submit as follows:</w:t>
      </w:r>
    </w:p>
    <w:p w14:paraId="37FA2BEA" w14:textId="4B39EF3E" w:rsidR="00C15053" w:rsidRPr="0058494B" w:rsidRDefault="00C15053" w:rsidP="003A3AC2">
      <w:pPr>
        <w:numPr>
          <w:ilvl w:val="0"/>
          <w:numId w:val="29"/>
        </w:numPr>
        <w:spacing w:after="0"/>
        <w:ind w:left="993" w:hanging="426"/>
        <w:outlineLvl w:val="0"/>
        <w:rPr>
          <w:rFonts w:asciiTheme="minorHAnsi" w:hAnsiTheme="minorHAnsi"/>
        </w:rPr>
      </w:pPr>
      <w:r w:rsidRPr="0058494B">
        <w:rPr>
          <w:rFonts w:asciiTheme="minorHAnsi" w:hAnsiTheme="minorHAnsi"/>
          <w:b/>
          <w:bCs/>
        </w:rPr>
        <w:t xml:space="preserve">Envelope 1: </w:t>
      </w:r>
      <w:r w:rsidRPr="0058494B">
        <w:rPr>
          <w:rFonts w:asciiTheme="minorHAnsi" w:hAnsiTheme="minorHAnsi"/>
          <w:b/>
          <w:bCs/>
          <w:u w:val="single"/>
        </w:rPr>
        <w:t>RF</w:t>
      </w:r>
      <w:r w:rsidR="00C125D6" w:rsidRPr="0058494B">
        <w:rPr>
          <w:rFonts w:asciiTheme="minorHAnsi" w:hAnsiTheme="minorHAnsi"/>
          <w:b/>
          <w:bCs/>
          <w:u w:val="single"/>
        </w:rPr>
        <w:t>B</w:t>
      </w:r>
      <w:r w:rsidRPr="0058494B">
        <w:rPr>
          <w:rFonts w:asciiTheme="minorHAnsi" w:hAnsiTheme="minorHAnsi"/>
          <w:b/>
          <w:bCs/>
          <w:u w:val="single"/>
        </w:rPr>
        <w:t xml:space="preserve"> Document and Technical </w:t>
      </w:r>
    </w:p>
    <w:p w14:paraId="137391F1" w14:textId="77777777" w:rsidR="00C15053" w:rsidRPr="0058494B" w:rsidRDefault="00C15053" w:rsidP="00C15053">
      <w:pPr>
        <w:spacing w:after="0"/>
        <w:ind w:left="993"/>
        <w:outlineLvl w:val="0"/>
        <w:rPr>
          <w:rFonts w:asciiTheme="minorHAnsi" w:hAnsiTheme="minorHAnsi"/>
        </w:rPr>
      </w:pPr>
      <w:r w:rsidRPr="0058494B">
        <w:rPr>
          <w:rFonts w:asciiTheme="minorHAnsi" w:hAnsiTheme="minorHAnsi"/>
        </w:rPr>
        <w:t>The following must be included and submitted in a in a separate envelope:</w:t>
      </w:r>
    </w:p>
    <w:p w14:paraId="53B28D89" w14:textId="77777777" w:rsidR="00C15053" w:rsidRPr="0058494B" w:rsidRDefault="00C15053" w:rsidP="003A3AC2">
      <w:pPr>
        <w:numPr>
          <w:ilvl w:val="1"/>
          <w:numId w:val="29"/>
        </w:numPr>
        <w:spacing w:after="0"/>
        <w:ind w:left="1418" w:hanging="425"/>
        <w:outlineLvl w:val="0"/>
        <w:rPr>
          <w:rFonts w:asciiTheme="minorHAnsi" w:hAnsiTheme="minorHAnsi"/>
        </w:rPr>
      </w:pPr>
      <w:r w:rsidRPr="0058494B">
        <w:rPr>
          <w:rFonts w:asciiTheme="minorHAnsi" w:hAnsiTheme="minorHAnsi"/>
        </w:rPr>
        <w:t xml:space="preserve">One (1) original file </w:t>
      </w:r>
      <w:r w:rsidRPr="0058494B">
        <w:rPr>
          <w:rFonts w:asciiTheme="minorHAnsi" w:hAnsiTheme="minorHAnsi"/>
          <w:u w:val="single"/>
        </w:rPr>
        <w:t>excluding pricing</w:t>
      </w:r>
      <w:r w:rsidRPr="0058494B">
        <w:rPr>
          <w:rFonts w:asciiTheme="minorHAnsi" w:hAnsiTheme="minorHAnsi"/>
        </w:rPr>
        <w:t xml:space="preserve">; </w:t>
      </w:r>
      <w:r w:rsidRPr="0058494B">
        <w:rPr>
          <w:rFonts w:asciiTheme="minorHAnsi" w:hAnsiTheme="minorHAnsi"/>
          <w:b/>
          <w:bCs/>
        </w:rPr>
        <w:t>and</w:t>
      </w:r>
    </w:p>
    <w:p w14:paraId="03ECA973" w14:textId="77777777" w:rsidR="00C15053" w:rsidRPr="0058494B" w:rsidRDefault="00C15053" w:rsidP="003A3AC2">
      <w:pPr>
        <w:numPr>
          <w:ilvl w:val="1"/>
          <w:numId w:val="29"/>
        </w:numPr>
        <w:spacing w:after="0"/>
        <w:ind w:left="1418" w:hanging="425"/>
        <w:outlineLvl w:val="0"/>
        <w:rPr>
          <w:rFonts w:asciiTheme="minorHAnsi" w:hAnsiTheme="minorHAnsi"/>
        </w:rPr>
      </w:pPr>
      <w:r w:rsidRPr="0058494B">
        <w:rPr>
          <w:rFonts w:asciiTheme="minorHAnsi" w:hAnsiTheme="minorHAnsi"/>
        </w:rPr>
        <w:t xml:space="preserve">One (1) hard copy </w:t>
      </w:r>
      <w:r w:rsidRPr="0058494B">
        <w:rPr>
          <w:rFonts w:asciiTheme="minorHAnsi" w:hAnsiTheme="minorHAnsi"/>
          <w:u w:val="single"/>
        </w:rPr>
        <w:t>excluding pricing</w:t>
      </w:r>
      <w:r w:rsidRPr="0058494B">
        <w:rPr>
          <w:rFonts w:asciiTheme="minorHAnsi" w:hAnsiTheme="minorHAnsi"/>
        </w:rPr>
        <w:t>;</w:t>
      </w:r>
      <w:r w:rsidRPr="0058494B">
        <w:rPr>
          <w:rFonts w:asciiTheme="minorHAnsi" w:hAnsiTheme="minorHAnsi"/>
          <w:b/>
          <w:bCs/>
        </w:rPr>
        <w:t xml:space="preserve"> and</w:t>
      </w:r>
      <w:r w:rsidRPr="0058494B">
        <w:rPr>
          <w:rFonts w:asciiTheme="minorHAnsi" w:hAnsiTheme="minorHAnsi"/>
        </w:rPr>
        <w:t xml:space="preserve"> </w:t>
      </w:r>
    </w:p>
    <w:p w14:paraId="292D4ABD" w14:textId="23AB89B6" w:rsidR="00C15053" w:rsidRPr="0058494B" w:rsidRDefault="00C15053" w:rsidP="003A3AC2">
      <w:pPr>
        <w:numPr>
          <w:ilvl w:val="1"/>
          <w:numId w:val="29"/>
        </w:numPr>
        <w:spacing w:after="0"/>
        <w:ind w:left="1418" w:hanging="425"/>
        <w:outlineLvl w:val="0"/>
        <w:rPr>
          <w:rFonts w:asciiTheme="minorHAnsi" w:hAnsiTheme="minorHAnsi"/>
        </w:rPr>
      </w:pPr>
      <w:r w:rsidRPr="0058494B">
        <w:rPr>
          <w:rFonts w:asciiTheme="minorHAnsi" w:hAnsiTheme="minorHAnsi"/>
        </w:rPr>
        <w:t xml:space="preserve">One (1) electronic copy on USB memory stick/ flash drive in Portable Document Format (PDF) of the </w:t>
      </w:r>
      <w:r w:rsidRPr="0058494B">
        <w:rPr>
          <w:rFonts w:asciiTheme="minorHAnsi" w:hAnsiTheme="minorHAnsi"/>
          <w:b/>
          <w:bCs/>
        </w:rPr>
        <w:t>RFB</w:t>
      </w:r>
      <w:r w:rsidRPr="0058494B">
        <w:rPr>
          <w:rFonts w:asciiTheme="minorHAnsi" w:hAnsiTheme="minorHAnsi"/>
        </w:rPr>
        <w:t xml:space="preserve"> Document and Technical </w:t>
      </w:r>
    </w:p>
    <w:p w14:paraId="499903B6" w14:textId="77777777" w:rsidR="00C15053" w:rsidRPr="0058494B" w:rsidRDefault="00C15053" w:rsidP="003A3AC2">
      <w:pPr>
        <w:numPr>
          <w:ilvl w:val="0"/>
          <w:numId w:val="29"/>
        </w:numPr>
        <w:spacing w:after="0"/>
        <w:ind w:left="993" w:hanging="426"/>
        <w:outlineLvl w:val="0"/>
        <w:rPr>
          <w:rFonts w:asciiTheme="minorHAnsi" w:hAnsiTheme="minorHAnsi"/>
          <w:b/>
          <w:bCs/>
        </w:rPr>
      </w:pPr>
      <w:r w:rsidRPr="0058494B">
        <w:rPr>
          <w:rFonts w:asciiTheme="minorHAnsi" w:hAnsiTheme="minorHAnsi"/>
          <w:b/>
          <w:bCs/>
        </w:rPr>
        <w:t>Envelope 2: Price Response</w:t>
      </w:r>
    </w:p>
    <w:p w14:paraId="0E3028CC" w14:textId="77777777" w:rsidR="00C15053" w:rsidRPr="0058494B" w:rsidRDefault="00C15053" w:rsidP="00C15053">
      <w:pPr>
        <w:spacing w:after="0"/>
        <w:ind w:left="993"/>
        <w:outlineLvl w:val="0"/>
        <w:rPr>
          <w:rFonts w:asciiTheme="minorHAnsi" w:hAnsiTheme="minorHAnsi"/>
        </w:rPr>
      </w:pPr>
      <w:r w:rsidRPr="0058494B">
        <w:rPr>
          <w:rFonts w:asciiTheme="minorHAnsi" w:hAnsiTheme="minorHAnsi"/>
        </w:rPr>
        <w:t>The following must be included and submitted in a in a separate envelope:</w:t>
      </w:r>
    </w:p>
    <w:p w14:paraId="6899DF1E" w14:textId="4053DE09" w:rsidR="00C15053" w:rsidRPr="0058494B" w:rsidRDefault="00C15053" w:rsidP="003A3AC2">
      <w:pPr>
        <w:numPr>
          <w:ilvl w:val="1"/>
          <w:numId w:val="29"/>
        </w:numPr>
        <w:tabs>
          <w:tab w:val="left" w:pos="1418"/>
        </w:tabs>
        <w:spacing w:after="0"/>
        <w:ind w:left="993" w:firstLine="0"/>
        <w:outlineLvl w:val="0"/>
        <w:rPr>
          <w:rFonts w:asciiTheme="minorHAnsi" w:hAnsiTheme="minorHAnsi"/>
        </w:rPr>
      </w:pPr>
      <w:r w:rsidRPr="0058494B">
        <w:rPr>
          <w:rFonts w:asciiTheme="minorHAnsi" w:hAnsiTheme="minorHAnsi"/>
        </w:rPr>
        <w:t xml:space="preserve">One (1) original </w:t>
      </w:r>
      <w:r w:rsidRPr="0058494B">
        <w:rPr>
          <w:rFonts w:asciiTheme="minorHAnsi" w:hAnsiTheme="minorHAnsi"/>
          <w:u w:val="single"/>
        </w:rPr>
        <w:t xml:space="preserve">file excluding </w:t>
      </w:r>
      <w:r w:rsidR="00C125D6" w:rsidRPr="0058494B">
        <w:rPr>
          <w:rFonts w:asciiTheme="minorHAnsi" w:hAnsiTheme="minorHAnsi"/>
          <w:u w:val="single"/>
        </w:rPr>
        <w:t xml:space="preserve">Technical </w:t>
      </w:r>
      <w:r w:rsidR="00C125D6" w:rsidRPr="0058494B">
        <w:rPr>
          <w:rFonts w:asciiTheme="minorHAnsi" w:hAnsiTheme="minorHAnsi"/>
        </w:rPr>
        <w:t>and</w:t>
      </w:r>
    </w:p>
    <w:p w14:paraId="721166E6" w14:textId="46C2C440" w:rsidR="00C15053" w:rsidRPr="0058494B" w:rsidRDefault="00C15053" w:rsidP="003A3AC2">
      <w:pPr>
        <w:numPr>
          <w:ilvl w:val="1"/>
          <w:numId w:val="29"/>
        </w:numPr>
        <w:tabs>
          <w:tab w:val="left" w:pos="1418"/>
        </w:tabs>
        <w:spacing w:after="0"/>
        <w:ind w:left="993" w:firstLine="0"/>
        <w:outlineLvl w:val="0"/>
        <w:rPr>
          <w:rFonts w:asciiTheme="minorHAnsi" w:hAnsiTheme="minorHAnsi"/>
        </w:rPr>
      </w:pPr>
      <w:r w:rsidRPr="0058494B">
        <w:rPr>
          <w:rFonts w:asciiTheme="minorHAnsi" w:hAnsiTheme="minorHAnsi"/>
        </w:rPr>
        <w:t xml:space="preserve">One (1) hard copy </w:t>
      </w:r>
      <w:r w:rsidRPr="0058494B">
        <w:rPr>
          <w:rFonts w:asciiTheme="minorHAnsi" w:hAnsiTheme="minorHAnsi"/>
          <w:u w:val="single"/>
        </w:rPr>
        <w:t>excluding Technical</w:t>
      </w:r>
      <w:r w:rsidRPr="0058494B">
        <w:rPr>
          <w:rFonts w:asciiTheme="minorHAnsi" w:hAnsiTheme="minorHAnsi"/>
        </w:rPr>
        <w:t xml:space="preserve">; and </w:t>
      </w:r>
    </w:p>
    <w:p w14:paraId="20A58011" w14:textId="77777777" w:rsidR="00C15053" w:rsidRPr="0058494B" w:rsidRDefault="00C15053" w:rsidP="003A3AC2">
      <w:pPr>
        <w:numPr>
          <w:ilvl w:val="1"/>
          <w:numId w:val="29"/>
        </w:numPr>
        <w:tabs>
          <w:tab w:val="left" w:pos="1418"/>
        </w:tabs>
        <w:spacing w:after="0"/>
        <w:ind w:left="993" w:firstLine="0"/>
        <w:outlineLvl w:val="0"/>
        <w:rPr>
          <w:rFonts w:asciiTheme="minorHAnsi" w:hAnsiTheme="minorHAnsi"/>
        </w:rPr>
      </w:pPr>
      <w:r w:rsidRPr="0058494B">
        <w:rPr>
          <w:rFonts w:asciiTheme="minorHAnsi" w:hAnsiTheme="minorHAnsi"/>
        </w:rPr>
        <w:t>One (1) electronic copy on USB memory stick/ flash drive in Portable Document Format (PDF) of pricing only.</w:t>
      </w:r>
    </w:p>
    <w:p w14:paraId="082EBF0E" w14:textId="77777777" w:rsidR="00C15053" w:rsidRPr="0058494B" w:rsidRDefault="00C15053" w:rsidP="008B60F2">
      <w:pPr>
        <w:numPr>
          <w:ilvl w:val="0"/>
          <w:numId w:val="29"/>
        </w:numPr>
        <w:spacing w:line="300" w:lineRule="auto"/>
        <w:ind w:left="1170"/>
      </w:pPr>
      <w:r w:rsidRPr="0058494B">
        <w:t>It is the Bidder’s responsibility to ensure that the information and contents on the electronic copies is the same as in the hard copies.</w:t>
      </w:r>
    </w:p>
    <w:p w14:paraId="04643C61" w14:textId="77777777" w:rsidR="00C15053" w:rsidRPr="0058494B" w:rsidRDefault="00C15053" w:rsidP="008B60F2">
      <w:pPr>
        <w:numPr>
          <w:ilvl w:val="0"/>
          <w:numId w:val="29"/>
        </w:numPr>
        <w:spacing w:line="300" w:lineRule="auto"/>
        <w:ind w:left="1260" w:hanging="630"/>
      </w:pPr>
      <w:r w:rsidRPr="0058494B">
        <w:t>To ensure that the electronic copies are not damaged, the bidder must submit the USB’s (memory stick/ flash drive) in a sealed padded envelope and be clearly marked.</w:t>
      </w:r>
    </w:p>
    <w:p w14:paraId="146D02DF" w14:textId="77777777" w:rsidR="00C15053" w:rsidRPr="0058494B" w:rsidRDefault="00C15053" w:rsidP="008B60F2">
      <w:pPr>
        <w:numPr>
          <w:ilvl w:val="0"/>
          <w:numId w:val="29"/>
        </w:numPr>
        <w:spacing w:line="300" w:lineRule="auto"/>
        <w:ind w:left="1170" w:hanging="450"/>
        <w:rPr>
          <w:b/>
          <w:bCs/>
        </w:rPr>
      </w:pPr>
      <w:r w:rsidRPr="0058494B">
        <w:lastRenderedPageBreak/>
        <w:t xml:space="preserve">Bidders shall submit Bid responses in accordance with the prescribed manner of submission as specified above. </w:t>
      </w:r>
      <w:r w:rsidRPr="0058494B">
        <w:rPr>
          <w:b/>
          <w:bCs/>
        </w:rPr>
        <w:t>Failure to comply with the above instructions on submitting a proposal will lead to disqualification.</w:t>
      </w:r>
    </w:p>
    <w:p w14:paraId="3513F03E" w14:textId="123A5ECF" w:rsidR="00C15053" w:rsidRPr="0058494B" w:rsidRDefault="00C15053" w:rsidP="008B60F2">
      <w:pPr>
        <w:numPr>
          <w:ilvl w:val="0"/>
          <w:numId w:val="29"/>
        </w:numPr>
        <w:spacing w:line="300" w:lineRule="auto"/>
        <w:ind w:left="1170" w:hanging="540"/>
      </w:pPr>
      <w:r w:rsidRPr="0058494B">
        <w:t>The</w:t>
      </w:r>
      <w:r w:rsidRPr="0058494B">
        <w:rPr>
          <w:b/>
          <w:bCs/>
        </w:rPr>
        <w:t xml:space="preserve"> RF</w:t>
      </w:r>
      <w:r w:rsidR="00E55DBF" w:rsidRPr="0058494B">
        <w:rPr>
          <w:b/>
          <w:bCs/>
        </w:rPr>
        <w:t>B</w:t>
      </w:r>
      <w:r w:rsidRPr="0058494B">
        <w:rPr>
          <w:b/>
          <w:bCs/>
        </w:rPr>
        <w:t xml:space="preserve"> </w:t>
      </w:r>
      <w:r w:rsidRPr="0058494B">
        <w:t xml:space="preserve">Responses (hard and electronic copies) must be clearly marked as follows: Bidder’s Name &amp; Contact Details, </w:t>
      </w:r>
      <w:r w:rsidRPr="0058494B">
        <w:rPr>
          <w:b/>
          <w:bCs/>
        </w:rPr>
        <w:t>RF</w:t>
      </w:r>
      <w:r w:rsidR="00C125D6" w:rsidRPr="0058494B">
        <w:rPr>
          <w:b/>
          <w:bCs/>
        </w:rPr>
        <w:t>B</w:t>
      </w:r>
      <w:r w:rsidRPr="0058494B">
        <w:rPr>
          <w:b/>
          <w:bCs/>
        </w:rPr>
        <w:t xml:space="preserve"> </w:t>
      </w:r>
      <w:r w:rsidRPr="0058494B">
        <w:t xml:space="preserve">Number, </w:t>
      </w:r>
      <w:r w:rsidRPr="0058494B">
        <w:rPr>
          <w:b/>
          <w:bCs/>
        </w:rPr>
        <w:t>RF</w:t>
      </w:r>
      <w:r w:rsidR="00C125D6" w:rsidRPr="0058494B">
        <w:rPr>
          <w:b/>
          <w:bCs/>
        </w:rPr>
        <w:t>B</w:t>
      </w:r>
      <w:r w:rsidRPr="0058494B">
        <w:rPr>
          <w:b/>
          <w:bCs/>
        </w:rPr>
        <w:t xml:space="preserve"> </w:t>
      </w:r>
      <w:r w:rsidRPr="0058494B">
        <w:t>Description, and Closing Date.</w:t>
      </w:r>
    </w:p>
    <w:p w14:paraId="58F43C16" w14:textId="77777777" w:rsidR="00C15053" w:rsidRPr="0058494B" w:rsidRDefault="00C15053" w:rsidP="008B60F2">
      <w:pPr>
        <w:numPr>
          <w:ilvl w:val="0"/>
          <w:numId w:val="29"/>
        </w:numPr>
        <w:spacing w:line="300" w:lineRule="auto"/>
        <w:ind w:left="1170" w:hanging="540"/>
      </w:pPr>
      <w:r w:rsidRPr="0058494B">
        <w:t>All Bids in this regard shall only be accepted if they have been placed in the tender box before or on the closing date and stipulated time.</w:t>
      </w:r>
    </w:p>
    <w:p w14:paraId="2CB1EF5C" w14:textId="77777777" w:rsidR="00C15053" w:rsidRPr="0058494B" w:rsidRDefault="00C15053" w:rsidP="008B60F2">
      <w:pPr>
        <w:numPr>
          <w:ilvl w:val="0"/>
          <w:numId w:val="29"/>
        </w:numPr>
        <w:spacing w:line="300" w:lineRule="auto"/>
        <w:ind w:left="1080" w:hanging="450"/>
      </w:pPr>
      <w:r w:rsidRPr="0058494B">
        <w:t>Late bids shall not be considered.</w:t>
      </w:r>
    </w:p>
    <w:p w14:paraId="41386E52" w14:textId="17A23A4C" w:rsidR="00C15053" w:rsidRPr="0058494B" w:rsidRDefault="00C15053" w:rsidP="008B60F2">
      <w:pPr>
        <w:numPr>
          <w:ilvl w:val="0"/>
          <w:numId w:val="29"/>
        </w:numPr>
        <w:spacing w:line="300" w:lineRule="auto"/>
        <w:ind w:left="1080" w:hanging="450"/>
      </w:pPr>
      <w:r w:rsidRPr="0058494B">
        <w:t xml:space="preserve">The Bid response must be </w:t>
      </w:r>
      <w:r w:rsidRPr="0058494B">
        <w:rPr>
          <w:u w:val="single"/>
        </w:rPr>
        <w:t>signed</w:t>
      </w:r>
      <w:r w:rsidRPr="0058494B">
        <w:t xml:space="preserve"> by an authorised employee, agent or representative of the bidder. The Bid response Bid must bear the initials of the signatory at the bottom of every page as an indication that the bidder has familiarised itself with the terms and conditions of this </w:t>
      </w:r>
      <w:r w:rsidRPr="0058494B">
        <w:rPr>
          <w:b/>
          <w:bCs/>
        </w:rPr>
        <w:t>RF</w:t>
      </w:r>
      <w:r w:rsidR="00C125D6" w:rsidRPr="0058494B">
        <w:rPr>
          <w:b/>
          <w:bCs/>
        </w:rPr>
        <w:t>B</w:t>
      </w:r>
      <w:r w:rsidRPr="0058494B">
        <w:t xml:space="preserve"> document.</w:t>
      </w:r>
    </w:p>
    <w:p w14:paraId="2CED07B9" w14:textId="77777777" w:rsidR="00C15053" w:rsidRPr="0058494B" w:rsidRDefault="00C15053" w:rsidP="008B60F2">
      <w:pPr>
        <w:numPr>
          <w:ilvl w:val="0"/>
          <w:numId w:val="29"/>
        </w:numPr>
        <w:spacing w:line="300" w:lineRule="auto"/>
        <w:ind w:left="1080" w:hanging="450"/>
      </w:pPr>
      <w:r w:rsidRPr="0058494B">
        <w:t>Faxed or e-mailed bids will not be accepted.</w:t>
      </w:r>
    </w:p>
    <w:p w14:paraId="1C4E0612" w14:textId="77777777" w:rsidR="00C15053" w:rsidRPr="0058494B" w:rsidRDefault="00C15053" w:rsidP="008B60F2">
      <w:pPr>
        <w:numPr>
          <w:ilvl w:val="0"/>
          <w:numId w:val="29"/>
        </w:numPr>
        <w:spacing w:line="300" w:lineRule="auto"/>
        <w:ind w:left="1080" w:hanging="450"/>
      </w:pPr>
      <w:r w:rsidRPr="0058494B">
        <w:t xml:space="preserve">Bidders shall submit Bid responses in accordance with the prescribed manner of submission as specified in this document. </w:t>
      </w:r>
      <w:r w:rsidRPr="0058494B">
        <w:rPr>
          <w:b/>
        </w:rPr>
        <w:t>Failure to comply with the bid submission requirements will lead to disqualification.</w:t>
      </w:r>
    </w:p>
    <w:p w14:paraId="784BAD6A" w14:textId="77777777" w:rsidR="00C15053" w:rsidRPr="0058494B" w:rsidRDefault="00C15053" w:rsidP="008B60F2">
      <w:pPr>
        <w:numPr>
          <w:ilvl w:val="0"/>
          <w:numId w:val="29"/>
        </w:numPr>
        <w:spacing w:line="300" w:lineRule="auto"/>
        <w:ind w:left="1080" w:hanging="450"/>
      </w:pPr>
      <w:r w:rsidRPr="0058494B">
        <w:t>Bidders are required to submit all returnable documents/information together with their Bids/proposals on or before the closing time and date of the Bids/proposals.</w:t>
      </w:r>
    </w:p>
    <w:p w14:paraId="0A48A349" w14:textId="77777777" w:rsidR="00C15053" w:rsidRPr="0058494B" w:rsidRDefault="00C15053" w:rsidP="008B60F2">
      <w:pPr>
        <w:numPr>
          <w:ilvl w:val="0"/>
          <w:numId w:val="29"/>
        </w:numPr>
        <w:spacing w:line="300" w:lineRule="auto"/>
        <w:ind w:left="1080" w:hanging="450"/>
      </w:pPr>
      <w:r w:rsidRPr="0058494B">
        <w:t>All services supplied in accordance with the bidder’s proposal must be in accordance with all applicable legal requirements in terms of South African law, policies and regulations.</w:t>
      </w:r>
    </w:p>
    <w:p w14:paraId="48E13BC0" w14:textId="77777777" w:rsidR="00DD5BBE" w:rsidRDefault="00DD5BBE" w:rsidP="00DD5BBE">
      <w:pPr>
        <w:pStyle w:val="Heading2"/>
      </w:pPr>
      <w:bookmarkStart w:id="31" w:name="_Toc197952460"/>
      <w:r>
        <w:t>Technical returnable documents</w:t>
      </w:r>
      <w:bookmarkEnd w:id="31"/>
    </w:p>
    <w:p w14:paraId="03BE1556" w14:textId="77777777" w:rsidR="00DD5BBE" w:rsidRDefault="00DD5BBE" w:rsidP="00DD5BBE">
      <w:pPr>
        <w:pStyle w:val="Heading3"/>
      </w:pPr>
      <w:bookmarkStart w:id="32" w:name="_Toc197952461"/>
      <w:r>
        <w:t>Instruction and evaluation criteria</w:t>
      </w:r>
      <w:bookmarkEnd w:id="32"/>
    </w:p>
    <w:p w14:paraId="2E453CE4" w14:textId="77777777" w:rsidR="00DD5BBE" w:rsidRDefault="00DD5BBE" w:rsidP="003A3AC2">
      <w:pPr>
        <w:pStyle w:val="ListParagraph"/>
        <w:numPr>
          <w:ilvl w:val="0"/>
          <w:numId w:val="4"/>
        </w:numPr>
      </w:pPr>
      <w:r>
        <w:t>The bidder must comply with ALL the requirements as per the Technical Mandatory Requirements below by providing substantiating evidence in the form of documentation or information, failing which it will be regarded as “NOT COMPLY”.</w:t>
      </w:r>
    </w:p>
    <w:p w14:paraId="313DB698" w14:textId="77777777" w:rsidR="00DD5BBE" w:rsidRDefault="00DD5BBE" w:rsidP="003A3AC2">
      <w:pPr>
        <w:pStyle w:val="ListParagraph"/>
        <w:numPr>
          <w:ilvl w:val="0"/>
          <w:numId w:val="4"/>
        </w:numPr>
      </w:pPr>
      <w:r>
        <w:t xml:space="preserve">The bidder must provide a unique reference number (e.g. binder/folio, chapter, section, page) to locate substantiating evidence in the bid response. </w:t>
      </w:r>
    </w:p>
    <w:p w14:paraId="2792AECD" w14:textId="77777777" w:rsidR="00DD5BBE" w:rsidRDefault="00DD5BBE" w:rsidP="003A3AC2">
      <w:pPr>
        <w:pStyle w:val="ListParagraph"/>
        <w:numPr>
          <w:ilvl w:val="0"/>
          <w:numId w:val="4"/>
        </w:numPr>
      </w:pPr>
      <w:r>
        <w:t xml:space="preserve">The bidder must comply with </w:t>
      </w:r>
      <w:r w:rsidRPr="00E370A3">
        <w:t xml:space="preserve">ALL </w:t>
      </w:r>
      <w:r>
        <w:t>the TECHNICAL MANDATORY REQUIREMENTS in order for the bid response to proceed to the next stage of the evaluation.</w:t>
      </w:r>
    </w:p>
    <w:p w14:paraId="1C9BE061" w14:textId="77777777" w:rsidR="00DD5BBE" w:rsidRDefault="00DD5BBE" w:rsidP="00DD5BBE">
      <w:pPr>
        <w:pStyle w:val="Heading3"/>
      </w:pPr>
      <w:bookmarkStart w:id="33" w:name="_Toc197952462"/>
      <w:r>
        <w:t>Technical mandatory requirements (Stage 2)</w:t>
      </w:r>
      <w:bookmarkEnd w:id="33"/>
    </w:p>
    <w:p w14:paraId="22FBB2E5" w14:textId="64087C97" w:rsidR="00DD5BBE" w:rsidRDefault="00DD5BBE" w:rsidP="00DD5BBE">
      <w:pPr>
        <w:pStyle w:val="Caption"/>
      </w:pPr>
      <w:bookmarkStart w:id="34" w:name="_Toc193707824"/>
      <w:r w:rsidRPr="00821C73">
        <w:rPr>
          <w:rStyle w:val="TableHeadingChar"/>
          <w:b/>
        </w:rPr>
        <w:t xml:space="preserve">Table </w:t>
      </w:r>
      <w:r w:rsidRPr="00821C73">
        <w:rPr>
          <w:rStyle w:val="TableHeadingChar"/>
          <w:b/>
        </w:rPr>
        <w:fldChar w:fldCharType="begin"/>
      </w:r>
      <w:r w:rsidRPr="00821C73">
        <w:rPr>
          <w:rStyle w:val="TableHeadingChar"/>
          <w:b/>
        </w:rPr>
        <w:instrText xml:space="preserve"> SEQ Table \* ARABIC </w:instrText>
      </w:r>
      <w:r w:rsidRPr="00821C73">
        <w:rPr>
          <w:rStyle w:val="TableHeadingChar"/>
          <w:b/>
        </w:rPr>
        <w:fldChar w:fldCharType="separate"/>
      </w:r>
      <w:r w:rsidR="007A1AF8">
        <w:rPr>
          <w:rStyle w:val="TableHeadingChar"/>
          <w:b/>
          <w:noProof/>
        </w:rPr>
        <w:t>2</w:t>
      </w:r>
      <w:r w:rsidRPr="00821C73">
        <w:rPr>
          <w:rStyle w:val="TableHeadingChar"/>
          <w:b/>
        </w:rPr>
        <w:fldChar w:fldCharType="end"/>
      </w:r>
      <w:r>
        <w:t xml:space="preserve">: </w:t>
      </w:r>
      <w:r w:rsidRPr="00253EE6">
        <w:rPr>
          <w:color w:val="1F497D" w:themeColor="text2"/>
        </w:rPr>
        <w:t>Technical Mandatory Requirements</w:t>
      </w:r>
      <w:bookmarkEnd w:id="3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DD5BBE" w14:paraId="3025E653" w14:textId="77777777" w:rsidTr="0046482F">
        <w:trPr>
          <w:tblHeader/>
        </w:trPr>
        <w:tc>
          <w:tcPr>
            <w:tcW w:w="3209" w:type="dxa"/>
            <w:shd w:val="solid" w:color="DBE5F1" w:themeColor="accent1" w:themeTint="33" w:fill="DBE5F1" w:themeFill="accent1" w:themeFillTint="33"/>
          </w:tcPr>
          <w:p w14:paraId="2D0AC3E0" w14:textId="77777777" w:rsidR="00DD5BBE" w:rsidRDefault="00DD5BBE" w:rsidP="0046482F">
            <w:pPr>
              <w:spacing w:after="0" w:line="240" w:lineRule="auto"/>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Mandatory Requirements</w:t>
            </w:r>
          </w:p>
        </w:tc>
        <w:tc>
          <w:tcPr>
            <w:tcW w:w="3209" w:type="dxa"/>
            <w:shd w:val="solid" w:color="DBE5F1" w:themeColor="accent1" w:themeTint="33" w:fill="DBE5F1" w:themeFill="accent1" w:themeFillTint="33"/>
          </w:tcPr>
          <w:p w14:paraId="11092332" w14:textId="77777777" w:rsidR="00DD5BBE" w:rsidRDefault="00DD5BBE" w:rsidP="0046482F">
            <w:pPr>
              <w:spacing w:after="0" w:line="240" w:lineRule="auto"/>
              <w:jc w:val="left"/>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Substantiating evidence of compliance (used to evaluate bid)</w:t>
            </w:r>
          </w:p>
        </w:tc>
        <w:tc>
          <w:tcPr>
            <w:tcW w:w="3210" w:type="dxa"/>
            <w:shd w:val="solid" w:color="DBE5F1" w:themeColor="accent1" w:themeTint="33" w:fill="DBE5F1" w:themeFill="accent1" w:themeFillTint="33"/>
          </w:tcPr>
          <w:p w14:paraId="2697FF32" w14:textId="77777777" w:rsidR="00DD5BBE" w:rsidRDefault="00DD5BBE" w:rsidP="0046482F">
            <w:pPr>
              <w:spacing w:after="0" w:line="240" w:lineRule="auto"/>
              <w:jc w:val="left"/>
              <w:rPr>
                <w:rFonts w:asciiTheme="majorHAnsi" w:eastAsiaTheme="majorEastAsia" w:hAnsiTheme="majorHAnsi" w:cstheme="minorBidi"/>
                <w:b/>
                <w:iCs/>
                <w:color w:val="0E1B8D"/>
                <w:lang w:val="en-GB"/>
              </w:rPr>
            </w:pPr>
            <w:r>
              <w:rPr>
                <w:rFonts w:asciiTheme="majorHAnsi" w:eastAsiaTheme="majorEastAsia" w:hAnsiTheme="majorHAnsi" w:cstheme="minorBidi"/>
                <w:b/>
                <w:iCs/>
                <w:color w:val="0E1B8D"/>
                <w:lang w:val="en-GB"/>
              </w:rPr>
              <w:t>Evidence reference (to be completed by bidder)</w:t>
            </w:r>
          </w:p>
        </w:tc>
      </w:tr>
      <w:tr w:rsidR="00DD5BBE" w14:paraId="529072A8" w14:textId="77777777" w:rsidTr="0046482F">
        <w:tc>
          <w:tcPr>
            <w:tcW w:w="9628" w:type="dxa"/>
            <w:gridSpan w:val="3"/>
          </w:tcPr>
          <w:p w14:paraId="3901CABB" w14:textId="77777777" w:rsidR="00DD5BBE" w:rsidRPr="003A4D57" w:rsidRDefault="00DD5BBE" w:rsidP="003A3AC2">
            <w:pPr>
              <w:pStyle w:val="ListParagraph"/>
              <w:numPr>
                <w:ilvl w:val="0"/>
                <w:numId w:val="26"/>
              </w:numPr>
              <w:spacing w:line="240" w:lineRule="auto"/>
              <w:rPr>
                <w:b/>
                <w:bCs/>
                <w:lang w:val="en-GB"/>
              </w:rPr>
            </w:pPr>
            <w:r w:rsidRPr="003A4D57">
              <w:rPr>
                <w:b/>
                <w:bCs/>
                <w:lang w:val="en-GB"/>
              </w:rPr>
              <w:t>Bidder Certification/ Affiliation Requirements</w:t>
            </w:r>
          </w:p>
          <w:p w14:paraId="14CB33D7" w14:textId="77777777" w:rsidR="00DD5BBE" w:rsidRPr="003A4D57" w:rsidRDefault="00DD5BBE" w:rsidP="0046482F">
            <w:pPr>
              <w:spacing w:after="0" w:line="240" w:lineRule="auto"/>
              <w:rPr>
                <w:lang w:val="en-GB"/>
              </w:rPr>
            </w:pPr>
          </w:p>
        </w:tc>
      </w:tr>
      <w:tr w:rsidR="00DD5BBE" w14:paraId="6FB18BE7" w14:textId="77777777" w:rsidTr="0046482F">
        <w:tc>
          <w:tcPr>
            <w:tcW w:w="3209" w:type="dxa"/>
          </w:tcPr>
          <w:p w14:paraId="0A8B6FAD" w14:textId="77777777" w:rsidR="00DD5BBE" w:rsidRPr="003A4D57" w:rsidRDefault="00DD5BBE" w:rsidP="0046482F">
            <w:pPr>
              <w:spacing w:after="0" w:line="240" w:lineRule="auto"/>
              <w:jc w:val="left"/>
              <w:rPr>
                <w:lang w:val="en-GB"/>
              </w:rPr>
            </w:pPr>
            <w:r w:rsidRPr="003A4D57">
              <w:rPr>
                <w:lang w:val="en-GB"/>
              </w:rPr>
              <w:t xml:space="preserve">The bidder </w:t>
            </w:r>
            <w:r w:rsidRPr="003A4D57">
              <w:rPr>
                <w:b/>
                <w:bCs/>
                <w:lang w:val="en-GB"/>
              </w:rPr>
              <w:t xml:space="preserve">must </w:t>
            </w:r>
            <w:r w:rsidRPr="003A4D57">
              <w:rPr>
                <w:rFonts w:cs="Calibri Light"/>
              </w:rPr>
              <w:t xml:space="preserve">be a registered OEM partner for the Supply of </w:t>
            </w:r>
            <w:r w:rsidRPr="003A4D57">
              <w:rPr>
                <w:rFonts w:cs="Calibri Light"/>
              </w:rPr>
              <w:lastRenderedPageBreak/>
              <w:t>the Atlassian Data Centre licenses as listed in Par 3.1.1.</w:t>
            </w:r>
          </w:p>
        </w:tc>
        <w:tc>
          <w:tcPr>
            <w:tcW w:w="3209" w:type="dxa"/>
          </w:tcPr>
          <w:p w14:paraId="2247EEC1" w14:textId="77777777" w:rsidR="00DD5BBE" w:rsidRPr="003A4D57" w:rsidRDefault="00DD5BBE" w:rsidP="0046482F">
            <w:pPr>
              <w:spacing w:after="0" w:line="240" w:lineRule="auto"/>
              <w:jc w:val="left"/>
              <w:rPr>
                <w:lang w:val="en-GB"/>
              </w:rPr>
            </w:pPr>
            <w:r w:rsidRPr="003A4D57">
              <w:rPr>
                <w:lang w:val="en-GB"/>
              </w:rPr>
              <w:lastRenderedPageBreak/>
              <w:t xml:space="preserve">Attach </w:t>
            </w:r>
            <w:r w:rsidRPr="003A4D57">
              <w:rPr>
                <w:rFonts w:cs="Calibri Light"/>
                <w:b/>
                <w:bCs/>
              </w:rPr>
              <w:t>ANNEX A</w:t>
            </w:r>
            <w:r w:rsidRPr="003A4D57">
              <w:rPr>
                <w:rFonts w:cs="Calibri Light"/>
              </w:rPr>
              <w:t xml:space="preserve"> a copy of valid documentation (letter/certificate/license) as </w:t>
            </w:r>
            <w:r w:rsidRPr="003A4D57">
              <w:rPr>
                <w:rFonts w:cs="Calibri Light"/>
              </w:rPr>
              <w:lastRenderedPageBreak/>
              <w:t>proof that the Bidder is a registered OEM partner for the Supply of the Atlassian Data Centre licenses as listed in Par 3.1.1</w:t>
            </w:r>
          </w:p>
          <w:p w14:paraId="3049738B" w14:textId="77777777" w:rsidR="00E21E58" w:rsidRPr="00CF27FC" w:rsidRDefault="00E21E58" w:rsidP="00E21E58">
            <w:pPr>
              <w:rPr>
                <w:b/>
                <w:bCs/>
              </w:rPr>
            </w:pPr>
            <w:r w:rsidRPr="00CF27FC">
              <w:rPr>
                <w:b/>
                <w:bCs/>
              </w:rPr>
              <w:t>The certificate/letter must have the following information:</w:t>
            </w:r>
          </w:p>
          <w:p w14:paraId="0CE27377" w14:textId="77777777" w:rsidR="00E21E58" w:rsidRPr="00597DFA" w:rsidRDefault="00E21E58" w:rsidP="00E21E58">
            <w:r w:rsidRPr="00597DFA">
              <w:t>(a) the bidder</w:t>
            </w:r>
            <w:r>
              <w:t>’s</w:t>
            </w:r>
            <w:r w:rsidRPr="00597DFA">
              <w:t xml:space="preserve"> name, </w:t>
            </w:r>
          </w:p>
          <w:p w14:paraId="66745925" w14:textId="52DEC75C" w:rsidR="00E21E58" w:rsidRPr="00597DFA" w:rsidRDefault="00E21E58" w:rsidP="00E21E58">
            <w:pPr>
              <w:rPr>
                <w:rFonts w:cs="Calibri"/>
              </w:rPr>
            </w:pPr>
            <w:r w:rsidRPr="00597DFA">
              <w:t>(b) the bidder</w:t>
            </w:r>
            <w:r>
              <w:t xml:space="preserve"> is </w:t>
            </w:r>
            <w:r w:rsidRPr="003A4D57">
              <w:rPr>
                <w:rFonts w:cs="Calibri Light"/>
              </w:rPr>
              <w:t>registered OEM partner for the Supply of the Atlassian Data Centre licenses</w:t>
            </w:r>
            <w:r>
              <w:rPr>
                <w:rFonts w:eastAsia="Calibri" w:cs="Calibri"/>
              </w:rPr>
              <w:t>.</w:t>
            </w:r>
          </w:p>
          <w:p w14:paraId="188CD422" w14:textId="77777777" w:rsidR="00E21E58" w:rsidRPr="00597DFA" w:rsidRDefault="00E21E58" w:rsidP="00E21E58"/>
          <w:p w14:paraId="6DB2E135" w14:textId="77777777" w:rsidR="00E21E58" w:rsidRDefault="00E21E58" w:rsidP="00E21E58">
            <w:r w:rsidRPr="00597DFA">
              <w:rPr>
                <w:b/>
              </w:rPr>
              <w:t>Note:</w:t>
            </w:r>
            <w:r w:rsidRPr="00597DFA">
              <w:t xml:space="preserve"> All letters</w:t>
            </w:r>
            <w:r>
              <w:t xml:space="preserve"> or </w:t>
            </w:r>
            <w:r w:rsidRPr="00597DFA">
              <w:t xml:space="preserve">certificates must be dated, signed and on a letterhead of the entity that issued </w:t>
            </w:r>
            <w:r>
              <w:t>it</w:t>
            </w:r>
            <w:r w:rsidRPr="00597DFA">
              <w:t>.</w:t>
            </w:r>
          </w:p>
          <w:p w14:paraId="0276ABB0" w14:textId="77777777" w:rsidR="00E21E58" w:rsidRDefault="00E21E58" w:rsidP="00E21E58"/>
          <w:p w14:paraId="1DA5351D" w14:textId="77777777" w:rsidR="00E21E58" w:rsidRPr="00F127C7" w:rsidRDefault="00E21E58" w:rsidP="00E21E58">
            <w:pPr>
              <w:jc w:val="left"/>
              <w:rPr>
                <w:lang w:val="en-GB"/>
              </w:rPr>
            </w:pPr>
            <w:r w:rsidRPr="00BF250A">
              <w:rPr>
                <w:b/>
              </w:rPr>
              <w:t>NB:</w:t>
            </w:r>
            <w:r>
              <w:t xml:space="preserve"> SITA reserves the right to verify the validity of the partnership.</w:t>
            </w:r>
          </w:p>
          <w:p w14:paraId="3C9F30B7" w14:textId="77777777" w:rsidR="00DD5BBE" w:rsidRPr="003A4D57" w:rsidRDefault="00DD5BBE" w:rsidP="0046482F">
            <w:pPr>
              <w:spacing w:after="0" w:line="240" w:lineRule="auto"/>
              <w:jc w:val="left"/>
              <w:rPr>
                <w:lang w:val="en-GB"/>
              </w:rPr>
            </w:pPr>
          </w:p>
          <w:p w14:paraId="421CA4B6" w14:textId="77777777" w:rsidR="00DD5BBE" w:rsidRPr="00253EE6" w:rsidRDefault="00DD5BBE" w:rsidP="0046482F">
            <w:pPr>
              <w:spacing w:after="0" w:line="240" w:lineRule="auto"/>
              <w:jc w:val="left"/>
              <w:rPr>
                <w:color w:val="000000" w:themeColor="text1"/>
                <w:lang w:val="en-GB"/>
              </w:rPr>
            </w:pPr>
          </w:p>
          <w:p w14:paraId="5FE7B7DA" w14:textId="77777777" w:rsidR="00DD5BBE" w:rsidRPr="00253EE6" w:rsidRDefault="00DD5BBE" w:rsidP="0046482F">
            <w:pPr>
              <w:spacing w:after="0" w:line="240" w:lineRule="auto"/>
              <w:jc w:val="left"/>
              <w:rPr>
                <w:b/>
                <w:bCs/>
                <w:color w:val="000000" w:themeColor="text1"/>
                <w:lang w:val="en-GB"/>
              </w:rPr>
            </w:pPr>
            <w:r w:rsidRPr="00253EE6">
              <w:rPr>
                <w:b/>
                <w:bCs/>
                <w:color w:val="000000" w:themeColor="text1"/>
                <w:lang w:val="en-GB"/>
              </w:rPr>
              <w:t xml:space="preserve">NOTE (1): </w:t>
            </w:r>
          </w:p>
          <w:p w14:paraId="578508F3" w14:textId="77777777" w:rsidR="00DD5BBE" w:rsidRPr="00253EE6" w:rsidRDefault="00DD5BBE" w:rsidP="0046482F">
            <w:pPr>
              <w:spacing w:after="0" w:line="240" w:lineRule="auto"/>
              <w:jc w:val="left"/>
              <w:rPr>
                <w:b/>
                <w:bCs/>
                <w:color w:val="000000" w:themeColor="text1"/>
                <w:lang w:val="en-GB"/>
              </w:rPr>
            </w:pPr>
            <w:r w:rsidRPr="00253EE6">
              <w:rPr>
                <w:b/>
                <w:bCs/>
                <w:color w:val="000000" w:themeColor="text1"/>
                <w:lang w:val="en-GB"/>
              </w:rPr>
              <w:t>SITA reserves the right to verify the information provided.</w:t>
            </w:r>
          </w:p>
          <w:p w14:paraId="25B53B8E" w14:textId="77777777" w:rsidR="00DD5BBE" w:rsidRPr="003A4D57" w:rsidRDefault="00DD5BBE" w:rsidP="0046482F">
            <w:pPr>
              <w:spacing w:after="0" w:line="240" w:lineRule="auto"/>
              <w:jc w:val="left"/>
              <w:rPr>
                <w:lang w:val="en-GB"/>
              </w:rPr>
            </w:pPr>
          </w:p>
        </w:tc>
        <w:tc>
          <w:tcPr>
            <w:tcW w:w="3210" w:type="dxa"/>
          </w:tcPr>
          <w:p w14:paraId="34BA71EE" w14:textId="77777777" w:rsidR="00DD5BBE" w:rsidRPr="003A4D57" w:rsidRDefault="00DD5BBE" w:rsidP="0046482F">
            <w:pPr>
              <w:spacing w:after="0" w:line="240" w:lineRule="auto"/>
              <w:jc w:val="left"/>
              <w:rPr>
                <w:lang w:val="en-GB"/>
              </w:rPr>
            </w:pPr>
            <w:r w:rsidRPr="003A4D57">
              <w:rPr>
                <w:rFonts w:cs="Calibri"/>
              </w:rPr>
              <w:lastRenderedPageBreak/>
              <w:t xml:space="preserve">&lt;provide unique reference to locate substantiating evidence in </w:t>
            </w:r>
            <w:r w:rsidRPr="003A4D57">
              <w:rPr>
                <w:rFonts w:cs="Calibri"/>
              </w:rPr>
              <w:lastRenderedPageBreak/>
              <w:t xml:space="preserve">the bid response – </w:t>
            </w:r>
            <w:r w:rsidRPr="003A4D57">
              <w:rPr>
                <w:rFonts w:cs="Calibri"/>
                <w:b/>
                <w:bCs/>
              </w:rPr>
              <w:t xml:space="preserve">see Annex A, </w:t>
            </w:r>
            <w:r w:rsidRPr="003A4D57">
              <w:rPr>
                <w:rFonts w:cs="Calibri"/>
                <w:b/>
                <w:bCs/>
                <w:highlight w:val="darkGray"/>
              </w:rPr>
              <w:t>par 5.1</w:t>
            </w:r>
            <w:r w:rsidRPr="003A4D57">
              <w:rPr>
                <w:rFonts w:cs="Calibri"/>
              </w:rPr>
              <w:t>&gt;</w:t>
            </w:r>
          </w:p>
        </w:tc>
      </w:tr>
      <w:tr w:rsidR="00DD5BBE" w14:paraId="2F2F6B3F" w14:textId="77777777" w:rsidTr="0046482F">
        <w:tc>
          <w:tcPr>
            <w:tcW w:w="9628" w:type="dxa"/>
            <w:gridSpan w:val="3"/>
          </w:tcPr>
          <w:p w14:paraId="095111F6" w14:textId="77777777" w:rsidR="00DD5BBE" w:rsidRPr="003A4D57" w:rsidRDefault="00DD5BBE" w:rsidP="003A3AC2">
            <w:pPr>
              <w:pStyle w:val="ListParagraph"/>
              <w:numPr>
                <w:ilvl w:val="0"/>
                <w:numId w:val="26"/>
              </w:numPr>
              <w:spacing w:line="240" w:lineRule="auto"/>
              <w:rPr>
                <w:b/>
                <w:bCs/>
                <w:lang w:val="en-GB"/>
              </w:rPr>
            </w:pPr>
            <w:r w:rsidRPr="003A4D57">
              <w:rPr>
                <w:b/>
                <w:bCs/>
                <w:lang w:val="en-GB"/>
              </w:rPr>
              <w:lastRenderedPageBreak/>
              <w:t>Bidder Experience and Capability Requirements</w:t>
            </w:r>
          </w:p>
          <w:p w14:paraId="062AB35B" w14:textId="77777777" w:rsidR="00DD5BBE" w:rsidRPr="003A4D57" w:rsidRDefault="00DD5BBE" w:rsidP="0046482F">
            <w:pPr>
              <w:spacing w:after="0" w:line="240" w:lineRule="auto"/>
              <w:jc w:val="left"/>
              <w:rPr>
                <w:lang w:val="en-GB"/>
              </w:rPr>
            </w:pPr>
          </w:p>
        </w:tc>
      </w:tr>
      <w:tr w:rsidR="00DD5BBE" w14:paraId="49358716" w14:textId="77777777" w:rsidTr="0046482F">
        <w:tc>
          <w:tcPr>
            <w:tcW w:w="3209" w:type="dxa"/>
          </w:tcPr>
          <w:p w14:paraId="49322AC6" w14:textId="77777777" w:rsidR="00DD5BBE" w:rsidRPr="003A4D57" w:rsidRDefault="00DD5BBE" w:rsidP="0046482F">
            <w:pPr>
              <w:spacing w:after="0" w:line="240" w:lineRule="auto"/>
              <w:jc w:val="left"/>
              <w:rPr>
                <w:lang w:val="en-GB"/>
              </w:rPr>
            </w:pPr>
            <w:r w:rsidRPr="003A4D57">
              <w:rPr>
                <w:lang w:val="en-GB"/>
              </w:rPr>
              <w:t xml:space="preserve">The bidder </w:t>
            </w:r>
            <w:r w:rsidRPr="003A4D57">
              <w:rPr>
                <w:b/>
                <w:bCs/>
                <w:lang w:val="en-GB"/>
              </w:rPr>
              <w:t xml:space="preserve">must </w:t>
            </w:r>
            <w:r w:rsidRPr="003A4D57">
              <w:rPr>
                <w:lang w:val="en-GB"/>
              </w:rPr>
              <w:t xml:space="preserve">have </w:t>
            </w:r>
            <w:r w:rsidRPr="003A4D57">
              <w:rPr>
                <w:rFonts w:cs="Calibri Light"/>
                <w:bCs/>
                <w:szCs w:val="24"/>
              </w:rPr>
              <w:t>provided the Atlassian Data Centre licenses to at least one (01) customer in the past three (03) years from the publication date of this bid.</w:t>
            </w:r>
          </w:p>
        </w:tc>
        <w:tc>
          <w:tcPr>
            <w:tcW w:w="3209" w:type="dxa"/>
          </w:tcPr>
          <w:p w14:paraId="249FD46F" w14:textId="77777777" w:rsidR="00DD5BBE" w:rsidRPr="00253EE6" w:rsidRDefault="00DD5BBE" w:rsidP="0046482F">
            <w:pPr>
              <w:jc w:val="left"/>
              <w:rPr>
                <w:rFonts w:cs="Calibri Light"/>
                <w:color w:val="000000" w:themeColor="text1"/>
                <w:szCs w:val="24"/>
              </w:rPr>
            </w:pPr>
            <w:r w:rsidRPr="00253EE6">
              <w:rPr>
                <w:color w:val="000000" w:themeColor="text1"/>
                <w:lang w:val="en-GB"/>
              </w:rPr>
              <w:t xml:space="preserve">Provide reference details </w:t>
            </w:r>
            <w:r w:rsidRPr="00253EE6">
              <w:rPr>
                <w:rFonts w:cs="Calibri Light"/>
                <w:color w:val="000000" w:themeColor="text1"/>
                <w:szCs w:val="24"/>
              </w:rPr>
              <w:t>from at least one (01) customer to whom Atlassian Data Centre licenses were provided in the last three (03) years from the date of publication of this bid.</w:t>
            </w:r>
          </w:p>
          <w:p w14:paraId="3F3BBF12" w14:textId="77777777" w:rsidR="00DD5BBE" w:rsidRPr="00253EE6" w:rsidRDefault="00DD5BBE" w:rsidP="0046482F">
            <w:pPr>
              <w:jc w:val="left"/>
              <w:rPr>
                <w:rFonts w:cs="Calibri Light"/>
                <w:b/>
                <w:bCs/>
                <w:color w:val="000000" w:themeColor="text1"/>
                <w:lang w:val="en-GB"/>
              </w:rPr>
            </w:pPr>
            <w:r w:rsidRPr="00253EE6">
              <w:rPr>
                <w:rFonts w:cs="Calibri Light"/>
                <w:b/>
                <w:bCs/>
                <w:color w:val="000000" w:themeColor="text1"/>
                <w:lang w:val="en-GB"/>
              </w:rPr>
              <w:t>NOTE (1)</w:t>
            </w:r>
          </w:p>
          <w:p w14:paraId="721DFCB6" w14:textId="2F65DF2E" w:rsidR="00DD5BBE" w:rsidRPr="00253EE6" w:rsidRDefault="00DD5BBE" w:rsidP="0046482F">
            <w:pPr>
              <w:jc w:val="left"/>
              <w:rPr>
                <w:rFonts w:cs="Calibri Light"/>
                <w:color w:val="000000" w:themeColor="text1"/>
                <w:lang w:val="en-GB"/>
              </w:rPr>
            </w:pPr>
            <w:r w:rsidRPr="00253EE6">
              <w:rPr>
                <w:rFonts w:cs="Calibri Light"/>
                <w:color w:val="000000" w:themeColor="text1"/>
                <w:lang w:val="en-GB"/>
              </w:rPr>
              <w:t xml:space="preserve">The Bidder </w:t>
            </w:r>
            <w:r w:rsidRPr="00253EE6">
              <w:rPr>
                <w:rFonts w:cs="Calibri Light"/>
                <w:b/>
                <w:bCs/>
                <w:color w:val="000000" w:themeColor="text1"/>
                <w:lang w:val="en-GB"/>
              </w:rPr>
              <w:t>must provide all</w:t>
            </w:r>
            <w:r w:rsidRPr="00253EE6">
              <w:rPr>
                <w:rFonts w:cs="Calibri Light"/>
                <w:color w:val="000000" w:themeColor="text1"/>
                <w:lang w:val="en-GB"/>
              </w:rPr>
              <w:t xml:space="preserve"> of the following information when completing </w:t>
            </w:r>
            <w:r w:rsidRPr="00253EE6">
              <w:rPr>
                <w:rFonts w:cs="Calibri Light"/>
                <w:b/>
                <w:bCs/>
                <w:color w:val="000000" w:themeColor="text1"/>
                <w:lang w:val="en-GB"/>
              </w:rPr>
              <w:t xml:space="preserve">table </w:t>
            </w:r>
            <w:r w:rsidR="00821C73" w:rsidRPr="00253EE6">
              <w:rPr>
                <w:rFonts w:cs="Calibri Light"/>
                <w:b/>
                <w:bCs/>
                <w:color w:val="000000" w:themeColor="text1"/>
                <w:lang w:val="en-GB"/>
              </w:rPr>
              <w:t>6</w:t>
            </w:r>
            <w:r w:rsidRPr="00253EE6">
              <w:rPr>
                <w:rFonts w:cs="Calibri Light"/>
                <w:b/>
                <w:color w:val="000000" w:themeColor="text1"/>
                <w:lang w:val="en-GB"/>
              </w:rPr>
              <w:t>:</w:t>
            </w:r>
          </w:p>
          <w:p w14:paraId="0374D6E5" w14:textId="77777777" w:rsidR="00DD5BBE" w:rsidRPr="00253EE6" w:rsidRDefault="00DD5BBE" w:rsidP="003A3AC2">
            <w:pPr>
              <w:numPr>
                <w:ilvl w:val="1"/>
                <w:numId w:val="25"/>
              </w:numPr>
              <w:tabs>
                <w:tab w:val="num" w:pos="1134"/>
              </w:tabs>
              <w:spacing w:after="0"/>
              <w:ind w:left="491" w:hanging="425"/>
              <w:jc w:val="left"/>
              <w:outlineLvl w:val="0"/>
              <w:rPr>
                <w:rFonts w:cs="Calibri Light"/>
                <w:color w:val="000000" w:themeColor="text1"/>
                <w:lang w:val="en-GB"/>
              </w:rPr>
            </w:pPr>
            <w:r w:rsidRPr="00253EE6">
              <w:rPr>
                <w:rFonts w:cs="Calibri Light"/>
                <w:color w:val="000000" w:themeColor="text1"/>
                <w:lang w:val="en-GB"/>
              </w:rPr>
              <w:t>Company name; and</w:t>
            </w:r>
          </w:p>
          <w:p w14:paraId="3464BD93" w14:textId="77777777" w:rsidR="00DD5BBE" w:rsidRPr="00253EE6" w:rsidRDefault="00DD5BBE" w:rsidP="003A3AC2">
            <w:pPr>
              <w:numPr>
                <w:ilvl w:val="1"/>
                <w:numId w:val="25"/>
              </w:numPr>
              <w:tabs>
                <w:tab w:val="num" w:pos="1134"/>
              </w:tabs>
              <w:spacing w:after="0"/>
              <w:ind w:left="603"/>
              <w:jc w:val="left"/>
              <w:rPr>
                <w:rFonts w:cs="Calibri Light"/>
                <w:color w:val="000000" w:themeColor="text1"/>
                <w:lang w:val="en-GB"/>
              </w:rPr>
            </w:pPr>
            <w:r w:rsidRPr="00253EE6">
              <w:rPr>
                <w:rFonts w:cs="Calibri Light"/>
                <w:color w:val="000000" w:themeColor="text1"/>
                <w:lang w:val="en-GB"/>
              </w:rPr>
              <w:lastRenderedPageBreak/>
              <w:t xml:space="preserve">Contact person, telephone </w:t>
            </w:r>
            <w:r w:rsidRPr="00253EE6">
              <w:rPr>
                <w:rFonts w:cs="Calibri Light"/>
                <w:b/>
                <w:bCs/>
                <w:color w:val="000000" w:themeColor="text1"/>
                <w:lang w:val="en-GB"/>
              </w:rPr>
              <w:t>and/or</w:t>
            </w:r>
            <w:r w:rsidRPr="00253EE6">
              <w:rPr>
                <w:rFonts w:cs="Calibri Light"/>
                <w:color w:val="000000" w:themeColor="text1"/>
                <w:lang w:val="en-GB"/>
              </w:rPr>
              <w:t xml:space="preserve"> e-mail address; </w:t>
            </w:r>
            <w:r w:rsidRPr="00253EE6">
              <w:rPr>
                <w:rFonts w:cs="Calibri Light"/>
                <w:b/>
                <w:bCs/>
                <w:color w:val="000000" w:themeColor="text1"/>
                <w:lang w:val="en-GB"/>
              </w:rPr>
              <w:t xml:space="preserve">and </w:t>
            </w:r>
          </w:p>
          <w:p w14:paraId="17C97497" w14:textId="77777777" w:rsidR="00DD5BBE" w:rsidRPr="00253EE6" w:rsidRDefault="00DD5BBE" w:rsidP="003A3AC2">
            <w:pPr>
              <w:numPr>
                <w:ilvl w:val="1"/>
                <w:numId w:val="25"/>
              </w:numPr>
              <w:tabs>
                <w:tab w:val="num" w:pos="1134"/>
              </w:tabs>
              <w:spacing w:after="0"/>
              <w:ind w:left="603"/>
              <w:jc w:val="left"/>
              <w:rPr>
                <w:rFonts w:cs="Calibri Light"/>
                <w:color w:val="000000" w:themeColor="text1"/>
                <w:lang w:val="en-GB"/>
              </w:rPr>
            </w:pPr>
            <w:r w:rsidRPr="00253EE6">
              <w:rPr>
                <w:rFonts w:cs="Calibri Light"/>
                <w:color w:val="000000" w:themeColor="text1"/>
                <w:lang w:val="en-GB"/>
              </w:rPr>
              <w:t xml:space="preserve">Project scope of Work; </w:t>
            </w:r>
            <w:r w:rsidRPr="00253EE6">
              <w:rPr>
                <w:rFonts w:cs="Calibri Light"/>
                <w:b/>
                <w:bCs/>
                <w:color w:val="000000" w:themeColor="text1"/>
                <w:lang w:val="en-GB"/>
              </w:rPr>
              <w:t>and</w:t>
            </w:r>
          </w:p>
          <w:p w14:paraId="268A8393" w14:textId="77777777" w:rsidR="00DD5BBE" w:rsidRPr="00253EE6" w:rsidRDefault="00DD5BBE" w:rsidP="003A3AC2">
            <w:pPr>
              <w:numPr>
                <w:ilvl w:val="1"/>
                <w:numId w:val="25"/>
              </w:numPr>
              <w:tabs>
                <w:tab w:val="num" w:pos="1134"/>
              </w:tabs>
              <w:spacing w:after="0"/>
              <w:ind w:left="603"/>
              <w:jc w:val="left"/>
              <w:rPr>
                <w:rFonts w:cs="Calibri Light"/>
                <w:color w:val="000000" w:themeColor="text1"/>
                <w:lang w:val="en-GB"/>
              </w:rPr>
            </w:pPr>
            <w:r w:rsidRPr="00253EE6">
              <w:rPr>
                <w:rFonts w:cs="Calibri Light"/>
                <w:color w:val="000000" w:themeColor="text1"/>
                <w:lang w:val="en-GB"/>
              </w:rPr>
              <w:t xml:space="preserve">Project start and End date. </w:t>
            </w:r>
          </w:p>
          <w:p w14:paraId="2AE65327" w14:textId="77777777" w:rsidR="00DD5BBE" w:rsidRPr="00253EE6" w:rsidRDefault="00DD5BBE" w:rsidP="0046482F">
            <w:pPr>
              <w:ind w:left="603"/>
              <w:jc w:val="left"/>
              <w:rPr>
                <w:rFonts w:cs="Calibri Light"/>
                <w:color w:val="000000" w:themeColor="text1"/>
                <w:lang w:val="en-GB"/>
              </w:rPr>
            </w:pPr>
          </w:p>
          <w:p w14:paraId="6110D436" w14:textId="77777777" w:rsidR="00DD5BBE" w:rsidRPr="00253EE6" w:rsidRDefault="00DD5BBE" w:rsidP="0046482F">
            <w:pPr>
              <w:jc w:val="left"/>
              <w:rPr>
                <w:rFonts w:cs="Calibri Light"/>
                <w:b/>
                <w:bCs/>
                <w:color w:val="000000" w:themeColor="text1"/>
                <w:lang w:val="en-GB"/>
              </w:rPr>
            </w:pPr>
            <w:r w:rsidRPr="00253EE6">
              <w:rPr>
                <w:rFonts w:cs="Calibri Light"/>
                <w:b/>
                <w:bCs/>
                <w:color w:val="000000" w:themeColor="text1"/>
                <w:lang w:val="en-GB"/>
              </w:rPr>
              <w:t xml:space="preserve">NOTE (2): </w:t>
            </w:r>
          </w:p>
          <w:p w14:paraId="5D28F071" w14:textId="5DD11FA3" w:rsidR="00DD5BBE" w:rsidRPr="00253EE6" w:rsidRDefault="00DD5BBE" w:rsidP="0046482F">
            <w:pPr>
              <w:spacing w:after="0" w:line="240" w:lineRule="auto"/>
              <w:jc w:val="left"/>
              <w:rPr>
                <w:b/>
                <w:color w:val="000000" w:themeColor="text1"/>
                <w:lang w:val="en-GB"/>
              </w:rPr>
            </w:pPr>
            <w:r w:rsidRPr="00253EE6">
              <w:rPr>
                <w:rFonts w:cs="Calibri Light"/>
                <w:b/>
                <w:color w:val="000000" w:themeColor="text1"/>
                <w:lang w:val="en-GB"/>
              </w:rPr>
              <w:t xml:space="preserve">Failure to </w:t>
            </w:r>
            <w:r w:rsidR="00821C73" w:rsidRPr="00253EE6">
              <w:rPr>
                <w:rFonts w:cs="Calibri Light"/>
                <w:b/>
                <w:color w:val="000000" w:themeColor="text1"/>
                <w:lang w:val="en-GB"/>
              </w:rPr>
              <w:t>comply</w:t>
            </w:r>
            <w:r w:rsidRPr="00253EE6">
              <w:rPr>
                <w:rFonts w:cs="Calibri Light"/>
                <w:b/>
                <w:color w:val="000000" w:themeColor="text1"/>
                <w:lang w:val="en-GB"/>
              </w:rPr>
              <w:t xml:space="preserve"> fully to the requirements as indicated above will result in disqualification.</w:t>
            </w:r>
          </w:p>
          <w:p w14:paraId="069CFBAA" w14:textId="77777777" w:rsidR="00DD5BBE" w:rsidRPr="00253EE6" w:rsidRDefault="00DD5BBE" w:rsidP="0046482F">
            <w:pPr>
              <w:spacing w:after="0" w:line="240" w:lineRule="auto"/>
              <w:jc w:val="left"/>
              <w:rPr>
                <w:color w:val="000000" w:themeColor="text1"/>
                <w:lang w:val="en-GB"/>
              </w:rPr>
            </w:pPr>
          </w:p>
          <w:p w14:paraId="4F6F6FB7" w14:textId="77777777" w:rsidR="00DD5BBE" w:rsidRPr="00253EE6" w:rsidRDefault="00DD5BBE" w:rsidP="0046482F">
            <w:pPr>
              <w:spacing w:after="0" w:line="240" w:lineRule="auto"/>
              <w:jc w:val="left"/>
              <w:rPr>
                <w:rFonts w:cs="Calibri"/>
                <w:b/>
                <w:bCs/>
                <w:color w:val="000000" w:themeColor="text1"/>
              </w:rPr>
            </w:pPr>
            <w:r w:rsidRPr="00253EE6">
              <w:rPr>
                <w:rFonts w:cs="Calibri"/>
                <w:b/>
                <w:bCs/>
                <w:color w:val="000000" w:themeColor="text1"/>
              </w:rPr>
              <w:t xml:space="preserve">NOTE (3): </w:t>
            </w:r>
          </w:p>
          <w:p w14:paraId="011D99D9" w14:textId="77777777" w:rsidR="00DD5BBE" w:rsidRPr="00253EE6" w:rsidRDefault="00DD5BBE" w:rsidP="0046482F">
            <w:pPr>
              <w:spacing w:after="0" w:line="240" w:lineRule="auto"/>
              <w:jc w:val="left"/>
              <w:rPr>
                <w:rFonts w:cs="Calibri"/>
                <w:b/>
                <w:bCs/>
                <w:color w:val="000000" w:themeColor="text1"/>
              </w:rPr>
            </w:pPr>
            <w:r w:rsidRPr="00253EE6">
              <w:rPr>
                <w:rFonts w:cs="Calibri"/>
                <w:b/>
                <w:bCs/>
                <w:color w:val="000000" w:themeColor="text1"/>
              </w:rPr>
              <w:t>SITA reserves the right to verify the information provided.</w:t>
            </w:r>
          </w:p>
          <w:p w14:paraId="67A3CF8E" w14:textId="77777777" w:rsidR="00DD5BBE" w:rsidRPr="00253EE6" w:rsidRDefault="00DD5BBE" w:rsidP="0046482F">
            <w:pPr>
              <w:spacing w:after="0" w:line="240" w:lineRule="auto"/>
              <w:jc w:val="left"/>
              <w:rPr>
                <w:color w:val="000000" w:themeColor="text1"/>
                <w:lang w:val="en-GB"/>
              </w:rPr>
            </w:pPr>
          </w:p>
        </w:tc>
        <w:tc>
          <w:tcPr>
            <w:tcW w:w="3210" w:type="dxa"/>
          </w:tcPr>
          <w:p w14:paraId="125E5D7F" w14:textId="2B74C32A" w:rsidR="00DD5BBE" w:rsidRPr="003A4D57" w:rsidRDefault="00DD5BBE" w:rsidP="0046482F">
            <w:pPr>
              <w:spacing w:after="0" w:line="240" w:lineRule="auto"/>
              <w:jc w:val="left"/>
              <w:rPr>
                <w:lang w:val="en-GB"/>
              </w:rPr>
            </w:pPr>
            <w:r w:rsidRPr="003A4D57">
              <w:rPr>
                <w:rFonts w:cs="Calibri"/>
              </w:rPr>
              <w:lastRenderedPageBreak/>
              <w:t>&lt;provide unique reference to locate substantiating evidence in the bid response –</w:t>
            </w:r>
            <w:r w:rsidRPr="003A4D57">
              <w:rPr>
                <w:rFonts w:cs="Calibri"/>
                <w:b/>
                <w:bCs/>
              </w:rPr>
              <w:t xml:space="preserve"> see Annex A, par 5.2, table </w:t>
            </w:r>
            <w:r w:rsidR="00821C73">
              <w:rPr>
                <w:rFonts w:cs="Calibri"/>
                <w:b/>
                <w:bCs/>
              </w:rPr>
              <w:t>6</w:t>
            </w:r>
            <w:r w:rsidRPr="003A4D57">
              <w:rPr>
                <w:rFonts w:cs="Calibri"/>
              </w:rPr>
              <w:t>&gt;</w:t>
            </w:r>
          </w:p>
        </w:tc>
      </w:tr>
      <w:tr w:rsidR="00DD5BBE" w14:paraId="2A10D15C" w14:textId="77777777" w:rsidTr="0046482F">
        <w:tc>
          <w:tcPr>
            <w:tcW w:w="9628" w:type="dxa"/>
            <w:gridSpan w:val="3"/>
          </w:tcPr>
          <w:p w14:paraId="258C2871" w14:textId="77777777" w:rsidR="00DD5BBE" w:rsidRPr="003A4D57" w:rsidRDefault="00DD5BBE" w:rsidP="003A3AC2">
            <w:pPr>
              <w:pStyle w:val="ListParagraph"/>
              <w:numPr>
                <w:ilvl w:val="0"/>
                <w:numId w:val="26"/>
              </w:numPr>
              <w:spacing w:line="240" w:lineRule="auto"/>
              <w:rPr>
                <w:rStyle w:val="Strong"/>
                <w:rFonts w:cs="Calibri"/>
                <w:b w:val="0"/>
                <w:bCs w:val="0"/>
              </w:rPr>
            </w:pPr>
            <w:r w:rsidRPr="003A4D57">
              <w:rPr>
                <w:rStyle w:val="Strong"/>
                <w:rFonts w:ascii="Calibri Light" w:hAnsi="Calibri Light" w:cs="Calibri Light"/>
              </w:rPr>
              <w:t>Te</w:t>
            </w:r>
            <w:r w:rsidRPr="003A4D57">
              <w:rPr>
                <w:rStyle w:val="Strong"/>
              </w:rPr>
              <w:t>chnical product/service functional requirements</w:t>
            </w:r>
          </w:p>
          <w:p w14:paraId="0CF83B8A" w14:textId="77777777" w:rsidR="00DD5BBE" w:rsidRPr="003A4D57" w:rsidRDefault="00DD5BBE" w:rsidP="0046482F">
            <w:pPr>
              <w:pStyle w:val="ListParagraph"/>
              <w:spacing w:line="240" w:lineRule="auto"/>
              <w:ind w:left="360"/>
              <w:rPr>
                <w:rFonts w:cs="Calibri"/>
              </w:rPr>
            </w:pPr>
          </w:p>
        </w:tc>
      </w:tr>
      <w:tr w:rsidR="00DD5BBE" w14:paraId="70D1A906" w14:textId="77777777" w:rsidTr="0046482F">
        <w:tc>
          <w:tcPr>
            <w:tcW w:w="3209" w:type="dxa"/>
          </w:tcPr>
          <w:p w14:paraId="623C810C" w14:textId="77777777" w:rsidR="00DD5BBE" w:rsidRPr="003A4D57" w:rsidRDefault="00DD5BBE" w:rsidP="0046482F">
            <w:pPr>
              <w:spacing w:after="0" w:line="240" w:lineRule="auto"/>
              <w:jc w:val="left"/>
              <w:rPr>
                <w:lang w:val="en-GB"/>
              </w:rPr>
            </w:pPr>
            <w:r w:rsidRPr="003A4D57">
              <w:rPr>
                <w:rFonts w:cs="Calibri Light"/>
              </w:rPr>
              <w:t xml:space="preserve">The Bidder must confirm compliance to the </w:t>
            </w:r>
            <w:r w:rsidRPr="003A4D57">
              <w:rPr>
                <w:rFonts w:cs="Calibri Light"/>
                <w:b/>
                <w:bCs/>
              </w:rPr>
              <w:t>Technical Product/ Service Functional Requirements</w:t>
            </w:r>
            <w:r w:rsidRPr="003A4D57">
              <w:rPr>
                <w:rFonts w:cs="Calibri Light"/>
              </w:rPr>
              <w:t xml:space="preserve"> for the Atlassian Data Centre licenses, including the Special Requirements as listed in Par 3</w:t>
            </w:r>
            <w:r>
              <w:rPr>
                <w:rFonts w:cs="Calibri Light"/>
              </w:rPr>
              <w:t xml:space="preserve"> above</w:t>
            </w:r>
            <w:r w:rsidRPr="003A4D57">
              <w:rPr>
                <w:rFonts w:cs="Calibri Light"/>
              </w:rPr>
              <w:t>.</w:t>
            </w:r>
          </w:p>
        </w:tc>
        <w:tc>
          <w:tcPr>
            <w:tcW w:w="3209" w:type="dxa"/>
          </w:tcPr>
          <w:p w14:paraId="462FA644" w14:textId="77777777" w:rsidR="00DD5BBE" w:rsidRPr="003A4D57" w:rsidRDefault="00DD5BBE" w:rsidP="0046482F">
            <w:pPr>
              <w:jc w:val="left"/>
              <w:rPr>
                <w:rFonts w:cs="Calibri Light"/>
                <w:lang w:val="en-GB"/>
              </w:rPr>
            </w:pPr>
            <w:r w:rsidRPr="003A4D57">
              <w:rPr>
                <w:rFonts w:cs="Calibri Light"/>
              </w:rPr>
              <w:t xml:space="preserve">The Bidder must confirm that they comply with the </w:t>
            </w:r>
            <w:r w:rsidRPr="003A4D57">
              <w:rPr>
                <w:rFonts w:cs="Calibri Light"/>
                <w:b/>
                <w:bCs/>
              </w:rPr>
              <w:t>Technical Product/ Service Functional Requirements</w:t>
            </w:r>
            <w:r w:rsidRPr="003A4D57">
              <w:rPr>
                <w:rFonts w:cs="Calibri Light"/>
              </w:rPr>
              <w:t xml:space="preserve"> for the Atlassian Data Centre licenses </w:t>
            </w:r>
            <w:r w:rsidRPr="003A4D57">
              <w:rPr>
                <w:rFonts w:cs="Calibri Light"/>
                <w:b/>
                <w:bCs/>
              </w:rPr>
              <w:t>by</w:t>
            </w:r>
            <w:r w:rsidRPr="003A4D57">
              <w:rPr>
                <w:rFonts w:cs="Calibri Light"/>
              </w:rPr>
              <w:t xml:space="preserve"> completing and signing </w:t>
            </w:r>
            <w:r w:rsidRPr="003A4D57">
              <w:rPr>
                <w:rFonts w:cs="Calibri Light"/>
                <w:b/>
              </w:rPr>
              <w:t>Annex B</w:t>
            </w:r>
            <w:r w:rsidRPr="003A4D57">
              <w:rPr>
                <w:rFonts w:cs="Calibri Light"/>
              </w:rPr>
              <w:t xml:space="preserve">: </w:t>
            </w:r>
            <w:r w:rsidRPr="003A4D57">
              <w:rPr>
                <w:rFonts w:cs="Calibri Light"/>
                <w:b/>
              </w:rPr>
              <w:t>Addendum 1</w:t>
            </w:r>
            <w:r w:rsidRPr="003A4D57">
              <w:rPr>
                <w:rFonts w:cs="Calibri Light"/>
              </w:rPr>
              <w:t>.</w:t>
            </w:r>
          </w:p>
          <w:p w14:paraId="2D0A50AD" w14:textId="77777777" w:rsidR="00DD5BBE" w:rsidRPr="003A4D57" w:rsidRDefault="00DD5BBE" w:rsidP="0046482F">
            <w:pPr>
              <w:jc w:val="left"/>
              <w:rPr>
                <w:rFonts w:cs="Calibri Light"/>
                <w:b/>
                <w:bCs/>
              </w:rPr>
            </w:pPr>
            <w:r w:rsidRPr="003A4D57">
              <w:rPr>
                <w:rFonts w:cs="Calibri Light"/>
                <w:b/>
                <w:bCs/>
              </w:rPr>
              <w:t xml:space="preserve">NOTE (1): </w:t>
            </w:r>
          </w:p>
          <w:p w14:paraId="7FC5CBBE" w14:textId="77777777" w:rsidR="00DD5BBE" w:rsidRPr="003A4D57" w:rsidRDefault="00DD5BBE" w:rsidP="0046482F">
            <w:pPr>
              <w:jc w:val="left"/>
              <w:rPr>
                <w:lang w:val="en-GB"/>
              </w:rPr>
            </w:pPr>
            <w:r w:rsidRPr="003A4D57">
              <w:rPr>
                <w:rFonts w:cs="Calibri Light"/>
              </w:rPr>
              <w:t>SITA reserves the right to verify the information provided.</w:t>
            </w:r>
          </w:p>
        </w:tc>
        <w:tc>
          <w:tcPr>
            <w:tcW w:w="3210" w:type="dxa"/>
          </w:tcPr>
          <w:p w14:paraId="6226427D" w14:textId="77777777" w:rsidR="00DD5BBE" w:rsidRPr="003A4D57" w:rsidRDefault="00DD5BBE" w:rsidP="0046482F">
            <w:pPr>
              <w:spacing w:after="0" w:line="240" w:lineRule="auto"/>
              <w:jc w:val="left"/>
              <w:rPr>
                <w:rFonts w:cs="Calibri"/>
              </w:rPr>
            </w:pPr>
            <w:r w:rsidRPr="003A4D57">
              <w:rPr>
                <w:rFonts w:cs="Calibri Light"/>
                <w:szCs w:val="24"/>
              </w:rPr>
              <w:t xml:space="preserve">&lt;provide unique reference to locate substantiating evidence in the bid response – see </w:t>
            </w:r>
            <w:r w:rsidRPr="003A4D57">
              <w:rPr>
                <w:rFonts w:cs="Calibri Light"/>
                <w:b/>
                <w:szCs w:val="24"/>
              </w:rPr>
              <w:t xml:space="preserve">Annex A, par 5.3 </w:t>
            </w:r>
          </w:p>
        </w:tc>
      </w:tr>
      <w:tr w:rsidR="00DD5BBE" w14:paraId="707E90A9" w14:textId="77777777" w:rsidTr="0046482F">
        <w:tc>
          <w:tcPr>
            <w:tcW w:w="9628" w:type="dxa"/>
            <w:gridSpan w:val="3"/>
          </w:tcPr>
          <w:p w14:paraId="7A096DAE" w14:textId="77777777" w:rsidR="00863DEC" w:rsidRPr="00863DEC" w:rsidRDefault="00DD5BBE" w:rsidP="003A3AC2">
            <w:pPr>
              <w:pStyle w:val="ListParagraph"/>
              <w:numPr>
                <w:ilvl w:val="0"/>
                <w:numId w:val="26"/>
              </w:numPr>
              <w:spacing w:line="240" w:lineRule="auto"/>
              <w:rPr>
                <w:rFonts w:cs="Calibri Light"/>
                <w:szCs w:val="24"/>
              </w:rPr>
            </w:pPr>
            <w:r w:rsidRPr="003A4D57">
              <w:rPr>
                <w:b/>
                <w:lang w:val="en-GB"/>
              </w:rPr>
              <w:t>Special Conditions of Contract</w:t>
            </w:r>
          </w:p>
          <w:p w14:paraId="364E2F6F" w14:textId="6C1B9AAA" w:rsidR="00863DEC" w:rsidRPr="00863DEC" w:rsidRDefault="00863DEC" w:rsidP="00863DEC">
            <w:pPr>
              <w:pStyle w:val="ListParagraph"/>
              <w:spacing w:line="240" w:lineRule="auto"/>
              <w:ind w:left="360"/>
              <w:rPr>
                <w:rFonts w:cs="Calibri Light"/>
                <w:szCs w:val="24"/>
              </w:rPr>
            </w:pPr>
          </w:p>
        </w:tc>
      </w:tr>
      <w:tr w:rsidR="00DD5BBE" w14:paraId="5F85EA20" w14:textId="77777777" w:rsidTr="0046482F">
        <w:tc>
          <w:tcPr>
            <w:tcW w:w="3209" w:type="dxa"/>
          </w:tcPr>
          <w:p w14:paraId="42808D58" w14:textId="77777777" w:rsidR="00DD5BBE" w:rsidRPr="003A4D57" w:rsidRDefault="00DD5BBE" w:rsidP="0046482F">
            <w:pPr>
              <w:spacing w:after="0" w:line="240" w:lineRule="auto"/>
              <w:jc w:val="left"/>
              <w:rPr>
                <w:rFonts w:cs="Calibri Light"/>
              </w:rPr>
            </w:pPr>
            <w:r w:rsidRPr="003A4D57">
              <w:rPr>
                <w:rFonts w:cs="Calibri Light"/>
              </w:rPr>
              <w:t xml:space="preserve">Bidder </w:t>
            </w:r>
            <w:r w:rsidRPr="003A4D57">
              <w:rPr>
                <w:rFonts w:cs="Calibri Light"/>
                <w:b/>
                <w:bCs/>
              </w:rPr>
              <w:t xml:space="preserve">must accept </w:t>
            </w:r>
            <w:r w:rsidRPr="003A4D57">
              <w:rPr>
                <w:rFonts w:cs="Calibri Light"/>
                <w:b/>
                <w:bCs/>
                <w:u w:val="single"/>
              </w:rPr>
              <w:t>ALL</w:t>
            </w:r>
            <w:r w:rsidRPr="003A4D57">
              <w:rPr>
                <w:rFonts w:cs="Calibri Light"/>
              </w:rPr>
              <w:t xml:space="preserve"> the Special Conditions of contract.</w:t>
            </w:r>
          </w:p>
        </w:tc>
        <w:tc>
          <w:tcPr>
            <w:tcW w:w="3209" w:type="dxa"/>
          </w:tcPr>
          <w:p w14:paraId="58BB3CD0" w14:textId="054B590A" w:rsidR="00DD5BBE" w:rsidRPr="003A4D57" w:rsidRDefault="00DD5BBE" w:rsidP="0046482F">
            <w:pPr>
              <w:pStyle w:val="Specification"/>
              <w:spacing w:line="276" w:lineRule="auto"/>
              <w:jc w:val="both"/>
              <w:rPr>
                <w:rFonts w:ascii="Calibri Light" w:hAnsi="Calibri Light" w:cs="Calibri Light"/>
                <w:sz w:val="22"/>
                <w:szCs w:val="22"/>
              </w:rPr>
            </w:pPr>
            <w:r w:rsidRPr="003A4D57">
              <w:rPr>
                <w:rFonts w:ascii="Calibri Light" w:hAnsi="Calibri Light" w:cs="Calibri Light"/>
                <w:sz w:val="22"/>
                <w:szCs w:val="22"/>
              </w:rPr>
              <w:t xml:space="preserve">The Bidder </w:t>
            </w:r>
            <w:r w:rsidRPr="003A4D57">
              <w:rPr>
                <w:rFonts w:ascii="Calibri Light" w:hAnsi="Calibri Light" w:cs="Calibri Light"/>
                <w:b/>
                <w:bCs/>
                <w:sz w:val="22"/>
                <w:szCs w:val="22"/>
              </w:rPr>
              <w:t xml:space="preserve">must accept </w:t>
            </w:r>
            <w:r w:rsidRPr="003A4D57">
              <w:rPr>
                <w:rFonts w:ascii="Calibri Light" w:hAnsi="Calibri Light" w:cs="Calibri Light"/>
                <w:b/>
                <w:bCs/>
                <w:sz w:val="22"/>
                <w:szCs w:val="22"/>
                <w:u w:val="single"/>
              </w:rPr>
              <w:t>ALL</w:t>
            </w:r>
            <w:r w:rsidRPr="003A4D57">
              <w:rPr>
                <w:rFonts w:ascii="Calibri Light" w:hAnsi="Calibri Light" w:cs="Calibri Light"/>
                <w:sz w:val="22"/>
                <w:szCs w:val="22"/>
              </w:rPr>
              <w:t xml:space="preserve"> the Special Conditions of Contract by completing and signing the declaration of Acceptance in the Declaration of Compliance and Acceptance under the Special Conditions </w:t>
            </w:r>
            <w:r w:rsidRPr="003A4D57">
              <w:rPr>
                <w:rFonts w:ascii="Calibri Light" w:hAnsi="Calibri Light" w:cs="Calibri Light"/>
                <w:b/>
                <w:bCs/>
                <w:sz w:val="22"/>
                <w:szCs w:val="22"/>
              </w:rPr>
              <w:t>(Section 4.</w:t>
            </w:r>
            <w:r w:rsidR="00253EE6">
              <w:rPr>
                <w:rFonts w:ascii="Calibri Light" w:hAnsi="Calibri Light" w:cs="Calibri Light"/>
                <w:b/>
                <w:bCs/>
                <w:sz w:val="22"/>
                <w:szCs w:val="22"/>
              </w:rPr>
              <w:t>3.</w:t>
            </w:r>
            <w:r w:rsidRPr="003A4D57">
              <w:rPr>
                <w:rFonts w:ascii="Calibri Light" w:hAnsi="Calibri Light" w:cs="Calibri Light"/>
                <w:b/>
                <w:bCs/>
                <w:sz w:val="22"/>
                <w:szCs w:val="22"/>
              </w:rPr>
              <w:t>2.)</w:t>
            </w:r>
            <w:r w:rsidRPr="003A4D57">
              <w:rPr>
                <w:rFonts w:ascii="Calibri Light" w:hAnsi="Calibri Light" w:cs="Calibri Light"/>
                <w:sz w:val="22"/>
                <w:szCs w:val="22"/>
              </w:rPr>
              <w:t>.</w:t>
            </w:r>
          </w:p>
          <w:p w14:paraId="2218DB38" w14:textId="77777777" w:rsidR="00DD5BBE" w:rsidRPr="003A4D57" w:rsidRDefault="00DD5BBE" w:rsidP="0046482F">
            <w:pPr>
              <w:pStyle w:val="Specification"/>
              <w:spacing w:line="276" w:lineRule="auto"/>
              <w:jc w:val="both"/>
              <w:rPr>
                <w:rFonts w:ascii="Calibri Light" w:hAnsi="Calibri Light" w:cs="Calibri Light"/>
                <w:b/>
                <w:bCs/>
                <w:sz w:val="22"/>
                <w:szCs w:val="22"/>
              </w:rPr>
            </w:pPr>
            <w:r w:rsidRPr="003A4D57">
              <w:rPr>
                <w:rFonts w:ascii="Calibri Light" w:hAnsi="Calibri Light" w:cs="Calibri Light"/>
                <w:b/>
                <w:bCs/>
                <w:sz w:val="22"/>
                <w:szCs w:val="22"/>
              </w:rPr>
              <w:t xml:space="preserve">NOTE (1): </w:t>
            </w:r>
          </w:p>
          <w:p w14:paraId="1ACB316D" w14:textId="66A8F884" w:rsidR="00DD5BBE" w:rsidRPr="003A4D57" w:rsidRDefault="00DD5BBE" w:rsidP="0046482F">
            <w:pPr>
              <w:jc w:val="left"/>
              <w:rPr>
                <w:rFonts w:cs="Calibri Light"/>
              </w:rPr>
            </w:pPr>
            <w:r w:rsidRPr="003A4D57">
              <w:rPr>
                <w:rFonts w:cs="Calibri Light"/>
              </w:rPr>
              <w:t xml:space="preserve">Failure to </w:t>
            </w:r>
            <w:r w:rsidRPr="003A4D57">
              <w:rPr>
                <w:rFonts w:cs="Calibri Light"/>
                <w:b/>
                <w:bCs/>
              </w:rPr>
              <w:t xml:space="preserve">accept </w:t>
            </w:r>
            <w:r w:rsidRPr="003A4D57">
              <w:rPr>
                <w:rFonts w:cs="Calibri Light"/>
                <w:b/>
                <w:bCs/>
                <w:u w:val="single"/>
              </w:rPr>
              <w:t>ALL</w:t>
            </w:r>
            <w:r w:rsidRPr="003A4D57">
              <w:rPr>
                <w:rFonts w:cs="Calibri Light"/>
              </w:rPr>
              <w:t xml:space="preserve"> the Special Conditions of Contract will result in disqualification.</w:t>
            </w:r>
          </w:p>
        </w:tc>
        <w:tc>
          <w:tcPr>
            <w:tcW w:w="3210" w:type="dxa"/>
          </w:tcPr>
          <w:p w14:paraId="0033D52E" w14:textId="77777777" w:rsidR="00DD5BBE" w:rsidRPr="003A4D57" w:rsidRDefault="00DD5BBE" w:rsidP="0046482F">
            <w:pPr>
              <w:spacing w:after="0" w:line="240" w:lineRule="auto"/>
              <w:jc w:val="left"/>
              <w:rPr>
                <w:rFonts w:cs="Calibri Light"/>
                <w:szCs w:val="24"/>
              </w:rPr>
            </w:pPr>
            <w:r w:rsidRPr="003A4D57">
              <w:rPr>
                <w:rFonts w:cs="Calibri Light"/>
              </w:rPr>
              <w:t xml:space="preserve">&lt;Provide unique reference to locate substantiating evidence in the bid response – see </w:t>
            </w:r>
            <w:r w:rsidRPr="003A4D57">
              <w:rPr>
                <w:rFonts w:cs="Calibri Light"/>
                <w:b/>
                <w:bCs/>
              </w:rPr>
              <w:t>Annex A, par 5.4</w:t>
            </w:r>
            <w:r w:rsidRPr="003A4D57">
              <w:rPr>
                <w:rFonts w:cs="Calibri Light"/>
              </w:rPr>
              <w:t>&gt;</w:t>
            </w:r>
          </w:p>
        </w:tc>
      </w:tr>
    </w:tbl>
    <w:p w14:paraId="6E649CE3" w14:textId="0729D2B3" w:rsidR="00DD5BBE" w:rsidRDefault="00DD5BBE" w:rsidP="000E7BE8"/>
    <w:p w14:paraId="053CAB29" w14:textId="103E2CA0" w:rsidR="00DD5BBE" w:rsidRDefault="00DD5BBE" w:rsidP="00DD5BBE">
      <w:pPr>
        <w:pStyle w:val="Heading2"/>
      </w:pPr>
      <w:bookmarkStart w:id="35" w:name="_Toc197952463"/>
      <w:r>
        <w:t xml:space="preserve">Special Conditions of Contract Verification (Stage </w:t>
      </w:r>
      <w:r w:rsidR="001425CD">
        <w:t>3</w:t>
      </w:r>
      <w:r>
        <w:t>)</w:t>
      </w:r>
      <w:bookmarkEnd w:id="35"/>
    </w:p>
    <w:p w14:paraId="037EE58B" w14:textId="77777777" w:rsidR="00DD5BBE" w:rsidRDefault="00DD5BBE" w:rsidP="003A3AC2">
      <w:pPr>
        <w:pStyle w:val="ListParagraph"/>
        <w:numPr>
          <w:ilvl w:val="0"/>
          <w:numId w:val="5"/>
        </w:numPr>
        <w:rPr>
          <w:lang w:val="en-GB"/>
        </w:rPr>
      </w:pPr>
      <w:r>
        <w:rPr>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3638A7F7" w14:textId="77777777" w:rsidR="00DD5BBE" w:rsidRDefault="00DD5BBE" w:rsidP="003A3AC2">
      <w:pPr>
        <w:pStyle w:val="ListParagraph"/>
        <w:numPr>
          <w:ilvl w:val="0"/>
          <w:numId w:val="5"/>
        </w:numPr>
        <w:rPr>
          <w:lang w:val="en-GB"/>
        </w:rPr>
      </w:pPr>
      <w:r>
        <w:rPr>
          <w:lang w:val="en-GB"/>
        </w:rPr>
        <w:t>SITA reserves the right to:</w:t>
      </w:r>
    </w:p>
    <w:p w14:paraId="3690777D" w14:textId="77777777" w:rsidR="00DD5BBE" w:rsidRDefault="00DD5BBE" w:rsidP="003A3AC2">
      <w:pPr>
        <w:pStyle w:val="ListParagraph"/>
        <w:numPr>
          <w:ilvl w:val="1"/>
          <w:numId w:val="5"/>
        </w:numPr>
        <w:rPr>
          <w:lang w:val="en-GB"/>
        </w:rPr>
      </w:pPr>
      <w:r>
        <w:rPr>
          <w:lang w:val="en-GB"/>
        </w:rPr>
        <w:t>Negotiate the conditions; or</w:t>
      </w:r>
    </w:p>
    <w:p w14:paraId="5F44B832" w14:textId="159625CB" w:rsidR="00DD5BBE" w:rsidRDefault="00DD5BBE" w:rsidP="003A3AC2">
      <w:pPr>
        <w:pStyle w:val="ListParagraph"/>
        <w:numPr>
          <w:ilvl w:val="1"/>
          <w:numId w:val="5"/>
        </w:numPr>
        <w:rPr>
          <w:lang w:val="en-GB"/>
        </w:rPr>
      </w:pPr>
      <w:r>
        <w:rPr>
          <w:lang w:val="en-GB"/>
        </w:rPr>
        <w:t>Automatically disqualify a bidder for not accepting these conditions</w:t>
      </w:r>
      <w:r w:rsidR="00046E5E">
        <w:rPr>
          <w:lang w:val="en-GB"/>
        </w:rPr>
        <w:t>.</w:t>
      </w:r>
    </w:p>
    <w:p w14:paraId="7746BBC2" w14:textId="2571AA06" w:rsidR="00DD5BBE" w:rsidRPr="00202ADE" w:rsidRDefault="00DD5BBE" w:rsidP="003A3AC2">
      <w:pPr>
        <w:pStyle w:val="ListParagraph"/>
        <w:numPr>
          <w:ilvl w:val="0"/>
          <w:numId w:val="5"/>
        </w:numPr>
        <w:rPr>
          <w:lang w:val="en-GB"/>
        </w:rPr>
      </w:pPr>
      <w:r>
        <w:rPr>
          <w:lang w:val="en-GB"/>
        </w:rPr>
        <w:t>In the event that the bidder qualifies the proposal with own conditions and does not specifically withdraw such own conditions when called upon to do so, SITA will invoke the rights reserved in accordance with subsection 4.3. (b) above.</w:t>
      </w:r>
    </w:p>
    <w:p w14:paraId="6F9E057F" w14:textId="77777777" w:rsidR="00DD5BBE" w:rsidRPr="009C04CF" w:rsidRDefault="00DD5BBE" w:rsidP="00DD5BBE">
      <w:pPr>
        <w:pStyle w:val="Heading3"/>
      </w:pPr>
      <w:bookmarkStart w:id="36" w:name="_Toc197952464"/>
      <w:r w:rsidRPr="009C04CF">
        <w:t>Special Conditions of Contract</w:t>
      </w:r>
      <w:bookmarkEnd w:id="36"/>
    </w:p>
    <w:p w14:paraId="1C45DB71" w14:textId="77777777" w:rsidR="00DD5BBE" w:rsidRPr="009C04CF" w:rsidRDefault="00DD5BBE" w:rsidP="00545EEC">
      <w:pPr>
        <w:pStyle w:val="Heading4"/>
        <w:ind w:hanging="4536"/>
      </w:pPr>
      <w:r w:rsidRPr="009C04CF">
        <w:t>Contracting Conditions</w:t>
      </w:r>
    </w:p>
    <w:p w14:paraId="3F002CBB" w14:textId="77777777" w:rsidR="00DD5BBE" w:rsidRPr="009C04CF" w:rsidRDefault="00DD5BBE" w:rsidP="003A3AC2">
      <w:pPr>
        <w:pStyle w:val="ListParagraph"/>
        <w:numPr>
          <w:ilvl w:val="0"/>
          <w:numId w:val="6"/>
        </w:numPr>
        <w:rPr>
          <w:lang w:val="en-GB"/>
        </w:rPr>
      </w:pPr>
      <w:r w:rsidRPr="009C04CF">
        <w:rPr>
          <w:b/>
          <w:bCs/>
          <w:lang w:val="en-GB"/>
        </w:rPr>
        <w:t>Formal Contract</w:t>
      </w:r>
      <w:r w:rsidRPr="009C04CF">
        <w:rPr>
          <w:lang w:val="en-GB"/>
        </w:rPr>
        <w:t xml:space="preserve"> - The supplier must enter into a formal written contract (agreement) with SITA.</w:t>
      </w:r>
    </w:p>
    <w:p w14:paraId="76AAA1DD" w14:textId="3FE3FE3C" w:rsidR="00DD5BBE" w:rsidRPr="004A0DB0" w:rsidRDefault="00DD5BBE" w:rsidP="003A3AC2">
      <w:pPr>
        <w:pStyle w:val="ListParagraph"/>
        <w:numPr>
          <w:ilvl w:val="0"/>
          <w:numId w:val="6"/>
        </w:numPr>
        <w:rPr>
          <w:lang w:val="en-GB"/>
        </w:rPr>
      </w:pPr>
      <w:r w:rsidRPr="009C04CF">
        <w:rPr>
          <w:b/>
          <w:bCs/>
          <w:lang w:val="en-GB"/>
        </w:rPr>
        <w:t>Right to Audit</w:t>
      </w:r>
      <w:r w:rsidRPr="009C04CF">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0B109E43" w14:textId="77777777" w:rsidR="00DD5BBE" w:rsidRPr="009C04CF" w:rsidRDefault="00DD5BBE" w:rsidP="00545EEC">
      <w:pPr>
        <w:pStyle w:val="Heading4"/>
        <w:ind w:hanging="4536"/>
      </w:pPr>
      <w:r w:rsidRPr="009C04CF">
        <w:t>Delivery Address</w:t>
      </w:r>
    </w:p>
    <w:p w14:paraId="2C1A38F9" w14:textId="43487334" w:rsidR="00DD5BBE" w:rsidRDefault="00DD5BBE" w:rsidP="003A3AC2">
      <w:pPr>
        <w:pStyle w:val="ListParagraph"/>
        <w:numPr>
          <w:ilvl w:val="0"/>
          <w:numId w:val="7"/>
        </w:numPr>
      </w:pPr>
      <w:r w:rsidRPr="009C04CF">
        <w:t>The supplier must deliver the required products or services at as indicated in Section 2.2, Delivery Address</w:t>
      </w:r>
      <w:r>
        <w:t>.</w:t>
      </w:r>
    </w:p>
    <w:p w14:paraId="0508848C" w14:textId="77777777" w:rsidR="00DD5BBE" w:rsidRPr="009C04CF" w:rsidRDefault="00DD5BBE" w:rsidP="00545EEC">
      <w:pPr>
        <w:pStyle w:val="Heading4"/>
        <w:ind w:hanging="4536"/>
      </w:pPr>
      <w:r w:rsidRPr="009C04CF">
        <w:t>Services and Performance Metrics</w:t>
      </w:r>
    </w:p>
    <w:p w14:paraId="32D1AB67" w14:textId="77777777" w:rsidR="00DD5BBE" w:rsidRPr="00EE3FF8" w:rsidRDefault="00DD5BBE" w:rsidP="003A3AC2">
      <w:pPr>
        <w:pStyle w:val="ListParagraph"/>
        <w:numPr>
          <w:ilvl w:val="0"/>
          <w:numId w:val="8"/>
        </w:numPr>
      </w:pPr>
      <w:r w:rsidRPr="009C04CF">
        <w:t xml:space="preserve">The bidder is responsible </w:t>
      </w:r>
      <w:r>
        <w:t>for providing</w:t>
      </w:r>
      <w:r w:rsidRPr="009C04CF">
        <w:t xml:space="preserve"> the following services as specified in the </w:t>
      </w:r>
      <w:r w:rsidRPr="00EE3FF8">
        <w:t xml:space="preserve">Service </w:t>
      </w:r>
      <w:r w:rsidRPr="00EE3FF8">
        <w:tab/>
        <w:t>Breakdown Structure (SBS):</w:t>
      </w:r>
    </w:p>
    <w:p w14:paraId="30A95F44" w14:textId="7C590D08" w:rsidR="00DD5BBE" w:rsidRPr="009C04CF" w:rsidRDefault="00DD5BBE" w:rsidP="003A3AC2">
      <w:pPr>
        <w:pStyle w:val="ListParagraph"/>
        <w:numPr>
          <w:ilvl w:val="1"/>
          <w:numId w:val="8"/>
        </w:numPr>
        <w:rPr>
          <w:rStyle w:val="Strong"/>
          <w:b w:val="0"/>
          <w:bCs w:val="0"/>
        </w:rPr>
      </w:pPr>
      <w:r w:rsidRPr="009C04CF">
        <w:rPr>
          <w:rStyle w:val="Strong"/>
          <w:b w:val="0"/>
          <w:bCs w:val="0"/>
        </w:rPr>
        <w:t>Delivery and installation</w:t>
      </w:r>
      <w:r w:rsidR="0094528E">
        <w:rPr>
          <w:rStyle w:val="Strong"/>
          <w:b w:val="0"/>
          <w:bCs w:val="0"/>
        </w:rPr>
        <w:t xml:space="preserve"> support of the </w:t>
      </w:r>
      <w:r w:rsidRPr="009C04CF">
        <w:rPr>
          <w:rStyle w:val="Strong"/>
          <w:b w:val="0"/>
          <w:bCs w:val="0"/>
        </w:rPr>
        <w:t>Atlassian Data Centre licenses (JIRA, Confluence</w:t>
      </w:r>
      <w:r>
        <w:rPr>
          <w:rStyle w:val="Strong"/>
          <w:b w:val="0"/>
          <w:bCs w:val="0"/>
        </w:rPr>
        <w:t>,</w:t>
      </w:r>
      <w:r w:rsidRPr="009C04CF">
        <w:rPr>
          <w:rStyle w:val="Strong"/>
          <w:b w:val="0"/>
          <w:bCs w:val="0"/>
        </w:rPr>
        <w:t xml:space="preserve"> and Draw.IO) on the pre-prod and production environments</w:t>
      </w:r>
      <w:r w:rsidR="004A0DB0">
        <w:rPr>
          <w:rStyle w:val="Strong"/>
          <w:b w:val="0"/>
          <w:bCs w:val="0"/>
        </w:rPr>
        <w:t>;</w:t>
      </w:r>
    </w:p>
    <w:p w14:paraId="1D903CA2" w14:textId="09F19FDA" w:rsidR="00DD5BBE" w:rsidRDefault="00DD5BBE" w:rsidP="003A3AC2">
      <w:pPr>
        <w:pStyle w:val="ListParagraph"/>
        <w:numPr>
          <w:ilvl w:val="1"/>
          <w:numId w:val="8"/>
        </w:numPr>
      </w:pPr>
      <w:r>
        <w:t xml:space="preserve">Technical support during </w:t>
      </w:r>
      <w:r w:rsidR="0094528E">
        <w:t>u</w:t>
      </w:r>
      <w:r>
        <w:t xml:space="preserve">pgrades, patch implementation, and bug fixes reported by SITA for a period of </w:t>
      </w:r>
      <w:r w:rsidR="00287BED">
        <w:t>two (</w:t>
      </w:r>
      <w:r>
        <w:t>2</w:t>
      </w:r>
      <w:r w:rsidR="00287BED">
        <w:t>)</w:t>
      </w:r>
      <w:r>
        <w:t xml:space="preserve"> years</w:t>
      </w:r>
      <w:r w:rsidR="004A0DB0">
        <w:t>; and</w:t>
      </w:r>
    </w:p>
    <w:p w14:paraId="16245C80" w14:textId="4B8EA5D1" w:rsidR="004A0DB0" w:rsidRDefault="004A0DB0" w:rsidP="003A3AC2">
      <w:pPr>
        <w:pStyle w:val="ListParagraph"/>
        <w:numPr>
          <w:ilvl w:val="1"/>
          <w:numId w:val="8"/>
        </w:numPr>
      </w:pPr>
      <w:r w:rsidRPr="009C04CF">
        <w:t>Scalable agreement to procure additional licenses on an as-needed basis</w:t>
      </w:r>
      <w:r>
        <w:t>.</w:t>
      </w:r>
    </w:p>
    <w:p w14:paraId="4172E63F" w14:textId="77777777" w:rsidR="00DD5BBE" w:rsidRPr="009C04CF" w:rsidRDefault="00DD5BBE" w:rsidP="00545EEC">
      <w:pPr>
        <w:pStyle w:val="Heading4"/>
        <w:ind w:hanging="4536"/>
      </w:pPr>
      <w:r w:rsidRPr="00EE3FF8">
        <w:t>Mission Critical MTTResolve: Response and Repair Time</w:t>
      </w:r>
      <w:r>
        <w:t>s</w:t>
      </w:r>
    </w:p>
    <w:p w14:paraId="13367E41" w14:textId="7697D0A5" w:rsidR="00DD5BBE" w:rsidRPr="00EE3FF8" w:rsidRDefault="00DD5BBE" w:rsidP="003A3AC2">
      <w:pPr>
        <w:pStyle w:val="ListParagraph"/>
        <w:numPr>
          <w:ilvl w:val="0"/>
          <w:numId w:val="8"/>
        </w:numPr>
      </w:pPr>
      <w:r>
        <w:t xml:space="preserve">Technical support during upgrades, patch implementation, </w:t>
      </w:r>
      <w:r w:rsidR="0094528E">
        <w:t xml:space="preserve">system usage </w:t>
      </w:r>
      <w:r>
        <w:t xml:space="preserve">and bug fixes reported by SITA for a period of </w:t>
      </w:r>
      <w:r w:rsidR="00253EE6">
        <w:t>two (</w:t>
      </w:r>
      <w:r>
        <w:t>2</w:t>
      </w:r>
      <w:r w:rsidR="00253EE6">
        <w:t>)</w:t>
      </w:r>
      <w:r>
        <w:t xml:space="preserve"> years as per the response times in 3.1.3.1.</w:t>
      </w:r>
    </w:p>
    <w:p w14:paraId="2C9631B2" w14:textId="77777777" w:rsidR="00DD5BBE" w:rsidRPr="00EE3FF8" w:rsidRDefault="00DD5BBE" w:rsidP="00545EEC">
      <w:pPr>
        <w:pStyle w:val="Heading4"/>
        <w:ind w:hanging="4536"/>
      </w:pPr>
      <w:r w:rsidRPr="00EE3FF8">
        <w:t xml:space="preserve">Supplier Performance </w:t>
      </w:r>
      <w:r w:rsidRPr="009C04CF">
        <w:t>Reporting</w:t>
      </w:r>
    </w:p>
    <w:p w14:paraId="18FD4857" w14:textId="08D88953" w:rsidR="00DD5BBE" w:rsidRPr="00EE3FF8" w:rsidRDefault="00DD5BBE" w:rsidP="003A3AC2">
      <w:pPr>
        <w:pStyle w:val="ListParagraph"/>
        <w:numPr>
          <w:ilvl w:val="0"/>
          <w:numId w:val="9"/>
        </w:numPr>
      </w:pPr>
      <w:r w:rsidRPr="00EE3FF8">
        <w:t xml:space="preserve">Reports need to be provided </w:t>
      </w:r>
      <w:r>
        <w:t xml:space="preserve">monthly </w:t>
      </w:r>
      <w:r w:rsidRPr="00EE3FF8">
        <w:t xml:space="preserve">indicating any </w:t>
      </w:r>
      <w:r w:rsidRPr="00A90383">
        <w:t>updates, upgrades, and/or patches that might be required</w:t>
      </w:r>
      <w:r w:rsidR="0094528E">
        <w:t>.</w:t>
      </w:r>
      <w:r w:rsidRPr="00A90383">
        <w:t xml:space="preserve"> </w:t>
      </w:r>
    </w:p>
    <w:p w14:paraId="1EA4B874" w14:textId="6D3D0867" w:rsidR="00DD5BBE" w:rsidRPr="004A0DB0" w:rsidRDefault="00DD5BBE" w:rsidP="003A3AC2">
      <w:pPr>
        <w:pStyle w:val="ListParagraph"/>
        <w:numPr>
          <w:ilvl w:val="0"/>
          <w:numId w:val="9"/>
        </w:numPr>
      </w:pPr>
      <w:r w:rsidRPr="00EE3FF8">
        <w:t>Bidder must provide a monthly report indicating the status of any calls logged.</w:t>
      </w:r>
    </w:p>
    <w:p w14:paraId="3044F6E9" w14:textId="77777777" w:rsidR="00DD5BBE" w:rsidRPr="00EE3FF8" w:rsidRDefault="00DD5BBE" w:rsidP="00545EEC">
      <w:pPr>
        <w:pStyle w:val="Heading4"/>
        <w:ind w:hanging="4536"/>
      </w:pPr>
      <w:r w:rsidRPr="00EE3FF8">
        <w:lastRenderedPageBreak/>
        <w:t>Certification, Expertise and Qualification</w:t>
      </w:r>
    </w:p>
    <w:p w14:paraId="60C10808" w14:textId="77777777" w:rsidR="00DD5BBE" w:rsidRPr="00EE3FF8" w:rsidRDefault="00DD5BBE" w:rsidP="003A3AC2">
      <w:pPr>
        <w:pStyle w:val="ListParagraph"/>
        <w:numPr>
          <w:ilvl w:val="0"/>
          <w:numId w:val="10"/>
        </w:numPr>
      </w:pPr>
      <w:r w:rsidRPr="00EE3FF8">
        <w:t>The bidder certifies that:</w:t>
      </w:r>
    </w:p>
    <w:p w14:paraId="685E0E5E" w14:textId="77777777" w:rsidR="00DD5BBE" w:rsidRPr="00EE3FF8" w:rsidRDefault="00DD5BBE" w:rsidP="003A3AC2">
      <w:pPr>
        <w:pStyle w:val="ListParagraph"/>
        <w:numPr>
          <w:ilvl w:val="1"/>
          <w:numId w:val="10"/>
        </w:numPr>
      </w:pPr>
      <w:r>
        <w:t xml:space="preserve">they have </w:t>
      </w:r>
      <w:r w:rsidRPr="00EE3FF8">
        <w:t>the necessary expertise, skill, qualifications</w:t>
      </w:r>
      <w:r>
        <w:t>,</w:t>
      </w:r>
      <w:r w:rsidRPr="00EE3FF8">
        <w:t xml:space="preserve"> and ability to undertake the work required in terms of the Statement of Work or Service Definitio</w:t>
      </w:r>
      <w:r>
        <w:t>n;</w:t>
      </w:r>
    </w:p>
    <w:p w14:paraId="7B5A28D3" w14:textId="77777777" w:rsidR="00DD5BBE" w:rsidRPr="00EE3FF8" w:rsidRDefault="00DD5BBE" w:rsidP="003A3AC2">
      <w:pPr>
        <w:pStyle w:val="ListParagraph"/>
        <w:numPr>
          <w:ilvl w:val="1"/>
          <w:numId w:val="10"/>
        </w:numPr>
      </w:pPr>
      <w:r>
        <w:t xml:space="preserve">they are </w:t>
      </w:r>
      <w:r w:rsidRPr="00EE3FF8">
        <w:t xml:space="preserve">committed to provide the </w:t>
      </w:r>
      <w:r>
        <w:t>p</w:t>
      </w:r>
      <w:r w:rsidRPr="00EE3FF8">
        <w:t>roducts</w:t>
      </w:r>
      <w:r>
        <w:t xml:space="preserve"> (licenses) and services as per the agreement</w:t>
      </w:r>
      <w:r w:rsidRPr="00EE3FF8">
        <w:t>;</w:t>
      </w:r>
    </w:p>
    <w:p w14:paraId="4CDD3072" w14:textId="77777777" w:rsidR="00DD5BBE" w:rsidRPr="00EE3FF8" w:rsidRDefault="00DD5BBE" w:rsidP="003A3AC2">
      <w:pPr>
        <w:pStyle w:val="ListParagraph"/>
        <w:numPr>
          <w:ilvl w:val="1"/>
          <w:numId w:val="10"/>
        </w:numPr>
      </w:pPr>
      <w:r>
        <w:t xml:space="preserve">they can </w:t>
      </w:r>
      <w:r w:rsidRPr="00EE3FF8">
        <w:t>perform all obligations detailed herein without any interruption to the Customer</w:t>
      </w:r>
      <w:r>
        <w:t>; and</w:t>
      </w:r>
    </w:p>
    <w:p w14:paraId="5CC48FB2" w14:textId="2CEF1105" w:rsidR="00DD5BBE" w:rsidRPr="00EE3FF8" w:rsidRDefault="00DD5BBE" w:rsidP="003A3AC2">
      <w:pPr>
        <w:pStyle w:val="ListParagraph"/>
        <w:numPr>
          <w:ilvl w:val="1"/>
          <w:numId w:val="10"/>
        </w:numPr>
      </w:pPr>
      <w:r>
        <w:t xml:space="preserve">they have </w:t>
      </w:r>
      <w:r w:rsidRPr="00EE3FF8">
        <w:t xml:space="preserve">been certified for the </w:t>
      </w:r>
      <w:r>
        <w:t>provisioning of the p</w:t>
      </w:r>
      <w:r w:rsidRPr="00EE3FF8">
        <w:t xml:space="preserve">roducts and </w:t>
      </w:r>
      <w:r>
        <w:t>s</w:t>
      </w:r>
      <w:r w:rsidRPr="00EE3FF8">
        <w:t>ervices required</w:t>
      </w:r>
      <w:r>
        <w:t>.</w:t>
      </w:r>
    </w:p>
    <w:p w14:paraId="7BC999B8" w14:textId="77777777" w:rsidR="00DD5BBE" w:rsidRPr="00EE3FF8" w:rsidRDefault="00DD5BBE" w:rsidP="00545EEC">
      <w:pPr>
        <w:pStyle w:val="Heading4"/>
        <w:ind w:hanging="4536"/>
      </w:pPr>
      <w:r w:rsidRPr="00EE3FF8">
        <w:t>Logistical Conditions</w:t>
      </w:r>
    </w:p>
    <w:p w14:paraId="001B23EE" w14:textId="77777777" w:rsidR="00DD5BBE" w:rsidRPr="00EE3FF8" w:rsidRDefault="00DD5BBE" w:rsidP="003A3AC2">
      <w:pPr>
        <w:pStyle w:val="ListParagraph"/>
        <w:numPr>
          <w:ilvl w:val="0"/>
          <w:numId w:val="11"/>
        </w:numPr>
      </w:pPr>
      <w:r w:rsidRPr="00EE3FF8">
        <w:rPr>
          <w:b/>
          <w:bCs/>
        </w:rPr>
        <w:t>Hours of Work</w:t>
      </w:r>
      <w:r w:rsidRPr="00EE3FF8">
        <w:t xml:space="preserve">  </w:t>
      </w:r>
    </w:p>
    <w:p w14:paraId="2C3E0D25" w14:textId="77777777" w:rsidR="00DD5BBE" w:rsidRPr="00EE3FF8" w:rsidRDefault="00DD5BBE" w:rsidP="003A3AC2">
      <w:pPr>
        <w:pStyle w:val="ListParagraph"/>
        <w:numPr>
          <w:ilvl w:val="1"/>
          <w:numId w:val="11"/>
        </w:numPr>
      </w:pPr>
      <w:r w:rsidRPr="00EE3FF8">
        <w:t xml:space="preserve">Office hours are defined as business working hours of the customer and </w:t>
      </w:r>
      <w:r>
        <w:t xml:space="preserve">are </w:t>
      </w:r>
      <w:r w:rsidRPr="00EE3FF8">
        <w:t>Mondays to Fridays between 07:30 and 16:00</w:t>
      </w:r>
    </w:p>
    <w:p w14:paraId="638B1A4F" w14:textId="77777777" w:rsidR="00DD5BBE" w:rsidRPr="00EE3FF8" w:rsidRDefault="00DD5BBE" w:rsidP="003A3AC2">
      <w:pPr>
        <w:pStyle w:val="ListParagraph"/>
        <w:numPr>
          <w:ilvl w:val="1"/>
          <w:numId w:val="11"/>
        </w:numPr>
      </w:pPr>
      <w:r w:rsidRPr="00EE3FF8">
        <w:t>After hours of the customer during week</w:t>
      </w:r>
      <w:r>
        <w:t>-</w:t>
      </w:r>
      <w:r w:rsidRPr="00EE3FF8">
        <w:t>days are from</w:t>
      </w:r>
      <w:r>
        <w:t xml:space="preserve"> </w:t>
      </w:r>
      <w:r w:rsidRPr="00EE3FF8">
        <w:t>16:00 to 07:30</w:t>
      </w:r>
    </w:p>
    <w:p w14:paraId="6A7D3711" w14:textId="77777777" w:rsidR="00DD5BBE" w:rsidRPr="004B2F91" w:rsidRDefault="00DD5BBE" w:rsidP="003A3AC2">
      <w:pPr>
        <w:pStyle w:val="ListParagraph"/>
        <w:numPr>
          <w:ilvl w:val="1"/>
          <w:numId w:val="11"/>
        </w:numPr>
      </w:pPr>
      <w:r w:rsidRPr="00EE3FF8">
        <w:t>All mission</w:t>
      </w:r>
      <w:r>
        <w:t>-</w:t>
      </w:r>
      <w:r w:rsidRPr="00EE3FF8">
        <w:t xml:space="preserve">critical sites will be managed on </w:t>
      </w:r>
      <w:r w:rsidRPr="004B2F91">
        <w:t xml:space="preserve">a 24 x 7 x 365 basis </w:t>
      </w:r>
    </w:p>
    <w:p w14:paraId="60B6765E" w14:textId="77777777" w:rsidR="00DD5BBE" w:rsidRPr="004B2F91" w:rsidRDefault="00DD5BBE" w:rsidP="003A3AC2">
      <w:pPr>
        <w:pStyle w:val="ListParagraph"/>
        <w:numPr>
          <w:ilvl w:val="0"/>
          <w:numId w:val="11"/>
        </w:numPr>
        <w:rPr>
          <w:b/>
          <w:bCs/>
        </w:rPr>
      </w:pPr>
      <w:r w:rsidRPr="004B2F91">
        <w:rPr>
          <w:b/>
          <w:bCs/>
        </w:rPr>
        <w:t>Tools of Trade</w:t>
      </w:r>
    </w:p>
    <w:p w14:paraId="52E7E344" w14:textId="77777777" w:rsidR="00DD5BBE" w:rsidRPr="004B2F91" w:rsidRDefault="00DD5BBE" w:rsidP="003A3AC2">
      <w:pPr>
        <w:pStyle w:val="ListParagraph"/>
        <w:numPr>
          <w:ilvl w:val="1"/>
          <w:numId w:val="11"/>
        </w:numPr>
      </w:pPr>
      <w:r w:rsidRPr="004B2F91">
        <w:t>The bidder is expected to use its own resources (cell phone, laptops etc</w:t>
      </w:r>
      <w:r>
        <w:t>.)</w:t>
      </w:r>
      <w:r w:rsidRPr="004B2F91">
        <w:t xml:space="preserve"> to communicate with its own offices or outside of the SITA/Client buildings, including all tools and equipment to render the services effectively.</w:t>
      </w:r>
    </w:p>
    <w:p w14:paraId="25068FDB" w14:textId="77777777" w:rsidR="00DD5BBE" w:rsidRPr="009C04CF" w:rsidRDefault="00DD5BBE" w:rsidP="00545EEC">
      <w:pPr>
        <w:pStyle w:val="Heading4"/>
        <w:ind w:hanging="4536"/>
      </w:pPr>
      <w:r w:rsidRPr="009C04CF">
        <w:t>Regulatory, Quality and Standards</w:t>
      </w:r>
    </w:p>
    <w:p w14:paraId="07C98A78" w14:textId="77777777" w:rsidR="00DD5BBE" w:rsidRPr="00961437" w:rsidRDefault="00DD5BBE" w:rsidP="003A3AC2">
      <w:pPr>
        <w:numPr>
          <w:ilvl w:val="0"/>
          <w:numId w:val="12"/>
        </w:numPr>
        <w:spacing w:after="0"/>
        <w:outlineLvl w:val="0"/>
      </w:pPr>
      <w:r>
        <w:rPr>
          <w:highlight w:val="yellow"/>
        </w:rPr>
        <w:tab/>
      </w:r>
      <w:r w:rsidRPr="00961437">
        <w:t>The service provider must for the duration of the contract ensure compliance with ISO/IEC General Quality Standards, ISO27001, and</w:t>
      </w:r>
      <w:r>
        <w:t xml:space="preserve"> the</w:t>
      </w:r>
      <w:r w:rsidRPr="00961437">
        <w:t xml:space="preserve"> Protection of Personal Information Act (POPIA).</w:t>
      </w:r>
    </w:p>
    <w:p w14:paraId="59D1E320" w14:textId="77777777" w:rsidR="00DD5BBE" w:rsidRPr="00961437" w:rsidRDefault="00DD5BBE" w:rsidP="003A3AC2">
      <w:pPr>
        <w:pStyle w:val="ListParagraph"/>
        <w:numPr>
          <w:ilvl w:val="0"/>
          <w:numId w:val="27"/>
        </w:numPr>
      </w:pPr>
      <w:r w:rsidRPr="00961437">
        <w:t xml:space="preserve">SITA Regulations (12.3) require that before a Department concludes a contract, the Agency must conduct standard (MIOS) certification in respect of the goods or services in question. To avoid delays or cancellation, bidders are encouraged to attach </w:t>
      </w:r>
      <w:r>
        <w:t xml:space="preserve">the </w:t>
      </w:r>
      <w:r w:rsidRPr="00961437">
        <w:t xml:space="preserve">SITA PRODUCT CERTIFICATE for all offered items which can be obtained from the OEM. </w:t>
      </w:r>
    </w:p>
    <w:p w14:paraId="6403320B" w14:textId="77777777" w:rsidR="00DD5BBE" w:rsidRPr="00E73A81" w:rsidRDefault="00DD5BBE" w:rsidP="003A3AC2">
      <w:pPr>
        <w:pStyle w:val="ListParagraph"/>
        <w:numPr>
          <w:ilvl w:val="0"/>
          <w:numId w:val="27"/>
        </w:numPr>
      </w:pPr>
      <w:r w:rsidRPr="00E73A81">
        <w:t xml:space="preserve">For more clarity and OEM agreements, visit the Product Certification website with the Technology Certification Process at </w:t>
      </w:r>
      <w:hyperlink r:id="rId18" w:history="1">
        <w:r w:rsidRPr="00E73A81">
          <w:rPr>
            <w:rStyle w:val="Hyperlink"/>
          </w:rPr>
          <w:t>www.sita.co.za/prodcert.htm</w:t>
        </w:r>
      </w:hyperlink>
      <w:r w:rsidRPr="00E73A81">
        <w:t>.</w:t>
      </w:r>
    </w:p>
    <w:p w14:paraId="69A3ADA7" w14:textId="400E769E" w:rsidR="00DD5BBE" w:rsidRPr="00E73A81" w:rsidRDefault="00DD5BBE" w:rsidP="00E70424">
      <w:pPr>
        <w:pStyle w:val="Heading4"/>
        <w:ind w:hanging="4536"/>
      </w:pPr>
      <w:r w:rsidRPr="00E73A81">
        <w:t>Personnel Security Clearance</w:t>
      </w:r>
      <w:r w:rsidR="00A31AFA">
        <w:t xml:space="preserve"> </w:t>
      </w:r>
    </w:p>
    <w:p w14:paraId="73FC8D0F" w14:textId="77777777" w:rsidR="00545EEC" w:rsidRPr="00E70424" w:rsidRDefault="00545EEC" w:rsidP="00E70424">
      <w:pPr>
        <w:numPr>
          <w:ilvl w:val="0"/>
          <w:numId w:val="48"/>
        </w:numPr>
        <w:spacing w:after="0"/>
        <w:outlineLvl w:val="0"/>
      </w:pPr>
      <w:r w:rsidRPr="00E70424">
        <w:rPr>
          <w:b/>
        </w:rPr>
        <w:t>Company security screening:</w:t>
      </w:r>
      <w:r w:rsidRPr="00E70424">
        <w:t xml:space="preserve">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3ABC65D8" w14:textId="60485124" w:rsidR="00545EEC" w:rsidRPr="00D351A8" w:rsidRDefault="00545EEC" w:rsidP="003A3AC2">
      <w:pPr>
        <w:numPr>
          <w:ilvl w:val="2"/>
          <w:numId w:val="25"/>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Copy of company registration documentation.</w:t>
      </w:r>
    </w:p>
    <w:p w14:paraId="689BF0CC" w14:textId="77777777" w:rsidR="00545EEC" w:rsidRPr="00D351A8" w:rsidRDefault="00545EEC" w:rsidP="003A3AC2">
      <w:pPr>
        <w:numPr>
          <w:ilvl w:val="2"/>
          <w:numId w:val="25"/>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 xml:space="preserve">Copy(ies) of identity documentation of Director(s), Member(s) or Trustee(s); </w:t>
      </w:r>
    </w:p>
    <w:p w14:paraId="4171C070" w14:textId="77777777" w:rsidR="00545EEC" w:rsidRPr="00D351A8" w:rsidRDefault="00545EEC" w:rsidP="003A3AC2">
      <w:pPr>
        <w:numPr>
          <w:ilvl w:val="2"/>
          <w:numId w:val="25"/>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 xml:space="preserve">Copy of valid tax clearance certificate. </w:t>
      </w:r>
    </w:p>
    <w:p w14:paraId="43F06BF8" w14:textId="29540FD8" w:rsidR="00545EEC" w:rsidRPr="00E70424" w:rsidRDefault="00545EEC" w:rsidP="00E70424">
      <w:pPr>
        <w:numPr>
          <w:ilvl w:val="0"/>
          <w:numId w:val="48"/>
        </w:numPr>
        <w:spacing w:after="0"/>
        <w:outlineLvl w:val="0"/>
      </w:pPr>
      <w:r w:rsidRPr="00E70424">
        <w:rPr>
          <w:b/>
        </w:rPr>
        <w:t>Security suitability checks for individuals:</w:t>
      </w:r>
      <w:r w:rsidRPr="00E70424">
        <w:t xml:space="preserve">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796AD66B" w14:textId="18E039A3" w:rsidR="00545EEC" w:rsidRPr="00D351A8" w:rsidRDefault="00545EEC" w:rsidP="003A3AC2">
      <w:pPr>
        <w:numPr>
          <w:ilvl w:val="2"/>
          <w:numId w:val="31"/>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lastRenderedPageBreak/>
        <w:t>Copy of identity document.</w:t>
      </w:r>
    </w:p>
    <w:p w14:paraId="12B0B219" w14:textId="6EC2D00C" w:rsidR="00545EEC" w:rsidRPr="00D351A8" w:rsidRDefault="00545EEC" w:rsidP="003A3AC2">
      <w:pPr>
        <w:numPr>
          <w:ilvl w:val="2"/>
          <w:numId w:val="31"/>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Copy(ies) of qualification(s) if SITA requires verification thereof.</w:t>
      </w:r>
    </w:p>
    <w:p w14:paraId="1FAD19DD" w14:textId="5964CB87" w:rsidR="00545EEC" w:rsidRPr="00D351A8" w:rsidRDefault="00545EEC" w:rsidP="003A3AC2">
      <w:pPr>
        <w:numPr>
          <w:ilvl w:val="2"/>
          <w:numId w:val="31"/>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Fingerprints – will be taken electronically.</w:t>
      </w:r>
    </w:p>
    <w:p w14:paraId="4EC5F047" w14:textId="77777777" w:rsidR="00545EEC" w:rsidRPr="00D351A8" w:rsidRDefault="00545EEC" w:rsidP="003A3AC2">
      <w:pPr>
        <w:numPr>
          <w:ilvl w:val="2"/>
          <w:numId w:val="31"/>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 xml:space="preserve">Signed consent form for the conduct of background checks. </w:t>
      </w:r>
    </w:p>
    <w:p w14:paraId="1A9FA817" w14:textId="77777777" w:rsidR="00545EEC" w:rsidRPr="00E70424" w:rsidRDefault="00545EEC" w:rsidP="00E70424">
      <w:pPr>
        <w:numPr>
          <w:ilvl w:val="0"/>
          <w:numId w:val="48"/>
        </w:numPr>
        <w:spacing w:after="0"/>
        <w:outlineLvl w:val="0"/>
      </w:pPr>
      <w:r w:rsidRPr="00E70424">
        <w:rPr>
          <w:b/>
        </w:rPr>
        <w:t>Security clearance:</w:t>
      </w:r>
      <w:r w:rsidRPr="00E70424">
        <w:t xml:space="preserv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7A003B17" w14:textId="0F64F38B" w:rsidR="00545EEC" w:rsidRPr="00D351A8" w:rsidRDefault="00545EEC" w:rsidP="003A3AC2">
      <w:pPr>
        <w:numPr>
          <w:ilvl w:val="2"/>
          <w:numId w:val="32"/>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Completed Z204 or DD1057 security clearance application form.</w:t>
      </w:r>
    </w:p>
    <w:p w14:paraId="75E7DF28" w14:textId="611B01A9" w:rsidR="00545EEC" w:rsidRPr="00D351A8" w:rsidRDefault="00545EEC" w:rsidP="003A3AC2">
      <w:pPr>
        <w:numPr>
          <w:ilvl w:val="2"/>
          <w:numId w:val="32"/>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 xml:space="preserve"> Fingerprints.</w:t>
      </w:r>
    </w:p>
    <w:p w14:paraId="5B6900D5" w14:textId="77777777" w:rsidR="00545EEC" w:rsidRPr="00D351A8" w:rsidRDefault="00545EEC" w:rsidP="003A3AC2">
      <w:pPr>
        <w:numPr>
          <w:ilvl w:val="2"/>
          <w:numId w:val="32"/>
        </w:numPr>
        <w:tabs>
          <w:tab w:val="num" w:pos="1701"/>
        </w:tabs>
        <w:spacing w:after="0" w:line="240" w:lineRule="auto"/>
        <w:rPr>
          <w:rFonts w:asciiTheme="minorHAnsi" w:eastAsia="Times New Roman" w:hAnsiTheme="minorHAnsi" w:cstheme="minorHAnsi"/>
        </w:rPr>
      </w:pPr>
      <w:r w:rsidRPr="00D351A8">
        <w:rPr>
          <w:rFonts w:asciiTheme="minorHAnsi" w:eastAsia="Times New Roman" w:hAnsiTheme="minorHAnsi" w:cstheme="minorHAnsi"/>
        </w:rPr>
        <w:t xml:space="preserve">Personal documentation of the applicant, including but not limited to, identity document, passport, marriage certificate (if applicable), divorce order (if applicable), qualifications, salary advice and bank statements.         </w:t>
      </w:r>
    </w:p>
    <w:p w14:paraId="4749E1D1" w14:textId="67A33AEE" w:rsidR="00DD5BBE" w:rsidRPr="004B2F91" w:rsidRDefault="00DD5BBE" w:rsidP="00545EEC"/>
    <w:p w14:paraId="7868FC51" w14:textId="77777777" w:rsidR="00DD5BBE" w:rsidRPr="004B2F91" w:rsidRDefault="00DD5BBE" w:rsidP="00545EEC">
      <w:pPr>
        <w:pStyle w:val="Heading4"/>
        <w:ind w:hanging="4678"/>
      </w:pPr>
      <w:r w:rsidRPr="004B2F91">
        <w:t>Confidentiality and non -disclosure conditions</w:t>
      </w:r>
    </w:p>
    <w:p w14:paraId="6EA4B71E" w14:textId="77777777" w:rsidR="00DD5BBE" w:rsidRPr="004B2F91" w:rsidRDefault="00DD5BBE" w:rsidP="003A3AC2">
      <w:pPr>
        <w:pStyle w:val="ListParagraph"/>
        <w:numPr>
          <w:ilvl w:val="0"/>
          <w:numId w:val="13"/>
        </w:numPr>
      </w:pPr>
      <w:r w:rsidRPr="004B2F91">
        <w:t>The Supplier, including its management and staff, must before commencement of the Contract, sign a non-disclosure agreement regarding Confidential Information</w:t>
      </w:r>
    </w:p>
    <w:p w14:paraId="4011F84E" w14:textId="77777777" w:rsidR="00DD5BBE" w:rsidRPr="004B2F91" w:rsidRDefault="00DD5BBE" w:rsidP="003A3AC2">
      <w:pPr>
        <w:pStyle w:val="ListParagraph"/>
        <w:numPr>
          <w:ilvl w:val="0"/>
          <w:numId w:val="13"/>
        </w:numPr>
      </w:pPr>
      <w:r w:rsidRPr="004B2F91">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0C6F8C4D" w14:textId="77777777" w:rsidR="00DD5BBE" w:rsidRPr="004B2F91" w:rsidRDefault="00DD5BBE" w:rsidP="003A3AC2">
      <w:pPr>
        <w:pStyle w:val="ListParagraph"/>
        <w:numPr>
          <w:ilvl w:val="1"/>
          <w:numId w:val="13"/>
        </w:numPr>
      </w:pPr>
      <w:r w:rsidRPr="004B2F91">
        <w:t>the Promotion of Access to Information Act, 2000 (Act no. 2 of 2000);</w:t>
      </w:r>
    </w:p>
    <w:p w14:paraId="2E660FC9" w14:textId="77777777" w:rsidR="00DD5BBE" w:rsidRPr="004B2F91" w:rsidRDefault="00DD5BBE" w:rsidP="003A3AC2">
      <w:pPr>
        <w:pStyle w:val="ListParagraph"/>
        <w:numPr>
          <w:ilvl w:val="1"/>
          <w:numId w:val="13"/>
        </w:numPr>
      </w:pPr>
      <w:r w:rsidRPr="004B2F91">
        <w:t>being clearly marked "Confidential" and which is provided by one Party to another Party in terms of this Contract;</w:t>
      </w:r>
    </w:p>
    <w:p w14:paraId="1C785322" w14:textId="77777777" w:rsidR="00DD5BBE" w:rsidRPr="004B2F91" w:rsidRDefault="00DD5BBE" w:rsidP="003A3AC2">
      <w:pPr>
        <w:pStyle w:val="ListParagraph"/>
        <w:numPr>
          <w:ilvl w:val="1"/>
          <w:numId w:val="13"/>
        </w:numPr>
      </w:pPr>
      <w:r w:rsidRPr="004B2F91">
        <w:t>being information or data, which one Party provides to another Party or to which a Party has access because of Services provided in terms of this Contract and in which a Party would have a reasonable expectation of confidentiality;</w:t>
      </w:r>
    </w:p>
    <w:p w14:paraId="4F1A1345" w14:textId="77777777" w:rsidR="00DD5BBE" w:rsidRPr="004B2F91" w:rsidRDefault="00DD5BBE" w:rsidP="003A3AC2">
      <w:pPr>
        <w:pStyle w:val="ListParagraph"/>
        <w:numPr>
          <w:ilvl w:val="1"/>
          <w:numId w:val="13"/>
        </w:numPr>
      </w:pPr>
      <w:r w:rsidRPr="004B2F91">
        <w:t>being information provided by one Party to another Party in the course of contractual or other negotiations, which could reasonably be expected to prejudice the right of the non-disclosing Party;</w:t>
      </w:r>
    </w:p>
    <w:p w14:paraId="366228B1" w14:textId="77777777" w:rsidR="00DD5BBE" w:rsidRPr="004B2F91" w:rsidRDefault="00DD5BBE" w:rsidP="003A3AC2">
      <w:pPr>
        <w:pStyle w:val="ListParagraph"/>
        <w:numPr>
          <w:ilvl w:val="1"/>
          <w:numId w:val="13"/>
        </w:numPr>
      </w:pPr>
      <w:r w:rsidRPr="004B2F91">
        <w:t>being information, the disclosure of which could reasonably be expected to endanger a life or physical security of a person;</w:t>
      </w:r>
    </w:p>
    <w:p w14:paraId="6EBFD3FB" w14:textId="77777777" w:rsidR="00DD5BBE" w:rsidRPr="004B2F91" w:rsidRDefault="00DD5BBE" w:rsidP="003A3AC2">
      <w:pPr>
        <w:pStyle w:val="ListParagraph"/>
        <w:numPr>
          <w:ilvl w:val="1"/>
          <w:numId w:val="13"/>
        </w:numPr>
      </w:pPr>
      <w:r w:rsidRPr="004B2F91">
        <w:t>being technical, scientific, commercial, financial and market-related information, know-how and trade secrets of a Party;</w:t>
      </w:r>
    </w:p>
    <w:p w14:paraId="5034418A" w14:textId="77777777" w:rsidR="00DD5BBE" w:rsidRPr="004B2F91" w:rsidRDefault="00DD5BBE" w:rsidP="003A3AC2">
      <w:pPr>
        <w:pStyle w:val="ListParagraph"/>
        <w:numPr>
          <w:ilvl w:val="1"/>
          <w:numId w:val="13"/>
        </w:numPr>
      </w:pPr>
      <w:r w:rsidRPr="004B2F91">
        <w:t>being financial, commercial, scientific or technical information, other than trade secrets, of a Party, the disclosure of which would be likely to cause harm to the commercial or financial interests of a non-disclosing Party; and</w:t>
      </w:r>
    </w:p>
    <w:p w14:paraId="7FC3209F" w14:textId="77777777" w:rsidR="00DD5BBE" w:rsidRPr="004B2F91" w:rsidRDefault="00DD5BBE" w:rsidP="003A3AC2">
      <w:pPr>
        <w:pStyle w:val="ListParagraph"/>
        <w:numPr>
          <w:ilvl w:val="1"/>
          <w:numId w:val="13"/>
        </w:numPr>
      </w:pPr>
      <w:r w:rsidRPr="004B2F91">
        <w:t>being information supplied by a Party in confidence, the disclosure of which could reasonably be expected either to put the Party at a disadvantage in contractual or other negotiations or to prejudice the Party in commercial competition; or</w:t>
      </w:r>
    </w:p>
    <w:p w14:paraId="7BC77DA0" w14:textId="77777777" w:rsidR="00DD5BBE" w:rsidRPr="004B2F91" w:rsidRDefault="00DD5BBE" w:rsidP="003A3AC2">
      <w:pPr>
        <w:pStyle w:val="ListParagraph"/>
        <w:numPr>
          <w:ilvl w:val="1"/>
          <w:numId w:val="13"/>
        </w:numPr>
      </w:pPr>
      <w:r w:rsidRPr="004B2F91">
        <w:lastRenderedPageBreak/>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2F2B6BB8" w14:textId="77777777" w:rsidR="00DD5BBE" w:rsidRPr="004B2F91" w:rsidRDefault="00DD5BBE" w:rsidP="003A3AC2">
      <w:pPr>
        <w:pStyle w:val="ListParagraph"/>
        <w:numPr>
          <w:ilvl w:val="0"/>
          <w:numId w:val="13"/>
        </w:numPr>
      </w:pPr>
      <w:r w:rsidRPr="004B2F91">
        <w:t>Notwithstanding the provisions of this Contract, no Party is entitled to disclose Confidential Information, except where required to do so in terms of a law, without the prior written consent of any other Party having an interest in the disclosure;</w:t>
      </w:r>
    </w:p>
    <w:p w14:paraId="2FD050C7" w14:textId="77777777" w:rsidR="00DD5BBE" w:rsidRPr="004B2F91" w:rsidRDefault="00DD5BBE" w:rsidP="003A3AC2">
      <w:pPr>
        <w:pStyle w:val="ListParagraph"/>
        <w:numPr>
          <w:ilvl w:val="0"/>
          <w:numId w:val="13"/>
        </w:numPr>
      </w:pPr>
      <w:r w:rsidRPr="004B2F91">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5B7C173" w14:textId="77777777" w:rsidR="00DD5BBE" w:rsidRPr="004B2F91" w:rsidRDefault="00DD5BBE" w:rsidP="003A3AC2">
      <w:pPr>
        <w:pStyle w:val="ListParagraph"/>
        <w:numPr>
          <w:ilvl w:val="0"/>
          <w:numId w:val="13"/>
        </w:numPr>
      </w:pPr>
      <w:r w:rsidRPr="004B2F91">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5854CD7" w14:textId="77777777" w:rsidR="00DD5BBE" w:rsidRPr="004B2F91" w:rsidRDefault="00DD5BBE" w:rsidP="00545EEC">
      <w:pPr>
        <w:pStyle w:val="Heading4"/>
        <w:ind w:hanging="4536"/>
      </w:pPr>
      <w:r w:rsidRPr="004B2F91">
        <w:t>Guarantee and warranties</w:t>
      </w:r>
    </w:p>
    <w:p w14:paraId="75E1BBCE" w14:textId="77777777" w:rsidR="00DD5BBE" w:rsidRPr="004B2F91" w:rsidRDefault="00DD5BBE" w:rsidP="003A3AC2">
      <w:pPr>
        <w:pStyle w:val="ListParagraph"/>
        <w:numPr>
          <w:ilvl w:val="0"/>
          <w:numId w:val="14"/>
        </w:numPr>
      </w:pPr>
      <w:r w:rsidRPr="004B2F91">
        <w:t>The supplier confirms that:</w:t>
      </w:r>
    </w:p>
    <w:p w14:paraId="6FEEB6A8" w14:textId="58A6D138" w:rsidR="00DD5BBE" w:rsidRPr="004B2F91" w:rsidRDefault="00DD5BBE" w:rsidP="003A3AC2">
      <w:pPr>
        <w:pStyle w:val="ListParagraph"/>
        <w:numPr>
          <w:ilvl w:val="1"/>
          <w:numId w:val="14"/>
        </w:numPr>
      </w:pPr>
      <w:r w:rsidRPr="004B2F91">
        <w:t xml:space="preserve">The warranty of goods supplied under this contract remains valid for the duration of the contract after the goods were delivered, installed and commissioned with a sign off, including the </w:t>
      </w:r>
      <w:r w:rsidR="0094528E" w:rsidRPr="004B2F91">
        <w:t>client’s</w:t>
      </w:r>
      <w:r w:rsidRPr="004B2F91">
        <w:t xml:space="preserve"> signature</w:t>
      </w:r>
    </w:p>
    <w:p w14:paraId="33E24FBB" w14:textId="77777777" w:rsidR="00DD5BBE" w:rsidRPr="004B2F91" w:rsidRDefault="00DD5BBE" w:rsidP="003A3AC2">
      <w:pPr>
        <w:pStyle w:val="ListParagraph"/>
        <w:numPr>
          <w:ilvl w:val="1"/>
          <w:numId w:val="14"/>
        </w:numPr>
      </w:pPr>
      <w:r w:rsidRPr="004B2F91">
        <w:t>as at Commencement Date, it has the rights, title and interest in and to the Product or Services to deliver such Product or Services in terms of the Contract and that such rights are free from any encumbrances whatsoever;</w:t>
      </w:r>
    </w:p>
    <w:p w14:paraId="0C1986CA" w14:textId="77777777" w:rsidR="00DD5BBE" w:rsidRPr="004B2F91" w:rsidRDefault="00DD5BBE" w:rsidP="003A3AC2">
      <w:pPr>
        <w:pStyle w:val="ListParagraph"/>
        <w:numPr>
          <w:ilvl w:val="1"/>
          <w:numId w:val="14"/>
        </w:numPr>
      </w:pPr>
      <w:r w:rsidRPr="004B2F91">
        <w:t>the Product is in good working order, free from Defects in material and workmanship, and substantially conforms to the Specifications, for the duration of the Warranty period;</w:t>
      </w:r>
    </w:p>
    <w:p w14:paraId="4A549C4B" w14:textId="77777777" w:rsidR="00DD5BBE" w:rsidRPr="004B2F91" w:rsidRDefault="00DD5BBE" w:rsidP="00545EEC">
      <w:pPr>
        <w:pStyle w:val="Heading4"/>
        <w:ind w:hanging="4536"/>
      </w:pPr>
      <w:r w:rsidRPr="004B2F91">
        <w:t>Intellectual Property Rights</w:t>
      </w:r>
    </w:p>
    <w:p w14:paraId="2AFCC9D5" w14:textId="77777777" w:rsidR="00DD5BBE" w:rsidRPr="004B2F91" w:rsidRDefault="00DD5BBE" w:rsidP="003A3AC2">
      <w:pPr>
        <w:pStyle w:val="ListParagraph"/>
        <w:numPr>
          <w:ilvl w:val="0"/>
          <w:numId w:val="15"/>
        </w:numPr>
      </w:pPr>
      <w:r w:rsidRPr="004B2F91">
        <w:t xml:space="preserve">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w:t>
      </w:r>
      <w:r w:rsidRPr="004B2F91">
        <w:lastRenderedPageBreak/>
        <w:t>requested or approved by SITA, which approval is in SITA's sole and absolute discretion, the Supplier must cease all use of SITA's Intellectual Property, at of the earliest of:</w:t>
      </w:r>
    </w:p>
    <w:p w14:paraId="3ED7A906" w14:textId="77777777" w:rsidR="00DD5BBE" w:rsidRPr="004B2F91" w:rsidRDefault="00DD5BBE" w:rsidP="003A3AC2">
      <w:pPr>
        <w:pStyle w:val="ListParagraph"/>
        <w:numPr>
          <w:ilvl w:val="1"/>
          <w:numId w:val="15"/>
        </w:numPr>
      </w:pPr>
      <w:r w:rsidRPr="004B2F91">
        <w:t xml:space="preserve">termination or expiration date of this Contract; </w:t>
      </w:r>
    </w:p>
    <w:p w14:paraId="727C314E" w14:textId="77777777" w:rsidR="00DD5BBE" w:rsidRPr="004B2F91" w:rsidRDefault="00DD5BBE" w:rsidP="003A3AC2">
      <w:pPr>
        <w:pStyle w:val="ListParagraph"/>
        <w:numPr>
          <w:ilvl w:val="1"/>
          <w:numId w:val="15"/>
        </w:numPr>
      </w:pPr>
      <w:r w:rsidRPr="004B2F91">
        <w:t xml:space="preserve">the date of completion of the Services; and </w:t>
      </w:r>
    </w:p>
    <w:p w14:paraId="217C6D48" w14:textId="77777777" w:rsidR="00DD5BBE" w:rsidRPr="004B2F91" w:rsidRDefault="00DD5BBE" w:rsidP="003A3AC2">
      <w:pPr>
        <w:pStyle w:val="ListParagraph"/>
        <w:numPr>
          <w:ilvl w:val="1"/>
          <w:numId w:val="15"/>
        </w:numPr>
      </w:pPr>
      <w:r w:rsidRPr="004B2F91">
        <w:t>the date of rendering of the last of the Deliverables</w:t>
      </w:r>
    </w:p>
    <w:p w14:paraId="3D792505" w14:textId="77777777" w:rsidR="00DD5BBE" w:rsidRPr="004B2F91" w:rsidRDefault="00DD5BBE" w:rsidP="003A3AC2">
      <w:pPr>
        <w:pStyle w:val="ListParagraph"/>
        <w:numPr>
          <w:ilvl w:val="0"/>
          <w:numId w:val="15"/>
        </w:numPr>
      </w:pPr>
      <w:r w:rsidRPr="004B2F91">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6B8DFDB1" w14:textId="77777777" w:rsidR="00DD5BBE" w:rsidRPr="004B2F91" w:rsidRDefault="00DD5BBE" w:rsidP="003A3AC2">
      <w:pPr>
        <w:pStyle w:val="ListParagraph"/>
        <w:numPr>
          <w:ilvl w:val="0"/>
          <w:numId w:val="15"/>
        </w:numPr>
      </w:pPr>
      <w:r w:rsidRPr="004B2F91">
        <w:t xml:space="preserve">SITA, at all times, owns all Intellectual Property Rights in and to all Bespoke Intellectual Property. </w:t>
      </w:r>
    </w:p>
    <w:p w14:paraId="414A5714" w14:textId="77777777" w:rsidR="00DD5BBE" w:rsidRPr="004B2F91" w:rsidRDefault="00DD5BBE" w:rsidP="003A3AC2">
      <w:pPr>
        <w:pStyle w:val="ListParagraph"/>
        <w:numPr>
          <w:ilvl w:val="0"/>
          <w:numId w:val="15"/>
        </w:numPr>
      </w:pPr>
      <w:r w:rsidRPr="004B2F91">
        <w:t>Save for the license granted in terms of this Contract, the Supplier retains all Intellectual Property Rights in and to the Supplier’s pre-existing Intellectual Property that is used or supplied in connection with the Products or Services</w:t>
      </w:r>
    </w:p>
    <w:p w14:paraId="5BFB63C5" w14:textId="77777777" w:rsidR="00DD5BBE" w:rsidRPr="004B2F91" w:rsidRDefault="00DD5BBE" w:rsidP="003A3AC2">
      <w:pPr>
        <w:pStyle w:val="ListParagraph"/>
        <w:numPr>
          <w:ilvl w:val="0"/>
          <w:numId w:val="15"/>
        </w:numPr>
      </w:pPr>
      <w:r w:rsidRPr="004B2F91">
        <w:t>Provide SITA with the compliant Occupational Health and Safety File (required on site for period of installation and proof of compliance).</w:t>
      </w:r>
    </w:p>
    <w:p w14:paraId="61AE9037" w14:textId="77777777" w:rsidR="00DD5BBE" w:rsidRPr="004B2F91" w:rsidRDefault="00DD5BBE" w:rsidP="00545EEC">
      <w:pPr>
        <w:pStyle w:val="Heading4"/>
        <w:ind w:hanging="4536"/>
      </w:pPr>
      <w:r w:rsidRPr="004B2F91">
        <w:t>Counter Conditions</w:t>
      </w:r>
    </w:p>
    <w:p w14:paraId="00DF741D" w14:textId="77777777" w:rsidR="00DD5BBE" w:rsidRPr="004B2F91" w:rsidRDefault="00DD5BBE" w:rsidP="003A3AC2">
      <w:pPr>
        <w:pStyle w:val="ListParagraph"/>
        <w:numPr>
          <w:ilvl w:val="0"/>
          <w:numId w:val="16"/>
        </w:numPr>
      </w:pPr>
      <w:r w:rsidRPr="004B2F91">
        <w:t>Bidders’ attention is drawn to the fact that amendments to any of the Bid Conditions or setting of counter conditions by bidders may result in the invalidation of such bids.</w:t>
      </w:r>
    </w:p>
    <w:p w14:paraId="17761FC1" w14:textId="77777777" w:rsidR="00DD5BBE" w:rsidRPr="004B2F91" w:rsidRDefault="00DD5BBE" w:rsidP="00545EEC">
      <w:pPr>
        <w:pStyle w:val="Heading4"/>
        <w:ind w:hanging="4536"/>
      </w:pPr>
      <w:r w:rsidRPr="004B2F91">
        <w:t>Fronting</w:t>
      </w:r>
    </w:p>
    <w:p w14:paraId="29ACF0D4" w14:textId="77777777" w:rsidR="00DD5BBE" w:rsidRPr="004B2F91" w:rsidRDefault="00DD5BBE" w:rsidP="003A3AC2">
      <w:pPr>
        <w:pStyle w:val="ListParagraph"/>
        <w:numPr>
          <w:ilvl w:val="0"/>
          <w:numId w:val="17"/>
        </w:numPr>
      </w:pPr>
      <w:r w:rsidRPr="004B2F91">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6A9FBF74" w14:textId="77777777" w:rsidR="00DD5BBE" w:rsidRPr="004B2F91" w:rsidRDefault="00DD5BBE" w:rsidP="003A3AC2">
      <w:pPr>
        <w:pStyle w:val="ListParagraph"/>
        <w:numPr>
          <w:ilvl w:val="0"/>
          <w:numId w:val="17"/>
        </w:numPr>
      </w:pPr>
      <w:r w:rsidRPr="004B2F91">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0D80C3CF" w14:textId="77777777" w:rsidR="00DD5BBE" w:rsidRDefault="00DD5BBE" w:rsidP="00545EEC">
      <w:pPr>
        <w:pStyle w:val="Heading4"/>
        <w:ind w:hanging="4536"/>
      </w:pPr>
      <w:r w:rsidRPr="009C04CF">
        <w:t>Business Continuity and Disaster Recovery Plans</w:t>
      </w:r>
    </w:p>
    <w:p w14:paraId="1FE4A555" w14:textId="77777777" w:rsidR="00DD5BBE" w:rsidRPr="009E0C22" w:rsidRDefault="00DD5BBE" w:rsidP="003A3AC2">
      <w:pPr>
        <w:pStyle w:val="ListParagraph"/>
        <w:numPr>
          <w:ilvl w:val="0"/>
          <w:numId w:val="18"/>
        </w:numPr>
      </w:pPr>
      <w:r w:rsidRPr="004B2F91">
        <w:t>The bidder is not responsible for disaster recovery plans.</w:t>
      </w:r>
    </w:p>
    <w:p w14:paraId="21A76C26" w14:textId="77777777" w:rsidR="00DD5BBE" w:rsidRPr="004B2F91" w:rsidRDefault="00DD5BBE" w:rsidP="00545EEC">
      <w:pPr>
        <w:pStyle w:val="Heading4"/>
        <w:ind w:hanging="4536"/>
      </w:pPr>
      <w:r w:rsidRPr="004B2F91">
        <w:t>Supplier Due Diligence</w:t>
      </w:r>
    </w:p>
    <w:p w14:paraId="2EEC9F1C" w14:textId="77777777" w:rsidR="00DD5BBE" w:rsidRPr="004B2F91" w:rsidRDefault="00DD5BBE" w:rsidP="003A3AC2">
      <w:pPr>
        <w:pStyle w:val="ListParagraph"/>
        <w:numPr>
          <w:ilvl w:val="0"/>
          <w:numId w:val="18"/>
        </w:numPr>
      </w:pPr>
      <w:r w:rsidRPr="004B2F91">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46A0BC94" w14:textId="77777777" w:rsidR="00DD5BBE" w:rsidRPr="004B2F91" w:rsidRDefault="00DD5BBE" w:rsidP="00545EEC">
      <w:pPr>
        <w:pStyle w:val="Heading4"/>
        <w:ind w:hanging="4536"/>
      </w:pPr>
      <w:r w:rsidRPr="004B2F91">
        <w:lastRenderedPageBreak/>
        <w:t>Preference Goal Requirements conditions</w:t>
      </w:r>
    </w:p>
    <w:p w14:paraId="1F6F5794" w14:textId="77777777" w:rsidR="00DD5BBE" w:rsidRPr="004B2F91" w:rsidRDefault="00DD5BBE" w:rsidP="003A3AC2">
      <w:pPr>
        <w:pStyle w:val="ListParagraph"/>
        <w:numPr>
          <w:ilvl w:val="0"/>
          <w:numId w:val="19"/>
        </w:numPr>
      </w:pPr>
      <w:r w:rsidRPr="004B2F91">
        <w:t>The Bidder’s commitment for the Preference Goal Requirements in this tender will be legally binding and the Bidder needs to perform against their commitment for the duration of the contract which will form part of the Contractual Agreement.</w:t>
      </w:r>
    </w:p>
    <w:p w14:paraId="0D7F8C21" w14:textId="77777777" w:rsidR="00DD5BBE" w:rsidRPr="004B2F91" w:rsidRDefault="00DD5BBE" w:rsidP="003A3AC2">
      <w:pPr>
        <w:pStyle w:val="ListParagraph"/>
        <w:numPr>
          <w:ilvl w:val="0"/>
          <w:numId w:val="19"/>
        </w:numPr>
      </w:pPr>
      <w:r w:rsidRPr="004B2F91">
        <w:t>The Bidder must sustain, or improve the company’s BBBEE Level for the duration of the contact which will form part of the Contractual Agreement.</w:t>
      </w:r>
    </w:p>
    <w:p w14:paraId="712F8CC7" w14:textId="77777777" w:rsidR="00DD5BBE" w:rsidRPr="004B2F91" w:rsidRDefault="00DD5BBE" w:rsidP="003A3AC2">
      <w:pPr>
        <w:pStyle w:val="ListParagraph"/>
        <w:numPr>
          <w:ilvl w:val="0"/>
          <w:numId w:val="19"/>
        </w:numPr>
      </w:pPr>
      <w:r w:rsidRPr="004B2F91">
        <w:t>Performance of Preference Goal Requirements will be determined annually. Bidders must submit their Preference status report indicating progress against the Bidder’s Preferential commitments within 30 days of the yearly anniversary of the contract.</w:t>
      </w:r>
    </w:p>
    <w:p w14:paraId="48389060" w14:textId="77777777" w:rsidR="00DD5BBE" w:rsidRPr="004B2F91" w:rsidRDefault="00DD5BBE" w:rsidP="003A3AC2">
      <w:pPr>
        <w:pStyle w:val="ListParagraph"/>
        <w:numPr>
          <w:ilvl w:val="0"/>
          <w:numId w:val="19"/>
        </w:numPr>
      </w:pPr>
      <w:r w:rsidRPr="004B2F91">
        <w:t>Bidders need to keep auditable substantive records / evidence and upon request by SITA/Department must be made available for audit and, or due diligence purposes.</w:t>
      </w:r>
    </w:p>
    <w:p w14:paraId="3D0783DF" w14:textId="77777777" w:rsidR="00DD5BBE" w:rsidRPr="004B2F91" w:rsidRDefault="00DD5BBE" w:rsidP="003A3AC2">
      <w:pPr>
        <w:pStyle w:val="ListParagraph"/>
        <w:numPr>
          <w:ilvl w:val="0"/>
          <w:numId w:val="19"/>
        </w:numPr>
      </w:pPr>
      <w:r w:rsidRPr="004B2F91">
        <w:t>SITA reserves the right to require from a Bidder, either before a bid is adjudicated or at any time subsequently, to substantiate any claim with regards to preferences, in any manner required by SITA.</w:t>
      </w:r>
    </w:p>
    <w:p w14:paraId="645AE969" w14:textId="77777777" w:rsidR="00DD5BBE" w:rsidRPr="004B2F91" w:rsidRDefault="00DD5BBE" w:rsidP="003A3AC2">
      <w:pPr>
        <w:pStyle w:val="ListParagraph"/>
        <w:numPr>
          <w:ilvl w:val="0"/>
          <w:numId w:val="19"/>
        </w:numPr>
      </w:pPr>
      <w:r w:rsidRPr="004B2F91">
        <w:t>SITA reserves the right to verify information / evidence provided by the Bidder.</w:t>
      </w:r>
    </w:p>
    <w:p w14:paraId="0EB95476" w14:textId="77777777" w:rsidR="00DD5BBE" w:rsidRDefault="00DD5BBE" w:rsidP="00DD5BBE">
      <w:pPr>
        <w:pStyle w:val="ListParagraph"/>
        <w:ind w:left="1134"/>
        <w:rPr>
          <w:highlight w:val="yellow"/>
        </w:rPr>
      </w:pPr>
    </w:p>
    <w:p w14:paraId="76E9FB3F" w14:textId="77777777" w:rsidR="00DD5BBE" w:rsidRPr="00B3664A" w:rsidRDefault="00DD5BBE" w:rsidP="00DD5BBE">
      <w:pPr>
        <w:pStyle w:val="Heading3"/>
      </w:pPr>
      <w:bookmarkStart w:id="37" w:name="_Toc197952465"/>
      <w:r w:rsidRPr="00B3664A">
        <w:t>Declaration of compliance and acceptance SCC</w:t>
      </w:r>
      <w:bookmarkEnd w:id="37"/>
    </w:p>
    <w:p w14:paraId="09588B90" w14:textId="4A794CFC" w:rsidR="00DD5BBE" w:rsidRPr="00B3664A" w:rsidRDefault="00DD5BBE" w:rsidP="00DD5BBE">
      <w:pPr>
        <w:rPr>
          <w:lang w:val="en-GB"/>
        </w:rPr>
      </w:pPr>
      <w:r w:rsidRPr="00B3664A">
        <w:rPr>
          <w:lang w:val="en-GB"/>
        </w:rPr>
        <w:t>I (we), the bidder hereby declare</w:t>
      </w:r>
      <w:r w:rsidR="009638AF">
        <w:rPr>
          <w:lang w:val="en-GB"/>
        </w:rPr>
        <w:t>s</w:t>
      </w:r>
      <w:r w:rsidRPr="00B3664A">
        <w:rPr>
          <w:lang w:val="en-GB"/>
        </w:rPr>
        <w:t xml:space="preserve"> that I (we) accept ALL the Special Conditions of Contract as specified in par 4.3.</w:t>
      </w:r>
      <w:r>
        <w:rPr>
          <w:lang w:val="en-GB"/>
        </w:rPr>
        <w:t>1</w:t>
      </w:r>
      <w:r w:rsidRPr="00B3664A">
        <w:rPr>
          <w:lang w:val="en-GB"/>
        </w:rPr>
        <w:t xml:space="preserve"> above and shall comply with all stated obligations:</w:t>
      </w:r>
    </w:p>
    <w:p w14:paraId="24EEC78A" w14:textId="77777777" w:rsidR="00DD5BBE" w:rsidRPr="00B3664A" w:rsidRDefault="00DD5BBE" w:rsidP="00DD5BBE">
      <w:pPr>
        <w:rPr>
          <w:lang w:val="en-GB"/>
        </w:rPr>
      </w:pPr>
    </w:p>
    <w:p w14:paraId="7769C3C2" w14:textId="1D91FDE9" w:rsidR="00DD5BBE" w:rsidRPr="00B3664A" w:rsidRDefault="00DD5BBE" w:rsidP="00DD5BBE">
      <w:pPr>
        <w:rPr>
          <w:lang w:val="en-GB"/>
        </w:rPr>
      </w:pPr>
      <w:r w:rsidRPr="00B3664A">
        <w:rPr>
          <w:lang w:val="en-GB"/>
        </w:rPr>
        <w:t>Name of Bidder:</w:t>
      </w:r>
      <w:r w:rsidR="009638AF">
        <w:rPr>
          <w:lang w:val="en-GB"/>
        </w:rPr>
        <w:t xml:space="preserve"> </w:t>
      </w:r>
      <w:r w:rsidRPr="00B3664A">
        <w:rPr>
          <w:lang w:val="en-GB"/>
        </w:rPr>
        <w:t>____________________________</w:t>
      </w:r>
      <w:r w:rsidRPr="00B3664A">
        <w:rPr>
          <w:lang w:val="en-GB"/>
        </w:rPr>
        <w:tab/>
        <w:t>Signature: _________________________</w:t>
      </w:r>
    </w:p>
    <w:p w14:paraId="2F87E662" w14:textId="77777777" w:rsidR="00DD5BBE" w:rsidRPr="00B3664A" w:rsidRDefault="00DD5BBE" w:rsidP="00DD5BBE"/>
    <w:p w14:paraId="0B9E0FA7" w14:textId="04C6906A" w:rsidR="00DD5BBE" w:rsidRDefault="00DD5BBE" w:rsidP="00DD5BBE">
      <w:r w:rsidRPr="00B3664A">
        <w:t>Date:</w:t>
      </w:r>
      <w:r w:rsidR="009638AF">
        <w:t xml:space="preserve"> </w:t>
      </w:r>
      <w:r w:rsidRPr="00B3664A">
        <w:t>_____________</w:t>
      </w:r>
    </w:p>
    <w:p w14:paraId="20CE992D" w14:textId="77777777" w:rsidR="0078148D" w:rsidRPr="0078148D" w:rsidRDefault="0078148D" w:rsidP="00B91463">
      <w:pPr>
        <w:pStyle w:val="Heading2"/>
        <w:rPr>
          <w:b w:val="0"/>
        </w:rPr>
      </w:pPr>
      <w:bookmarkStart w:id="38" w:name="_Toc165635687"/>
      <w:bookmarkStart w:id="39" w:name="_Toc197952466"/>
      <w:r w:rsidRPr="0078148D">
        <w:t>Price and Preference Points Evaluation (Stage 4)</w:t>
      </w:r>
      <w:bookmarkEnd w:id="38"/>
      <w:bookmarkEnd w:id="39"/>
      <w:r w:rsidRPr="0078148D">
        <w:t xml:space="preserve"> </w:t>
      </w:r>
    </w:p>
    <w:p w14:paraId="30D725C5" w14:textId="77777777" w:rsidR="0078148D" w:rsidRPr="0078148D" w:rsidRDefault="0078148D" w:rsidP="003A3AC2">
      <w:pPr>
        <w:numPr>
          <w:ilvl w:val="2"/>
          <w:numId w:val="38"/>
        </w:numPr>
        <w:rPr>
          <w:b/>
          <w:iCs/>
          <w:lang w:val="en-GB"/>
        </w:rPr>
      </w:pPr>
      <w:bookmarkStart w:id="40" w:name="_Toc132720221"/>
      <w:bookmarkStart w:id="41" w:name="_Toc139372678"/>
      <w:r w:rsidRPr="0078148D">
        <w:rPr>
          <w:b/>
          <w:iCs/>
          <w:lang w:val="en-GB"/>
        </w:rPr>
        <w:t xml:space="preserve">Costing </w:t>
      </w:r>
      <w:bookmarkEnd w:id="40"/>
      <w:r w:rsidRPr="0078148D">
        <w:rPr>
          <w:b/>
          <w:iCs/>
          <w:lang w:val="en-GB"/>
        </w:rPr>
        <w:t>and Preference Evaluation</w:t>
      </w:r>
    </w:p>
    <w:p w14:paraId="48D0C8EA" w14:textId="77777777" w:rsidR="0078148D" w:rsidRPr="0078148D" w:rsidRDefault="0078148D" w:rsidP="003A3AC2">
      <w:pPr>
        <w:numPr>
          <w:ilvl w:val="0"/>
          <w:numId w:val="35"/>
        </w:numPr>
      </w:pPr>
      <w:r w:rsidRPr="0078148D">
        <w:rPr>
          <w:lang w:val="en-GB"/>
        </w:rPr>
        <w:t xml:space="preserve">In terms of </w:t>
      </w:r>
      <w:bookmarkStart w:id="42" w:name="_Hlk80033687"/>
      <w:r w:rsidRPr="0078148D">
        <w:rPr>
          <w:lang w:val="en-GB"/>
        </w:rPr>
        <w:t>the SITA Preferential Procurement Policy</w:t>
      </w:r>
      <w:bookmarkEnd w:id="42"/>
      <w:r w:rsidRPr="0078148D">
        <w:rPr>
          <w:lang w:val="en-GB"/>
        </w:rPr>
        <w:t xml:space="preserve"> (PPP), the following preference point system is applicable to all Bids:</w:t>
      </w:r>
    </w:p>
    <w:p w14:paraId="0CB88464" w14:textId="77777777" w:rsidR="0078148D" w:rsidRPr="0078148D" w:rsidRDefault="0078148D" w:rsidP="003A3AC2">
      <w:pPr>
        <w:numPr>
          <w:ilvl w:val="1"/>
          <w:numId w:val="36"/>
        </w:numPr>
      </w:pPr>
      <w:r w:rsidRPr="0078148D">
        <w:t xml:space="preserve">the 80/20 system (80 Price, 20 B-BBEE) for requirements with a Rand value of up to R50 000 000 (all applicable taxes included); or </w:t>
      </w:r>
    </w:p>
    <w:p w14:paraId="1DBB9977" w14:textId="77777777" w:rsidR="0078148D" w:rsidRPr="0078148D" w:rsidRDefault="0078148D" w:rsidP="003A3AC2">
      <w:pPr>
        <w:numPr>
          <w:ilvl w:val="0"/>
          <w:numId w:val="35"/>
        </w:numPr>
        <w:rPr>
          <w:lang w:val="en-GB"/>
        </w:rPr>
      </w:pPr>
      <w:r w:rsidRPr="0078148D">
        <w:rPr>
          <w:lang w:val="en-GB"/>
        </w:rPr>
        <w:t xml:space="preserve">The Applicable Preference Point system for this tender is the </w:t>
      </w:r>
      <w:r w:rsidRPr="0078148D">
        <w:rPr>
          <w:b/>
          <w:bCs/>
          <w:lang w:val="en-GB"/>
        </w:rPr>
        <w:t>80/20</w:t>
      </w:r>
      <w:r w:rsidRPr="0078148D">
        <w:rPr>
          <w:lang w:val="en-GB"/>
        </w:rPr>
        <w:t xml:space="preserve"> preference point system. </w:t>
      </w:r>
    </w:p>
    <w:p w14:paraId="40FB395B" w14:textId="77777777" w:rsidR="0078148D" w:rsidRPr="0078148D" w:rsidRDefault="0078148D" w:rsidP="003A3AC2">
      <w:pPr>
        <w:numPr>
          <w:ilvl w:val="0"/>
          <w:numId w:val="35"/>
        </w:numPr>
        <w:rPr>
          <w:lang w:val="en-GB"/>
        </w:rPr>
      </w:pPr>
      <w:r w:rsidRPr="0078148D">
        <w:rPr>
          <w:lang w:val="en-GB"/>
        </w:rPr>
        <w:t xml:space="preserve">Points for this tender shall be awarded for: </w:t>
      </w:r>
    </w:p>
    <w:p w14:paraId="00D42AB5" w14:textId="77777777" w:rsidR="0078148D" w:rsidRPr="0078148D" w:rsidRDefault="0078148D" w:rsidP="003A3AC2">
      <w:pPr>
        <w:numPr>
          <w:ilvl w:val="1"/>
          <w:numId w:val="37"/>
        </w:numPr>
      </w:pPr>
      <w:r w:rsidRPr="0078148D">
        <w:t>Price; and</w:t>
      </w:r>
    </w:p>
    <w:p w14:paraId="667722A4" w14:textId="77777777" w:rsidR="0078148D" w:rsidRPr="0078148D" w:rsidRDefault="0078148D" w:rsidP="003A3AC2">
      <w:pPr>
        <w:numPr>
          <w:ilvl w:val="1"/>
          <w:numId w:val="37"/>
        </w:numPr>
      </w:pPr>
      <w:r w:rsidRPr="0078148D">
        <w:t>Preference points for specific goals.</w:t>
      </w:r>
    </w:p>
    <w:p w14:paraId="0378D2F6" w14:textId="105C7FAB" w:rsidR="0078148D" w:rsidRDefault="0078148D" w:rsidP="003A3AC2">
      <w:pPr>
        <w:numPr>
          <w:ilvl w:val="0"/>
          <w:numId w:val="35"/>
        </w:numPr>
        <w:rPr>
          <w:lang w:val="en-GB"/>
        </w:rPr>
      </w:pPr>
      <w:r w:rsidRPr="0078148D">
        <w:rPr>
          <w:lang w:val="en-GB"/>
        </w:rPr>
        <w:t>The maximum points for this tender will be allocated as follows, subject to par.2.</w:t>
      </w:r>
    </w:p>
    <w:p w14:paraId="479A70D4" w14:textId="77777777" w:rsidR="00374F09" w:rsidRDefault="00374F09" w:rsidP="00374F09">
      <w:pPr>
        <w:ind w:left="567"/>
        <w:rPr>
          <w:lang w:val="en-GB"/>
        </w:rPr>
      </w:pPr>
    </w:p>
    <w:p w14:paraId="1E847AE5" w14:textId="6BC4DB8A" w:rsidR="00E70424" w:rsidRDefault="00E70424" w:rsidP="00E70424">
      <w:pPr>
        <w:ind w:left="567"/>
        <w:rPr>
          <w:lang w:val="en-GB"/>
        </w:rPr>
      </w:pPr>
    </w:p>
    <w:p w14:paraId="7A271C83" w14:textId="4076AF3B" w:rsidR="00E70424" w:rsidRDefault="00E70424" w:rsidP="00E70424">
      <w:pPr>
        <w:ind w:left="567"/>
        <w:rPr>
          <w:lang w:val="en-GB"/>
        </w:rPr>
      </w:pPr>
    </w:p>
    <w:p w14:paraId="242D3A62" w14:textId="77777777" w:rsidR="00E70424" w:rsidRPr="0078148D" w:rsidRDefault="00E70424" w:rsidP="00E70424">
      <w:pPr>
        <w:ind w:left="567"/>
        <w:rPr>
          <w:lang w:val="en-GB"/>
        </w:rPr>
      </w:pPr>
    </w:p>
    <w:p w14:paraId="4D41DD17" w14:textId="77777777" w:rsidR="0078148D" w:rsidRPr="0078148D" w:rsidRDefault="0078148D" w:rsidP="00E70424">
      <w:pPr>
        <w:jc w:val="center"/>
        <w:rPr>
          <w:b/>
        </w:rPr>
      </w:pPr>
      <w:bookmarkStart w:id="43" w:name="_Toc107394442"/>
      <w:r w:rsidRPr="0078148D">
        <w:rPr>
          <w:rStyle w:val="TableHeadingChar"/>
          <w:rFonts w:eastAsia="Calibri Light"/>
          <w:bCs/>
          <w:szCs w:val="24"/>
          <w:lang w:val="en-GB"/>
        </w:rPr>
        <w:t>Table 3</w:t>
      </w:r>
      <w:r w:rsidRPr="0078148D">
        <w:rPr>
          <w:b/>
        </w:rPr>
        <w:t>: Points allocation</w:t>
      </w:r>
      <w:bookmarkEnd w:id="43"/>
    </w:p>
    <w:tbl>
      <w:tblPr>
        <w:tblW w:w="0" w:type="auto"/>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791"/>
        <w:gridCol w:w="1275"/>
      </w:tblGrid>
      <w:tr w:rsidR="0078148D" w:rsidRPr="0078148D" w14:paraId="2E68A7FA" w14:textId="77777777" w:rsidTr="00A715F0">
        <w:tc>
          <w:tcPr>
            <w:tcW w:w="7791" w:type="dxa"/>
            <w:shd w:val="solid" w:color="DBE5F1" w:fill="DBE5F1"/>
          </w:tcPr>
          <w:p w14:paraId="72CB9E42" w14:textId="77777777" w:rsidR="0078148D" w:rsidRPr="0078148D" w:rsidRDefault="0078148D" w:rsidP="003A3AC2">
            <w:pPr>
              <w:numPr>
                <w:ilvl w:val="0"/>
                <w:numId w:val="33"/>
              </w:numPr>
              <w:rPr>
                <w:b/>
                <w:bCs/>
              </w:rPr>
            </w:pPr>
            <w:r w:rsidRPr="0078148D">
              <w:rPr>
                <w:b/>
                <w:bCs/>
              </w:rPr>
              <w:t>Description</w:t>
            </w:r>
          </w:p>
        </w:tc>
        <w:tc>
          <w:tcPr>
            <w:tcW w:w="1275" w:type="dxa"/>
            <w:shd w:val="solid" w:color="DBE5F1" w:fill="DBE5F1"/>
          </w:tcPr>
          <w:p w14:paraId="08834131" w14:textId="77777777" w:rsidR="0078148D" w:rsidRPr="0078148D" w:rsidRDefault="0078148D" w:rsidP="0078148D">
            <w:pPr>
              <w:rPr>
                <w:b/>
                <w:bCs/>
              </w:rPr>
            </w:pPr>
            <w:r w:rsidRPr="0078148D">
              <w:rPr>
                <w:b/>
                <w:bCs/>
              </w:rPr>
              <w:t>Points</w:t>
            </w:r>
          </w:p>
        </w:tc>
      </w:tr>
      <w:tr w:rsidR="0078148D" w:rsidRPr="0078148D" w14:paraId="7B03BC2D" w14:textId="77777777" w:rsidTr="00A715F0">
        <w:tc>
          <w:tcPr>
            <w:tcW w:w="7791" w:type="dxa"/>
          </w:tcPr>
          <w:p w14:paraId="0000FDFD" w14:textId="77777777" w:rsidR="0078148D" w:rsidRPr="0078148D" w:rsidRDefault="0078148D" w:rsidP="003A3AC2">
            <w:pPr>
              <w:numPr>
                <w:ilvl w:val="0"/>
                <w:numId w:val="33"/>
              </w:numPr>
              <w:rPr>
                <w:lang w:val="en-GB"/>
              </w:rPr>
            </w:pPr>
            <w:r w:rsidRPr="0078148D">
              <w:rPr>
                <w:lang w:val="en-GB"/>
              </w:rPr>
              <w:t>Price</w:t>
            </w:r>
          </w:p>
        </w:tc>
        <w:tc>
          <w:tcPr>
            <w:tcW w:w="1275" w:type="dxa"/>
          </w:tcPr>
          <w:p w14:paraId="411C700F" w14:textId="77777777" w:rsidR="0078148D" w:rsidRPr="0078148D" w:rsidRDefault="0078148D" w:rsidP="0078148D">
            <w:pPr>
              <w:rPr>
                <w:b/>
                <w:bCs/>
              </w:rPr>
            </w:pPr>
            <w:r w:rsidRPr="0078148D">
              <w:rPr>
                <w:b/>
                <w:bCs/>
              </w:rPr>
              <w:t>80</w:t>
            </w:r>
          </w:p>
        </w:tc>
      </w:tr>
      <w:tr w:rsidR="0078148D" w:rsidRPr="0078148D" w14:paraId="0237AC57" w14:textId="77777777" w:rsidTr="00A715F0">
        <w:tc>
          <w:tcPr>
            <w:tcW w:w="7791" w:type="dxa"/>
          </w:tcPr>
          <w:p w14:paraId="5956F20C" w14:textId="77777777" w:rsidR="0078148D" w:rsidRPr="0078148D" w:rsidRDefault="0078148D" w:rsidP="003A3AC2">
            <w:pPr>
              <w:numPr>
                <w:ilvl w:val="0"/>
                <w:numId w:val="33"/>
              </w:numPr>
              <w:rPr>
                <w:lang w:val="en-GB"/>
              </w:rPr>
            </w:pPr>
            <w:r w:rsidRPr="0078148D">
              <w:rPr>
                <w:lang w:val="en-GB"/>
              </w:rPr>
              <w:t>Preference points for specific goals</w:t>
            </w:r>
          </w:p>
        </w:tc>
        <w:tc>
          <w:tcPr>
            <w:tcW w:w="1275" w:type="dxa"/>
          </w:tcPr>
          <w:p w14:paraId="77909F2E" w14:textId="77777777" w:rsidR="0078148D" w:rsidRPr="0078148D" w:rsidRDefault="0078148D" w:rsidP="0078148D">
            <w:pPr>
              <w:rPr>
                <w:b/>
                <w:bCs/>
              </w:rPr>
            </w:pPr>
            <w:r w:rsidRPr="0078148D">
              <w:rPr>
                <w:b/>
                <w:bCs/>
              </w:rPr>
              <w:t>20</w:t>
            </w:r>
          </w:p>
        </w:tc>
      </w:tr>
      <w:tr w:rsidR="0078148D" w:rsidRPr="0078148D" w14:paraId="5973B9EB" w14:textId="77777777" w:rsidTr="00A715F0">
        <w:tc>
          <w:tcPr>
            <w:tcW w:w="7791" w:type="dxa"/>
          </w:tcPr>
          <w:p w14:paraId="2CDB2633" w14:textId="77777777" w:rsidR="0078148D" w:rsidRPr="0078148D" w:rsidRDefault="0078148D" w:rsidP="003A3AC2">
            <w:pPr>
              <w:numPr>
                <w:ilvl w:val="0"/>
                <w:numId w:val="33"/>
              </w:numPr>
              <w:rPr>
                <w:lang w:val="en-GB"/>
              </w:rPr>
            </w:pPr>
            <w:r w:rsidRPr="0078148D">
              <w:rPr>
                <w:lang w:val="en-GB"/>
              </w:rPr>
              <w:t>Total points for Price and preference points for specific goals</w:t>
            </w:r>
          </w:p>
        </w:tc>
        <w:tc>
          <w:tcPr>
            <w:tcW w:w="1275" w:type="dxa"/>
          </w:tcPr>
          <w:p w14:paraId="6E554CE4" w14:textId="77777777" w:rsidR="0078148D" w:rsidRPr="0078148D" w:rsidRDefault="0078148D" w:rsidP="0078148D">
            <w:r w:rsidRPr="0078148D">
              <w:t>100</w:t>
            </w:r>
          </w:p>
        </w:tc>
      </w:tr>
    </w:tbl>
    <w:p w14:paraId="4D67C403" w14:textId="77777777" w:rsidR="00E70424" w:rsidRDefault="00E70424"/>
    <w:p w14:paraId="47B04636" w14:textId="77777777" w:rsidR="0078148D" w:rsidRPr="0078148D" w:rsidRDefault="0078148D" w:rsidP="003A3AC2">
      <w:pPr>
        <w:numPr>
          <w:ilvl w:val="2"/>
          <w:numId w:val="38"/>
        </w:numPr>
        <w:rPr>
          <w:b/>
          <w:iCs/>
          <w:lang w:val="en-GB"/>
        </w:rPr>
      </w:pPr>
      <w:bookmarkStart w:id="44" w:name="_Toc141871390"/>
      <w:r w:rsidRPr="0078148D">
        <w:rPr>
          <w:b/>
          <w:iCs/>
          <w:lang w:val="en-GB"/>
        </w:rPr>
        <w:t>Costing and Pricing Conditions</w:t>
      </w:r>
      <w:bookmarkEnd w:id="44"/>
    </w:p>
    <w:p w14:paraId="5082574A" w14:textId="77777777" w:rsidR="0078148D" w:rsidRPr="0078148D" w:rsidRDefault="0078148D" w:rsidP="003A3AC2">
      <w:pPr>
        <w:numPr>
          <w:ilvl w:val="6"/>
          <w:numId w:val="34"/>
        </w:numPr>
        <w:ind w:left="993" w:hanging="284"/>
      </w:pPr>
      <w:r w:rsidRPr="0078148D">
        <w:rPr>
          <w:b/>
          <w:bCs/>
        </w:rPr>
        <w:t>South African Pricing</w:t>
      </w:r>
      <w:r w:rsidRPr="0078148D">
        <w:t xml:space="preserve"> - The total price must be VAT inclusive and be quoted in South African Rand (ZAR).</w:t>
      </w:r>
    </w:p>
    <w:p w14:paraId="335B8B46" w14:textId="77777777" w:rsidR="0078148D" w:rsidRPr="0078148D" w:rsidRDefault="0078148D" w:rsidP="003A3AC2">
      <w:pPr>
        <w:numPr>
          <w:ilvl w:val="0"/>
          <w:numId w:val="20"/>
        </w:numPr>
        <w:ind w:hanging="141"/>
        <w:rPr>
          <w:b/>
          <w:bCs/>
        </w:rPr>
      </w:pPr>
      <w:r w:rsidRPr="0078148D">
        <w:rPr>
          <w:b/>
          <w:bCs/>
        </w:rPr>
        <w:t>Total Price</w:t>
      </w:r>
    </w:p>
    <w:p w14:paraId="59FACAA7" w14:textId="77777777" w:rsidR="0078148D" w:rsidRPr="0078148D" w:rsidRDefault="0078148D" w:rsidP="003A3AC2">
      <w:pPr>
        <w:numPr>
          <w:ilvl w:val="1"/>
          <w:numId w:val="20"/>
        </w:numPr>
      </w:pPr>
      <w:r w:rsidRPr="0078148D">
        <w:t>All quoted prices are the total price for the entire scope of required services and deliverables to be provided by the bidder.</w:t>
      </w:r>
    </w:p>
    <w:p w14:paraId="053D5ACA" w14:textId="77777777" w:rsidR="0078148D" w:rsidRPr="0078148D" w:rsidRDefault="0078148D" w:rsidP="003A3AC2">
      <w:pPr>
        <w:numPr>
          <w:ilvl w:val="1"/>
          <w:numId w:val="20"/>
        </w:numPr>
      </w:pPr>
      <w:r w:rsidRPr="0078148D">
        <w:t>All additional costs as well as cost of delivery, labour, S&amp;T, overtime, etc. must be included in this bid.</w:t>
      </w:r>
    </w:p>
    <w:p w14:paraId="1DD09D00" w14:textId="77777777" w:rsidR="0078148D" w:rsidRPr="0078148D" w:rsidRDefault="0078148D" w:rsidP="003A3AC2">
      <w:pPr>
        <w:numPr>
          <w:ilvl w:val="1"/>
          <w:numId w:val="20"/>
        </w:numPr>
      </w:pPr>
      <w:r w:rsidRPr="0078148D">
        <w:t>All services, accessories, upgrades and options required by the solution or specified by the client must be included in the quoted price. If not included, suppliers will be required to supply these accessories at no cost to the client.</w:t>
      </w:r>
    </w:p>
    <w:p w14:paraId="6723C384" w14:textId="77777777" w:rsidR="0078148D" w:rsidRPr="0078148D" w:rsidRDefault="0078148D" w:rsidP="003A3AC2">
      <w:pPr>
        <w:numPr>
          <w:ilvl w:val="1"/>
          <w:numId w:val="20"/>
        </w:numPr>
        <w:rPr>
          <w:u w:val="single"/>
        </w:rPr>
      </w:pPr>
      <w:r w:rsidRPr="0078148D">
        <w:rPr>
          <w:u w:val="single"/>
        </w:rPr>
        <w:t>SITA reserves the right to negotiate pricing with the successful bidder prior to the award as well as envisaged quantities</w:t>
      </w:r>
    </w:p>
    <w:p w14:paraId="621099D5" w14:textId="77777777" w:rsidR="0078148D" w:rsidRPr="0078148D" w:rsidRDefault="0078148D" w:rsidP="003A3AC2">
      <w:pPr>
        <w:numPr>
          <w:ilvl w:val="6"/>
          <w:numId w:val="34"/>
        </w:numPr>
        <w:ind w:left="1134" w:hanging="425"/>
      </w:pPr>
      <w:r w:rsidRPr="0078148D">
        <w:t>These conditions will form part of the Contract between SITA and the bidder. However, SITA reserves the right to include or waive the condition in the Contract.</w:t>
      </w:r>
    </w:p>
    <w:p w14:paraId="31EA7C63" w14:textId="28668C84" w:rsidR="0078148D" w:rsidRPr="0078148D" w:rsidRDefault="0078148D" w:rsidP="003A3AC2">
      <w:pPr>
        <w:numPr>
          <w:ilvl w:val="6"/>
          <w:numId w:val="34"/>
        </w:numPr>
        <w:ind w:left="1134" w:hanging="425"/>
      </w:pPr>
      <w:r w:rsidRPr="0078148D">
        <w:t xml:space="preserve">The bidder must complete the declaration of acceptance as per </w:t>
      </w:r>
      <w:r w:rsidRPr="0078148D">
        <w:rPr>
          <w:b/>
          <w:bCs/>
        </w:rPr>
        <w:t>par 4.</w:t>
      </w:r>
      <w:r w:rsidR="00821C73">
        <w:rPr>
          <w:b/>
          <w:bCs/>
        </w:rPr>
        <w:t>4.5</w:t>
      </w:r>
      <w:r w:rsidRPr="0078148D">
        <w:rPr>
          <w:b/>
          <w:bCs/>
        </w:rPr>
        <w:t xml:space="preserve"> </w:t>
      </w:r>
      <w:r w:rsidRPr="0078148D">
        <w:t xml:space="preserve">below by marking with an “X” either “ACCEPT ALL”, or “DO NOT ACCEPT ALL”, failing which the declaration will be regarded as “DO NOT ACCEPT ALL” and the bid will be disqualified. </w:t>
      </w:r>
    </w:p>
    <w:p w14:paraId="0BB2AD0C" w14:textId="77777777" w:rsidR="0078148D" w:rsidRPr="0078148D" w:rsidRDefault="0078148D" w:rsidP="003A3AC2">
      <w:pPr>
        <w:numPr>
          <w:ilvl w:val="6"/>
          <w:numId w:val="34"/>
        </w:numPr>
        <w:ind w:left="1134" w:hanging="425"/>
        <w:rPr>
          <w:b/>
          <w:bCs/>
        </w:rPr>
      </w:pPr>
      <w:bookmarkStart w:id="45" w:name="_Toc72441262"/>
      <w:bookmarkStart w:id="46" w:name="_Toc80563735"/>
      <w:bookmarkStart w:id="47" w:name="_Toc139372680"/>
      <w:bookmarkEnd w:id="41"/>
      <w:r w:rsidRPr="0078148D">
        <w:rPr>
          <w:b/>
          <w:bCs/>
        </w:rPr>
        <w:t>Rate of Exchange Pricing Information</w:t>
      </w:r>
    </w:p>
    <w:p w14:paraId="60A558FC" w14:textId="77777777" w:rsidR="0078148D" w:rsidRPr="0078148D" w:rsidRDefault="0078148D" w:rsidP="0078148D">
      <w:pPr>
        <w:ind w:left="1134"/>
      </w:pPr>
      <w:r w:rsidRPr="0078148D">
        <w:t>Provide the TOTAL BID PRICE for the duration of Contract and clearly indicate the Local Price and Foreign Price, where –</w:t>
      </w:r>
    </w:p>
    <w:p w14:paraId="42539B28" w14:textId="23CAD808" w:rsidR="0078148D" w:rsidRPr="0078148D" w:rsidRDefault="0078148D" w:rsidP="003A3AC2">
      <w:pPr>
        <w:numPr>
          <w:ilvl w:val="0"/>
          <w:numId w:val="40"/>
        </w:numPr>
      </w:pPr>
      <w:r w:rsidRPr="0078148D">
        <w:rPr>
          <w:b/>
        </w:rPr>
        <w:t>Local Price</w:t>
      </w:r>
      <w:r w:rsidRPr="0078148D">
        <w:t xml:space="preserve"> means the portion of the TOTAL price that is NOT dependent on the Foreign Rate of Exchange (ROE) </w:t>
      </w:r>
      <w:r w:rsidR="00821C73" w:rsidRPr="0078148D">
        <w:t>and.</w:t>
      </w:r>
    </w:p>
    <w:p w14:paraId="1C741EAE" w14:textId="77777777" w:rsidR="0078148D" w:rsidRPr="0078148D" w:rsidRDefault="0078148D" w:rsidP="003A3AC2">
      <w:pPr>
        <w:numPr>
          <w:ilvl w:val="0"/>
          <w:numId w:val="40"/>
        </w:numPr>
      </w:pPr>
      <w:r w:rsidRPr="0078148D">
        <w:rPr>
          <w:b/>
        </w:rPr>
        <w:t>Foreign Price</w:t>
      </w:r>
      <w:r w:rsidRPr="0078148D">
        <w:t xml:space="preserve"> means the portion of the TOTAL price that is dependent on the Foreign Rate of Exchange (ROE).</w:t>
      </w:r>
    </w:p>
    <w:p w14:paraId="2DC9C830" w14:textId="56FFF4F9" w:rsidR="0078148D" w:rsidRDefault="0078148D" w:rsidP="003A3AC2">
      <w:pPr>
        <w:numPr>
          <w:ilvl w:val="0"/>
          <w:numId w:val="40"/>
        </w:numPr>
      </w:pPr>
      <w:r w:rsidRPr="0078148D">
        <w:rPr>
          <w:b/>
        </w:rPr>
        <w:t>Exchange Rate</w:t>
      </w:r>
      <w:r w:rsidRPr="0078148D">
        <w:t xml:space="preserve"> means the ROE (ZA Rand vs foreign currency) as determined at time of bid.</w:t>
      </w:r>
    </w:p>
    <w:p w14:paraId="3465E932" w14:textId="44AFFCDA" w:rsidR="00374F09" w:rsidRDefault="00374F09" w:rsidP="00374F09"/>
    <w:p w14:paraId="2E84214C" w14:textId="77777777" w:rsidR="00374F09" w:rsidRPr="0078148D" w:rsidRDefault="00374F09" w:rsidP="00374F09"/>
    <w:p w14:paraId="31119E26" w14:textId="77777777" w:rsidR="0078148D" w:rsidRPr="0078148D" w:rsidRDefault="0078148D" w:rsidP="003A3AC2">
      <w:pPr>
        <w:numPr>
          <w:ilvl w:val="2"/>
          <w:numId w:val="38"/>
        </w:numPr>
        <w:rPr>
          <w:b/>
        </w:rPr>
      </w:pPr>
      <w:r w:rsidRPr="0078148D">
        <w:rPr>
          <w:b/>
        </w:rPr>
        <w:lastRenderedPageBreak/>
        <w:t>Bid Exchange Rate Conditions</w:t>
      </w:r>
    </w:p>
    <w:p w14:paraId="0BECE0F0" w14:textId="77777777" w:rsidR="0078148D" w:rsidRPr="0078148D" w:rsidRDefault="0078148D" w:rsidP="0078148D">
      <w:pPr>
        <w:ind w:left="720"/>
        <w:rPr>
          <w:b/>
        </w:rPr>
      </w:pPr>
      <w:r w:rsidRPr="0078148D">
        <w:t>The bidders must use the exchange rate provided below to enable SITA to compare the prices provided by using the same exchange rate:</w:t>
      </w:r>
    </w:p>
    <w:tbl>
      <w:tblPr>
        <w:tblW w:w="0" w:type="auto"/>
        <w:tblInd w:w="112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3969"/>
        <w:gridCol w:w="4530"/>
      </w:tblGrid>
      <w:tr w:rsidR="0078148D" w:rsidRPr="0078148D" w14:paraId="361BFE9B" w14:textId="77777777" w:rsidTr="00A715F0">
        <w:tc>
          <w:tcPr>
            <w:tcW w:w="3969" w:type="dxa"/>
            <w:shd w:val="clear" w:color="auto" w:fill="C6D9F1"/>
          </w:tcPr>
          <w:p w14:paraId="197E1575" w14:textId="77777777" w:rsidR="0078148D" w:rsidRPr="0078148D" w:rsidRDefault="0078148D" w:rsidP="0078148D">
            <w:pPr>
              <w:rPr>
                <w:b/>
              </w:rPr>
            </w:pPr>
            <w:r w:rsidRPr="0078148D">
              <w:rPr>
                <w:b/>
              </w:rPr>
              <w:t>Foreign currency</w:t>
            </w:r>
          </w:p>
        </w:tc>
        <w:tc>
          <w:tcPr>
            <w:tcW w:w="4530" w:type="dxa"/>
            <w:shd w:val="clear" w:color="auto" w:fill="C6D9F1"/>
          </w:tcPr>
          <w:p w14:paraId="1509DACF" w14:textId="77777777" w:rsidR="0078148D" w:rsidRPr="0078148D" w:rsidRDefault="0078148D" w:rsidP="0078148D">
            <w:pPr>
              <w:rPr>
                <w:b/>
              </w:rPr>
            </w:pPr>
            <w:r w:rsidRPr="0078148D">
              <w:rPr>
                <w:b/>
              </w:rPr>
              <w:t xml:space="preserve">South African Rand (ZAR) exchange rate </w:t>
            </w:r>
          </w:p>
        </w:tc>
      </w:tr>
      <w:tr w:rsidR="0078148D" w:rsidRPr="0078148D" w14:paraId="29F24EFE" w14:textId="77777777" w:rsidTr="00A715F0">
        <w:tc>
          <w:tcPr>
            <w:tcW w:w="3969" w:type="dxa"/>
            <w:shd w:val="clear" w:color="auto" w:fill="auto"/>
          </w:tcPr>
          <w:p w14:paraId="6B035E1E" w14:textId="77777777" w:rsidR="0078148D" w:rsidRPr="0078148D" w:rsidRDefault="0078148D" w:rsidP="0078148D">
            <w:r w:rsidRPr="0078148D">
              <w:t>1 US Dollar</w:t>
            </w:r>
          </w:p>
        </w:tc>
        <w:tc>
          <w:tcPr>
            <w:tcW w:w="4530" w:type="dxa"/>
          </w:tcPr>
          <w:p w14:paraId="7B3E8E9E" w14:textId="3694352D" w:rsidR="0078148D" w:rsidRPr="00287BED" w:rsidRDefault="00287BED" w:rsidP="0078148D">
            <w:pPr>
              <w:rPr>
                <w:b/>
                <w:bCs/>
                <w:color w:val="FF0000"/>
              </w:rPr>
            </w:pPr>
            <w:r w:rsidRPr="00287BED">
              <w:rPr>
                <w:b/>
                <w:bCs/>
                <w:color w:val="FF0000"/>
              </w:rPr>
              <w:t>R</w:t>
            </w:r>
            <w:r w:rsidR="00E006C7">
              <w:rPr>
                <w:b/>
                <w:bCs/>
                <w:color w:val="FF0000"/>
              </w:rPr>
              <w:t xml:space="preserve"> 18.2452</w:t>
            </w:r>
          </w:p>
        </w:tc>
      </w:tr>
      <w:tr w:rsidR="0078148D" w:rsidRPr="0078148D" w14:paraId="403CE652" w14:textId="77777777" w:rsidTr="00A715F0">
        <w:tc>
          <w:tcPr>
            <w:tcW w:w="3969" w:type="dxa"/>
            <w:shd w:val="clear" w:color="auto" w:fill="auto"/>
          </w:tcPr>
          <w:p w14:paraId="4FCD2909" w14:textId="77777777" w:rsidR="0078148D" w:rsidRPr="0078148D" w:rsidRDefault="0078148D" w:rsidP="0078148D">
            <w:r w:rsidRPr="0078148D">
              <w:t>1 Euro</w:t>
            </w:r>
          </w:p>
        </w:tc>
        <w:tc>
          <w:tcPr>
            <w:tcW w:w="4530" w:type="dxa"/>
          </w:tcPr>
          <w:p w14:paraId="0CAC120B" w14:textId="7EB4600C" w:rsidR="0078148D" w:rsidRPr="00287BED" w:rsidRDefault="00287BED" w:rsidP="0078148D">
            <w:pPr>
              <w:rPr>
                <w:b/>
                <w:bCs/>
                <w:color w:val="FF0000"/>
              </w:rPr>
            </w:pPr>
            <w:r w:rsidRPr="00287BED">
              <w:rPr>
                <w:b/>
                <w:bCs/>
                <w:color w:val="FF0000"/>
              </w:rPr>
              <w:t>R</w:t>
            </w:r>
            <w:r w:rsidR="00E006C7">
              <w:rPr>
                <w:b/>
                <w:bCs/>
                <w:color w:val="FF0000"/>
              </w:rPr>
              <w:t xml:space="preserve"> 20.2732</w:t>
            </w:r>
          </w:p>
        </w:tc>
      </w:tr>
      <w:tr w:rsidR="0078148D" w:rsidRPr="0078148D" w14:paraId="4F231CBE" w14:textId="77777777" w:rsidTr="00A715F0">
        <w:tc>
          <w:tcPr>
            <w:tcW w:w="3969" w:type="dxa"/>
            <w:shd w:val="clear" w:color="auto" w:fill="auto"/>
          </w:tcPr>
          <w:p w14:paraId="7B5CA5B6" w14:textId="77777777" w:rsidR="0078148D" w:rsidRPr="0078148D" w:rsidRDefault="0078148D" w:rsidP="0078148D">
            <w:r w:rsidRPr="0078148D">
              <w:t>1 Pound</w:t>
            </w:r>
          </w:p>
        </w:tc>
        <w:tc>
          <w:tcPr>
            <w:tcW w:w="4530" w:type="dxa"/>
          </w:tcPr>
          <w:p w14:paraId="2C4E33B9" w14:textId="1157F952" w:rsidR="0078148D" w:rsidRPr="00287BED" w:rsidRDefault="00287BED" w:rsidP="0078148D">
            <w:pPr>
              <w:rPr>
                <w:b/>
                <w:bCs/>
                <w:color w:val="FF0000"/>
              </w:rPr>
            </w:pPr>
            <w:r w:rsidRPr="00287BED">
              <w:rPr>
                <w:b/>
                <w:bCs/>
                <w:color w:val="FF0000"/>
              </w:rPr>
              <w:t>R</w:t>
            </w:r>
            <w:r w:rsidR="00E006C7">
              <w:rPr>
                <w:b/>
                <w:bCs/>
                <w:color w:val="FF0000"/>
              </w:rPr>
              <w:t xml:space="preserve"> 24.0482</w:t>
            </w:r>
          </w:p>
        </w:tc>
      </w:tr>
    </w:tbl>
    <w:p w14:paraId="11128B61" w14:textId="77777777" w:rsidR="0078148D" w:rsidRPr="0078148D" w:rsidRDefault="0078148D" w:rsidP="0078148D">
      <w:pPr>
        <w:ind w:left="567"/>
        <w:rPr>
          <w:b/>
          <w:bCs/>
        </w:rPr>
      </w:pPr>
      <w:r w:rsidRPr="0078148D">
        <w:rPr>
          <w:b/>
          <w:bCs/>
        </w:rPr>
        <w:t>Note (1):</w:t>
      </w:r>
    </w:p>
    <w:p w14:paraId="0F79C05D" w14:textId="77777777" w:rsidR="0078148D" w:rsidRPr="0078148D" w:rsidRDefault="0078148D" w:rsidP="0078148D">
      <w:pPr>
        <w:ind w:left="567"/>
      </w:pPr>
      <w:r w:rsidRPr="0078148D">
        <w:t>The ROE indicated above is to ensure a competitive bidding process.</w:t>
      </w:r>
    </w:p>
    <w:p w14:paraId="4CD56522" w14:textId="77777777" w:rsidR="0078148D" w:rsidRPr="0078148D" w:rsidRDefault="0078148D" w:rsidP="0078148D">
      <w:pPr>
        <w:ind w:left="567"/>
        <w:rPr>
          <w:b/>
          <w:bCs/>
        </w:rPr>
      </w:pPr>
      <w:r w:rsidRPr="0078148D">
        <w:rPr>
          <w:b/>
          <w:bCs/>
        </w:rPr>
        <w:t>Note (2):</w:t>
      </w:r>
    </w:p>
    <w:p w14:paraId="3195AFC8" w14:textId="706F56A5" w:rsidR="0078148D" w:rsidRPr="00287BED" w:rsidRDefault="0078148D" w:rsidP="0078148D">
      <w:pPr>
        <w:ind w:left="567"/>
        <w:rPr>
          <w:b/>
          <w:color w:val="FF0000"/>
        </w:rPr>
      </w:pPr>
      <w:r w:rsidRPr="00287BED">
        <w:rPr>
          <w:color w:val="FF0000"/>
        </w:rPr>
        <w:t>This bid is subject to ROE.</w:t>
      </w:r>
    </w:p>
    <w:p w14:paraId="56854ABF" w14:textId="77777777" w:rsidR="0078148D" w:rsidRPr="0078148D" w:rsidRDefault="0078148D" w:rsidP="003A3AC2">
      <w:pPr>
        <w:numPr>
          <w:ilvl w:val="2"/>
          <w:numId w:val="38"/>
        </w:numPr>
        <w:ind w:left="567" w:hanging="567"/>
        <w:rPr>
          <w:b/>
        </w:rPr>
      </w:pPr>
      <w:r w:rsidRPr="0078148D">
        <w:rPr>
          <w:b/>
        </w:rPr>
        <w:t>Bid Pricing Schedule</w:t>
      </w:r>
    </w:p>
    <w:p w14:paraId="529158FA" w14:textId="075B6D79" w:rsidR="0078148D" w:rsidRDefault="0078148D" w:rsidP="0078148D">
      <w:pPr>
        <w:ind w:left="567"/>
        <w:rPr>
          <w:lang w:val="en-GB"/>
        </w:rPr>
      </w:pPr>
      <w:r w:rsidRPr="0078148D">
        <w:rPr>
          <w:lang w:val="en-GB"/>
        </w:rPr>
        <w:t xml:space="preserve">Bidders </w:t>
      </w:r>
      <w:r w:rsidRPr="0078148D">
        <w:rPr>
          <w:b/>
          <w:bCs/>
          <w:lang w:val="en-GB"/>
        </w:rPr>
        <w:t xml:space="preserve">must </w:t>
      </w:r>
      <w:r w:rsidRPr="0078148D">
        <w:rPr>
          <w:lang w:val="en-GB"/>
        </w:rPr>
        <w:t>complete the bid pricing schedule in the Excel spreadsheet format provided and upload this as part of their submission.</w:t>
      </w:r>
    </w:p>
    <w:p w14:paraId="405496B1" w14:textId="77777777" w:rsidR="0078148D" w:rsidRPr="0078148D" w:rsidRDefault="0078148D" w:rsidP="003A3AC2">
      <w:pPr>
        <w:numPr>
          <w:ilvl w:val="2"/>
          <w:numId w:val="38"/>
        </w:numPr>
        <w:rPr>
          <w:b/>
          <w:bCs/>
        </w:rPr>
      </w:pPr>
      <w:bookmarkStart w:id="48" w:name="_Toc435315930"/>
      <w:bookmarkStart w:id="49" w:name="_Ref455338328"/>
      <w:bookmarkStart w:id="50" w:name="_Ref455597629"/>
      <w:bookmarkStart w:id="51" w:name="_Toc127119463"/>
      <w:bookmarkEnd w:id="45"/>
      <w:bookmarkEnd w:id="46"/>
      <w:bookmarkEnd w:id="47"/>
      <w:r w:rsidRPr="0078148D">
        <w:rPr>
          <w:b/>
          <w:bCs/>
        </w:rPr>
        <w:t>D</w:t>
      </w:r>
      <w:bookmarkEnd w:id="48"/>
      <w:bookmarkEnd w:id="49"/>
      <w:bookmarkEnd w:id="50"/>
      <w:bookmarkEnd w:id="51"/>
      <w:r w:rsidRPr="0078148D">
        <w:rPr>
          <w:b/>
          <w:bCs/>
        </w:rPr>
        <w:t>eclaration of Acceptance</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264"/>
        <w:gridCol w:w="1433"/>
        <w:gridCol w:w="1683"/>
      </w:tblGrid>
      <w:tr w:rsidR="0078148D" w:rsidRPr="0078148D" w14:paraId="06D78C48" w14:textId="77777777" w:rsidTr="00A715F0">
        <w:trPr>
          <w:tblHeader/>
        </w:trPr>
        <w:tc>
          <w:tcPr>
            <w:tcW w:w="3339" w:type="pct"/>
            <w:shd w:val="clear" w:color="auto" w:fill="C6D9F1"/>
          </w:tcPr>
          <w:p w14:paraId="0825EDA7" w14:textId="77777777" w:rsidR="0078148D" w:rsidRPr="0078148D" w:rsidRDefault="0078148D" w:rsidP="0078148D">
            <w:pPr>
              <w:rPr>
                <w:b/>
              </w:rPr>
            </w:pPr>
          </w:p>
        </w:tc>
        <w:tc>
          <w:tcPr>
            <w:tcW w:w="764" w:type="pct"/>
            <w:shd w:val="clear" w:color="auto" w:fill="C6D9F1"/>
          </w:tcPr>
          <w:p w14:paraId="321AE1FB" w14:textId="77777777" w:rsidR="0078148D" w:rsidRPr="0078148D" w:rsidRDefault="0078148D" w:rsidP="0078148D">
            <w:pPr>
              <w:rPr>
                <w:b/>
              </w:rPr>
            </w:pPr>
            <w:r w:rsidRPr="0078148D">
              <w:rPr>
                <w:b/>
              </w:rPr>
              <w:t>ACCEPT ALL</w:t>
            </w:r>
          </w:p>
        </w:tc>
        <w:tc>
          <w:tcPr>
            <w:tcW w:w="897" w:type="pct"/>
            <w:shd w:val="clear" w:color="auto" w:fill="C6D9F1"/>
          </w:tcPr>
          <w:p w14:paraId="4C5C2A82" w14:textId="77777777" w:rsidR="0078148D" w:rsidRPr="0078148D" w:rsidRDefault="0078148D" w:rsidP="0078148D">
            <w:pPr>
              <w:rPr>
                <w:b/>
              </w:rPr>
            </w:pPr>
            <w:r w:rsidRPr="0078148D">
              <w:rPr>
                <w:b/>
              </w:rPr>
              <w:t>DO NOT ACCEPT ALL</w:t>
            </w:r>
          </w:p>
        </w:tc>
      </w:tr>
      <w:tr w:rsidR="0078148D" w:rsidRPr="0078148D" w14:paraId="79EC8BDF" w14:textId="77777777" w:rsidTr="00A715F0">
        <w:tc>
          <w:tcPr>
            <w:tcW w:w="3339" w:type="pct"/>
          </w:tcPr>
          <w:p w14:paraId="162D4B79" w14:textId="77777777" w:rsidR="0078148D" w:rsidRPr="0078148D" w:rsidRDefault="0078148D" w:rsidP="003A3AC2">
            <w:pPr>
              <w:numPr>
                <w:ilvl w:val="0"/>
                <w:numId w:val="21"/>
              </w:numPr>
              <w:tabs>
                <w:tab w:val="clear" w:pos="567"/>
              </w:tabs>
            </w:pPr>
            <w:r w:rsidRPr="0078148D">
              <w:t xml:space="preserve">The bidder declares to ACCEPT ALL the Costing and Pricing conditions as specified in </w:t>
            </w:r>
            <w:r w:rsidRPr="0078148D">
              <w:rPr>
                <w:b/>
                <w:bCs/>
              </w:rPr>
              <w:t xml:space="preserve">par 4.4.2 </w:t>
            </w:r>
            <w:r w:rsidRPr="0078148D">
              <w:t>above by indicating with an “X” in the “ACCEPT ALL” column, or</w:t>
            </w:r>
          </w:p>
          <w:p w14:paraId="62B525F7" w14:textId="77777777" w:rsidR="0078148D" w:rsidRPr="0078148D" w:rsidRDefault="0078148D" w:rsidP="003A3AC2">
            <w:pPr>
              <w:numPr>
                <w:ilvl w:val="0"/>
                <w:numId w:val="21"/>
              </w:numPr>
              <w:tabs>
                <w:tab w:val="clear" w:pos="567"/>
              </w:tabs>
            </w:pPr>
            <w:r w:rsidRPr="0078148D">
              <w:t xml:space="preserve">The bidder declares to NOT ACCEPT ALL the Costing and Pricing Conditions as specified in </w:t>
            </w:r>
            <w:r w:rsidRPr="0078148D">
              <w:rPr>
                <w:b/>
                <w:bCs/>
              </w:rPr>
              <w:t xml:space="preserve">par 4.4.2 </w:t>
            </w:r>
            <w:r w:rsidRPr="0078148D">
              <w:t xml:space="preserve">above by - </w:t>
            </w:r>
          </w:p>
          <w:p w14:paraId="5A7E59BC" w14:textId="2B95B6EB" w:rsidR="0078148D" w:rsidRPr="0078148D" w:rsidRDefault="0078148D" w:rsidP="003A3AC2">
            <w:pPr>
              <w:numPr>
                <w:ilvl w:val="1"/>
                <w:numId w:val="21"/>
              </w:numPr>
              <w:tabs>
                <w:tab w:val="num" w:pos="993"/>
                <w:tab w:val="num" w:pos="1134"/>
              </w:tabs>
            </w:pPr>
            <w:r w:rsidRPr="0078148D">
              <w:t xml:space="preserve">Indicating with an “X” in the “DO NOT ACCEPT ALL” column, </w:t>
            </w:r>
            <w:r w:rsidR="00821C73" w:rsidRPr="0078148D">
              <w:t>and.</w:t>
            </w:r>
          </w:p>
          <w:p w14:paraId="3C455571" w14:textId="77777777" w:rsidR="0078148D" w:rsidRPr="0078148D" w:rsidRDefault="0078148D" w:rsidP="003A3AC2">
            <w:pPr>
              <w:numPr>
                <w:ilvl w:val="1"/>
                <w:numId w:val="21"/>
              </w:numPr>
              <w:tabs>
                <w:tab w:val="num" w:pos="993"/>
                <w:tab w:val="num" w:pos="1134"/>
              </w:tabs>
            </w:pPr>
            <w:r w:rsidRPr="0078148D">
              <w:t xml:space="preserve">Provide reason and proposal for each of the condition not accepted. </w:t>
            </w:r>
          </w:p>
        </w:tc>
        <w:tc>
          <w:tcPr>
            <w:tcW w:w="764" w:type="pct"/>
          </w:tcPr>
          <w:p w14:paraId="4AEBA937" w14:textId="77777777" w:rsidR="0078148D" w:rsidRPr="0078148D" w:rsidRDefault="0078148D" w:rsidP="0078148D"/>
        </w:tc>
        <w:tc>
          <w:tcPr>
            <w:tcW w:w="897" w:type="pct"/>
          </w:tcPr>
          <w:p w14:paraId="4DC782AA" w14:textId="77777777" w:rsidR="0078148D" w:rsidRPr="0078148D" w:rsidRDefault="0078148D" w:rsidP="0078148D"/>
        </w:tc>
      </w:tr>
      <w:tr w:rsidR="0078148D" w:rsidRPr="0078148D" w14:paraId="04DF9F18" w14:textId="77777777" w:rsidTr="00A715F0">
        <w:tc>
          <w:tcPr>
            <w:tcW w:w="5000" w:type="pct"/>
            <w:gridSpan w:val="3"/>
          </w:tcPr>
          <w:p w14:paraId="02BEDB3C" w14:textId="77777777" w:rsidR="0078148D" w:rsidRPr="0078148D" w:rsidRDefault="0078148D" w:rsidP="0078148D">
            <w:pPr>
              <w:rPr>
                <w:b/>
              </w:rPr>
            </w:pPr>
            <w:r w:rsidRPr="0078148D">
              <w:rPr>
                <w:b/>
              </w:rPr>
              <w:t>Comments by bidder:</w:t>
            </w:r>
          </w:p>
          <w:p w14:paraId="6EED2B97" w14:textId="77777777" w:rsidR="0078148D" w:rsidRPr="0078148D" w:rsidRDefault="0078148D" w:rsidP="0078148D">
            <w:r w:rsidRPr="0078148D">
              <w:t>Provide the condition reference, the reasons for not accepting the condition.</w:t>
            </w:r>
          </w:p>
          <w:p w14:paraId="1BAE32CD" w14:textId="77777777" w:rsidR="0078148D" w:rsidRPr="0078148D" w:rsidRDefault="0078148D" w:rsidP="0078148D">
            <w:pPr>
              <w:rPr>
                <w:b/>
              </w:rPr>
            </w:pPr>
          </w:p>
        </w:tc>
      </w:tr>
    </w:tbl>
    <w:p w14:paraId="11E70D2D" w14:textId="1DFE1BE1" w:rsidR="0078148D" w:rsidRDefault="0078148D" w:rsidP="0078148D"/>
    <w:p w14:paraId="38805437" w14:textId="2E2B94C7" w:rsidR="00374F09" w:rsidRDefault="00374F09" w:rsidP="0078148D"/>
    <w:p w14:paraId="58F7651E" w14:textId="77777777" w:rsidR="00374F09" w:rsidRPr="0078148D" w:rsidRDefault="00374F09" w:rsidP="0078148D"/>
    <w:p w14:paraId="67F12653" w14:textId="77777777" w:rsidR="0078148D" w:rsidRPr="0078148D" w:rsidRDefault="0078148D" w:rsidP="00B91463">
      <w:pPr>
        <w:pStyle w:val="Heading2"/>
      </w:pPr>
      <w:bookmarkStart w:id="52" w:name="_Toc139372684"/>
      <w:r w:rsidRPr="0078148D">
        <w:lastRenderedPageBreak/>
        <w:tab/>
      </w:r>
      <w:bookmarkStart w:id="53" w:name="_Toc165635688"/>
      <w:bookmarkStart w:id="54" w:name="_Toc197952467"/>
      <w:r w:rsidRPr="0078148D">
        <w:t>Preference Requirements</w:t>
      </w:r>
      <w:bookmarkEnd w:id="52"/>
      <w:bookmarkEnd w:id="53"/>
      <w:bookmarkEnd w:id="54"/>
    </w:p>
    <w:p w14:paraId="29583A16" w14:textId="77777777" w:rsidR="0078148D" w:rsidRPr="0078148D" w:rsidRDefault="0078148D" w:rsidP="003A3AC2">
      <w:pPr>
        <w:numPr>
          <w:ilvl w:val="0"/>
          <w:numId w:val="22"/>
        </w:numPr>
      </w:pPr>
      <w:r w:rsidRPr="0078148D">
        <w:t>The bidder must complete in full all the PREFERENCE requirements.</w:t>
      </w:r>
    </w:p>
    <w:p w14:paraId="38B9221A" w14:textId="77777777" w:rsidR="0078148D" w:rsidRPr="0078148D" w:rsidRDefault="0078148D" w:rsidP="003A3AC2">
      <w:pPr>
        <w:numPr>
          <w:ilvl w:val="0"/>
          <w:numId w:val="22"/>
        </w:numPr>
      </w:pPr>
      <w:r w:rsidRPr="0078148D">
        <w:t>Allocation of points per requirements:</w:t>
      </w:r>
      <w:r w:rsidRPr="0078148D">
        <w:rPr>
          <w:b/>
          <w:bCs/>
        </w:rPr>
        <w:t xml:space="preserve"> </w:t>
      </w:r>
      <w:r w:rsidRPr="0078148D">
        <w:t>The points allocation of bidders’ responses to the requirements will be determined by the completeness, relevance and accuracy of substantiating evidence.</w:t>
      </w:r>
    </w:p>
    <w:p w14:paraId="315E1D8E" w14:textId="77777777" w:rsidR="0078148D" w:rsidRPr="0078148D" w:rsidRDefault="0078148D" w:rsidP="003A3AC2">
      <w:pPr>
        <w:numPr>
          <w:ilvl w:val="0"/>
          <w:numId w:val="22"/>
        </w:numPr>
      </w:pPr>
      <w:r w:rsidRPr="0078148D">
        <w:t xml:space="preserve">Points will be allocated for each </w:t>
      </w:r>
      <w:r w:rsidRPr="0078148D">
        <w:rPr>
          <w:b/>
          <w:bCs/>
        </w:rPr>
        <w:t>PREFERENCE requirement</w:t>
      </w:r>
      <w:r w:rsidRPr="0078148D">
        <w:t xml:space="preserve"> as per the criteria set in each section in the </w:t>
      </w:r>
      <w:r w:rsidRPr="0078148D">
        <w:rPr>
          <w:b/>
          <w:bCs/>
        </w:rPr>
        <w:t>table</w:t>
      </w:r>
      <w:r w:rsidRPr="0078148D">
        <w:t xml:space="preserve"> below.</w:t>
      </w:r>
    </w:p>
    <w:p w14:paraId="02A0AFD3" w14:textId="77777777" w:rsidR="0078148D" w:rsidRPr="0078148D" w:rsidRDefault="0078148D" w:rsidP="003A3AC2">
      <w:pPr>
        <w:numPr>
          <w:ilvl w:val="0"/>
          <w:numId w:val="22"/>
        </w:numPr>
      </w:pPr>
      <w:r w:rsidRPr="0078148D">
        <w:rPr>
          <w:b/>
          <w:bCs/>
        </w:rPr>
        <w:t>The bidder must provide a unique reference number</w:t>
      </w:r>
      <w:r w:rsidRPr="0078148D">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78148D">
        <w:rPr>
          <w:b/>
          <w:bCs/>
        </w:rPr>
        <w:t>ANNEX A</w:t>
      </w:r>
      <w:r w:rsidRPr="0078148D">
        <w:t>.</w:t>
      </w:r>
    </w:p>
    <w:p w14:paraId="6985DFF5" w14:textId="77777777" w:rsidR="0078148D" w:rsidRPr="0078148D" w:rsidRDefault="0078148D" w:rsidP="003A3AC2">
      <w:pPr>
        <w:numPr>
          <w:ilvl w:val="0"/>
          <w:numId w:val="22"/>
        </w:numPr>
      </w:pPr>
      <w:r w:rsidRPr="0078148D">
        <w:rPr>
          <w:b/>
          <w:bCs/>
        </w:rPr>
        <w:t>Preference Goal Requirements</w:t>
      </w:r>
    </w:p>
    <w:p w14:paraId="4FED9D96" w14:textId="77777777" w:rsidR="0078148D" w:rsidRPr="0078148D" w:rsidRDefault="0078148D" w:rsidP="003A3AC2">
      <w:pPr>
        <w:numPr>
          <w:ilvl w:val="1"/>
          <w:numId w:val="39"/>
        </w:numPr>
      </w:pPr>
      <w:r w:rsidRPr="0078148D">
        <w:t xml:space="preserve">The applicable Preference Point system for this tender and points claimed is </w:t>
      </w:r>
      <w:r w:rsidRPr="0078148D">
        <w:rPr>
          <w:b/>
          <w:bCs/>
        </w:rPr>
        <w:t>80/20.</w:t>
      </w:r>
    </w:p>
    <w:p w14:paraId="69C35D54" w14:textId="77777777" w:rsidR="0078148D" w:rsidRPr="0078148D" w:rsidRDefault="0078148D" w:rsidP="003A3AC2">
      <w:pPr>
        <w:numPr>
          <w:ilvl w:val="1"/>
          <w:numId w:val="39"/>
        </w:numPr>
      </w:pPr>
      <w:r w:rsidRPr="0078148D">
        <w:t xml:space="preserve">The specific Preferential Goal Requirements for this tender is indicated in </w:t>
      </w:r>
      <w:r w:rsidRPr="0078148D">
        <w:rPr>
          <w:b/>
          <w:bCs/>
        </w:rPr>
        <w:t>table 4</w:t>
      </w:r>
      <w:r w:rsidRPr="0078148D">
        <w:t xml:space="preserve"> below.</w:t>
      </w:r>
    </w:p>
    <w:p w14:paraId="06E0578E" w14:textId="77777777" w:rsidR="0078148D" w:rsidRPr="0078148D" w:rsidRDefault="0078148D" w:rsidP="003A3AC2">
      <w:pPr>
        <w:numPr>
          <w:ilvl w:val="1"/>
          <w:numId w:val="39"/>
        </w:numPr>
      </w:pPr>
      <w:r w:rsidRPr="0078148D">
        <w:t xml:space="preserve">The Bidder </w:t>
      </w:r>
      <w:r w:rsidRPr="0078148D">
        <w:rPr>
          <w:b/>
          <w:bCs/>
          <w:u w:val="single"/>
        </w:rPr>
        <w:t xml:space="preserve">must </w:t>
      </w:r>
      <w:r w:rsidRPr="0078148D">
        <w:t xml:space="preserve">complete 80/20 </w:t>
      </w:r>
      <w:r w:rsidRPr="0078148D">
        <w:rPr>
          <w:b/>
          <w:bCs/>
        </w:rPr>
        <w:t>preference point system</w:t>
      </w:r>
      <w:r w:rsidRPr="0078148D">
        <w:t xml:space="preserve"> and submit proof or documentation required in terms of this tender.</w:t>
      </w:r>
    </w:p>
    <w:p w14:paraId="678B959C" w14:textId="77777777" w:rsidR="0078148D" w:rsidRPr="0078148D" w:rsidRDefault="0078148D" w:rsidP="003A3AC2">
      <w:pPr>
        <w:numPr>
          <w:ilvl w:val="1"/>
          <w:numId w:val="39"/>
        </w:numPr>
      </w:pPr>
      <w:r w:rsidRPr="0078148D">
        <w:t xml:space="preserve">The Bidder </w:t>
      </w:r>
      <w:r w:rsidRPr="0078148D">
        <w:rPr>
          <w:b/>
          <w:bCs/>
        </w:rPr>
        <w:t>must indicate their commitment</w:t>
      </w:r>
      <w:r w:rsidRPr="0078148D">
        <w:t xml:space="preserve"> to claim points for each of the preference points by signing at par 4.5 in the Invitation to Bid document.</w:t>
      </w:r>
    </w:p>
    <w:p w14:paraId="70F77642" w14:textId="77777777" w:rsidR="0078148D" w:rsidRPr="0078148D" w:rsidRDefault="0078148D" w:rsidP="003A3AC2">
      <w:pPr>
        <w:numPr>
          <w:ilvl w:val="1"/>
          <w:numId w:val="39"/>
        </w:numPr>
      </w:pPr>
      <w:r w:rsidRPr="0078148D">
        <w:t xml:space="preserve">Failure on the part of a bidder to submit proof or documentation required or to comply to paragraph (d) above in terms of this tender to claim preference points for the </w:t>
      </w:r>
      <w:r w:rsidRPr="0078148D">
        <w:rPr>
          <w:b/>
          <w:bCs/>
        </w:rPr>
        <w:t>Preference Goal Requirements</w:t>
      </w:r>
      <w:r w:rsidRPr="0078148D">
        <w:t xml:space="preserve"> for this tender, will be interpreted to mean that preference points are not claimed.</w:t>
      </w:r>
    </w:p>
    <w:p w14:paraId="6080B417" w14:textId="77777777" w:rsidR="0078148D" w:rsidRPr="0078148D" w:rsidRDefault="0078148D" w:rsidP="003A3AC2">
      <w:pPr>
        <w:numPr>
          <w:ilvl w:val="1"/>
          <w:numId w:val="39"/>
        </w:numPr>
      </w:pPr>
      <w:r w:rsidRPr="0078148D">
        <w:t xml:space="preserve">The Bidder’s </w:t>
      </w:r>
      <w:r w:rsidRPr="0078148D">
        <w:rPr>
          <w:b/>
          <w:bCs/>
        </w:rPr>
        <w:t>commitment</w:t>
      </w:r>
      <w:r w:rsidRPr="0078148D">
        <w:t xml:space="preserve"> for the </w:t>
      </w:r>
      <w:r w:rsidRPr="0078148D">
        <w:rPr>
          <w:b/>
          <w:bCs/>
        </w:rPr>
        <w:t xml:space="preserve">Preference Goal Requirements </w:t>
      </w:r>
      <w:r w:rsidRPr="0078148D">
        <w:t xml:space="preserve">in this tender will be </w:t>
      </w:r>
      <w:r w:rsidRPr="0078148D">
        <w:rPr>
          <w:b/>
          <w:bCs/>
        </w:rPr>
        <w:t>legally binding</w:t>
      </w:r>
      <w:r w:rsidRPr="0078148D">
        <w:t xml:space="preserve"> and the Bidder needs to </w:t>
      </w:r>
      <w:r w:rsidRPr="0078148D">
        <w:rPr>
          <w:b/>
          <w:bCs/>
        </w:rPr>
        <w:t>perform against their commitment</w:t>
      </w:r>
      <w:r w:rsidRPr="0078148D">
        <w:t xml:space="preserve"> for the duration of the contract which will form part of the Contractual Agreement.</w:t>
      </w:r>
    </w:p>
    <w:p w14:paraId="4489C8C5" w14:textId="5CA92254" w:rsidR="0078148D" w:rsidRPr="0078148D" w:rsidRDefault="0078148D" w:rsidP="003A3AC2">
      <w:pPr>
        <w:numPr>
          <w:ilvl w:val="1"/>
          <w:numId w:val="39"/>
        </w:numPr>
      </w:pPr>
      <w:r w:rsidRPr="0078148D">
        <w:t xml:space="preserve">The Bidder </w:t>
      </w:r>
      <w:r w:rsidRPr="0078148D">
        <w:rPr>
          <w:b/>
          <w:bCs/>
        </w:rPr>
        <w:t xml:space="preserve">must </w:t>
      </w:r>
      <w:r w:rsidR="00821C73" w:rsidRPr="0078148D">
        <w:rPr>
          <w:b/>
          <w:bCs/>
        </w:rPr>
        <w:t>sustain or</w:t>
      </w:r>
      <w:r w:rsidRPr="0078148D">
        <w:rPr>
          <w:b/>
          <w:bCs/>
        </w:rPr>
        <w:t xml:space="preserve"> improve</w:t>
      </w:r>
      <w:r w:rsidRPr="0078148D">
        <w:t xml:space="preserve"> the company’s </w:t>
      </w:r>
      <w:r w:rsidRPr="0078148D">
        <w:rPr>
          <w:b/>
          <w:bCs/>
        </w:rPr>
        <w:t>BBBEE Level</w:t>
      </w:r>
      <w:r w:rsidRPr="0078148D">
        <w:t xml:space="preserve"> for the duration of the contact which will form part of the Contractual Agreement.</w:t>
      </w:r>
    </w:p>
    <w:p w14:paraId="74E8156A" w14:textId="77777777" w:rsidR="0078148D" w:rsidRPr="0078148D" w:rsidRDefault="0078148D" w:rsidP="003A3AC2">
      <w:pPr>
        <w:numPr>
          <w:ilvl w:val="1"/>
          <w:numId w:val="39"/>
        </w:numPr>
      </w:pPr>
      <w:r w:rsidRPr="0078148D">
        <w:t>Performance of Preference Goal Requirements will be determined annually. Bidders must submit their Preference status report to SITA indicating progress against the Bidder’s Preferential commitments within 30 days after each quarter from the commencement date of the contract.</w:t>
      </w:r>
    </w:p>
    <w:p w14:paraId="068A7A46" w14:textId="77777777" w:rsidR="0078148D" w:rsidRPr="0078148D" w:rsidRDefault="0078148D" w:rsidP="003A3AC2">
      <w:pPr>
        <w:numPr>
          <w:ilvl w:val="1"/>
          <w:numId w:val="39"/>
        </w:numPr>
      </w:pPr>
      <w:r w:rsidRPr="0078148D">
        <w:t xml:space="preserve">Bidders need to keep auditable substantive records / evidence and upon request by </w:t>
      </w:r>
      <w:r w:rsidRPr="0078148D">
        <w:rPr>
          <w:b/>
          <w:bCs/>
        </w:rPr>
        <w:t xml:space="preserve">SITA </w:t>
      </w:r>
      <w:r w:rsidRPr="0078148D">
        <w:t>must be made available for audit and, or due diligence purposes.</w:t>
      </w:r>
    </w:p>
    <w:p w14:paraId="09817F2A" w14:textId="77777777" w:rsidR="0078148D" w:rsidRPr="0078148D" w:rsidRDefault="0078148D" w:rsidP="003A3AC2">
      <w:pPr>
        <w:numPr>
          <w:ilvl w:val="1"/>
          <w:numId w:val="39"/>
        </w:numPr>
      </w:pPr>
      <w:r w:rsidRPr="0078148D">
        <w:rPr>
          <w:b/>
          <w:bCs/>
        </w:rPr>
        <w:t>SITA reserves the right</w:t>
      </w:r>
      <w:r w:rsidRPr="0078148D">
        <w:t xml:space="preserve"> </w:t>
      </w:r>
      <w:r w:rsidRPr="0078148D">
        <w:rPr>
          <w:b/>
          <w:bCs/>
        </w:rPr>
        <w:t>to</w:t>
      </w:r>
      <w:r w:rsidRPr="0078148D">
        <w:t xml:space="preserve"> require from a Bidder, either before a bid is adjudicated or at any time subsequently, to substantiate any claim with regards to preferences, in any manner required by SITA.</w:t>
      </w:r>
    </w:p>
    <w:p w14:paraId="47F8166B" w14:textId="77777777" w:rsidR="0078148D" w:rsidRPr="0078148D" w:rsidRDefault="0078148D" w:rsidP="003A3AC2">
      <w:pPr>
        <w:numPr>
          <w:ilvl w:val="1"/>
          <w:numId w:val="39"/>
        </w:numPr>
      </w:pPr>
      <w:r w:rsidRPr="0078148D">
        <w:rPr>
          <w:b/>
          <w:bCs/>
        </w:rPr>
        <w:t>SITA reserves the right to</w:t>
      </w:r>
      <w:r w:rsidRPr="0078148D">
        <w:t xml:space="preserve"> verify information / evidence provided by the Bidder.</w:t>
      </w:r>
    </w:p>
    <w:p w14:paraId="1380EE80" w14:textId="77777777" w:rsidR="0078148D" w:rsidRPr="0078148D" w:rsidRDefault="0078148D" w:rsidP="003A3AC2">
      <w:pPr>
        <w:numPr>
          <w:ilvl w:val="1"/>
          <w:numId w:val="39"/>
        </w:numPr>
        <w:rPr>
          <w:b/>
          <w:bCs/>
        </w:rPr>
      </w:pPr>
      <w:r w:rsidRPr="0078148D">
        <w:rPr>
          <w:b/>
          <w:bCs/>
        </w:rPr>
        <w:lastRenderedPageBreak/>
        <w:t>SITA reserves the right to</w:t>
      </w:r>
      <w:r w:rsidRPr="0078148D">
        <w:t xml:space="preserve"> introduce a </w:t>
      </w:r>
      <w:r w:rsidRPr="0078148D">
        <w:rPr>
          <w:b/>
          <w:bCs/>
        </w:rPr>
        <w:t>penalty of 1%</w:t>
      </w:r>
      <w:r w:rsidRPr="0078148D">
        <w:t xml:space="preserve"> of the overall annual year spent by </w:t>
      </w:r>
      <w:r w:rsidRPr="0078148D">
        <w:rPr>
          <w:b/>
          <w:bCs/>
        </w:rPr>
        <w:t>SITA</w:t>
      </w:r>
      <w:r w:rsidRPr="0078148D">
        <w:t xml:space="preserve"> for the prior year if the Bidder fails to comply to </w:t>
      </w:r>
      <w:r w:rsidRPr="0078148D">
        <w:rPr>
          <w:b/>
          <w:bCs/>
        </w:rPr>
        <w:t>paragraphs (f), (g) and (h) above.</w:t>
      </w:r>
    </w:p>
    <w:p w14:paraId="29FAEC38" w14:textId="77777777" w:rsidR="0078148D" w:rsidRPr="00253EE6" w:rsidRDefault="0078148D" w:rsidP="00A715F0">
      <w:pPr>
        <w:jc w:val="center"/>
        <w:rPr>
          <w:b/>
          <w:color w:val="1F497D" w:themeColor="text2"/>
        </w:rPr>
      </w:pPr>
      <w:r w:rsidRPr="00253EE6">
        <w:rPr>
          <w:rStyle w:val="TableHeadingChar"/>
          <w:rFonts w:eastAsia="Calibri Light"/>
          <w:color w:val="1F497D" w:themeColor="text2"/>
          <w:szCs w:val="24"/>
          <w:lang w:val="en-GB"/>
        </w:rPr>
        <w:t>Table</w:t>
      </w:r>
      <w:r w:rsidRPr="00253EE6">
        <w:rPr>
          <w:b/>
          <w:color w:val="1F497D" w:themeColor="text2"/>
        </w:rPr>
        <w:t xml:space="preserve"> 4: Preference Goal Requirements</w:t>
      </w:r>
    </w:p>
    <w:tbl>
      <w:tblPr>
        <w:tblpPr w:leftFromText="180" w:rightFromText="180" w:vertAnchor="text" w:tblpX="118" w:tblpY="1"/>
        <w:tblOverlap w:val="never"/>
        <w:tblW w:w="9653" w:type="dxa"/>
        <w:tblLook w:val="04A0" w:firstRow="1" w:lastRow="0" w:firstColumn="1" w:lastColumn="0" w:noHBand="0" w:noVBand="1"/>
      </w:tblPr>
      <w:tblGrid>
        <w:gridCol w:w="2126"/>
        <w:gridCol w:w="2126"/>
        <w:gridCol w:w="3417"/>
        <w:gridCol w:w="1984"/>
      </w:tblGrid>
      <w:tr w:rsidR="0078148D" w:rsidRPr="0078148D" w14:paraId="5DE9FCD6" w14:textId="77777777" w:rsidTr="00A715F0">
        <w:trPr>
          <w:trHeight w:val="1040"/>
          <w:tblHeader/>
        </w:trPr>
        <w:tc>
          <w:tcPr>
            <w:tcW w:w="2126" w:type="dxa"/>
            <w:tcBorders>
              <w:top w:val="single" w:sz="8" w:space="0" w:color="4F81BD"/>
              <w:left w:val="single" w:sz="8" w:space="0" w:color="4F81BD"/>
              <w:bottom w:val="single" w:sz="8" w:space="0" w:color="4F81BD"/>
              <w:right w:val="single" w:sz="8" w:space="0" w:color="4F81BD"/>
            </w:tcBorders>
            <w:shd w:val="clear" w:color="000000" w:fill="DBE5F1"/>
            <w:hideMark/>
          </w:tcPr>
          <w:p w14:paraId="1A44DBFD" w14:textId="77777777" w:rsidR="0078148D" w:rsidRPr="0078148D" w:rsidRDefault="0078148D" w:rsidP="00A715F0">
            <w:pPr>
              <w:rPr>
                <w:b/>
                <w:bCs/>
              </w:rPr>
            </w:pPr>
            <w:r w:rsidRPr="0078148D">
              <w:rPr>
                <w:b/>
                <w:bCs/>
              </w:rPr>
              <w:t>Preferential Goal Requirements</w:t>
            </w:r>
          </w:p>
        </w:tc>
        <w:tc>
          <w:tcPr>
            <w:tcW w:w="7527" w:type="dxa"/>
            <w:gridSpan w:val="3"/>
            <w:tcBorders>
              <w:top w:val="single" w:sz="8" w:space="0" w:color="4F81BD"/>
              <w:left w:val="nil"/>
              <w:bottom w:val="single" w:sz="8" w:space="0" w:color="4F81BD"/>
              <w:right w:val="single" w:sz="8" w:space="0" w:color="4F81BD"/>
            </w:tcBorders>
            <w:shd w:val="clear" w:color="000000" w:fill="DBE5F1"/>
            <w:hideMark/>
          </w:tcPr>
          <w:p w14:paraId="5EB842DD" w14:textId="77777777" w:rsidR="0078148D" w:rsidRPr="0078148D" w:rsidRDefault="0078148D" w:rsidP="00A715F0">
            <w:pPr>
              <w:rPr>
                <w:b/>
                <w:bCs/>
              </w:rPr>
            </w:pPr>
            <w:r w:rsidRPr="0078148D">
              <w:rPr>
                <w:b/>
                <w:bCs/>
              </w:rPr>
              <w:t>Preferential Goal Requirements for (80/20) system</w:t>
            </w:r>
          </w:p>
        </w:tc>
      </w:tr>
      <w:tr w:rsidR="0078148D" w:rsidRPr="0078148D" w14:paraId="3F9FFC40" w14:textId="77777777" w:rsidTr="00A715F0">
        <w:trPr>
          <w:trHeight w:val="2100"/>
          <w:tblHeader/>
        </w:trPr>
        <w:tc>
          <w:tcPr>
            <w:tcW w:w="2126" w:type="dxa"/>
            <w:tcBorders>
              <w:top w:val="nil"/>
              <w:left w:val="single" w:sz="8" w:space="0" w:color="4F81BD"/>
              <w:bottom w:val="single" w:sz="8" w:space="0" w:color="4F81BD"/>
              <w:right w:val="single" w:sz="8" w:space="0" w:color="4F81BD"/>
            </w:tcBorders>
            <w:shd w:val="clear" w:color="000000" w:fill="DBE5F1"/>
            <w:hideMark/>
          </w:tcPr>
          <w:p w14:paraId="749594CD" w14:textId="77777777" w:rsidR="0078148D" w:rsidRPr="0078148D" w:rsidRDefault="0078148D" w:rsidP="00A715F0">
            <w:pPr>
              <w:rPr>
                <w:b/>
                <w:bCs/>
              </w:rPr>
            </w:pPr>
            <w:r w:rsidRPr="0078148D">
              <w:rPr>
                <w:b/>
                <w:bCs/>
              </w:rPr>
              <w:t>Preferential Goal Requirements allocated for this tender</w:t>
            </w:r>
          </w:p>
        </w:tc>
        <w:tc>
          <w:tcPr>
            <w:tcW w:w="2126" w:type="dxa"/>
            <w:tcBorders>
              <w:top w:val="nil"/>
              <w:left w:val="nil"/>
              <w:bottom w:val="single" w:sz="8" w:space="0" w:color="4F81BD"/>
              <w:right w:val="single" w:sz="8" w:space="0" w:color="4F81BD"/>
            </w:tcBorders>
            <w:shd w:val="clear" w:color="000000" w:fill="DBE5F1"/>
            <w:hideMark/>
          </w:tcPr>
          <w:p w14:paraId="297A6E5E" w14:textId="77777777" w:rsidR="0078148D" w:rsidRPr="0078148D" w:rsidRDefault="0078148D" w:rsidP="00A715F0">
            <w:pPr>
              <w:rPr>
                <w:b/>
                <w:bCs/>
              </w:rPr>
            </w:pPr>
            <w:r w:rsidRPr="0078148D">
              <w:rPr>
                <w:b/>
                <w:bCs/>
              </w:rPr>
              <w:t>Number of points</w:t>
            </w:r>
            <w:r w:rsidRPr="0078148D">
              <w:rPr>
                <w:b/>
                <w:bCs/>
              </w:rPr>
              <w:br/>
              <w:t>allocated</w:t>
            </w:r>
            <w:r w:rsidRPr="0078148D">
              <w:rPr>
                <w:b/>
                <w:bCs/>
              </w:rPr>
              <w:br/>
              <w:t>(80/20) system</w:t>
            </w:r>
            <w:r w:rsidRPr="0078148D">
              <w:rPr>
                <w:b/>
                <w:bCs/>
              </w:rPr>
              <w:br/>
              <w:t>(To be completed by the organ of state)</w:t>
            </w:r>
          </w:p>
        </w:tc>
        <w:tc>
          <w:tcPr>
            <w:tcW w:w="3417" w:type="dxa"/>
            <w:tcBorders>
              <w:top w:val="nil"/>
              <w:left w:val="nil"/>
              <w:bottom w:val="single" w:sz="8" w:space="0" w:color="4F81BD"/>
              <w:right w:val="single" w:sz="8" w:space="0" w:color="4F81BD"/>
            </w:tcBorders>
            <w:shd w:val="clear" w:color="000000" w:fill="DBE5F1"/>
            <w:hideMark/>
          </w:tcPr>
          <w:p w14:paraId="58E8C338" w14:textId="77777777" w:rsidR="0078148D" w:rsidRPr="0078148D" w:rsidRDefault="0078148D" w:rsidP="00A715F0">
            <w:pPr>
              <w:rPr>
                <w:b/>
                <w:bCs/>
              </w:rPr>
            </w:pPr>
            <w:r w:rsidRPr="0078148D">
              <w:rPr>
                <w:b/>
                <w:bCs/>
              </w:rPr>
              <w:t xml:space="preserve">Substantiating evidence and evidence reference to be completed by bidder. </w:t>
            </w:r>
            <w:r w:rsidRPr="0078148D">
              <w:rPr>
                <w:b/>
                <w:bCs/>
              </w:rPr>
              <w:br/>
              <w:t>Evaluation per requirement: Each requirement indicated in the table below must be completed and points will be allocated based on the evidence required below for the (80/20) system</w:t>
            </w:r>
          </w:p>
        </w:tc>
        <w:tc>
          <w:tcPr>
            <w:tcW w:w="1984" w:type="dxa"/>
            <w:tcBorders>
              <w:top w:val="nil"/>
              <w:left w:val="nil"/>
              <w:bottom w:val="single" w:sz="8" w:space="0" w:color="4F81BD"/>
              <w:right w:val="single" w:sz="8" w:space="0" w:color="4F81BD"/>
            </w:tcBorders>
            <w:shd w:val="clear" w:color="000000" w:fill="DBE5F1"/>
            <w:hideMark/>
          </w:tcPr>
          <w:p w14:paraId="74962896" w14:textId="77777777" w:rsidR="0078148D" w:rsidRPr="0078148D" w:rsidRDefault="0078148D" w:rsidP="00A715F0">
            <w:pPr>
              <w:rPr>
                <w:b/>
                <w:bCs/>
              </w:rPr>
            </w:pPr>
            <w:r w:rsidRPr="0078148D">
              <w:rPr>
                <w:b/>
                <w:bCs/>
              </w:rPr>
              <w:t xml:space="preserve">Evidence reference for the </w:t>
            </w:r>
            <w:r w:rsidRPr="0078148D">
              <w:rPr>
                <w:b/>
                <w:bCs/>
              </w:rPr>
              <w:br/>
              <w:t>(80/20) system</w:t>
            </w:r>
          </w:p>
        </w:tc>
      </w:tr>
      <w:tr w:rsidR="0078148D" w:rsidRPr="0078148D" w14:paraId="1B90167D" w14:textId="77777777" w:rsidTr="00A715F0">
        <w:trPr>
          <w:trHeight w:val="741"/>
        </w:trPr>
        <w:tc>
          <w:tcPr>
            <w:tcW w:w="2126" w:type="dxa"/>
            <w:tcBorders>
              <w:top w:val="nil"/>
              <w:left w:val="single" w:sz="8" w:space="0" w:color="4F81BD"/>
              <w:bottom w:val="single" w:sz="8" w:space="0" w:color="4F81BD"/>
              <w:right w:val="single" w:sz="8" w:space="0" w:color="4F81BD"/>
            </w:tcBorders>
            <w:shd w:val="clear" w:color="000000" w:fill="DBE5F1"/>
            <w:vAlign w:val="center"/>
            <w:hideMark/>
          </w:tcPr>
          <w:p w14:paraId="779D0388" w14:textId="77777777" w:rsidR="0078148D" w:rsidRPr="0078148D" w:rsidRDefault="0078148D" w:rsidP="00A715F0">
            <w:pPr>
              <w:rPr>
                <w:b/>
                <w:bCs/>
              </w:rPr>
            </w:pPr>
            <w:r w:rsidRPr="0078148D">
              <w:rPr>
                <w:b/>
                <w:bCs/>
              </w:rPr>
              <w:t>B-BBEE Requirements</w:t>
            </w:r>
          </w:p>
        </w:tc>
        <w:tc>
          <w:tcPr>
            <w:tcW w:w="2126" w:type="dxa"/>
            <w:tcBorders>
              <w:top w:val="nil"/>
              <w:left w:val="nil"/>
              <w:bottom w:val="single" w:sz="8" w:space="0" w:color="4F81BD"/>
              <w:right w:val="single" w:sz="8" w:space="0" w:color="4F81BD"/>
            </w:tcBorders>
            <w:shd w:val="clear" w:color="000000" w:fill="DBE5F1"/>
            <w:vAlign w:val="center"/>
            <w:hideMark/>
          </w:tcPr>
          <w:p w14:paraId="5D9D61E7" w14:textId="77777777" w:rsidR="0078148D" w:rsidRPr="0078148D" w:rsidRDefault="0078148D" w:rsidP="00A715F0">
            <w:pPr>
              <w:rPr>
                <w:b/>
                <w:bCs/>
              </w:rPr>
            </w:pPr>
          </w:p>
        </w:tc>
        <w:tc>
          <w:tcPr>
            <w:tcW w:w="5401" w:type="dxa"/>
            <w:gridSpan w:val="2"/>
            <w:tcBorders>
              <w:top w:val="single" w:sz="8" w:space="0" w:color="4F81BD"/>
              <w:left w:val="nil"/>
              <w:bottom w:val="single" w:sz="8" w:space="0" w:color="4F81BD"/>
              <w:right w:val="single" w:sz="8" w:space="0" w:color="4F81BD"/>
            </w:tcBorders>
            <w:shd w:val="clear" w:color="000000" w:fill="DBE5F1"/>
            <w:hideMark/>
          </w:tcPr>
          <w:p w14:paraId="79C1D187" w14:textId="77777777" w:rsidR="0078148D" w:rsidRPr="0078148D" w:rsidRDefault="0078148D" w:rsidP="00A715F0">
            <w:pPr>
              <w:rPr>
                <w:b/>
                <w:bCs/>
              </w:rPr>
            </w:pPr>
            <w:r w:rsidRPr="0078148D">
              <w:rPr>
                <w:b/>
                <w:bCs/>
              </w:rPr>
              <w:t> </w:t>
            </w:r>
          </w:p>
        </w:tc>
      </w:tr>
      <w:tr w:rsidR="00287BED" w:rsidRPr="0078148D" w14:paraId="7F356F5F" w14:textId="77777777" w:rsidTr="00A715F0">
        <w:trPr>
          <w:trHeight w:val="2741"/>
        </w:trPr>
        <w:tc>
          <w:tcPr>
            <w:tcW w:w="2126" w:type="dxa"/>
            <w:tcBorders>
              <w:top w:val="nil"/>
              <w:left w:val="single" w:sz="8" w:space="0" w:color="4F81BD"/>
              <w:bottom w:val="single" w:sz="8" w:space="0" w:color="4F81BD"/>
              <w:right w:val="single" w:sz="8" w:space="0" w:color="4F81BD"/>
            </w:tcBorders>
            <w:shd w:val="clear" w:color="auto" w:fill="FFFFFF"/>
          </w:tcPr>
          <w:p w14:paraId="34EF1068" w14:textId="77777777" w:rsidR="00B44695" w:rsidRPr="00467E22" w:rsidRDefault="00B44695" w:rsidP="00A715F0">
            <w:pPr>
              <w:jc w:val="left"/>
              <w:rPr>
                <w:rFonts w:cs="Calibri Light"/>
                <w:szCs w:val="24"/>
                <w:lang w:eastAsia="en-GB"/>
              </w:rPr>
            </w:pPr>
            <w:r w:rsidRPr="00467E22">
              <w:rPr>
                <w:rFonts w:cs="Calibri Light"/>
                <w:b/>
                <w:bCs/>
                <w:szCs w:val="24"/>
                <w:lang w:eastAsia="en-GB"/>
              </w:rPr>
              <w:t>B-BBEE Requirements</w:t>
            </w:r>
          </w:p>
          <w:p w14:paraId="5AB4CF18" w14:textId="525525FE" w:rsidR="00287BED" w:rsidRPr="0078148D" w:rsidRDefault="00B44695" w:rsidP="00A715F0">
            <w:r w:rsidRPr="00467E22">
              <w:rPr>
                <w:rFonts w:cs="Calibri Light"/>
                <w:szCs w:val="24"/>
                <w:lang w:eastAsia="en-GB"/>
              </w:rPr>
              <w:t>Promotion of Transformational Objectives.</w:t>
            </w:r>
          </w:p>
        </w:tc>
        <w:tc>
          <w:tcPr>
            <w:tcW w:w="2126" w:type="dxa"/>
            <w:tcBorders>
              <w:top w:val="nil"/>
              <w:left w:val="nil"/>
              <w:bottom w:val="single" w:sz="8" w:space="0" w:color="4F81BD"/>
              <w:right w:val="single" w:sz="8" w:space="0" w:color="4F81BD"/>
            </w:tcBorders>
            <w:vAlign w:val="center"/>
          </w:tcPr>
          <w:p w14:paraId="65799FA3" w14:textId="6930447E" w:rsidR="00287BED" w:rsidRPr="0078148D" w:rsidRDefault="00872D7F" w:rsidP="00A715F0">
            <w:r>
              <w:t>2</w:t>
            </w:r>
            <w:r w:rsidR="00287BED">
              <w:t>0</w:t>
            </w:r>
          </w:p>
        </w:tc>
        <w:tc>
          <w:tcPr>
            <w:tcW w:w="3417" w:type="dxa"/>
            <w:tcBorders>
              <w:top w:val="nil"/>
              <w:left w:val="nil"/>
              <w:bottom w:val="single" w:sz="8" w:space="0" w:color="4F81BD"/>
              <w:right w:val="single" w:sz="8" w:space="0" w:color="4F81BD"/>
            </w:tcBorders>
          </w:tcPr>
          <w:p w14:paraId="492B2D6E" w14:textId="77777777" w:rsidR="00B44695" w:rsidRPr="004443E9" w:rsidRDefault="00B44695" w:rsidP="00A715F0">
            <w:pPr>
              <w:rPr>
                <w:rFonts w:cs="Calibri Light"/>
                <w:szCs w:val="24"/>
                <w:lang w:val="en-GB" w:eastAsia="en-GB"/>
              </w:rPr>
            </w:pPr>
            <w:r w:rsidRPr="00467E22">
              <w:rPr>
                <w:rFonts w:cs="Calibri Light"/>
                <w:b/>
                <w:bCs/>
                <w:szCs w:val="24"/>
                <w:lang w:val="en-GB" w:eastAsia="en-GB"/>
              </w:rPr>
              <w:t>Evidence:</w:t>
            </w:r>
            <w:r w:rsidRPr="004443E9">
              <w:rPr>
                <w:rFonts w:cs="Calibri Light"/>
                <w:b/>
                <w:bCs/>
                <w:szCs w:val="24"/>
                <w:lang w:val="en-GB" w:eastAsia="en-GB"/>
              </w:rPr>
              <w:br/>
            </w:r>
            <w:r w:rsidRPr="004443E9">
              <w:rPr>
                <w:rFonts w:cs="Calibri Light"/>
                <w:szCs w:val="24"/>
                <w:lang w:val="en-GB" w:eastAsia="en-GB"/>
              </w:rPr>
              <w:t>The Bidder must provide a copy of the following relevant evidence for the Preferential Goal points which the Bidder qualifies for:</w:t>
            </w:r>
          </w:p>
          <w:p w14:paraId="187AA5BD" w14:textId="095A12CA" w:rsidR="00B44695" w:rsidRPr="00467E22" w:rsidRDefault="00B44695" w:rsidP="00A715F0">
            <w:pPr>
              <w:numPr>
                <w:ilvl w:val="0"/>
                <w:numId w:val="43"/>
              </w:numPr>
              <w:spacing w:after="0"/>
              <w:ind w:left="460" w:hanging="460"/>
              <w:jc w:val="left"/>
              <w:outlineLvl w:val="0"/>
              <w:rPr>
                <w:rFonts w:cs="Calibri Light"/>
                <w:szCs w:val="24"/>
                <w:lang w:val="en-GB"/>
              </w:rPr>
            </w:pPr>
            <w:r w:rsidRPr="00467E22">
              <w:rPr>
                <w:rFonts w:cs="Calibri Light"/>
                <w:b/>
                <w:bCs/>
                <w:szCs w:val="24"/>
                <w:lang w:val="en-GB"/>
              </w:rPr>
              <w:t xml:space="preserve">Columns A, B, C and D in table </w:t>
            </w:r>
            <w:r w:rsidR="00253EE6">
              <w:rPr>
                <w:rFonts w:cs="Calibri Light"/>
                <w:b/>
                <w:bCs/>
                <w:szCs w:val="24"/>
                <w:lang w:val="en-GB"/>
              </w:rPr>
              <w:t>5</w:t>
            </w:r>
            <w:r w:rsidRPr="00467E22">
              <w:rPr>
                <w:rFonts w:cs="Calibri Light"/>
                <w:b/>
                <w:bCs/>
                <w:szCs w:val="24"/>
                <w:lang w:val="en-GB"/>
              </w:rPr>
              <w:t>:</w:t>
            </w:r>
          </w:p>
          <w:p w14:paraId="3434EFCB" w14:textId="77777777" w:rsidR="00B44695" w:rsidRPr="00467E22" w:rsidRDefault="00B44695" w:rsidP="00A715F0">
            <w:pPr>
              <w:spacing w:after="0"/>
              <w:ind w:left="460"/>
              <w:jc w:val="left"/>
              <w:outlineLvl w:val="0"/>
              <w:rPr>
                <w:rFonts w:cs="Calibri Light"/>
                <w:szCs w:val="24"/>
                <w:lang w:val="en-GB"/>
              </w:rPr>
            </w:pPr>
            <w:r w:rsidRPr="00467E22">
              <w:rPr>
                <w:rFonts w:cs="Calibri Light"/>
                <w:bCs/>
                <w:szCs w:val="24"/>
                <w:lang w:val="en-GB"/>
              </w:rPr>
              <w:t xml:space="preserve">Copy of relevant proof of the following to confirm the B-BBEE status of the contributor </w:t>
            </w:r>
            <w:r w:rsidRPr="00467E22">
              <w:rPr>
                <w:rFonts w:cs="Calibri Light"/>
                <w:szCs w:val="24"/>
                <w:lang w:val="en-GB"/>
              </w:rPr>
              <w:t xml:space="preserve">as defined in </w:t>
            </w:r>
            <w:r w:rsidRPr="00467E22">
              <w:rPr>
                <w:rFonts w:cs="Calibri Light"/>
                <w:bCs/>
                <w:szCs w:val="24"/>
                <w:lang w:val="en-GB"/>
              </w:rPr>
              <w:t>the</w:t>
            </w:r>
            <w:r w:rsidRPr="00467E22">
              <w:rPr>
                <w:rFonts w:cs="Calibri Light"/>
                <w:szCs w:val="24"/>
                <w:lang w:val="en-GB"/>
              </w:rPr>
              <w:t xml:space="preserve"> Broad-Based Black Economic Empowerment Act:</w:t>
            </w:r>
          </w:p>
          <w:p w14:paraId="6DE0180F" w14:textId="77777777" w:rsidR="00B44695" w:rsidRPr="00467E22" w:rsidRDefault="00B44695" w:rsidP="00A715F0">
            <w:pPr>
              <w:numPr>
                <w:ilvl w:val="4"/>
                <w:numId w:val="22"/>
              </w:numPr>
              <w:spacing w:after="0"/>
              <w:ind w:left="746" w:hanging="284"/>
              <w:jc w:val="left"/>
              <w:outlineLvl w:val="0"/>
              <w:rPr>
                <w:rFonts w:cs="Calibri Light"/>
                <w:bCs/>
                <w:i/>
                <w:iCs/>
                <w:szCs w:val="24"/>
                <w:lang w:val="en-GB"/>
              </w:rPr>
            </w:pPr>
            <w:r w:rsidRPr="00467E22">
              <w:rPr>
                <w:rFonts w:cs="Calibri Light"/>
                <w:b/>
                <w:i/>
                <w:iCs/>
                <w:szCs w:val="24"/>
                <w:lang w:val="en-GB"/>
              </w:rPr>
              <w:t>B-BBEE certificate</w:t>
            </w:r>
            <w:r w:rsidRPr="00467E22">
              <w:rPr>
                <w:rFonts w:cs="Calibri Light"/>
                <w:bCs/>
                <w:i/>
                <w:iCs/>
                <w:szCs w:val="24"/>
                <w:lang w:val="en-GB"/>
              </w:rPr>
              <w:t xml:space="preserve"> (from a SANAS Accredited Agency the dtic);</w:t>
            </w:r>
          </w:p>
          <w:p w14:paraId="4907E512" w14:textId="77777777" w:rsidR="00B44695" w:rsidRPr="00467E22" w:rsidRDefault="00B44695" w:rsidP="00A715F0">
            <w:pPr>
              <w:spacing w:after="0"/>
              <w:ind w:left="746"/>
              <w:jc w:val="left"/>
              <w:outlineLvl w:val="0"/>
              <w:rPr>
                <w:rFonts w:cs="Calibri Light"/>
                <w:b/>
                <w:szCs w:val="24"/>
                <w:lang w:val="en-GB"/>
              </w:rPr>
            </w:pPr>
            <w:r w:rsidRPr="00467E22">
              <w:rPr>
                <w:rFonts w:cs="Calibri Light"/>
                <w:b/>
                <w:szCs w:val="24"/>
                <w:lang w:val="en-GB"/>
              </w:rPr>
              <w:t xml:space="preserve">or </w:t>
            </w:r>
          </w:p>
          <w:p w14:paraId="4EEBB37D" w14:textId="77777777" w:rsidR="00B44695" w:rsidRPr="00467E22" w:rsidRDefault="00B44695" w:rsidP="00A715F0">
            <w:pPr>
              <w:spacing w:after="0"/>
              <w:ind w:left="746"/>
              <w:jc w:val="left"/>
              <w:outlineLvl w:val="0"/>
              <w:rPr>
                <w:rFonts w:cs="Calibri Light"/>
                <w:bCs/>
                <w:szCs w:val="24"/>
                <w:lang w:val="en-GB"/>
              </w:rPr>
            </w:pPr>
            <w:r w:rsidRPr="00467E22">
              <w:rPr>
                <w:rFonts w:cs="Calibri Light"/>
                <w:b/>
                <w:i/>
                <w:iCs/>
                <w:szCs w:val="24"/>
                <w:lang w:val="en-GB"/>
              </w:rPr>
              <w:t xml:space="preserve">Sworn affidavit </w:t>
            </w:r>
            <w:r w:rsidRPr="00467E22">
              <w:rPr>
                <w:rFonts w:cs="Calibri Light"/>
                <w:bCs/>
                <w:szCs w:val="24"/>
                <w:lang w:val="en-GB"/>
              </w:rPr>
              <w:t>in the format provided by CIPC -</w:t>
            </w:r>
            <w:r w:rsidRPr="00467E22">
              <w:rPr>
                <w:rFonts w:cs="Calibri Light"/>
                <w:b/>
                <w:i/>
                <w:iCs/>
                <w:szCs w:val="24"/>
                <w:lang w:val="en-GB"/>
              </w:rPr>
              <w:t xml:space="preserve"> Applicable to EMEs and QSEs only;</w:t>
            </w:r>
          </w:p>
          <w:p w14:paraId="435194FB" w14:textId="77777777" w:rsidR="00B44695" w:rsidRDefault="00B44695" w:rsidP="00A715F0">
            <w:pPr>
              <w:spacing w:after="0"/>
              <w:ind w:left="460"/>
              <w:jc w:val="left"/>
              <w:outlineLvl w:val="0"/>
              <w:rPr>
                <w:rFonts w:cs="Calibri Light"/>
                <w:b/>
                <w:bCs/>
                <w:szCs w:val="24"/>
                <w:lang w:val="en-GB"/>
              </w:rPr>
            </w:pPr>
            <w:r w:rsidRPr="00467E22">
              <w:rPr>
                <w:rFonts w:cs="Calibri Light"/>
                <w:b/>
                <w:bCs/>
                <w:szCs w:val="24"/>
                <w:lang w:val="en-GB"/>
              </w:rPr>
              <w:t>and/ or</w:t>
            </w:r>
          </w:p>
          <w:p w14:paraId="7FF20266" w14:textId="77777777" w:rsidR="00B44695" w:rsidRPr="00467E22" w:rsidRDefault="00B44695" w:rsidP="00A715F0">
            <w:pPr>
              <w:spacing w:after="0"/>
              <w:ind w:left="460"/>
              <w:jc w:val="left"/>
              <w:outlineLvl w:val="0"/>
              <w:rPr>
                <w:rFonts w:cs="Calibri Light"/>
                <w:szCs w:val="24"/>
                <w:lang w:val="en-GB"/>
              </w:rPr>
            </w:pPr>
          </w:p>
          <w:p w14:paraId="6BA5F6DC" w14:textId="2200AC03" w:rsidR="00B44695" w:rsidRPr="00467E22" w:rsidRDefault="00B44695" w:rsidP="00A715F0">
            <w:pPr>
              <w:numPr>
                <w:ilvl w:val="0"/>
                <w:numId w:val="43"/>
              </w:numPr>
              <w:spacing w:after="0"/>
              <w:ind w:left="460" w:hanging="460"/>
              <w:jc w:val="left"/>
              <w:outlineLvl w:val="0"/>
              <w:rPr>
                <w:rFonts w:cs="Calibri Light"/>
                <w:b/>
                <w:bCs/>
                <w:szCs w:val="24"/>
                <w:lang w:val="en-GB"/>
              </w:rPr>
            </w:pPr>
            <w:r w:rsidRPr="00467E22">
              <w:rPr>
                <w:rFonts w:cs="Calibri Light"/>
                <w:b/>
                <w:bCs/>
                <w:szCs w:val="24"/>
                <w:lang w:val="en-GB"/>
              </w:rPr>
              <w:lastRenderedPageBreak/>
              <w:t xml:space="preserve">Column D in table </w:t>
            </w:r>
            <w:r w:rsidR="00253EE6">
              <w:rPr>
                <w:rFonts w:cs="Calibri Light"/>
                <w:b/>
                <w:bCs/>
                <w:szCs w:val="24"/>
                <w:lang w:val="en-GB"/>
              </w:rPr>
              <w:t>5</w:t>
            </w:r>
            <w:r w:rsidRPr="00467E22">
              <w:rPr>
                <w:rFonts w:cs="Calibri Light"/>
                <w:b/>
                <w:bCs/>
                <w:szCs w:val="24"/>
                <w:lang w:val="en-GB"/>
              </w:rPr>
              <w:t>:</w:t>
            </w:r>
          </w:p>
          <w:p w14:paraId="58FC517A" w14:textId="77777777" w:rsidR="00B44695" w:rsidRPr="00467E22" w:rsidRDefault="00B44695" w:rsidP="00A715F0">
            <w:pPr>
              <w:spacing w:after="0"/>
              <w:ind w:left="460"/>
              <w:jc w:val="left"/>
              <w:outlineLvl w:val="0"/>
              <w:rPr>
                <w:rFonts w:cs="Calibri Light"/>
                <w:bCs/>
                <w:szCs w:val="24"/>
                <w:lang w:val="en-GB"/>
              </w:rPr>
            </w:pPr>
            <w:r w:rsidRPr="00467E22">
              <w:rPr>
                <w:rFonts w:cs="Calibri Light"/>
                <w:bCs/>
                <w:szCs w:val="24"/>
                <w:lang w:val="en-GB"/>
              </w:rPr>
              <w:t xml:space="preserve">Copy of </w:t>
            </w:r>
            <w:r w:rsidRPr="00467E22">
              <w:rPr>
                <w:rFonts w:cs="Calibri Light"/>
                <w:b/>
                <w:i/>
                <w:iCs/>
                <w:szCs w:val="24"/>
                <w:lang w:val="en-GB"/>
              </w:rPr>
              <w:t>South African Identification Document (ID</w:t>
            </w:r>
            <w:r w:rsidRPr="00467E22">
              <w:rPr>
                <w:rFonts w:cs="Calibri Light"/>
                <w:bCs/>
                <w:szCs w:val="24"/>
                <w:lang w:val="en-GB"/>
              </w:rPr>
              <w:t xml:space="preserve">); </w:t>
            </w:r>
          </w:p>
          <w:p w14:paraId="62CEA363" w14:textId="77777777" w:rsidR="00B44695" w:rsidRPr="00467E22" w:rsidRDefault="00B44695" w:rsidP="00A715F0">
            <w:pPr>
              <w:spacing w:after="0"/>
              <w:ind w:left="460"/>
              <w:jc w:val="left"/>
              <w:outlineLvl w:val="0"/>
              <w:rPr>
                <w:rFonts w:cs="Calibri Light"/>
                <w:bCs/>
                <w:szCs w:val="24"/>
                <w:lang w:val="en-GB"/>
              </w:rPr>
            </w:pPr>
            <w:r w:rsidRPr="00467E22">
              <w:rPr>
                <w:rFonts w:cs="Calibri Light"/>
                <w:b/>
                <w:szCs w:val="24"/>
                <w:lang w:val="en-GB"/>
              </w:rPr>
              <w:t>and/ or</w:t>
            </w:r>
          </w:p>
          <w:p w14:paraId="2C5F06A6" w14:textId="1AEE76B7" w:rsidR="00B44695" w:rsidRPr="00467E22" w:rsidRDefault="00B44695" w:rsidP="00A715F0">
            <w:pPr>
              <w:numPr>
                <w:ilvl w:val="0"/>
                <w:numId w:val="43"/>
              </w:numPr>
              <w:spacing w:after="0"/>
              <w:ind w:left="460" w:hanging="460"/>
              <w:jc w:val="left"/>
              <w:outlineLvl w:val="0"/>
              <w:rPr>
                <w:rFonts w:cs="Calibri Light"/>
                <w:b/>
                <w:bCs/>
                <w:szCs w:val="24"/>
                <w:lang w:val="en-GB"/>
              </w:rPr>
            </w:pPr>
            <w:r w:rsidRPr="00467E22">
              <w:rPr>
                <w:rFonts w:cs="Calibri Light"/>
                <w:b/>
                <w:bCs/>
                <w:szCs w:val="24"/>
                <w:lang w:val="en-GB"/>
              </w:rPr>
              <w:t xml:space="preserve">Column E in table </w:t>
            </w:r>
            <w:r w:rsidR="00253EE6">
              <w:rPr>
                <w:rFonts w:cs="Calibri Light"/>
                <w:b/>
                <w:bCs/>
                <w:szCs w:val="24"/>
                <w:lang w:val="en-GB"/>
              </w:rPr>
              <w:t>5</w:t>
            </w:r>
            <w:r w:rsidRPr="00467E22">
              <w:rPr>
                <w:rFonts w:cs="Calibri Light"/>
                <w:b/>
                <w:bCs/>
                <w:szCs w:val="24"/>
                <w:lang w:val="en-GB"/>
              </w:rPr>
              <w:t>:</w:t>
            </w:r>
          </w:p>
          <w:p w14:paraId="548EE78B" w14:textId="77777777" w:rsidR="00B44695" w:rsidRPr="00467E22" w:rsidRDefault="00B44695" w:rsidP="00A715F0">
            <w:pPr>
              <w:spacing w:after="0"/>
              <w:ind w:left="460"/>
              <w:jc w:val="left"/>
              <w:outlineLvl w:val="0"/>
              <w:rPr>
                <w:rFonts w:cs="Calibri Light"/>
                <w:szCs w:val="24"/>
                <w:lang w:val="en-GB"/>
              </w:rPr>
            </w:pPr>
            <w:r w:rsidRPr="00467E22">
              <w:rPr>
                <w:rFonts w:cs="Calibri Light"/>
                <w:bCs/>
                <w:szCs w:val="24"/>
                <w:lang w:val="en-GB"/>
              </w:rPr>
              <w:t xml:space="preserve">Copy of </w:t>
            </w:r>
            <w:r w:rsidRPr="00467E22">
              <w:rPr>
                <w:rFonts w:cs="Calibri Light"/>
                <w:b/>
                <w:i/>
                <w:iCs/>
                <w:szCs w:val="24"/>
                <w:lang w:val="en-GB"/>
              </w:rPr>
              <w:t>Medical Certificate</w:t>
            </w:r>
            <w:r w:rsidRPr="00467E22">
              <w:rPr>
                <w:rFonts w:cs="Calibri Light"/>
                <w:bCs/>
                <w:szCs w:val="24"/>
                <w:lang w:val="en-GB"/>
              </w:rPr>
              <w:t xml:space="preserve"> </w:t>
            </w:r>
            <w:r w:rsidRPr="00467E22">
              <w:rPr>
                <w:rFonts w:cs="Calibri Light"/>
                <w:b/>
                <w:i/>
                <w:iCs/>
                <w:szCs w:val="24"/>
                <w:lang w:val="en-GB"/>
              </w:rPr>
              <w:t>clearly indicating the disability in line with the B-BBEE status claimed as defined in the Broad-Based Black Economic Empowerment Act</w:t>
            </w:r>
            <w:r w:rsidRPr="00467E22">
              <w:rPr>
                <w:rFonts w:cs="Calibri Light"/>
                <w:szCs w:val="24"/>
                <w:lang w:val="en-GB"/>
              </w:rPr>
              <w:t>.</w:t>
            </w:r>
          </w:p>
          <w:p w14:paraId="0955A627" w14:textId="77777777" w:rsidR="00B44695" w:rsidRPr="00467E22" w:rsidRDefault="00B44695" w:rsidP="00A715F0">
            <w:pPr>
              <w:spacing w:after="0"/>
              <w:ind w:left="460"/>
              <w:jc w:val="left"/>
              <w:outlineLvl w:val="0"/>
              <w:rPr>
                <w:rFonts w:cs="Calibri Light"/>
                <w:bCs/>
                <w:szCs w:val="24"/>
                <w:lang w:val="en-GB"/>
              </w:rPr>
            </w:pPr>
          </w:p>
          <w:p w14:paraId="35D3D3CD" w14:textId="77777777" w:rsidR="00B44695" w:rsidRPr="004443E9" w:rsidRDefault="00B44695" w:rsidP="00A715F0">
            <w:pPr>
              <w:jc w:val="left"/>
              <w:rPr>
                <w:rFonts w:cs="Calibri Light"/>
                <w:b/>
                <w:bCs/>
                <w:lang w:val="en-GB"/>
              </w:rPr>
            </w:pPr>
            <w:r w:rsidRPr="004443E9">
              <w:rPr>
                <w:rFonts w:cs="Calibri Light"/>
                <w:b/>
                <w:bCs/>
                <w:lang w:val="en-GB"/>
              </w:rPr>
              <w:t>Note:</w:t>
            </w:r>
          </w:p>
          <w:p w14:paraId="1A712AB4" w14:textId="77777777" w:rsidR="00B44695" w:rsidRPr="004443E9" w:rsidRDefault="00B44695" w:rsidP="00A715F0">
            <w:pPr>
              <w:jc w:val="left"/>
              <w:rPr>
                <w:rFonts w:cs="Calibri Light"/>
                <w:bCs/>
                <w:szCs w:val="24"/>
                <w:lang w:val="en-GB"/>
              </w:rPr>
            </w:pPr>
            <w:r w:rsidRPr="004443E9">
              <w:rPr>
                <w:rFonts w:cs="Calibri Light"/>
                <w:bCs/>
                <w:szCs w:val="24"/>
                <w:lang w:val="en-GB"/>
              </w:rPr>
              <w:t>The CIPC (Companies and Intellectual Property Commission) registration documents will also be used as evidence to confirm compliance to the Preferential procurement requirements as part of the evaluation process.</w:t>
            </w:r>
          </w:p>
          <w:p w14:paraId="05EE1AD7" w14:textId="77777777" w:rsidR="00287BED" w:rsidRPr="0078148D" w:rsidRDefault="00287BED" w:rsidP="00A715F0">
            <w:pPr>
              <w:rPr>
                <w:b/>
                <w:bCs/>
              </w:rPr>
            </w:pPr>
          </w:p>
        </w:tc>
        <w:tc>
          <w:tcPr>
            <w:tcW w:w="1984" w:type="dxa"/>
            <w:tcBorders>
              <w:top w:val="nil"/>
              <w:left w:val="nil"/>
              <w:bottom w:val="single" w:sz="8" w:space="0" w:color="4F81BD"/>
              <w:right w:val="single" w:sz="8" w:space="0" w:color="4F81BD"/>
            </w:tcBorders>
          </w:tcPr>
          <w:p w14:paraId="1A886FCB" w14:textId="046EF2D3" w:rsidR="00287BED" w:rsidRPr="00253EE6" w:rsidRDefault="00B44695" w:rsidP="00A715F0">
            <w:pPr>
              <w:rPr>
                <w:color w:val="000000" w:themeColor="text1"/>
              </w:rPr>
            </w:pPr>
            <w:r w:rsidRPr="00253EE6">
              <w:rPr>
                <w:rFonts w:cs="Calibri Light"/>
                <w:color w:val="000000" w:themeColor="text1"/>
                <w:szCs w:val="24"/>
                <w:lang w:eastAsia="en-GB"/>
              </w:rPr>
              <w:lastRenderedPageBreak/>
              <w:t xml:space="preserve">&lt;provide unique reference to locate substantiating evidence in the bid response – </w:t>
            </w:r>
            <w:r w:rsidRPr="00253EE6">
              <w:rPr>
                <w:rFonts w:cs="Calibri Light"/>
                <w:b/>
                <w:bCs/>
                <w:color w:val="000000" w:themeColor="text1"/>
                <w:szCs w:val="24"/>
                <w:lang w:eastAsia="en-GB"/>
              </w:rPr>
              <w:t>Annex A, section 5.5</w:t>
            </w:r>
            <w:r w:rsidRPr="00253EE6">
              <w:rPr>
                <w:rFonts w:cs="Calibri Light"/>
                <w:color w:val="000000" w:themeColor="text1"/>
                <w:szCs w:val="24"/>
                <w:lang w:eastAsia="en-GB"/>
              </w:rPr>
              <w:t>&gt;</w:t>
            </w:r>
          </w:p>
        </w:tc>
      </w:tr>
      <w:tr w:rsidR="0078148D" w:rsidRPr="0078148D" w14:paraId="03DFD5E2" w14:textId="77777777" w:rsidTr="00A715F0">
        <w:trPr>
          <w:trHeight w:val="860"/>
        </w:trPr>
        <w:tc>
          <w:tcPr>
            <w:tcW w:w="2126" w:type="dxa"/>
            <w:tcBorders>
              <w:top w:val="nil"/>
              <w:left w:val="single" w:sz="8" w:space="0" w:color="4F81BD"/>
              <w:bottom w:val="single" w:sz="8" w:space="0" w:color="4F81BD"/>
              <w:right w:val="single" w:sz="8" w:space="0" w:color="4F81BD"/>
            </w:tcBorders>
            <w:shd w:val="clear" w:color="000000" w:fill="DBE5F1"/>
            <w:vAlign w:val="center"/>
            <w:hideMark/>
          </w:tcPr>
          <w:p w14:paraId="775FA3E8" w14:textId="77777777" w:rsidR="0078148D" w:rsidRPr="0078148D" w:rsidRDefault="0078148D" w:rsidP="00A715F0">
            <w:pPr>
              <w:rPr>
                <w:b/>
                <w:bCs/>
              </w:rPr>
            </w:pPr>
            <w:r w:rsidRPr="0078148D">
              <w:rPr>
                <w:b/>
                <w:bCs/>
              </w:rPr>
              <w:t>Total Point Allocation:</w:t>
            </w:r>
          </w:p>
        </w:tc>
        <w:tc>
          <w:tcPr>
            <w:tcW w:w="2126" w:type="dxa"/>
            <w:tcBorders>
              <w:top w:val="nil"/>
              <w:left w:val="nil"/>
              <w:bottom w:val="single" w:sz="8" w:space="0" w:color="4F81BD"/>
              <w:right w:val="single" w:sz="8" w:space="0" w:color="4F81BD"/>
            </w:tcBorders>
            <w:shd w:val="clear" w:color="000000" w:fill="DBE5F1"/>
            <w:vAlign w:val="center"/>
            <w:hideMark/>
          </w:tcPr>
          <w:p w14:paraId="2B1FED40" w14:textId="77777777" w:rsidR="0078148D" w:rsidRPr="0078148D" w:rsidRDefault="0078148D" w:rsidP="00A715F0">
            <w:pPr>
              <w:rPr>
                <w:b/>
                <w:bCs/>
              </w:rPr>
            </w:pPr>
            <w:r w:rsidRPr="0078148D">
              <w:rPr>
                <w:b/>
                <w:bCs/>
              </w:rPr>
              <w:t>20</w:t>
            </w:r>
          </w:p>
        </w:tc>
        <w:tc>
          <w:tcPr>
            <w:tcW w:w="5401" w:type="dxa"/>
            <w:gridSpan w:val="2"/>
            <w:tcBorders>
              <w:top w:val="single" w:sz="8" w:space="0" w:color="4F81BD"/>
              <w:left w:val="nil"/>
              <w:bottom w:val="nil"/>
              <w:right w:val="nil"/>
            </w:tcBorders>
            <w:shd w:val="clear" w:color="auto" w:fill="auto"/>
            <w:hideMark/>
          </w:tcPr>
          <w:p w14:paraId="02DD6E5F" w14:textId="77777777" w:rsidR="0078148D" w:rsidRPr="0078148D" w:rsidRDefault="0078148D" w:rsidP="00A715F0">
            <w:pPr>
              <w:rPr>
                <w:b/>
                <w:bCs/>
              </w:rPr>
            </w:pPr>
            <w:r w:rsidRPr="0078148D">
              <w:rPr>
                <w:b/>
                <w:bCs/>
              </w:rPr>
              <w:t> </w:t>
            </w:r>
          </w:p>
        </w:tc>
      </w:tr>
    </w:tbl>
    <w:p w14:paraId="755A1828" w14:textId="77777777" w:rsidR="0078148D" w:rsidRPr="0078148D" w:rsidRDefault="0078148D" w:rsidP="0078148D">
      <w:pPr>
        <w:rPr>
          <w:lang w:val="en-GB"/>
        </w:rPr>
      </w:pPr>
    </w:p>
    <w:p w14:paraId="4758CE23" w14:textId="77777777" w:rsidR="0078148D" w:rsidRPr="0078148D" w:rsidRDefault="0078148D" w:rsidP="0078148D">
      <w:pPr>
        <w:rPr>
          <w:b/>
          <w:bCs/>
        </w:rPr>
      </w:pPr>
      <w:r w:rsidRPr="0078148D">
        <w:rPr>
          <w:rStyle w:val="TableHeadingChar"/>
          <w:rFonts w:eastAsia="Calibri Light"/>
          <w:bCs/>
          <w:szCs w:val="24"/>
          <w:lang w:val="en-GB"/>
        </w:rPr>
        <w:t>Table 5</w:t>
      </w:r>
      <w:r w:rsidRPr="00872D7F">
        <w:rPr>
          <w:b/>
          <w:bCs/>
          <w:color w:val="1F497D" w:themeColor="text2"/>
        </w:rPr>
        <w:t>: B-BBEE Points as part of the Preference Goal requirements (80/20) system</w:t>
      </w:r>
    </w:p>
    <w:p w14:paraId="34E8E4F7" w14:textId="77777777" w:rsidR="0078148D" w:rsidRPr="0078148D" w:rsidRDefault="0078148D" w:rsidP="0078148D">
      <w:pPr>
        <w:rPr>
          <w:b/>
        </w:rPr>
      </w:pPr>
      <w:r w:rsidRPr="0078148D">
        <w:rPr>
          <w:b/>
        </w:rPr>
        <w:t>Note: Bidder to select the section for points they wish to claim (Mark as Y=Yes) in the table below.</w:t>
      </w:r>
    </w:p>
    <w:tbl>
      <w:tblPr>
        <w:tblW w:w="10916" w:type="dxa"/>
        <w:tblInd w:w="-426" w:type="dxa"/>
        <w:tblLayout w:type="fixed"/>
        <w:tblLook w:val="04A0" w:firstRow="1" w:lastRow="0" w:firstColumn="1" w:lastColumn="0" w:noHBand="0" w:noVBand="1"/>
      </w:tblPr>
      <w:tblGrid>
        <w:gridCol w:w="1277"/>
        <w:gridCol w:w="1984"/>
        <w:gridCol w:w="1134"/>
        <w:gridCol w:w="709"/>
        <w:gridCol w:w="992"/>
        <w:gridCol w:w="993"/>
        <w:gridCol w:w="1417"/>
        <w:gridCol w:w="851"/>
        <w:gridCol w:w="1559"/>
      </w:tblGrid>
      <w:tr w:rsidR="0078148D" w:rsidRPr="0078148D" w14:paraId="340805D0" w14:textId="77777777" w:rsidTr="00A715F0">
        <w:trPr>
          <w:trHeight w:val="442"/>
          <w:tblHeader/>
        </w:trPr>
        <w:tc>
          <w:tcPr>
            <w:tcW w:w="1277" w:type="dxa"/>
            <w:shd w:val="clear" w:color="auto" w:fill="002060"/>
            <w:noWrap/>
            <w:hideMark/>
          </w:tcPr>
          <w:p w14:paraId="65A49FCF" w14:textId="77777777" w:rsidR="0078148D" w:rsidRPr="0078148D" w:rsidRDefault="0078148D" w:rsidP="0078148D">
            <w:pPr>
              <w:rPr>
                <w:b/>
              </w:rPr>
            </w:pPr>
          </w:p>
        </w:tc>
        <w:tc>
          <w:tcPr>
            <w:tcW w:w="1984" w:type="dxa"/>
            <w:shd w:val="clear" w:color="auto" w:fill="002060"/>
            <w:hideMark/>
          </w:tcPr>
          <w:p w14:paraId="7793BE5C" w14:textId="77777777" w:rsidR="0078148D" w:rsidRPr="0078148D" w:rsidRDefault="0078148D" w:rsidP="0078148D"/>
        </w:tc>
        <w:tc>
          <w:tcPr>
            <w:tcW w:w="1134" w:type="dxa"/>
            <w:tcBorders>
              <w:top w:val="nil"/>
              <w:left w:val="nil"/>
              <w:bottom w:val="single" w:sz="8" w:space="0" w:color="auto"/>
              <w:right w:val="nil"/>
            </w:tcBorders>
            <w:shd w:val="clear" w:color="auto" w:fill="002060"/>
            <w:hideMark/>
          </w:tcPr>
          <w:p w14:paraId="79FABA6B" w14:textId="77777777" w:rsidR="0078148D" w:rsidRPr="0078148D" w:rsidRDefault="0078148D" w:rsidP="0078148D"/>
        </w:tc>
        <w:tc>
          <w:tcPr>
            <w:tcW w:w="709" w:type="dxa"/>
            <w:tcBorders>
              <w:top w:val="nil"/>
              <w:left w:val="nil"/>
              <w:bottom w:val="single" w:sz="8" w:space="0" w:color="auto"/>
              <w:right w:val="single" w:sz="8" w:space="0" w:color="auto"/>
            </w:tcBorders>
            <w:shd w:val="clear" w:color="auto" w:fill="002060"/>
            <w:hideMark/>
          </w:tcPr>
          <w:p w14:paraId="22CE8366" w14:textId="77777777" w:rsidR="0078148D" w:rsidRPr="0078148D" w:rsidRDefault="0078148D" w:rsidP="0078148D">
            <w:pPr>
              <w:rPr>
                <w:b/>
                <w:bCs/>
              </w:rPr>
            </w:pPr>
          </w:p>
        </w:tc>
        <w:tc>
          <w:tcPr>
            <w:tcW w:w="3402" w:type="dxa"/>
            <w:gridSpan w:val="3"/>
            <w:tcBorders>
              <w:top w:val="single" w:sz="8" w:space="0" w:color="auto"/>
              <w:left w:val="nil"/>
              <w:bottom w:val="single" w:sz="8" w:space="0" w:color="auto"/>
              <w:right w:val="single" w:sz="8" w:space="0" w:color="000000"/>
            </w:tcBorders>
            <w:shd w:val="clear" w:color="auto" w:fill="002060"/>
            <w:hideMark/>
          </w:tcPr>
          <w:p w14:paraId="6793A284" w14:textId="77777777" w:rsidR="0078148D" w:rsidRPr="0078148D" w:rsidRDefault="0078148D" w:rsidP="0078148D">
            <w:pPr>
              <w:rPr>
                <w:b/>
                <w:bCs/>
              </w:rPr>
            </w:pPr>
            <w:r w:rsidRPr="0078148D">
              <w:rPr>
                <w:b/>
                <w:bCs/>
              </w:rPr>
              <w:t>Ownership of at least 51% of People who are:</w:t>
            </w:r>
          </w:p>
        </w:tc>
        <w:tc>
          <w:tcPr>
            <w:tcW w:w="851" w:type="dxa"/>
            <w:shd w:val="clear" w:color="auto" w:fill="002060"/>
            <w:hideMark/>
          </w:tcPr>
          <w:p w14:paraId="25CE8037" w14:textId="77777777" w:rsidR="0078148D" w:rsidRPr="0078148D" w:rsidRDefault="0078148D" w:rsidP="0078148D">
            <w:pPr>
              <w:rPr>
                <w:b/>
                <w:bCs/>
              </w:rPr>
            </w:pPr>
          </w:p>
        </w:tc>
        <w:tc>
          <w:tcPr>
            <w:tcW w:w="1559" w:type="dxa"/>
            <w:shd w:val="clear" w:color="auto" w:fill="002060"/>
          </w:tcPr>
          <w:p w14:paraId="7E1984C9" w14:textId="77777777" w:rsidR="0078148D" w:rsidRPr="0078148D" w:rsidRDefault="0078148D" w:rsidP="0078148D">
            <w:pPr>
              <w:rPr>
                <w:b/>
                <w:bCs/>
              </w:rPr>
            </w:pPr>
          </w:p>
        </w:tc>
      </w:tr>
      <w:tr w:rsidR="0078148D" w:rsidRPr="0078148D" w14:paraId="0CA456B9" w14:textId="77777777" w:rsidTr="00A715F0">
        <w:trPr>
          <w:trHeight w:val="1264"/>
          <w:tblHeader/>
        </w:trPr>
        <w:tc>
          <w:tcPr>
            <w:tcW w:w="1277" w:type="dxa"/>
            <w:tcBorders>
              <w:top w:val="single" w:sz="8" w:space="0" w:color="auto"/>
              <w:left w:val="single" w:sz="8" w:space="0" w:color="auto"/>
              <w:bottom w:val="single" w:sz="8" w:space="0" w:color="auto"/>
              <w:right w:val="single" w:sz="8" w:space="0" w:color="auto"/>
            </w:tcBorders>
            <w:shd w:val="clear" w:color="auto" w:fill="002060"/>
            <w:noWrap/>
            <w:hideMark/>
          </w:tcPr>
          <w:p w14:paraId="32D3BA88" w14:textId="77777777" w:rsidR="0078148D" w:rsidRPr="0078148D" w:rsidRDefault="0078148D" w:rsidP="0078148D">
            <w:pPr>
              <w:rPr>
                <w:b/>
                <w:bCs/>
              </w:rPr>
            </w:pPr>
            <w:r w:rsidRPr="0078148D">
              <w:rPr>
                <w:b/>
                <w:bCs/>
              </w:rPr>
              <w:t>Reference #</w:t>
            </w:r>
          </w:p>
        </w:tc>
        <w:tc>
          <w:tcPr>
            <w:tcW w:w="1984" w:type="dxa"/>
            <w:tcBorders>
              <w:top w:val="single" w:sz="8" w:space="0" w:color="auto"/>
              <w:left w:val="nil"/>
              <w:bottom w:val="single" w:sz="8" w:space="0" w:color="auto"/>
              <w:right w:val="single" w:sz="8" w:space="0" w:color="auto"/>
            </w:tcBorders>
            <w:shd w:val="clear" w:color="auto" w:fill="002060"/>
            <w:hideMark/>
          </w:tcPr>
          <w:p w14:paraId="7FA7AF32" w14:textId="77777777" w:rsidR="0078148D" w:rsidRPr="0078148D" w:rsidRDefault="0078148D" w:rsidP="0078148D">
            <w:pPr>
              <w:rPr>
                <w:b/>
                <w:bCs/>
              </w:rPr>
            </w:pPr>
            <w:r w:rsidRPr="0078148D">
              <w:rPr>
                <w:b/>
                <w:bCs/>
              </w:rPr>
              <w:t>Contributor Level as defined in the Broad-Based Black Economic Empowerment Act</w:t>
            </w:r>
          </w:p>
        </w:tc>
        <w:tc>
          <w:tcPr>
            <w:tcW w:w="1134" w:type="dxa"/>
            <w:tcBorders>
              <w:top w:val="nil"/>
              <w:left w:val="nil"/>
              <w:bottom w:val="single" w:sz="8" w:space="0" w:color="auto"/>
              <w:right w:val="single" w:sz="8" w:space="0" w:color="auto"/>
            </w:tcBorders>
            <w:shd w:val="clear" w:color="auto" w:fill="002060"/>
            <w:hideMark/>
          </w:tcPr>
          <w:p w14:paraId="5EF90F6B" w14:textId="77777777" w:rsidR="0078148D" w:rsidRPr="0078148D" w:rsidRDefault="0078148D" w:rsidP="0078148D">
            <w:pPr>
              <w:rPr>
                <w:b/>
                <w:bCs/>
              </w:rPr>
            </w:pPr>
            <w:r w:rsidRPr="0078148D">
              <w:rPr>
                <w:b/>
                <w:bCs/>
              </w:rPr>
              <w:t>Local Entity</w:t>
            </w:r>
          </w:p>
        </w:tc>
        <w:tc>
          <w:tcPr>
            <w:tcW w:w="709" w:type="dxa"/>
            <w:tcBorders>
              <w:top w:val="nil"/>
              <w:left w:val="nil"/>
              <w:bottom w:val="single" w:sz="8" w:space="0" w:color="auto"/>
              <w:right w:val="single" w:sz="8" w:space="0" w:color="auto"/>
            </w:tcBorders>
            <w:shd w:val="clear" w:color="auto" w:fill="002060"/>
            <w:hideMark/>
          </w:tcPr>
          <w:p w14:paraId="13D15843" w14:textId="77777777" w:rsidR="0078148D" w:rsidRPr="0078148D" w:rsidRDefault="0078148D" w:rsidP="0078148D">
            <w:pPr>
              <w:rPr>
                <w:b/>
                <w:bCs/>
              </w:rPr>
            </w:pPr>
            <w:r w:rsidRPr="0078148D">
              <w:rPr>
                <w:b/>
                <w:bCs/>
              </w:rPr>
              <w:t>EME/QSEs</w:t>
            </w:r>
          </w:p>
        </w:tc>
        <w:tc>
          <w:tcPr>
            <w:tcW w:w="992" w:type="dxa"/>
            <w:tcBorders>
              <w:top w:val="nil"/>
              <w:left w:val="nil"/>
              <w:bottom w:val="single" w:sz="8" w:space="0" w:color="auto"/>
              <w:right w:val="single" w:sz="8" w:space="0" w:color="auto"/>
            </w:tcBorders>
            <w:shd w:val="clear" w:color="auto" w:fill="002060"/>
            <w:hideMark/>
          </w:tcPr>
          <w:p w14:paraId="6133B464" w14:textId="77777777" w:rsidR="0078148D" w:rsidRPr="0078148D" w:rsidRDefault="0078148D" w:rsidP="0078148D">
            <w:pPr>
              <w:rPr>
                <w:b/>
                <w:bCs/>
              </w:rPr>
            </w:pPr>
            <w:r w:rsidRPr="0078148D">
              <w:rPr>
                <w:b/>
                <w:bCs/>
              </w:rPr>
              <w:t>Woman Owned</w:t>
            </w:r>
          </w:p>
        </w:tc>
        <w:tc>
          <w:tcPr>
            <w:tcW w:w="993" w:type="dxa"/>
            <w:tcBorders>
              <w:top w:val="nil"/>
              <w:left w:val="nil"/>
              <w:bottom w:val="single" w:sz="8" w:space="0" w:color="auto"/>
              <w:right w:val="single" w:sz="8" w:space="0" w:color="auto"/>
            </w:tcBorders>
            <w:shd w:val="clear" w:color="auto" w:fill="002060"/>
            <w:hideMark/>
          </w:tcPr>
          <w:p w14:paraId="179C470F" w14:textId="77777777" w:rsidR="0078148D" w:rsidRPr="0078148D" w:rsidRDefault="0078148D" w:rsidP="0078148D">
            <w:pPr>
              <w:rPr>
                <w:b/>
                <w:bCs/>
              </w:rPr>
            </w:pPr>
            <w:r w:rsidRPr="0078148D">
              <w:rPr>
                <w:b/>
                <w:bCs/>
              </w:rPr>
              <w:t>Youth Owned</w:t>
            </w:r>
          </w:p>
        </w:tc>
        <w:tc>
          <w:tcPr>
            <w:tcW w:w="1417" w:type="dxa"/>
            <w:tcBorders>
              <w:top w:val="nil"/>
              <w:left w:val="nil"/>
              <w:bottom w:val="single" w:sz="8" w:space="0" w:color="auto"/>
              <w:right w:val="single" w:sz="8" w:space="0" w:color="auto"/>
            </w:tcBorders>
            <w:shd w:val="clear" w:color="auto" w:fill="002060"/>
            <w:hideMark/>
          </w:tcPr>
          <w:p w14:paraId="615EBF0C" w14:textId="77777777" w:rsidR="0078148D" w:rsidRPr="0078148D" w:rsidRDefault="0078148D" w:rsidP="0078148D">
            <w:pPr>
              <w:rPr>
                <w:b/>
                <w:bCs/>
              </w:rPr>
            </w:pPr>
            <w:r w:rsidRPr="0078148D">
              <w:rPr>
                <w:b/>
                <w:bCs/>
              </w:rPr>
              <w:t>Owned by People living with disabilities</w:t>
            </w:r>
          </w:p>
        </w:tc>
        <w:tc>
          <w:tcPr>
            <w:tcW w:w="851" w:type="dxa"/>
            <w:tcBorders>
              <w:top w:val="single" w:sz="8" w:space="0" w:color="auto"/>
              <w:left w:val="nil"/>
              <w:bottom w:val="single" w:sz="8" w:space="0" w:color="auto"/>
              <w:right w:val="single" w:sz="8" w:space="0" w:color="auto"/>
            </w:tcBorders>
            <w:shd w:val="clear" w:color="auto" w:fill="002060"/>
            <w:hideMark/>
          </w:tcPr>
          <w:p w14:paraId="0AD41CD5" w14:textId="77777777" w:rsidR="0078148D" w:rsidRPr="0078148D" w:rsidRDefault="0078148D" w:rsidP="0078148D">
            <w:pPr>
              <w:rPr>
                <w:b/>
                <w:bCs/>
              </w:rPr>
            </w:pPr>
            <w:r w:rsidRPr="0078148D">
              <w:rPr>
                <w:b/>
                <w:bCs/>
              </w:rPr>
              <w:t>Score</w:t>
            </w:r>
          </w:p>
        </w:tc>
        <w:tc>
          <w:tcPr>
            <w:tcW w:w="1559" w:type="dxa"/>
            <w:tcBorders>
              <w:top w:val="single" w:sz="8" w:space="0" w:color="auto"/>
              <w:left w:val="nil"/>
              <w:bottom w:val="single" w:sz="8" w:space="0" w:color="auto"/>
              <w:right w:val="single" w:sz="8" w:space="0" w:color="auto"/>
            </w:tcBorders>
            <w:shd w:val="clear" w:color="auto" w:fill="002060"/>
            <w:hideMark/>
          </w:tcPr>
          <w:p w14:paraId="0662D952" w14:textId="77777777" w:rsidR="0078148D" w:rsidRPr="0078148D" w:rsidRDefault="0078148D" w:rsidP="0078148D">
            <w:pPr>
              <w:rPr>
                <w:b/>
                <w:bCs/>
              </w:rPr>
            </w:pPr>
            <w:r w:rsidRPr="0078148D">
              <w:rPr>
                <w:b/>
                <w:bCs/>
              </w:rPr>
              <w:t>Bidder to select the section for points they wish to claim</w:t>
            </w:r>
          </w:p>
          <w:p w14:paraId="1937CC46" w14:textId="77777777" w:rsidR="0078148D" w:rsidRPr="0078148D" w:rsidRDefault="0078148D" w:rsidP="0078148D">
            <w:pPr>
              <w:rPr>
                <w:b/>
                <w:bCs/>
              </w:rPr>
            </w:pPr>
            <w:r w:rsidRPr="0078148D">
              <w:rPr>
                <w:b/>
                <w:bCs/>
              </w:rPr>
              <w:t>(Mark as Y= Yes)</w:t>
            </w:r>
          </w:p>
        </w:tc>
      </w:tr>
      <w:tr w:rsidR="0078148D" w:rsidRPr="0078148D" w14:paraId="120D99CD" w14:textId="77777777" w:rsidTr="00A715F0">
        <w:trPr>
          <w:trHeight w:val="360"/>
        </w:trPr>
        <w:tc>
          <w:tcPr>
            <w:tcW w:w="1277" w:type="dxa"/>
            <w:tcBorders>
              <w:top w:val="nil"/>
              <w:left w:val="single" w:sz="8" w:space="0" w:color="auto"/>
              <w:bottom w:val="single" w:sz="8" w:space="0" w:color="auto"/>
              <w:right w:val="single" w:sz="8" w:space="0" w:color="auto"/>
            </w:tcBorders>
            <w:noWrap/>
            <w:vAlign w:val="center"/>
            <w:hideMark/>
          </w:tcPr>
          <w:p w14:paraId="179FC104" w14:textId="77777777" w:rsidR="0078148D" w:rsidRPr="0078148D" w:rsidRDefault="0078148D" w:rsidP="0078148D">
            <w:r w:rsidRPr="0078148D">
              <w:t> </w:t>
            </w:r>
          </w:p>
        </w:tc>
        <w:tc>
          <w:tcPr>
            <w:tcW w:w="1984" w:type="dxa"/>
            <w:tcBorders>
              <w:top w:val="nil"/>
              <w:left w:val="nil"/>
              <w:bottom w:val="single" w:sz="8" w:space="0" w:color="auto"/>
              <w:right w:val="single" w:sz="8" w:space="0" w:color="auto"/>
            </w:tcBorders>
            <w:vAlign w:val="center"/>
            <w:hideMark/>
          </w:tcPr>
          <w:p w14:paraId="66BC66B4" w14:textId="77777777" w:rsidR="0078148D" w:rsidRPr="0078148D" w:rsidRDefault="0078148D" w:rsidP="0078148D">
            <w:pPr>
              <w:rPr>
                <w:b/>
                <w:bCs/>
              </w:rPr>
            </w:pPr>
          </w:p>
        </w:tc>
        <w:tc>
          <w:tcPr>
            <w:tcW w:w="1134" w:type="dxa"/>
            <w:tcBorders>
              <w:top w:val="nil"/>
              <w:left w:val="nil"/>
              <w:bottom w:val="single" w:sz="8" w:space="0" w:color="auto"/>
              <w:right w:val="single" w:sz="8" w:space="0" w:color="auto"/>
            </w:tcBorders>
            <w:vAlign w:val="center"/>
            <w:hideMark/>
          </w:tcPr>
          <w:p w14:paraId="64BD06B1" w14:textId="77777777" w:rsidR="0078148D" w:rsidRPr="0078148D" w:rsidRDefault="0078148D" w:rsidP="0078148D">
            <w:pPr>
              <w:rPr>
                <w:b/>
                <w:bCs/>
              </w:rPr>
            </w:pPr>
            <w:r w:rsidRPr="0078148D">
              <w:rPr>
                <w:b/>
                <w:bCs/>
              </w:rPr>
              <w:t>(A)</w:t>
            </w:r>
          </w:p>
        </w:tc>
        <w:tc>
          <w:tcPr>
            <w:tcW w:w="709" w:type="dxa"/>
            <w:tcBorders>
              <w:top w:val="nil"/>
              <w:left w:val="nil"/>
              <w:bottom w:val="single" w:sz="8" w:space="0" w:color="auto"/>
              <w:right w:val="single" w:sz="8" w:space="0" w:color="auto"/>
            </w:tcBorders>
            <w:vAlign w:val="center"/>
            <w:hideMark/>
          </w:tcPr>
          <w:p w14:paraId="42B6A571" w14:textId="77777777" w:rsidR="0078148D" w:rsidRPr="0078148D" w:rsidRDefault="0078148D" w:rsidP="0078148D">
            <w:pPr>
              <w:rPr>
                <w:b/>
                <w:bCs/>
              </w:rPr>
            </w:pPr>
            <w:r w:rsidRPr="0078148D">
              <w:rPr>
                <w:b/>
                <w:bCs/>
              </w:rPr>
              <w:t>(B)</w:t>
            </w:r>
          </w:p>
        </w:tc>
        <w:tc>
          <w:tcPr>
            <w:tcW w:w="992" w:type="dxa"/>
            <w:tcBorders>
              <w:top w:val="nil"/>
              <w:left w:val="nil"/>
              <w:bottom w:val="single" w:sz="8" w:space="0" w:color="auto"/>
              <w:right w:val="single" w:sz="8" w:space="0" w:color="auto"/>
            </w:tcBorders>
            <w:vAlign w:val="center"/>
            <w:hideMark/>
          </w:tcPr>
          <w:p w14:paraId="73F5C487" w14:textId="77777777" w:rsidR="0078148D" w:rsidRPr="0078148D" w:rsidRDefault="0078148D" w:rsidP="0078148D">
            <w:pPr>
              <w:rPr>
                <w:b/>
                <w:bCs/>
              </w:rPr>
            </w:pPr>
            <w:r w:rsidRPr="0078148D">
              <w:rPr>
                <w:b/>
                <w:bCs/>
              </w:rPr>
              <w:t>(C)</w:t>
            </w:r>
          </w:p>
        </w:tc>
        <w:tc>
          <w:tcPr>
            <w:tcW w:w="993" w:type="dxa"/>
            <w:tcBorders>
              <w:top w:val="nil"/>
              <w:left w:val="nil"/>
              <w:bottom w:val="single" w:sz="8" w:space="0" w:color="auto"/>
              <w:right w:val="single" w:sz="8" w:space="0" w:color="auto"/>
            </w:tcBorders>
            <w:vAlign w:val="center"/>
            <w:hideMark/>
          </w:tcPr>
          <w:p w14:paraId="36815F23" w14:textId="77777777" w:rsidR="0078148D" w:rsidRPr="0078148D" w:rsidRDefault="0078148D" w:rsidP="0078148D">
            <w:pPr>
              <w:rPr>
                <w:b/>
                <w:bCs/>
              </w:rPr>
            </w:pPr>
            <w:r w:rsidRPr="0078148D">
              <w:rPr>
                <w:b/>
                <w:bCs/>
              </w:rPr>
              <w:t>(D)</w:t>
            </w:r>
          </w:p>
        </w:tc>
        <w:tc>
          <w:tcPr>
            <w:tcW w:w="1417" w:type="dxa"/>
            <w:tcBorders>
              <w:top w:val="nil"/>
              <w:left w:val="nil"/>
              <w:bottom w:val="single" w:sz="8" w:space="0" w:color="auto"/>
              <w:right w:val="single" w:sz="8" w:space="0" w:color="auto"/>
            </w:tcBorders>
            <w:vAlign w:val="center"/>
            <w:hideMark/>
          </w:tcPr>
          <w:p w14:paraId="1C2B915E" w14:textId="77777777" w:rsidR="0078148D" w:rsidRPr="0078148D" w:rsidRDefault="0078148D" w:rsidP="0078148D">
            <w:pPr>
              <w:rPr>
                <w:b/>
                <w:bCs/>
              </w:rPr>
            </w:pPr>
            <w:r w:rsidRPr="0078148D">
              <w:rPr>
                <w:b/>
                <w:bCs/>
              </w:rPr>
              <w:t>(E)</w:t>
            </w:r>
          </w:p>
        </w:tc>
        <w:tc>
          <w:tcPr>
            <w:tcW w:w="851" w:type="dxa"/>
            <w:tcBorders>
              <w:top w:val="nil"/>
              <w:left w:val="nil"/>
              <w:bottom w:val="single" w:sz="8" w:space="0" w:color="auto"/>
              <w:right w:val="single" w:sz="8" w:space="0" w:color="auto"/>
            </w:tcBorders>
            <w:vAlign w:val="center"/>
            <w:hideMark/>
          </w:tcPr>
          <w:p w14:paraId="4E7479D8" w14:textId="77777777" w:rsidR="0078148D" w:rsidRPr="0078148D" w:rsidRDefault="0078148D" w:rsidP="0078148D">
            <w:pPr>
              <w:rPr>
                <w:b/>
                <w:bCs/>
              </w:rPr>
            </w:pPr>
            <w:r w:rsidRPr="0078148D">
              <w:rPr>
                <w:b/>
                <w:bCs/>
              </w:rPr>
              <w:t>(F)</w:t>
            </w:r>
          </w:p>
        </w:tc>
        <w:tc>
          <w:tcPr>
            <w:tcW w:w="1559" w:type="dxa"/>
            <w:tcBorders>
              <w:top w:val="nil"/>
              <w:left w:val="nil"/>
              <w:bottom w:val="single" w:sz="8" w:space="0" w:color="auto"/>
              <w:right w:val="single" w:sz="8" w:space="0" w:color="auto"/>
            </w:tcBorders>
          </w:tcPr>
          <w:p w14:paraId="6573443C" w14:textId="77777777" w:rsidR="0078148D" w:rsidRPr="0078148D" w:rsidRDefault="0078148D" w:rsidP="0078148D">
            <w:pPr>
              <w:rPr>
                <w:b/>
                <w:bCs/>
              </w:rPr>
            </w:pPr>
          </w:p>
        </w:tc>
      </w:tr>
      <w:tr w:rsidR="0078148D" w:rsidRPr="0078148D" w14:paraId="7E6DFFED" w14:textId="77777777" w:rsidTr="00A715F0">
        <w:trPr>
          <w:trHeight w:val="342"/>
        </w:trPr>
        <w:tc>
          <w:tcPr>
            <w:tcW w:w="1277" w:type="dxa"/>
            <w:tcBorders>
              <w:top w:val="nil"/>
              <w:left w:val="single" w:sz="8" w:space="0" w:color="auto"/>
              <w:bottom w:val="single" w:sz="4" w:space="0" w:color="auto"/>
              <w:right w:val="single" w:sz="4" w:space="0" w:color="auto"/>
            </w:tcBorders>
            <w:noWrap/>
            <w:vAlign w:val="bottom"/>
            <w:hideMark/>
          </w:tcPr>
          <w:p w14:paraId="2ED20572" w14:textId="77777777" w:rsidR="0078148D" w:rsidRPr="0078148D" w:rsidRDefault="0078148D" w:rsidP="0078148D">
            <w:pPr>
              <w:rPr>
                <w:b/>
                <w:bCs/>
              </w:rPr>
            </w:pPr>
            <w:r w:rsidRPr="0078148D">
              <w:rPr>
                <w:b/>
                <w:bCs/>
              </w:rPr>
              <w:t>1</w:t>
            </w:r>
          </w:p>
        </w:tc>
        <w:tc>
          <w:tcPr>
            <w:tcW w:w="1984" w:type="dxa"/>
            <w:tcBorders>
              <w:top w:val="nil"/>
              <w:left w:val="nil"/>
              <w:bottom w:val="single" w:sz="4" w:space="0" w:color="auto"/>
              <w:right w:val="nil"/>
            </w:tcBorders>
            <w:vAlign w:val="bottom"/>
            <w:hideMark/>
          </w:tcPr>
          <w:p w14:paraId="4A27B430" w14:textId="77777777" w:rsidR="0078148D" w:rsidRPr="0078148D" w:rsidRDefault="0078148D" w:rsidP="0078148D">
            <w:pPr>
              <w:rPr>
                <w:b/>
                <w:bCs/>
              </w:rPr>
            </w:pPr>
            <w:r w:rsidRPr="0078148D">
              <w:rPr>
                <w:b/>
                <w:bCs/>
              </w:rPr>
              <w:t>Level 1</w:t>
            </w:r>
          </w:p>
        </w:tc>
        <w:tc>
          <w:tcPr>
            <w:tcW w:w="1134" w:type="dxa"/>
            <w:tcBorders>
              <w:top w:val="nil"/>
              <w:left w:val="single" w:sz="4" w:space="0" w:color="auto"/>
              <w:bottom w:val="single" w:sz="4" w:space="0" w:color="auto"/>
              <w:right w:val="single" w:sz="4" w:space="0" w:color="auto"/>
            </w:tcBorders>
            <w:vAlign w:val="center"/>
            <w:hideMark/>
          </w:tcPr>
          <w:p w14:paraId="7038841B"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4330E483" w14:textId="77777777" w:rsidR="0078148D" w:rsidRPr="0078148D" w:rsidRDefault="0078148D" w:rsidP="0078148D">
            <w:pPr>
              <w:rPr>
                <w:b/>
                <w:bCs/>
              </w:rPr>
            </w:pPr>
            <w:r w:rsidRPr="0078148D">
              <w:rPr>
                <w:b/>
                <w:bCs/>
              </w:rPr>
              <w:t>4</w:t>
            </w:r>
          </w:p>
        </w:tc>
        <w:tc>
          <w:tcPr>
            <w:tcW w:w="992" w:type="dxa"/>
            <w:tcBorders>
              <w:top w:val="nil"/>
              <w:left w:val="nil"/>
              <w:bottom w:val="single" w:sz="4" w:space="0" w:color="auto"/>
              <w:right w:val="single" w:sz="4" w:space="0" w:color="auto"/>
            </w:tcBorders>
            <w:vAlign w:val="center"/>
            <w:hideMark/>
          </w:tcPr>
          <w:p w14:paraId="45BB5439" w14:textId="77777777" w:rsidR="0078148D" w:rsidRPr="0078148D" w:rsidRDefault="0078148D" w:rsidP="0078148D">
            <w:pPr>
              <w:rPr>
                <w:b/>
                <w:bCs/>
              </w:rPr>
            </w:pPr>
            <w:r w:rsidRPr="0078148D">
              <w:rPr>
                <w:b/>
                <w:bCs/>
              </w:rPr>
              <w:t>8</w:t>
            </w:r>
          </w:p>
        </w:tc>
        <w:tc>
          <w:tcPr>
            <w:tcW w:w="993" w:type="dxa"/>
            <w:tcBorders>
              <w:top w:val="nil"/>
              <w:left w:val="nil"/>
              <w:bottom w:val="single" w:sz="4" w:space="0" w:color="auto"/>
              <w:right w:val="single" w:sz="4" w:space="0" w:color="auto"/>
            </w:tcBorders>
            <w:vAlign w:val="center"/>
            <w:hideMark/>
          </w:tcPr>
          <w:p w14:paraId="3E9AF85B" w14:textId="77777777" w:rsidR="0078148D" w:rsidRPr="0078148D" w:rsidRDefault="0078148D" w:rsidP="0078148D">
            <w:pPr>
              <w:rPr>
                <w:b/>
                <w:bCs/>
              </w:rPr>
            </w:pPr>
            <w:r w:rsidRPr="0078148D">
              <w:rPr>
                <w:b/>
                <w:bCs/>
              </w:rPr>
              <w:t>6</w:t>
            </w:r>
          </w:p>
        </w:tc>
        <w:tc>
          <w:tcPr>
            <w:tcW w:w="1417" w:type="dxa"/>
            <w:tcBorders>
              <w:top w:val="nil"/>
              <w:left w:val="nil"/>
              <w:bottom w:val="single" w:sz="4" w:space="0" w:color="auto"/>
              <w:right w:val="single" w:sz="4" w:space="0" w:color="auto"/>
            </w:tcBorders>
            <w:vAlign w:val="center"/>
            <w:hideMark/>
          </w:tcPr>
          <w:p w14:paraId="5A36993E" w14:textId="77777777" w:rsidR="0078148D" w:rsidRPr="0078148D" w:rsidRDefault="0078148D" w:rsidP="0078148D">
            <w:pPr>
              <w:rPr>
                <w:b/>
                <w:bCs/>
              </w:rPr>
            </w:pPr>
            <w:r w:rsidRPr="0078148D">
              <w:rPr>
                <w:b/>
                <w:bCs/>
              </w:rPr>
              <w:t>2</w:t>
            </w:r>
          </w:p>
        </w:tc>
        <w:tc>
          <w:tcPr>
            <w:tcW w:w="851" w:type="dxa"/>
            <w:tcBorders>
              <w:top w:val="nil"/>
              <w:left w:val="nil"/>
              <w:bottom w:val="single" w:sz="4" w:space="0" w:color="auto"/>
              <w:right w:val="single" w:sz="8" w:space="0" w:color="auto"/>
            </w:tcBorders>
            <w:vAlign w:val="center"/>
            <w:hideMark/>
          </w:tcPr>
          <w:p w14:paraId="7BA1C5B9" w14:textId="77777777" w:rsidR="0078148D" w:rsidRPr="0078148D" w:rsidRDefault="0078148D" w:rsidP="0078148D">
            <w:pPr>
              <w:rPr>
                <w:b/>
                <w:bCs/>
              </w:rPr>
            </w:pPr>
            <w:r w:rsidRPr="0078148D">
              <w:rPr>
                <w:b/>
                <w:bCs/>
              </w:rPr>
              <w:t>20</w:t>
            </w:r>
          </w:p>
        </w:tc>
        <w:tc>
          <w:tcPr>
            <w:tcW w:w="1559" w:type="dxa"/>
            <w:tcBorders>
              <w:top w:val="nil"/>
              <w:left w:val="nil"/>
              <w:bottom w:val="single" w:sz="4" w:space="0" w:color="auto"/>
              <w:right w:val="single" w:sz="8" w:space="0" w:color="auto"/>
            </w:tcBorders>
          </w:tcPr>
          <w:p w14:paraId="082B411F" w14:textId="77777777" w:rsidR="0078148D" w:rsidRPr="0078148D" w:rsidRDefault="0078148D" w:rsidP="0078148D">
            <w:pPr>
              <w:rPr>
                <w:b/>
                <w:bCs/>
              </w:rPr>
            </w:pPr>
          </w:p>
        </w:tc>
      </w:tr>
      <w:tr w:rsidR="0078148D" w:rsidRPr="0078148D" w14:paraId="1F3890CA" w14:textId="77777777" w:rsidTr="00A715F0">
        <w:trPr>
          <w:trHeight w:val="310"/>
        </w:trPr>
        <w:tc>
          <w:tcPr>
            <w:tcW w:w="1277" w:type="dxa"/>
            <w:tcBorders>
              <w:top w:val="nil"/>
              <w:left w:val="single" w:sz="8" w:space="0" w:color="auto"/>
              <w:bottom w:val="single" w:sz="4" w:space="0" w:color="auto"/>
              <w:right w:val="single" w:sz="4" w:space="0" w:color="auto"/>
            </w:tcBorders>
            <w:noWrap/>
            <w:vAlign w:val="bottom"/>
            <w:hideMark/>
          </w:tcPr>
          <w:p w14:paraId="5D0013BE" w14:textId="77777777" w:rsidR="0078148D" w:rsidRPr="0078148D" w:rsidRDefault="0078148D" w:rsidP="0078148D">
            <w:pPr>
              <w:rPr>
                <w:b/>
                <w:bCs/>
              </w:rPr>
            </w:pPr>
            <w:r w:rsidRPr="0078148D">
              <w:rPr>
                <w:b/>
                <w:bCs/>
              </w:rPr>
              <w:t>2</w:t>
            </w:r>
          </w:p>
        </w:tc>
        <w:tc>
          <w:tcPr>
            <w:tcW w:w="1984" w:type="dxa"/>
            <w:tcBorders>
              <w:top w:val="nil"/>
              <w:left w:val="nil"/>
              <w:bottom w:val="single" w:sz="4" w:space="0" w:color="auto"/>
              <w:right w:val="nil"/>
            </w:tcBorders>
            <w:vAlign w:val="bottom"/>
            <w:hideMark/>
          </w:tcPr>
          <w:p w14:paraId="6702488C" w14:textId="77777777" w:rsidR="0078148D" w:rsidRPr="0078148D" w:rsidRDefault="0078148D" w:rsidP="0078148D">
            <w:pPr>
              <w:rPr>
                <w:b/>
                <w:bCs/>
              </w:rPr>
            </w:pPr>
            <w:r w:rsidRPr="0078148D">
              <w:rPr>
                <w:b/>
                <w:bCs/>
              </w:rPr>
              <w:t>Level 1</w:t>
            </w:r>
          </w:p>
        </w:tc>
        <w:tc>
          <w:tcPr>
            <w:tcW w:w="1134" w:type="dxa"/>
            <w:tcBorders>
              <w:top w:val="nil"/>
              <w:left w:val="single" w:sz="4" w:space="0" w:color="auto"/>
              <w:bottom w:val="single" w:sz="4" w:space="0" w:color="auto"/>
              <w:right w:val="single" w:sz="4" w:space="0" w:color="auto"/>
            </w:tcBorders>
            <w:vAlign w:val="center"/>
            <w:hideMark/>
          </w:tcPr>
          <w:p w14:paraId="5DA60B9C"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461836F7" w14:textId="77777777" w:rsidR="0078148D" w:rsidRPr="0078148D" w:rsidRDefault="0078148D" w:rsidP="0078148D">
            <w:pPr>
              <w:rPr>
                <w:b/>
                <w:bCs/>
              </w:rPr>
            </w:pPr>
            <w:r w:rsidRPr="0078148D">
              <w:rPr>
                <w:b/>
                <w:bCs/>
              </w:rPr>
              <w:t>4</w:t>
            </w:r>
          </w:p>
        </w:tc>
        <w:tc>
          <w:tcPr>
            <w:tcW w:w="992" w:type="dxa"/>
            <w:tcBorders>
              <w:top w:val="nil"/>
              <w:left w:val="nil"/>
              <w:bottom w:val="single" w:sz="4" w:space="0" w:color="auto"/>
              <w:right w:val="single" w:sz="4" w:space="0" w:color="auto"/>
            </w:tcBorders>
            <w:vAlign w:val="center"/>
            <w:hideMark/>
          </w:tcPr>
          <w:p w14:paraId="2A016CA9" w14:textId="77777777" w:rsidR="0078148D" w:rsidRPr="0078148D" w:rsidRDefault="0078148D" w:rsidP="0078148D">
            <w:pPr>
              <w:rPr>
                <w:b/>
                <w:bCs/>
              </w:rPr>
            </w:pPr>
            <w:r w:rsidRPr="0078148D">
              <w:rPr>
                <w:b/>
                <w:bCs/>
              </w:rPr>
              <w:t>8</w:t>
            </w:r>
          </w:p>
        </w:tc>
        <w:tc>
          <w:tcPr>
            <w:tcW w:w="993" w:type="dxa"/>
            <w:tcBorders>
              <w:top w:val="nil"/>
              <w:left w:val="nil"/>
              <w:bottom w:val="single" w:sz="4" w:space="0" w:color="auto"/>
              <w:right w:val="single" w:sz="4" w:space="0" w:color="auto"/>
            </w:tcBorders>
            <w:vAlign w:val="center"/>
            <w:hideMark/>
          </w:tcPr>
          <w:p w14:paraId="13B25B73" w14:textId="77777777" w:rsidR="0078148D" w:rsidRPr="0078148D" w:rsidRDefault="0078148D" w:rsidP="0078148D">
            <w:pPr>
              <w:rPr>
                <w:b/>
                <w:bCs/>
              </w:rPr>
            </w:pPr>
            <w:r w:rsidRPr="0078148D">
              <w:rPr>
                <w:b/>
                <w:bCs/>
              </w:rPr>
              <w:t>6</w:t>
            </w:r>
          </w:p>
        </w:tc>
        <w:tc>
          <w:tcPr>
            <w:tcW w:w="1417" w:type="dxa"/>
            <w:tcBorders>
              <w:top w:val="nil"/>
              <w:left w:val="nil"/>
              <w:bottom w:val="single" w:sz="4" w:space="0" w:color="auto"/>
              <w:right w:val="single" w:sz="4" w:space="0" w:color="auto"/>
            </w:tcBorders>
            <w:shd w:val="clear" w:color="auto" w:fill="A6A6A6"/>
            <w:vAlign w:val="center"/>
            <w:hideMark/>
          </w:tcPr>
          <w:p w14:paraId="3C6B0C44" w14:textId="77777777" w:rsidR="0078148D" w:rsidRPr="0078148D" w:rsidRDefault="0078148D" w:rsidP="0078148D">
            <w:r w:rsidRPr="0078148D">
              <w:t>0</w:t>
            </w:r>
          </w:p>
        </w:tc>
        <w:tc>
          <w:tcPr>
            <w:tcW w:w="851" w:type="dxa"/>
            <w:tcBorders>
              <w:top w:val="nil"/>
              <w:left w:val="nil"/>
              <w:bottom w:val="single" w:sz="4" w:space="0" w:color="auto"/>
              <w:right w:val="single" w:sz="8" w:space="0" w:color="auto"/>
            </w:tcBorders>
            <w:vAlign w:val="center"/>
            <w:hideMark/>
          </w:tcPr>
          <w:p w14:paraId="71C25D19" w14:textId="77777777" w:rsidR="0078148D" w:rsidRPr="0078148D" w:rsidRDefault="0078148D" w:rsidP="0078148D">
            <w:pPr>
              <w:rPr>
                <w:b/>
                <w:bCs/>
              </w:rPr>
            </w:pPr>
            <w:r w:rsidRPr="0078148D">
              <w:rPr>
                <w:b/>
                <w:bCs/>
              </w:rPr>
              <w:t>18</w:t>
            </w:r>
          </w:p>
        </w:tc>
        <w:tc>
          <w:tcPr>
            <w:tcW w:w="1559" w:type="dxa"/>
            <w:tcBorders>
              <w:top w:val="nil"/>
              <w:left w:val="nil"/>
              <w:bottom w:val="single" w:sz="4" w:space="0" w:color="auto"/>
              <w:right w:val="single" w:sz="8" w:space="0" w:color="auto"/>
            </w:tcBorders>
          </w:tcPr>
          <w:p w14:paraId="487A8476" w14:textId="77777777" w:rsidR="0078148D" w:rsidRPr="0078148D" w:rsidRDefault="0078148D" w:rsidP="0078148D">
            <w:pPr>
              <w:rPr>
                <w:b/>
                <w:bCs/>
              </w:rPr>
            </w:pPr>
          </w:p>
        </w:tc>
      </w:tr>
      <w:tr w:rsidR="0078148D" w:rsidRPr="0078148D" w14:paraId="41676DB9" w14:textId="77777777" w:rsidTr="00A715F0">
        <w:trPr>
          <w:trHeight w:val="360"/>
        </w:trPr>
        <w:tc>
          <w:tcPr>
            <w:tcW w:w="1277" w:type="dxa"/>
            <w:tcBorders>
              <w:top w:val="nil"/>
              <w:left w:val="single" w:sz="8" w:space="0" w:color="auto"/>
              <w:bottom w:val="single" w:sz="8" w:space="0" w:color="auto"/>
              <w:right w:val="single" w:sz="4" w:space="0" w:color="auto"/>
            </w:tcBorders>
            <w:noWrap/>
            <w:vAlign w:val="bottom"/>
            <w:hideMark/>
          </w:tcPr>
          <w:p w14:paraId="58175AC4" w14:textId="77777777" w:rsidR="0078148D" w:rsidRPr="0078148D" w:rsidRDefault="0078148D" w:rsidP="0078148D">
            <w:pPr>
              <w:rPr>
                <w:b/>
                <w:bCs/>
              </w:rPr>
            </w:pPr>
            <w:r w:rsidRPr="0078148D">
              <w:rPr>
                <w:b/>
                <w:bCs/>
              </w:rPr>
              <w:t>3</w:t>
            </w:r>
          </w:p>
        </w:tc>
        <w:tc>
          <w:tcPr>
            <w:tcW w:w="1984" w:type="dxa"/>
            <w:tcBorders>
              <w:top w:val="nil"/>
              <w:left w:val="nil"/>
              <w:bottom w:val="single" w:sz="8" w:space="0" w:color="auto"/>
              <w:right w:val="nil"/>
            </w:tcBorders>
            <w:vAlign w:val="bottom"/>
            <w:hideMark/>
          </w:tcPr>
          <w:p w14:paraId="1301F2B0" w14:textId="77777777" w:rsidR="0078148D" w:rsidRPr="0078148D" w:rsidRDefault="0078148D" w:rsidP="0078148D">
            <w:pPr>
              <w:rPr>
                <w:b/>
                <w:bCs/>
              </w:rPr>
            </w:pPr>
            <w:r w:rsidRPr="0078148D">
              <w:rPr>
                <w:b/>
                <w:bCs/>
              </w:rPr>
              <w:t>Level 1</w:t>
            </w:r>
          </w:p>
        </w:tc>
        <w:tc>
          <w:tcPr>
            <w:tcW w:w="1134" w:type="dxa"/>
            <w:tcBorders>
              <w:top w:val="nil"/>
              <w:left w:val="single" w:sz="4" w:space="0" w:color="auto"/>
              <w:bottom w:val="single" w:sz="8" w:space="0" w:color="auto"/>
              <w:right w:val="single" w:sz="4" w:space="0" w:color="auto"/>
            </w:tcBorders>
            <w:vAlign w:val="center"/>
            <w:hideMark/>
          </w:tcPr>
          <w:p w14:paraId="4CC8097A" w14:textId="77777777" w:rsidR="0078148D" w:rsidRPr="0078148D" w:rsidRDefault="0078148D" w:rsidP="0078148D">
            <w:r w:rsidRPr="0078148D">
              <w:t>0</w:t>
            </w:r>
          </w:p>
        </w:tc>
        <w:tc>
          <w:tcPr>
            <w:tcW w:w="709" w:type="dxa"/>
            <w:tcBorders>
              <w:top w:val="nil"/>
              <w:left w:val="nil"/>
              <w:bottom w:val="single" w:sz="8" w:space="0" w:color="auto"/>
              <w:right w:val="single" w:sz="4" w:space="0" w:color="auto"/>
            </w:tcBorders>
            <w:vAlign w:val="center"/>
            <w:hideMark/>
          </w:tcPr>
          <w:p w14:paraId="3120685C" w14:textId="77777777" w:rsidR="0078148D" w:rsidRPr="0078148D" w:rsidRDefault="0078148D" w:rsidP="0078148D">
            <w:pPr>
              <w:rPr>
                <w:b/>
                <w:bCs/>
              </w:rPr>
            </w:pPr>
            <w:r w:rsidRPr="0078148D">
              <w:rPr>
                <w:b/>
                <w:bCs/>
              </w:rPr>
              <w:t>4</w:t>
            </w:r>
          </w:p>
        </w:tc>
        <w:tc>
          <w:tcPr>
            <w:tcW w:w="992" w:type="dxa"/>
            <w:tcBorders>
              <w:top w:val="nil"/>
              <w:left w:val="nil"/>
              <w:bottom w:val="single" w:sz="8" w:space="0" w:color="auto"/>
              <w:right w:val="single" w:sz="4" w:space="0" w:color="auto"/>
            </w:tcBorders>
            <w:vAlign w:val="center"/>
            <w:hideMark/>
          </w:tcPr>
          <w:p w14:paraId="43505F7F" w14:textId="77777777" w:rsidR="0078148D" w:rsidRPr="0078148D" w:rsidRDefault="0078148D" w:rsidP="0078148D">
            <w:pPr>
              <w:rPr>
                <w:b/>
                <w:bCs/>
              </w:rPr>
            </w:pPr>
            <w:r w:rsidRPr="0078148D">
              <w:rPr>
                <w:b/>
                <w:bCs/>
              </w:rPr>
              <w:t>8</w:t>
            </w:r>
          </w:p>
        </w:tc>
        <w:tc>
          <w:tcPr>
            <w:tcW w:w="993" w:type="dxa"/>
            <w:tcBorders>
              <w:top w:val="nil"/>
              <w:left w:val="nil"/>
              <w:bottom w:val="single" w:sz="8" w:space="0" w:color="auto"/>
              <w:right w:val="single" w:sz="4" w:space="0" w:color="auto"/>
            </w:tcBorders>
            <w:shd w:val="clear" w:color="auto" w:fill="A6A6A6"/>
            <w:vAlign w:val="center"/>
            <w:hideMark/>
          </w:tcPr>
          <w:p w14:paraId="7D6C6F50" w14:textId="77777777" w:rsidR="0078148D" w:rsidRPr="0078148D" w:rsidRDefault="0078148D" w:rsidP="0078148D">
            <w:r w:rsidRPr="0078148D">
              <w:t>0</w:t>
            </w:r>
          </w:p>
        </w:tc>
        <w:tc>
          <w:tcPr>
            <w:tcW w:w="1417" w:type="dxa"/>
            <w:tcBorders>
              <w:top w:val="nil"/>
              <w:left w:val="nil"/>
              <w:bottom w:val="single" w:sz="8" w:space="0" w:color="auto"/>
              <w:right w:val="single" w:sz="4" w:space="0" w:color="auto"/>
            </w:tcBorders>
            <w:shd w:val="clear" w:color="auto" w:fill="A6A6A6"/>
            <w:vAlign w:val="center"/>
            <w:hideMark/>
          </w:tcPr>
          <w:p w14:paraId="43F74AA5" w14:textId="77777777" w:rsidR="0078148D" w:rsidRPr="0078148D" w:rsidRDefault="0078148D" w:rsidP="0078148D">
            <w:r w:rsidRPr="0078148D">
              <w:t>0</w:t>
            </w:r>
          </w:p>
        </w:tc>
        <w:tc>
          <w:tcPr>
            <w:tcW w:w="851" w:type="dxa"/>
            <w:tcBorders>
              <w:top w:val="nil"/>
              <w:left w:val="nil"/>
              <w:bottom w:val="single" w:sz="8" w:space="0" w:color="auto"/>
              <w:right w:val="single" w:sz="8" w:space="0" w:color="auto"/>
            </w:tcBorders>
            <w:vAlign w:val="center"/>
            <w:hideMark/>
          </w:tcPr>
          <w:p w14:paraId="00F77C14" w14:textId="77777777" w:rsidR="0078148D" w:rsidRPr="0078148D" w:rsidRDefault="0078148D" w:rsidP="0078148D">
            <w:pPr>
              <w:rPr>
                <w:b/>
                <w:bCs/>
              </w:rPr>
            </w:pPr>
            <w:r w:rsidRPr="0078148D">
              <w:rPr>
                <w:b/>
                <w:bCs/>
              </w:rPr>
              <w:t>12</w:t>
            </w:r>
          </w:p>
        </w:tc>
        <w:tc>
          <w:tcPr>
            <w:tcW w:w="1559" w:type="dxa"/>
            <w:tcBorders>
              <w:top w:val="nil"/>
              <w:left w:val="nil"/>
              <w:bottom w:val="single" w:sz="8" w:space="0" w:color="auto"/>
              <w:right w:val="single" w:sz="8" w:space="0" w:color="auto"/>
            </w:tcBorders>
          </w:tcPr>
          <w:p w14:paraId="315FC077" w14:textId="77777777" w:rsidR="0078148D" w:rsidRPr="0078148D" w:rsidRDefault="0078148D" w:rsidP="0078148D">
            <w:pPr>
              <w:rPr>
                <w:b/>
                <w:bCs/>
              </w:rPr>
            </w:pPr>
          </w:p>
        </w:tc>
      </w:tr>
      <w:tr w:rsidR="0078148D" w:rsidRPr="0078148D" w14:paraId="21AE5543"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37E9250B" w14:textId="77777777" w:rsidR="0078148D" w:rsidRPr="0078148D" w:rsidRDefault="0078148D" w:rsidP="0078148D">
            <w:pPr>
              <w:rPr>
                <w:b/>
                <w:bCs/>
              </w:rPr>
            </w:pPr>
            <w:r w:rsidRPr="0078148D">
              <w:rPr>
                <w:b/>
                <w:bCs/>
              </w:rPr>
              <w:t>4</w:t>
            </w:r>
          </w:p>
        </w:tc>
        <w:tc>
          <w:tcPr>
            <w:tcW w:w="1984" w:type="dxa"/>
            <w:tcBorders>
              <w:top w:val="nil"/>
              <w:left w:val="nil"/>
              <w:bottom w:val="single" w:sz="4" w:space="0" w:color="auto"/>
              <w:right w:val="nil"/>
            </w:tcBorders>
            <w:vAlign w:val="bottom"/>
            <w:hideMark/>
          </w:tcPr>
          <w:p w14:paraId="063ED617" w14:textId="77777777" w:rsidR="0078148D" w:rsidRPr="0078148D" w:rsidRDefault="0078148D" w:rsidP="0078148D">
            <w:pPr>
              <w:rPr>
                <w:b/>
                <w:bCs/>
              </w:rPr>
            </w:pPr>
            <w:r w:rsidRPr="0078148D">
              <w:rPr>
                <w:b/>
                <w:bCs/>
              </w:rPr>
              <w:t>Level 2 and 3</w:t>
            </w:r>
          </w:p>
        </w:tc>
        <w:tc>
          <w:tcPr>
            <w:tcW w:w="1134" w:type="dxa"/>
            <w:tcBorders>
              <w:top w:val="nil"/>
              <w:left w:val="single" w:sz="4" w:space="0" w:color="auto"/>
              <w:bottom w:val="single" w:sz="4" w:space="0" w:color="auto"/>
              <w:right w:val="single" w:sz="4" w:space="0" w:color="auto"/>
            </w:tcBorders>
            <w:vAlign w:val="center"/>
            <w:hideMark/>
          </w:tcPr>
          <w:p w14:paraId="33A7E196"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4A85F7EE" w14:textId="77777777" w:rsidR="0078148D" w:rsidRPr="0078148D" w:rsidRDefault="0078148D" w:rsidP="0078148D">
            <w:pPr>
              <w:rPr>
                <w:b/>
                <w:bCs/>
              </w:rPr>
            </w:pPr>
            <w:r w:rsidRPr="0078148D">
              <w:rPr>
                <w:b/>
                <w:bCs/>
              </w:rPr>
              <w:t>2</w:t>
            </w:r>
          </w:p>
        </w:tc>
        <w:tc>
          <w:tcPr>
            <w:tcW w:w="992" w:type="dxa"/>
            <w:tcBorders>
              <w:top w:val="nil"/>
              <w:left w:val="nil"/>
              <w:bottom w:val="single" w:sz="4" w:space="0" w:color="auto"/>
              <w:right w:val="single" w:sz="4" w:space="0" w:color="auto"/>
            </w:tcBorders>
            <w:vAlign w:val="center"/>
            <w:hideMark/>
          </w:tcPr>
          <w:p w14:paraId="10854765" w14:textId="77777777" w:rsidR="0078148D" w:rsidRPr="0078148D" w:rsidRDefault="0078148D" w:rsidP="0078148D">
            <w:pPr>
              <w:rPr>
                <w:b/>
                <w:bCs/>
              </w:rPr>
            </w:pPr>
            <w:r w:rsidRPr="0078148D">
              <w:rPr>
                <w:b/>
                <w:bCs/>
              </w:rPr>
              <w:t>4</w:t>
            </w:r>
          </w:p>
        </w:tc>
        <w:tc>
          <w:tcPr>
            <w:tcW w:w="993" w:type="dxa"/>
            <w:tcBorders>
              <w:top w:val="nil"/>
              <w:left w:val="nil"/>
              <w:bottom w:val="single" w:sz="4" w:space="0" w:color="auto"/>
              <w:right w:val="single" w:sz="4" w:space="0" w:color="auto"/>
            </w:tcBorders>
            <w:vAlign w:val="center"/>
            <w:hideMark/>
          </w:tcPr>
          <w:p w14:paraId="6410B0AD" w14:textId="77777777" w:rsidR="0078148D" w:rsidRPr="0078148D" w:rsidRDefault="0078148D" w:rsidP="0078148D">
            <w:pPr>
              <w:rPr>
                <w:b/>
                <w:bCs/>
              </w:rPr>
            </w:pPr>
            <w:r w:rsidRPr="0078148D">
              <w:rPr>
                <w:b/>
                <w:bCs/>
              </w:rPr>
              <w:t>2</w:t>
            </w:r>
          </w:p>
        </w:tc>
        <w:tc>
          <w:tcPr>
            <w:tcW w:w="1417" w:type="dxa"/>
            <w:tcBorders>
              <w:top w:val="nil"/>
              <w:left w:val="nil"/>
              <w:bottom w:val="single" w:sz="4" w:space="0" w:color="auto"/>
              <w:right w:val="single" w:sz="4" w:space="0" w:color="auto"/>
            </w:tcBorders>
            <w:vAlign w:val="center"/>
            <w:hideMark/>
          </w:tcPr>
          <w:p w14:paraId="6F56C585" w14:textId="77777777" w:rsidR="0078148D" w:rsidRPr="0078148D" w:rsidRDefault="0078148D" w:rsidP="0078148D">
            <w:pPr>
              <w:rPr>
                <w:b/>
                <w:bCs/>
              </w:rPr>
            </w:pPr>
            <w:r w:rsidRPr="0078148D">
              <w:rPr>
                <w:b/>
                <w:bCs/>
              </w:rPr>
              <w:t>2</w:t>
            </w:r>
          </w:p>
        </w:tc>
        <w:tc>
          <w:tcPr>
            <w:tcW w:w="851" w:type="dxa"/>
            <w:tcBorders>
              <w:top w:val="nil"/>
              <w:left w:val="nil"/>
              <w:bottom w:val="single" w:sz="4" w:space="0" w:color="auto"/>
              <w:right w:val="single" w:sz="8" w:space="0" w:color="auto"/>
            </w:tcBorders>
            <w:vAlign w:val="center"/>
            <w:hideMark/>
          </w:tcPr>
          <w:p w14:paraId="6EE47600" w14:textId="77777777" w:rsidR="0078148D" w:rsidRPr="0078148D" w:rsidRDefault="0078148D" w:rsidP="0078148D">
            <w:pPr>
              <w:rPr>
                <w:b/>
                <w:bCs/>
              </w:rPr>
            </w:pPr>
            <w:r w:rsidRPr="0078148D">
              <w:rPr>
                <w:b/>
                <w:bCs/>
              </w:rPr>
              <w:t>10</w:t>
            </w:r>
          </w:p>
        </w:tc>
        <w:tc>
          <w:tcPr>
            <w:tcW w:w="1559" w:type="dxa"/>
            <w:tcBorders>
              <w:top w:val="nil"/>
              <w:left w:val="nil"/>
              <w:bottom w:val="single" w:sz="4" w:space="0" w:color="auto"/>
              <w:right w:val="single" w:sz="8" w:space="0" w:color="auto"/>
            </w:tcBorders>
          </w:tcPr>
          <w:p w14:paraId="4D8FD36A" w14:textId="77777777" w:rsidR="0078148D" w:rsidRPr="0078148D" w:rsidRDefault="0078148D" w:rsidP="0078148D">
            <w:pPr>
              <w:rPr>
                <w:b/>
                <w:bCs/>
              </w:rPr>
            </w:pPr>
          </w:p>
        </w:tc>
      </w:tr>
      <w:tr w:rsidR="0078148D" w:rsidRPr="0078148D" w14:paraId="079A2831"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3809B751" w14:textId="77777777" w:rsidR="0078148D" w:rsidRPr="0078148D" w:rsidRDefault="0078148D" w:rsidP="0078148D">
            <w:pPr>
              <w:rPr>
                <w:b/>
                <w:bCs/>
              </w:rPr>
            </w:pPr>
            <w:r w:rsidRPr="0078148D">
              <w:rPr>
                <w:b/>
                <w:bCs/>
              </w:rPr>
              <w:t>5</w:t>
            </w:r>
          </w:p>
        </w:tc>
        <w:tc>
          <w:tcPr>
            <w:tcW w:w="1984" w:type="dxa"/>
            <w:tcBorders>
              <w:top w:val="nil"/>
              <w:left w:val="nil"/>
              <w:bottom w:val="single" w:sz="4" w:space="0" w:color="auto"/>
              <w:right w:val="nil"/>
            </w:tcBorders>
            <w:vAlign w:val="bottom"/>
            <w:hideMark/>
          </w:tcPr>
          <w:p w14:paraId="67CA7F4E" w14:textId="77777777" w:rsidR="0078148D" w:rsidRPr="0078148D" w:rsidRDefault="0078148D" w:rsidP="0078148D">
            <w:pPr>
              <w:rPr>
                <w:b/>
                <w:bCs/>
              </w:rPr>
            </w:pPr>
            <w:r w:rsidRPr="0078148D">
              <w:rPr>
                <w:b/>
                <w:bCs/>
              </w:rPr>
              <w:t>Level 2 and 3</w:t>
            </w:r>
          </w:p>
        </w:tc>
        <w:tc>
          <w:tcPr>
            <w:tcW w:w="1134" w:type="dxa"/>
            <w:tcBorders>
              <w:top w:val="nil"/>
              <w:left w:val="single" w:sz="4" w:space="0" w:color="auto"/>
              <w:bottom w:val="single" w:sz="4" w:space="0" w:color="auto"/>
              <w:right w:val="single" w:sz="4" w:space="0" w:color="auto"/>
            </w:tcBorders>
            <w:vAlign w:val="center"/>
            <w:hideMark/>
          </w:tcPr>
          <w:p w14:paraId="5E82CE37"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5B2E0FFC" w14:textId="77777777" w:rsidR="0078148D" w:rsidRPr="0078148D" w:rsidRDefault="0078148D" w:rsidP="0078148D">
            <w:pPr>
              <w:rPr>
                <w:b/>
                <w:bCs/>
              </w:rPr>
            </w:pPr>
            <w:r w:rsidRPr="0078148D">
              <w:rPr>
                <w:b/>
                <w:bCs/>
              </w:rPr>
              <w:t>2</w:t>
            </w:r>
          </w:p>
        </w:tc>
        <w:tc>
          <w:tcPr>
            <w:tcW w:w="992" w:type="dxa"/>
            <w:tcBorders>
              <w:top w:val="nil"/>
              <w:left w:val="nil"/>
              <w:bottom w:val="single" w:sz="4" w:space="0" w:color="auto"/>
              <w:right w:val="single" w:sz="4" w:space="0" w:color="auto"/>
            </w:tcBorders>
            <w:vAlign w:val="center"/>
            <w:hideMark/>
          </w:tcPr>
          <w:p w14:paraId="112827FE" w14:textId="77777777" w:rsidR="0078148D" w:rsidRPr="0078148D" w:rsidRDefault="0078148D" w:rsidP="0078148D">
            <w:pPr>
              <w:rPr>
                <w:b/>
                <w:bCs/>
              </w:rPr>
            </w:pPr>
            <w:r w:rsidRPr="0078148D">
              <w:rPr>
                <w:b/>
                <w:bCs/>
              </w:rPr>
              <w:t>4</w:t>
            </w:r>
          </w:p>
        </w:tc>
        <w:tc>
          <w:tcPr>
            <w:tcW w:w="993" w:type="dxa"/>
            <w:tcBorders>
              <w:top w:val="nil"/>
              <w:left w:val="nil"/>
              <w:bottom w:val="single" w:sz="4" w:space="0" w:color="auto"/>
              <w:right w:val="single" w:sz="4" w:space="0" w:color="auto"/>
            </w:tcBorders>
            <w:vAlign w:val="center"/>
            <w:hideMark/>
          </w:tcPr>
          <w:p w14:paraId="4C92EEE6" w14:textId="77777777" w:rsidR="0078148D" w:rsidRPr="0078148D" w:rsidRDefault="0078148D" w:rsidP="0078148D">
            <w:pPr>
              <w:rPr>
                <w:b/>
                <w:bCs/>
              </w:rPr>
            </w:pPr>
            <w:r w:rsidRPr="0078148D">
              <w:rPr>
                <w:b/>
                <w:bCs/>
              </w:rPr>
              <w:t>2</w:t>
            </w:r>
          </w:p>
        </w:tc>
        <w:tc>
          <w:tcPr>
            <w:tcW w:w="1417" w:type="dxa"/>
            <w:tcBorders>
              <w:top w:val="nil"/>
              <w:left w:val="nil"/>
              <w:bottom w:val="single" w:sz="4" w:space="0" w:color="auto"/>
              <w:right w:val="single" w:sz="4" w:space="0" w:color="auto"/>
            </w:tcBorders>
            <w:shd w:val="clear" w:color="auto" w:fill="A6A6A6"/>
            <w:vAlign w:val="center"/>
            <w:hideMark/>
          </w:tcPr>
          <w:p w14:paraId="3BE3CD2A" w14:textId="77777777" w:rsidR="0078148D" w:rsidRPr="0078148D" w:rsidRDefault="0078148D" w:rsidP="0078148D">
            <w:r w:rsidRPr="0078148D">
              <w:t>0</w:t>
            </w:r>
          </w:p>
        </w:tc>
        <w:tc>
          <w:tcPr>
            <w:tcW w:w="851" w:type="dxa"/>
            <w:tcBorders>
              <w:top w:val="nil"/>
              <w:left w:val="nil"/>
              <w:bottom w:val="single" w:sz="4" w:space="0" w:color="auto"/>
              <w:right w:val="single" w:sz="8" w:space="0" w:color="auto"/>
            </w:tcBorders>
            <w:vAlign w:val="center"/>
            <w:hideMark/>
          </w:tcPr>
          <w:p w14:paraId="2D429568" w14:textId="77777777" w:rsidR="0078148D" w:rsidRPr="0078148D" w:rsidRDefault="0078148D" w:rsidP="0078148D">
            <w:pPr>
              <w:rPr>
                <w:b/>
                <w:bCs/>
              </w:rPr>
            </w:pPr>
            <w:r w:rsidRPr="0078148D">
              <w:rPr>
                <w:b/>
                <w:bCs/>
              </w:rPr>
              <w:t>8</w:t>
            </w:r>
          </w:p>
        </w:tc>
        <w:tc>
          <w:tcPr>
            <w:tcW w:w="1559" w:type="dxa"/>
            <w:tcBorders>
              <w:top w:val="nil"/>
              <w:left w:val="nil"/>
              <w:bottom w:val="single" w:sz="4" w:space="0" w:color="auto"/>
              <w:right w:val="single" w:sz="8" w:space="0" w:color="auto"/>
            </w:tcBorders>
          </w:tcPr>
          <w:p w14:paraId="6E6A85C1" w14:textId="77777777" w:rsidR="0078148D" w:rsidRPr="0078148D" w:rsidRDefault="0078148D" w:rsidP="0078148D">
            <w:pPr>
              <w:rPr>
                <w:b/>
                <w:bCs/>
              </w:rPr>
            </w:pPr>
          </w:p>
        </w:tc>
      </w:tr>
      <w:tr w:rsidR="0078148D" w:rsidRPr="0078148D" w14:paraId="2783D49F" w14:textId="77777777" w:rsidTr="00A715F0">
        <w:trPr>
          <w:trHeight w:val="360"/>
        </w:trPr>
        <w:tc>
          <w:tcPr>
            <w:tcW w:w="1277" w:type="dxa"/>
            <w:tcBorders>
              <w:top w:val="nil"/>
              <w:left w:val="single" w:sz="8" w:space="0" w:color="auto"/>
              <w:bottom w:val="single" w:sz="8" w:space="0" w:color="auto"/>
              <w:right w:val="single" w:sz="4" w:space="0" w:color="auto"/>
            </w:tcBorders>
            <w:noWrap/>
            <w:vAlign w:val="bottom"/>
            <w:hideMark/>
          </w:tcPr>
          <w:p w14:paraId="400482A5" w14:textId="77777777" w:rsidR="0078148D" w:rsidRPr="0078148D" w:rsidRDefault="0078148D" w:rsidP="0078148D">
            <w:pPr>
              <w:rPr>
                <w:b/>
                <w:bCs/>
              </w:rPr>
            </w:pPr>
            <w:r w:rsidRPr="0078148D">
              <w:rPr>
                <w:b/>
                <w:bCs/>
              </w:rPr>
              <w:t>6</w:t>
            </w:r>
          </w:p>
        </w:tc>
        <w:tc>
          <w:tcPr>
            <w:tcW w:w="1984" w:type="dxa"/>
            <w:tcBorders>
              <w:top w:val="nil"/>
              <w:left w:val="nil"/>
              <w:bottom w:val="single" w:sz="8" w:space="0" w:color="auto"/>
              <w:right w:val="nil"/>
            </w:tcBorders>
            <w:vAlign w:val="bottom"/>
            <w:hideMark/>
          </w:tcPr>
          <w:p w14:paraId="0814B92E" w14:textId="77777777" w:rsidR="0078148D" w:rsidRPr="0078148D" w:rsidRDefault="0078148D" w:rsidP="0078148D">
            <w:pPr>
              <w:rPr>
                <w:b/>
                <w:bCs/>
              </w:rPr>
            </w:pPr>
            <w:r w:rsidRPr="0078148D">
              <w:rPr>
                <w:b/>
                <w:bCs/>
              </w:rPr>
              <w:t>Level 2 and 3</w:t>
            </w:r>
          </w:p>
        </w:tc>
        <w:tc>
          <w:tcPr>
            <w:tcW w:w="1134" w:type="dxa"/>
            <w:tcBorders>
              <w:top w:val="nil"/>
              <w:left w:val="single" w:sz="4" w:space="0" w:color="auto"/>
              <w:bottom w:val="single" w:sz="8" w:space="0" w:color="auto"/>
              <w:right w:val="single" w:sz="4" w:space="0" w:color="auto"/>
            </w:tcBorders>
            <w:vAlign w:val="center"/>
            <w:hideMark/>
          </w:tcPr>
          <w:p w14:paraId="1E10C6E5" w14:textId="77777777" w:rsidR="0078148D" w:rsidRPr="0078148D" w:rsidRDefault="0078148D" w:rsidP="0078148D">
            <w:r w:rsidRPr="0078148D">
              <w:t>0</w:t>
            </w:r>
          </w:p>
        </w:tc>
        <w:tc>
          <w:tcPr>
            <w:tcW w:w="709" w:type="dxa"/>
            <w:tcBorders>
              <w:top w:val="nil"/>
              <w:left w:val="nil"/>
              <w:bottom w:val="single" w:sz="8" w:space="0" w:color="auto"/>
              <w:right w:val="single" w:sz="4" w:space="0" w:color="auto"/>
            </w:tcBorders>
            <w:vAlign w:val="center"/>
            <w:hideMark/>
          </w:tcPr>
          <w:p w14:paraId="04AB06FA" w14:textId="77777777" w:rsidR="0078148D" w:rsidRPr="0078148D" w:rsidRDefault="0078148D" w:rsidP="0078148D">
            <w:pPr>
              <w:rPr>
                <w:b/>
                <w:bCs/>
              </w:rPr>
            </w:pPr>
            <w:r w:rsidRPr="0078148D">
              <w:rPr>
                <w:b/>
                <w:bCs/>
              </w:rPr>
              <w:t>2</w:t>
            </w:r>
          </w:p>
        </w:tc>
        <w:tc>
          <w:tcPr>
            <w:tcW w:w="992" w:type="dxa"/>
            <w:tcBorders>
              <w:top w:val="nil"/>
              <w:left w:val="nil"/>
              <w:bottom w:val="single" w:sz="8" w:space="0" w:color="auto"/>
              <w:right w:val="single" w:sz="4" w:space="0" w:color="auto"/>
            </w:tcBorders>
            <w:vAlign w:val="center"/>
            <w:hideMark/>
          </w:tcPr>
          <w:p w14:paraId="303758BF" w14:textId="77777777" w:rsidR="0078148D" w:rsidRPr="0078148D" w:rsidRDefault="0078148D" w:rsidP="0078148D">
            <w:pPr>
              <w:rPr>
                <w:b/>
                <w:bCs/>
              </w:rPr>
            </w:pPr>
            <w:r w:rsidRPr="0078148D">
              <w:rPr>
                <w:b/>
                <w:bCs/>
              </w:rPr>
              <w:t>4</w:t>
            </w:r>
          </w:p>
        </w:tc>
        <w:tc>
          <w:tcPr>
            <w:tcW w:w="993" w:type="dxa"/>
            <w:tcBorders>
              <w:top w:val="nil"/>
              <w:left w:val="nil"/>
              <w:bottom w:val="single" w:sz="8" w:space="0" w:color="auto"/>
              <w:right w:val="single" w:sz="4" w:space="0" w:color="auto"/>
            </w:tcBorders>
            <w:shd w:val="clear" w:color="auto" w:fill="A6A6A6"/>
            <w:vAlign w:val="center"/>
            <w:hideMark/>
          </w:tcPr>
          <w:p w14:paraId="56546C81" w14:textId="77777777" w:rsidR="0078148D" w:rsidRPr="0078148D" w:rsidRDefault="0078148D" w:rsidP="0078148D">
            <w:r w:rsidRPr="0078148D">
              <w:t>0</w:t>
            </w:r>
          </w:p>
        </w:tc>
        <w:tc>
          <w:tcPr>
            <w:tcW w:w="1417" w:type="dxa"/>
            <w:tcBorders>
              <w:top w:val="nil"/>
              <w:left w:val="nil"/>
              <w:bottom w:val="single" w:sz="8" w:space="0" w:color="auto"/>
              <w:right w:val="single" w:sz="4" w:space="0" w:color="auto"/>
            </w:tcBorders>
            <w:shd w:val="clear" w:color="auto" w:fill="A6A6A6"/>
            <w:vAlign w:val="center"/>
            <w:hideMark/>
          </w:tcPr>
          <w:p w14:paraId="7FD377E3" w14:textId="77777777" w:rsidR="0078148D" w:rsidRPr="0078148D" w:rsidRDefault="0078148D" w:rsidP="0078148D">
            <w:r w:rsidRPr="0078148D">
              <w:t>0</w:t>
            </w:r>
          </w:p>
        </w:tc>
        <w:tc>
          <w:tcPr>
            <w:tcW w:w="851" w:type="dxa"/>
            <w:tcBorders>
              <w:top w:val="nil"/>
              <w:left w:val="nil"/>
              <w:bottom w:val="single" w:sz="8" w:space="0" w:color="auto"/>
              <w:right w:val="single" w:sz="8" w:space="0" w:color="auto"/>
            </w:tcBorders>
            <w:vAlign w:val="center"/>
            <w:hideMark/>
          </w:tcPr>
          <w:p w14:paraId="6EAB364C" w14:textId="77777777" w:rsidR="0078148D" w:rsidRPr="0078148D" w:rsidRDefault="0078148D" w:rsidP="0078148D">
            <w:pPr>
              <w:rPr>
                <w:b/>
                <w:bCs/>
              </w:rPr>
            </w:pPr>
            <w:r w:rsidRPr="0078148D">
              <w:rPr>
                <w:b/>
                <w:bCs/>
              </w:rPr>
              <w:t>6</w:t>
            </w:r>
          </w:p>
        </w:tc>
        <w:tc>
          <w:tcPr>
            <w:tcW w:w="1559" w:type="dxa"/>
            <w:tcBorders>
              <w:top w:val="nil"/>
              <w:left w:val="nil"/>
              <w:bottom w:val="single" w:sz="8" w:space="0" w:color="auto"/>
              <w:right w:val="single" w:sz="8" w:space="0" w:color="auto"/>
            </w:tcBorders>
          </w:tcPr>
          <w:p w14:paraId="394F051C" w14:textId="77777777" w:rsidR="0078148D" w:rsidRPr="0078148D" w:rsidRDefault="0078148D" w:rsidP="0078148D">
            <w:pPr>
              <w:rPr>
                <w:b/>
                <w:bCs/>
              </w:rPr>
            </w:pPr>
          </w:p>
        </w:tc>
      </w:tr>
      <w:tr w:rsidR="0078148D" w:rsidRPr="0078148D" w14:paraId="43DAF3A8"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07809C40" w14:textId="77777777" w:rsidR="0078148D" w:rsidRPr="0078148D" w:rsidRDefault="0078148D" w:rsidP="0078148D">
            <w:pPr>
              <w:rPr>
                <w:b/>
                <w:bCs/>
              </w:rPr>
            </w:pPr>
            <w:r w:rsidRPr="0078148D">
              <w:rPr>
                <w:b/>
                <w:bCs/>
              </w:rPr>
              <w:t>7</w:t>
            </w:r>
          </w:p>
        </w:tc>
        <w:tc>
          <w:tcPr>
            <w:tcW w:w="1984" w:type="dxa"/>
            <w:tcBorders>
              <w:top w:val="nil"/>
              <w:left w:val="nil"/>
              <w:bottom w:val="single" w:sz="4" w:space="0" w:color="auto"/>
              <w:right w:val="nil"/>
            </w:tcBorders>
            <w:vAlign w:val="bottom"/>
            <w:hideMark/>
          </w:tcPr>
          <w:p w14:paraId="6BF6F779" w14:textId="77777777" w:rsidR="0078148D" w:rsidRPr="0078148D" w:rsidRDefault="0078148D" w:rsidP="0078148D">
            <w:pPr>
              <w:rPr>
                <w:b/>
                <w:bCs/>
              </w:rPr>
            </w:pPr>
            <w:r w:rsidRPr="0078148D">
              <w:rPr>
                <w:b/>
                <w:bCs/>
              </w:rPr>
              <w:t>Level 4 and 5</w:t>
            </w:r>
          </w:p>
        </w:tc>
        <w:tc>
          <w:tcPr>
            <w:tcW w:w="1134" w:type="dxa"/>
            <w:tcBorders>
              <w:top w:val="nil"/>
              <w:left w:val="single" w:sz="4" w:space="0" w:color="auto"/>
              <w:bottom w:val="single" w:sz="4" w:space="0" w:color="auto"/>
              <w:right w:val="single" w:sz="4" w:space="0" w:color="auto"/>
            </w:tcBorders>
            <w:vAlign w:val="center"/>
            <w:hideMark/>
          </w:tcPr>
          <w:p w14:paraId="7C80CDF2"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7469B9D1" w14:textId="77777777" w:rsidR="0078148D" w:rsidRPr="0078148D" w:rsidRDefault="0078148D" w:rsidP="0078148D">
            <w:pPr>
              <w:rPr>
                <w:b/>
                <w:bCs/>
              </w:rPr>
            </w:pPr>
            <w:r w:rsidRPr="0078148D">
              <w:rPr>
                <w:b/>
                <w:bCs/>
              </w:rPr>
              <w:t>1</w:t>
            </w:r>
          </w:p>
        </w:tc>
        <w:tc>
          <w:tcPr>
            <w:tcW w:w="992" w:type="dxa"/>
            <w:tcBorders>
              <w:top w:val="nil"/>
              <w:left w:val="nil"/>
              <w:bottom w:val="single" w:sz="4" w:space="0" w:color="auto"/>
              <w:right w:val="single" w:sz="4" w:space="0" w:color="auto"/>
            </w:tcBorders>
            <w:vAlign w:val="center"/>
            <w:hideMark/>
          </w:tcPr>
          <w:p w14:paraId="170A7F57" w14:textId="77777777" w:rsidR="0078148D" w:rsidRPr="0078148D" w:rsidRDefault="0078148D" w:rsidP="0078148D">
            <w:pPr>
              <w:rPr>
                <w:b/>
                <w:bCs/>
              </w:rPr>
            </w:pPr>
            <w:r w:rsidRPr="0078148D">
              <w:rPr>
                <w:b/>
                <w:bCs/>
              </w:rPr>
              <w:t>2</w:t>
            </w:r>
          </w:p>
        </w:tc>
        <w:tc>
          <w:tcPr>
            <w:tcW w:w="993" w:type="dxa"/>
            <w:tcBorders>
              <w:top w:val="nil"/>
              <w:left w:val="nil"/>
              <w:bottom w:val="single" w:sz="4" w:space="0" w:color="auto"/>
              <w:right w:val="single" w:sz="4" w:space="0" w:color="auto"/>
            </w:tcBorders>
            <w:vAlign w:val="center"/>
            <w:hideMark/>
          </w:tcPr>
          <w:p w14:paraId="08C3DC30" w14:textId="77777777" w:rsidR="0078148D" w:rsidRPr="0078148D" w:rsidRDefault="0078148D" w:rsidP="0078148D">
            <w:pPr>
              <w:rPr>
                <w:b/>
                <w:bCs/>
              </w:rPr>
            </w:pPr>
            <w:r w:rsidRPr="0078148D">
              <w:rPr>
                <w:b/>
                <w:bCs/>
              </w:rPr>
              <w:t>1</w:t>
            </w:r>
          </w:p>
        </w:tc>
        <w:tc>
          <w:tcPr>
            <w:tcW w:w="1417" w:type="dxa"/>
            <w:tcBorders>
              <w:top w:val="nil"/>
              <w:left w:val="nil"/>
              <w:bottom w:val="single" w:sz="4" w:space="0" w:color="auto"/>
              <w:right w:val="single" w:sz="4" w:space="0" w:color="auto"/>
            </w:tcBorders>
            <w:vAlign w:val="center"/>
            <w:hideMark/>
          </w:tcPr>
          <w:p w14:paraId="5CE2DE06" w14:textId="77777777" w:rsidR="0078148D" w:rsidRPr="0078148D" w:rsidRDefault="0078148D" w:rsidP="0078148D">
            <w:pPr>
              <w:rPr>
                <w:b/>
                <w:bCs/>
              </w:rPr>
            </w:pPr>
            <w:r w:rsidRPr="0078148D">
              <w:rPr>
                <w:b/>
                <w:bCs/>
              </w:rPr>
              <w:t>1</w:t>
            </w:r>
          </w:p>
        </w:tc>
        <w:tc>
          <w:tcPr>
            <w:tcW w:w="851" w:type="dxa"/>
            <w:tcBorders>
              <w:top w:val="nil"/>
              <w:left w:val="nil"/>
              <w:bottom w:val="single" w:sz="4" w:space="0" w:color="auto"/>
              <w:right w:val="single" w:sz="8" w:space="0" w:color="auto"/>
            </w:tcBorders>
            <w:vAlign w:val="center"/>
            <w:hideMark/>
          </w:tcPr>
          <w:p w14:paraId="066C7C0D" w14:textId="77777777" w:rsidR="0078148D" w:rsidRPr="0078148D" w:rsidRDefault="0078148D" w:rsidP="0078148D">
            <w:pPr>
              <w:rPr>
                <w:b/>
                <w:bCs/>
              </w:rPr>
            </w:pPr>
            <w:r w:rsidRPr="0078148D">
              <w:rPr>
                <w:b/>
                <w:bCs/>
              </w:rPr>
              <w:t>5</w:t>
            </w:r>
          </w:p>
        </w:tc>
        <w:tc>
          <w:tcPr>
            <w:tcW w:w="1559" w:type="dxa"/>
            <w:tcBorders>
              <w:top w:val="nil"/>
              <w:left w:val="nil"/>
              <w:bottom w:val="single" w:sz="4" w:space="0" w:color="auto"/>
              <w:right w:val="single" w:sz="8" w:space="0" w:color="auto"/>
            </w:tcBorders>
          </w:tcPr>
          <w:p w14:paraId="0ADFB978" w14:textId="77777777" w:rsidR="0078148D" w:rsidRPr="0078148D" w:rsidRDefault="0078148D" w:rsidP="0078148D">
            <w:pPr>
              <w:rPr>
                <w:b/>
                <w:bCs/>
              </w:rPr>
            </w:pPr>
          </w:p>
        </w:tc>
      </w:tr>
      <w:tr w:rsidR="0078148D" w:rsidRPr="0078148D" w14:paraId="1A503D80"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41C23D50" w14:textId="77777777" w:rsidR="0078148D" w:rsidRPr="0078148D" w:rsidRDefault="0078148D" w:rsidP="0078148D">
            <w:pPr>
              <w:rPr>
                <w:b/>
                <w:bCs/>
              </w:rPr>
            </w:pPr>
            <w:r w:rsidRPr="0078148D">
              <w:rPr>
                <w:b/>
                <w:bCs/>
              </w:rPr>
              <w:t>8</w:t>
            </w:r>
          </w:p>
        </w:tc>
        <w:tc>
          <w:tcPr>
            <w:tcW w:w="1984" w:type="dxa"/>
            <w:tcBorders>
              <w:top w:val="nil"/>
              <w:left w:val="nil"/>
              <w:bottom w:val="single" w:sz="4" w:space="0" w:color="auto"/>
              <w:right w:val="nil"/>
            </w:tcBorders>
            <w:vAlign w:val="bottom"/>
            <w:hideMark/>
          </w:tcPr>
          <w:p w14:paraId="53B6F244" w14:textId="77777777" w:rsidR="0078148D" w:rsidRPr="0078148D" w:rsidRDefault="0078148D" w:rsidP="0078148D">
            <w:pPr>
              <w:rPr>
                <w:b/>
                <w:bCs/>
              </w:rPr>
            </w:pPr>
            <w:r w:rsidRPr="0078148D">
              <w:rPr>
                <w:b/>
                <w:bCs/>
              </w:rPr>
              <w:t>Level 4 and 5</w:t>
            </w:r>
          </w:p>
        </w:tc>
        <w:tc>
          <w:tcPr>
            <w:tcW w:w="1134" w:type="dxa"/>
            <w:tcBorders>
              <w:top w:val="nil"/>
              <w:left w:val="single" w:sz="4" w:space="0" w:color="auto"/>
              <w:bottom w:val="single" w:sz="4" w:space="0" w:color="auto"/>
              <w:right w:val="single" w:sz="4" w:space="0" w:color="auto"/>
            </w:tcBorders>
            <w:vAlign w:val="center"/>
            <w:hideMark/>
          </w:tcPr>
          <w:p w14:paraId="2C78EA21"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35BABC25" w14:textId="77777777" w:rsidR="0078148D" w:rsidRPr="0078148D" w:rsidRDefault="0078148D" w:rsidP="0078148D">
            <w:pPr>
              <w:rPr>
                <w:b/>
                <w:bCs/>
              </w:rPr>
            </w:pPr>
            <w:r w:rsidRPr="0078148D">
              <w:rPr>
                <w:b/>
                <w:bCs/>
              </w:rPr>
              <w:t>1</w:t>
            </w:r>
          </w:p>
        </w:tc>
        <w:tc>
          <w:tcPr>
            <w:tcW w:w="992" w:type="dxa"/>
            <w:tcBorders>
              <w:top w:val="nil"/>
              <w:left w:val="nil"/>
              <w:bottom w:val="single" w:sz="4" w:space="0" w:color="auto"/>
              <w:right w:val="single" w:sz="4" w:space="0" w:color="auto"/>
            </w:tcBorders>
            <w:vAlign w:val="center"/>
            <w:hideMark/>
          </w:tcPr>
          <w:p w14:paraId="57D0AE35" w14:textId="77777777" w:rsidR="0078148D" w:rsidRPr="0078148D" w:rsidRDefault="0078148D" w:rsidP="0078148D">
            <w:pPr>
              <w:rPr>
                <w:b/>
                <w:bCs/>
              </w:rPr>
            </w:pPr>
            <w:r w:rsidRPr="0078148D">
              <w:rPr>
                <w:b/>
                <w:bCs/>
              </w:rPr>
              <w:t>2</w:t>
            </w:r>
          </w:p>
        </w:tc>
        <w:tc>
          <w:tcPr>
            <w:tcW w:w="993" w:type="dxa"/>
            <w:tcBorders>
              <w:top w:val="nil"/>
              <w:left w:val="nil"/>
              <w:bottom w:val="single" w:sz="4" w:space="0" w:color="auto"/>
              <w:right w:val="single" w:sz="4" w:space="0" w:color="auto"/>
            </w:tcBorders>
            <w:vAlign w:val="center"/>
            <w:hideMark/>
          </w:tcPr>
          <w:p w14:paraId="7BB80E21" w14:textId="77777777" w:rsidR="0078148D" w:rsidRPr="0078148D" w:rsidRDefault="0078148D" w:rsidP="0078148D">
            <w:pPr>
              <w:rPr>
                <w:b/>
                <w:bCs/>
              </w:rPr>
            </w:pPr>
            <w:r w:rsidRPr="0078148D">
              <w:rPr>
                <w:b/>
                <w:bCs/>
              </w:rPr>
              <w:t>1</w:t>
            </w:r>
          </w:p>
        </w:tc>
        <w:tc>
          <w:tcPr>
            <w:tcW w:w="1417" w:type="dxa"/>
            <w:tcBorders>
              <w:top w:val="nil"/>
              <w:left w:val="nil"/>
              <w:bottom w:val="single" w:sz="4" w:space="0" w:color="auto"/>
              <w:right w:val="single" w:sz="4" w:space="0" w:color="auto"/>
            </w:tcBorders>
            <w:shd w:val="clear" w:color="auto" w:fill="A6A6A6"/>
            <w:vAlign w:val="center"/>
            <w:hideMark/>
          </w:tcPr>
          <w:p w14:paraId="5F02F0E3" w14:textId="77777777" w:rsidR="0078148D" w:rsidRPr="0078148D" w:rsidRDefault="0078148D" w:rsidP="0078148D">
            <w:r w:rsidRPr="0078148D">
              <w:t>0</w:t>
            </w:r>
          </w:p>
        </w:tc>
        <w:tc>
          <w:tcPr>
            <w:tcW w:w="851" w:type="dxa"/>
            <w:tcBorders>
              <w:top w:val="nil"/>
              <w:left w:val="nil"/>
              <w:bottom w:val="single" w:sz="4" w:space="0" w:color="auto"/>
              <w:right w:val="single" w:sz="8" w:space="0" w:color="auto"/>
            </w:tcBorders>
            <w:vAlign w:val="center"/>
            <w:hideMark/>
          </w:tcPr>
          <w:p w14:paraId="0EE019B2" w14:textId="77777777" w:rsidR="0078148D" w:rsidRPr="0078148D" w:rsidRDefault="0078148D" w:rsidP="0078148D">
            <w:pPr>
              <w:rPr>
                <w:b/>
                <w:bCs/>
              </w:rPr>
            </w:pPr>
            <w:r w:rsidRPr="0078148D">
              <w:rPr>
                <w:b/>
                <w:bCs/>
              </w:rPr>
              <w:t>4</w:t>
            </w:r>
          </w:p>
        </w:tc>
        <w:tc>
          <w:tcPr>
            <w:tcW w:w="1559" w:type="dxa"/>
            <w:tcBorders>
              <w:top w:val="nil"/>
              <w:left w:val="nil"/>
              <w:bottom w:val="single" w:sz="4" w:space="0" w:color="auto"/>
              <w:right w:val="single" w:sz="8" w:space="0" w:color="auto"/>
            </w:tcBorders>
          </w:tcPr>
          <w:p w14:paraId="4646845A" w14:textId="77777777" w:rsidR="0078148D" w:rsidRPr="0078148D" w:rsidRDefault="0078148D" w:rsidP="0078148D">
            <w:pPr>
              <w:rPr>
                <w:b/>
                <w:bCs/>
              </w:rPr>
            </w:pPr>
          </w:p>
        </w:tc>
      </w:tr>
      <w:tr w:rsidR="0078148D" w:rsidRPr="0078148D" w14:paraId="6D1578E7" w14:textId="77777777" w:rsidTr="00A715F0">
        <w:trPr>
          <w:trHeight w:val="360"/>
        </w:trPr>
        <w:tc>
          <w:tcPr>
            <w:tcW w:w="1277" w:type="dxa"/>
            <w:tcBorders>
              <w:top w:val="nil"/>
              <w:left w:val="single" w:sz="8" w:space="0" w:color="auto"/>
              <w:bottom w:val="single" w:sz="8" w:space="0" w:color="auto"/>
              <w:right w:val="single" w:sz="4" w:space="0" w:color="auto"/>
            </w:tcBorders>
            <w:noWrap/>
            <w:vAlign w:val="bottom"/>
            <w:hideMark/>
          </w:tcPr>
          <w:p w14:paraId="135411F2" w14:textId="77777777" w:rsidR="0078148D" w:rsidRPr="0078148D" w:rsidRDefault="0078148D" w:rsidP="0078148D">
            <w:pPr>
              <w:rPr>
                <w:b/>
                <w:bCs/>
              </w:rPr>
            </w:pPr>
            <w:r w:rsidRPr="0078148D">
              <w:rPr>
                <w:b/>
                <w:bCs/>
              </w:rPr>
              <w:t>9</w:t>
            </w:r>
          </w:p>
        </w:tc>
        <w:tc>
          <w:tcPr>
            <w:tcW w:w="1984" w:type="dxa"/>
            <w:tcBorders>
              <w:top w:val="nil"/>
              <w:left w:val="nil"/>
              <w:bottom w:val="single" w:sz="8" w:space="0" w:color="auto"/>
              <w:right w:val="nil"/>
            </w:tcBorders>
            <w:vAlign w:val="bottom"/>
            <w:hideMark/>
          </w:tcPr>
          <w:p w14:paraId="1B413E78" w14:textId="77777777" w:rsidR="0078148D" w:rsidRPr="0078148D" w:rsidRDefault="0078148D" w:rsidP="0078148D">
            <w:pPr>
              <w:rPr>
                <w:b/>
                <w:bCs/>
              </w:rPr>
            </w:pPr>
            <w:r w:rsidRPr="0078148D">
              <w:rPr>
                <w:b/>
                <w:bCs/>
              </w:rPr>
              <w:t>Level 4 and 5</w:t>
            </w:r>
          </w:p>
        </w:tc>
        <w:tc>
          <w:tcPr>
            <w:tcW w:w="1134" w:type="dxa"/>
            <w:tcBorders>
              <w:top w:val="nil"/>
              <w:left w:val="single" w:sz="4" w:space="0" w:color="auto"/>
              <w:bottom w:val="single" w:sz="8" w:space="0" w:color="auto"/>
              <w:right w:val="single" w:sz="4" w:space="0" w:color="auto"/>
            </w:tcBorders>
            <w:vAlign w:val="center"/>
            <w:hideMark/>
          </w:tcPr>
          <w:p w14:paraId="310634FF" w14:textId="77777777" w:rsidR="0078148D" w:rsidRPr="0078148D" w:rsidRDefault="0078148D" w:rsidP="0078148D">
            <w:r w:rsidRPr="0078148D">
              <w:t>0</w:t>
            </w:r>
          </w:p>
        </w:tc>
        <w:tc>
          <w:tcPr>
            <w:tcW w:w="709" w:type="dxa"/>
            <w:tcBorders>
              <w:top w:val="nil"/>
              <w:left w:val="nil"/>
              <w:bottom w:val="single" w:sz="8" w:space="0" w:color="auto"/>
              <w:right w:val="single" w:sz="4" w:space="0" w:color="auto"/>
            </w:tcBorders>
            <w:vAlign w:val="center"/>
            <w:hideMark/>
          </w:tcPr>
          <w:p w14:paraId="562BE557" w14:textId="77777777" w:rsidR="0078148D" w:rsidRPr="0078148D" w:rsidRDefault="0078148D" w:rsidP="0078148D">
            <w:pPr>
              <w:rPr>
                <w:b/>
                <w:bCs/>
              </w:rPr>
            </w:pPr>
            <w:r w:rsidRPr="0078148D">
              <w:rPr>
                <w:b/>
                <w:bCs/>
              </w:rPr>
              <w:t>1</w:t>
            </w:r>
          </w:p>
        </w:tc>
        <w:tc>
          <w:tcPr>
            <w:tcW w:w="992" w:type="dxa"/>
            <w:tcBorders>
              <w:top w:val="nil"/>
              <w:left w:val="nil"/>
              <w:bottom w:val="single" w:sz="8" w:space="0" w:color="auto"/>
              <w:right w:val="single" w:sz="4" w:space="0" w:color="auto"/>
            </w:tcBorders>
            <w:vAlign w:val="center"/>
            <w:hideMark/>
          </w:tcPr>
          <w:p w14:paraId="6D0A181D" w14:textId="77777777" w:rsidR="0078148D" w:rsidRPr="0078148D" w:rsidRDefault="0078148D" w:rsidP="0078148D">
            <w:pPr>
              <w:rPr>
                <w:b/>
                <w:bCs/>
              </w:rPr>
            </w:pPr>
            <w:r w:rsidRPr="0078148D">
              <w:rPr>
                <w:b/>
                <w:bCs/>
              </w:rPr>
              <w:t>2</w:t>
            </w:r>
          </w:p>
        </w:tc>
        <w:tc>
          <w:tcPr>
            <w:tcW w:w="993" w:type="dxa"/>
            <w:tcBorders>
              <w:top w:val="nil"/>
              <w:left w:val="nil"/>
              <w:bottom w:val="single" w:sz="8" w:space="0" w:color="auto"/>
              <w:right w:val="single" w:sz="4" w:space="0" w:color="auto"/>
            </w:tcBorders>
            <w:shd w:val="clear" w:color="auto" w:fill="A6A6A6"/>
            <w:vAlign w:val="center"/>
            <w:hideMark/>
          </w:tcPr>
          <w:p w14:paraId="374C04C0" w14:textId="77777777" w:rsidR="0078148D" w:rsidRPr="0078148D" w:rsidRDefault="0078148D" w:rsidP="0078148D">
            <w:r w:rsidRPr="0078148D">
              <w:t>0</w:t>
            </w:r>
          </w:p>
        </w:tc>
        <w:tc>
          <w:tcPr>
            <w:tcW w:w="1417" w:type="dxa"/>
            <w:tcBorders>
              <w:top w:val="nil"/>
              <w:left w:val="nil"/>
              <w:bottom w:val="single" w:sz="8" w:space="0" w:color="auto"/>
              <w:right w:val="single" w:sz="4" w:space="0" w:color="auto"/>
            </w:tcBorders>
            <w:shd w:val="clear" w:color="auto" w:fill="A6A6A6"/>
            <w:vAlign w:val="center"/>
            <w:hideMark/>
          </w:tcPr>
          <w:p w14:paraId="7A5F0919" w14:textId="77777777" w:rsidR="0078148D" w:rsidRPr="0078148D" w:rsidRDefault="0078148D" w:rsidP="0078148D">
            <w:r w:rsidRPr="0078148D">
              <w:t>0</w:t>
            </w:r>
          </w:p>
        </w:tc>
        <w:tc>
          <w:tcPr>
            <w:tcW w:w="851" w:type="dxa"/>
            <w:tcBorders>
              <w:top w:val="nil"/>
              <w:left w:val="nil"/>
              <w:bottom w:val="single" w:sz="8" w:space="0" w:color="auto"/>
              <w:right w:val="single" w:sz="8" w:space="0" w:color="auto"/>
            </w:tcBorders>
            <w:vAlign w:val="center"/>
            <w:hideMark/>
          </w:tcPr>
          <w:p w14:paraId="2AECEBA2" w14:textId="77777777" w:rsidR="0078148D" w:rsidRPr="0078148D" w:rsidRDefault="0078148D" w:rsidP="0078148D">
            <w:pPr>
              <w:rPr>
                <w:b/>
                <w:bCs/>
              </w:rPr>
            </w:pPr>
            <w:r w:rsidRPr="0078148D">
              <w:rPr>
                <w:b/>
                <w:bCs/>
              </w:rPr>
              <w:t>3</w:t>
            </w:r>
          </w:p>
        </w:tc>
        <w:tc>
          <w:tcPr>
            <w:tcW w:w="1559" w:type="dxa"/>
            <w:tcBorders>
              <w:top w:val="nil"/>
              <w:left w:val="nil"/>
              <w:bottom w:val="single" w:sz="8" w:space="0" w:color="auto"/>
              <w:right w:val="single" w:sz="8" w:space="0" w:color="auto"/>
            </w:tcBorders>
          </w:tcPr>
          <w:p w14:paraId="5E1880E3" w14:textId="77777777" w:rsidR="0078148D" w:rsidRPr="0078148D" w:rsidRDefault="0078148D" w:rsidP="0078148D">
            <w:pPr>
              <w:rPr>
                <w:b/>
                <w:bCs/>
              </w:rPr>
            </w:pPr>
          </w:p>
        </w:tc>
      </w:tr>
      <w:tr w:rsidR="0078148D" w:rsidRPr="0078148D" w14:paraId="62DC02BA"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6BCC1A18" w14:textId="77777777" w:rsidR="0078148D" w:rsidRPr="0078148D" w:rsidRDefault="0078148D" w:rsidP="0078148D">
            <w:pPr>
              <w:rPr>
                <w:b/>
                <w:bCs/>
              </w:rPr>
            </w:pPr>
            <w:r w:rsidRPr="0078148D">
              <w:rPr>
                <w:b/>
                <w:bCs/>
              </w:rPr>
              <w:t>10</w:t>
            </w:r>
          </w:p>
        </w:tc>
        <w:tc>
          <w:tcPr>
            <w:tcW w:w="1984" w:type="dxa"/>
            <w:tcBorders>
              <w:top w:val="nil"/>
              <w:left w:val="nil"/>
              <w:bottom w:val="single" w:sz="4" w:space="0" w:color="auto"/>
              <w:right w:val="nil"/>
            </w:tcBorders>
            <w:vAlign w:val="bottom"/>
            <w:hideMark/>
          </w:tcPr>
          <w:p w14:paraId="10120561" w14:textId="77777777" w:rsidR="0078148D" w:rsidRPr="0078148D" w:rsidRDefault="0078148D" w:rsidP="0078148D">
            <w:pPr>
              <w:rPr>
                <w:b/>
                <w:bCs/>
              </w:rPr>
            </w:pPr>
            <w:r w:rsidRPr="0078148D">
              <w:rPr>
                <w:b/>
                <w:bCs/>
              </w:rPr>
              <w:t>Level 6</w:t>
            </w:r>
          </w:p>
        </w:tc>
        <w:tc>
          <w:tcPr>
            <w:tcW w:w="1134" w:type="dxa"/>
            <w:tcBorders>
              <w:top w:val="nil"/>
              <w:left w:val="single" w:sz="4" w:space="0" w:color="auto"/>
              <w:bottom w:val="single" w:sz="4" w:space="0" w:color="auto"/>
              <w:right w:val="single" w:sz="4" w:space="0" w:color="auto"/>
            </w:tcBorders>
            <w:vAlign w:val="center"/>
            <w:hideMark/>
          </w:tcPr>
          <w:p w14:paraId="1E651B0E"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27CBA022" w14:textId="77777777" w:rsidR="0078148D" w:rsidRPr="0078148D" w:rsidRDefault="0078148D" w:rsidP="0078148D">
            <w:r w:rsidRPr="0078148D">
              <w:t>0</w:t>
            </w:r>
          </w:p>
        </w:tc>
        <w:tc>
          <w:tcPr>
            <w:tcW w:w="992" w:type="dxa"/>
            <w:tcBorders>
              <w:top w:val="nil"/>
              <w:left w:val="nil"/>
              <w:bottom w:val="single" w:sz="4" w:space="0" w:color="auto"/>
              <w:right w:val="single" w:sz="4" w:space="0" w:color="auto"/>
            </w:tcBorders>
            <w:vAlign w:val="center"/>
            <w:hideMark/>
          </w:tcPr>
          <w:p w14:paraId="49CB0D18" w14:textId="77777777" w:rsidR="0078148D" w:rsidRPr="0078148D" w:rsidRDefault="0078148D" w:rsidP="0078148D">
            <w:r w:rsidRPr="0078148D">
              <w:t>0</w:t>
            </w:r>
          </w:p>
        </w:tc>
        <w:tc>
          <w:tcPr>
            <w:tcW w:w="993" w:type="dxa"/>
            <w:tcBorders>
              <w:top w:val="nil"/>
              <w:left w:val="nil"/>
              <w:bottom w:val="single" w:sz="4" w:space="0" w:color="auto"/>
              <w:right w:val="single" w:sz="4" w:space="0" w:color="auto"/>
            </w:tcBorders>
            <w:vAlign w:val="center"/>
            <w:hideMark/>
          </w:tcPr>
          <w:p w14:paraId="0DC23C45" w14:textId="77777777" w:rsidR="0078148D" w:rsidRPr="0078148D" w:rsidRDefault="0078148D" w:rsidP="0078148D">
            <w:r w:rsidRPr="0078148D">
              <w:t>0</w:t>
            </w:r>
          </w:p>
        </w:tc>
        <w:tc>
          <w:tcPr>
            <w:tcW w:w="1417" w:type="dxa"/>
            <w:tcBorders>
              <w:top w:val="nil"/>
              <w:left w:val="nil"/>
              <w:bottom w:val="single" w:sz="4" w:space="0" w:color="auto"/>
              <w:right w:val="single" w:sz="4" w:space="0" w:color="auto"/>
            </w:tcBorders>
            <w:vAlign w:val="center"/>
            <w:hideMark/>
          </w:tcPr>
          <w:p w14:paraId="6F8EE1C7" w14:textId="77777777" w:rsidR="0078148D" w:rsidRPr="0078148D" w:rsidRDefault="0078148D" w:rsidP="0078148D">
            <w:r w:rsidRPr="0078148D">
              <w:t>0</w:t>
            </w:r>
          </w:p>
        </w:tc>
        <w:tc>
          <w:tcPr>
            <w:tcW w:w="851" w:type="dxa"/>
            <w:tcBorders>
              <w:top w:val="nil"/>
              <w:left w:val="nil"/>
              <w:bottom w:val="single" w:sz="4" w:space="0" w:color="auto"/>
              <w:right w:val="single" w:sz="8" w:space="0" w:color="auto"/>
            </w:tcBorders>
            <w:vAlign w:val="center"/>
            <w:hideMark/>
          </w:tcPr>
          <w:p w14:paraId="577890C5" w14:textId="77777777" w:rsidR="0078148D" w:rsidRPr="0078148D" w:rsidRDefault="0078148D" w:rsidP="0078148D">
            <w:pPr>
              <w:rPr>
                <w:b/>
                <w:bCs/>
              </w:rPr>
            </w:pPr>
            <w:r w:rsidRPr="0078148D">
              <w:rPr>
                <w:b/>
                <w:bCs/>
              </w:rPr>
              <w:t>0</w:t>
            </w:r>
          </w:p>
        </w:tc>
        <w:tc>
          <w:tcPr>
            <w:tcW w:w="1559" w:type="dxa"/>
            <w:tcBorders>
              <w:top w:val="nil"/>
              <w:left w:val="nil"/>
              <w:bottom w:val="single" w:sz="4" w:space="0" w:color="auto"/>
              <w:right w:val="single" w:sz="8" w:space="0" w:color="auto"/>
            </w:tcBorders>
          </w:tcPr>
          <w:p w14:paraId="4756AA9C" w14:textId="77777777" w:rsidR="0078148D" w:rsidRPr="0078148D" w:rsidRDefault="0078148D" w:rsidP="0078148D">
            <w:pPr>
              <w:rPr>
                <w:b/>
                <w:bCs/>
              </w:rPr>
            </w:pPr>
          </w:p>
        </w:tc>
      </w:tr>
      <w:tr w:rsidR="0078148D" w:rsidRPr="0078148D" w14:paraId="12C896E5"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2D619487" w14:textId="77777777" w:rsidR="0078148D" w:rsidRPr="0078148D" w:rsidRDefault="0078148D" w:rsidP="0078148D">
            <w:pPr>
              <w:rPr>
                <w:b/>
                <w:bCs/>
              </w:rPr>
            </w:pPr>
            <w:r w:rsidRPr="0078148D">
              <w:rPr>
                <w:b/>
                <w:bCs/>
              </w:rPr>
              <w:t>11</w:t>
            </w:r>
          </w:p>
        </w:tc>
        <w:tc>
          <w:tcPr>
            <w:tcW w:w="1984" w:type="dxa"/>
            <w:tcBorders>
              <w:top w:val="nil"/>
              <w:left w:val="nil"/>
              <w:bottom w:val="single" w:sz="4" w:space="0" w:color="auto"/>
              <w:right w:val="nil"/>
            </w:tcBorders>
            <w:vAlign w:val="bottom"/>
            <w:hideMark/>
          </w:tcPr>
          <w:p w14:paraId="138BDBA8" w14:textId="77777777" w:rsidR="0078148D" w:rsidRPr="0078148D" w:rsidRDefault="0078148D" w:rsidP="0078148D">
            <w:pPr>
              <w:rPr>
                <w:b/>
                <w:bCs/>
              </w:rPr>
            </w:pPr>
            <w:r w:rsidRPr="0078148D">
              <w:rPr>
                <w:b/>
                <w:bCs/>
              </w:rPr>
              <w:t>Level 7</w:t>
            </w:r>
          </w:p>
        </w:tc>
        <w:tc>
          <w:tcPr>
            <w:tcW w:w="1134" w:type="dxa"/>
            <w:tcBorders>
              <w:top w:val="nil"/>
              <w:left w:val="single" w:sz="4" w:space="0" w:color="auto"/>
              <w:bottom w:val="single" w:sz="4" w:space="0" w:color="auto"/>
              <w:right w:val="single" w:sz="4" w:space="0" w:color="auto"/>
            </w:tcBorders>
            <w:vAlign w:val="center"/>
            <w:hideMark/>
          </w:tcPr>
          <w:p w14:paraId="777682FC"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188BFE47" w14:textId="77777777" w:rsidR="0078148D" w:rsidRPr="0078148D" w:rsidRDefault="0078148D" w:rsidP="0078148D">
            <w:r w:rsidRPr="0078148D">
              <w:t>0</w:t>
            </w:r>
          </w:p>
        </w:tc>
        <w:tc>
          <w:tcPr>
            <w:tcW w:w="992" w:type="dxa"/>
            <w:tcBorders>
              <w:top w:val="nil"/>
              <w:left w:val="nil"/>
              <w:bottom w:val="single" w:sz="4" w:space="0" w:color="auto"/>
              <w:right w:val="single" w:sz="4" w:space="0" w:color="auto"/>
            </w:tcBorders>
            <w:vAlign w:val="center"/>
            <w:hideMark/>
          </w:tcPr>
          <w:p w14:paraId="4DA69FAA" w14:textId="77777777" w:rsidR="0078148D" w:rsidRPr="0078148D" w:rsidRDefault="0078148D" w:rsidP="0078148D">
            <w:r w:rsidRPr="0078148D">
              <w:t>0</w:t>
            </w:r>
          </w:p>
        </w:tc>
        <w:tc>
          <w:tcPr>
            <w:tcW w:w="993" w:type="dxa"/>
            <w:tcBorders>
              <w:top w:val="nil"/>
              <w:left w:val="nil"/>
              <w:bottom w:val="single" w:sz="4" w:space="0" w:color="auto"/>
              <w:right w:val="single" w:sz="4" w:space="0" w:color="auto"/>
            </w:tcBorders>
            <w:vAlign w:val="center"/>
            <w:hideMark/>
          </w:tcPr>
          <w:p w14:paraId="0C482D9A" w14:textId="77777777" w:rsidR="0078148D" w:rsidRPr="0078148D" w:rsidRDefault="0078148D" w:rsidP="0078148D">
            <w:r w:rsidRPr="0078148D">
              <w:t>0</w:t>
            </w:r>
          </w:p>
        </w:tc>
        <w:tc>
          <w:tcPr>
            <w:tcW w:w="1417" w:type="dxa"/>
            <w:tcBorders>
              <w:top w:val="nil"/>
              <w:left w:val="nil"/>
              <w:bottom w:val="single" w:sz="4" w:space="0" w:color="auto"/>
              <w:right w:val="single" w:sz="4" w:space="0" w:color="auto"/>
            </w:tcBorders>
            <w:vAlign w:val="center"/>
            <w:hideMark/>
          </w:tcPr>
          <w:p w14:paraId="480A358D" w14:textId="77777777" w:rsidR="0078148D" w:rsidRPr="0078148D" w:rsidRDefault="0078148D" w:rsidP="0078148D">
            <w:r w:rsidRPr="0078148D">
              <w:t>0</w:t>
            </w:r>
          </w:p>
        </w:tc>
        <w:tc>
          <w:tcPr>
            <w:tcW w:w="851" w:type="dxa"/>
            <w:tcBorders>
              <w:top w:val="nil"/>
              <w:left w:val="nil"/>
              <w:bottom w:val="single" w:sz="4" w:space="0" w:color="auto"/>
              <w:right w:val="single" w:sz="8" w:space="0" w:color="auto"/>
            </w:tcBorders>
            <w:vAlign w:val="center"/>
            <w:hideMark/>
          </w:tcPr>
          <w:p w14:paraId="4AB53C70" w14:textId="77777777" w:rsidR="0078148D" w:rsidRPr="0078148D" w:rsidRDefault="0078148D" w:rsidP="0078148D">
            <w:pPr>
              <w:rPr>
                <w:b/>
                <w:bCs/>
              </w:rPr>
            </w:pPr>
            <w:r w:rsidRPr="0078148D">
              <w:rPr>
                <w:b/>
                <w:bCs/>
              </w:rPr>
              <w:t>0</w:t>
            </w:r>
          </w:p>
        </w:tc>
        <w:tc>
          <w:tcPr>
            <w:tcW w:w="1559" w:type="dxa"/>
            <w:tcBorders>
              <w:top w:val="nil"/>
              <w:left w:val="nil"/>
              <w:bottom w:val="single" w:sz="4" w:space="0" w:color="auto"/>
              <w:right w:val="single" w:sz="8" w:space="0" w:color="auto"/>
            </w:tcBorders>
          </w:tcPr>
          <w:p w14:paraId="25DC62D7" w14:textId="77777777" w:rsidR="0078148D" w:rsidRPr="0078148D" w:rsidRDefault="0078148D" w:rsidP="0078148D">
            <w:pPr>
              <w:rPr>
                <w:b/>
                <w:bCs/>
              </w:rPr>
            </w:pPr>
          </w:p>
        </w:tc>
      </w:tr>
      <w:tr w:rsidR="0078148D" w:rsidRPr="0078148D" w14:paraId="31E0FAAA" w14:textId="77777777" w:rsidTr="00A715F0">
        <w:trPr>
          <w:trHeight w:val="340"/>
        </w:trPr>
        <w:tc>
          <w:tcPr>
            <w:tcW w:w="1277" w:type="dxa"/>
            <w:tcBorders>
              <w:top w:val="nil"/>
              <w:left w:val="single" w:sz="8" w:space="0" w:color="auto"/>
              <w:bottom w:val="single" w:sz="4" w:space="0" w:color="auto"/>
              <w:right w:val="single" w:sz="4" w:space="0" w:color="auto"/>
            </w:tcBorders>
            <w:noWrap/>
            <w:vAlign w:val="bottom"/>
            <w:hideMark/>
          </w:tcPr>
          <w:p w14:paraId="345178ED" w14:textId="77777777" w:rsidR="0078148D" w:rsidRPr="0078148D" w:rsidRDefault="0078148D" w:rsidP="0078148D">
            <w:pPr>
              <w:rPr>
                <w:b/>
                <w:bCs/>
              </w:rPr>
            </w:pPr>
            <w:r w:rsidRPr="0078148D">
              <w:rPr>
                <w:b/>
                <w:bCs/>
              </w:rPr>
              <w:t>12</w:t>
            </w:r>
          </w:p>
        </w:tc>
        <w:tc>
          <w:tcPr>
            <w:tcW w:w="1984" w:type="dxa"/>
            <w:tcBorders>
              <w:top w:val="nil"/>
              <w:left w:val="nil"/>
              <w:bottom w:val="single" w:sz="4" w:space="0" w:color="auto"/>
              <w:right w:val="nil"/>
            </w:tcBorders>
            <w:vAlign w:val="bottom"/>
            <w:hideMark/>
          </w:tcPr>
          <w:p w14:paraId="3498FC9B" w14:textId="058CFA3E" w:rsidR="0078148D" w:rsidRPr="0078148D" w:rsidRDefault="00821C73" w:rsidP="0078148D">
            <w:pPr>
              <w:rPr>
                <w:b/>
                <w:bCs/>
              </w:rPr>
            </w:pPr>
            <w:r w:rsidRPr="0078148D">
              <w:rPr>
                <w:b/>
                <w:bCs/>
              </w:rPr>
              <w:t>Level 8</w:t>
            </w:r>
          </w:p>
        </w:tc>
        <w:tc>
          <w:tcPr>
            <w:tcW w:w="1134" w:type="dxa"/>
            <w:tcBorders>
              <w:top w:val="nil"/>
              <w:left w:val="single" w:sz="4" w:space="0" w:color="auto"/>
              <w:bottom w:val="single" w:sz="4" w:space="0" w:color="auto"/>
              <w:right w:val="single" w:sz="4" w:space="0" w:color="auto"/>
            </w:tcBorders>
            <w:vAlign w:val="center"/>
            <w:hideMark/>
          </w:tcPr>
          <w:p w14:paraId="6C1F9E59" w14:textId="77777777" w:rsidR="0078148D" w:rsidRPr="0078148D" w:rsidRDefault="0078148D" w:rsidP="0078148D">
            <w:r w:rsidRPr="0078148D">
              <w:t>0</w:t>
            </w:r>
          </w:p>
        </w:tc>
        <w:tc>
          <w:tcPr>
            <w:tcW w:w="709" w:type="dxa"/>
            <w:tcBorders>
              <w:top w:val="nil"/>
              <w:left w:val="nil"/>
              <w:bottom w:val="single" w:sz="4" w:space="0" w:color="auto"/>
              <w:right w:val="single" w:sz="4" w:space="0" w:color="auto"/>
            </w:tcBorders>
            <w:vAlign w:val="center"/>
            <w:hideMark/>
          </w:tcPr>
          <w:p w14:paraId="140AA695" w14:textId="77777777" w:rsidR="0078148D" w:rsidRPr="0078148D" w:rsidRDefault="0078148D" w:rsidP="0078148D">
            <w:r w:rsidRPr="0078148D">
              <w:t>0</w:t>
            </w:r>
          </w:p>
        </w:tc>
        <w:tc>
          <w:tcPr>
            <w:tcW w:w="992" w:type="dxa"/>
            <w:tcBorders>
              <w:top w:val="nil"/>
              <w:left w:val="nil"/>
              <w:bottom w:val="single" w:sz="4" w:space="0" w:color="auto"/>
              <w:right w:val="single" w:sz="4" w:space="0" w:color="auto"/>
            </w:tcBorders>
            <w:vAlign w:val="center"/>
            <w:hideMark/>
          </w:tcPr>
          <w:p w14:paraId="77A56B7B" w14:textId="77777777" w:rsidR="0078148D" w:rsidRPr="0078148D" w:rsidRDefault="0078148D" w:rsidP="0078148D">
            <w:r w:rsidRPr="0078148D">
              <w:t>0</w:t>
            </w:r>
          </w:p>
        </w:tc>
        <w:tc>
          <w:tcPr>
            <w:tcW w:w="993" w:type="dxa"/>
            <w:tcBorders>
              <w:top w:val="nil"/>
              <w:left w:val="nil"/>
              <w:bottom w:val="single" w:sz="4" w:space="0" w:color="auto"/>
              <w:right w:val="single" w:sz="4" w:space="0" w:color="auto"/>
            </w:tcBorders>
            <w:vAlign w:val="center"/>
            <w:hideMark/>
          </w:tcPr>
          <w:p w14:paraId="20194738" w14:textId="77777777" w:rsidR="0078148D" w:rsidRPr="0078148D" w:rsidRDefault="0078148D" w:rsidP="0078148D">
            <w:r w:rsidRPr="0078148D">
              <w:t>0</w:t>
            </w:r>
          </w:p>
        </w:tc>
        <w:tc>
          <w:tcPr>
            <w:tcW w:w="1417" w:type="dxa"/>
            <w:tcBorders>
              <w:top w:val="nil"/>
              <w:left w:val="nil"/>
              <w:bottom w:val="single" w:sz="4" w:space="0" w:color="auto"/>
              <w:right w:val="single" w:sz="4" w:space="0" w:color="auto"/>
            </w:tcBorders>
            <w:vAlign w:val="center"/>
            <w:hideMark/>
          </w:tcPr>
          <w:p w14:paraId="04CDFACD" w14:textId="77777777" w:rsidR="0078148D" w:rsidRPr="0078148D" w:rsidRDefault="0078148D" w:rsidP="0078148D">
            <w:r w:rsidRPr="0078148D">
              <w:t>0</w:t>
            </w:r>
          </w:p>
        </w:tc>
        <w:tc>
          <w:tcPr>
            <w:tcW w:w="851" w:type="dxa"/>
            <w:tcBorders>
              <w:top w:val="nil"/>
              <w:left w:val="nil"/>
              <w:bottom w:val="single" w:sz="4" w:space="0" w:color="auto"/>
              <w:right w:val="single" w:sz="8" w:space="0" w:color="auto"/>
            </w:tcBorders>
            <w:vAlign w:val="center"/>
            <w:hideMark/>
          </w:tcPr>
          <w:p w14:paraId="6D1B3A93" w14:textId="77777777" w:rsidR="0078148D" w:rsidRPr="0078148D" w:rsidRDefault="0078148D" w:rsidP="0078148D">
            <w:pPr>
              <w:rPr>
                <w:b/>
                <w:bCs/>
              </w:rPr>
            </w:pPr>
            <w:r w:rsidRPr="0078148D">
              <w:rPr>
                <w:b/>
                <w:bCs/>
              </w:rPr>
              <w:t>0</w:t>
            </w:r>
          </w:p>
        </w:tc>
        <w:tc>
          <w:tcPr>
            <w:tcW w:w="1559" w:type="dxa"/>
            <w:tcBorders>
              <w:top w:val="nil"/>
              <w:left w:val="nil"/>
              <w:bottom w:val="single" w:sz="4" w:space="0" w:color="auto"/>
              <w:right w:val="single" w:sz="8" w:space="0" w:color="auto"/>
            </w:tcBorders>
          </w:tcPr>
          <w:p w14:paraId="48A30AC5" w14:textId="77777777" w:rsidR="0078148D" w:rsidRPr="0078148D" w:rsidRDefault="0078148D" w:rsidP="0078148D">
            <w:pPr>
              <w:rPr>
                <w:b/>
                <w:bCs/>
              </w:rPr>
            </w:pPr>
          </w:p>
        </w:tc>
      </w:tr>
      <w:tr w:rsidR="0078148D" w:rsidRPr="0078148D" w14:paraId="0A850F29" w14:textId="77777777" w:rsidTr="00A715F0">
        <w:trPr>
          <w:trHeight w:val="360"/>
        </w:trPr>
        <w:tc>
          <w:tcPr>
            <w:tcW w:w="1277" w:type="dxa"/>
            <w:tcBorders>
              <w:top w:val="nil"/>
              <w:left w:val="single" w:sz="8" w:space="0" w:color="auto"/>
              <w:bottom w:val="single" w:sz="8" w:space="0" w:color="auto"/>
              <w:right w:val="single" w:sz="4" w:space="0" w:color="auto"/>
            </w:tcBorders>
            <w:noWrap/>
            <w:vAlign w:val="bottom"/>
            <w:hideMark/>
          </w:tcPr>
          <w:p w14:paraId="1EFD1018" w14:textId="77777777" w:rsidR="0078148D" w:rsidRPr="0078148D" w:rsidRDefault="0078148D" w:rsidP="0078148D">
            <w:pPr>
              <w:rPr>
                <w:b/>
                <w:bCs/>
              </w:rPr>
            </w:pPr>
            <w:r w:rsidRPr="0078148D">
              <w:rPr>
                <w:b/>
                <w:bCs/>
              </w:rPr>
              <w:t>13</w:t>
            </w:r>
          </w:p>
        </w:tc>
        <w:tc>
          <w:tcPr>
            <w:tcW w:w="1984" w:type="dxa"/>
            <w:tcBorders>
              <w:top w:val="nil"/>
              <w:left w:val="nil"/>
              <w:bottom w:val="single" w:sz="8" w:space="0" w:color="auto"/>
              <w:right w:val="nil"/>
            </w:tcBorders>
            <w:vAlign w:val="bottom"/>
            <w:hideMark/>
          </w:tcPr>
          <w:p w14:paraId="6D5F355E" w14:textId="77777777" w:rsidR="0078148D" w:rsidRPr="0078148D" w:rsidRDefault="0078148D" w:rsidP="0078148D">
            <w:pPr>
              <w:rPr>
                <w:b/>
                <w:bCs/>
              </w:rPr>
            </w:pPr>
            <w:r w:rsidRPr="0078148D">
              <w:rPr>
                <w:b/>
                <w:bCs/>
              </w:rPr>
              <w:t>Non-Contributor</w:t>
            </w:r>
          </w:p>
        </w:tc>
        <w:tc>
          <w:tcPr>
            <w:tcW w:w="1134" w:type="dxa"/>
            <w:tcBorders>
              <w:top w:val="nil"/>
              <w:left w:val="single" w:sz="4" w:space="0" w:color="auto"/>
              <w:bottom w:val="single" w:sz="8" w:space="0" w:color="auto"/>
              <w:right w:val="single" w:sz="4" w:space="0" w:color="auto"/>
            </w:tcBorders>
            <w:vAlign w:val="center"/>
            <w:hideMark/>
          </w:tcPr>
          <w:p w14:paraId="788F5061" w14:textId="77777777" w:rsidR="0078148D" w:rsidRPr="0078148D" w:rsidRDefault="0078148D" w:rsidP="0078148D">
            <w:r w:rsidRPr="0078148D">
              <w:t>0</w:t>
            </w:r>
          </w:p>
        </w:tc>
        <w:tc>
          <w:tcPr>
            <w:tcW w:w="709" w:type="dxa"/>
            <w:tcBorders>
              <w:top w:val="nil"/>
              <w:left w:val="nil"/>
              <w:bottom w:val="single" w:sz="8" w:space="0" w:color="auto"/>
              <w:right w:val="single" w:sz="4" w:space="0" w:color="auto"/>
            </w:tcBorders>
            <w:vAlign w:val="center"/>
            <w:hideMark/>
          </w:tcPr>
          <w:p w14:paraId="2D0B958C" w14:textId="77777777" w:rsidR="0078148D" w:rsidRPr="0078148D" w:rsidRDefault="0078148D" w:rsidP="0078148D">
            <w:r w:rsidRPr="0078148D">
              <w:t>0</w:t>
            </w:r>
          </w:p>
        </w:tc>
        <w:tc>
          <w:tcPr>
            <w:tcW w:w="992" w:type="dxa"/>
            <w:tcBorders>
              <w:top w:val="nil"/>
              <w:left w:val="nil"/>
              <w:bottom w:val="single" w:sz="8" w:space="0" w:color="auto"/>
              <w:right w:val="single" w:sz="4" w:space="0" w:color="auto"/>
            </w:tcBorders>
            <w:vAlign w:val="center"/>
            <w:hideMark/>
          </w:tcPr>
          <w:p w14:paraId="3074DC86" w14:textId="77777777" w:rsidR="0078148D" w:rsidRPr="0078148D" w:rsidRDefault="0078148D" w:rsidP="0078148D">
            <w:r w:rsidRPr="0078148D">
              <w:t>0</w:t>
            </w:r>
          </w:p>
        </w:tc>
        <w:tc>
          <w:tcPr>
            <w:tcW w:w="993" w:type="dxa"/>
            <w:tcBorders>
              <w:top w:val="nil"/>
              <w:left w:val="nil"/>
              <w:bottom w:val="single" w:sz="8" w:space="0" w:color="auto"/>
              <w:right w:val="single" w:sz="4" w:space="0" w:color="auto"/>
            </w:tcBorders>
            <w:vAlign w:val="center"/>
            <w:hideMark/>
          </w:tcPr>
          <w:p w14:paraId="0E3CD128" w14:textId="77777777" w:rsidR="0078148D" w:rsidRPr="0078148D" w:rsidRDefault="0078148D" w:rsidP="0078148D">
            <w:r w:rsidRPr="0078148D">
              <w:t>0</w:t>
            </w:r>
          </w:p>
        </w:tc>
        <w:tc>
          <w:tcPr>
            <w:tcW w:w="1417" w:type="dxa"/>
            <w:tcBorders>
              <w:top w:val="nil"/>
              <w:left w:val="nil"/>
              <w:bottom w:val="single" w:sz="8" w:space="0" w:color="auto"/>
              <w:right w:val="single" w:sz="4" w:space="0" w:color="auto"/>
            </w:tcBorders>
            <w:vAlign w:val="center"/>
            <w:hideMark/>
          </w:tcPr>
          <w:p w14:paraId="4E30A227" w14:textId="77777777" w:rsidR="0078148D" w:rsidRPr="0078148D" w:rsidRDefault="0078148D" w:rsidP="0078148D">
            <w:r w:rsidRPr="0078148D">
              <w:t>0</w:t>
            </w:r>
          </w:p>
        </w:tc>
        <w:tc>
          <w:tcPr>
            <w:tcW w:w="851" w:type="dxa"/>
            <w:tcBorders>
              <w:top w:val="nil"/>
              <w:left w:val="nil"/>
              <w:bottom w:val="single" w:sz="8" w:space="0" w:color="auto"/>
              <w:right w:val="single" w:sz="8" w:space="0" w:color="auto"/>
            </w:tcBorders>
            <w:vAlign w:val="center"/>
            <w:hideMark/>
          </w:tcPr>
          <w:p w14:paraId="3AC99BF8" w14:textId="77777777" w:rsidR="0078148D" w:rsidRPr="0078148D" w:rsidRDefault="0078148D" w:rsidP="0078148D">
            <w:pPr>
              <w:rPr>
                <w:b/>
                <w:bCs/>
              </w:rPr>
            </w:pPr>
            <w:r w:rsidRPr="0078148D">
              <w:rPr>
                <w:b/>
                <w:bCs/>
              </w:rPr>
              <w:t>0</w:t>
            </w:r>
          </w:p>
        </w:tc>
        <w:tc>
          <w:tcPr>
            <w:tcW w:w="1559" w:type="dxa"/>
            <w:tcBorders>
              <w:top w:val="nil"/>
              <w:left w:val="nil"/>
              <w:bottom w:val="single" w:sz="8" w:space="0" w:color="auto"/>
              <w:right w:val="single" w:sz="8" w:space="0" w:color="auto"/>
            </w:tcBorders>
          </w:tcPr>
          <w:p w14:paraId="63713EDA" w14:textId="77777777" w:rsidR="0078148D" w:rsidRPr="0078148D" w:rsidRDefault="0078148D" w:rsidP="0078148D">
            <w:pPr>
              <w:rPr>
                <w:b/>
                <w:bCs/>
              </w:rPr>
            </w:pPr>
          </w:p>
        </w:tc>
      </w:tr>
      <w:tr w:rsidR="0078148D" w:rsidRPr="0078148D" w14:paraId="7CBD8355" w14:textId="77777777" w:rsidTr="00A715F0">
        <w:trPr>
          <w:trHeight w:val="49"/>
        </w:trPr>
        <w:tc>
          <w:tcPr>
            <w:tcW w:w="1277" w:type="dxa"/>
            <w:noWrap/>
            <w:vAlign w:val="bottom"/>
            <w:hideMark/>
          </w:tcPr>
          <w:p w14:paraId="2DA342D4" w14:textId="77777777" w:rsidR="0078148D" w:rsidRPr="0078148D" w:rsidRDefault="0078148D" w:rsidP="0078148D">
            <w:pPr>
              <w:rPr>
                <w:b/>
                <w:bCs/>
              </w:rPr>
            </w:pPr>
          </w:p>
        </w:tc>
        <w:tc>
          <w:tcPr>
            <w:tcW w:w="4819" w:type="dxa"/>
            <w:gridSpan w:val="4"/>
            <w:vAlign w:val="bottom"/>
            <w:hideMark/>
          </w:tcPr>
          <w:p w14:paraId="6B479BED" w14:textId="77777777" w:rsidR="0078148D" w:rsidRPr="0078148D" w:rsidRDefault="0078148D" w:rsidP="0078148D">
            <w:pPr>
              <w:rPr>
                <w:b/>
                <w:bCs/>
              </w:rPr>
            </w:pPr>
            <w:r w:rsidRPr="0078148D">
              <w:rPr>
                <w:b/>
                <w:bCs/>
              </w:rPr>
              <w:t xml:space="preserve">Total Maximum Score Allocation: 20 </w:t>
            </w:r>
          </w:p>
          <w:p w14:paraId="3535B5EE" w14:textId="77777777" w:rsidR="0078148D" w:rsidRPr="0078148D" w:rsidRDefault="0078148D" w:rsidP="0078148D">
            <w:pPr>
              <w:rPr>
                <w:b/>
                <w:bCs/>
              </w:rPr>
            </w:pPr>
            <w:r w:rsidRPr="0078148D">
              <w:t>F= A+B+C+D+E</w:t>
            </w:r>
          </w:p>
        </w:tc>
        <w:tc>
          <w:tcPr>
            <w:tcW w:w="993" w:type="dxa"/>
            <w:vAlign w:val="bottom"/>
            <w:hideMark/>
          </w:tcPr>
          <w:p w14:paraId="6891356A" w14:textId="77777777" w:rsidR="0078148D" w:rsidRPr="0078148D" w:rsidRDefault="0078148D" w:rsidP="0078148D"/>
        </w:tc>
        <w:tc>
          <w:tcPr>
            <w:tcW w:w="1417" w:type="dxa"/>
            <w:vAlign w:val="bottom"/>
            <w:hideMark/>
          </w:tcPr>
          <w:p w14:paraId="25BB0810" w14:textId="77777777" w:rsidR="0078148D" w:rsidRPr="0078148D" w:rsidRDefault="0078148D" w:rsidP="0078148D"/>
        </w:tc>
        <w:tc>
          <w:tcPr>
            <w:tcW w:w="851" w:type="dxa"/>
            <w:vAlign w:val="bottom"/>
            <w:hideMark/>
          </w:tcPr>
          <w:p w14:paraId="13311E83" w14:textId="77777777" w:rsidR="0078148D" w:rsidRPr="0078148D" w:rsidRDefault="0078148D" w:rsidP="0078148D"/>
        </w:tc>
        <w:tc>
          <w:tcPr>
            <w:tcW w:w="1559" w:type="dxa"/>
          </w:tcPr>
          <w:p w14:paraId="5E6C531E" w14:textId="77777777" w:rsidR="0078148D" w:rsidRPr="0078148D" w:rsidRDefault="0078148D" w:rsidP="0078148D"/>
        </w:tc>
      </w:tr>
    </w:tbl>
    <w:p w14:paraId="0D644121" w14:textId="77777777" w:rsidR="0078148D" w:rsidRPr="0078148D" w:rsidRDefault="0078148D" w:rsidP="0078148D">
      <w:pPr>
        <w:rPr>
          <w:lang w:val="en-GB"/>
        </w:rPr>
      </w:pPr>
    </w:p>
    <w:p w14:paraId="5A233C2B" w14:textId="77777777" w:rsidR="0078148D" w:rsidRPr="0078148D" w:rsidRDefault="0078148D" w:rsidP="0078148D">
      <w:pPr>
        <w:rPr>
          <w:lang w:val="en-GB"/>
        </w:rPr>
      </w:pPr>
    </w:p>
    <w:p w14:paraId="509EF1E5" w14:textId="77777777" w:rsidR="009638AF" w:rsidRDefault="009638AF" w:rsidP="00DD5BBE"/>
    <w:p w14:paraId="5F461AA5" w14:textId="77777777" w:rsidR="00DD5BBE" w:rsidRDefault="00DD5BBE" w:rsidP="00DD5BBE">
      <w:pPr>
        <w:pStyle w:val="AnnexH1"/>
      </w:pPr>
      <w:bookmarkStart w:id="55" w:name="_Toc197952468"/>
      <w:r>
        <w:lastRenderedPageBreak/>
        <w:t>Bidder substantiating evidence</w:t>
      </w:r>
      <w:bookmarkEnd w:id="55"/>
    </w:p>
    <w:p w14:paraId="1F790808" w14:textId="77777777" w:rsidR="00DD5BBE" w:rsidRDefault="00DD5BBE" w:rsidP="00DD5BBE">
      <w:pPr>
        <w:pStyle w:val="Heading1"/>
      </w:pPr>
      <w:bookmarkStart w:id="56" w:name="_Toc197952469"/>
      <w:r>
        <w:t>Technical Mandatory Requirement Evidence</w:t>
      </w:r>
      <w:bookmarkEnd w:id="56"/>
    </w:p>
    <w:p w14:paraId="0135D774" w14:textId="77777777" w:rsidR="00DD5BBE" w:rsidRDefault="00DD5BBE" w:rsidP="00DD5BBE">
      <w:pPr>
        <w:pStyle w:val="Heading2"/>
      </w:pPr>
      <w:bookmarkStart w:id="57" w:name="_Toc197952470"/>
      <w:r>
        <w:t>Bidder Certification / Affiliation Requirements</w:t>
      </w:r>
      <w:bookmarkEnd w:id="57"/>
    </w:p>
    <w:p w14:paraId="099727A1" w14:textId="77777777" w:rsidR="00DD5BBE" w:rsidRPr="00B44695" w:rsidRDefault="00DD5BBE" w:rsidP="003A3AC2">
      <w:pPr>
        <w:pStyle w:val="ListParagraph"/>
        <w:numPr>
          <w:ilvl w:val="0"/>
          <w:numId w:val="23"/>
        </w:numPr>
        <w:rPr>
          <w:color w:val="000000" w:themeColor="text1"/>
        </w:rPr>
      </w:pPr>
      <w:r w:rsidRPr="00826EC8">
        <w:t>Attach a copy of the valid documentation (certificate or letter) from OSM/OEM indicating the</w:t>
      </w:r>
      <w:r w:rsidRPr="00826EC8">
        <w:rPr>
          <w:lang w:val="en-GB"/>
        </w:rPr>
        <w:t xml:space="preserve"> bidder is accredited to </w:t>
      </w:r>
      <w:r>
        <w:rPr>
          <w:lang w:val="en-GB"/>
        </w:rPr>
        <w:t xml:space="preserve">supply the Atlassian Data Centre licenses as listed in Par 3.1.1. </w:t>
      </w:r>
      <w:r w:rsidRPr="00826EC8">
        <w:rPr>
          <w:lang w:val="en-GB"/>
        </w:rPr>
        <w:t>(Refer</w:t>
      </w:r>
      <w:r>
        <w:rPr>
          <w:lang w:val="en-GB"/>
        </w:rPr>
        <w:t xml:space="preserve"> to</w:t>
      </w:r>
      <w:r w:rsidRPr="00826EC8">
        <w:rPr>
          <w:lang w:val="en-GB"/>
        </w:rPr>
        <w:t xml:space="preserve"> par 4.2.2 </w:t>
      </w:r>
      <w:r w:rsidRPr="00B44695">
        <w:rPr>
          <w:color w:val="000000" w:themeColor="text1"/>
          <w:lang w:val="en-GB"/>
        </w:rPr>
        <w:t>above).</w:t>
      </w:r>
    </w:p>
    <w:p w14:paraId="06D7FE98" w14:textId="77777777" w:rsidR="00DD5BBE" w:rsidRPr="00B44695" w:rsidRDefault="00DD5BBE" w:rsidP="00DD5BBE">
      <w:pPr>
        <w:rPr>
          <w:b/>
          <w:bCs/>
          <w:color w:val="000000" w:themeColor="text1"/>
          <w:lang w:val="en-GB"/>
        </w:rPr>
      </w:pPr>
      <w:r w:rsidRPr="00B44695">
        <w:rPr>
          <w:b/>
          <w:bCs/>
          <w:color w:val="000000" w:themeColor="text1"/>
          <w:lang w:val="en-GB"/>
        </w:rPr>
        <w:t xml:space="preserve">NOTE (1): </w:t>
      </w:r>
    </w:p>
    <w:p w14:paraId="274EC78D" w14:textId="77777777" w:rsidR="00DD5BBE" w:rsidRPr="00B44695" w:rsidRDefault="00DD5BBE" w:rsidP="00DD5BBE">
      <w:pPr>
        <w:spacing w:after="0"/>
        <w:ind w:firstLine="567"/>
        <w:jc w:val="left"/>
        <w:rPr>
          <w:b/>
          <w:bCs/>
          <w:color w:val="000000" w:themeColor="text1"/>
          <w:lang w:val="en-GB"/>
        </w:rPr>
      </w:pPr>
      <w:r w:rsidRPr="00B44695">
        <w:rPr>
          <w:b/>
          <w:bCs/>
          <w:color w:val="000000" w:themeColor="text1"/>
          <w:lang w:val="en-GB"/>
        </w:rPr>
        <w:t>SITA reserves the right to verify the information provided.</w:t>
      </w:r>
    </w:p>
    <w:p w14:paraId="144A4281" w14:textId="77777777" w:rsidR="00DD5BBE" w:rsidRDefault="00DD5BBE" w:rsidP="00DD5BBE">
      <w:pPr>
        <w:pStyle w:val="ListParagraph"/>
        <w:ind w:left="1134"/>
        <w:rPr>
          <w:lang w:val="en-GB"/>
        </w:rPr>
      </w:pPr>
    </w:p>
    <w:p w14:paraId="7FE61BA0" w14:textId="77777777" w:rsidR="00DD5BBE" w:rsidRDefault="00DD5BBE" w:rsidP="00DD5BBE">
      <w:pPr>
        <w:pStyle w:val="Heading2"/>
      </w:pPr>
      <w:bookmarkStart w:id="58" w:name="_Toc197952471"/>
      <w:r>
        <w:t>Bidder Experience and Capability Requirements</w:t>
      </w:r>
      <w:bookmarkEnd w:id="58"/>
    </w:p>
    <w:p w14:paraId="39BEB9A1" w14:textId="77777777" w:rsidR="00DD5BBE" w:rsidRDefault="00DD5BBE" w:rsidP="003A3AC2">
      <w:pPr>
        <w:pStyle w:val="ListParagraph"/>
        <w:numPr>
          <w:ilvl w:val="0"/>
          <w:numId w:val="23"/>
        </w:numPr>
      </w:pPr>
      <w:r>
        <w:t>Complete the table below, noting that:</w:t>
      </w:r>
    </w:p>
    <w:p w14:paraId="64E43851" w14:textId="77777777" w:rsidR="00DD5BBE" w:rsidRPr="00336A7D" w:rsidRDefault="00DD5BBE" w:rsidP="003A3AC2">
      <w:pPr>
        <w:pStyle w:val="ListParagraph"/>
        <w:numPr>
          <w:ilvl w:val="1"/>
          <w:numId w:val="23"/>
        </w:numPr>
      </w:pPr>
      <w:r w:rsidRPr="00336A7D">
        <w:t>Provide reference details of customers to whom the project or service was delivered.</w:t>
      </w:r>
    </w:p>
    <w:p w14:paraId="22516BAC" w14:textId="77777777" w:rsidR="00DD5BBE" w:rsidRPr="00336A7D" w:rsidRDefault="00DD5BBE" w:rsidP="003A3AC2">
      <w:pPr>
        <w:pStyle w:val="ListParagraph"/>
        <w:numPr>
          <w:ilvl w:val="1"/>
          <w:numId w:val="23"/>
        </w:numPr>
      </w:pPr>
      <w:r w:rsidRPr="00336A7D">
        <w:t>References may include multiple customers.</w:t>
      </w:r>
    </w:p>
    <w:p w14:paraId="289C5CB5" w14:textId="77777777" w:rsidR="00DD5BBE" w:rsidRPr="00336A7D" w:rsidRDefault="00DD5BBE" w:rsidP="003A3AC2">
      <w:pPr>
        <w:pStyle w:val="ListParagraph"/>
        <w:numPr>
          <w:ilvl w:val="1"/>
          <w:numId w:val="23"/>
        </w:numPr>
      </w:pPr>
      <w:r w:rsidRPr="00336A7D">
        <w:t>Project end-date must be current or not older than three (3) years from</w:t>
      </w:r>
      <w:r>
        <w:t xml:space="preserve"> the </w:t>
      </w:r>
      <w:r w:rsidRPr="00336A7D">
        <w:t>date this bid is advertised.</w:t>
      </w:r>
    </w:p>
    <w:p w14:paraId="119D6093" w14:textId="77777777" w:rsidR="00DD5BBE" w:rsidRPr="00336A7D" w:rsidRDefault="00DD5BBE" w:rsidP="003A3AC2">
      <w:pPr>
        <w:pStyle w:val="ListParagraph"/>
        <w:numPr>
          <w:ilvl w:val="1"/>
          <w:numId w:val="23"/>
        </w:numPr>
      </w:pPr>
      <w:r w:rsidRPr="00336A7D">
        <w:t>Scope of work must be related.</w:t>
      </w:r>
    </w:p>
    <w:p w14:paraId="4664D28B" w14:textId="2E2568F9" w:rsidR="00DD5BBE" w:rsidRPr="00253EE6" w:rsidRDefault="00DD5BBE" w:rsidP="00DD5BBE">
      <w:pPr>
        <w:pStyle w:val="Caption"/>
        <w:rPr>
          <w:color w:val="1F497D" w:themeColor="text2"/>
          <w:highlight w:val="yellow"/>
        </w:rPr>
      </w:pPr>
      <w:r w:rsidRPr="00253EE6">
        <w:rPr>
          <w:rStyle w:val="TableHeadingChar"/>
          <w:rFonts w:eastAsia="Calibri Light"/>
          <w:b/>
          <w:color w:val="1F497D" w:themeColor="text2"/>
        </w:rPr>
        <w:t xml:space="preserve">Table </w:t>
      </w:r>
      <w:r w:rsidR="00821C73" w:rsidRPr="00253EE6">
        <w:rPr>
          <w:rStyle w:val="TableHeadingChar"/>
          <w:rFonts w:eastAsia="Calibri Light"/>
          <w:b/>
          <w:color w:val="1F497D" w:themeColor="text2"/>
        </w:rPr>
        <w:t>6</w:t>
      </w:r>
      <w:r w:rsidRPr="00253EE6">
        <w:rPr>
          <w:rStyle w:val="TableHeadingChar"/>
          <w:rFonts w:eastAsia="Calibri Light"/>
          <w:b/>
          <w:color w:val="1F497D" w:themeColor="text2"/>
        </w:rPr>
        <w:t>:</w:t>
      </w:r>
      <w:r w:rsidRPr="00253EE6">
        <w:rPr>
          <w:color w:val="1F497D" w:themeColor="text2"/>
        </w:rPr>
        <w:t xml:space="preserve"> References</w:t>
      </w:r>
    </w:p>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
        <w:gridCol w:w="1652"/>
        <w:gridCol w:w="2263"/>
        <w:gridCol w:w="3529"/>
        <w:gridCol w:w="1694"/>
      </w:tblGrid>
      <w:tr w:rsidR="00DD5BBE" w14:paraId="294D8462" w14:textId="77777777" w:rsidTr="0046482F">
        <w:tc>
          <w:tcPr>
            <w:tcW w:w="495" w:type="dxa"/>
            <w:shd w:val="solid" w:color="DBE5F1" w:themeColor="accent1" w:themeTint="33" w:fill="DBE5F1" w:themeFill="accent1" w:themeFillTint="33"/>
          </w:tcPr>
          <w:p w14:paraId="24EDF9FC" w14:textId="77777777" w:rsidR="00DD5BBE" w:rsidRDefault="00DD5BBE" w:rsidP="004648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No</w:t>
            </w:r>
          </w:p>
        </w:tc>
        <w:tc>
          <w:tcPr>
            <w:tcW w:w="1652" w:type="dxa"/>
            <w:shd w:val="solid" w:color="DBE5F1" w:themeColor="accent1" w:themeTint="33" w:fill="DBE5F1" w:themeFill="accent1" w:themeFillTint="33"/>
          </w:tcPr>
          <w:p w14:paraId="589C0A11" w14:textId="77777777" w:rsidR="00DD5BBE" w:rsidRDefault="00DD5BBE" w:rsidP="004648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Company Name</w:t>
            </w:r>
          </w:p>
        </w:tc>
        <w:tc>
          <w:tcPr>
            <w:tcW w:w="2263" w:type="dxa"/>
            <w:shd w:val="solid" w:color="DBE5F1" w:themeColor="accent1" w:themeTint="33" w:fill="DBE5F1" w:themeFill="accent1" w:themeFillTint="33"/>
          </w:tcPr>
          <w:p w14:paraId="753B1FFD" w14:textId="77777777" w:rsidR="00DD5BBE" w:rsidRDefault="00DD5BBE" w:rsidP="004648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Reference person name, contact details</w:t>
            </w:r>
          </w:p>
        </w:tc>
        <w:tc>
          <w:tcPr>
            <w:tcW w:w="3529" w:type="dxa"/>
            <w:shd w:val="solid" w:color="DBE5F1" w:themeColor="accent1" w:themeTint="33" w:fill="DBE5F1" w:themeFill="accent1" w:themeFillTint="33"/>
          </w:tcPr>
          <w:p w14:paraId="784729BD" w14:textId="77777777" w:rsidR="00DD5BBE" w:rsidRDefault="00DD5BBE" w:rsidP="004648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Scope of Work</w:t>
            </w:r>
          </w:p>
        </w:tc>
        <w:tc>
          <w:tcPr>
            <w:tcW w:w="1694" w:type="dxa"/>
            <w:shd w:val="solid" w:color="DBE5F1" w:themeColor="accent1" w:themeTint="33" w:fill="DBE5F1" w:themeFill="accent1" w:themeFillTint="33"/>
          </w:tcPr>
          <w:p w14:paraId="5D19292D" w14:textId="77777777" w:rsidR="00DD5BBE" w:rsidRDefault="00DD5BBE" w:rsidP="0046482F">
            <w:pPr>
              <w:pStyle w:val="ListParagraph"/>
              <w:spacing w:line="240" w:lineRule="auto"/>
              <w:jc w:val="left"/>
              <w:rPr>
                <w:rFonts w:asciiTheme="majorHAnsi" w:eastAsiaTheme="majorEastAsia" w:hAnsiTheme="majorHAnsi" w:cstheme="minorBidi"/>
                <w:b/>
                <w:color w:val="0E1B8D"/>
                <w:sz w:val="24"/>
                <w:szCs w:val="24"/>
              </w:rPr>
            </w:pPr>
            <w:r>
              <w:rPr>
                <w:rFonts w:asciiTheme="majorHAnsi" w:eastAsiaTheme="majorEastAsia" w:hAnsiTheme="majorHAnsi" w:cstheme="minorBidi"/>
                <w:b/>
                <w:color w:val="0E1B8D"/>
                <w:sz w:val="24"/>
                <w:szCs w:val="24"/>
              </w:rPr>
              <w:t>Project start and end date</w:t>
            </w:r>
          </w:p>
        </w:tc>
      </w:tr>
      <w:tr w:rsidR="00DD5BBE" w14:paraId="653CD11D" w14:textId="77777777" w:rsidTr="0046482F">
        <w:tc>
          <w:tcPr>
            <w:tcW w:w="495" w:type="dxa"/>
          </w:tcPr>
          <w:p w14:paraId="1DDC5FB2" w14:textId="77777777" w:rsidR="00DD5BBE" w:rsidRPr="00B44695" w:rsidRDefault="00DD5BBE" w:rsidP="0046482F">
            <w:pPr>
              <w:pStyle w:val="ListParagraph"/>
              <w:spacing w:line="240" w:lineRule="auto"/>
              <w:rPr>
                <w:color w:val="000000" w:themeColor="text1"/>
              </w:rPr>
            </w:pPr>
            <w:r w:rsidRPr="00B44695">
              <w:rPr>
                <w:color w:val="000000" w:themeColor="text1"/>
              </w:rPr>
              <w:t>1</w:t>
            </w:r>
          </w:p>
        </w:tc>
        <w:tc>
          <w:tcPr>
            <w:tcW w:w="1652" w:type="dxa"/>
          </w:tcPr>
          <w:p w14:paraId="2A4FFD11" w14:textId="77777777" w:rsidR="00DD5BBE" w:rsidRPr="00B44695" w:rsidRDefault="00DD5BBE" w:rsidP="0046482F">
            <w:pPr>
              <w:pStyle w:val="ListParagraph"/>
              <w:spacing w:line="240" w:lineRule="auto"/>
              <w:rPr>
                <w:color w:val="000000" w:themeColor="text1"/>
              </w:rPr>
            </w:pPr>
            <w:r w:rsidRPr="00B44695">
              <w:rPr>
                <w:color w:val="000000" w:themeColor="text1"/>
              </w:rPr>
              <w:t>&lt;Company name&gt;</w:t>
            </w:r>
          </w:p>
          <w:p w14:paraId="59AC4101" w14:textId="77777777" w:rsidR="00DD5BBE" w:rsidRPr="00B44695" w:rsidRDefault="00DD5BBE" w:rsidP="0046482F">
            <w:pPr>
              <w:pStyle w:val="ListParagraph"/>
              <w:spacing w:line="240" w:lineRule="auto"/>
              <w:rPr>
                <w:color w:val="000000" w:themeColor="text1"/>
              </w:rPr>
            </w:pPr>
            <w:r w:rsidRPr="00B44695">
              <w:rPr>
                <w:color w:val="000000" w:themeColor="text1"/>
              </w:rPr>
              <w:tab/>
            </w:r>
            <w:r w:rsidRPr="00B44695">
              <w:rPr>
                <w:color w:val="000000" w:themeColor="text1"/>
              </w:rPr>
              <w:tab/>
            </w:r>
          </w:p>
          <w:p w14:paraId="4046964F" w14:textId="77777777" w:rsidR="00DD5BBE" w:rsidRPr="00B44695" w:rsidRDefault="00DD5BBE" w:rsidP="0046482F">
            <w:pPr>
              <w:pStyle w:val="ListParagraph"/>
              <w:spacing w:line="240" w:lineRule="auto"/>
              <w:rPr>
                <w:color w:val="000000" w:themeColor="text1"/>
                <w:highlight w:val="yellow"/>
              </w:rPr>
            </w:pPr>
          </w:p>
        </w:tc>
        <w:tc>
          <w:tcPr>
            <w:tcW w:w="2263" w:type="dxa"/>
          </w:tcPr>
          <w:p w14:paraId="6F013175" w14:textId="77777777" w:rsidR="00DD5BBE" w:rsidRPr="00B44695" w:rsidRDefault="00DD5BBE" w:rsidP="0046482F">
            <w:pPr>
              <w:pStyle w:val="ListParagraph"/>
              <w:spacing w:line="240" w:lineRule="auto"/>
              <w:rPr>
                <w:color w:val="000000" w:themeColor="text1"/>
              </w:rPr>
            </w:pPr>
            <w:r w:rsidRPr="00B44695">
              <w:rPr>
                <w:color w:val="000000" w:themeColor="text1"/>
              </w:rPr>
              <w:t>&lt;Person Name&gt;</w:t>
            </w:r>
          </w:p>
          <w:p w14:paraId="1BD350C3" w14:textId="77777777" w:rsidR="00DD5BBE" w:rsidRPr="00B44695" w:rsidRDefault="00DD5BBE" w:rsidP="0046482F">
            <w:pPr>
              <w:pStyle w:val="ListParagraph"/>
              <w:spacing w:line="240" w:lineRule="auto"/>
              <w:rPr>
                <w:color w:val="000000" w:themeColor="text1"/>
              </w:rPr>
            </w:pPr>
            <w:r w:rsidRPr="00B44695">
              <w:rPr>
                <w:color w:val="000000" w:themeColor="text1"/>
              </w:rPr>
              <w:t>&lt;Tel&gt;</w:t>
            </w:r>
          </w:p>
          <w:p w14:paraId="14CE1B0A" w14:textId="77777777" w:rsidR="00DD5BBE" w:rsidRPr="00B44695" w:rsidRDefault="00DD5BBE" w:rsidP="0046482F">
            <w:pPr>
              <w:pStyle w:val="ListParagraph"/>
              <w:spacing w:line="240" w:lineRule="auto"/>
              <w:rPr>
                <w:color w:val="000000" w:themeColor="text1"/>
                <w:highlight w:val="yellow"/>
              </w:rPr>
            </w:pPr>
            <w:r w:rsidRPr="00B44695">
              <w:rPr>
                <w:color w:val="000000" w:themeColor="text1"/>
              </w:rPr>
              <w:t>&lt;email&gt;</w:t>
            </w:r>
          </w:p>
        </w:tc>
        <w:tc>
          <w:tcPr>
            <w:tcW w:w="3529" w:type="dxa"/>
          </w:tcPr>
          <w:p w14:paraId="41F00C13" w14:textId="76F6EA0A" w:rsidR="00DD5BBE" w:rsidRPr="00B44695" w:rsidRDefault="00B44695" w:rsidP="0046482F">
            <w:pPr>
              <w:pStyle w:val="ListParagraph"/>
              <w:spacing w:line="240" w:lineRule="auto"/>
              <w:rPr>
                <w:color w:val="000000" w:themeColor="text1"/>
              </w:rPr>
            </w:pPr>
            <w:r w:rsidRPr="00B44695">
              <w:rPr>
                <w:color w:val="000000" w:themeColor="text1"/>
                <w:lang w:val="en-GB"/>
              </w:rPr>
              <w:t xml:space="preserve">Provide reference details </w:t>
            </w:r>
            <w:r w:rsidRPr="00B44695">
              <w:rPr>
                <w:rFonts w:cs="Calibri Light"/>
                <w:color w:val="000000" w:themeColor="text1"/>
                <w:szCs w:val="24"/>
              </w:rPr>
              <w:t>from at least one (01) customer to whom Atlassian Data Centre licenses were provided in the last three (03) years from the date of publication of this bid</w:t>
            </w:r>
          </w:p>
        </w:tc>
        <w:tc>
          <w:tcPr>
            <w:tcW w:w="1694" w:type="dxa"/>
          </w:tcPr>
          <w:p w14:paraId="310C0CA5" w14:textId="77777777" w:rsidR="00DD5BBE" w:rsidRPr="00B44695" w:rsidRDefault="00DD5BBE" w:rsidP="0046482F">
            <w:pPr>
              <w:pStyle w:val="ListParagraph"/>
              <w:spacing w:line="240" w:lineRule="auto"/>
              <w:rPr>
                <w:color w:val="000000" w:themeColor="text1"/>
              </w:rPr>
            </w:pPr>
            <w:r w:rsidRPr="00B44695">
              <w:rPr>
                <w:color w:val="000000" w:themeColor="text1"/>
              </w:rPr>
              <w:t>Start Date:</w:t>
            </w:r>
          </w:p>
          <w:p w14:paraId="364DE451" w14:textId="77777777" w:rsidR="00DD5BBE" w:rsidRPr="00B44695" w:rsidRDefault="00DD5BBE" w:rsidP="0046482F">
            <w:pPr>
              <w:pStyle w:val="ListParagraph"/>
              <w:spacing w:line="240" w:lineRule="auto"/>
              <w:rPr>
                <w:color w:val="000000" w:themeColor="text1"/>
                <w:highlight w:val="yellow"/>
              </w:rPr>
            </w:pPr>
            <w:r w:rsidRPr="00B44695">
              <w:rPr>
                <w:color w:val="000000" w:themeColor="text1"/>
              </w:rPr>
              <w:t>End Date:</w:t>
            </w:r>
          </w:p>
        </w:tc>
      </w:tr>
    </w:tbl>
    <w:p w14:paraId="1898D916" w14:textId="77777777" w:rsidR="00DD5BBE" w:rsidRPr="009638AF" w:rsidRDefault="00DD5BBE" w:rsidP="00DD5BBE">
      <w:pPr>
        <w:rPr>
          <w:b/>
        </w:rPr>
      </w:pPr>
    </w:p>
    <w:p w14:paraId="3ACCEFE4" w14:textId="77777777" w:rsidR="00DD5BBE" w:rsidRPr="009638AF" w:rsidRDefault="00DD5BBE" w:rsidP="00DD5BBE">
      <w:pPr>
        <w:spacing w:after="0"/>
      </w:pPr>
      <w:r w:rsidRPr="009638AF">
        <w:rPr>
          <w:b/>
        </w:rPr>
        <w:t>NOTE (1):</w:t>
      </w:r>
      <w:r w:rsidRPr="009638AF">
        <w:t xml:space="preserve"> </w:t>
      </w:r>
    </w:p>
    <w:p w14:paraId="631BE1EE" w14:textId="77777777" w:rsidR="00DD5BBE" w:rsidRPr="009638AF" w:rsidRDefault="00DD5BBE" w:rsidP="00DD5BBE">
      <w:pPr>
        <w:spacing w:after="0"/>
        <w:rPr>
          <w:b/>
          <w:bCs/>
        </w:rPr>
      </w:pPr>
      <w:r w:rsidRPr="009638AF">
        <w:rPr>
          <w:b/>
          <w:bCs/>
        </w:rPr>
        <w:t>SITA reserves the right to verify the information provided.</w:t>
      </w:r>
    </w:p>
    <w:p w14:paraId="3FB75B13" w14:textId="77777777" w:rsidR="00DD5BBE" w:rsidRPr="009638AF" w:rsidRDefault="00DD5BBE" w:rsidP="00DD5BBE">
      <w:pPr>
        <w:pStyle w:val="ListParagraph"/>
        <w:ind w:left="567"/>
        <w:rPr>
          <w:rFonts w:cs="Calibri"/>
          <w:b/>
          <w:bCs/>
          <w:highlight w:val="cyan"/>
        </w:rPr>
      </w:pPr>
    </w:p>
    <w:p w14:paraId="782DCC27" w14:textId="77777777" w:rsidR="00DD5BBE" w:rsidRPr="009638AF" w:rsidRDefault="00DD5BBE" w:rsidP="00DD5BBE">
      <w:pPr>
        <w:spacing w:after="0"/>
        <w:rPr>
          <w:b/>
        </w:rPr>
      </w:pPr>
      <w:r w:rsidRPr="009638AF">
        <w:rPr>
          <w:b/>
        </w:rPr>
        <w:t xml:space="preserve">Note (2): </w:t>
      </w:r>
    </w:p>
    <w:p w14:paraId="0FFDF5B9" w14:textId="18722368" w:rsidR="00DD5BBE" w:rsidRPr="009638AF" w:rsidRDefault="00DD5BBE" w:rsidP="00DD5BBE">
      <w:pPr>
        <w:spacing w:after="0"/>
        <w:rPr>
          <w:b/>
        </w:rPr>
      </w:pPr>
      <w:r w:rsidRPr="009638AF">
        <w:rPr>
          <w:b/>
        </w:rPr>
        <w:t xml:space="preserve">Failure to complete Table </w:t>
      </w:r>
      <w:r w:rsidR="00253EE6">
        <w:rPr>
          <w:b/>
        </w:rPr>
        <w:t>6</w:t>
      </w:r>
      <w:r w:rsidRPr="009638AF">
        <w:rPr>
          <w:b/>
        </w:rPr>
        <w:t xml:space="preserve"> </w:t>
      </w:r>
      <w:r w:rsidRPr="009638AF">
        <w:rPr>
          <w:b/>
          <w:u w:val="single"/>
        </w:rPr>
        <w:t>fully</w:t>
      </w:r>
      <w:r w:rsidRPr="009638AF">
        <w:rPr>
          <w:b/>
        </w:rPr>
        <w:t xml:space="preserve"> as indicated above will result in disqualification.</w:t>
      </w:r>
    </w:p>
    <w:p w14:paraId="1CC86FEF" w14:textId="77777777" w:rsidR="00DD5BBE" w:rsidRDefault="00DD5BBE" w:rsidP="00DD5BBE">
      <w:pPr>
        <w:spacing w:after="0"/>
        <w:rPr>
          <w:b/>
          <w:color w:val="FF0000"/>
        </w:rPr>
      </w:pPr>
    </w:p>
    <w:p w14:paraId="507AE05E" w14:textId="77777777" w:rsidR="00DD5BBE" w:rsidRDefault="00DD5BBE" w:rsidP="00DD5BBE">
      <w:pPr>
        <w:pStyle w:val="Heading2"/>
      </w:pPr>
      <w:bookmarkStart w:id="59" w:name="_Toc197952472"/>
      <w:r>
        <w:t>Technical product/service functional requirements</w:t>
      </w:r>
      <w:bookmarkEnd w:id="59"/>
    </w:p>
    <w:p w14:paraId="14FE4700" w14:textId="77777777" w:rsidR="00DD5BBE" w:rsidRDefault="00DD5BBE" w:rsidP="00DD5BBE">
      <w:pPr>
        <w:spacing w:after="0"/>
        <w:ind w:left="567"/>
        <w:outlineLvl w:val="0"/>
        <w:rPr>
          <w:rFonts w:cs="Calibri Light"/>
          <w:bCs/>
        </w:rPr>
      </w:pPr>
      <w:r w:rsidRPr="00466185">
        <w:rPr>
          <w:rFonts w:cs="Calibri Light"/>
          <w:bCs/>
        </w:rPr>
        <w:t xml:space="preserve">The Bidder must confirm that they comply with the </w:t>
      </w:r>
      <w:r w:rsidRPr="0027713B">
        <w:rPr>
          <w:rFonts w:cs="Calibri Light"/>
          <w:b/>
        </w:rPr>
        <w:t xml:space="preserve">Technical </w:t>
      </w:r>
      <w:r w:rsidRPr="00466185">
        <w:rPr>
          <w:rFonts w:cs="Calibri Light"/>
          <w:b/>
        </w:rPr>
        <w:t>Product/Service Functional Requirements</w:t>
      </w:r>
      <w:r w:rsidRPr="00466185">
        <w:rPr>
          <w:rFonts w:cs="Calibri Light"/>
          <w:bCs/>
        </w:rPr>
        <w:t xml:space="preserve"> </w:t>
      </w:r>
      <w:r w:rsidRPr="00466185">
        <w:rPr>
          <w:rFonts w:cs="Calibri Light"/>
          <w:b/>
        </w:rPr>
        <w:t>by completing and signing</w:t>
      </w:r>
      <w:r w:rsidRPr="00466185">
        <w:rPr>
          <w:rFonts w:cs="Calibri Light"/>
          <w:bCs/>
        </w:rPr>
        <w:t xml:space="preserve"> </w:t>
      </w:r>
      <w:r w:rsidRPr="00466185">
        <w:rPr>
          <w:rFonts w:cs="Calibri Light"/>
          <w:b/>
        </w:rPr>
        <w:t>Annex B: Addendum 1</w:t>
      </w:r>
      <w:r w:rsidRPr="00466185">
        <w:rPr>
          <w:rFonts w:cs="Calibri Light"/>
          <w:bCs/>
        </w:rPr>
        <w:t xml:space="preserve"> and </w:t>
      </w:r>
      <w:r w:rsidRPr="00466185">
        <w:rPr>
          <w:rFonts w:cs="Calibri Light"/>
          <w:b/>
        </w:rPr>
        <w:t>attach it here</w:t>
      </w:r>
      <w:r w:rsidRPr="00466185">
        <w:rPr>
          <w:rFonts w:cs="Calibri Light"/>
          <w:bCs/>
        </w:rPr>
        <w:t>.</w:t>
      </w:r>
    </w:p>
    <w:p w14:paraId="79F67E19" w14:textId="77777777" w:rsidR="00DD5BBE" w:rsidRPr="00466185" w:rsidRDefault="00DD5BBE" w:rsidP="00DD5BBE">
      <w:pPr>
        <w:spacing w:after="0"/>
        <w:ind w:left="567"/>
        <w:outlineLvl w:val="0"/>
        <w:rPr>
          <w:rFonts w:cs="Calibri Light"/>
          <w:bCs/>
        </w:rPr>
      </w:pPr>
    </w:p>
    <w:p w14:paraId="57D18CCA" w14:textId="77777777" w:rsidR="00DD5BBE" w:rsidRPr="00826EC8" w:rsidRDefault="00DD5BBE" w:rsidP="00DD5BBE">
      <w:pPr>
        <w:pStyle w:val="Heading2"/>
      </w:pPr>
      <w:bookmarkStart w:id="60" w:name="_Toc197952473"/>
      <w:r w:rsidRPr="00826EC8">
        <w:lastRenderedPageBreak/>
        <w:t>Special Conditions of Contract</w:t>
      </w:r>
      <w:bookmarkEnd w:id="60"/>
    </w:p>
    <w:p w14:paraId="1D1303C4" w14:textId="77777777" w:rsidR="00DD5BBE" w:rsidRPr="00961437" w:rsidRDefault="00DD5BBE" w:rsidP="00DD5BBE">
      <w:pPr>
        <w:pStyle w:val="Specification"/>
        <w:spacing w:line="276" w:lineRule="auto"/>
        <w:ind w:left="567"/>
        <w:jc w:val="both"/>
        <w:rPr>
          <w:rFonts w:ascii="Calibri Light" w:hAnsi="Calibri Light" w:cs="Calibri Light"/>
          <w:sz w:val="22"/>
          <w:szCs w:val="22"/>
        </w:rPr>
      </w:pPr>
      <w:r w:rsidRPr="00961437">
        <w:rPr>
          <w:rFonts w:ascii="Calibri Light" w:hAnsi="Calibri Light" w:cs="Calibri Light"/>
          <w:sz w:val="22"/>
          <w:szCs w:val="22"/>
        </w:rPr>
        <w:t xml:space="preserve">The Bidder </w:t>
      </w:r>
      <w:r w:rsidRPr="00961437">
        <w:rPr>
          <w:rFonts w:ascii="Calibri Light" w:hAnsi="Calibri Light" w:cs="Calibri Light"/>
          <w:b/>
          <w:bCs/>
          <w:sz w:val="22"/>
          <w:szCs w:val="22"/>
        </w:rPr>
        <w:t xml:space="preserve">must accept </w:t>
      </w:r>
      <w:r w:rsidRPr="00961437">
        <w:rPr>
          <w:rFonts w:ascii="Calibri Light" w:hAnsi="Calibri Light" w:cs="Calibri Light"/>
          <w:b/>
          <w:bCs/>
          <w:sz w:val="22"/>
          <w:szCs w:val="22"/>
          <w:u w:val="single"/>
        </w:rPr>
        <w:t>ALL</w:t>
      </w:r>
      <w:r w:rsidRPr="00961437">
        <w:rPr>
          <w:rFonts w:ascii="Calibri Light" w:hAnsi="Calibri Light" w:cs="Calibri Light"/>
          <w:sz w:val="22"/>
          <w:szCs w:val="22"/>
        </w:rPr>
        <w:t xml:space="preserve"> the Special Conditions of Contract by completing and signing the declaration of Acceptance in the Declaration of Compliance and Acceptance under the Special Conditions </w:t>
      </w:r>
      <w:r w:rsidRPr="00961437">
        <w:rPr>
          <w:rFonts w:ascii="Calibri Light" w:hAnsi="Calibri Light" w:cs="Calibri Light"/>
          <w:b/>
          <w:bCs/>
          <w:sz w:val="22"/>
          <w:szCs w:val="22"/>
        </w:rPr>
        <w:t>(Section 4.</w:t>
      </w:r>
      <w:r>
        <w:rPr>
          <w:rFonts w:ascii="Calibri Light" w:hAnsi="Calibri Light" w:cs="Calibri Light"/>
          <w:b/>
          <w:bCs/>
          <w:sz w:val="22"/>
          <w:szCs w:val="22"/>
        </w:rPr>
        <w:t>3.2</w:t>
      </w:r>
      <w:r w:rsidRPr="00961437">
        <w:rPr>
          <w:rFonts w:ascii="Calibri Light" w:hAnsi="Calibri Light" w:cs="Calibri Light"/>
          <w:b/>
          <w:bCs/>
          <w:sz w:val="22"/>
          <w:szCs w:val="22"/>
        </w:rPr>
        <w:t>)</w:t>
      </w:r>
      <w:r w:rsidRPr="00961437">
        <w:rPr>
          <w:rFonts w:ascii="Calibri Light" w:hAnsi="Calibri Light" w:cs="Calibri Light"/>
          <w:sz w:val="22"/>
          <w:szCs w:val="22"/>
        </w:rPr>
        <w:t>.</w:t>
      </w:r>
    </w:p>
    <w:p w14:paraId="7D843CA2" w14:textId="77777777" w:rsidR="00DD5BBE" w:rsidRPr="00961437" w:rsidRDefault="00DD5BBE" w:rsidP="00DD5BBE">
      <w:pPr>
        <w:pStyle w:val="Specification"/>
        <w:spacing w:line="276" w:lineRule="auto"/>
        <w:ind w:firstLine="567"/>
        <w:rPr>
          <w:rFonts w:ascii="Calibri Light" w:hAnsi="Calibri Light" w:cs="Calibri Light"/>
          <w:b/>
          <w:bCs/>
          <w:sz w:val="22"/>
          <w:szCs w:val="22"/>
        </w:rPr>
      </w:pPr>
      <w:r w:rsidRPr="00961437">
        <w:rPr>
          <w:rFonts w:ascii="Calibri Light" w:hAnsi="Calibri Light" w:cs="Calibri Light"/>
          <w:b/>
          <w:bCs/>
          <w:sz w:val="22"/>
          <w:szCs w:val="22"/>
        </w:rPr>
        <w:t xml:space="preserve">NOTE (1): </w:t>
      </w:r>
    </w:p>
    <w:p w14:paraId="6FC762E7" w14:textId="02598B75" w:rsidR="00DD5BBE" w:rsidRDefault="00DD5BBE" w:rsidP="009638AF">
      <w:pPr>
        <w:ind w:firstLine="567"/>
        <w:rPr>
          <w:rFonts w:cs="Calibri Light"/>
        </w:rPr>
      </w:pPr>
      <w:r w:rsidRPr="00961437">
        <w:rPr>
          <w:rFonts w:cs="Calibri Light"/>
        </w:rPr>
        <w:t xml:space="preserve">Failure to </w:t>
      </w:r>
      <w:r w:rsidRPr="00961437">
        <w:rPr>
          <w:rFonts w:cs="Calibri Light"/>
          <w:b/>
          <w:bCs/>
        </w:rPr>
        <w:t xml:space="preserve">accept </w:t>
      </w:r>
      <w:r w:rsidRPr="00961437">
        <w:rPr>
          <w:rFonts w:cs="Calibri Light"/>
          <w:b/>
          <w:bCs/>
          <w:u w:val="single"/>
        </w:rPr>
        <w:t>ALL</w:t>
      </w:r>
      <w:r w:rsidRPr="00961437">
        <w:rPr>
          <w:rFonts w:cs="Calibri Light"/>
        </w:rPr>
        <w:t xml:space="preserve"> the Special Conditions of Contract will result in disqualification.</w:t>
      </w:r>
    </w:p>
    <w:p w14:paraId="4047B848" w14:textId="77777777" w:rsidR="009638AF" w:rsidRPr="009638AF" w:rsidRDefault="009638AF" w:rsidP="009638AF">
      <w:pPr>
        <w:ind w:firstLine="567"/>
        <w:rPr>
          <w:rFonts w:cs="Calibri Light"/>
        </w:rPr>
      </w:pPr>
    </w:p>
    <w:p w14:paraId="4F2A1F2B" w14:textId="77777777" w:rsidR="00DD5BBE" w:rsidRDefault="00DD5BBE" w:rsidP="00B44695">
      <w:pPr>
        <w:pStyle w:val="Heading2"/>
      </w:pPr>
      <w:bookmarkStart w:id="61" w:name="_Toc197952474"/>
      <w:r>
        <w:t>Preference Points Preferential Goals Evidence</w:t>
      </w:r>
      <w:bookmarkEnd w:id="61"/>
    </w:p>
    <w:p w14:paraId="30D109F0" w14:textId="77777777" w:rsidR="00B44695" w:rsidRPr="00467E22" w:rsidRDefault="00B44695" w:rsidP="00B44695">
      <w:pPr>
        <w:numPr>
          <w:ilvl w:val="2"/>
          <w:numId w:val="41"/>
        </w:numPr>
        <w:spacing w:after="0" w:line="240" w:lineRule="auto"/>
        <w:ind w:left="1134"/>
        <w:outlineLvl w:val="0"/>
        <w:rPr>
          <w:rFonts w:cs="Calibri Light"/>
          <w:b/>
          <w:szCs w:val="24"/>
        </w:rPr>
      </w:pPr>
      <w:r w:rsidRPr="00467E22">
        <w:rPr>
          <w:rFonts w:cs="Calibri Light"/>
          <w:b/>
          <w:szCs w:val="24"/>
        </w:rPr>
        <w:t xml:space="preserve">Preference Goal Requirements: </w:t>
      </w:r>
    </w:p>
    <w:p w14:paraId="5E76FDAC" w14:textId="583596CD" w:rsidR="00B44695" w:rsidRPr="00467E22" w:rsidRDefault="00B44695" w:rsidP="00B44695">
      <w:pPr>
        <w:numPr>
          <w:ilvl w:val="5"/>
          <w:numId w:val="42"/>
        </w:numPr>
        <w:spacing w:after="0"/>
        <w:ind w:left="1701"/>
        <w:outlineLvl w:val="0"/>
        <w:rPr>
          <w:rFonts w:cs="Calibri Light"/>
          <w:szCs w:val="24"/>
        </w:rPr>
      </w:pPr>
      <w:r w:rsidRPr="00467E22">
        <w:rPr>
          <w:rFonts w:cs="Calibri Light"/>
          <w:szCs w:val="24"/>
        </w:rPr>
        <w:t xml:space="preserve">Bidder to select the section for points they wish to claim (Mark as Y=Yes) in </w:t>
      </w:r>
      <w:r w:rsidRPr="00467E22">
        <w:rPr>
          <w:rFonts w:cs="Calibri Light"/>
          <w:b/>
          <w:bCs/>
          <w:szCs w:val="24"/>
        </w:rPr>
        <w:t xml:space="preserve">table </w:t>
      </w:r>
      <w:r w:rsidR="00253EE6">
        <w:rPr>
          <w:rFonts w:cs="Calibri Light"/>
          <w:b/>
          <w:bCs/>
          <w:szCs w:val="24"/>
        </w:rPr>
        <w:t>5</w:t>
      </w:r>
      <w:r w:rsidRPr="00467E22">
        <w:rPr>
          <w:rFonts w:cs="Calibri Light"/>
          <w:b/>
          <w:bCs/>
          <w:szCs w:val="24"/>
        </w:rPr>
        <w:t xml:space="preserve"> in section</w:t>
      </w:r>
      <w:r>
        <w:rPr>
          <w:rFonts w:cs="Calibri Light"/>
          <w:b/>
          <w:bCs/>
          <w:szCs w:val="24"/>
        </w:rPr>
        <w:t xml:space="preserve"> 4.</w:t>
      </w:r>
      <w:r w:rsidR="00253EE6">
        <w:rPr>
          <w:rFonts w:cs="Calibri Light"/>
          <w:b/>
          <w:bCs/>
          <w:szCs w:val="24"/>
        </w:rPr>
        <w:t>5</w:t>
      </w:r>
      <w:r>
        <w:rPr>
          <w:rFonts w:cs="Calibri Light"/>
          <w:b/>
          <w:bCs/>
          <w:szCs w:val="24"/>
        </w:rPr>
        <w:t xml:space="preserve"> </w:t>
      </w:r>
      <w:r w:rsidRPr="00467E22">
        <w:rPr>
          <w:rFonts w:cs="Calibri Light"/>
          <w:szCs w:val="24"/>
        </w:rPr>
        <w:t xml:space="preserve">, dependant on which preference system the Bidder selects in line with </w:t>
      </w:r>
      <w:r w:rsidRPr="00467E22">
        <w:rPr>
          <w:rFonts w:cs="Calibri Light"/>
          <w:b/>
          <w:bCs/>
          <w:szCs w:val="24"/>
          <w:lang w:eastAsia="en-GB"/>
        </w:rPr>
        <w:t xml:space="preserve">section </w:t>
      </w:r>
      <w:r w:rsidR="00253EE6">
        <w:rPr>
          <w:rFonts w:cs="Calibri Light"/>
          <w:b/>
          <w:bCs/>
          <w:szCs w:val="24"/>
          <w:lang w:eastAsia="en-GB"/>
        </w:rPr>
        <w:t>4.5;</w:t>
      </w:r>
      <w:r w:rsidRPr="00467E22">
        <w:rPr>
          <w:rFonts w:cs="Calibri Light"/>
          <w:b/>
          <w:bCs/>
          <w:szCs w:val="24"/>
          <w:lang w:eastAsia="en-GB"/>
        </w:rPr>
        <w:t xml:space="preserve"> and</w:t>
      </w:r>
    </w:p>
    <w:p w14:paraId="15EEA640" w14:textId="091E73B5" w:rsidR="00B44695" w:rsidRPr="00467E22" w:rsidRDefault="00B44695" w:rsidP="00B44695">
      <w:pPr>
        <w:numPr>
          <w:ilvl w:val="5"/>
          <w:numId w:val="42"/>
        </w:numPr>
        <w:spacing w:after="0" w:line="240" w:lineRule="auto"/>
        <w:ind w:left="1701"/>
        <w:outlineLvl w:val="0"/>
        <w:rPr>
          <w:rFonts w:cs="Calibri Light"/>
          <w:szCs w:val="24"/>
        </w:rPr>
      </w:pPr>
      <w:r w:rsidRPr="00467E22">
        <w:rPr>
          <w:rFonts w:cs="Calibri Light"/>
          <w:bCs/>
          <w:szCs w:val="24"/>
        </w:rPr>
        <w:t xml:space="preserve">Provide a copy of the following relevant evidence </w:t>
      </w:r>
      <w:r w:rsidRPr="00467E22">
        <w:rPr>
          <w:rFonts w:cs="Calibri Light"/>
          <w:szCs w:val="24"/>
          <w:lang w:eastAsia="en-GB"/>
        </w:rPr>
        <w:t>for the Preferential Goal points which the Bidder qualifies for</w:t>
      </w:r>
      <w:r w:rsidRPr="00467E22">
        <w:rPr>
          <w:rFonts w:cs="Calibri Light"/>
          <w:szCs w:val="24"/>
        </w:rPr>
        <w:t xml:space="preserve"> as set out in </w:t>
      </w:r>
      <w:r w:rsidRPr="00467E22">
        <w:rPr>
          <w:rFonts w:cs="Calibri Light"/>
          <w:b/>
          <w:bCs/>
          <w:szCs w:val="24"/>
        </w:rPr>
        <w:t xml:space="preserve">table </w:t>
      </w:r>
      <w:r w:rsidR="00253EE6">
        <w:rPr>
          <w:rFonts w:cs="Calibri Light"/>
          <w:b/>
          <w:bCs/>
          <w:szCs w:val="24"/>
        </w:rPr>
        <w:t>5</w:t>
      </w:r>
      <w:r w:rsidRPr="00467E22">
        <w:rPr>
          <w:rFonts w:cs="Calibri Light"/>
          <w:b/>
          <w:bCs/>
          <w:szCs w:val="24"/>
        </w:rPr>
        <w:t xml:space="preserve"> </w:t>
      </w:r>
      <w:r w:rsidRPr="00467E22">
        <w:rPr>
          <w:rFonts w:cs="Calibri Light"/>
          <w:szCs w:val="24"/>
        </w:rPr>
        <w:t xml:space="preserve">in </w:t>
      </w:r>
      <w:r w:rsidRPr="00467E22">
        <w:rPr>
          <w:rFonts w:cs="Calibri Light"/>
          <w:b/>
          <w:bCs/>
          <w:szCs w:val="24"/>
        </w:rPr>
        <w:t>section</w:t>
      </w:r>
      <w:r>
        <w:rPr>
          <w:rFonts w:cs="Calibri Light"/>
          <w:b/>
          <w:bCs/>
          <w:szCs w:val="24"/>
        </w:rPr>
        <w:t xml:space="preserve"> 4.</w:t>
      </w:r>
      <w:r w:rsidR="00253EE6">
        <w:rPr>
          <w:rFonts w:cs="Calibri Light"/>
          <w:b/>
          <w:bCs/>
          <w:szCs w:val="24"/>
        </w:rPr>
        <w:t>5</w:t>
      </w:r>
      <w:r w:rsidRPr="00467E22">
        <w:rPr>
          <w:rFonts w:cs="Calibri Light"/>
          <w:szCs w:val="24"/>
        </w:rPr>
        <w:t xml:space="preserve"> and </w:t>
      </w:r>
      <w:r w:rsidRPr="00467E22">
        <w:rPr>
          <w:rFonts w:cs="Calibri Light"/>
          <w:b/>
          <w:bCs/>
          <w:szCs w:val="24"/>
        </w:rPr>
        <w:t>attach it here</w:t>
      </w:r>
      <w:r w:rsidRPr="00467E22">
        <w:rPr>
          <w:rFonts w:cs="Calibri Light"/>
          <w:szCs w:val="24"/>
        </w:rPr>
        <w:t>:</w:t>
      </w:r>
    </w:p>
    <w:p w14:paraId="7F6C94E7" w14:textId="0C614387" w:rsidR="00B44695" w:rsidRPr="00467E22" w:rsidRDefault="00B44695" w:rsidP="00B44695">
      <w:pPr>
        <w:numPr>
          <w:ilvl w:val="4"/>
          <w:numId w:val="41"/>
        </w:numPr>
        <w:spacing w:after="0"/>
        <w:ind w:left="2268"/>
        <w:outlineLvl w:val="0"/>
        <w:rPr>
          <w:rFonts w:cs="Calibri Light"/>
          <w:szCs w:val="24"/>
        </w:rPr>
      </w:pPr>
      <w:r w:rsidRPr="00467E22">
        <w:rPr>
          <w:rFonts w:cs="Calibri Light"/>
          <w:b/>
          <w:bCs/>
          <w:szCs w:val="24"/>
        </w:rPr>
        <w:t xml:space="preserve">Columns A, B and C in table </w:t>
      </w:r>
      <w:r w:rsidR="00253EE6">
        <w:rPr>
          <w:rFonts w:cs="Calibri Light"/>
          <w:b/>
          <w:bCs/>
          <w:szCs w:val="24"/>
        </w:rPr>
        <w:t>5</w:t>
      </w:r>
      <w:r w:rsidRPr="00467E22">
        <w:rPr>
          <w:rFonts w:cs="Calibri Light"/>
          <w:b/>
          <w:bCs/>
          <w:szCs w:val="24"/>
        </w:rPr>
        <w:t>:</w:t>
      </w:r>
    </w:p>
    <w:p w14:paraId="03994FD7" w14:textId="77777777" w:rsidR="00B44695" w:rsidRPr="00467E22" w:rsidRDefault="00B44695" w:rsidP="00B44695">
      <w:pPr>
        <w:spacing w:after="0"/>
        <w:ind w:left="2268"/>
        <w:outlineLvl w:val="0"/>
        <w:rPr>
          <w:rFonts w:cs="Calibri Light"/>
          <w:szCs w:val="24"/>
        </w:rPr>
      </w:pPr>
      <w:r w:rsidRPr="00467E22">
        <w:rPr>
          <w:rFonts w:cs="Calibri Light"/>
          <w:bCs/>
          <w:szCs w:val="24"/>
        </w:rPr>
        <w:t xml:space="preserve">Copy of relevant proof of the following to confirm the B-BBEE status of the contributor </w:t>
      </w:r>
      <w:r w:rsidRPr="00467E22">
        <w:rPr>
          <w:rFonts w:cs="Calibri Light"/>
          <w:szCs w:val="24"/>
        </w:rPr>
        <w:t xml:space="preserve">as defined in </w:t>
      </w:r>
      <w:r w:rsidRPr="00467E22">
        <w:rPr>
          <w:rFonts w:cs="Calibri Light"/>
          <w:bCs/>
          <w:szCs w:val="24"/>
        </w:rPr>
        <w:t>the</w:t>
      </w:r>
      <w:r w:rsidRPr="00467E22">
        <w:rPr>
          <w:rFonts w:cs="Calibri Light"/>
          <w:szCs w:val="24"/>
        </w:rPr>
        <w:t xml:space="preserve"> Broad-Based Black Economic Empowerment Act:</w:t>
      </w:r>
    </w:p>
    <w:p w14:paraId="2B98B091" w14:textId="77777777" w:rsidR="00B44695" w:rsidRPr="00396A7B" w:rsidRDefault="00B44695" w:rsidP="00B44695">
      <w:pPr>
        <w:ind w:left="1701" w:firstLine="567"/>
        <w:rPr>
          <w:rFonts w:cs="Calibri Light"/>
          <w:bCs/>
          <w:i/>
          <w:iCs/>
          <w:szCs w:val="24"/>
        </w:rPr>
      </w:pPr>
      <w:r w:rsidRPr="00396A7B">
        <w:rPr>
          <w:rFonts w:cs="Calibri Light"/>
          <w:b/>
          <w:i/>
          <w:iCs/>
          <w:szCs w:val="24"/>
        </w:rPr>
        <w:t>B-BBEE certificate</w:t>
      </w:r>
      <w:r w:rsidRPr="00396A7B">
        <w:rPr>
          <w:rFonts w:cs="Calibri Light"/>
          <w:bCs/>
          <w:i/>
          <w:iCs/>
          <w:szCs w:val="24"/>
        </w:rPr>
        <w:t xml:space="preserve"> (from a SANAS Accredited Agency);</w:t>
      </w:r>
    </w:p>
    <w:p w14:paraId="1BBA6CC4" w14:textId="77777777" w:rsidR="00B44695" w:rsidRPr="00467E22" w:rsidRDefault="00B44695" w:rsidP="00B44695">
      <w:pPr>
        <w:spacing w:after="0"/>
        <w:ind w:left="1880" w:firstLine="388"/>
        <w:outlineLvl w:val="0"/>
        <w:rPr>
          <w:rFonts w:cs="Calibri Light"/>
          <w:b/>
          <w:szCs w:val="24"/>
        </w:rPr>
      </w:pPr>
      <w:r w:rsidRPr="00467E22">
        <w:rPr>
          <w:rFonts w:cs="Calibri Light"/>
          <w:b/>
          <w:szCs w:val="24"/>
        </w:rPr>
        <w:t xml:space="preserve">or </w:t>
      </w:r>
    </w:p>
    <w:p w14:paraId="59EB569F" w14:textId="77777777" w:rsidR="00B44695" w:rsidRPr="00467E22" w:rsidRDefault="00B44695" w:rsidP="00B44695">
      <w:pPr>
        <w:spacing w:after="0"/>
        <w:ind w:left="1880" w:firstLine="388"/>
        <w:outlineLvl w:val="0"/>
        <w:rPr>
          <w:rFonts w:cs="Calibri Light"/>
          <w:b/>
          <w:szCs w:val="24"/>
        </w:rPr>
      </w:pPr>
    </w:p>
    <w:p w14:paraId="3466ED2D" w14:textId="77777777" w:rsidR="00B44695" w:rsidRPr="00467E22" w:rsidRDefault="00B44695" w:rsidP="00B44695">
      <w:pPr>
        <w:spacing w:after="0"/>
        <w:ind w:left="2268"/>
        <w:outlineLvl w:val="0"/>
        <w:rPr>
          <w:rFonts w:cs="Calibri Light"/>
          <w:bCs/>
          <w:szCs w:val="24"/>
        </w:rPr>
      </w:pPr>
      <w:r w:rsidRPr="00467E22">
        <w:rPr>
          <w:rFonts w:cs="Calibri Light"/>
          <w:b/>
          <w:i/>
          <w:iCs/>
          <w:szCs w:val="24"/>
        </w:rPr>
        <w:t xml:space="preserve">Sworn affidavit </w:t>
      </w:r>
      <w:r w:rsidRPr="00467E22">
        <w:rPr>
          <w:rFonts w:cs="Calibri Light"/>
          <w:bCs/>
          <w:szCs w:val="24"/>
        </w:rPr>
        <w:t>in the format provided by CIPC -</w:t>
      </w:r>
      <w:r w:rsidRPr="00467E22">
        <w:rPr>
          <w:rFonts w:cs="Calibri Light"/>
          <w:b/>
          <w:i/>
          <w:iCs/>
          <w:szCs w:val="24"/>
        </w:rPr>
        <w:t xml:space="preserve"> Applicable to EMEs and QSEs only;</w:t>
      </w:r>
    </w:p>
    <w:p w14:paraId="6BA5A1E6" w14:textId="77777777" w:rsidR="00B44695" w:rsidRPr="00467E22" w:rsidRDefault="00B44695" w:rsidP="00B44695">
      <w:pPr>
        <w:spacing w:after="0"/>
        <w:ind w:left="2268"/>
        <w:outlineLvl w:val="0"/>
        <w:rPr>
          <w:rFonts w:cs="Calibri Light"/>
          <w:b/>
          <w:bCs/>
          <w:szCs w:val="24"/>
        </w:rPr>
      </w:pPr>
      <w:r w:rsidRPr="00467E22">
        <w:rPr>
          <w:rFonts w:cs="Calibri Light"/>
          <w:b/>
          <w:bCs/>
          <w:szCs w:val="24"/>
        </w:rPr>
        <w:t>and/ or</w:t>
      </w:r>
    </w:p>
    <w:p w14:paraId="4C40EA7E" w14:textId="77777777" w:rsidR="00B44695" w:rsidRPr="00467E22" w:rsidRDefault="00B44695" w:rsidP="00B44695">
      <w:pPr>
        <w:spacing w:after="0"/>
        <w:ind w:left="2268"/>
        <w:outlineLvl w:val="0"/>
        <w:rPr>
          <w:rFonts w:cs="Calibri Light"/>
          <w:szCs w:val="24"/>
        </w:rPr>
      </w:pPr>
    </w:p>
    <w:p w14:paraId="7170BA03" w14:textId="4CC224BD" w:rsidR="00B44695" w:rsidRPr="00467E22" w:rsidRDefault="00B44695" w:rsidP="00B44695">
      <w:pPr>
        <w:numPr>
          <w:ilvl w:val="4"/>
          <w:numId w:val="41"/>
        </w:numPr>
        <w:spacing w:after="0"/>
        <w:ind w:left="2268"/>
        <w:outlineLvl w:val="0"/>
        <w:rPr>
          <w:rFonts w:cs="Calibri Light"/>
          <w:b/>
          <w:bCs/>
          <w:szCs w:val="24"/>
        </w:rPr>
      </w:pPr>
      <w:r w:rsidRPr="00467E22">
        <w:rPr>
          <w:rFonts w:cs="Calibri Light"/>
          <w:b/>
          <w:bCs/>
          <w:szCs w:val="24"/>
        </w:rPr>
        <w:t xml:space="preserve">Column D in table </w:t>
      </w:r>
      <w:r w:rsidR="00253EE6">
        <w:rPr>
          <w:rFonts w:cs="Calibri Light"/>
          <w:b/>
          <w:bCs/>
          <w:szCs w:val="24"/>
        </w:rPr>
        <w:t>5</w:t>
      </w:r>
      <w:r w:rsidRPr="00467E22">
        <w:rPr>
          <w:rFonts w:cs="Calibri Light"/>
          <w:b/>
          <w:bCs/>
          <w:szCs w:val="24"/>
        </w:rPr>
        <w:t>:</w:t>
      </w:r>
    </w:p>
    <w:p w14:paraId="0C9D07EB" w14:textId="77777777" w:rsidR="00B44695" w:rsidRPr="00467E22" w:rsidRDefault="00B44695" w:rsidP="00B44695">
      <w:pPr>
        <w:spacing w:after="0"/>
        <w:ind w:left="2268"/>
        <w:outlineLvl w:val="0"/>
        <w:rPr>
          <w:rFonts w:cs="Calibri Light"/>
          <w:bCs/>
          <w:szCs w:val="24"/>
        </w:rPr>
      </w:pPr>
      <w:r w:rsidRPr="00467E22">
        <w:rPr>
          <w:rFonts w:cs="Calibri Light"/>
          <w:bCs/>
          <w:szCs w:val="24"/>
        </w:rPr>
        <w:t xml:space="preserve">Copy of </w:t>
      </w:r>
      <w:r w:rsidRPr="00467E22">
        <w:rPr>
          <w:rFonts w:cs="Calibri Light"/>
          <w:b/>
          <w:i/>
          <w:iCs/>
          <w:szCs w:val="24"/>
        </w:rPr>
        <w:t>South African Identification Document (ID)</w:t>
      </w:r>
      <w:r w:rsidRPr="00467E22">
        <w:rPr>
          <w:rFonts w:cs="Calibri Light"/>
          <w:bCs/>
          <w:szCs w:val="24"/>
        </w:rPr>
        <w:t xml:space="preserve">; </w:t>
      </w:r>
    </w:p>
    <w:p w14:paraId="7F457B8A" w14:textId="77777777" w:rsidR="00B44695" w:rsidRPr="00467E22" w:rsidRDefault="00B44695" w:rsidP="00B44695">
      <w:pPr>
        <w:spacing w:after="0"/>
        <w:ind w:left="2268"/>
        <w:outlineLvl w:val="0"/>
        <w:rPr>
          <w:rFonts w:cs="Calibri Light"/>
          <w:b/>
          <w:szCs w:val="24"/>
        </w:rPr>
      </w:pPr>
      <w:r w:rsidRPr="00467E22">
        <w:rPr>
          <w:rFonts w:cs="Calibri Light"/>
          <w:b/>
          <w:szCs w:val="24"/>
        </w:rPr>
        <w:t>and/ or</w:t>
      </w:r>
    </w:p>
    <w:p w14:paraId="27A14DAD" w14:textId="77777777" w:rsidR="00B44695" w:rsidRPr="00467E22" w:rsidRDefault="00B44695" w:rsidP="00B44695">
      <w:pPr>
        <w:spacing w:after="0"/>
        <w:ind w:left="2268"/>
        <w:outlineLvl w:val="0"/>
        <w:rPr>
          <w:rFonts w:cs="Calibri Light"/>
          <w:bCs/>
          <w:szCs w:val="24"/>
        </w:rPr>
      </w:pPr>
    </w:p>
    <w:p w14:paraId="722DB917" w14:textId="104FAB86" w:rsidR="00B44695" w:rsidRPr="00467E22" w:rsidRDefault="00B44695" w:rsidP="00B44695">
      <w:pPr>
        <w:numPr>
          <w:ilvl w:val="4"/>
          <w:numId w:val="41"/>
        </w:numPr>
        <w:spacing w:after="0"/>
        <w:ind w:left="2268"/>
        <w:outlineLvl w:val="0"/>
        <w:rPr>
          <w:rFonts w:cs="Calibri Light"/>
          <w:b/>
          <w:bCs/>
          <w:szCs w:val="24"/>
        </w:rPr>
      </w:pPr>
      <w:r w:rsidRPr="00467E22">
        <w:rPr>
          <w:rFonts w:cs="Calibri Light"/>
          <w:b/>
          <w:bCs/>
          <w:szCs w:val="24"/>
        </w:rPr>
        <w:t>Column E in table</w:t>
      </w:r>
      <w:r>
        <w:rPr>
          <w:rFonts w:cs="Calibri Light"/>
          <w:b/>
          <w:bCs/>
          <w:szCs w:val="24"/>
        </w:rPr>
        <w:t xml:space="preserve"> </w:t>
      </w:r>
      <w:r w:rsidR="00253EE6">
        <w:rPr>
          <w:rFonts w:cs="Calibri Light"/>
          <w:b/>
          <w:bCs/>
          <w:szCs w:val="24"/>
        </w:rPr>
        <w:t>5</w:t>
      </w:r>
      <w:r w:rsidRPr="00467E22">
        <w:rPr>
          <w:rFonts w:cs="Calibri Light"/>
          <w:b/>
          <w:bCs/>
          <w:szCs w:val="24"/>
        </w:rPr>
        <w:t>:</w:t>
      </w:r>
    </w:p>
    <w:p w14:paraId="5F229FFD" w14:textId="77777777" w:rsidR="00B44695" w:rsidRPr="00467E22" w:rsidRDefault="00B44695" w:rsidP="00B44695">
      <w:pPr>
        <w:spacing w:after="0"/>
        <w:ind w:left="2268"/>
        <w:outlineLvl w:val="0"/>
        <w:rPr>
          <w:rFonts w:cs="Calibri Light"/>
          <w:szCs w:val="24"/>
        </w:rPr>
      </w:pPr>
      <w:r w:rsidRPr="00467E22">
        <w:rPr>
          <w:rFonts w:cs="Calibri Light"/>
          <w:bCs/>
          <w:szCs w:val="24"/>
        </w:rPr>
        <w:t xml:space="preserve">Copy of </w:t>
      </w:r>
      <w:r w:rsidRPr="00467E22">
        <w:rPr>
          <w:rFonts w:cs="Calibri Light"/>
          <w:b/>
          <w:i/>
          <w:iCs/>
          <w:szCs w:val="24"/>
        </w:rPr>
        <w:t>Medical Certificate</w:t>
      </w:r>
      <w:r w:rsidRPr="00467E22">
        <w:rPr>
          <w:rFonts w:cs="Calibri Light"/>
          <w:bCs/>
          <w:szCs w:val="24"/>
        </w:rPr>
        <w:t xml:space="preserve"> </w:t>
      </w:r>
      <w:r w:rsidRPr="00467E22">
        <w:rPr>
          <w:rFonts w:cs="Calibri Light"/>
          <w:b/>
          <w:i/>
          <w:iCs/>
          <w:szCs w:val="24"/>
        </w:rPr>
        <w:t>clearly indicating the disability in line with the B-BBEE status claimed as defined in the Broad-Based Black Economic Empowerment Act</w:t>
      </w:r>
      <w:r w:rsidRPr="00467E22">
        <w:rPr>
          <w:rFonts w:cs="Calibri Light"/>
          <w:szCs w:val="24"/>
        </w:rPr>
        <w:t>.</w:t>
      </w:r>
    </w:p>
    <w:p w14:paraId="4E6097D5" w14:textId="77777777" w:rsidR="00B44695" w:rsidRPr="00467E22" w:rsidRDefault="00B44695" w:rsidP="00B44695">
      <w:pPr>
        <w:spacing w:after="0"/>
        <w:ind w:left="2268"/>
        <w:outlineLvl w:val="0"/>
        <w:rPr>
          <w:rFonts w:cs="Calibri Light"/>
          <w:szCs w:val="24"/>
        </w:rPr>
      </w:pPr>
    </w:p>
    <w:p w14:paraId="6AADA7EF" w14:textId="77777777" w:rsidR="00B44695" w:rsidRPr="00396A7B" w:rsidRDefault="00B44695" w:rsidP="00B44695">
      <w:pPr>
        <w:ind w:left="2268"/>
        <w:rPr>
          <w:rFonts w:cs="Calibri Light"/>
          <w:b/>
          <w:bCs/>
        </w:rPr>
      </w:pPr>
      <w:r w:rsidRPr="00396A7B">
        <w:rPr>
          <w:rFonts w:cs="Calibri Light"/>
          <w:b/>
          <w:bCs/>
        </w:rPr>
        <w:t>Note:</w:t>
      </w:r>
    </w:p>
    <w:p w14:paraId="231068B2" w14:textId="77777777" w:rsidR="00B44695" w:rsidRPr="00396A7B" w:rsidRDefault="00B44695" w:rsidP="00B44695">
      <w:pPr>
        <w:ind w:left="2268"/>
        <w:rPr>
          <w:rFonts w:cs="Calibri Light"/>
          <w:bCs/>
          <w:szCs w:val="24"/>
        </w:rPr>
      </w:pPr>
      <w:r w:rsidRPr="00396A7B">
        <w:rPr>
          <w:rFonts w:cs="Calibri Light"/>
          <w:bCs/>
          <w:szCs w:val="24"/>
        </w:rPr>
        <w:t>The CIPC (Companies and Intellectual Property Commission) registration documents will also be used as evidence to confirm compliance to the Preferential procurement requirements as part of the evaluation process.</w:t>
      </w:r>
    </w:p>
    <w:p w14:paraId="478D4B95" w14:textId="77777777" w:rsidR="00B44695" w:rsidRPr="00467E22" w:rsidRDefault="00B44695" w:rsidP="00B44695">
      <w:pPr>
        <w:numPr>
          <w:ilvl w:val="2"/>
          <w:numId w:val="41"/>
        </w:numPr>
        <w:spacing w:after="0" w:line="240" w:lineRule="auto"/>
        <w:ind w:left="1134"/>
        <w:outlineLvl w:val="0"/>
        <w:rPr>
          <w:rFonts w:cs="Calibri Light"/>
          <w:bCs/>
          <w:szCs w:val="24"/>
        </w:rPr>
      </w:pPr>
      <w:r w:rsidRPr="00467E22">
        <w:rPr>
          <w:rFonts w:cs="Calibri Light"/>
          <w:bCs/>
          <w:szCs w:val="24"/>
        </w:rPr>
        <w:t xml:space="preserve">Indicate their </w:t>
      </w:r>
      <w:r w:rsidRPr="00467E22">
        <w:rPr>
          <w:rFonts w:cs="Calibri Light"/>
          <w:b/>
          <w:szCs w:val="24"/>
        </w:rPr>
        <w:t>commitment</w:t>
      </w:r>
      <w:r w:rsidRPr="00467E22">
        <w:rPr>
          <w:rFonts w:cs="Calibri Light"/>
          <w:bCs/>
          <w:szCs w:val="24"/>
        </w:rPr>
        <w:t xml:space="preserve"> to claim points for each of the preference points </w:t>
      </w:r>
      <w:r w:rsidRPr="00467E22">
        <w:rPr>
          <w:rFonts w:cs="Calibri Light"/>
          <w:b/>
          <w:szCs w:val="24"/>
        </w:rPr>
        <w:t>by signing at par 4.5 in the Invitation to Bid document</w:t>
      </w:r>
      <w:r w:rsidRPr="00467E22">
        <w:rPr>
          <w:rFonts w:cs="Calibri Light"/>
          <w:bCs/>
          <w:szCs w:val="24"/>
        </w:rPr>
        <w:t>.</w:t>
      </w:r>
    </w:p>
    <w:p w14:paraId="12996195" w14:textId="77777777" w:rsidR="00B44695" w:rsidRPr="00396A7B" w:rsidRDefault="00B44695" w:rsidP="00B44695">
      <w:pPr>
        <w:ind w:left="567"/>
        <w:rPr>
          <w:rFonts w:cs="Calibri Light"/>
        </w:rPr>
      </w:pPr>
    </w:p>
    <w:p w14:paraId="2121138A" w14:textId="77777777" w:rsidR="00DD5BBE" w:rsidRDefault="00DD5BBE" w:rsidP="00DD5BBE">
      <w:pPr>
        <w:pStyle w:val="ListParagraph"/>
        <w:ind w:left="1134"/>
        <w:rPr>
          <w:b/>
          <w:highlight w:val="yellow"/>
        </w:rPr>
      </w:pPr>
    </w:p>
    <w:p w14:paraId="16DF2DAF" w14:textId="77777777" w:rsidR="00D06BA0" w:rsidRDefault="00D06BA0" w:rsidP="00DD5BBE">
      <w:pPr>
        <w:sectPr w:rsidR="00D06BA0" w:rsidSect="003A3AC2">
          <w:pgSz w:w="12240" w:h="15840" w:code="1"/>
          <w:pgMar w:top="992" w:right="1134" w:bottom="1276" w:left="1134" w:header="709" w:footer="584" w:gutter="0"/>
          <w:cols w:space="708"/>
          <w:docGrid w:linePitch="360"/>
        </w:sectPr>
      </w:pPr>
    </w:p>
    <w:p w14:paraId="1BD680AC" w14:textId="77777777" w:rsidR="00DD5BBE" w:rsidRPr="00837055" w:rsidRDefault="00DD5BBE" w:rsidP="00DD5BBE">
      <w:pPr>
        <w:pStyle w:val="AnnexH1"/>
      </w:pPr>
      <w:bookmarkStart w:id="62" w:name="_Toc197952475"/>
      <w:r w:rsidRPr="00837055">
        <w:lastRenderedPageBreak/>
        <w:t>Technical Product/ Service Functional Requirements</w:t>
      </w:r>
      <w:bookmarkEnd w:id="62"/>
      <w:r w:rsidRPr="00837055">
        <w:t xml:space="preserve"> </w:t>
      </w:r>
    </w:p>
    <w:p w14:paraId="0F130F78" w14:textId="77777777" w:rsidR="00DD5BBE" w:rsidRPr="00A242E8" w:rsidRDefault="00DD5BBE" w:rsidP="00DD5BBE">
      <w:r w:rsidRPr="00A242E8">
        <w:t xml:space="preserve">NB:  The bidder must confirm that they comply with </w:t>
      </w:r>
      <w:r w:rsidRPr="0027713B">
        <w:t xml:space="preserve">the following </w:t>
      </w:r>
      <w:r w:rsidRPr="0027713B">
        <w:rPr>
          <w:b/>
          <w:bCs/>
        </w:rPr>
        <w:t>Technical Product/Service Functional Requirements</w:t>
      </w:r>
      <w:r w:rsidRPr="005D1EA4">
        <w:t xml:space="preserve"> as indicated below as this will be legal contractual binding:</w:t>
      </w:r>
    </w:p>
    <w:p w14:paraId="421B7921" w14:textId="64B64783" w:rsidR="00C65F22" w:rsidRDefault="00DD5BBE" w:rsidP="00C65F22">
      <w:pPr>
        <w:rPr>
          <w:rFonts w:cstheme="majorHAnsi"/>
          <w:bCs/>
        </w:rPr>
      </w:pPr>
      <w:r>
        <w:rPr>
          <w:rFonts w:cstheme="majorHAnsi"/>
          <w:bCs/>
        </w:rPr>
        <w:t xml:space="preserve">Atlassian Data Centre licenses (JIRA, Confluence and Draw.IO) for the 2025/2026 and 2026/2027 financial years with a scalable agreement to procure additional licenses on an as-needed bases. </w:t>
      </w:r>
      <w:r w:rsidR="00C65F22">
        <w:rPr>
          <w:rFonts w:cstheme="majorHAnsi"/>
          <w:bCs/>
        </w:rPr>
        <w:t xml:space="preserve">Technical support services, which cover support services, such as access to updates, upgrades and support during the use of the system for the </w:t>
      </w:r>
      <w:r w:rsidR="001425CD">
        <w:rPr>
          <w:rFonts w:cstheme="majorHAnsi"/>
          <w:bCs/>
        </w:rPr>
        <w:t>2</w:t>
      </w:r>
      <w:r w:rsidR="00C65F22">
        <w:rPr>
          <w:rFonts w:cstheme="majorHAnsi"/>
          <w:bCs/>
        </w:rPr>
        <w:t xml:space="preserve"> years. </w:t>
      </w:r>
    </w:p>
    <w:tbl>
      <w:tblPr>
        <w:tblW w:w="9373" w:type="dxa"/>
        <w:tblInd w:w="116" w:type="dxa"/>
        <w:tblCellMar>
          <w:left w:w="0" w:type="dxa"/>
          <w:right w:w="0" w:type="dxa"/>
        </w:tblCellMar>
        <w:tblLook w:val="04A0" w:firstRow="1" w:lastRow="0" w:firstColumn="1" w:lastColumn="0" w:noHBand="0" w:noVBand="1"/>
      </w:tblPr>
      <w:tblGrid>
        <w:gridCol w:w="6539"/>
        <w:gridCol w:w="1417"/>
        <w:gridCol w:w="1417"/>
      </w:tblGrid>
      <w:tr w:rsidR="00E70424" w:rsidRPr="00261D87" w14:paraId="70D6BD98" w14:textId="75440EAA" w:rsidTr="00E70424">
        <w:trPr>
          <w:tblHeader/>
        </w:trPr>
        <w:tc>
          <w:tcPr>
            <w:tcW w:w="65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8" w:type="dxa"/>
              <w:left w:w="108" w:type="dxa"/>
              <w:bottom w:w="8" w:type="dxa"/>
              <w:right w:w="108" w:type="dxa"/>
            </w:tcMar>
            <w:hideMark/>
          </w:tcPr>
          <w:p w14:paraId="4975CD6F" w14:textId="77777777" w:rsidR="00E70424" w:rsidRPr="00961437" w:rsidRDefault="00E70424" w:rsidP="0046482F">
            <w:pPr>
              <w:rPr>
                <w:rFonts w:asciiTheme="minorHAnsi" w:eastAsia="Calibri" w:hAnsiTheme="minorHAnsi" w:cstheme="minorHAnsi"/>
                <w:color w:val="000000"/>
              </w:rPr>
            </w:pPr>
            <w:r w:rsidRPr="00961437">
              <w:rPr>
                <w:rFonts w:asciiTheme="minorHAnsi" w:eastAsia="Arial" w:hAnsiTheme="minorHAnsi" w:cstheme="minorHAnsi"/>
                <w:b/>
                <w:bCs/>
                <w:color w:val="000000"/>
              </w:rPr>
              <w:t>Description</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8" w:type="dxa"/>
              <w:left w:w="108" w:type="dxa"/>
              <w:bottom w:w="8" w:type="dxa"/>
              <w:right w:w="108" w:type="dxa"/>
            </w:tcMar>
            <w:hideMark/>
          </w:tcPr>
          <w:p w14:paraId="475707E5" w14:textId="126F1996" w:rsidR="00E70424" w:rsidRPr="00961437" w:rsidRDefault="00E70424" w:rsidP="00400A3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Year 1 </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EF38A0A" w14:textId="3A4ED654" w:rsidR="00E70424" w:rsidRDefault="00E70424" w:rsidP="00400A3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Year 2 </w:t>
            </w:r>
          </w:p>
        </w:tc>
      </w:tr>
      <w:tr w:rsidR="00E70424" w:rsidRPr="00261D87" w14:paraId="7E4B8E2E" w14:textId="70038C41" w:rsidTr="00212E17">
        <w:tc>
          <w:tcPr>
            <w:tcW w:w="6539" w:type="dxa"/>
            <w:tcBorders>
              <w:left w:val="single" w:sz="6" w:space="0" w:color="000000"/>
              <w:bottom w:val="single" w:sz="6" w:space="0" w:color="000000"/>
              <w:right w:val="single" w:sz="6" w:space="0" w:color="000000"/>
            </w:tcBorders>
            <w:tcMar>
              <w:top w:w="8" w:type="dxa"/>
              <w:left w:w="108" w:type="dxa"/>
              <w:bottom w:w="10" w:type="dxa"/>
              <w:right w:w="108" w:type="dxa"/>
            </w:tcMar>
          </w:tcPr>
          <w:p w14:paraId="79347583" w14:textId="77777777" w:rsidR="00E70424" w:rsidRPr="00961437" w:rsidRDefault="00E70424" w:rsidP="00E70424">
            <w:pPr>
              <w:rPr>
                <w:rFonts w:asciiTheme="minorHAnsi" w:eastAsia="Arial" w:hAnsiTheme="minorHAnsi" w:cstheme="minorHAnsi"/>
                <w:bCs/>
                <w:color w:val="000000"/>
              </w:rPr>
            </w:pPr>
            <w:r>
              <w:rPr>
                <w:rFonts w:asciiTheme="minorHAnsi" w:hAnsiTheme="minorHAnsi" w:cstheme="minorHAnsi"/>
                <w:bCs/>
              </w:rPr>
              <w:t>Atlassian Data Centre (JIRA)</w:t>
            </w:r>
          </w:p>
        </w:tc>
        <w:tc>
          <w:tcPr>
            <w:tcW w:w="1417" w:type="dxa"/>
            <w:tcBorders>
              <w:left w:val="single" w:sz="6" w:space="0" w:color="000000"/>
              <w:bottom w:val="single" w:sz="6" w:space="0" w:color="000000"/>
              <w:right w:val="single" w:sz="6" w:space="0" w:color="000000"/>
            </w:tcBorders>
            <w:tcMar>
              <w:top w:w="8" w:type="dxa"/>
              <w:left w:w="108" w:type="dxa"/>
              <w:bottom w:w="10" w:type="dxa"/>
              <w:right w:w="108" w:type="dxa"/>
            </w:tcMar>
            <w:vAlign w:val="center"/>
          </w:tcPr>
          <w:p w14:paraId="6C8D282F" w14:textId="77777777" w:rsidR="00E70424" w:rsidRPr="00961437" w:rsidRDefault="00E70424" w:rsidP="00E70424">
            <w:pPr>
              <w:jc w:val="center"/>
              <w:rPr>
                <w:rFonts w:asciiTheme="minorHAnsi" w:eastAsia="Arial" w:hAnsiTheme="minorHAnsi" w:cstheme="minorHAnsi"/>
                <w:color w:val="000000"/>
              </w:rPr>
            </w:pPr>
            <w:r>
              <w:rPr>
                <w:rFonts w:asciiTheme="minorHAnsi" w:eastAsia="Arial" w:hAnsiTheme="minorHAnsi" w:cstheme="minorHAnsi"/>
                <w:color w:val="000000"/>
              </w:rPr>
              <w:t>500</w:t>
            </w:r>
          </w:p>
        </w:tc>
        <w:tc>
          <w:tcPr>
            <w:tcW w:w="1417" w:type="dxa"/>
            <w:tcBorders>
              <w:left w:val="single" w:sz="6" w:space="0" w:color="000000"/>
              <w:bottom w:val="single" w:sz="6" w:space="0" w:color="000000"/>
              <w:right w:val="single" w:sz="6" w:space="0" w:color="000000"/>
            </w:tcBorders>
            <w:vAlign w:val="center"/>
          </w:tcPr>
          <w:p w14:paraId="532885A9" w14:textId="74A2B1E3" w:rsidR="00E70424" w:rsidRDefault="00E70424" w:rsidP="00E70424">
            <w:pPr>
              <w:jc w:val="center"/>
              <w:rPr>
                <w:rFonts w:asciiTheme="minorHAnsi" w:eastAsia="Arial" w:hAnsiTheme="minorHAnsi" w:cstheme="minorHAnsi"/>
                <w:color w:val="000000"/>
              </w:rPr>
            </w:pPr>
            <w:r>
              <w:rPr>
                <w:rFonts w:asciiTheme="minorHAnsi" w:eastAsia="Arial" w:hAnsiTheme="minorHAnsi" w:cstheme="minorHAnsi"/>
                <w:color w:val="000000"/>
              </w:rPr>
              <w:t>500</w:t>
            </w:r>
          </w:p>
        </w:tc>
      </w:tr>
      <w:tr w:rsidR="00E70424" w:rsidRPr="00261D87" w14:paraId="1E3F8FF6" w14:textId="549C7B89" w:rsidTr="00212E17">
        <w:tc>
          <w:tcPr>
            <w:tcW w:w="6539" w:type="dxa"/>
            <w:tcBorders>
              <w:top w:val="single" w:sz="6" w:space="0" w:color="000000"/>
              <w:left w:val="single" w:sz="6" w:space="0" w:color="000000"/>
              <w:bottom w:val="single" w:sz="6" w:space="0" w:color="000000"/>
              <w:right w:val="single" w:sz="6" w:space="0" w:color="000000"/>
            </w:tcBorders>
            <w:tcMar>
              <w:top w:w="8" w:type="dxa"/>
              <w:left w:w="108" w:type="dxa"/>
              <w:bottom w:w="10" w:type="dxa"/>
              <w:right w:w="108" w:type="dxa"/>
            </w:tcMar>
          </w:tcPr>
          <w:p w14:paraId="339A6556" w14:textId="77777777" w:rsidR="00E70424" w:rsidRPr="00961437" w:rsidRDefault="00E70424" w:rsidP="00E70424">
            <w:pPr>
              <w:rPr>
                <w:rFonts w:asciiTheme="minorHAnsi" w:hAnsiTheme="minorHAnsi" w:cstheme="minorHAnsi"/>
                <w:bCs/>
              </w:rPr>
            </w:pPr>
            <w:r>
              <w:rPr>
                <w:rFonts w:asciiTheme="minorHAnsi" w:hAnsiTheme="minorHAnsi" w:cstheme="minorHAnsi"/>
                <w:bCs/>
              </w:rPr>
              <w:t>Atlassian Data Centre (Confluence)</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10" w:type="dxa"/>
              <w:right w:w="108" w:type="dxa"/>
            </w:tcMar>
            <w:vAlign w:val="center"/>
          </w:tcPr>
          <w:p w14:paraId="452E5A00" w14:textId="77777777" w:rsidR="00E70424" w:rsidRPr="00961437" w:rsidRDefault="00E70424" w:rsidP="00E70424">
            <w:pPr>
              <w:jc w:val="center"/>
              <w:rPr>
                <w:rFonts w:asciiTheme="minorHAnsi" w:eastAsia="Arial" w:hAnsiTheme="minorHAnsi" w:cstheme="minorHAnsi"/>
                <w:color w:val="000000"/>
              </w:rPr>
            </w:pPr>
            <w:r>
              <w:rPr>
                <w:rFonts w:asciiTheme="minorHAnsi" w:eastAsia="Arial" w:hAnsiTheme="minorHAnsi" w:cstheme="minorHAnsi"/>
                <w:color w:val="000000"/>
              </w:rPr>
              <w:t>500</w:t>
            </w:r>
          </w:p>
        </w:tc>
        <w:tc>
          <w:tcPr>
            <w:tcW w:w="1417" w:type="dxa"/>
            <w:tcBorders>
              <w:top w:val="single" w:sz="6" w:space="0" w:color="000000"/>
              <w:left w:val="single" w:sz="6" w:space="0" w:color="000000"/>
              <w:bottom w:val="single" w:sz="6" w:space="0" w:color="000000"/>
              <w:right w:val="single" w:sz="6" w:space="0" w:color="000000"/>
            </w:tcBorders>
            <w:vAlign w:val="center"/>
          </w:tcPr>
          <w:p w14:paraId="123C1A21" w14:textId="208F4BAD" w:rsidR="00E70424" w:rsidRDefault="00E70424" w:rsidP="00E70424">
            <w:pPr>
              <w:jc w:val="center"/>
              <w:rPr>
                <w:rFonts w:asciiTheme="minorHAnsi" w:eastAsia="Arial" w:hAnsiTheme="minorHAnsi" w:cstheme="minorHAnsi"/>
                <w:color w:val="000000"/>
              </w:rPr>
            </w:pPr>
            <w:r>
              <w:rPr>
                <w:rFonts w:asciiTheme="minorHAnsi" w:eastAsia="Arial" w:hAnsiTheme="minorHAnsi" w:cstheme="minorHAnsi"/>
                <w:color w:val="000000"/>
              </w:rPr>
              <w:t>500</w:t>
            </w:r>
          </w:p>
        </w:tc>
      </w:tr>
      <w:tr w:rsidR="00E70424" w:rsidRPr="00261D87" w14:paraId="1E4529F4" w14:textId="26C311EC" w:rsidTr="00212E17">
        <w:tc>
          <w:tcPr>
            <w:tcW w:w="6539" w:type="dxa"/>
            <w:tcBorders>
              <w:top w:val="single" w:sz="6" w:space="0" w:color="000000"/>
              <w:left w:val="single" w:sz="6" w:space="0" w:color="000000"/>
              <w:bottom w:val="single" w:sz="6" w:space="0" w:color="000000"/>
              <w:right w:val="single" w:sz="6" w:space="0" w:color="000000"/>
            </w:tcBorders>
            <w:tcMar>
              <w:top w:w="8" w:type="dxa"/>
              <w:left w:w="108" w:type="dxa"/>
              <w:bottom w:w="10" w:type="dxa"/>
              <w:right w:w="108" w:type="dxa"/>
            </w:tcMar>
          </w:tcPr>
          <w:p w14:paraId="0782A1AB" w14:textId="77777777" w:rsidR="00E70424" w:rsidRDefault="00E70424" w:rsidP="00E70424">
            <w:pPr>
              <w:rPr>
                <w:rFonts w:asciiTheme="minorHAnsi" w:hAnsiTheme="minorHAnsi" w:cstheme="minorHAnsi"/>
                <w:bCs/>
              </w:rPr>
            </w:pPr>
            <w:r>
              <w:rPr>
                <w:rFonts w:asciiTheme="minorHAnsi" w:hAnsiTheme="minorHAnsi" w:cstheme="minorHAnsi"/>
                <w:bCs/>
              </w:rPr>
              <w:t>Atlassian Data Centre (Draw.IO)</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10" w:type="dxa"/>
              <w:right w:w="108" w:type="dxa"/>
            </w:tcMar>
            <w:vAlign w:val="center"/>
          </w:tcPr>
          <w:p w14:paraId="3980D3AB" w14:textId="77777777" w:rsidR="00E70424" w:rsidRDefault="00E70424" w:rsidP="00E70424">
            <w:pPr>
              <w:jc w:val="center"/>
              <w:rPr>
                <w:rFonts w:asciiTheme="minorHAnsi" w:eastAsia="Arial" w:hAnsiTheme="minorHAnsi" w:cstheme="minorHAnsi"/>
                <w:color w:val="000000"/>
              </w:rPr>
            </w:pPr>
            <w:r>
              <w:rPr>
                <w:rFonts w:asciiTheme="minorHAnsi" w:eastAsia="Arial" w:hAnsiTheme="minorHAnsi" w:cstheme="minorHAnsi"/>
                <w:color w:val="000000"/>
              </w:rPr>
              <w:t>500</w:t>
            </w:r>
          </w:p>
        </w:tc>
        <w:tc>
          <w:tcPr>
            <w:tcW w:w="1417" w:type="dxa"/>
            <w:tcBorders>
              <w:top w:val="single" w:sz="6" w:space="0" w:color="000000"/>
              <w:left w:val="single" w:sz="6" w:space="0" w:color="000000"/>
              <w:bottom w:val="single" w:sz="6" w:space="0" w:color="000000"/>
              <w:right w:val="single" w:sz="6" w:space="0" w:color="000000"/>
            </w:tcBorders>
            <w:vAlign w:val="center"/>
          </w:tcPr>
          <w:p w14:paraId="24934B79" w14:textId="3456E937" w:rsidR="00E70424" w:rsidRDefault="00E70424" w:rsidP="00E70424">
            <w:pPr>
              <w:jc w:val="center"/>
              <w:rPr>
                <w:rFonts w:asciiTheme="minorHAnsi" w:eastAsia="Arial" w:hAnsiTheme="minorHAnsi" w:cstheme="minorHAnsi"/>
                <w:color w:val="000000"/>
              </w:rPr>
            </w:pPr>
            <w:r>
              <w:rPr>
                <w:rFonts w:asciiTheme="minorHAnsi" w:eastAsia="Arial" w:hAnsiTheme="minorHAnsi" w:cstheme="minorHAnsi"/>
                <w:color w:val="000000"/>
              </w:rPr>
              <w:t>500</w:t>
            </w:r>
          </w:p>
        </w:tc>
      </w:tr>
      <w:tr w:rsidR="00E70424" w:rsidRPr="00261D87" w14:paraId="2DCEA8BD" w14:textId="41C33866" w:rsidTr="00212E17">
        <w:tc>
          <w:tcPr>
            <w:tcW w:w="6539" w:type="dxa"/>
            <w:tcBorders>
              <w:top w:val="single" w:sz="6" w:space="0" w:color="000000"/>
              <w:left w:val="single" w:sz="6" w:space="0" w:color="000000"/>
              <w:bottom w:val="single" w:sz="6" w:space="0" w:color="000000"/>
              <w:right w:val="single" w:sz="6" w:space="0" w:color="000000"/>
            </w:tcBorders>
            <w:tcMar>
              <w:top w:w="8" w:type="dxa"/>
              <w:left w:w="108" w:type="dxa"/>
              <w:bottom w:w="10" w:type="dxa"/>
              <w:right w:w="108" w:type="dxa"/>
            </w:tcMar>
          </w:tcPr>
          <w:p w14:paraId="5E673F85" w14:textId="3D2D5370" w:rsidR="00E70424" w:rsidRPr="00961437" w:rsidRDefault="00E70424" w:rsidP="00E70424">
            <w:pPr>
              <w:rPr>
                <w:rFonts w:asciiTheme="minorHAnsi" w:eastAsia="Arial" w:hAnsiTheme="minorHAnsi" w:cstheme="minorHAnsi"/>
                <w:bCs/>
                <w:color w:val="000000"/>
                <w:lang w:val="de-DE"/>
              </w:rPr>
            </w:pPr>
            <w:r>
              <w:rPr>
                <w:rFonts w:asciiTheme="minorHAnsi" w:eastAsia="Arial" w:hAnsiTheme="minorHAnsi" w:cstheme="minorHAnsi"/>
                <w:bCs/>
                <w:color w:val="000000"/>
              </w:rPr>
              <w:t xml:space="preserve">Technical Support Services </w:t>
            </w:r>
          </w:p>
        </w:tc>
        <w:tc>
          <w:tcPr>
            <w:tcW w:w="1417" w:type="dxa"/>
            <w:tcBorders>
              <w:top w:val="single" w:sz="6" w:space="0" w:color="000000"/>
              <w:left w:val="single" w:sz="6" w:space="0" w:color="000000"/>
              <w:bottom w:val="single" w:sz="6" w:space="0" w:color="000000"/>
              <w:right w:val="single" w:sz="6" w:space="0" w:color="000000"/>
            </w:tcBorders>
            <w:tcMar>
              <w:top w:w="8" w:type="dxa"/>
              <w:left w:w="108" w:type="dxa"/>
              <w:bottom w:w="10" w:type="dxa"/>
              <w:right w:w="108" w:type="dxa"/>
            </w:tcMar>
            <w:vAlign w:val="center"/>
          </w:tcPr>
          <w:p w14:paraId="39FCAEE7" w14:textId="252319D8" w:rsidR="00E70424" w:rsidRPr="00E70424" w:rsidRDefault="00E70424" w:rsidP="00E70424">
            <w:pPr>
              <w:jc w:val="center"/>
              <w:rPr>
                <w:rFonts w:asciiTheme="minorHAnsi" w:eastAsia="Arial" w:hAnsiTheme="minorHAnsi" w:cstheme="minorHAnsi"/>
              </w:rPr>
            </w:pPr>
            <w:r>
              <w:rPr>
                <w:rFonts w:asciiTheme="minorHAnsi" w:eastAsia="Arial" w:hAnsiTheme="minorHAnsi" w:cstheme="minorHAnsi"/>
              </w:rPr>
              <w:t>12 months</w:t>
            </w:r>
          </w:p>
        </w:tc>
        <w:tc>
          <w:tcPr>
            <w:tcW w:w="1417" w:type="dxa"/>
            <w:tcBorders>
              <w:top w:val="single" w:sz="6" w:space="0" w:color="000000"/>
              <w:left w:val="single" w:sz="6" w:space="0" w:color="000000"/>
              <w:bottom w:val="single" w:sz="6" w:space="0" w:color="000000"/>
              <w:right w:val="single" w:sz="6" w:space="0" w:color="000000"/>
            </w:tcBorders>
            <w:vAlign w:val="center"/>
          </w:tcPr>
          <w:p w14:paraId="795779EB" w14:textId="6EBEB611" w:rsidR="00E70424" w:rsidRPr="00E70424" w:rsidRDefault="00E70424" w:rsidP="00E70424">
            <w:pPr>
              <w:jc w:val="center"/>
              <w:rPr>
                <w:rFonts w:asciiTheme="minorHAnsi" w:eastAsia="Arial" w:hAnsiTheme="minorHAnsi" w:cstheme="minorHAnsi"/>
              </w:rPr>
            </w:pPr>
            <w:r>
              <w:rPr>
                <w:rFonts w:asciiTheme="minorHAnsi" w:eastAsia="Arial" w:hAnsiTheme="minorHAnsi" w:cstheme="minorHAnsi"/>
              </w:rPr>
              <w:t>12 months</w:t>
            </w:r>
          </w:p>
        </w:tc>
      </w:tr>
    </w:tbl>
    <w:p w14:paraId="6C2C25D0" w14:textId="77777777" w:rsidR="00DD5BBE" w:rsidRDefault="00DD5BBE" w:rsidP="00DD5BBE">
      <w:pPr>
        <w:rPr>
          <w:rFonts w:ascii="Calibri" w:hAnsi="Calibri" w:cs="Calibri"/>
          <w:b/>
        </w:rPr>
      </w:pPr>
    </w:p>
    <w:p w14:paraId="74B37D84" w14:textId="42E3A1D9" w:rsidR="00DD5BBE" w:rsidRDefault="000D0FB6" w:rsidP="00DD5BBE">
      <w:pPr>
        <w:rPr>
          <w:rFonts w:ascii="Calibri" w:hAnsi="Calibri" w:cs="Calibri"/>
          <w:b/>
        </w:rPr>
      </w:pPr>
      <w:r>
        <w:rPr>
          <w:rFonts w:ascii="Calibri" w:hAnsi="Calibri" w:cs="Calibri"/>
          <w:b/>
        </w:rPr>
        <w:t xml:space="preserve">NOTE: </w:t>
      </w:r>
      <w:r w:rsidR="00DD5BBE">
        <w:rPr>
          <w:rFonts w:ascii="Calibri" w:hAnsi="Calibri" w:cs="Calibri"/>
          <w:b/>
        </w:rPr>
        <w:t>Scalable agreement is required to procure additional licenses on an as-needed bases.</w:t>
      </w:r>
    </w:p>
    <w:p w14:paraId="24E332F5" w14:textId="77777777" w:rsidR="00DD5BBE" w:rsidRDefault="00DD5BBE" w:rsidP="00DD5BBE">
      <w:pPr>
        <w:rPr>
          <w:rFonts w:ascii="Calibri" w:hAnsi="Calibri" w:cs="Calibri"/>
          <w:b/>
        </w:rPr>
      </w:pPr>
    </w:p>
    <w:p w14:paraId="3B269A2D" w14:textId="77777777" w:rsidR="00DD5BBE" w:rsidRPr="00BD6455" w:rsidRDefault="00DD5BBE" w:rsidP="003A3AC2">
      <w:pPr>
        <w:spacing w:after="0" w:line="240" w:lineRule="auto"/>
        <w:rPr>
          <w:rFonts w:eastAsia="Times New Roman" w:cs="Calibri Light"/>
        </w:rPr>
      </w:pPr>
      <w:r w:rsidRPr="00A242E8">
        <w:rPr>
          <w:rFonts w:ascii="Calibri" w:eastAsia="Times New Roman" w:hAnsi="Calibri" w:cs="Calibri"/>
        </w:rPr>
        <w:t>I</w:t>
      </w:r>
      <w:r w:rsidRPr="00BD6455">
        <w:rPr>
          <w:rFonts w:eastAsia="Times New Roman" w:cs="Calibri Light"/>
        </w:rPr>
        <w:t xml:space="preserve">, the bidder (Full names) …………………………………………………………. representing (company </w:t>
      </w:r>
    </w:p>
    <w:p w14:paraId="52F57A87" w14:textId="77777777" w:rsidR="00DD5BBE" w:rsidRPr="00BD6455" w:rsidRDefault="00DD5BBE" w:rsidP="003A3AC2">
      <w:pPr>
        <w:spacing w:after="0" w:line="240" w:lineRule="auto"/>
        <w:rPr>
          <w:rFonts w:eastAsia="Times New Roman" w:cs="Calibri Light"/>
        </w:rPr>
      </w:pPr>
    </w:p>
    <w:p w14:paraId="2E6A6024" w14:textId="77777777" w:rsidR="00DD5BBE" w:rsidRPr="00BD6455" w:rsidRDefault="00DD5BBE" w:rsidP="003A3AC2">
      <w:pPr>
        <w:spacing w:after="0" w:line="240" w:lineRule="auto"/>
        <w:rPr>
          <w:rFonts w:eastAsia="Times New Roman" w:cs="Calibri Light"/>
        </w:rPr>
      </w:pPr>
      <w:r w:rsidRPr="00BD6455">
        <w:rPr>
          <w:rFonts w:eastAsia="Times New Roman" w:cs="Calibri Light"/>
        </w:rPr>
        <w:t xml:space="preserve">name) …………………………………………………………….. Hereby confirm that I comply with the above </w:t>
      </w:r>
    </w:p>
    <w:p w14:paraId="41F7096A" w14:textId="77777777" w:rsidR="00DD5BBE" w:rsidRPr="00BD6455" w:rsidRDefault="00DD5BBE" w:rsidP="003A3AC2">
      <w:pPr>
        <w:spacing w:after="0" w:line="240" w:lineRule="auto"/>
        <w:rPr>
          <w:rFonts w:eastAsia="Times New Roman" w:cs="Calibri Light"/>
        </w:rPr>
      </w:pPr>
    </w:p>
    <w:p w14:paraId="3D30F429" w14:textId="77777777" w:rsidR="00DD5BBE" w:rsidRPr="00BD6455" w:rsidRDefault="00DD5BBE" w:rsidP="003A3AC2">
      <w:pPr>
        <w:spacing w:after="0" w:line="240" w:lineRule="auto"/>
        <w:rPr>
          <w:rFonts w:eastAsia="Times New Roman" w:cs="Calibri Light"/>
        </w:rPr>
      </w:pPr>
      <w:r w:rsidRPr="0027713B">
        <w:rPr>
          <w:rFonts w:eastAsia="Times New Roman" w:cs="Calibri Light"/>
          <w:b/>
          <w:bCs/>
        </w:rPr>
        <w:t>Technical Product/Service Functional Requirements</w:t>
      </w:r>
      <w:r w:rsidRPr="005D1EA4">
        <w:rPr>
          <w:rFonts w:eastAsia="Times New Roman" w:cs="Calibri Light"/>
        </w:rPr>
        <w:t xml:space="preserve"> and</w:t>
      </w:r>
      <w:r w:rsidRPr="00BD6455">
        <w:rPr>
          <w:rFonts w:eastAsia="Times New Roman" w:cs="Calibri Light"/>
        </w:rPr>
        <w:t xml:space="preserve"> understand that it will form part of the contract and is</w:t>
      </w:r>
    </w:p>
    <w:p w14:paraId="1A139BC5" w14:textId="77777777" w:rsidR="00DD5BBE" w:rsidRPr="00BD6455" w:rsidRDefault="00DD5BBE" w:rsidP="003A3AC2">
      <w:pPr>
        <w:spacing w:after="0" w:line="240" w:lineRule="auto"/>
        <w:rPr>
          <w:rFonts w:eastAsia="Times New Roman" w:cs="Calibri Light"/>
        </w:rPr>
      </w:pPr>
    </w:p>
    <w:p w14:paraId="7D4B83FE" w14:textId="77777777" w:rsidR="00DD5BBE" w:rsidRPr="00BD6455" w:rsidRDefault="00DD5BBE" w:rsidP="003A3AC2">
      <w:pPr>
        <w:spacing w:after="0" w:line="240" w:lineRule="auto"/>
        <w:rPr>
          <w:rFonts w:eastAsia="Times New Roman" w:cs="Calibri Light"/>
        </w:rPr>
      </w:pPr>
      <w:r w:rsidRPr="00BD6455">
        <w:rPr>
          <w:rFonts w:eastAsia="Times New Roman" w:cs="Calibri Light"/>
        </w:rPr>
        <w:t>legally binding.</w:t>
      </w:r>
    </w:p>
    <w:p w14:paraId="5513A6A7" w14:textId="77777777" w:rsidR="00DD5BBE" w:rsidRPr="00BD6455" w:rsidRDefault="00DD5BBE" w:rsidP="003A3AC2">
      <w:pPr>
        <w:spacing w:after="0" w:line="240" w:lineRule="auto"/>
        <w:rPr>
          <w:rFonts w:eastAsia="Times New Roman" w:cs="Calibri Light"/>
        </w:rPr>
      </w:pPr>
    </w:p>
    <w:p w14:paraId="6DED266A" w14:textId="77777777" w:rsidR="00DD5BBE" w:rsidRPr="00BD6455" w:rsidRDefault="00DD5BBE" w:rsidP="003A3AC2">
      <w:pPr>
        <w:spacing w:after="0" w:line="240" w:lineRule="auto"/>
        <w:rPr>
          <w:rFonts w:eastAsia="Times New Roman" w:cs="Calibri Light"/>
        </w:rPr>
      </w:pPr>
      <w:r w:rsidRPr="00BD6455">
        <w:rPr>
          <w:rFonts w:eastAsia="Times New Roman" w:cs="Calibri Light"/>
        </w:rPr>
        <w:t xml:space="preserve">Thus done and signed at …………………………………….. On this………day of……………..….20…. </w:t>
      </w:r>
    </w:p>
    <w:p w14:paraId="3DE790DE" w14:textId="77777777" w:rsidR="00DD5BBE" w:rsidRPr="00BD6455" w:rsidRDefault="00DD5BBE" w:rsidP="003A3AC2">
      <w:pPr>
        <w:spacing w:after="0" w:line="240" w:lineRule="auto"/>
        <w:rPr>
          <w:rFonts w:eastAsia="Times New Roman" w:cs="Calibri Light"/>
        </w:rPr>
      </w:pPr>
    </w:p>
    <w:p w14:paraId="77AD5EE6" w14:textId="77777777" w:rsidR="00DD5BBE" w:rsidRPr="00BD6455" w:rsidRDefault="00DD5BBE" w:rsidP="003A3AC2">
      <w:pPr>
        <w:spacing w:after="0" w:line="240" w:lineRule="auto"/>
        <w:rPr>
          <w:rFonts w:eastAsia="Times New Roman" w:cs="Calibri Light"/>
        </w:rPr>
      </w:pPr>
      <w:r w:rsidRPr="00BD6455">
        <w:rPr>
          <w:rFonts w:eastAsia="Times New Roman" w:cs="Calibri Light"/>
        </w:rPr>
        <w:t>……………………………….</w:t>
      </w:r>
      <w:r w:rsidRPr="00BD6455">
        <w:rPr>
          <w:rFonts w:eastAsia="Times New Roman" w:cs="Calibri Light"/>
        </w:rPr>
        <w:tab/>
      </w:r>
      <w:r w:rsidRPr="00BD6455">
        <w:rPr>
          <w:rFonts w:eastAsia="Times New Roman" w:cs="Calibri Light"/>
        </w:rPr>
        <w:tab/>
      </w:r>
      <w:r w:rsidRPr="00BD6455">
        <w:rPr>
          <w:rFonts w:eastAsia="Times New Roman" w:cs="Calibri Light"/>
        </w:rPr>
        <w:tab/>
      </w:r>
      <w:r w:rsidRPr="00BD6455">
        <w:rPr>
          <w:rFonts w:eastAsia="Times New Roman" w:cs="Calibri Light"/>
        </w:rPr>
        <w:tab/>
      </w:r>
      <w:r w:rsidRPr="00BD6455">
        <w:rPr>
          <w:rFonts w:eastAsia="Times New Roman" w:cs="Calibri Light"/>
        </w:rPr>
        <w:tab/>
      </w:r>
      <w:r w:rsidRPr="00BD6455">
        <w:rPr>
          <w:rFonts w:eastAsia="Times New Roman" w:cs="Calibri Light"/>
        </w:rPr>
        <w:tab/>
      </w:r>
      <w:r w:rsidRPr="00BD6455">
        <w:rPr>
          <w:rFonts w:eastAsia="Times New Roman" w:cs="Calibri Light"/>
        </w:rPr>
        <w:tab/>
      </w:r>
      <w:r w:rsidRPr="00BD6455">
        <w:rPr>
          <w:rFonts w:eastAsia="Times New Roman" w:cs="Calibri Light"/>
        </w:rPr>
        <w:tab/>
      </w:r>
    </w:p>
    <w:p w14:paraId="511E9DFB" w14:textId="77777777" w:rsidR="00DD5BBE" w:rsidRPr="00BD6455" w:rsidRDefault="00DD5BBE" w:rsidP="003A3AC2">
      <w:pPr>
        <w:spacing w:after="0" w:line="240" w:lineRule="auto"/>
        <w:rPr>
          <w:rFonts w:eastAsia="Times New Roman" w:cs="Calibri Light"/>
        </w:rPr>
      </w:pPr>
      <w:r w:rsidRPr="00BD6455">
        <w:rPr>
          <w:rFonts w:eastAsia="Times New Roman" w:cs="Calibri Light"/>
        </w:rPr>
        <w:t>Signature</w:t>
      </w:r>
    </w:p>
    <w:p w14:paraId="1E9F8CEA" w14:textId="77777777" w:rsidR="00DD5BBE" w:rsidRDefault="00DD5BBE" w:rsidP="003A3AC2">
      <w:pPr>
        <w:spacing w:after="0" w:line="240" w:lineRule="auto"/>
        <w:rPr>
          <w:b/>
          <w:bCs/>
        </w:rPr>
      </w:pPr>
      <w:r w:rsidRPr="00BD6455">
        <w:rPr>
          <w:rFonts w:eastAsia="Times New Roman" w:cs="Calibri Light"/>
        </w:rPr>
        <w:t>Designation:</w:t>
      </w:r>
    </w:p>
    <w:p w14:paraId="6B66BBF8" w14:textId="77777777" w:rsidR="00DD5BBE" w:rsidRPr="00E725C2" w:rsidRDefault="00DD5BBE" w:rsidP="003A3AC2"/>
    <w:p w14:paraId="6D5AFFC9" w14:textId="77777777" w:rsidR="005C78C7" w:rsidRDefault="005C78C7" w:rsidP="000E7BE8">
      <w:pPr>
        <w:pStyle w:val="ListParagraph"/>
        <w:ind w:left="1134"/>
        <w:rPr>
          <w:b/>
          <w:bCs/>
        </w:rPr>
      </w:pPr>
    </w:p>
    <w:sectPr w:rsidR="005C78C7" w:rsidSect="00D06BA0">
      <w:pgSz w:w="12240" w:h="15840" w:code="1"/>
      <w:pgMar w:top="1276" w:right="1134" w:bottom="992"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7710" w14:textId="77777777" w:rsidR="00CF3F63" w:rsidRDefault="00CF3F63">
      <w:pPr>
        <w:spacing w:line="240" w:lineRule="auto"/>
      </w:pPr>
      <w:r>
        <w:separator/>
      </w:r>
    </w:p>
  </w:endnote>
  <w:endnote w:type="continuationSeparator" w:id="0">
    <w:p w14:paraId="05F577FF" w14:textId="77777777" w:rsidR="00CF3F63" w:rsidRDefault="00CF3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828"/>
      <w:gridCol w:w="1984"/>
      <w:gridCol w:w="3816"/>
    </w:tblGrid>
    <w:tr w:rsidR="00A715F0" w14:paraId="3142BAB7" w14:textId="77777777">
      <w:tc>
        <w:tcPr>
          <w:tcW w:w="3828" w:type="dxa"/>
        </w:tcPr>
        <w:p w14:paraId="1EDD5603" w14:textId="77777777" w:rsidR="00A715F0" w:rsidRDefault="00A715F0">
          <w:pPr>
            <w:jc w:val="left"/>
            <w:rPr>
              <w:sz w:val="20"/>
            </w:rPr>
          </w:pPr>
          <w:r>
            <w:rPr>
              <w:rFonts w:asciiTheme="minorHAnsi" w:hAnsiTheme="minorHAnsi" w:cstheme="minorHAnsi"/>
              <w:sz w:val="16"/>
              <w:szCs w:val="16"/>
              <w:lang w:val="en-GB"/>
            </w:rPr>
            <w:t>eOSCM-00006 v2.0</w:t>
          </w:r>
        </w:p>
      </w:tc>
      <w:tc>
        <w:tcPr>
          <w:tcW w:w="1984" w:type="dxa"/>
        </w:tcPr>
        <w:p w14:paraId="2C397713" w14:textId="77777777" w:rsidR="00A715F0" w:rsidRDefault="00A715F0">
          <w:pPr>
            <w:jc w:val="center"/>
            <w:rPr>
              <w:sz w:val="20"/>
            </w:rPr>
          </w:pPr>
          <w:r>
            <w:rPr>
              <w:rFonts w:asciiTheme="minorHAnsi" w:hAnsiTheme="minorHAnsi" w:cstheme="minorHAnsi"/>
              <w:sz w:val="16"/>
              <w:szCs w:val="16"/>
              <w:lang w:val="en-GB"/>
            </w:rPr>
            <w:t>RESTRICTED</w:t>
          </w:r>
        </w:p>
      </w:tc>
      <w:tc>
        <w:tcPr>
          <w:tcW w:w="3816" w:type="dxa"/>
        </w:tcPr>
        <w:p w14:paraId="3399E068" w14:textId="77777777" w:rsidR="00A715F0" w:rsidRDefault="00A715F0">
          <w:pPr>
            <w:jc w:val="right"/>
            <w:rPr>
              <w:sz w:val="20"/>
            </w:rPr>
          </w:pP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PAGE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1</w:t>
          </w:r>
          <w:r>
            <w:rPr>
              <w:rFonts w:asciiTheme="minorHAnsi" w:hAnsiTheme="minorHAnsi" w:cstheme="minorHAnsi"/>
              <w:sz w:val="16"/>
              <w:szCs w:val="16"/>
              <w:lang w:val="en-GB"/>
            </w:rPr>
            <w:fldChar w:fldCharType="end"/>
          </w:r>
          <w:r>
            <w:rPr>
              <w:rFonts w:asciiTheme="minorHAnsi" w:hAnsiTheme="minorHAnsi" w:cstheme="minorHAnsi"/>
              <w:sz w:val="16"/>
              <w:szCs w:val="16"/>
              <w:lang w:val="en-GB"/>
            </w:rPr>
            <w:t xml:space="preserve"> of </w:t>
          </w:r>
          <w:r>
            <w:rPr>
              <w:rFonts w:asciiTheme="minorHAnsi" w:hAnsiTheme="minorHAnsi" w:cstheme="minorHAnsi"/>
              <w:sz w:val="16"/>
              <w:szCs w:val="16"/>
              <w:lang w:val="en-GB"/>
            </w:rPr>
            <w:fldChar w:fldCharType="begin"/>
          </w:r>
          <w:r>
            <w:rPr>
              <w:rFonts w:asciiTheme="minorHAnsi" w:hAnsiTheme="minorHAnsi" w:cstheme="minorHAnsi"/>
              <w:sz w:val="16"/>
              <w:szCs w:val="16"/>
              <w:lang w:val="en-GB"/>
            </w:rPr>
            <w:instrText xml:space="preserve"> NUMPAGES </w:instrText>
          </w:r>
          <w:r>
            <w:rPr>
              <w:rFonts w:asciiTheme="minorHAnsi" w:hAnsiTheme="minorHAnsi" w:cstheme="minorHAnsi"/>
              <w:sz w:val="16"/>
              <w:szCs w:val="16"/>
              <w:lang w:val="en-GB"/>
            </w:rPr>
            <w:fldChar w:fldCharType="separate"/>
          </w:r>
          <w:r>
            <w:rPr>
              <w:rFonts w:asciiTheme="minorHAnsi" w:hAnsiTheme="minorHAnsi" w:cstheme="minorHAnsi"/>
              <w:sz w:val="16"/>
              <w:szCs w:val="16"/>
              <w:lang w:val="en-GB"/>
            </w:rPr>
            <w:t>4</w:t>
          </w:r>
          <w:r>
            <w:rPr>
              <w:rFonts w:asciiTheme="minorHAnsi" w:hAnsiTheme="minorHAnsi" w:cstheme="minorHAnsi"/>
              <w:sz w:val="16"/>
              <w:szCs w:val="16"/>
              <w:lang w:val="en-GB"/>
            </w:rPr>
            <w:fldChar w:fldCharType="end"/>
          </w:r>
        </w:p>
      </w:tc>
    </w:tr>
  </w:tbl>
  <w:p w14:paraId="6801DC83" w14:textId="77777777" w:rsidR="00A715F0" w:rsidRDefault="00A715F0">
    <w:pPr>
      <w:spacing w:after="0" w:line="240" w:lineRule="auto"/>
      <w:rPr>
        <w:sz w:val="20"/>
        <w:szCs w:val="20"/>
      </w:rPr>
    </w:pPr>
    <w:r>
      <w:rPr>
        <w:noProof/>
        <w:sz w:val="20"/>
        <w:lang w:val="en-GB" w:eastAsia="en-GB"/>
      </w:rPr>
      <mc:AlternateContent>
        <mc:Choice Requires="wps">
          <w:drawing>
            <wp:anchor distT="45720" distB="45720" distL="114300" distR="114300" simplePos="0" relativeHeight="251658240" behindDoc="1" locked="0" layoutInCell="1" allowOverlap="1" wp14:anchorId="320813AE" wp14:editId="7AE7D0E6">
              <wp:simplePos x="0" y="0"/>
              <wp:positionH relativeFrom="margin">
                <wp:posOffset>5335270</wp:posOffset>
              </wp:positionH>
              <wp:positionV relativeFrom="paragraph">
                <wp:posOffset>-74295</wp:posOffset>
              </wp:positionV>
              <wp:extent cx="877570"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ln>
                    </wps:spPr>
                    <wps:txbx>
                      <w:txbxContent>
                        <w:p w14:paraId="2A460DD4" w14:textId="77777777" w:rsidR="00A715F0" w:rsidRDefault="00A715F0">
                          <w:pPr>
                            <w:spacing w:after="0" w:line="240" w:lineRule="auto"/>
                            <w:jc w:val="right"/>
                            <w:rPr>
                              <w:sz w:val="20"/>
                              <w:szCs w:val="20"/>
                            </w:rPr>
                          </w:pPr>
                        </w:p>
                      </w:txbxContent>
                    </wps:txbx>
                    <wps:bodyPr rot="0" vert="horz" wrap="square" lIns="91440" tIns="45720" rIns="91440" bIns="45720" anchor="t" anchorCtr="0">
                      <a:noAutofit/>
                    </wps:bodyPr>
                  </wps:wsp>
                </a:graphicData>
              </a:graphic>
            </wp:anchor>
          </w:drawing>
        </mc:Choice>
        <mc:Fallback>
          <w:pict>
            <v:shapetype w14:anchorId="320813AE"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" stroked="f">
              <v:textbox>
                <w:txbxContent>
                  <w:p w14:paraId="2A460DD4" w14:textId="77777777" w:rsidR="00A715F0" w:rsidRDefault="00A715F0">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8CE63" w14:textId="77777777" w:rsidR="00CF3F63" w:rsidRDefault="00CF3F63">
      <w:pPr>
        <w:spacing w:after="0"/>
      </w:pPr>
      <w:r>
        <w:separator/>
      </w:r>
    </w:p>
  </w:footnote>
  <w:footnote w:type="continuationSeparator" w:id="0">
    <w:p w14:paraId="6FBCA55E" w14:textId="77777777" w:rsidR="00CF3F63" w:rsidRDefault="00CF3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31A1" w14:textId="77777777" w:rsidR="00A715F0" w:rsidRDefault="00A7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8CBD" w14:textId="77777777" w:rsidR="00A715F0" w:rsidRDefault="00A715F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1921" w14:textId="77777777" w:rsidR="00A715F0" w:rsidRDefault="00A7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97E"/>
    <w:multiLevelType w:val="multilevel"/>
    <w:tmpl w:val="5B924972"/>
    <w:lvl w:ilvl="0">
      <w:start w:val="1"/>
      <w:numFmt w:val="decimal"/>
      <w:lvlText w:val="%1."/>
      <w:lvlJc w:val="left"/>
      <w:pPr>
        <w:tabs>
          <w:tab w:val="left" w:pos="567"/>
        </w:tabs>
        <w:ind w:left="567" w:hanging="567"/>
      </w:pPr>
      <w:rPr>
        <w:rFonts w:hint="default"/>
        <w:b/>
      </w:rPr>
    </w:lvl>
    <w:lvl w:ilvl="1">
      <w:start w:val="1"/>
      <w:numFmt w:val="lowerLetter"/>
      <w:lvlText w:val="%2."/>
      <w:lvlJc w:val="left"/>
      <w:pPr>
        <w:ind w:left="927" w:hanging="360"/>
      </w:p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31F5E00"/>
    <w:multiLevelType w:val="multilevel"/>
    <w:tmpl w:val="BD74894E"/>
    <w:lvl w:ilvl="0">
      <w:start w:val="1"/>
      <w:numFmt w:val="lowerLetter"/>
      <w:lvlText w:val="(%1)"/>
      <w:lvlJc w:val="left"/>
      <w:pPr>
        <w:ind w:left="1134" w:hanging="567"/>
      </w:pPr>
      <w:rPr>
        <w:rFonts w:hint="default"/>
        <w:b/>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4710C18"/>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6F04486"/>
    <w:multiLevelType w:val="multilevel"/>
    <w:tmpl w:val="06F0448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4536"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4" w15:restartNumberingAfterBreak="0">
    <w:nsid w:val="08A43510"/>
    <w:multiLevelType w:val="multilevel"/>
    <w:tmpl w:val="BA586020"/>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5"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2514A"/>
    <w:multiLevelType w:val="multilevel"/>
    <w:tmpl w:val="1452514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165327DB"/>
    <w:multiLevelType w:val="multilevel"/>
    <w:tmpl w:val="165327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89537A3"/>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22486B8E"/>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242972BC"/>
    <w:multiLevelType w:val="multilevel"/>
    <w:tmpl w:val="C712B55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15:restartNumberingAfterBreak="0">
    <w:nsid w:val="245F1BBC"/>
    <w:multiLevelType w:val="multilevel"/>
    <w:tmpl w:val="CD0AB3B2"/>
    <w:lvl w:ilvl="0">
      <w:start w:val="1"/>
      <w:numFmt w:val="decimal"/>
      <w:lvlText w:val="%1."/>
      <w:lvlJc w:val="left"/>
      <w:pPr>
        <w:tabs>
          <w:tab w:val="left" w:pos="567"/>
        </w:tabs>
        <w:ind w:left="567" w:hanging="567"/>
      </w:pPr>
      <w:rPr>
        <w:rFonts w:hint="default"/>
        <w:b/>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left"/>
      <w:pPr>
        <w:tabs>
          <w:tab w:val="left" w:pos="1701"/>
        </w:tabs>
        <w:ind w:left="1701" w:hanging="567"/>
      </w:pPr>
      <w:rPr>
        <w:rFonts w:hint="default"/>
        <w:b w:val="0"/>
      </w:r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74673B0"/>
    <w:multiLevelType w:val="multilevel"/>
    <w:tmpl w:val="3F32D33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278310E2"/>
    <w:multiLevelType w:val="multilevel"/>
    <w:tmpl w:val="5030BF1C"/>
    <w:lvl w:ilvl="0">
      <w:start w:val="1"/>
      <w:numFmt w:val="lowerLetter"/>
      <w:lvlText w:val="(%1)"/>
      <w:lvlJc w:val="left"/>
      <w:pPr>
        <w:ind w:left="1134" w:hanging="567"/>
      </w:pPr>
      <w:rPr>
        <w:rFonts w:hint="default"/>
        <w:b/>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28E10B97"/>
    <w:multiLevelType w:val="multilevel"/>
    <w:tmpl w:val="28E10B97"/>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32F93F25"/>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37F6129B"/>
    <w:multiLevelType w:val="multilevel"/>
    <w:tmpl w:val="37F6129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3E841FF8"/>
    <w:multiLevelType w:val="multilevel"/>
    <w:tmpl w:val="04710C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4053013F"/>
    <w:multiLevelType w:val="multilevel"/>
    <w:tmpl w:val="A5567F3E"/>
    <w:lvl w:ilvl="0">
      <w:start w:val="1"/>
      <w:numFmt w:val="decimal"/>
      <w:lvlText w:val="%1."/>
      <w:lvlJc w:val="left"/>
      <w:pPr>
        <w:tabs>
          <w:tab w:val="left" w:pos="567"/>
        </w:tabs>
        <w:ind w:left="567" w:hanging="567"/>
      </w:pPr>
      <w:rPr>
        <w:rFonts w:hint="default"/>
        <w:b/>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right"/>
      <w:pPr>
        <w:ind w:left="1494" w:hanging="360"/>
      </w:p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45185D1F"/>
    <w:multiLevelType w:val="multilevel"/>
    <w:tmpl w:val="45185D1F"/>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54403DF"/>
    <w:multiLevelType w:val="multilevel"/>
    <w:tmpl w:val="454403D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2" w15:restartNumberingAfterBreak="0">
    <w:nsid w:val="4710715D"/>
    <w:multiLevelType w:val="multilevel"/>
    <w:tmpl w:val="4710715D"/>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BE3004A"/>
    <w:multiLevelType w:val="multilevel"/>
    <w:tmpl w:val="C1405D42"/>
    <w:lvl w:ilvl="0">
      <w:start w:val="4"/>
      <w:numFmt w:val="decimal"/>
      <w:lvlText w:val="%1."/>
      <w:lvlJc w:val="left"/>
      <w:pPr>
        <w:ind w:left="564" w:hanging="564"/>
      </w:pPr>
      <w:rPr>
        <w:rFonts w:hint="default"/>
      </w:rPr>
    </w:lvl>
    <w:lvl w:ilvl="1">
      <w:start w:val="4"/>
      <w:numFmt w:val="decimal"/>
      <w:lvlText w:val="%1.%2."/>
      <w:lvlJc w:val="left"/>
      <w:pPr>
        <w:ind w:left="564" w:hanging="564"/>
      </w:pPr>
      <w:rPr>
        <w:rFonts w:hint="default"/>
        <w:b/>
        <w:bCs/>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821C74"/>
    <w:multiLevelType w:val="multilevel"/>
    <w:tmpl w:val="4E821C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4F0F3164"/>
    <w:multiLevelType w:val="multilevel"/>
    <w:tmpl w:val="4F0F316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4F1A66B8"/>
    <w:multiLevelType w:val="multilevel"/>
    <w:tmpl w:val="4F1A66B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52234805"/>
    <w:multiLevelType w:val="multilevel"/>
    <w:tmpl w:val="5223480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
      <w:lvlText w:val="%1.%2.%3."/>
      <w:lvlJc w:val="left"/>
      <w:pPr>
        <w:tabs>
          <w:tab w:val="num" w:pos="1701"/>
        </w:tabs>
        <w:ind w:left="1701" w:hanging="1701"/>
      </w:pPr>
      <w:rPr>
        <w:rFonts w:hint="default"/>
      </w:rPr>
    </w:lvl>
    <w:lvl w:ilvl="3">
      <w:start w:val="1"/>
      <w:numFmt w:val="decimal"/>
      <w:pStyle w:val="Level4"/>
      <w:lvlText w:val="%1.%2.%3.%4."/>
      <w:lvlJc w:val="left"/>
      <w:pPr>
        <w:tabs>
          <w:tab w:val="num" w:pos="1985"/>
        </w:tabs>
        <w:ind w:left="1985" w:hanging="1985"/>
      </w:pPr>
      <w:rPr>
        <w:rFonts w:hint="default"/>
      </w:rPr>
    </w:lvl>
    <w:lvl w:ilvl="4">
      <w:start w:val="1"/>
      <w:numFmt w:val="decimal"/>
      <w:pStyle w:val="Level5"/>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9F68B5"/>
    <w:multiLevelType w:val="multilevel"/>
    <w:tmpl w:val="619F68B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64DA4B1F"/>
    <w:multiLevelType w:val="multilevel"/>
    <w:tmpl w:val="64DA4B1F"/>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652E59DB"/>
    <w:multiLevelType w:val="multilevel"/>
    <w:tmpl w:val="652E59DB"/>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6D3B4223"/>
    <w:multiLevelType w:val="hybridMultilevel"/>
    <w:tmpl w:val="A20E8AE2"/>
    <w:lvl w:ilvl="0" w:tplc="1C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6750B8"/>
    <w:multiLevelType w:val="multilevel"/>
    <w:tmpl w:val="6D6750B8"/>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35" w15:restartNumberingAfterBreak="0">
    <w:nsid w:val="737D64BC"/>
    <w:multiLevelType w:val="multilevel"/>
    <w:tmpl w:val="8D36B91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7" w15:restartNumberingAfterBreak="0">
    <w:nsid w:val="78273156"/>
    <w:multiLevelType w:val="multilevel"/>
    <w:tmpl w:val="7827315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78D30301"/>
    <w:multiLevelType w:val="multilevel"/>
    <w:tmpl w:val="382093BE"/>
    <w:lvl w:ilvl="0">
      <w:start w:val="1"/>
      <w:numFmt w:val="decimal"/>
      <w:lvlText w:val="%1."/>
      <w:lvlJc w:val="left"/>
      <w:pPr>
        <w:tabs>
          <w:tab w:val="left" w:pos="567"/>
        </w:tabs>
        <w:ind w:left="567" w:hanging="567"/>
      </w:pPr>
      <w:rPr>
        <w:rFonts w:hint="default"/>
        <w:b/>
      </w:rPr>
    </w:lvl>
    <w:lvl w:ilvl="1">
      <w:start w:val="1"/>
      <w:numFmt w:val="lowerLetter"/>
      <w:lvlText w:val="(%2)"/>
      <w:lvlJc w:val="left"/>
      <w:pPr>
        <w:tabs>
          <w:tab w:val="left" w:pos="1134"/>
        </w:tabs>
        <w:ind w:left="1134" w:hanging="567"/>
      </w:pPr>
      <w:rPr>
        <w:rFonts w:hint="default"/>
        <w:b w:val="0"/>
        <w:color w:val="auto"/>
      </w:rPr>
    </w:lvl>
    <w:lvl w:ilvl="2">
      <w:start w:val="1"/>
      <w:numFmt w:val="lowerRoman"/>
      <w:lvlText w:val="%3."/>
      <w:lvlJc w:val="right"/>
      <w:pPr>
        <w:ind w:left="1494" w:hanging="360"/>
      </w:pPr>
    </w:lvl>
    <w:lvl w:ilvl="3">
      <w:start w:val="1"/>
      <w:numFmt w:val="decimal"/>
      <w:lvlText w:val="%4)"/>
      <w:lvlJc w:val="left"/>
      <w:pPr>
        <w:tabs>
          <w:tab w:val="left"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7A240C01"/>
    <w:multiLevelType w:val="multilevel"/>
    <w:tmpl w:val="26C4B410"/>
    <w:lvl w:ilvl="0">
      <w:start w:val="1"/>
      <w:numFmt w:val="lowerLetter"/>
      <w:lvlText w:val="(%1)"/>
      <w:lvlJc w:val="left"/>
      <w:pPr>
        <w:ind w:left="1134" w:hanging="567"/>
      </w:pPr>
      <w:rPr>
        <w:rFonts w:hint="default"/>
        <w:b/>
        <w:bCs/>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7B140AE2"/>
    <w:multiLevelType w:val="hybridMultilevel"/>
    <w:tmpl w:val="CCAA20C2"/>
    <w:lvl w:ilvl="0" w:tplc="3622218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1117915435">
    <w:abstractNumId w:val="3"/>
  </w:num>
  <w:num w:numId="2" w16cid:durableId="1654094228">
    <w:abstractNumId w:val="20"/>
  </w:num>
  <w:num w:numId="3" w16cid:durableId="1645085984">
    <w:abstractNumId w:val="34"/>
  </w:num>
  <w:num w:numId="4" w16cid:durableId="1919443676">
    <w:abstractNumId w:val="7"/>
  </w:num>
  <w:num w:numId="5" w16cid:durableId="120541203">
    <w:abstractNumId w:val="16"/>
  </w:num>
  <w:num w:numId="6" w16cid:durableId="890457378">
    <w:abstractNumId w:val="31"/>
  </w:num>
  <w:num w:numId="7" w16cid:durableId="958923213">
    <w:abstractNumId w:val="26"/>
  </w:num>
  <w:num w:numId="8" w16cid:durableId="1746222476">
    <w:abstractNumId w:val="17"/>
  </w:num>
  <w:num w:numId="9" w16cid:durableId="1924683347">
    <w:abstractNumId w:val="30"/>
  </w:num>
  <w:num w:numId="10" w16cid:durableId="871766424">
    <w:abstractNumId w:val="25"/>
  </w:num>
  <w:num w:numId="11" w16cid:durableId="698511827">
    <w:abstractNumId w:val="13"/>
  </w:num>
  <w:num w:numId="12" w16cid:durableId="920796283">
    <w:abstractNumId w:val="2"/>
  </w:num>
  <w:num w:numId="13" w16cid:durableId="228615947">
    <w:abstractNumId w:val="32"/>
  </w:num>
  <w:num w:numId="14" w16cid:durableId="2107966612">
    <w:abstractNumId w:val="21"/>
  </w:num>
  <w:num w:numId="15" w16cid:durableId="2004354682">
    <w:abstractNumId w:val="27"/>
  </w:num>
  <w:num w:numId="16" w16cid:durableId="285889341">
    <w:abstractNumId w:val="14"/>
  </w:num>
  <w:num w:numId="17" w16cid:durableId="286620035">
    <w:abstractNumId w:val="37"/>
  </w:num>
  <w:num w:numId="18" w16cid:durableId="1018893371">
    <w:abstractNumId w:val="9"/>
  </w:num>
  <w:num w:numId="19" w16cid:durableId="170461182">
    <w:abstractNumId w:val="24"/>
  </w:num>
  <w:num w:numId="20" w16cid:durableId="1292633712">
    <w:abstractNumId w:val="39"/>
  </w:num>
  <w:num w:numId="21" w16cid:durableId="1155292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700603">
    <w:abstractNumId w:val="6"/>
  </w:num>
  <w:num w:numId="23" w16cid:durableId="1552382338">
    <w:abstractNumId w:val="22"/>
  </w:num>
  <w:num w:numId="24" w16cid:durableId="234510230">
    <w:abstractNumId w:val="1"/>
  </w:num>
  <w:num w:numId="25" w16cid:durableId="1934046902">
    <w:abstractNumId w:val="11"/>
  </w:num>
  <w:num w:numId="26" w16cid:durableId="109014133">
    <w:abstractNumId w:val="40"/>
  </w:num>
  <w:num w:numId="27" w16cid:durableId="803349081">
    <w:abstractNumId w:val="18"/>
  </w:num>
  <w:num w:numId="28" w16cid:durableId="1806392457">
    <w:abstractNumId w:val="33"/>
  </w:num>
  <w:num w:numId="29" w16cid:durableId="1753043988">
    <w:abstractNumId w:val="12"/>
  </w:num>
  <w:num w:numId="30" w16cid:durableId="1587688915">
    <w:abstractNumId w:val="0"/>
  </w:num>
  <w:num w:numId="31" w16cid:durableId="1165167224">
    <w:abstractNumId w:val="38"/>
  </w:num>
  <w:num w:numId="32" w16cid:durableId="1785297510">
    <w:abstractNumId w:val="19"/>
  </w:num>
  <w:num w:numId="33" w16cid:durableId="1908609716">
    <w:abstractNumId w:val="29"/>
  </w:num>
  <w:num w:numId="34" w16cid:durableId="32782700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082084">
    <w:abstractNumId w:val="41"/>
  </w:num>
  <w:num w:numId="36" w16cid:durableId="1357654409">
    <w:abstractNumId w:val="28"/>
  </w:num>
  <w:num w:numId="37" w16cid:durableId="373505495">
    <w:abstractNumId w:val="35"/>
  </w:num>
  <w:num w:numId="38" w16cid:durableId="598486546">
    <w:abstractNumId w:val="23"/>
  </w:num>
  <w:num w:numId="39" w16cid:durableId="1728652108">
    <w:abstractNumId w:val="4"/>
  </w:num>
  <w:num w:numId="40" w16cid:durableId="576281422">
    <w:abstractNumId w:val="10"/>
  </w:num>
  <w:num w:numId="41" w16cid:durableId="1971666809">
    <w:abstractNumId w:val="15"/>
  </w:num>
  <w:num w:numId="42" w16cid:durableId="911358274">
    <w:abstractNumId w:val="42"/>
  </w:num>
  <w:num w:numId="43" w16cid:durableId="1920359405">
    <w:abstractNumId w:val="5"/>
  </w:num>
  <w:num w:numId="44" w16cid:durableId="857162181">
    <w:abstractNumId w:val="3"/>
  </w:num>
  <w:num w:numId="45" w16cid:durableId="1565796133">
    <w:abstractNumId w:val="3"/>
  </w:num>
  <w:num w:numId="46" w16cid:durableId="253781333">
    <w:abstractNumId w:val="3"/>
  </w:num>
  <w:num w:numId="47" w16cid:durableId="1603759494">
    <w:abstractNumId w:val="3"/>
  </w:num>
  <w:num w:numId="48" w16cid:durableId="539392206">
    <w:abstractNumId w:val="8"/>
  </w:num>
  <w:num w:numId="49" w16cid:durableId="1119297279">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16EB4"/>
    <w:rsid w:val="00001165"/>
    <w:rsid w:val="000218B7"/>
    <w:rsid w:val="00021DC9"/>
    <w:rsid w:val="0002219A"/>
    <w:rsid w:val="000448D9"/>
    <w:rsid w:val="00046E5E"/>
    <w:rsid w:val="0005538F"/>
    <w:rsid w:val="000560FC"/>
    <w:rsid w:val="0007419A"/>
    <w:rsid w:val="000875DD"/>
    <w:rsid w:val="00087CD2"/>
    <w:rsid w:val="000901BE"/>
    <w:rsid w:val="00090A85"/>
    <w:rsid w:val="000A7D95"/>
    <w:rsid w:val="000B1A52"/>
    <w:rsid w:val="000C56A7"/>
    <w:rsid w:val="000C68A6"/>
    <w:rsid w:val="000D0338"/>
    <w:rsid w:val="000D0FB6"/>
    <w:rsid w:val="000E14DD"/>
    <w:rsid w:val="000E4500"/>
    <w:rsid w:val="000E5700"/>
    <w:rsid w:val="000E7BE8"/>
    <w:rsid w:val="000F2B2F"/>
    <w:rsid w:val="000F7540"/>
    <w:rsid w:val="00103520"/>
    <w:rsid w:val="00103D46"/>
    <w:rsid w:val="00103EF0"/>
    <w:rsid w:val="001139AE"/>
    <w:rsid w:val="0011532B"/>
    <w:rsid w:val="00124342"/>
    <w:rsid w:val="00125FC8"/>
    <w:rsid w:val="00126854"/>
    <w:rsid w:val="0013132F"/>
    <w:rsid w:val="001313AD"/>
    <w:rsid w:val="00140641"/>
    <w:rsid w:val="001411FF"/>
    <w:rsid w:val="001425CD"/>
    <w:rsid w:val="00145EA2"/>
    <w:rsid w:val="00151146"/>
    <w:rsid w:val="00151FF4"/>
    <w:rsid w:val="00157DB8"/>
    <w:rsid w:val="00161B69"/>
    <w:rsid w:val="00165575"/>
    <w:rsid w:val="00165D9F"/>
    <w:rsid w:val="00177EBA"/>
    <w:rsid w:val="00180F03"/>
    <w:rsid w:val="00184BD7"/>
    <w:rsid w:val="0018714B"/>
    <w:rsid w:val="00193065"/>
    <w:rsid w:val="001948CC"/>
    <w:rsid w:val="001A4451"/>
    <w:rsid w:val="001A50CD"/>
    <w:rsid w:val="001B2B18"/>
    <w:rsid w:val="001B2FE2"/>
    <w:rsid w:val="001B63DC"/>
    <w:rsid w:val="001D1C9E"/>
    <w:rsid w:val="001E2F3D"/>
    <w:rsid w:val="001E3153"/>
    <w:rsid w:val="001E3D81"/>
    <w:rsid w:val="001F5EDD"/>
    <w:rsid w:val="001F7572"/>
    <w:rsid w:val="00202ADE"/>
    <w:rsid w:val="00223B97"/>
    <w:rsid w:val="00227DA1"/>
    <w:rsid w:val="00231DB3"/>
    <w:rsid w:val="00233A39"/>
    <w:rsid w:val="00234E2A"/>
    <w:rsid w:val="00235913"/>
    <w:rsid w:val="00247834"/>
    <w:rsid w:val="00253EE6"/>
    <w:rsid w:val="0026097F"/>
    <w:rsid w:val="00260F2A"/>
    <w:rsid w:val="0026119C"/>
    <w:rsid w:val="002719C2"/>
    <w:rsid w:val="00287BED"/>
    <w:rsid w:val="00292A86"/>
    <w:rsid w:val="002A3AA8"/>
    <w:rsid w:val="002A5402"/>
    <w:rsid w:val="002A7DA2"/>
    <w:rsid w:val="002B187F"/>
    <w:rsid w:val="002B260C"/>
    <w:rsid w:val="002B6C08"/>
    <w:rsid w:val="002B7377"/>
    <w:rsid w:val="002C6677"/>
    <w:rsid w:val="002E5AED"/>
    <w:rsid w:val="003210AE"/>
    <w:rsid w:val="003531F7"/>
    <w:rsid w:val="00355E9B"/>
    <w:rsid w:val="0036570B"/>
    <w:rsid w:val="003672E8"/>
    <w:rsid w:val="003711BF"/>
    <w:rsid w:val="00373D27"/>
    <w:rsid w:val="00374F09"/>
    <w:rsid w:val="003806BB"/>
    <w:rsid w:val="003943CE"/>
    <w:rsid w:val="00394D10"/>
    <w:rsid w:val="00396A55"/>
    <w:rsid w:val="003A3AC2"/>
    <w:rsid w:val="003A7BD6"/>
    <w:rsid w:val="003C5308"/>
    <w:rsid w:val="003E0898"/>
    <w:rsid w:val="003E0A27"/>
    <w:rsid w:val="003F7BFE"/>
    <w:rsid w:val="00400714"/>
    <w:rsid w:val="00400A31"/>
    <w:rsid w:val="0040520B"/>
    <w:rsid w:val="004133C6"/>
    <w:rsid w:val="004176AA"/>
    <w:rsid w:val="0042649A"/>
    <w:rsid w:val="00437DAD"/>
    <w:rsid w:val="00445B91"/>
    <w:rsid w:val="0046482F"/>
    <w:rsid w:val="004651ED"/>
    <w:rsid w:val="00473F58"/>
    <w:rsid w:val="0048501B"/>
    <w:rsid w:val="00490713"/>
    <w:rsid w:val="00496E1A"/>
    <w:rsid w:val="004A0DB0"/>
    <w:rsid w:val="004B0829"/>
    <w:rsid w:val="004B3A1E"/>
    <w:rsid w:val="004B4BCF"/>
    <w:rsid w:val="004C3A3C"/>
    <w:rsid w:val="004D47F9"/>
    <w:rsid w:val="004E1E96"/>
    <w:rsid w:val="004F5065"/>
    <w:rsid w:val="004F7661"/>
    <w:rsid w:val="00504F20"/>
    <w:rsid w:val="00512A12"/>
    <w:rsid w:val="00513C34"/>
    <w:rsid w:val="00513DED"/>
    <w:rsid w:val="00522E16"/>
    <w:rsid w:val="00527C18"/>
    <w:rsid w:val="00545EEC"/>
    <w:rsid w:val="00560F4B"/>
    <w:rsid w:val="00576C51"/>
    <w:rsid w:val="005846C9"/>
    <w:rsid w:val="0058494B"/>
    <w:rsid w:val="00593247"/>
    <w:rsid w:val="00595AD7"/>
    <w:rsid w:val="00595D2E"/>
    <w:rsid w:val="005A74FB"/>
    <w:rsid w:val="005B18DD"/>
    <w:rsid w:val="005B4A13"/>
    <w:rsid w:val="005B6F06"/>
    <w:rsid w:val="005C4127"/>
    <w:rsid w:val="005C78C7"/>
    <w:rsid w:val="005D09DE"/>
    <w:rsid w:val="005D5CCF"/>
    <w:rsid w:val="005E186E"/>
    <w:rsid w:val="005E2437"/>
    <w:rsid w:val="005E7FD6"/>
    <w:rsid w:val="005F2530"/>
    <w:rsid w:val="005F6CBE"/>
    <w:rsid w:val="0060212A"/>
    <w:rsid w:val="00603845"/>
    <w:rsid w:val="00613867"/>
    <w:rsid w:val="00621A13"/>
    <w:rsid w:val="006253FA"/>
    <w:rsid w:val="006339BF"/>
    <w:rsid w:val="00634C43"/>
    <w:rsid w:val="00660476"/>
    <w:rsid w:val="006856DA"/>
    <w:rsid w:val="00686F5B"/>
    <w:rsid w:val="006A55F1"/>
    <w:rsid w:val="006A5A54"/>
    <w:rsid w:val="006A5D17"/>
    <w:rsid w:val="006C0A8D"/>
    <w:rsid w:val="006D342A"/>
    <w:rsid w:val="006D47AB"/>
    <w:rsid w:val="006D64A1"/>
    <w:rsid w:val="006E08BB"/>
    <w:rsid w:val="006F011E"/>
    <w:rsid w:val="006F4069"/>
    <w:rsid w:val="006F6614"/>
    <w:rsid w:val="007006B8"/>
    <w:rsid w:val="00702BB6"/>
    <w:rsid w:val="00710F8D"/>
    <w:rsid w:val="0071278B"/>
    <w:rsid w:val="007240B7"/>
    <w:rsid w:val="0072505B"/>
    <w:rsid w:val="0072760B"/>
    <w:rsid w:val="00733FB4"/>
    <w:rsid w:val="00742328"/>
    <w:rsid w:val="00751665"/>
    <w:rsid w:val="00766D19"/>
    <w:rsid w:val="0078148D"/>
    <w:rsid w:val="00781F82"/>
    <w:rsid w:val="00785040"/>
    <w:rsid w:val="007959C2"/>
    <w:rsid w:val="00797436"/>
    <w:rsid w:val="007A1AF8"/>
    <w:rsid w:val="007C6533"/>
    <w:rsid w:val="007D0577"/>
    <w:rsid w:val="007D6919"/>
    <w:rsid w:val="007D7386"/>
    <w:rsid w:val="007E6FC0"/>
    <w:rsid w:val="007F39D6"/>
    <w:rsid w:val="00801383"/>
    <w:rsid w:val="008049F9"/>
    <w:rsid w:val="00805122"/>
    <w:rsid w:val="00805234"/>
    <w:rsid w:val="008078EF"/>
    <w:rsid w:val="00811091"/>
    <w:rsid w:val="00820499"/>
    <w:rsid w:val="00821C73"/>
    <w:rsid w:val="008228E6"/>
    <w:rsid w:val="008273F3"/>
    <w:rsid w:val="0083551A"/>
    <w:rsid w:val="008360E8"/>
    <w:rsid w:val="00837D22"/>
    <w:rsid w:val="00840E16"/>
    <w:rsid w:val="00842F38"/>
    <w:rsid w:val="008600CB"/>
    <w:rsid w:val="00861103"/>
    <w:rsid w:val="00863DEC"/>
    <w:rsid w:val="008644ED"/>
    <w:rsid w:val="008711B7"/>
    <w:rsid w:val="00872D7F"/>
    <w:rsid w:val="008741FC"/>
    <w:rsid w:val="008820C4"/>
    <w:rsid w:val="00887169"/>
    <w:rsid w:val="00891392"/>
    <w:rsid w:val="008B60F2"/>
    <w:rsid w:val="008B6BBF"/>
    <w:rsid w:val="008D243F"/>
    <w:rsid w:val="008E4D2A"/>
    <w:rsid w:val="008E59CE"/>
    <w:rsid w:val="009056E8"/>
    <w:rsid w:val="0093012F"/>
    <w:rsid w:val="009376AE"/>
    <w:rsid w:val="00942B4A"/>
    <w:rsid w:val="00943E02"/>
    <w:rsid w:val="0094528E"/>
    <w:rsid w:val="0096091E"/>
    <w:rsid w:val="009638AF"/>
    <w:rsid w:val="00980940"/>
    <w:rsid w:val="00983663"/>
    <w:rsid w:val="009A07C6"/>
    <w:rsid w:val="009A26AD"/>
    <w:rsid w:val="009A762D"/>
    <w:rsid w:val="009C0D1E"/>
    <w:rsid w:val="009D549D"/>
    <w:rsid w:val="009F4D84"/>
    <w:rsid w:val="00A058DB"/>
    <w:rsid w:val="00A06C58"/>
    <w:rsid w:val="00A1058C"/>
    <w:rsid w:val="00A105E4"/>
    <w:rsid w:val="00A14C8E"/>
    <w:rsid w:val="00A21293"/>
    <w:rsid w:val="00A31AFA"/>
    <w:rsid w:val="00A31D01"/>
    <w:rsid w:val="00A32230"/>
    <w:rsid w:val="00A44D99"/>
    <w:rsid w:val="00A50282"/>
    <w:rsid w:val="00A62B8F"/>
    <w:rsid w:val="00A65726"/>
    <w:rsid w:val="00A715F0"/>
    <w:rsid w:val="00A833B1"/>
    <w:rsid w:val="00A90383"/>
    <w:rsid w:val="00AA3CDF"/>
    <w:rsid w:val="00AA4686"/>
    <w:rsid w:val="00AB0B86"/>
    <w:rsid w:val="00AB361C"/>
    <w:rsid w:val="00AC7C1D"/>
    <w:rsid w:val="00AD097C"/>
    <w:rsid w:val="00AD34B8"/>
    <w:rsid w:val="00AD460A"/>
    <w:rsid w:val="00AE3179"/>
    <w:rsid w:val="00AE4E10"/>
    <w:rsid w:val="00AF05FE"/>
    <w:rsid w:val="00AF6423"/>
    <w:rsid w:val="00B01D51"/>
    <w:rsid w:val="00B06C7C"/>
    <w:rsid w:val="00B12F3C"/>
    <w:rsid w:val="00B200C4"/>
    <w:rsid w:val="00B21C62"/>
    <w:rsid w:val="00B222ED"/>
    <w:rsid w:val="00B2743C"/>
    <w:rsid w:val="00B402FF"/>
    <w:rsid w:val="00B411A3"/>
    <w:rsid w:val="00B44695"/>
    <w:rsid w:val="00B450E6"/>
    <w:rsid w:val="00B46FFE"/>
    <w:rsid w:val="00B5236F"/>
    <w:rsid w:val="00B562F3"/>
    <w:rsid w:val="00B649DE"/>
    <w:rsid w:val="00B709FB"/>
    <w:rsid w:val="00B7255B"/>
    <w:rsid w:val="00B73D5F"/>
    <w:rsid w:val="00B80FF6"/>
    <w:rsid w:val="00B91463"/>
    <w:rsid w:val="00B9152C"/>
    <w:rsid w:val="00BA7077"/>
    <w:rsid w:val="00BB365B"/>
    <w:rsid w:val="00BC4635"/>
    <w:rsid w:val="00BC7897"/>
    <w:rsid w:val="00BD74D9"/>
    <w:rsid w:val="00BF6DEC"/>
    <w:rsid w:val="00C026C6"/>
    <w:rsid w:val="00C0619F"/>
    <w:rsid w:val="00C06B5E"/>
    <w:rsid w:val="00C1106B"/>
    <w:rsid w:val="00C125D6"/>
    <w:rsid w:val="00C14FDB"/>
    <w:rsid w:val="00C15053"/>
    <w:rsid w:val="00C2646C"/>
    <w:rsid w:val="00C32B24"/>
    <w:rsid w:val="00C47C25"/>
    <w:rsid w:val="00C62945"/>
    <w:rsid w:val="00C65F22"/>
    <w:rsid w:val="00C66667"/>
    <w:rsid w:val="00C66AC2"/>
    <w:rsid w:val="00C76F1E"/>
    <w:rsid w:val="00C838A7"/>
    <w:rsid w:val="00C86426"/>
    <w:rsid w:val="00C96950"/>
    <w:rsid w:val="00CA2193"/>
    <w:rsid w:val="00CA731E"/>
    <w:rsid w:val="00CB28EC"/>
    <w:rsid w:val="00CE4A9B"/>
    <w:rsid w:val="00CE6114"/>
    <w:rsid w:val="00CF3F63"/>
    <w:rsid w:val="00D02C4B"/>
    <w:rsid w:val="00D06BA0"/>
    <w:rsid w:val="00D120B3"/>
    <w:rsid w:val="00D277BF"/>
    <w:rsid w:val="00D30CF8"/>
    <w:rsid w:val="00D54418"/>
    <w:rsid w:val="00D631B3"/>
    <w:rsid w:val="00D64DC3"/>
    <w:rsid w:val="00D66529"/>
    <w:rsid w:val="00D7066B"/>
    <w:rsid w:val="00D7773B"/>
    <w:rsid w:val="00D826CA"/>
    <w:rsid w:val="00DA2545"/>
    <w:rsid w:val="00DD5BBE"/>
    <w:rsid w:val="00DE5237"/>
    <w:rsid w:val="00DF0A1E"/>
    <w:rsid w:val="00DF3A7D"/>
    <w:rsid w:val="00DF45D0"/>
    <w:rsid w:val="00DF723D"/>
    <w:rsid w:val="00E006C7"/>
    <w:rsid w:val="00E030BC"/>
    <w:rsid w:val="00E05C01"/>
    <w:rsid w:val="00E06686"/>
    <w:rsid w:val="00E07148"/>
    <w:rsid w:val="00E1549A"/>
    <w:rsid w:val="00E15F47"/>
    <w:rsid w:val="00E21E58"/>
    <w:rsid w:val="00E21EF6"/>
    <w:rsid w:val="00E2713B"/>
    <w:rsid w:val="00E300AB"/>
    <w:rsid w:val="00E47B49"/>
    <w:rsid w:val="00E5400D"/>
    <w:rsid w:val="00E55DBF"/>
    <w:rsid w:val="00E5740F"/>
    <w:rsid w:val="00E60BE0"/>
    <w:rsid w:val="00E62C32"/>
    <w:rsid w:val="00E63E7D"/>
    <w:rsid w:val="00E64C45"/>
    <w:rsid w:val="00E70424"/>
    <w:rsid w:val="00E73A81"/>
    <w:rsid w:val="00E741BD"/>
    <w:rsid w:val="00E8344E"/>
    <w:rsid w:val="00E87622"/>
    <w:rsid w:val="00E87CC7"/>
    <w:rsid w:val="00EB1FE1"/>
    <w:rsid w:val="00EB4B6A"/>
    <w:rsid w:val="00EC6F7C"/>
    <w:rsid w:val="00ED5E20"/>
    <w:rsid w:val="00EE2A3E"/>
    <w:rsid w:val="00EE6351"/>
    <w:rsid w:val="00EF035C"/>
    <w:rsid w:val="00F072F4"/>
    <w:rsid w:val="00F111A0"/>
    <w:rsid w:val="00F12BEC"/>
    <w:rsid w:val="00F17892"/>
    <w:rsid w:val="00F2293B"/>
    <w:rsid w:val="00F2583E"/>
    <w:rsid w:val="00F34F50"/>
    <w:rsid w:val="00F37BD6"/>
    <w:rsid w:val="00F46C4E"/>
    <w:rsid w:val="00F52232"/>
    <w:rsid w:val="00F57298"/>
    <w:rsid w:val="00F60A2D"/>
    <w:rsid w:val="00F618A6"/>
    <w:rsid w:val="00F61C86"/>
    <w:rsid w:val="00F70A16"/>
    <w:rsid w:val="00FB0A01"/>
    <w:rsid w:val="00FC5021"/>
    <w:rsid w:val="00FC7798"/>
    <w:rsid w:val="00FD3A05"/>
    <w:rsid w:val="00FD41B7"/>
    <w:rsid w:val="00FE3B35"/>
    <w:rsid w:val="5F616EB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C3D6F7"/>
  <w15:docId w15:val="{69D7246D-8595-467E-A3A9-0F33FB3E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5" w:unhideWhenUsed="1" w:qFormat="1"/>
    <w:lsdException w:name="heading 5" w:uiPriority="2" w:unhideWhenUsed="1" w:qFormat="1"/>
    <w:lsdException w:name="heading 6" w:uiPriority="2" w:unhideWhenUsed="1" w:qFormat="1"/>
    <w:lsdException w:name="heading 7" w:uiPriority="2" w:unhideWhenUsed="1" w:qFormat="1"/>
    <w:lsdException w:name="heading 8" w:uiPriority="2" w:unhideWhenUsed="1" w:qFormat="1"/>
    <w:lsdException w:name="heading 9"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4"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sz w:val="22"/>
      <w:szCs w:val="22"/>
      <w:lang w:val="en-ZA"/>
    </w:r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pPr>
      <w:keepNext/>
      <w:numPr>
        <w:numId w:val="1"/>
      </w:numPr>
      <w:spacing w:before="120" w:after="120"/>
      <w:outlineLvl w:val="0"/>
    </w:pPr>
    <w:rPr>
      <w:rFonts w:asciiTheme="majorHAnsi" w:eastAsiaTheme="majorEastAsia" w:hAnsiTheme="majorHAnsi" w:cstheme="minorBidi"/>
      <w:b/>
      <w:iCs/>
      <w:color w:val="0E1B8D"/>
      <w:sz w:val="32"/>
      <w:szCs w:val="2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2 headlin"/>
    <w:basedOn w:val="Heading1"/>
    <w:next w:val="Normal"/>
    <w:link w:val="Heading2Char"/>
    <w:qFormat/>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heading,sub,Head III,4,2,3 bullet,bullet,SECOND,Second,BLANK2,4 bullet"/>
    <w:basedOn w:val="Heading1"/>
    <w:next w:val="Normal"/>
    <w:link w:val="Heading3Char"/>
    <w:qFormat/>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pPr>
      <w:numPr>
        <w:ilvl w:val="3"/>
      </w:numPr>
      <w:outlineLvl w:val="3"/>
    </w:pPr>
    <w:rPr>
      <w:iCs w:val="0"/>
      <w:sz w:val="24"/>
    </w:rPr>
  </w:style>
  <w:style w:type="paragraph" w:styleId="Heading5">
    <w:name w:val="heading 5"/>
    <w:aliases w:val="X,Block Label,N,H5,H51,H52,H53,H54,H55,rp_Heading 5,DO NOT USE_h5,Level 3 - i,DOCSTYLE5,Heading 51,5,Bullet point,lowest level provided,Masthead Text Box,Org Heading 3,Ref Heading 2,DO NOT USE_H3,Body Text (R),Level 3 - i1,Body Text (R)1,alpha"/>
    <w:basedOn w:val="Heading1"/>
    <w:next w:val="Normal"/>
    <w:link w:val="Heading5Char"/>
    <w:uiPriority w:val="2"/>
    <w:unhideWhenUsed/>
    <w:qFormat/>
    <w:pPr>
      <w:numPr>
        <w:ilvl w:val="4"/>
      </w:numPr>
      <w:outlineLvl w:val="4"/>
    </w:pPr>
    <w:rPr>
      <w:sz w:val="24"/>
    </w:rPr>
  </w:style>
  <w:style w:type="paragraph" w:styleId="Heading6">
    <w:name w:val="heading 6"/>
    <w:aliases w:val="Heading 6 Char1,Heading 6 Char Char,Heading 61,Heading 6 + Bold,Blank 2,rp_Heading 6,DO NOT USE_h6,Appendix 2,Heading 6E,Legal Level 1.,DOCSTYLE6,Legal Level 1.1,Level 11,Level 6 Topic Heading,appendix flysheet,Heading 6(unused),AgtHead6"/>
    <w:basedOn w:val="Heading1"/>
    <w:next w:val="Normal"/>
    <w:link w:val="Heading6Char"/>
    <w:uiPriority w:val="2"/>
    <w:unhideWhenUsed/>
    <w:qFormat/>
    <w:pPr>
      <w:numPr>
        <w:ilvl w:val="5"/>
      </w:numPr>
      <w:outlineLvl w:val="5"/>
    </w:pPr>
    <w:rPr>
      <w:sz w:val="24"/>
    </w:rPr>
  </w:style>
  <w:style w:type="paragraph" w:styleId="Heading7">
    <w:name w:val="heading 7"/>
    <w:aliases w:val="(Not CSW),rp_Heading 7,Appendix Level 1,Heading 71,Legal Level 1.1.,DOCSTYLE7,Heading 7 (do not use),Para no numbering,h7,First Subheading,H7 (Do Not Use),Level 1.1,Legal Level 1.1.1,Level 1.11,Heading 7(unused)"/>
    <w:basedOn w:val="Heading1"/>
    <w:next w:val="Normal"/>
    <w:link w:val="Heading7Char"/>
    <w:uiPriority w:val="2"/>
    <w:unhideWhenUsed/>
    <w:qFormat/>
    <w:pPr>
      <w:numPr>
        <w:ilvl w:val="6"/>
      </w:numPr>
      <w:outlineLvl w:val="6"/>
    </w:pPr>
    <w:rPr>
      <w:iCs w:val="0"/>
      <w:sz w:val="24"/>
    </w:rPr>
  </w:style>
  <w:style w:type="paragraph" w:styleId="Heading8">
    <w:name w:val="heading 8"/>
    <w:aliases w:val="Heading 8(Not CSW),rp_Heading 8,Heading 81,Legal Level 1.1.1.,DOCSTYLE8,No num/gap,H8 (Do Not Use),Level 1.1.1,Legal Level 1.1.1.1,Level 1.1.11,also not used,Legal Level 1.1.1.2,Legal Level 1.1.1.3,Legal Level 1.1.1.4,Legal Level 1.1.1.5,h8"/>
    <w:basedOn w:val="Heading1"/>
    <w:next w:val="Normal"/>
    <w:link w:val="Heading8Char"/>
    <w:uiPriority w:val="2"/>
    <w:unhideWhenUsed/>
    <w:qFormat/>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DOCSTYLE9,Code eg's,H9 (Do Not Use),oHeading 9,Legal Level 1.1.1.1.1"/>
    <w:basedOn w:val="Heading1"/>
    <w:next w:val="Normal"/>
    <w:link w:val="Heading9Char"/>
    <w:uiPriority w:val="2"/>
    <w:unhideWhenUsed/>
    <w:qFormat/>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style>
  <w:style w:type="paragraph" w:styleId="Caption">
    <w:name w:val="caption"/>
    <w:basedOn w:val="Normal"/>
    <w:next w:val="Normal"/>
    <w:uiPriority w:val="4"/>
    <w:qFormat/>
    <w:pPr>
      <w:keepNext/>
      <w:spacing w:before="120" w:line="240" w:lineRule="auto"/>
      <w:jc w:val="center"/>
    </w:pPr>
    <w:rPr>
      <w:rFonts w:asciiTheme="minorHAnsi" w:eastAsia="Times New Roman" w:hAnsiTheme="minorHAnsi" w:cs="Times New Roman"/>
      <w:b/>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jc w:val="center"/>
    </w:pPr>
    <w:rPr>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qFormat/>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Strong">
    <w:name w:val="Strong"/>
    <w:basedOn w:val="DefaultParagraphFont"/>
    <w:qFormat/>
    <w:rPr>
      <w:b/>
      <w:bCs/>
    </w:rPr>
  </w:style>
  <w:style w:type="paragraph" w:styleId="Subtitle">
    <w:name w:val="Subtitle"/>
    <w:basedOn w:val="Normal"/>
    <w:next w:val="Normal"/>
    <w:link w:val="SubtitleChar"/>
    <w:uiPriority w:val="10"/>
    <w:qFormat/>
    <w:pPr>
      <w:spacing w:line="240" w:lineRule="auto"/>
    </w:pPr>
    <w:rPr>
      <w:rFonts w:asciiTheme="minorHAnsi" w:eastAsiaTheme="minorEastAsia" w:hAnsiTheme="minorHAnsi" w:cstheme="minorBidi"/>
      <w:color w:val="0E1B8D"/>
      <w:sz w:val="2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Title">
    <w:name w:val="Title"/>
    <w:next w:val="Normal"/>
    <w:link w:val="TitleChar"/>
    <w:uiPriority w:val="10"/>
    <w:qFormat/>
    <w:pPr>
      <w:spacing w:after="240"/>
      <w:contextualSpacing/>
    </w:pPr>
    <w:rPr>
      <w:rFonts w:asciiTheme="majorHAnsi" w:eastAsiaTheme="majorEastAsia" w:hAnsiTheme="majorHAnsi"/>
      <w:color w:val="0E1B8D"/>
      <w:sz w:val="36"/>
      <w:szCs w:val="56"/>
      <w:lang w:val="en-ZA"/>
    </w:rPr>
  </w:style>
  <w:style w:type="paragraph" w:styleId="TOC1">
    <w:name w:val="toc 1"/>
    <w:basedOn w:val="Normal"/>
    <w:next w:val="Normal"/>
    <w:uiPriority w:val="39"/>
    <w:unhideWhenUsed/>
    <w:pPr>
      <w:tabs>
        <w:tab w:val="left" w:pos="284"/>
        <w:tab w:val="right" w:leader="dot" w:pos="9628"/>
      </w:tabs>
      <w:spacing w:after="0" w:line="240" w:lineRule="auto"/>
    </w:pPr>
    <w:rPr>
      <w:b/>
    </w:rPr>
  </w:style>
  <w:style w:type="paragraph" w:styleId="TOC2">
    <w:name w:val="toc 2"/>
    <w:basedOn w:val="Normal"/>
    <w:next w:val="Normal"/>
    <w:uiPriority w:val="39"/>
    <w:unhideWhenUsed/>
    <w:pPr>
      <w:tabs>
        <w:tab w:val="left" w:pos="709"/>
        <w:tab w:val="right" w:leader="dot" w:pos="9628"/>
      </w:tabs>
      <w:spacing w:after="0" w:line="240" w:lineRule="auto"/>
      <w:ind w:left="284"/>
    </w:pPr>
  </w:style>
  <w:style w:type="paragraph" w:styleId="TOC3">
    <w:name w:val="toc 3"/>
    <w:basedOn w:val="Normal"/>
    <w:next w:val="Normal"/>
    <w:uiPriority w:val="39"/>
    <w:unhideWhenUsed/>
    <w:pPr>
      <w:tabs>
        <w:tab w:val="left" w:pos="1276"/>
        <w:tab w:val="right" w:leader="dot" w:pos="9628"/>
      </w:tabs>
      <w:spacing w:after="0"/>
      <w:ind w:left="709"/>
    </w:pPr>
  </w:style>
  <w:style w:type="character" w:customStyle="1" w:styleId="HeaderChar">
    <w:name w:val="Header Char"/>
    <w:basedOn w:val="DefaultParagraphFont"/>
    <w:link w:val="Header"/>
    <w:uiPriority w:val="99"/>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Pr>
      <w:rFonts w:asciiTheme="majorHAnsi" w:eastAsiaTheme="majorEastAsia" w:hAnsiTheme="majorHAnsi" w:cstheme="minorBidi"/>
      <w:b/>
      <w:iCs/>
      <w:color w:val="0E1B8D"/>
      <w:sz w:val="32"/>
      <w:szCs w:val="2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Pr>
      <w:rFonts w:asciiTheme="majorHAnsi" w:eastAsiaTheme="majorEastAsia" w:hAnsiTheme="majorHAnsi" w:cstheme="minorBidi"/>
      <w:b/>
      <w:color w:val="0E1B8D"/>
      <w:sz w:val="28"/>
      <w:szCs w:val="26"/>
      <w:lang w:val="en-ZA"/>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Pr>
      <w:rFonts w:asciiTheme="majorHAnsi" w:eastAsiaTheme="majorEastAsia" w:hAnsiTheme="majorHAnsi" w:cstheme="minorBidi"/>
      <w:b/>
      <w:iCs/>
      <w:color w:val="0E1B8D"/>
      <w:sz w:val="24"/>
      <w:szCs w:val="24"/>
      <w:lang w:val="en-GB"/>
    </w:rPr>
  </w:style>
  <w:style w:type="paragraph" w:styleId="ListParagraph">
    <w:name w:val="List Paragraph"/>
    <w:aliases w:val="Table of contents numbered,Bulletted,AB List 1,lp1,Grey Bullet List,Grey Bullet Style,Table bullet,Chapter Numbering,TOC style,Bullet List,FooterText,numbered,List Paragraph1,Paragraphe de liste1,Bulletr List Paragraph,列出段落,列出段落1,LIST,符号列"/>
    <w:basedOn w:val="Normal"/>
    <w:link w:val="ListParagraphChar"/>
    <w:uiPriority w:val="34"/>
    <w:qFormat/>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Pr>
      <w:rFonts w:asciiTheme="majorHAnsi" w:eastAsiaTheme="majorEastAsia" w:hAnsiTheme="majorHAnsi" w:cstheme="minorBidi"/>
      <w:b/>
      <w:color w:val="0E1B8D"/>
      <w:sz w:val="24"/>
      <w:szCs w:val="22"/>
      <w:lang w:val="en-GB"/>
    </w:rPr>
  </w:style>
  <w:style w:type="character" w:customStyle="1" w:styleId="Heading5Char">
    <w:name w:val="Heading 5 Char"/>
    <w:aliases w:val="X Char,Block Label Char,N Char,H5 Char,H51 Char,H52 Char,H53 Char,H54 Char,H55 Char,rp_Heading 5 Char,DO NOT USE_h5 Char,Level 3 - i Char,DOCSTYLE5 Char,Heading 51 Char,5 Char,Bullet point Char,lowest level provided Char,Level 3 - i1 Char"/>
    <w:basedOn w:val="DefaultParagraphFont"/>
    <w:link w:val="Heading5"/>
    <w:uiPriority w:val="2"/>
    <w:rPr>
      <w:rFonts w:asciiTheme="majorHAnsi" w:eastAsiaTheme="majorEastAsia" w:hAnsiTheme="majorHAnsi" w:cstheme="minorBidi"/>
      <w:b/>
      <w:iCs/>
      <w:color w:val="0E1B8D"/>
      <w:sz w:val="24"/>
      <w:szCs w:val="22"/>
      <w:lang w:val="en-GB"/>
    </w:rPr>
  </w:style>
  <w:style w:type="character" w:customStyle="1" w:styleId="Heading6Char">
    <w:name w:val="Heading 6 Char"/>
    <w:aliases w:val="Heading 6 Char1 Char,Heading 6 Char Char Char,Heading 61 Char,Heading 6 + Bold Char,Blank 2 Char,rp_Heading 6 Char,DO NOT USE_h6 Char,Appendix 2 Char,Heading 6E Char,Legal Level 1. Char,DOCSTYLE6 Char,Legal Level 1.1 Char,Level 11 Char"/>
    <w:basedOn w:val="DefaultParagraphFont"/>
    <w:link w:val="Heading6"/>
    <w:uiPriority w:val="2"/>
    <w:rPr>
      <w:rFonts w:asciiTheme="majorHAnsi" w:eastAsiaTheme="majorEastAsia" w:hAnsiTheme="majorHAnsi" w:cstheme="minorBidi"/>
      <w:b/>
      <w:iCs/>
      <w:color w:val="0E1B8D"/>
      <w:sz w:val="24"/>
      <w:szCs w:val="22"/>
      <w:lang w:val="en-GB"/>
    </w:rPr>
  </w:style>
  <w:style w:type="character" w:customStyle="1" w:styleId="Heading7Char">
    <w:name w:val="Heading 7 Char"/>
    <w:aliases w:val="(Not CSW) Char,rp_Heading 7 Char,Appendix Level 1 Char,Heading 71 Char,Legal Level 1.1. Char,DOCSTYLE7 Char,Heading 7 (do not use) Char,Para no numbering Char,h7 Char,First Subheading Char,H7 (Do Not Use) Char,Level 1.1 Char"/>
    <w:basedOn w:val="DefaultParagraphFont"/>
    <w:link w:val="Heading7"/>
    <w:uiPriority w:val="2"/>
    <w:rPr>
      <w:rFonts w:asciiTheme="majorHAnsi" w:eastAsiaTheme="majorEastAsia" w:hAnsiTheme="majorHAnsi" w:cstheme="minorBidi"/>
      <w:b/>
      <w:color w:val="0E1B8D"/>
      <w:sz w:val="24"/>
      <w:szCs w:val="22"/>
      <w:lang w:val="en-GB"/>
    </w:rPr>
  </w:style>
  <w:style w:type="character" w:customStyle="1" w:styleId="Heading8Char">
    <w:name w:val="Heading 8 Char"/>
    <w:aliases w:val="Heading 8(Not CSW) Char,rp_Heading 8 Char,Heading 81 Char,Legal Level 1.1.1. Char,DOCSTYLE8 Char,No num/gap Char,H8 (Do Not Use) Char,Level 1.1.1 Char,Legal Level 1.1.1.1 Char,Level 1.1.11 Char,also not used Char,Legal Level 1.1.1.2 Char"/>
    <w:basedOn w:val="DefaultParagraphFont"/>
    <w:link w:val="Heading8"/>
    <w:uiPriority w:val="2"/>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Pr>
      <w:rFonts w:asciiTheme="majorHAnsi" w:eastAsiaTheme="majorEastAsia" w:hAnsiTheme="majorHAnsi" w:cstheme="minorBidi"/>
      <w:b/>
      <w:color w:val="0E1B8D"/>
      <w:sz w:val="24"/>
      <w:szCs w:val="21"/>
      <w:lang w:val="en-GB"/>
    </w:rPr>
  </w:style>
  <w:style w:type="character" w:customStyle="1" w:styleId="TitleChar">
    <w:name w:val="Title Char"/>
    <w:basedOn w:val="DefaultParagraphFont"/>
    <w:link w:val="Title"/>
    <w:uiPriority w:val="10"/>
    <w:rPr>
      <w:rFonts w:asciiTheme="majorHAnsi" w:eastAsiaTheme="majorEastAsia" w:hAnsiTheme="majorHAnsi"/>
      <w:color w:val="0E1B8D"/>
      <w:sz w:val="36"/>
      <w:szCs w:val="56"/>
    </w:rPr>
  </w:style>
  <w:style w:type="character" w:customStyle="1" w:styleId="FooterChar">
    <w:name w:val="Footer Char"/>
    <w:basedOn w:val="DefaultParagraphFont"/>
    <w:link w:val="Footer"/>
    <w:uiPriority w:val="99"/>
  </w:style>
  <w:style w:type="paragraph" w:customStyle="1" w:styleId="Preliminary">
    <w:name w:val="Preliminary"/>
    <w:qFormat/>
    <w:pPr>
      <w:spacing w:line="276" w:lineRule="auto"/>
    </w:pPr>
    <w:rPr>
      <w:sz w:val="18"/>
      <w:szCs w:val="22"/>
      <w:lang w:val="en-ZA"/>
    </w:rPr>
  </w:style>
  <w:style w:type="paragraph" w:customStyle="1" w:styleId="TOCHeading1">
    <w:name w:val="TOC Heading1"/>
    <w:basedOn w:val="Heading1"/>
    <w:next w:val="Normal"/>
    <w:uiPriority w:val="39"/>
    <w:unhideWhenUsed/>
    <w:pPr>
      <w:keepLines/>
      <w:numPr>
        <w:numId w:val="0"/>
      </w:numPr>
      <w:spacing w:after="0" w:line="259" w:lineRule="auto"/>
      <w:outlineLvl w:val="9"/>
    </w:pPr>
    <w:rPr>
      <w:b w:val="0"/>
      <w:color w:val="365F91" w:themeColor="accent1" w:themeShade="BF"/>
      <w:lang w:val="en-US"/>
    </w:rPr>
  </w:style>
  <w:style w:type="paragraph" w:customStyle="1" w:styleId="PrelimHeading">
    <w:name w:val="Prelim_Heading"/>
    <w:basedOn w:val="Normal"/>
    <w:rPr>
      <w:b/>
      <w:color w:val="0E1B8D"/>
      <w:sz w:val="24"/>
    </w:rPr>
  </w:style>
  <w:style w:type="character" w:customStyle="1" w:styleId="SubtitleChar">
    <w:name w:val="Subtitle Char"/>
    <w:basedOn w:val="DefaultParagraphFont"/>
    <w:link w:val="Subtitle"/>
    <w:uiPriority w:val="10"/>
    <w:rPr>
      <w:rFonts w:asciiTheme="minorHAnsi" w:eastAsiaTheme="minorEastAsia" w:hAnsiTheme="minorHAnsi" w:cstheme="minorBidi"/>
      <w:color w:val="0E1B8D"/>
      <w:sz w:val="28"/>
    </w:rPr>
  </w:style>
  <w:style w:type="paragraph" w:customStyle="1" w:styleId="TableText">
    <w:name w:val="Table Text"/>
    <w:link w:val="TableTextChar"/>
    <w:uiPriority w:val="5"/>
    <w:pPr>
      <w:spacing w:before="60" w:after="60"/>
    </w:pPr>
    <w:rPr>
      <w:rFonts w:asciiTheme="minorHAnsi" w:eastAsia="Times New Roman" w:hAnsiTheme="minorHAnsi" w:cs="Times New Roman"/>
      <w:szCs w:val="22"/>
      <w:lang w:val="en-ZA"/>
    </w:rPr>
  </w:style>
  <w:style w:type="character" w:customStyle="1" w:styleId="TableTextChar">
    <w:name w:val="Table Text Char"/>
    <w:basedOn w:val="DefaultParagraphFont"/>
    <w:link w:val="TableText"/>
    <w:uiPriority w:val="5"/>
    <w:rPr>
      <w:rFonts w:asciiTheme="minorHAnsi" w:eastAsia="Times New Roman" w:hAnsiTheme="minorHAnsi" w:cs="Times New Roman"/>
      <w:sz w:val="20"/>
    </w:rPr>
  </w:style>
  <w:style w:type="paragraph" w:customStyle="1" w:styleId="AnnexH1">
    <w:name w:val="Annex H1"/>
    <w:basedOn w:val="BodyText"/>
    <w:next w:val="AnnexH2"/>
    <w:link w:val="AnnexH1Char"/>
    <w:qFormat/>
    <w:pPr>
      <w:pageBreakBefore/>
      <w:numPr>
        <w:numId w:val="2"/>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2">
    <w:name w:val="Annex H2"/>
    <w:next w:val="Normal"/>
    <w:link w:val="AnnexH2Char"/>
    <w:qFormat/>
    <w:pPr>
      <w:keepNext/>
      <w:numPr>
        <w:ilvl w:val="1"/>
        <w:numId w:val="2"/>
      </w:numPr>
      <w:spacing w:after="120"/>
      <w:outlineLvl w:val="1"/>
    </w:pPr>
    <w:rPr>
      <w:rFonts w:asciiTheme="minorHAnsi" w:eastAsia="Times New Roman" w:hAnsiTheme="minorHAnsi" w:cs="Times New Roman"/>
      <w:b/>
      <w:color w:val="0E1B8D"/>
      <w:sz w:val="32"/>
      <w:szCs w:val="22"/>
      <w:lang w:val="en-GB"/>
    </w:rPr>
  </w:style>
  <w:style w:type="paragraph" w:customStyle="1" w:styleId="AnnexH3">
    <w:name w:val="Annex H3"/>
    <w:next w:val="Normal"/>
    <w:unhideWhenUsed/>
    <w:pPr>
      <w:numPr>
        <w:ilvl w:val="2"/>
        <w:numId w:val="2"/>
      </w:numPr>
      <w:tabs>
        <w:tab w:val="left" w:pos="851"/>
      </w:tabs>
      <w:spacing w:before="60" w:after="120"/>
      <w:outlineLvl w:val="2"/>
    </w:pPr>
    <w:rPr>
      <w:rFonts w:asciiTheme="minorHAnsi" w:eastAsia="Times New Roman" w:hAnsiTheme="minorHAnsi" w:cs="Times New Roman"/>
      <w:b/>
      <w:color w:val="0E1B8D"/>
      <w:sz w:val="28"/>
      <w:szCs w:val="22"/>
      <w:lang w:val="en-GB"/>
    </w:rPr>
  </w:style>
  <w:style w:type="paragraph" w:customStyle="1" w:styleId="AnnexH4">
    <w:name w:val="Annex H4"/>
    <w:next w:val="Normal"/>
    <w:unhideWhenUsed/>
    <w:qFormat/>
    <w:pPr>
      <w:numPr>
        <w:ilvl w:val="3"/>
        <w:numId w:val="2"/>
      </w:numPr>
      <w:spacing w:before="240" w:after="60" w:line="276" w:lineRule="auto"/>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Pr>
      <w:rFonts w:asciiTheme="minorHAnsi" w:eastAsia="Times New Roman" w:hAnsiTheme="minorHAnsi" w:cs="Times New Roman"/>
      <w:b/>
      <w:iCs w:val="0"/>
      <w:color w:val="0E1B8D"/>
      <w:sz w:val="32"/>
      <w:szCs w:val="22"/>
      <w:lang w:val="en-GB"/>
    </w:rPr>
  </w:style>
  <w:style w:type="paragraph" w:customStyle="1" w:styleId="Comments">
    <w:name w:val="Comments"/>
    <w:uiPriority w:val="12"/>
    <w:qFormat/>
    <w:pPr>
      <w:spacing w:after="120" w:line="276" w:lineRule="auto"/>
    </w:pPr>
    <w:rPr>
      <w:color w:val="4F81BD" w:themeColor="accent1"/>
      <w:sz w:val="22"/>
      <w:szCs w:val="22"/>
      <w:lang w:val="en-ZA"/>
    </w:rPr>
  </w:style>
  <w:style w:type="table" w:customStyle="1" w:styleId="SITATable">
    <w:name w:val="SITA Table"/>
    <w:basedOn w:val="TableNormal"/>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auto"/>
          <w:insideV w:val="single" w:sz="4" w:space="0" w:color="auto"/>
        </w:tcBorders>
        <w:shd w:val="clear" w:color="auto" w:fill="DBE5F1" w:themeFill="accent1" w:themeFillTint="33"/>
      </w:tcPr>
    </w:tblStylePr>
  </w:style>
  <w:style w:type="paragraph" w:styleId="NoSpacing">
    <w:name w:val="No Spacing"/>
    <w:link w:val="NoSpacingChar"/>
    <w:uiPriority w:val="11"/>
    <w:qFormat/>
    <w:rPr>
      <w:rFonts w:asciiTheme="minorHAnsi" w:eastAsiaTheme="minorEastAsia" w:hAnsiTheme="minorHAnsi" w:cstheme="minorBidi"/>
      <w:sz w:val="22"/>
      <w:szCs w:val="22"/>
      <w:lang w:val="en-ZA"/>
    </w:rPr>
  </w:style>
  <w:style w:type="character" w:customStyle="1" w:styleId="NoSpacingChar">
    <w:name w:val="No Spacing Char"/>
    <w:basedOn w:val="DefaultParagraphFont"/>
    <w:link w:val="NoSpacing"/>
    <w:uiPriority w:val="11"/>
    <w:rPr>
      <w:rFonts w:asciiTheme="minorHAnsi" w:eastAsiaTheme="minorEastAsia" w:hAnsiTheme="minorHAnsi" w:cstheme="minorBidi"/>
    </w:rPr>
  </w:style>
  <w:style w:type="paragraph" w:customStyle="1" w:styleId="Cover">
    <w:name w:val="Cover"/>
    <w:basedOn w:val="Title"/>
    <w:link w:val="CoverChar"/>
    <w:uiPriority w:val="11"/>
    <w:unhideWhenUsed/>
    <w:pPr>
      <w:spacing w:before="600" w:after="0"/>
    </w:pPr>
    <w:rPr>
      <w:color w:val="000066"/>
      <w:sz w:val="48"/>
      <w:szCs w:val="48"/>
    </w:rPr>
  </w:style>
  <w:style w:type="character" w:customStyle="1" w:styleId="CoverChar">
    <w:name w:val="Cover Char"/>
    <w:basedOn w:val="TitleChar"/>
    <w:link w:val="Cover"/>
    <w:uiPriority w:val="11"/>
    <w:rPr>
      <w:rFonts w:asciiTheme="majorHAnsi" w:eastAsiaTheme="majorEastAsia" w:hAnsiTheme="majorHAnsi"/>
      <w:color w:val="000066"/>
      <w:sz w:val="48"/>
      <w:szCs w:val="4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AnnexH1Char">
    <w:name w:val="Annex H1 Char"/>
    <w:basedOn w:val="DefaultParagraphFont"/>
    <w:link w:val="AnnexH1"/>
    <w:rPr>
      <w:rFonts w:asciiTheme="minorHAnsi" w:eastAsiaTheme="majorEastAsia" w:hAnsiTheme="minorHAnsi" w:cs="Times New Roman"/>
      <w:b/>
      <w:color w:val="0E1B8D"/>
      <w:sz w:val="36"/>
      <w:szCs w:val="40"/>
      <w:lang w:val="en-ZA"/>
    </w:rPr>
  </w:style>
  <w:style w:type="character" w:customStyle="1" w:styleId="BodyTextChar">
    <w:name w:val="Body Text Char"/>
    <w:basedOn w:val="DefaultParagraphFont"/>
    <w:link w:val="BodyText"/>
    <w:uiPriority w:val="99"/>
    <w:semiHidden/>
  </w:style>
  <w:style w:type="character" w:customStyle="1" w:styleId="FootnoteTextChar">
    <w:name w:val="Footnote Text Char"/>
    <w:basedOn w:val="DefaultParagraphFont"/>
    <w:link w:val="FootnoteText"/>
    <w:uiPriority w:val="99"/>
    <w:semiHidden/>
    <w:rPr>
      <w:sz w:val="20"/>
      <w:szCs w:val="20"/>
    </w:rPr>
  </w:style>
  <w:style w:type="character" w:customStyle="1" w:styleId="IntenseEmphasis1">
    <w:name w:val="Intense Emphasis1"/>
    <w:basedOn w:val="DefaultParagraphFont"/>
    <w:uiPriority w:val="21"/>
    <w:qFormat/>
    <w:rPr>
      <w:b/>
      <w:i/>
      <w:iCs/>
    </w:rPr>
  </w:style>
  <w:style w:type="paragraph" w:styleId="IntenseQuote">
    <w:name w:val="Intense Quote"/>
    <w:basedOn w:val="BlockText"/>
    <w:next w:val="Normal"/>
    <w:link w:val="IntenseQuoteChar"/>
    <w:uiPriority w:val="30"/>
    <w:qFormat/>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rPr>
  </w:style>
  <w:style w:type="character" w:customStyle="1" w:styleId="IntenseReference1">
    <w:name w:val="Intense Reference1"/>
    <w:basedOn w:val="DefaultParagraphFont"/>
    <w:uiPriority w:val="32"/>
    <w:qFormat/>
    <w:rPr>
      <w:b/>
      <w:bCs/>
      <w:smallCaps/>
      <w:color w:val="auto"/>
      <w:spacing w:val="5"/>
    </w:rPr>
  </w:style>
  <w:style w:type="paragraph" w:customStyle="1" w:styleId="SITARegistration">
    <w:name w:val="SITA_Registration"/>
    <w:uiPriority w:val="10"/>
    <w:qFormat/>
    <w:pPr>
      <w:spacing w:after="120" w:line="276" w:lineRule="auto"/>
      <w:jc w:val="center"/>
    </w:pPr>
    <w:rPr>
      <w:color w:val="808080" w:themeColor="background1" w:themeShade="80"/>
      <w:sz w:val="14"/>
      <w:szCs w:val="16"/>
      <w:lang w:val="en-ZA"/>
    </w:rPr>
  </w:style>
  <w:style w:type="character" w:customStyle="1" w:styleId="SubtleReference1">
    <w:name w:val="Subtle Reference1"/>
    <w:basedOn w:val="DefaultParagraphFont"/>
    <w:uiPriority w:val="31"/>
    <w:qFormat/>
    <w:rPr>
      <w:smallCaps/>
      <w:color w:val="595959" w:themeColor="text1" w:themeTint="A6"/>
    </w:rPr>
  </w:style>
  <w:style w:type="character" w:styleId="PlaceholderText">
    <w:name w:val="Placeholder Text"/>
    <w:basedOn w:val="DefaultParagraphFont"/>
    <w:uiPriority w:val="99"/>
    <w:semiHidden/>
    <w:rPr>
      <w:color w:val="808080"/>
    </w:rPr>
  </w:style>
  <w:style w:type="paragraph" w:customStyle="1" w:styleId="Figure">
    <w:name w:val="Figure"/>
    <w:next w:val="Caption"/>
    <w:link w:val="FigureChar"/>
    <w:qFormat/>
    <w:pPr>
      <w:keepNext/>
      <w:spacing w:after="240"/>
      <w:jc w:val="center"/>
    </w:pPr>
    <w:rPr>
      <w:sz w:val="22"/>
      <w:szCs w:val="22"/>
      <w:lang w:val="en-ZA" w:eastAsia="en-GB"/>
    </w:rPr>
  </w:style>
  <w:style w:type="paragraph" w:customStyle="1" w:styleId="TableHeading">
    <w:name w:val="Table Heading"/>
    <w:basedOn w:val="TableText"/>
    <w:link w:val="TableHeadingChar"/>
    <w:qFormat/>
    <w:rPr>
      <w:b/>
      <w:color w:val="0E1B8D"/>
    </w:rPr>
  </w:style>
  <w:style w:type="character" w:customStyle="1" w:styleId="FigureChar">
    <w:name w:val="Figure Char"/>
    <w:basedOn w:val="DefaultParagraphFont"/>
    <w:link w:val="Figure"/>
    <w:rPr>
      <w:lang w:eastAsia="en-GB"/>
    </w:rPr>
  </w:style>
  <w:style w:type="character" w:customStyle="1" w:styleId="TableHeadingChar">
    <w:name w:val="Table Heading Char"/>
    <w:basedOn w:val="TableTextChar"/>
    <w:link w:val="TableHeading"/>
    <w:rPr>
      <w:rFonts w:asciiTheme="minorHAnsi" w:eastAsia="Times New Roman" w:hAnsiTheme="minorHAnsi" w:cs="Times New Roman"/>
      <w:b/>
      <w:color w:val="0E1B8D"/>
      <w:sz w:val="20"/>
    </w:rPr>
  </w:style>
  <w:style w:type="paragraph" w:customStyle="1" w:styleId="Specification">
    <w:name w:val="Specification"/>
    <w:basedOn w:val="ListParagraph"/>
    <w:qFormat/>
    <w:pPr>
      <w:spacing w:after="120" w:line="240" w:lineRule="auto"/>
      <w:jc w:val="left"/>
      <w:outlineLvl w:val="9"/>
    </w:pPr>
    <w:rPr>
      <w:rFonts w:ascii="Calibri" w:eastAsia="Times New Roman" w:hAnsi="Calibri" w:cs="Times New Roman"/>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aliases w:val="Table of contents numbered Char,Bulletted Char,AB List 1 Char,lp1 Char,Grey Bullet List Char,Grey Bullet Style Char,Table bullet Char,Chapter Numbering Char,TOC style Char,Bullet List Char,FooterText Char,numbered Char,列出段落 Char"/>
    <w:basedOn w:val="DefaultParagraphFont"/>
    <w:link w:val="ListParagraph"/>
    <w:uiPriority w:val="34"/>
    <w:qFormat/>
    <w:locked/>
    <w:rPr>
      <w:rFonts w:asciiTheme="minorHAnsi" w:hAnsiTheme="minorHAnsi"/>
    </w:rPr>
  </w:style>
  <w:style w:type="paragraph" w:customStyle="1" w:styleId="Revision1">
    <w:name w:val="Revision1"/>
    <w:hidden/>
    <w:uiPriority w:val="99"/>
    <w:semiHidden/>
    <w:qFormat/>
    <w:rPr>
      <w:sz w:val="22"/>
      <w:szCs w:val="22"/>
      <w:lang w:val="en-ZA"/>
    </w:rPr>
  </w:style>
  <w:style w:type="table" w:customStyle="1" w:styleId="TableGrid1">
    <w:name w:val="Table Grid1"/>
    <w:basedOn w:val="TableNormal"/>
    <w:uiPriority w:val="59"/>
    <w:qFormat/>
    <w:rPr>
      <w:rFonts w:ascii="Times New Roman" w:eastAsia="Times New Roman" w:hAnsi="Times New Roman"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Times New Roman" w:eastAsia="Times New Roman" w:hAnsi="Times New Roman"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377"/>
    <w:rPr>
      <w:sz w:val="22"/>
      <w:szCs w:val="22"/>
      <w:lang w:val="en-ZA"/>
    </w:rPr>
  </w:style>
  <w:style w:type="paragraph" w:customStyle="1" w:styleId="Level3">
    <w:name w:val="Level3"/>
    <w:basedOn w:val="Normal"/>
    <w:rsid w:val="0078148D"/>
    <w:pPr>
      <w:numPr>
        <w:ilvl w:val="2"/>
        <w:numId w:val="33"/>
      </w:numPr>
      <w:spacing w:after="210" w:line="264" w:lineRule="auto"/>
      <w:jc w:val="left"/>
      <w:outlineLvl w:val="1"/>
    </w:pPr>
    <w:rPr>
      <w:rFonts w:ascii="Arial" w:eastAsia="Arial Unicode MS" w:hAnsi="Arial" w:cs="Times New Roman"/>
      <w:sz w:val="21"/>
      <w:szCs w:val="21"/>
      <w:lang w:eastAsia="en-GB"/>
    </w:rPr>
  </w:style>
  <w:style w:type="paragraph" w:customStyle="1" w:styleId="Level4">
    <w:name w:val="Level4"/>
    <w:basedOn w:val="Level3"/>
    <w:rsid w:val="0078148D"/>
    <w:pPr>
      <w:numPr>
        <w:ilvl w:val="3"/>
      </w:numPr>
    </w:pPr>
  </w:style>
  <w:style w:type="paragraph" w:customStyle="1" w:styleId="Level5">
    <w:name w:val="Level5"/>
    <w:basedOn w:val="Level4"/>
    <w:rsid w:val="0078148D"/>
    <w:pPr>
      <w:numPr>
        <w:ilvl w:val="4"/>
      </w:numPr>
      <w:ind w:hanging="25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537406">
      <w:bodyDiv w:val="1"/>
      <w:marLeft w:val="0"/>
      <w:marRight w:val="0"/>
      <w:marTop w:val="0"/>
      <w:marBottom w:val="0"/>
      <w:divBdr>
        <w:top w:val="none" w:sz="0" w:space="0" w:color="auto"/>
        <w:left w:val="none" w:sz="0" w:space="0" w:color="auto"/>
        <w:bottom w:val="none" w:sz="0" w:space="0" w:color="auto"/>
        <w:right w:val="none" w:sz="0" w:space="0" w:color="auto"/>
      </w:divBdr>
      <w:divsChild>
        <w:div w:id="611127421">
          <w:marLeft w:val="1238"/>
          <w:marRight w:val="0"/>
          <w:marTop w:val="133"/>
          <w:marBottom w:val="0"/>
          <w:divBdr>
            <w:top w:val="none" w:sz="0" w:space="0" w:color="auto"/>
            <w:left w:val="none" w:sz="0" w:space="0" w:color="auto"/>
            <w:bottom w:val="none" w:sz="0" w:space="0" w:color="auto"/>
            <w:right w:val="none" w:sz="0" w:space="0" w:color="auto"/>
          </w:divBdr>
        </w:div>
        <w:div w:id="1966884393">
          <w:marLeft w:val="1238"/>
          <w:marRight w:val="0"/>
          <w:marTop w:val="133"/>
          <w:marBottom w:val="0"/>
          <w:divBdr>
            <w:top w:val="none" w:sz="0" w:space="0" w:color="auto"/>
            <w:left w:val="none" w:sz="0" w:space="0" w:color="auto"/>
            <w:bottom w:val="none" w:sz="0" w:space="0" w:color="auto"/>
            <w:right w:val="none" w:sz="0" w:space="0" w:color="auto"/>
          </w:divBdr>
        </w:div>
        <w:div w:id="151682906">
          <w:marLeft w:val="1238"/>
          <w:marRight w:val="0"/>
          <w:marTop w:val="133"/>
          <w:marBottom w:val="0"/>
          <w:divBdr>
            <w:top w:val="none" w:sz="0" w:space="0" w:color="auto"/>
            <w:left w:val="none" w:sz="0" w:space="0" w:color="auto"/>
            <w:bottom w:val="none" w:sz="0" w:space="0" w:color="auto"/>
            <w:right w:val="none" w:sz="0" w:space="0" w:color="auto"/>
          </w:divBdr>
        </w:div>
      </w:divsChild>
    </w:div>
    <w:div w:id="1133594873">
      <w:bodyDiv w:val="1"/>
      <w:marLeft w:val="0"/>
      <w:marRight w:val="0"/>
      <w:marTop w:val="0"/>
      <w:marBottom w:val="0"/>
      <w:divBdr>
        <w:top w:val="none" w:sz="0" w:space="0" w:color="auto"/>
        <w:left w:val="none" w:sz="0" w:space="0" w:color="auto"/>
        <w:bottom w:val="none" w:sz="0" w:space="0" w:color="auto"/>
        <w:right w:val="none" w:sz="0" w:space="0" w:color="auto"/>
      </w:divBdr>
    </w:div>
    <w:div w:id="204841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ita.co.za/prodcert.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AppData\Local\Microsoft\Windows\INetCache\Content.Outlook\WE8QONRC\Annexure%201%20Bid%20Specification%20template%20v2.0%20(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B52F74F98A494DA77947ACB71C014F"/>
        <w:category>
          <w:name w:val="General"/>
          <w:gallery w:val="placeholder"/>
        </w:category>
        <w:types>
          <w:type w:val="bbPlcHdr"/>
        </w:types>
        <w:behaviors>
          <w:behavior w:val="content"/>
        </w:behaviors>
        <w:guid w:val="{F1552A93-678F-6E4D-8DDE-A3CF0CE8942C}"/>
      </w:docPartPr>
      <w:docPartBody>
        <w:p w:rsidR="00DC7B40" w:rsidRDefault="00DC7B40">
          <w:pPr>
            <w:pStyle w:val="E0B52F74F98A494DA77947ACB71C014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7419A"/>
    <w:rsid w:val="00090A85"/>
    <w:rsid w:val="000B5244"/>
    <w:rsid w:val="000B5E73"/>
    <w:rsid w:val="000E7AAB"/>
    <w:rsid w:val="001E5C3D"/>
    <w:rsid w:val="00284DCF"/>
    <w:rsid w:val="002F2A1E"/>
    <w:rsid w:val="00345C5F"/>
    <w:rsid w:val="003E6784"/>
    <w:rsid w:val="004006C5"/>
    <w:rsid w:val="004B3A1E"/>
    <w:rsid w:val="006B0B31"/>
    <w:rsid w:val="006D5BAA"/>
    <w:rsid w:val="006F3C42"/>
    <w:rsid w:val="007A23A7"/>
    <w:rsid w:val="008B6508"/>
    <w:rsid w:val="00997E45"/>
    <w:rsid w:val="009A52DF"/>
    <w:rsid w:val="009A6BD1"/>
    <w:rsid w:val="00A50282"/>
    <w:rsid w:val="00B17DE7"/>
    <w:rsid w:val="00BF7702"/>
    <w:rsid w:val="00CA1CA5"/>
    <w:rsid w:val="00CA46C9"/>
    <w:rsid w:val="00CB02E5"/>
    <w:rsid w:val="00CE6114"/>
    <w:rsid w:val="00D1720E"/>
    <w:rsid w:val="00D313AA"/>
    <w:rsid w:val="00DC7B40"/>
    <w:rsid w:val="00DD02A3"/>
    <w:rsid w:val="00DE5237"/>
    <w:rsid w:val="00E62C32"/>
    <w:rsid w:val="00E707A7"/>
    <w:rsid w:val="00E83AEA"/>
    <w:rsid w:val="00ED5E20"/>
    <w:rsid w:val="00EE03C8"/>
    <w:rsid w:val="00EE2A3E"/>
    <w:rsid w:val="00F46C4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0B52F74F98A494DA77947ACB71C014F">
    <w:name w:val="E0B52F74F98A494DA77947ACB71C014F"/>
    <w:rPr>
      <w:sz w:val="24"/>
      <w:szCs w:val="24"/>
      <w:lang w:val="en-ZA"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473a3e4-0939-4083-a7ff-40c5a0b90e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6779DD2C9D8E4E9C47607B135826AF" ma:contentTypeVersion="18" ma:contentTypeDescription="Create a new document." ma:contentTypeScope="" ma:versionID="fbca7d3737a8c77137b6b4750a10275a">
  <xsd:schema xmlns:xsd="http://www.w3.org/2001/XMLSchema" xmlns:xs="http://www.w3.org/2001/XMLSchema" xmlns:p="http://schemas.microsoft.com/office/2006/metadata/properties" xmlns:ns3="4b8f6078-741d-4858-91e5-c83906f61e1a" xmlns:ns4="2473a3e4-0939-4083-a7ff-40c5a0b90ef2" targetNamespace="http://schemas.microsoft.com/office/2006/metadata/properties" ma:root="true" ma:fieldsID="e3498e985a7b069e2b37b4dd6e282a9c" ns3:_="" ns4:_="">
    <xsd:import namespace="4b8f6078-741d-4858-91e5-c83906f61e1a"/>
    <xsd:import namespace="2473a3e4-0939-4083-a7ff-40c5a0b90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6078-741d-4858-91e5-c83906f61e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a3e4-0939-4083-a7ff-40c5a0b90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44BDE-1D7E-400F-BAC6-BAB8DAD3A8B4}">
  <ds:schemaRefs>
    <ds:schemaRef ds:uri="http://schemas.openxmlformats.org/officeDocument/2006/bibliography"/>
  </ds:schemaRefs>
</ds:datastoreItem>
</file>

<file path=customXml/itemProps3.xml><?xml version="1.0" encoding="utf-8"?>
<ds:datastoreItem xmlns:ds="http://schemas.openxmlformats.org/officeDocument/2006/customXml" ds:itemID="{DE475A32-9DA0-4DD7-99CE-228E47DD5021}">
  <ds:schemaRefs>
    <ds:schemaRef ds:uri="http://schemas.microsoft.com/office/2006/metadata/properties"/>
    <ds:schemaRef ds:uri="http://schemas.microsoft.com/office/infopath/2007/PartnerControls"/>
    <ds:schemaRef ds:uri="2473a3e4-0939-4083-a7ff-40c5a0b90ef2"/>
  </ds:schemaRefs>
</ds:datastoreItem>
</file>

<file path=customXml/itemProps4.xml><?xml version="1.0" encoding="utf-8"?>
<ds:datastoreItem xmlns:ds="http://schemas.openxmlformats.org/officeDocument/2006/customXml" ds:itemID="{60AFD989-97B4-420E-AF2F-C61AD105BA90}">
  <ds:schemaRefs>
    <ds:schemaRef ds:uri="http://schemas.microsoft.com/sharepoint/v3/contenttype/forms"/>
  </ds:schemaRefs>
</ds:datastoreItem>
</file>

<file path=customXml/itemProps5.xml><?xml version="1.0" encoding="utf-8"?>
<ds:datastoreItem xmlns:ds="http://schemas.openxmlformats.org/officeDocument/2006/customXml" ds:itemID="{8DCDADB7-6CE7-4800-976B-D9984572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6078-741d-4858-91e5-c83906f61e1a"/>
    <ds:schemaRef ds:uri="2473a3e4-0939-4083-a7ff-40c5a0b9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(004)</Template>
  <TotalTime>49</TotalTime>
  <Pages>23</Pages>
  <Words>6622</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NozintleK</dc:creator>
  <cp:lastModifiedBy>Andisiwe Kunaka</cp:lastModifiedBy>
  <cp:revision>5</cp:revision>
  <cp:lastPrinted>2025-05-12T12:27:00Z</cp:lastPrinted>
  <dcterms:created xsi:type="dcterms:W3CDTF">2025-05-12T12:24:00Z</dcterms:created>
  <dcterms:modified xsi:type="dcterms:W3CDTF">2025-05-12T14:48:00Z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EDE2B473BD834980BB7A9B3A71490966_11</vt:lpwstr>
  </property>
  <property fmtid="{D5CDD505-2E9C-101B-9397-08002B2CF9AE}" pid="3" name="KSOProductBuildVer">
    <vt:lpwstr>1033-12.2.0.13431</vt:lpwstr>
  </property>
  <property fmtid="{D5CDD505-2E9C-101B-9397-08002B2CF9AE}" pid="4" name="ContentTypeId">
    <vt:lpwstr>0x0101001A6779DD2C9D8E4E9C47607B135826AF</vt:lpwstr>
  </property>
  <property fmtid="{D5CDD505-2E9C-101B-9397-08002B2CF9AE}" pid="5" name="GrammarlyDocumentId">
    <vt:lpwstr>ee65a7d5-8261-4177-98f8-c9d1c3f06d65</vt:lpwstr>
  </property>
</Properties>
</file>