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62B" w:rsidRPr="003156BD" w:rsidRDefault="00970482" w:rsidP="0088261C">
      <w:pPr>
        <w:rPr>
          <w:rFonts w:ascii="Arial Narrow" w:hAnsi="Arial Narrow" w:cs="Arial"/>
          <w:b/>
        </w:rPr>
      </w:pPr>
      <w:bookmarkStart w:id="0" w:name="_GoBack"/>
      <w:bookmarkEnd w:id="0"/>
      <w:r>
        <w:rPr>
          <w:rFonts w:ascii="Arial Narrow" w:hAnsi="Arial Narrow"/>
          <w:noProof/>
          <w:lang w:val="en-ZA" w:eastAsia="en-ZA"/>
        </w:rPr>
        <w:drawing>
          <wp:anchor distT="0" distB="0" distL="114300" distR="114300" simplePos="0" relativeHeight="251657216" behindDoc="0" locked="0" layoutInCell="1" allowOverlap="1" wp14:anchorId="7EDA0B6E" wp14:editId="0DF56523">
            <wp:simplePos x="0" y="0"/>
            <wp:positionH relativeFrom="column">
              <wp:posOffset>1979930</wp:posOffset>
            </wp:positionH>
            <wp:positionV relativeFrom="paragraph">
              <wp:posOffset>-223520</wp:posOffset>
            </wp:positionV>
            <wp:extent cx="1579880" cy="2059940"/>
            <wp:effectExtent l="0" t="0" r="1270" b="0"/>
            <wp:wrapNone/>
            <wp:docPr id="14" name="Picture 14" descr="coatofarm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atofarm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9880" cy="2059940"/>
                    </a:xfrm>
                    <a:prstGeom prst="rect">
                      <a:avLst/>
                    </a:prstGeom>
                    <a:noFill/>
                  </pic:spPr>
                </pic:pic>
              </a:graphicData>
            </a:graphic>
            <wp14:sizeRelH relativeFrom="page">
              <wp14:pctWidth>0</wp14:pctWidth>
            </wp14:sizeRelH>
            <wp14:sizeRelV relativeFrom="page">
              <wp14:pctHeight>0</wp14:pctHeight>
            </wp14:sizeRelV>
          </wp:anchor>
        </w:drawing>
      </w:r>
    </w:p>
    <w:p w:rsidR="0067162B" w:rsidRPr="003156BD" w:rsidRDefault="0067162B" w:rsidP="0067162B">
      <w:pPr>
        <w:jc w:val="center"/>
        <w:rPr>
          <w:rFonts w:ascii="Arial Narrow" w:hAnsi="Arial Narrow" w:cs="Arial"/>
          <w:b/>
        </w:rPr>
      </w:pPr>
    </w:p>
    <w:p w:rsidR="0067162B" w:rsidRPr="003156BD" w:rsidRDefault="0067162B" w:rsidP="00B7251F">
      <w:pPr>
        <w:rPr>
          <w:rFonts w:ascii="Arial Narrow" w:hAnsi="Arial Narrow" w:cs="Arial"/>
          <w:b/>
          <w:sz w:val="24"/>
          <w:szCs w:val="24"/>
        </w:rPr>
      </w:pPr>
    </w:p>
    <w:p w:rsidR="00B7251F" w:rsidRPr="003156BD" w:rsidRDefault="00B7251F" w:rsidP="0067162B">
      <w:pPr>
        <w:jc w:val="center"/>
        <w:rPr>
          <w:rFonts w:ascii="Arial Narrow" w:hAnsi="Arial Narrow" w:cs="Arial"/>
          <w:b/>
          <w:sz w:val="24"/>
          <w:szCs w:val="24"/>
        </w:rPr>
      </w:pPr>
    </w:p>
    <w:p w:rsidR="00B7251F" w:rsidRPr="003156BD" w:rsidRDefault="00B7251F" w:rsidP="0067162B">
      <w:pPr>
        <w:jc w:val="center"/>
        <w:rPr>
          <w:rFonts w:ascii="Arial Narrow" w:hAnsi="Arial Narrow" w:cs="Arial"/>
          <w:b/>
          <w:sz w:val="24"/>
          <w:szCs w:val="24"/>
        </w:rPr>
      </w:pPr>
    </w:p>
    <w:p w:rsidR="00B7251F" w:rsidRPr="003156BD" w:rsidRDefault="00B7251F" w:rsidP="0067162B">
      <w:pPr>
        <w:jc w:val="center"/>
        <w:rPr>
          <w:rFonts w:ascii="Arial Narrow" w:hAnsi="Arial Narrow" w:cs="Arial"/>
          <w:b/>
          <w:sz w:val="24"/>
          <w:szCs w:val="24"/>
        </w:rPr>
      </w:pPr>
    </w:p>
    <w:p w:rsidR="00B7251F" w:rsidRPr="003156BD" w:rsidRDefault="00B7251F" w:rsidP="0067162B">
      <w:pPr>
        <w:jc w:val="center"/>
        <w:rPr>
          <w:rFonts w:ascii="Arial Narrow" w:hAnsi="Arial Narrow" w:cs="Arial"/>
          <w:b/>
          <w:sz w:val="24"/>
          <w:szCs w:val="24"/>
        </w:rPr>
      </w:pPr>
    </w:p>
    <w:p w:rsidR="00B7251F" w:rsidRPr="003156BD" w:rsidRDefault="00B7251F" w:rsidP="0067162B">
      <w:pPr>
        <w:jc w:val="center"/>
        <w:rPr>
          <w:rFonts w:ascii="Arial Narrow" w:hAnsi="Arial Narrow" w:cs="Arial"/>
          <w:b/>
          <w:sz w:val="24"/>
          <w:szCs w:val="24"/>
        </w:rPr>
      </w:pPr>
    </w:p>
    <w:p w:rsidR="0067162B" w:rsidRPr="003156BD" w:rsidRDefault="0067162B" w:rsidP="0067162B">
      <w:pPr>
        <w:jc w:val="center"/>
        <w:rPr>
          <w:rFonts w:ascii="Arial Narrow" w:hAnsi="Arial Narrow" w:cs="Arial"/>
          <w:b/>
          <w:sz w:val="24"/>
          <w:szCs w:val="24"/>
        </w:rPr>
      </w:pPr>
    </w:p>
    <w:p w:rsidR="0061564F" w:rsidRPr="003156BD" w:rsidRDefault="0061564F" w:rsidP="0067162B">
      <w:pPr>
        <w:jc w:val="center"/>
        <w:rPr>
          <w:rFonts w:ascii="Arial Narrow" w:hAnsi="Arial Narrow" w:cs="Arial"/>
          <w:b/>
          <w:sz w:val="24"/>
          <w:szCs w:val="24"/>
        </w:rPr>
      </w:pPr>
    </w:p>
    <w:p w:rsidR="005C457A" w:rsidRPr="003156BD" w:rsidRDefault="005C457A" w:rsidP="0067162B">
      <w:pPr>
        <w:jc w:val="center"/>
        <w:rPr>
          <w:rFonts w:ascii="Arial Narrow" w:hAnsi="Arial Narrow" w:cs="Arial"/>
          <w:b/>
          <w:sz w:val="24"/>
          <w:szCs w:val="24"/>
        </w:rPr>
      </w:pPr>
    </w:p>
    <w:p w:rsidR="00563D97" w:rsidRDefault="00563D97" w:rsidP="0067162B">
      <w:pPr>
        <w:jc w:val="center"/>
        <w:rPr>
          <w:rFonts w:ascii="Arial Narrow" w:hAnsi="Arial Narrow" w:cs="Arial"/>
          <w:b/>
          <w:sz w:val="24"/>
          <w:szCs w:val="24"/>
        </w:rPr>
      </w:pPr>
    </w:p>
    <w:p w:rsidR="00563D97" w:rsidRDefault="00563D97" w:rsidP="0067162B">
      <w:pPr>
        <w:jc w:val="center"/>
        <w:rPr>
          <w:rFonts w:ascii="Arial Narrow" w:hAnsi="Arial Narrow" w:cs="Arial"/>
          <w:b/>
          <w:sz w:val="24"/>
          <w:szCs w:val="24"/>
        </w:rPr>
      </w:pPr>
    </w:p>
    <w:p w:rsidR="00563D97" w:rsidRDefault="00563D97" w:rsidP="0067162B">
      <w:pPr>
        <w:jc w:val="center"/>
        <w:rPr>
          <w:rFonts w:ascii="Arial Narrow" w:hAnsi="Arial Narrow" w:cs="Arial"/>
          <w:b/>
          <w:sz w:val="24"/>
          <w:szCs w:val="24"/>
        </w:rPr>
      </w:pPr>
    </w:p>
    <w:p w:rsidR="005C457A" w:rsidRPr="003156BD" w:rsidRDefault="00970482" w:rsidP="0067162B">
      <w:pPr>
        <w:jc w:val="center"/>
        <w:rPr>
          <w:rFonts w:ascii="Arial Narrow" w:hAnsi="Arial Narrow" w:cs="Arial"/>
          <w:b/>
          <w:sz w:val="24"/>
          <w:szCs w:val="24"/>
        </w:rPr>
      </w:pPr>
      <w:r>
        <w:rPr>
          <w:rFonts w:ascii="Arial Narrow" w:hAnsi="Arial Narrow" w:cs="Arial"/>
          <w:b/>
          <w:noProof/>
          <w:sz w:val="24"/>
          <w:szCs w:val="24"/>
          <w:lang w:val="en-ZA" w:eastAsia="en-ZA"/>
        </w:rPr>
        <mc:AlternateContent>
          <mc:Choice Requires="wps">
            <w:drawing>
              <wp:anchor distT="0" distB="0" distL="114300" distR="114300" simplePos="0" relativeHeight="251658240" behindDoc="0" locked="0" layoutInCell="1" allowOverlap="1" wp14:anchorId="1A35B207" wp14:editId="18FB86DE">
                <wp:simplePos x="0" y="0"/>
                <wp:positionH relativeFrom="column">
                  <wp:posOffset>365125</wp:posOffset>
                </wp:positionH>
                <wp:positionV relativeFrom="paragraph">
                  <wp:posOffset>36830</wp:posOffset>
                </wp:positionV>
                <wp:extent cx="4800600" cy="0"/>
                <wp:effectExtent l="22225" t="27305" r="25400" b="2984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44450">
                          <a:solidFill>
                            <a:srgbClr val="A163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CA477"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pt,2.9pt" to="406.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" strokecolor="#a1632b" strokeweight="3.5pt"/>
            </w:pict>
          </mc:Fallback>
        </mc:AlternateContent>
      </w:r>
    </w:p>
    <w:p w:rsidR="0061564F" w:rsidRPr="00563D97" w:rsidRDefault="00563D97" w:rsidP="0067162B">
      <w:pPr>
        <w:jc w:val="center"/>
        <w:rPr>
          <w:rFonts w:ascii="Arial Narrow" w:hAnsi="Arial Narrow" w:cs="Arial"/>
          <w:b/>
          <w:sz w:val="36"/>
          <w:szCs w:val="24"/>
        </w:rPr>
      </w:pPr>
      <w:r w:rsidRPr="00563D97">
        <w:rPr>
          <w:rFonts w:ascii="Arial Narrow" w:hAnsi="Arial Narrow" w:cs="Arial"/>
          <w:b/>
          <w:sz w:val="36"/>
          <w:szCs w:val="24"/>
        </w:rPr>
        <w:t>ANNEXURE A4</w:t>
      </w:r>
    </w:p>
    <w:p w:rsidR="0067162B" w:rsidRPr="003156BD" w:rsidRDefault="0067162B" w:rsidP="0067162B">
      <w:pPr>
        <w:jc w:val="center"/>
        <w:rPr>
          <w:rFonts w:ascii="Arial Narrow" w:hAnsi="Arial Narrow" w:cs="Arial"/>
          <w:b/>
          <w:sz w:val="24"/>
          <w:szCs w:val="24"/>
        </w:rPr>
      </w:pPr>
    </w:p>
    <w:p w:rsidR="0067162B" w:rsidRPr="003156BD" w:rsidRDefault="0067162B" w:rsidP="0067162B">
      <w:pPr>
        <w:jc w:val="center"/>
        <w:rPr>
          <w:rFonts w:ascii="Arial Narrow" w:hAnsi="Arial Narrow" w:cs="Arial"/>
          <w:b/>
          <w:sz w:val="24"/>
          <w:szCs w:val="24"/>
        </w:rPr>
      </w:pPr>
    </w:p>
    <w:p w:rsidR="0067162B" w:rsidRPr="00A8749D" w:rsidRDefault="00563D97" w:rsidP="00830D30">
      <w:pPr>
        <w:jc w:val="center"/>
        <w:rPr>
          <w:rFonts w:ascii="Arial" w:hAnsi="Arial" w:cs="Arial"/>
          <w:b/>
          <w:sz w:val="22"/>
          <w:szCs w:val="22"/>
        </w:rPr>
      </w:pPr>
      <w:r>
        <w:rPr>
          <w:rFonts w:ascii="Arial Narrow" w:hAnsi="Arial Narrow" w:cs="Arial"/>
          <w:b/>
          <w:bCs/>
          <w:sz w:val="48"/>
        </w:rPr>
        <w:t>SERVICE LEVEL INDICATORS</w:t>
      </w:r>
    </w:p>
    <w:p w:rsidR="0067162B" w:rsidRPr="00F20B70" w:rsidRDefault="000B1D13" w:rsidP="00830D30">
      <w:pPr>
        <w:jc w:val="center"/>
        <w:rPr>
          <w:rFonts w:ascii="Arial" w:hAnsi="Arial" w:cs="Arial"/>
          <w:b/>
          <w:bCs/>
          <w:color w:val="000000" w:themeColor="text1"/>
          <w:sz w:val="22"/>
          <w:szCs w:val="22"/>
        </w:rPr>
      </w:pPr>
      <w:r>
        <w:rPr>
          <w:rFonts w:ascii="Arial" w:hAnsi="Arial" w:cs="Arial"/>
          <w:b/>
          <w:bCs/>
          <w:color w:val="000000" w:themeColor="text1"/>
          <w:sz w:val="22"/>
          <w:szCs w:val="22"/>
        </w:rPr>
        <w:t>-------------</w:t>
      </w:r>
    </w:p>
    <w:p w:rsidR="0067162B" w:rsidRPr="00A8749D" w:rsidRDefault="0067162B" w:rsidP="00830D30">
      <w:pPr>
        <w:jc w:val="center"/>
        <w:rPr>
          <w:rFonts w:ascii="Arial" w:hAnsi="Arial" w:cs="Arial"/>
          <w:sz w:val="22"/>
          <w:szCs w:val="22"/>
        </w:rPr>
      </w:pPr>
    </w:p>
    <w:p w:rsidR="00324C20" w:rsidRPr="00A8749D" w:rsidRDefault="00324C20" w:rsidP="00830D30">
      <w:pPr>
        <w:jc w:val="center"/>
        <w:rPr>
          <w:rFonts w:ascii="Arial" w:hAnsi="Arial" w:cs="Arial"/>
          <w:sz w:val="22"/>
          <w:szCs w:val="22"/>
        </w:rPr>
      </w:pPr>
    </w:p>
    <w:p w:rsidR="00324C20" w:rsidRPr="00A8749D" w:rsidRDefault="00324C20" w:rsidP="00830D30">
      <w:pPr>
        <w:jc w:val="center"/>
        <w:rPr>
          <w:rFonts w:ascii="Arial" w:hAnsi="Arial" w:cs="Arial"/>
          <w:sz w:val="22"/>
          <w:szCs w:val="22"/>
        </w:rPr>
      </w:pPr>
    </w:p>
    <w:p w:rsidR="00066C02" w:rsidRDefault="00066C02" w:rsidP="00066C02">
      <w:pPr>
        <w:tabs>
          <w:tab w:val="left" w:pos="1440"/>
          <w:tab w:val="left" w:pos="1620"/>
          <w:tab w:val="left" w:pos="1800"/>
        </w:tabs>
        <w:spacing w:line="360" w:lineRule="auto"/>
        <w:jc w:val="center"/>
        <w:rPr>
          <w:b/>
          <w:bCs/>
          <w:sz w:val="28"/>
          <w:szCs w:val="28"/>
        </w:rPr>
      </w:pPr>
    </w:p>
    <w:p w:rsidR="00563D97" w:rsidRDefault="00563D97" w:rsidP="00066C02">
      <w:pPr>
        <w:tabs>
          <w:tab w:val="left" w:pos="1440"/>
          <w:tab w:val="left" w:pos="1620"/>
          <w:tab w:val="left" w:pos="1800"/>
        </w:tabs>
        <w:spacing w:line="360" w:lineRule="auto"/>
        <w:jc w:val="center"/>
        <w:rPr>
          <w:b/>
          <w:bCs/>
          <w:sz w:val="28"/>
          <w:szCs w:val="28"/>
        </w:rPr>
      </w:pPr>
    </w:p>
    <w:p w:rsidR="00563D97" w:rsidRDefault="00563D97" w:rsidP="00066C02">
      <w:pPr>
        <w:tabs>
          <w:tab w:val="left" w:pos="1440"/>
          <w:tab w:val="left" w:pos="1620"/>
          <w:tab w:val="left" w:pos="1800"/>
        </w:tabs>
        <w:spacing w:line="360" w:lineRule="auto"/>
        <w:jc w:val="center"/>
        <w:rPr>
          <w:b/>
          <w:bCs/>
          <w:sz w:val="28"/>
          <w:szCs w:val="28"/>
        </w:rPr>
      </w:pPr>
    </w:p>
    <w:p w:rsidR="00563D97" w:rsidRDefault="00563D97" w:rsidP="00066C02">
      <w:pPr>
        <w:tabs>
          <w:tab w:val="left" w:pos="1440"/>
          <w:tab w:val="left" w:pos="1620"/>
          <w:tab w:val="left" w:pos="1800"/>
        </w:tabs>
        <w:spacing w:line="360" w:lineRule="auto"/>
        <w:jc w:val="center"/>
        <w:rPr>
          <w:b/>
          <w:bCs/>
          <w:sz w:val="28"/>
          <w:szCs w:val="28"/>
        </w:rPr>
      </w:pPr>
    </w:p>
    <w:p w:rsidR="00563D97" w:rsidRDefault="00563D97" w:rsidP="00066C02">
      <w:pPr>
        <w:tabs>
          <w:tab w:val="left" w:pos="1440"/>
          <w:tab w:val="left" w:pos="1620"/>
          <w:tab w:val="left" w:pos="1800"/>
        </w:tabs>
        <w:spacing w:line="360" w:lineRule="auto"/>
        <w:jc w:val="center"/>
        <w:rPr>
          <w:b/>
          <w:bCs/>
          <w:sz w:val="28"/>
          <w:szCs w:val="28"/>
        </w:rPr>
      </w:pPr>
    </w:p>
    <w:p w:rsidR="00563D97" w:rsidRDefault="00563D97" w:rsidP="00066C02">
      <w:pPr>
        <w:tabs>
          <w:tab w:val="left" w:pos="1440"/>
          <w:tab w:val="left" w:pos="1620"/>
          <w:tab w:val="left" w:pos="1800"/>
        </w:tabs>
        <w:spacing w:line="360" w:lineRule="auto"/>
        <w:jc w:val="center"/>
        <w:rPr>
          <w:b/>
          <w:bCs/>
          <w:sz w:val="28"/>
          <w:szCs w:val="28"/>
        </w:rPr>
      </w:pPr>
    </w:p>
    <w:p w:rsidR="00563D97" w:rsidRDefault="00563D97" w:rsidP="00066C02">
      <w:pPr>
        <w:tabs>
          <w:tab w:val="left" w:pos="1440"/>
          <w:tab w:val="left" w:pos="1620"/>
          <w:tab w:val="left" w:pos="1800"/>
        </w:tabs>
        <w:spacing w:line="360" w:lineRule="auto"/>
        <w:jc w:val="center"/>
        <w:rPr>
          <w:b/>
          <w:bCs/>
          <w:sz w:val="28"/>
          <w:szCs w:val="28"/>
        </w:rPr>
      </w:pPr>
    </w:p>
    <w:p w:rsidR="00563D97" w:rsidRDefault="00563D97" w:rsidP="00066C02">
      <w:pPr>
        <w:tabs>
          <w:tab w:val="left" w:pos="1440"/>
          <w:tab w:val="left" w:pos="1620"/>
          <w:tab w:val="left" w:pos="1800"/>
        </w:tabs>
        <w:spacing w:line="360" w:lineRule="auto"/>
        <w:jc w:val="center"/>
        <w:rPr>
          <w:b/>
          <w:bCs/>
          <w:sz w:val="28"/>
          <w:szCs w:val="28"/>
        </w:rPr>
      </w:pPr>
    </w:p>
    <w:p w:rsidR="00563D97" w:rsidRDefault="00563D97" w:rsidP="00066C02">
      <w:pPr>
        <w:tabs>
          <w:tab w:val="left" w:pos="1440"/>
          <w:tab w:val="left" w:pos="1620"/>
          <w:tab w:val="left" w:pos="1800"/>
        </w:tabs>
        <w:spacing w:line="360" w:lineRule="auto"/>
        <w:jc w:val="center"/>
        <w:rPr>
          <w:b/>
          <w:bCs/>
          <w:sz w:val="28"/>
          <w:szCs w:val="28"/>
        </w:rPr>
      </w:pPr>
    </w:p>
    <w:p w:rsidR="00563D97" w:rsidRPr="00563D97" w:rsidRDefault="00563D97" w:rsidP="00563D97">
      <w:pPr>
        <w:tabs>
          <w:tab w:val="left" w:pos="1440"/>
          <w:tab w:val="left" w:pos="1620"/>
          <w:tab w:val="left" w:pos="1800"/>
        </w:tabs>
        <w:spacing w:line="360" w:lineRule="auto"/>
        <w:rPr>
          <w:rFonts w:ascii="Arial" w:hAnsi="Arial" w:cs="Arial"/>
          <w:bCs/>
          <w:sz w:val="24"/>
          <w:szCs w:val="28"/>
        </w:rPr>
      </w:pPr>
      <w:r w:rsidRPr="00563D97">
        <w:rPr>
          <w:rFonts w:ascii="Arial" w:hAnsi="Arial" w:cs="Arial"/>
          <w:bCs/>
          <w:sz w:val="24"/>
          <w:szCs w:val="28"/>
        </w:rPr>
        <w:t>First Edition</w:t>
      </w:r>
    </w:p>
    <w:p w:rsidR="00563D97" w:rsidRPr="00563D97" w:rsidRDefault="00563D97" w:rsidP="00563D97">
      <w:pPr>
        <w:tabs>
          <w:tab w:val="left" w:pos="1440"/>
          <w:tab w:val="left" w:pos="1620"/>
          <w:tab w:val="left" w:pos="1800"/>
        </w:tabs>
        <w:spacing w:line="360" w:lineRule="auto"/>
        <w:rPr>
          <w:rFonts w:ascii="Arial" w:hAnsi="Arial" w:cs="Arial"/>
          <w:bCs/>
          <w:sz w:val="24"/>
          <w:szCs w:val="28"/>
        </w:rPr>
      </w:pPr>
      <w:r w:rsidRPr="00563D97">
        <w:rPr>
          <w:rFonts w:ascii="Arial" w:hAnsi="Arial" w:cs="Arial"/>
          <w:bCs/>
          <w:sz w:val="24"/>
          <w:szCs w:val="28"/>
        </w:rPr>
        <w:t>January 2017</w:t>
      </w:r>
    </w:p>
    <w:p w:rsidR="004A3A2D" w:rsidRDefault="004A3A2D">
      <w:pPr>
        <w:rPr>
          <w:rFonts w:ascii="Arial" w:hAnsi="Arial" w:cs="Arial"/>
          <w:sz w:val="22"/>
          <w:szCs w:val="22"/>
        </w:rPr>
      </w:pPr>
      <w:r>
        <w:rPr>
          <w:rFonts w:ascii="Arial" w:hAnsi="Arial" w:cs="Arial"/>
          <w:sz w:val="22"/>
          <w:szCs w:val="22"/>
        </w:rPr>
        <w:br w:type="page"/>
      </w:r>
    </w:p>
    <w:p w:rsidR="00066C02" w:rsidRPr="00781047" w:rsidRDefault="000B23DE" w:rsidP="00781047">
      <w:pPr>
        <w:pStyle w:val="Heading2"/>
        <w:numPr>
          <w:ilvl w:val="0"/>
          <w:numId w:val="0"/>
        </w:numPr>
        <w:ind w:left="5529" w:hanging="5529"/>
        <w:jc w:val="center"/>
        <w:rPr>
          <w:rFonts w:eastAsia="Calibri"/>
          <w:i w:val="0"/>
          <w:sz w:val="22"/>
          <w:szCs w:val="22"/>
          <w:lang w:val="en-ZA"/>
        </w:rPr>
      </w:pPr>
      <w:bookmarkStart w:id="1" w:name="_Toc460573439"/>
      <w:r w:rsidRPr="00781047">
        <w:rPr>
          <w:rFonts w:eastAsia="Calibri"/>
          <w:i w:val="0"/>
          <w:sz w:val="22"/>
          <w:szCs w:val="22"/>
          <w:lang w:val="en-ZA"/>
        </w:rPr>
        <w:lastRenderedPageBreak/>
        <w:t xml:space="preserve">SERVICE LEVEL </w:t>
      </w:r>
      <w:bookmarkEnd w:id="1"/>
      <w:r w:rsidR="00563D97" w:rsidRPr="00781047">
        <w:rPr>
          <w:rFonts w:eastAsia="Calibri"/>
          <w:i w:val="0"/>
          <w:sz w:val="22"/>
          <w:szCs w:val="22"/>
          <w:lang w:val="en-ZA"/>
        </w:rPr>
        <w:t>INDICATORS</w:t>
      </w:r>
    </w:p>
    <w:p w:rsidR="000D58EB" w:rsidRPr="00A56810" w:rsidRDefault="000D58EB" w:rsidP="00E372A3">
      <w:pPr>
        <w:pStyle w:val="Heading2"/>
        <w:numPr>
          <w:ilvl w:val="0"/>
          <w:numId w:val="15"/>
        </w:numPr>
        <w:ind w:left="567" w:hanging="567"/>
        <w:rPr>
          <w:i w:val="0"/>
          <w:sz w:val="22"/>
          <w:szCs w:val="22"/>
        </w:rPr>
      </w:pPr>
      <w:bookmarkStart w:id="2" w:name="_Toc460573440"/>
      <w:r w:rsidRPr="00A56810">
        <w:rPr>
          <w:i w:val="0"/>
          <w:sz w:val="22"/>
          <w:szCs w:val="22"/>
        </w:rPr>
        <w:t>INTRODUCTION</w:t>
      </w:r>
      <w:bookmarkEnd w:id="2"/>
    </w:p>
    <w:p w:rsidR="000D58EB" w:rsidRPr="000D58EB" w:rsidRDefault="000D58EB" w:rsidP="00781047">
      <w:pPr>
        <w:spacing w:after="120" w:line="360" w:lineRule="auto"/>
        <w:ind w:left="567"/>
        <w:jc w:val="both"/>
        <w:rPr>
          <w:rFonts w:ascii="Arial" w:hAnsi="Arial" w:cs="Arial"/>
          <w:sz w:val="22"/>
          <w:szCs w:val="22"/>
        </w:rPr>
      </w:pPr>
      <w:r w:rsidRPr="000D58EB">
        <w:rPr>
          <w:rFonts w:ascii="Arial" w:hAnsi="Arial" w:cs="Arial"/>
          <w:sz w:val="22"/>
          <w:szCs w:val="22"/>
        </w:rPr>
        <w:t xml:space="preserve">The purpose of </w:t>
      </w:r>
      <w:r w:rsidR="00781047">
        <w:rPr>
          <w:rFonts w:ascii="Arial" w:hAnsi="Arial" w:cs="Arial"/>
          <w:sz w:val="22"/>
          <w:szCs w:val="22"/>
        </w:rPr>
        <w:t>the Service Level Indicators is</w:t>
      </w:r>
      <w:r w:rsidR="00563D97">
        <w:rPr>
          <w:rFonts w:ascii="Arial" w:hAnsi="Arial" w:cs="Arial"/>
          <w:sz w:val="22"/>
          <w:szCs w:val="22"/>
        </w:rPr>
        <w:t xml:space="preserve"> to guide </w:t>
      </w:r>
      <w:r w:rsidR="00781047">
        <w:rPr>
          <w:rFonts w:ascii="Arial" w:hAnsi="Arial" w:cs="Arial"/>
          <w:sz w:val="22"/>
          <w:szCs w:val="22"/>
        </w:rPr>
        <w:t xml:space="preserve">and document the expectations and requirements of the services to be rendered to the </w:t>
      </w:r>
      <w:r w:rsidR="00563D97">
        <w:rPr>
          <w:rFonts w:ascii="Arial" w:hAnsi="Arial" w:cs="Arial"/>
          <w:sz w:val="22"/>
          <w:szCs w:val="22"/>
        </w:rPr>
        <w:t xml:space="preserve">Tendering Institutions </w:t>
      </w:r>
      <w:r w:rsidR="00781047">
        <w:rPr>
          <w:rFonts w:ascii="Arial" w:hAnsi="Arial" w:cs="Arial"/>
          <w:sz w:val="22"/>
          <w:szCs w:val="22"/>
        </w:rPr>
        <w:t>by the Service Provider</w:t>
      </w:r>
      <w:r w:rsidRPr="000D58EB">
        <w:rPr>
          <w:rFonts w:ascii="Arial" w:hAnsi="Arial" w:cs="Arial"/>
          <w:sz w:val="22"/>
          <w:szCs w:val="22"/>
        </w:rPr>
        <w:t>.</w:t>
      </w:r>
    </w:p>
    <w:p w:rsidR="00781047" w:rsidRPr="000D58EB" w:rsidRDefault="000D58EB" w:rsidP="00781047">
      <w:pPr>
        <w:spacing w:after="120" w:line="360" w:lineRule="auto"/>
        <w:ind w:left="567"/>
        <w:jc w:val="both"/>
        <w:rPr>
          <w:rFonts w:ascii="Arial" w:hAnsi="Arial" w:cs="Arial"/>
          <w:sz w:val="22"/>
          <w:szCs w:val="22"/>
        </w:rPr>
      </w:pPr>
      <w:r w:rsidRPr="000D58EB">
        <w:rPr>
          <w:rFonts w:ascii="Arial" w:hAnsi="Arial" w:cs="Arial"/>
          <w:sz w:val="22"/>
          <w:szCs w:val="22"/>
        </w:rPr>
        <w:t xml:space="preserve">This </w:t>
      </w:r>
      <w:r w:rsidR="00781047">
        <w:rPr>
          <w:rFonts w:ascii="Arial" w:hAnsi="Arial" w:cs="Arial"/>
          <w:sz w:val="22"/>
          <w:szCs w:val="22"/>
        </w:rPr>
        <w:t>document may be</w:t>
      </w:r>
      <w:r w:rsidRPr="000D58EB">
        <w:rPr>
          <w:rFonts w:ascii="Arial" w:hAnsi="Arial" w:cs="Arial"/>
          <w:sz w:val="22"/>
          <w:szCs w:val="22"/>
        </w:rPr>
        <w:t xml:space="preserve"> used as the benchmark against which reviews and, as appropriate, modifications to the service provided by </w:t>
      </w:r>
      <w:r w:rsidR="00A73CBB">
        <w:rPr>
          <w:rFonts w:ascii="Arial" w:hAnsi="Arial" w:cs="Arial"/>
          <w:sz w:val="22"/>
          <w:szCs w:val="22"/>
        </w:rPr>
        <w:t xml:space="preserve">the Service Provider </w:t>
      </w:r>
      <w:r w:rsidRPr="000D58EB">
        <w:rPr>
          <w:rFonts w:ascii="Arial" w:hAnsi="Arial" w:cs="Arial"/>
          <w:sz w:val="22"/>
          <w:szCs w:val="22"/>
        </w:rPr>
        <w:t>shall take place</w:t>
      </w:r>
      <w:r w:rsidR="00781047">
        <w:rPr>
          <w:rFonts w:ascii="Arial" w:hAnsi="Arial" w:cs="Arial"/>
          <w:sz w:val="22"/>
          <w:szCs w:val="22"/>
        </w:rPr>
        <w:t>.</w:t>
      </w:r>
    </w:p>
    <w:p w:rsidR="000D58EB" w:rsidRPr="000D58EB" w:rsidRDefault="000D58EB" w:rsidP="000D58EB">
      <w:pPr>
        <w:tabs>
          <w:tab w:val="left" w:pos="6705"/>
        </w:tabs>
        <w:spacing w:line="360" w:lineRule="auto"/>
        <w:rPr>
          <w:rFonts w:ascii="Arial" w:hAnsi="Arial" w:cs="Arial"/>
          <w:sz w:val="22"/>
          <w:szCs w:val="22"/>
        </w:rPr>
      </w:pPr>
      <w:r w:rsidRPr="000D58EB">
        <w:rPr>
          <w:rFonts w:ascii="Arial" w:hAnsi="Arial" w:cs="Arial"/>
          <w:sz w:val="22"/>
          <w:szCs w:val="22"/>
        </w:rPr>
        <w:tab/>
      </w:r>
    </w:p>
    <w:p w:rsidR="000D58EB" w:rsidRPr="00A56810" w:rsidRDefault="00A73CBB" w:rsidP="00E372A3">
      <w:pPr>
        <w:pStyle w:val="Heading2"/>
        <w:numPr>
          <w:ilvl w:val="0"/>
          <w:numId w:val="15"/>
        </w:numPr>
        <w:spacing w:after="120"/>
        <w:ind w:left="567" w:hanging="567"/>
        <w:rPr>
          <w:i w:val="0"/>
          <w:sz w:val="22"/>
          <w:szCs w:val="22"/>
        </w:rPr>
      </w:pPr>
      <w:r>
        <w:rPr>
          <w:i w:val="0"/>
          <w:sz w:val="22"/>
          <w:szCs w:val="22"/>
        </w:rPr>
        <w:t>KEY PERFORMANCE INDICATORS</w:t>
      </w:r>
    </w:p>
    <w:p w:rsidR="00A73CBB" w:rsidRPr="00A73CBB" w:rsidRDefault="00A73CBB" w:rsidP="00A73CBB">
      <w:pPr>
        <w:spacing w:after="120" w:line="360" w:lineRule="auto"/>
        <w:ind w:left="567"/>
        <w:jc w:val="both"/>
        <w:rPr>
          <w:rFonts w:ascii="Arial" w:hAnsi="Arial" w:cs="Arial"/>
          <w:sz w:val="22"/>
          <w:szCs w:val="22"/>
        </w:rPr>
      </w:pPr>
      <w:r w:rsidRPr="00A73CBB">
        <w:rPr>
          <w:rFonts w:ascii="Arial" w:hAnsi="Arial" w:cs="Arial"/>
          <w:sz w:val="22"/>
          <w:szCs w:val="22"/>
        </w:rPr>
        <w:t>Key performance indicators (KPIs) are management tools designed to monitor supplier performance and help meet the goals, objectives and service levels of the contract.</w:t>
      </w:r>
    </w:p>
    <w:p w:rsidR="00A73CBB" w:rsidRPr="00A73CBB" w:rsidRDefault="00A73CBB" w:rsidP="00A73CBB">
      <w:pPr>
        <w:spacing w:after="120" w:line="360" w:lineRule="auto"/>
        <w:ind w:left="567"/>
        <w:jc w:val="both"/>
        <w:rPr>
          <w:rFonts w:ascii="Arial" w:hAnsi="Arial" w:cs="Arial"/>
          <w:sz w:val="22"/>
          <w:szCs w:val="22"/>
        </w:rPr>
      </w:pPr>
      <w:r w:rsidRPr="00A73CBB">
        <w:rPr>
          <w:rFonts w:ascii="Arial" w:hAnsi="Arial" w:cs="Arial"/>
          <w:sz w:val="22"/>
          <w:szCs w:val="22"/>
        </w:rPr>
        <w:t>The KPIs must help point you in a direction, improve performance levels, identify breakdowns in a process and are a driver of continuous improvement for more efficient and sustainable procurement processes.</w:t>
      </w:r>
    </w:p>
    <w:p w:rsidR="00A73CBB" w:rsidRPr="00A73CBB" w:rsidRDefault="00A73CBB" w:rsidP="00A73CBB">
      <w:pPr>
        <w:spacing w:after="120" w:line="360" w:lineRule="auto"/>
        <w:ind w:left="567"/>
        <w:jc w:val="both"/>
        <w:rPr>
          <w:rFonts w:ascii="Arial" w:hAnsi="Arial" w:cs="Arial"/>
          <w:sz w:val="22"/>
          <w:szCs w:val="22"/>
        </w:rPr>
      </w:pPr>
      <w:r w:rsidRPr="00A73CBB">
        <w:rPr>
          <w:rFonts w:ascii="Arial" w:hAnsi="Arial" w:cs="Arial"/>
          <w:sz w:val="22"/>
          <w:szCs w:val="22"/>
        </w:rPr>
        <w:t xml:space="preserve">KPIs should be relevant to your </w:t>
      </w:r>
      <w:r>
        <w:rPr>
          <w:rFonts w:ascii="Arial" w:hAnsi="Arial" w:cs="Arial"/>
          <w:sz w:val="22"/>
          <w:szCs w:val="22"/>
        </w:rPr>
        <w:t>institution</w:t>
      </w:r>
      <w:r w:rsidRPr="00A73CBB">
        <w:rPr>
          <w:rFonts w:ascii="Arial" w:hAnsi="Arial" w:cs="Arial"/>
          <w:sz w:val="22"/>
          <w:szCs w:val="22"/>
        </w:rPr>
        <w:t xml:space="preserve"> and should be simple to use.  When developing the KPIs, </w:t>
      </w:r>
      <w:r>
        <w:rPr>
          <w:rFonts w:ascii="Arial" w:hAnsi="Arial" w:cs="Arial"/>
          <w:sz w:val="22"/>
          <w:szCs w:val="22"/>
        </w:rPr>
        <w:t>no more than 10 (ten)</w:t>
      </w:r>
      <w:r w:rsidRPr="00A73CBB">
        <w:rPr>
          <w:rFonts w:ascii="Arial" w:hAnsi="Arial" w:cs="Arial"/>
          <w:sz w:val="22"/>
          <w:szCs w:val="22"/>
        </w:rPr>
        <w:t xml:space="preserve"> should be enough.  You don’t want to become overwhelmed and find yourself serving the KPIs rather than having them serve you. </w:t>
      </w:r>
    </w:p>
    <w:p w:rsidR="00A73CBB" w:rsidRPr="00A73CBB" w:rsidRDefault="00041828" w:rsidP="00A73CBB">
      <w:pPr>
        <w:spacing w:after="120" w:line="360" w:lineRule="auto"/>
        <w:ind w:left="567"/>
        <w:jc w:val="both"/>
        <w:rPr>
          <w:rFonts w:ascii="Arial" w:hAnsi="Arial" w:cs="Arial"/>
          <w:sz w:val="22"/>
          <w:szCs w:val="22"/>
        </w:rPr>
      </w:pPr>
      <w:r>
        <w:rPr>
          <w:rFonts w:ascii="Arial" w:hAnsi="Arial" w:cs="Arial"/>
          <w:sz w:val="22"/>
          <w:szCs w:val="22"/>
        </w:rPr>
        <w:t xml:space="preserve">Following KPIs should not </w:t>
      </w:r>
      <w:r w:rsidR="00A73CBB" w:rsidRPr="00A73CBB">
        <w:rPr>
          <w:rFonts w:ascii="Arial" w:hAnsi="Arial" w:cs="Arial"/>
          <w:sz w:val="22"/>
          <w:szCs w:val="22"/>
        </w:rPr>
        <w:t xml:space="preserve"> be about hours of gathering data.  If you are establishing your first KPIs, start with just </w:t>
      </w:r>
      <w:r w:rsidR="00B16C85">
        <w:rPr>
          <w:rFonts w:ascii="Arial" w:hAnsi="Arial" w:cs="Arial"/>
          <w:sz w:val="22"/>
          <w:szCs w:val="22"/>
        </w:rPr>
        <w:t>a couple</w:t>
      </w:r>
      <w:r w:rsidR="00A73CBB" w:rsidRPr="00A73CBB">
        <w:rPr>
          <w:rFonts w:ascii="Arial" w:hAnsi="Arial" w:cs="Arial"/>
          <w:sz w:val="22"/>
          <w:szCs w:val="22"/>
        </w:rPr>
        <w:t xml:space="preserve"> so that everyone can understand them and their purpose.  You can always add more KPIs later.</w:t>
      </w:r>
    </w:p>
    <w:p w:rsidR="00A73CBB" w:rsidRPr="00A73CBB" w:rsidRDefault="00313531" w:rsidP="00313531">
      <w:pPr>
        <w:pStyle w:val="Heading2"/>
        <w:numPr>
          <w:ilvl w:val="0"/>
          <w:numId w:val="0"/>
        </w:numPr>
        <w:spacing w:after="120"/>
        <w:ind w:left="567" w:hanging="567"/>
        <w:rPr>
          <w:i w:val="0"/>
          <w:sz w:val="22"/>
          <w:szCs w:val="22"/>
        </w:rPr>
      </w:pPr>
      <w:r>
        <w:rPr>
          <w:i w:val="0"/>
          <w:sz w:val="22"/>
          <w:szCs w:val="22"/>
        </w:rPr>
        <w:t>2.1</w:t>
      </w:r>
      <w:r>
        <w:rPr>
          <w:i w:val="0"/>
          <w:sz w:val="22"/>
          <w:szCs w:val="22"/>
        </w:rPr>
        <w:tab/>
      </w:r>
      <w:r w:rsidR="00A73CBB" w:rsidRPr="00A73CBB">
        <w:rPr>
          <w:i w:val="0"/>
          <w:sz w:val="22"/>
          <w:szCs w:val="22"/>
        </w:rPr>
        <w:t>How should you set up your KPIs?</w:t>
      </w:r>
    </w:p>
    <w:p w:rsidR="00A73CBB" w:rsidRPr="00A73CBB" w:rsidRDefault="00A73CBB" w:rsidP="00E372A3">
      <w:pPr>
        <w:pStyle w:val="ListParagraph"/>
        <w:numPr>
          <w:ilvl w:val="0"/>
          <w:numId w:val="16"/>
        </w:numPr>
        <w:spacing w:before="0" w:after="240" w:line="360" w:lineRule="auto"/>
        <w:ind w:left="1418" w:hanging="851"/>
        <w:rPr>
          <w:rFonts w:cs="Arial"/>
          <w:sz w:val="22"/>
          <w:szCs w:val="22"/>
          <w:lang w:val="en-AU"/>
        </w:rPr>
      </w:pPr>
      <w:r w:rsidRPr="00A73CBB">
        <w:rPr>
          <w:rFonts w:cs="Arial"/>
          <w:sz w:val="22"/>
          <w:szCs w:val="22"/>
          <w:lang w:val="en-AU"/>
        </w:rPr>
        <w:t xml:space="preserve">Before starting to establish KPIs, you should figure out what your stakeholders need and what are the </w:t>
      </w:r>
      <w:r w:rsidR="00313531">
        <w:rPr>
          <w:rFonts w:cs="Arial"/>
          <w:sz w:val="22"/>
          <w:szCs w:val="22"/>
          <w:lang w:val="en-AU"/>
        </w:rPr>
        <w:t>institution’s</w:t>
      </w:r>
      <w:r w:rsidRPr="00A73CBB">
        <w:rPr>
          <w:rFonts w:cs="Arial"/>
          <w:sz w:val="22"/>
          <w:szCs w:val="22"/>
          <w:lang w:val="en-AU"/>
        </w:rPr>
        <w:t xml:space="preserve"> strategies and objectives for the future. It starts with meeting the management as well as other stakeholders.</w:t>
      </w:r>
    </w:p>
    <w:p w:rsidR="00A73CBB" w:rsidRPr="00A73CBB" w:rsidRDefault="00A73CBB" w:rsidP="00E372A3">
      <w:pPr>
        <w:pStyle w:val="ListParagraph"/>
        <w:numPr>
          <w:ilvl w:val="0"/>
          <w:numId w:val="16"/>
        </w:numPr>
        <w:spacing w:before="0" w:after="240" w:line="360" w:lineRule="auto"/>
        <w:ind w:left="1418" w:hanging="851"/>
        <w:rPr>
          <w:rFonts w:cs="Arial"/>
          <w:sz w:val="22"/>
          <w:szCs w:val="22"/>
          <w:lang w:val="en-AU"/>
        </w:rPr>
      </w:pPr>
      <w:r w:rsidRPr="00A73CBB">
        <w:rPr>
          <w:rFonts w:cs="Arial"/>
          <w:sz w:val="22"/>
          <w:szCs w:val="22"/>
          <w:lang w:val="en-AU"/>
        </w:rPr>
        <w:t>Look for ways the supply chain unit can help meet them, and then look for metrics that reveal your progress towards achieving those goals. There is no one-size-fits-all formula for all departments and the goals as well as the KPIs are most usually custom.</w:t>
      </w:r>
    </w:p>
    <w:p w:rsidR="00A73CBB" w:rsidRPr="00A73CBB" w:rsidRDefault="00A73CBB" w:rsidP="00E372A3">
      <w:pPr>
        <w:pStyle w:val="ListParagraph"/>
        <w:numPr>
          <w:ilvl w:val="0"/>
          <w:numId w:val="16"/>
        </w:numPr>
        <w:spacing w:before="0" w:after="240" w:line="360" w:lineRule="auto"/>
        <w:ind w:left="1418" w:hanging="851"/>
        <w:rPr>
          <w:rFonts w:cs="Arial"/>
          <w:sz w:val="22"/>
          <w:szCs w:val="22"/>
          <w:lang w:val="en-AU"/>
        </w:rPr>
      </w:pPr>
      <w:r w:rsidRPr="00A73CBB">
        <w:rPr>
          <w:rFonts w:cs="Arial"/>
          <w:sz w:val="22"/>
          <w:szCs w:val="22"/>
          <w:lang w:val="en-AU"/>
        </w:rPr>
        <w:lastRenderedPageBreak/>
        <w:t>Introduce the newly established KPIs to procurement employees as well as all the stakeholders. Everyone should be well aware about the metrics, the reporting as well as the goals of them.</w:t>
      </w:r>
    </w:p>
    <w:p w:rsidR="00A73CBB" w:rsidRPr="00A73CBB" w:rsidRDefault="00A73CBB" w:rsidP="00E372A3">
      <w:pPr>
        <w:pStyle w:val="ListParagraph"/>
        <w:numPr>
          <w:ilvl w:val="0"/>
          <w:numId w:val="16"/>
        </w:numPr>
        <w:spacing w:before="0" w:after="240" w:line="360" w:lineRule="auto"/>
        <w:ind w:left="1418" w:hanging="851"/>
        <w:contextualSpacing w:val="0"/>
        <w:rPr>
          <w:rFonts w:cs="Arial"/>
          <w:sz w:val="22"/>
          <w:szCs w:val="22"/>
          <w:lang w:val="en-AU"/>
        </w:rPr>
      </w:pPr>
      <w:r w:rsidRPr="00A73CBB">
        <w:rPr>
          <w:rFonts w:cs="Arial"/>
          <w:sz w:val="22"/>
          <w:szCs w:val="22"/>
          <w:lang w:val="en-AU"/>
        </w:rPr>
        <w:t xml:space="preserve">The metrics should then be signed off by management in order to maintain accountability, and later </w:t>
      </w:r>
      <w:r w:rsidR="00250484" w:rsidRPr="00A73CBB">
        <w:rPr>
          <w:rFonts w:cs="Arial"/>
          <w:sz w:val="22"/>
          <w:szCs w:val="22"/>
          <w:lang w:val="en-AU"/>
        </w:rPr>
        <w:t>on,</w:t>
      </w:r>
      <w:r w:rsidRPr="00A73CBB">
        <w:rPr>
          <w:rFonts w:cs="Arial"/>
          <w:sz w:val="22"/>
          <w:szCs w:val="22"/>
          <w:lang w:val="en-AU"/>
        </w:rPr>
        <w:t xml:space="preserve"> they will be reported on in future progress meetings.</w:t>
      </w:r>
    </w:p>
    <w:p w:rsidR="00A73CBB" w:rsidRPr="00313531" w:rsidRDefault="00313531" w:rsidP="00313531">
      <w:pPr>
        <w:pStyle w:val="Heading2"/>
        <w:numPr>
          <w:ilvl w:val="0"/>
          <w:numId w:val="0"/>
        </w:numPr>
        <w:spacing w:after="120"/>
        <w:ind w:left="567" w:hanging="567"/>
        <w:rPr>
          <w:i w:val="0"/>
          <w:sz w:val="22"/>
          <w:szCs w:val="22"/>
        </w:rPr>
      </w:pPr>
      <w:r>
        <w:rPr>
          <w:i w:val="0"/>
          <w:sz w:val="22"/>
          <w:szCs w:val="22"/>
        </w:rPr>
        <w:t>2.2</w:t>
      </w:r>
      <w:r>
        <w:rPr>
          <w:i w:val="0"/>
          <w:sz w:val="22"/>
          <w:szCs w:val="22"/>
        </w:rPr>
        <w:tab/>
      </w:r>
      <w:r w:rsidR="00A73CBB" w:rsidRPr="00313531">
        <w:rPr>
          <w:i w:val="0"/>
          <w:sz w:val="22"/>
          <w:szCs w:val="22"/>
        </w:rPr>
        <w:t>Major groups of KPIs</w:t>
      </w:r>
    </w:p>
    <w:p w:rsidR="00A73CBB" w:rsidRPr="00313531" w:rsidRDefault="00A73CBB" w:rsidP="00313531">
      <w:pPr>
        <w:spacing w:after="120" w:line="360" w:lineRule="auto"/>
        <w:ind w:left="567"/>
        <w:jc w:val="both"/>
        <w:rPr>
          <w:rFonts w:ascii="Arial" w:hAnsi="Arial" w:cs="Arial"/>
          <w:sz w:val="22"/>
          <w:szCs w:val="22"/>
        </w:rPr>
      </w:pPr>
      <w:r w:rsidRPr="00313531">
        <w:rPr>
          <w:rFonts w:ascii="Arial" w:hAnsi="Arial" w:cs="Arial"/>
          <w:sz w:val="22"/>
          <w:szCs w:val="22"/>
        </w:rPr>
        <w:t>The goals of KPIs can be divided into five major groups according to their purpose: receive savings (Cost), increase quality (Quality), improve delivery (Delivery), timeliness of actions (Timeliness), improved transparency (Integrity) and improved productivity (Systems Productivity).</w:t>
      </w:r>
    </w:p>
    <w:p w:rsidR="00A73CBB" w:rsidRPr="00313531" w:rsidRDefault="00A73CBB" w:rsidP="00313531">
      <w:pPr>
        <w:spacing w:after="120" w:line="360" w:lineRule="auto"/>
        <w:ind w:left="567"/>
        <w:jc w:val="both"/>
        <w:rPr>
          <w:rFonts w:ascii="Arial" w:hAnsi="Arial" w:cs="Arial"/>
          <w:sz w:val="22"/>
          <w:szCs w:val="22"/>
        </w:rPr>
      </w:pPr>
      <w:r w:rsidRPr="00313531">
        <w:rPr>
          <w:rFonts w:ascii="Arial" w:hAnsi="Arial" w:cs="Arial"/>
          <w:sz w:val="22"/>
          <w:szCs w:val="22"/>
        </w:rPr>
        <w:t>All groups are tightly bound together and it’s important to understand that these are like an octopus: if you are setting up your KPIs from only one of the groups, you don’t want to harm any of the others because it might decrease supply sustainability.</w:t>
      </w:r>
    </w:p>
    <w:p w:rsidR="000D58EB" w:rsidRDefault="000D58EB" w:rsidP="000D58EB">
      <w:pPr>
        <w:spacing w:line="360" w:lineRule="auto"/>
        <w:rPr>
          <w:rFonts w:ascii="Arial" w:hAnsi="Arial" w:cs="Arial"/>
          <w:sz w:val="22"/>
          <w:szCs w:val="22"/>
        </w:rPr>
      </w:pPr>
      <w:r w:rsidRPr="000D58EB">
        <w:rPr>
          <w:rFonts w:ascii="Arial" w:hAnsi="Arial" w:cs="Arial"/>
          <w:sz w:val="22"/>
          <w:szCs w:val="22"/>
        </w:rPr>
        <w:tab/>
      </w:r>
      <w:r w:rsidRPr="000D58EB">
        <w:rPr>
          <w:rFonts w:ascii="Arial" w:hAnsi="Arial" w:cs="Arial"/>
          <w:sz w:val="22"/>
          <w:szCs w:val="22"/>
        </w:rPr>
        <w:tab/>
      </w:r>
      <w:r w:rsidRPr="000D58EB">
        <w:rPr>
          <w:rFonts w:ascii="Arial" w:hAnsi="Arial" w:cs="Arial"/>
          <w:sz w:val="22"/>
          <w:szCs w:val="22"/>
        </w:rPr>
        <w:tab/>
      </w:r>
      <w:r w:rsidRPr="000D58EB">
        <w:rPr>
          <w:rFonts w:ascii="Arial" w:hAnsi="Arial" w:cs="Arial"/>
          <w:sz w:val="22"/>
          <w:szCs w:val="22"/>
        </w:rPr>
        <w:tab/>
      </w:r>
    </w:p>
    <w:p w:rsidR="00313531" w:rsidRDefault="00313531" w:rsidP="000D58EB">
      <w:pPr>
        <w:spacing w:line="360" w:lineRule="auto"/>
        <w:rPr>
          <w:rFonts w:ascii="Arial" w:hAnsi="Arial" w:cs="Arial"/>
          <w:sz w:val="22"/>
          <w:szCs w:val="22"/>
        </w:rPr>
      </w:pPr>
      <w:r>
        <w:rPr>
          <w:rFonts w:ascii="Century Gothic" w:hAnsi="Century Gothic" w:cs="Arial"/>
          <w:noProof/>
          <w:sz w:val="24"/>
          <w:szCs w:val="24"/>
          <w:lang w:val="en-ZA" w:eastAsia="en-ZA"/>
        </w:rPr>
        <w:drawing>
          <wp:inline distT="0" distB="0" distL="0" distR="0" wp14:anchorId="401E91F5" wp14:editId="6FD2360D">
            <wp:extent cx="5350510" cy="1784819"/>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5003" cy="1799661"/>
                    </a:xfrm>
                    <a:prstGeom prst="rect">
                      <a:avLst/>
                    </a:prstGeom>
                    <a:noFill/>
                  </pic:spPr>
                </pic:pic>
              </a:graphicData>
            </a:graphic>
          </wp:inline>
        </w:drawing>
      </w:r>
    </w:p>
    <w:p w:rsidR="00A56810" w:rsidRDefault="00A56810" w:rsidP="000D58EB">
      <w:pPr>
        <w:spacing w:line="360" w:lineRule="auto"/>
        <w:ind w:left="567" w:hanging="567"/>
        <w:rPr>
          <w:rFonts w:ascii="Arial" w:hAnsi="Arial" w:cs="Arial"/>
          <w:sz w:val="22"/>
          <w:szCs w:val="22"/>
        </w:rPr>
      </w:pPr>
    </w:p>
    <w:p w:rsidR="000D58EB" w:rsidRPr="00313531" w:rsidRDefault="000D58EB" w:rsidP="00E372A3">
      <w:pPr>
        <w:pStyle w:val="Heading2"/>
        <w:numPr>
          <w:ilvl w:val="0"/>
          <w:numId w:val="15"/>
        </w:numPr>
        <w:spacing w:after="120"/>
        <w:ind w:left="567" w:hanging="567"/>
        <w:rPr>
          <w:rFonts w:ascii="Arial Bold" w:hAnsi="Arial Bold"/>
          <w:i w:val="0"/>
          <w:caps/>
          <w:sz w:val="22"/>
          <w:szCs w:val="22"/>
        </w:rPr>
      </w:pPr>
      <w:r w:rsidRPr="00313531">
        <w:rPr>
          <w:rFonts w:ascii="Arial Bold" w:hAnsi="Arial Bold"/>
          <w:i w:val="0"/>
          <w:caps/>
          <w:sz w:val="22"/>
          <w:szCs w:val="22"/>
        </w:rPr>
        <w:t>Range of Services</w:t>
      </w:r>
    </w:p>
    <w:p w:rsidR="000D58EB" w:rsidRDefault="000D58EB" w:rsidP="000D58EB">
      <w:pPr>
        <w:spacing w:line="360" w:lineRule="auto"/>
        <w:ind w:left="567"/>
        <w:rPr>
          <w:rFonts w:ascii="Arial" w:hAnsi="Arial" w:cs="Arial"/>
          <w:sz w:val="22"/>
          <w:szCs w:val="22"/>
        </w:rPr>
      </w:pPr>
      <w:r w:rsidRPr="000D58EB">
        <w:rPr>
          <w:rFonts w:ascii="Arial" w:hAnsi="Arial" w:cs="Arial"/>
          <w:sz w:val="22"/>
          <w:szCs w:val="22"/>
        </w:rPr>
        <w:t xml:space="preserve">The Services rendered are reflected in the Scope of Work (Annexure </w:t>
      </w:r>
      <w:r w:rsidR="00C5376C">
        <w:rPr>
          <w:rFonts w:ascii="Arial" w:hAnsi="Arial" w:cs="Arial"/>
          <w:sz w:val="22"/>
          <w:szCs w:val="22"/>
        </w:rPr>
        <w:t>A1 Paragraph 14</w:t>
      </w:r>
      <w:r w:rsidRPr="000D58EB">
        <w:rPr>
          <w:rFonts w:ascii="Arial" w:hAnsi="Arial" w:cs="Arial"/>
          <w:sz w:val="22"/>
          <w:szCs w:val="22"/>
        </w:rPr>
        <w:t>).</w:t>
      </w:r>
    </w:p>
    <w:p w:rsidR="00313531" w:rsidRDefault="00313531" w:rsidP="000D58EB">
      <w:pPr>
        <w:spacing w:line="360" w:lineRule="auto"/>
        <w:ind w:left="567"/>
        <w:rPr>
          <w:rFonts w:ascii="Arial" w:hAnsi="Arial" w:cs="Arial"/>
          <w:sz w:val="22"/>
          <w:szCs w:val="22"/>
        </w:rPr>
      </w:pPr>
    </w:p>
    <w:p w:rsidR="00313531" w:rsidRDefault="00313531" w:rsidP="000D58EB">
      <w:pPr>
        <w:spacing w:line="360" w:lineRule="auto"/>
        <w:ind w:left="567"/>
        <w:rPr>
          <w:rFonts w:ascii="Arial" w:hAnsi="Arial" w:cs="Arial"/>
          <w:sz w:val="22"/>
          <w:szCs w:val="22"/>
        </w:rPr>
        <w:sectPr w:rsidR="00313531" w:rsidSect="00313531">
          <w:headerReference w:type="default" r:id="rId10"/>
          <w:footerReference w:type="default" r:id="rId11"/>
          <w:pgSz w:w="12240" w:h="15840"/>
          <w:pgMar w:top="1491" w:right="1797" w:bottom="992" w:left="1797"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rsidR="002641F4" w:rsidRPr="002641F4" w:rsidRDefault="002641F4" w:rsidP="00E372A3">
      <w:pPr>
        <w:pStyle w:val="Heading2"/>
        <w:numPr>
          <w:ilvl w:val="0"/>
          <w:numId w:val="15"/>
        </w:numPr>
        <w:spacing w:after="120"/>
        <w:ind w:left="567" w:hanging="567"/>
        <w:rPr>
          <w:rFonts w:ascii="Arial Bold" w:hAnsi="Arial Bold"/>
          <w:i w:val="0"/>
          <w:caps/>
          <w:sz w:val="22"/>
          <w:szCs w:val="22"/>
        </w:rPr>
      </w:pPr>
      <w:bookmarkStart w:id="3" w:name="_Toc460573446"/>
      <w:r w:rsidRPr="002641F4">
        <w:rPr>
          <w:rFonts w:ascii="Arial Bold" w:hAnsi="Arial Bold"/>
          <w:i w:val="0"/>
          <w:caps/>
          <w:sz w:val="22"/>
          <w:szCs w:val="22"/>
        </w:rPr>
        <w:lastRenderedPageBreak/>
        <w:t>MEASUREMENT CRITERIA</w:t>
      </w:r>
      <w:bookmarkEnd w:id="3"/>
    </w:p>
    <w:p w:rsidR="002641F4" w:rsidRPr="00066C02" w:rsidRDefault="00CA782E" w:rsidP="00CA782E">
      <w:pPr>
        <w:spacing w:after="200" w:line="276" w:lineRule="auto"/>
        <w:ind w:left="567"/>
        <w:rPr>
          <w:rFonts w:ascii="Calibri" w:eastAsia="Calibri" w:hAnsi="Calibri"/>
          <w:b/>
          <w:sz w:val="22"/>
          <w:szCs w:val="22"/>
          <w:lang w:val="en-ZA"/>
        </w:rPr>
      </w:pPr>
      <w:r>
        <w:rPr>
          <w:rFonts w:ascii="Arial" w:eastAsia="Calibri" w:hAnsi="Arial" w:cs="Arial"/>
          <w:sz w:val="22"/>
          <w:szCs w:val="22"/>
          <w:lang w:val="en-ZA"/>
        </w:rPr>
        <w:t>The following table lists a comprehensive number of Key Performance Areas and Indicators. The Tendering Institution must select the most relevant KPA and KPIs and include it in their contracts and quarterly and annual reviews of the contract.</w:t>
      </w:r>
      <w:r w:rsidR="00B16C85">
        <w:rPr>
          <w:rFonts w:ascii="Arial" w:eastAsia="Calibri" w:hAnsi="Arial" w:cs="Arial"/>
          <w:sz w:val="22"/>
          <w:szCs w:val="22"/>
          <w:lang w:val="en-ZA"/>
        </w:rPr>
        <w:t xml:space="preserve">  Tendering Institutions may change the descriptions, targets and frequency of measurement according to their needs.</w:t>
      </w:r>
    </w:p>
    <w:p w:rsidR="00313531" w:rsidRPr="000D58EB" w:rsidRDefault="00313531" w:rsidP="000D58EB">
      <w:pPr>
        <w:spacing w:line="360" w:lineRule="auto"/>
        <w:ind w:left="567"/>
        <w:rPr>
          <w:rFonts w:ascii="Arial" w:hAnsi="Arial" w:cs="Arial"/>
          <w:sz w:val="22"/>
          <w:szCs w:val="22"/>
        </w:rPr>
      </w:pPr>
    </w:p>
    <w:tbl>
      <w:tblPr>
        <w:tblStyle w:val="TableGrid"/>
        <w:tblW w:w="13178" w:type="dxa"/>
        <w:tblLayout w:type="fixed"/>
        <w:tblLook w:val="04A0" w:firstRow="1" w:lastRow="0" w:firstColumn="1" w:lastColumn="0" w:noHBand="0" w:noVBand="1"/>
      </w:tblPr>
      <w:tblGrid>
        <w:gridCol w:w="2547"/>
        <w:gridCol w:w="3827"/>
        <w:gridCol w:w="2126"/>
        <w:gridCol w:w="1985"/>
        <w:gridCol w:w="1276"/>
        <w:gridCol w:w="1417"/>
      </w:tblGrid>
      <w:tr w:rsidR="00896965" w:rsidRPr="0009554D" w:rsidTr="00CB01FD">
        <w:trPr>
          <w:tblHeader/>
        </w:trPr>
        <w:tc>
          <w:tcPr>
            <w:tcW w:w="2547" w:type="dxa"/>
          </w:tcPr>
          <w:p w:rsidR="00896965" w:rsidRPr="00563D97" w:rsidRDefault="00896965" w:rsidP="00896965">
            <w:pPr>
              <w:rPr>
                <w:rFonts w:ascii="Arial" w:hAnsi="Arial" w:cs="Arial"/>
                <w:b/>
                <w:i/>
                <w:color w:val="000000"/>
                <w:lang w:eastAsia="en-ZA"/>
              </w:rPr>
            </w:pPr>
            <w:r w:rsidRPr="00563D97">
              <w:rPr>
                <w:rFonts w:ascii="Arial" w:hAnsi="Arial" w:cs="Arial"/>
                <w:b/>
                <w:i/>
                <w:color w:val="000000"/>
                <w:lang w:eastAsia="en-ZA"/>
              </w:rPr>
              <w:t>Key Service Area</w:t>
            </w:r>
          </w:p>
        </w:tc>
        <w:tc>
          <w:tcPr>
            <w:tcW w:w="3827" w:type="dxa"/>
          </w:tcPr>
          <w:p w:rsidR="00896965" w:rsidRPr="00563D97" w:rsidRDefault="00896965" w:rsidP="00D00EB0">
            <w:pPr>
              <w:rPr>
                <w:rFonts w:ascii="Arial" w:hAnsi="Arial" w:cs="Arial"/>
                <w:b/>
                <w:i/>
                <w:color w:val="000000"/>
                <w:lang w:eastAsia="en-ZA"/>
              </w:rPr>
            </w:pPr>
            <w:r w:rsidRPr="00563D97">
              <w:rPr>
                <w:rFonts w:ascii="Arial" w:hAnsi="Arial" w:cs="Arial"/>
                <w:b/>
                <w:i/>
                <w:color w:val="000000"/>
                <w:lang w:eastAsia="en-ZA"/>
              </w:rPr>
              <w:t>Description of Service</w:t>
            </w:r>
          </w:p>
        </w:tc>
        <w:tc>
          <w:tcPr>
            <w:tcW w:w="2126" w:type="dxa"/>
          </w:tcPr>
          <w:p w:rsidR="00896965" w:rsidRPr="00563D97" w:rsidRDefault="00896965" w:rsidP="00D00EB0">
            <w:pPr>
              <w:rPr>
                <w:rFonts w:ascii="Arial" w:hAnsi="Arial" w:cs="Arial"/>
                <w:b/>
                <w:i/>
                <w:color w:val="000000"/>
                <w:lang w:eastAsia="en-ZA"/>
              </w:rPr>
            </w:pPr>
            <w:r w:rsidRPr="00563D97">
              <w:rPr>
                <w:rFonts w:ascii="Arial" w:hAnsi="Arial" w:cs="Arial"/>
                <w:b/>
                <w:i/>
                <w:color w:val="000000"/>
                <w:lang w:eastAsia="en-ZA"/>
              </w:rPr>
              <w:t>Target</w:t>
            </w:r>
          </w:p>
        </w:tc>
        <w:tc>
          <w:tcPr>
            <w:tcW w:w="1985" w:type="dxa"/>
          </w:tcPr>
          <w:p w:rsidR="00896965" w:rsidRPr="00563D97" w:rsidRDefault="00896965" w:rsidP="00D00EB0">
            <w:pPr>
              <w:rPr>
                <w:rFonts w:ascii="Arial" w:hAnsi="Arial" w:cs="Arial"/>
                <w:b/>
                <w:i/>
                <w:color w:val="000000"/>
                <w:lang w:eastAsia="en-ZA"/>
              </w:rPr>
            </w:pPr>
            <w:r w:rsidRPr="00563D97">
              <w:rPr>
                <w:rFonts w:ascii="Arial" w:hAnsi="Arial" w:cs="Arial"/>
                <w:b/>
                <w:i/>
                <w:color w:val="000000"/>
                <w:lang w:eastAsia="en-ZA"/>
              </w:rPr>
              <w:t>Frequency of Measurement</w:t>
            </w:r>
          </w:p>
        </w:tc>
        <w:tc>
          <w:tcPr>
            <w:tcW w:w="1276" w:type="dxa"/>
          </w:tcPr>
          <w:p w:rsidR="00896965" w:rsidRPr="00563D97" w:rsidRDefault="00896965" w:rsidP="00CA782E">
            <w:pPr>
              <w:rPr>
                <w:rFonts w:ascii="Arial" w:hAnsi="Arial" w:cs="Arial"/>
                <w:b/>
                <w:i/>
                <w:color w:val="000000"/>
                <w:lang w:eastAsia="en-ZA"/>
              </w:rPr>
            </w:pPr>
            <w:r w:rsidRPr="00563D97">
              <w:rPr>
                <w:rFonts w:ascii="Arial" w:hAnsi="Arial" w:cs="Arial"/>
                <w:b/>
                <w:i/>
                <w:color w:val="000000"/>
                <w:lang w:eastAsia="en-ZA"/>
              </w:rPr>
              <w:t xml:space="preserve">Weighting </w:t>
            </w:r>
            <w:r>
              <w:rPr>
                <w:rFonts w:ascii="Arial" w:hAnsi="Arial" w:cs="Arial"/>
                <w:b/>
                <w:i/>
                <w:color w:val="000000"/>
                <w:lang w:eastAsia="en-ZA"/>
              </w:rPr>
              <w:t>of Service</w:t>
            </w:r>
          </w:p>
        </w:tc>
        <w:tc>
          <w:tcPr>
            <w:tcW w:w="1417" w:type="dxa"/>
          </w:tcPr>
          <w:p w:rsidR="00896965" w:rsidRPr="00563D97" w:rsidRDefault="00896965" w:rsidP="00D00EB0">
            <w:pPr>
              <w:rPr>
                <w:rFonts w:ascii="Arial" w:hAnsi="Arial" w:cs="Arial"/>
                <w:b/>
                <w:i/>
                <w:color w:val="000000"/>
                <w:lang w:eastAsia="en-ZA"/>
              </w:rPr>
            </w:pPr>
            <w:r w:rsidRPr="00563D97">
              <w:rPr>
                <w:rFonts w:ascii="Arial" w:hAnsi="Arial" w:cs="Arial"/>
                <w:b/>
                <w:i/>
                <w:color w:val="000000"/>
                <w:lang w:eastAsia="en-ZA"/>
              </w:rPr>
              <w:t xml:space="preserve">Reference </w:t>
            </w:r>
          </w:p>
        </w:tc>
      </w:tr>
      <w:tr w:rsidR="006C18B3" w:rsidRPr="0009554D" w:rsidTr="00DB1054">
        <w:tc>
          <w:tcPr>
            <w:tcW w:w="13178" w:type="dxa"/>
            <w:gridSpan w:val="6"/>
            <w:shd w:val="clear" w:color="auto" w:fill="000000" w:themeFill="text1"/>
          </w:tcPr>
          <w:p w:rsidR="006C18B3" w:rsidRPr="006C18B3" w:rsidRDefault="006C18B3" w:rsidP="008C0C27">
            <w:pPr>
              <w:rPr>
                <w:rFonts w:ascii="Arial" w:hAnsi="Arial" w:cs="Arial"/>
                <w:color w:val="FFFFFF" w:themeColor="background1"/>
                <w:lang w:eastAsia="en-ZA"/>
              </w:rPr>
            </w:pPr>
            <w:r>
              <w:rPr>
                <w:rFonts w:ascii="Arial" w:hAnsi="Arial" w:cs="Arial"/>
                <w:color w:val="FFFFFF" w:themeColor="background1"/>
                <w:lang w:eastAsia="en-ZA"/>
              </w:rPr>
              <w:t>GENERAL</w:t>
            </w:r>
          </w:p>
        </w:tc>
      </w:tr>
      <w:tr w:rsidR="00576ADA" w:rsidRPr="0009554D" w:rsidTr="00CB01FD">
        <w:tc>
          <w:tcPr>
            <w:tcW w:w="2547" w:type="dxa"/>
          </w:tcPr>
          <w:p w:rsidR="00576ADA" w:rsidRPr="0009554D" w:rsidRDefault="00576ADA" w:rsidP="00576ADA">
            <w:pPr>
              <w:rPr>
                <w:rFonts w:ascii="Arial" w:hAnsi="Arial" w:cs="Arial"/>
                <w:color w:val="000000"/>
                <w:lang w:eastAsia="en-ZA"/>
              </w:rPr>
            </w:pPr>
            <w:r w:rsidRPr="0009554D">
              <w:rPr>
                <w:rFonts w:ascii="Arial" w:hAnsi="Arial" w:cs="Arial"/>
                <w:color w:val="000000"/>
                <w:lang w:eastAsia="en-ZA"/>
              </w:rPr>
              <w:t>Hours of operation</w:t>
            </w:r>
          </w:p>
        </w:tc>
        <w:tc>
          <w:tcPr>
            <w:tcW w:w="3827" w:type="dxa"/>
          </w:tcPr>
          <w:p w:rsidR="00576ADA" w:rsidRDefault="00576ADA" w:rsidP="00576ADA">
            <w:pPr>
              <w:rPr>
                <w:rFonts w:ascii="Arial" w:hAnsi="Arial" w:cs="Arial"/>
                <w:color w:val="000000"/>
                <w:lang w:eastAsia="en-ZA"/>
              </w:rPr>
            </w:pPr>
            <w:r>
              <w:rPr>
                <w:rFonts w:ascii="Arial" w:hAnsi="Arial" w:cs="Arial"/>
                <w:color w:val="000000"/>
                <w:lang w:eastAsia="en-ZA"/>
              </w:rPr>
              <w:t>Rendering services throughout working hours. Monday to Friday (8h00 – 17h00)</w:t>
            </w:r>
          </w:p>
          <w:p w:rsidR="00576ADA" w:rsidRPr="0009554D" w:rsidRDefault="00576ADA" w:rsidP="00576ADA">
            <w:pPr>
              <w:rPr>
                <w:rFonts w:ascii="Arial" w:hAnsi="Arial" w:cs="Arial"/>
                <w:color w:val="000000"/>
                <w:lang w:eastAsia="en-ZA"/>
              </w:rPr>
            </w:pPr>
          </w:p>
        </w:tc>
        <w:tc>
          <w:tcPr>
            <w:tcW w:w="2126" w:type="dxa"/>
          </w:tcPr>
          <w:p w:rsidR="00576ADA" w:rsidRPr="0009554D" w:rsidRDefault="00576ADA" w:rsidP="00576ADA">
            <w:pPr>
              <w:rPr>
                <w:rFonts w:ascii="Arial" w:hAnsi="Arial" w:cs="Arial"/>
                <w:color w:val="000000"/>
                <w:lang w:eastAsia="en-ZA"/>
              </w:rPr>
            </w:pPr>
            <w:r w:rsidRPr="0009554D">
              <w:rPr>
                <w:rFonts w:ascii="Arial" w:hAnsi="Arial" w:cs="Arial"/>
                <w:color w:val="000000"/>
                <w:lang w:eastAsia="en-ZA"/>
              </w:rPr>
              <w:t>100%</w:t>
            </w:r>
          </w:p>
        </w:tc>
        <w:tc>
          <w:tcPr>
            <w:tcW w:w="1985" w:type="dxa"/>
          </w:tcPr>
          <w:p w:rsidR="00576ADA" w:rsidRPr="0009554D" w:rsidRDefault="00576ADA" w:rsidP="00576ADA">
            <w:pPr>
              <w:rPr>
                <w:rFonts w:ascii="Arial" w:hAnsi="Arial" w:cs="Arial"/>
                <w:color w:val="000000"/>
                <w:lang w:eastAsia="en-ZA"/>
              </w:rPr>
            </w:pPr>
            <w:r>
              <w:rPr>
                <w:rFonts w:ascii="Arial" w:hAnsi="Arial" w:cs="Arial"/>
                <w:color w:val="000000"/>
                <w:lang w:eastAsia="en-ZA"/>
              </w:rPr>
              <w:t>Monthly/Quarterly Review</w:t>
            </w:r>
          </w:p>
        </w:tc>
        <w:tc>
          <w:tcPr>
            <w:tcW w:w="1276" w:type="dxa"/>
          </w:tcPr>
          <w:p w:rsidR="00576ADA" w:rsidRPr="0009554D" w:rsidRDefault="00576ADA" w:rsidP="00576ADA">
            <w:pPr>
              <w:rPr>
                <w:rFonts w:ascii="Arial" w:hAnsi="Arial" w:cs="Arial"/>
                <w:color w:val="000000"/>
                <w:lang w:eastAsia="en-ZA"/>
              </w:rPr>
            </w:pPr>
          </w:p>
        </w:tc>
        <w:tc>
          <w:tcPr>
            <w:tcW w:w="1417" w:type="dxa"/>
          </w:tcPr>
          <w:p w:rsidR="00576ADA" w:rsidRPr="0009554D" w:rsidRDefault="00C5376C" w:rsidP="00576ADA">
            <w:pPr>
              <w:rPr>
                <w:rFonts w:ascii="Arial" w:hAnsi="Arial" w:cs="Arial"/>
                <w:color w:val="000000"/>
                <w:lang w:eastAsia="en-ZA"/>
              </w:rPr>
            </w:pPr>
            <w:r>
              <w:rPr>
                <w:rFonts w:ascii="Arial" w:hAnsi="Arial" w:cs="Arial"/>
                <w:color w:val="000000"/>
                <w:lang w:eastAsia="en-ZA"/>
              </w:rPr>
              <w:t>14.3.1. (b)</w:t>
            </w:r>
          </w:p>
        </w:tc>
      </w:tr>
      <w:tr w:rsidR="00576ADA" w:rsidRPr="0009554D" w:rsidTr="00CB01FD">
        <w:tc>
          <w:tcPr>
            <w:tcW w:w="2547" w:type="dxa"/>
          </w:tcPr>
          <w:p w:rsidR="00576ADA" w:rsidRPr="0009554D" w:rsidRDefault="00576ADA" w:rsidP="00576ADA">
            <w:pPr>
              <w:rPr>
                <w:rFonts w:ascii="Arial" w:hAnsi="Arial" w:cs="Arial"/>
                <w:color w:val="000000"/>
                <w:lang w:eastAsia="en-ZA"/>
              </w:rPr>
            </w:pPr>
            <w:r w:rsidRPr="0009554D">
              <w:rPr>
                <w:rFonts w:ascii="Arial" w:hAnsi="Arial" w:cs="Arial"/>
                <w:color w:val="000000"/>
                <w:lang w:eastAsia="en-ZA"/>
              </w:rPr>
              <w:t>After hours/emergency services</w:t>
            </w:r>
          </w:p>
        </w:tc>
        <w:tc>
          <w:tcPr>
            <w:tcW w:w="3827" w:type="dxa"/>
          </w:tcPr>
          <w:p w:rsidR="00576ADA" w:rsidRPr="0009554D" w:rsidRDefault="00576ADA" w:rsidP="00576ADA">
            <w:pPr>
              <w:rPr>
                <w:rFonts w:ascii="Arial" w:hAnsi="Arial" w:cs="Arial"/>
                <w:color w:val="000000"/>
                <w:lang w:eastAsia="en-ZA"/>
              </w:rPr>
            </w:pPr>
            <w:r w:rsidRPr="0009554D">
              <w:rPr>
                <w:rFonts w:ascii="Arial" w:hAnsi="Arial" w:cs="Arial"/>
                <w:color w:val="000000"/>
                <w:lang w:eastAsia="en-ZA"/>
              </w:rPr>
              <w:t>After hours services</w:t>
            </w:r>
            <w:r>
              <w:rPr>
                <w:rFonts w:ascii="Arial" w:hAnsi="Arial" w:cs="Arial"/>
                <w:color w:val="000000"/>
                <w:lang w:eastAsia="en-ZA"/>
              </w:rPr>
              <w:t xml:space="preserve"> must be rendered Monday to Friday outside normal official hours(17h00 to 8h00) and 24 hours on weekends and Public Holidays</w:t>
            </w:r>
            <w:r w:rsidRPr="0009554D">
              <w:rPr>
                <w:rFonts w:ascii="Arial" w:hAnsi="Arial" w:cs="Arial"/>
                <w:color w:val="000000"/>
                <w:lang w:eastAsia="en-ZA"/>
              </w:rPr>
              <w:t xml:space="preserve"> </w:t>
            </w:r>
          </w:p>
          <w:p w:rsidR="00576ADA" w:rsidRPr="0009554D" w:rsidRDefault="00576ADA" w:rsidP="00576ADA">
            <w:pPr>
              <w:rPr>
                <w:rFonts w:ascii="Arial" w:hAnsi="Arial" w:cs="Arial"/>
                <w:color w:val="000000"/>
                <w:lang w:eastAsia="en-ZA"/>
              </w:rPr>
            </w:pPr>
          </w:p>
        </w:tc>
        <w:tc>
          <w:tcPr>
            <w:tcW w:w="2126" w:type="dxa"/>
          </w:tcPr>
          <w:p w:rsidR="00576ADA" w:rsidRPr="0009554D" w:rsidRDefault="00576ADA" w:rsidP="00576ADA">
            <w:pPr>
              <w:rPr>
                <w:rFonts w:ascii="Arial" w:hAnsi="Arial" w:cs="Arial"/>
                <w:color w:val="000000"/>
                <w:lang w:eastAsia="en-ZA"/>
              </w:rPr>
            </w:pPr>
            <w:r w:rsidRPr="0009554D">
              <w:rPr>
                <w:rFonts w:ascii="Arial" w:hAnsi="Arial" w:cs="Arial"/>
                <w:color w:val="000000"/>
                <w:lang w:eastAsia="en-ZA"/>
              </w:rPr>
              <w:t>100%</w:t>
            </w:r>
          </w:p>
        </w:tc>
        <w:tc>
          <w:tcPr>
            <w:tcW w:w="1985" w:type="dxa"/>
          </w:tcPr>
          <w:p w:rsidR="00576ADA" w:rsidRPr="0009554D" w:rsidRDefault="00576ADA" w:rsidP="00576ADA">
            <w:pPr>
              <w:rPr>
                <w:rFonts w:ascii="Arial" w:hAnsi="Arial" w:cs="Arial"/>
                <w:color w:val="000000"/>
                <w:lang w:eastAsia="en-ZA"/>
              </w:rPr>
            </w:pPr>
            <w:r>
              <w:rPr>
                <w:rFonts w:ascii="Arial" w:hAnsi="Arial" w:cs="Arial"/>
                <w:color w:val="000000"/>
                <w:lang w:eastAsia="en-ZA"/>
              </w:rPr>
              <w:t>Monthly/Quarterly Review</w:t>
            </w:r>
          </w:p>
        </w:tc>
        <w:tc>
          <w:tcPr>
            <w:tcW w:w="1276" w:type="dxa"/>
          </w:tcPr>
          <w:p w:rsidR="00576ADA" w:rsidRPr="0009554D" w:rsidRDefault="00576ADA" w:rsidP="00576ADA">
            <w:pPr>
              <w:rPr>
                <w:rFonts w:ascii="Arial" w:hAnsi="Arial" w:cs="Arial"/>
                <w:color w:val="000000"/>
                <w:lang w:eastAsia="en-ZA"/>
              </w:rPr>
            </w:pPr>
          </w:p>
        </w:tc>
        <w:tc>
          <w:tcPr>
            <w:tcW w:w="1417" w:type="dxa"/>
          </w:tcPr>
          <w:p w:rsidR="00576ADA" w:rsidRDefault="00C5376C" w:rsidP="00576ADA">
            <w:pPr>
              <w:rPr>
                <w:rFonts w:ascii="Arial" w:hAnsi="Arial" w:cs="Arial"/>
                <w:color w:val="000000"/>
                <w:lang w:eastAsia="en-ZA"/>
              </w:rPr>
            </w:pPr>
            <w:r>
              <w:rPr>
                <w:rFonts w:ascii="Arial" w:hAnsi="Arial" w:cs="Arial"/>
                <w:color w:val="000000"/>
                <w:lang w:eastAsia="en-ZA"/>
              </w:rPr>
              <w:t>14.3.2.4</w:t>
            </w:r>
          </w:p>
          <w:p w:rsidR="00576ADA" w:rsidRPr="0009554D" w:rsidRDefault="00576ADA" w:rsidP="00576ADA">
            <w:pPr>
              <w:rPr>
                <w:rFonts w:ascii="Arial" w:hAnsi="Arial" w:cs="Arial"/>
                <w:color w:val="000000"/>
                <w:lang w:eastAsia="en-ZA"/>
              </w:rPr>
            </w:pPr>
          </w:p>
        </w:tc>
      </w:tr>
      <w:tr w:rsidR="00576ADA" w:rsidRPr="0009554D" w:rsidTr="00CB01FD">
        <w:tc>
          <w:tcPr>
            <w:tcW w:w="2547" w:type="dxa"/>
          </w:tcPr>
          <w:p w:rsidR="00576ADA" w:rsidRPr="0009554D" w:rsidRDefault="00576ADA" w:rsidP="00576ADA">
            <w:pPr>
              <w:rPr>
                <w:rFonts w:ascii="Arial" w:hAnsi="Arial" w:cs="Arial"/>
                <w:color w:val="000000"/>
                <w:lang w:eastAsia="en-ZA"/>
              </w:rPr>
            </w:pPr>
            <w:r>
              <w:rPr>
                <w:rFonts w:ascii="Arial" w:hAnsi="Arial" w:cs="Arial"/>
                <w:color w:val="000000"/>
                <w:lang w:eastAsia="en-ZA"/>
              </w:rPr>
              <w:t>Travel Policy Implementation</w:t>
            </w:r>
          </w:p>
        </w:tc>
        <w:tc>
          <w:tcPr>
            <w:tcW w:w="3827" w:type="dxa"/>
          </w:tcPr>
          <w:p w:rsidR="00576ADA" w:rsidRDefault="00576ADA" w:rsidP="00576ADA">
            <w:pPr>
              <w:rPr>
                <w:rFonts w:ascii="Arial" w:hAnsi="Arial" w:cs="Arial"/>
                <w:color w:val="000000"/>
                <w:lang w:eastAsia="en-ZA"/>
              </w:rPr>
            </w:pPr>
            <w:r>
              <w:rPr>
                <w:rFonts w:ascii="Arial" w:hAnsi="Arial" w:cs="Arial"/>
                <w:color w:val="000000"/>
                <w:lang w:eastAsia="en-ZA"/>
              </w:rPr>
              <w:t>Controls put in place to ensure policy compliance</w:t>
            </w:r>
          </w:p>
          <w:p w:rsidR="006635E6" w:rsidRPr="0009554D" w:rsidRDefault="006635E6" w:rsidP="00576ADA">
            <w:pPr>
              <w:rPr>
                <w:rFonts w:ascii="Arial" w:hAnsi="Arial" w:cs="Arial"/>
                <w:color w:val="000000"/>
                <w:lang w:eastAsia="en-ZA"/>
              </w:rPr>
            </w:pPr>
          </w:p>
        </w:tc>
        <w:tc>
          <w:tcPr>
            <w:tcW w:w="2126" w:type="dxa"/>
          </w:tcPr>
          <w:p w:rsidR="00576ADA" w:rsidRPr="0009554D" w:rsidRDefault="00576ADA" w:rsidP="00576ADA">
            <w:pPr>
              <w:rPr>
                <w:rFonts w:ascii="Arial" w:hAnsi="Arial" w:cs="Arial"/>
                <w:color w:val="000000"/>
                <w:lang w:eastAsia="en-ZA"/>
              </w:rPr>
            </w:pPr>
            <w:r>
              <w:rPr>
                <w:rFonts w:ascii="Arial" w:hAnsi="Arial" w:cs="Arial"/>
                <w:color w:val="000000"/>
                <w:lang w:eastAsia="en-ZA"/>
              </w:rPr>
              <w:t>80%</w:t>
            </w:r>
          </w:p>
        </w:tc>
        <w:tc>
          <w:tcPr>
            <w:tcW w:w="1985" w:type="dxa"/>
          </w:tcPr>
          <w:p w:rsidR="00576ADA" w:rsidRPr="0009554D" w:rsidRDefault="00576ADA" w:rsidP="00576ADA">
            <w:pPr>
              <w:rPr>
                <w:rFonts w:ascii="Arial" w:hAnsi="Arial" w:cs="Arial"/>
                <w:color w:val="000000"/>
                <w:lang w:eastAsia="en-ZA"/>
              </w:rPr>
            </w:pPr>
            <w:r>
              <w:rPr>
                <w:rFonts w:ascii="Arial" w:hAnsi="Arial" w:cs="Arial"/>
                <w:color w:val="000000"/>
                <w:lang w:eastAsia="en-ZA"/>
              </w:rPr>
              <w:t>Monthly/Quarterly Review</w:t>
            </w:r>
          </w:p>
        </w:tc>
        <w:tc>
          <w:tcPr>
            <w:tcW w:w="1276" w:type="dxa"/>
          </w:tcPr>
          <w:p w:rsidR="00576ADA" w:rsidRPr="0009554D" w:rsidRDefault="00576ADA" w:rsidP="00576ADA">
            <w:pPr>
              <w:rPr>
                <w:rFonts w:ascii="Arial" w:hAnsi="Arial" w:cs="Arial"/>
                <w:color w:val="000000"/>
                <w:lang w:eastAsia="en-ZA"/>
              </w:rPr>
            </w:pPr>
          </w:p>
        </w:tc>
        <w:tc>
          <w:tcPr>
            <w:tcW w:w="1417" w:type="dxa"/>
          </w:tcPr>
          <w:p w:rsidR="00576ADA" w:rsidRDefault="00C5376C" w:rsidP="00576ADA">
            <w:pPr>
              <w:rPr>
                <w:rFonts w:ascii="Arial" w:hAnsi="Arial" w:cs="Arial"/>
                <w:color w:val="000000"/>
                <w:lang w:eastAsia="en-ZA"/>
              </w:rPr>
            </w:pPr>
            <w:r>
              <w:rPr>
                <w:rFonts w:ascii="Arial" w:hAnsi="Arial" w:cs="Arial"/>
                <w:color w:val="000000"/>
                <w:lang w:eastAsia="en-ZA"/>
              </w:rPr>
              <w:t>14.3.4</w:t>
            </w:r>
          </w:p>
        </w:tc>
      </w:tr>
      <w:tr w:rsidR="00576ADA" w:rsidRPr="0009554D" w:rsidTr="00CB01FD">
        <w:tc>
          <w:tcPr>
            <w:tcW w:w="2547" w:type="dxa"/>
          </w:tcPr>
          <w:p w:rsidR="00576ADA" w:rsidRPr="0009554D" w:rsidRDefault="00576ADA" w:rsidP="00576ADA">
            <w:pPr>
              <w:rPr>
                <w:rFonts w:ascii="Arial" w:hAnsi="Arial" w:cs="Arial"/>
                <w:color w:val="000000"/>
                <w:lang w:eastAsia="en-ZA"/>
              </w:rPr>
            </w:pPr>
            <w:r w:rsidRPr="0009554D">
              <w:rPr>
                <w:rFonts w:ascii="Arial" w:hAnsi="Arial" w:cs="Arial"/>
                <w:color w:val="000000"/>
                <w:lang w:eastAsia="en-ZA"/>
              </w:rPr>
              <w:t>Traveller Profiles</w:t>
            </w:r>
          </w:p>
        </w:tc>
        <w:tc>
          <w:tcPr>
            <w:tcW w:w="3827" w:type="dxa"/>
            <w:tcBorders>
              <w:top w:val="single" w:sz="4" w:space="0" w:color="auto"/>
              <w:left w:val="single" w:sz="4" w:space="0" w:color="BFBFBF"/>
              <w:bottom w:val="single" w:sz="4" w:space="0" w:color="auto"/>
              <w:right w:val="single" w:sz="4" w:space="0" w:color="BFBFBF"/>
            </w:tcBorders>
            <w:shd w:val="clear" w:color="auto" w:fill="auto"/>
          </w:tcPr>
          <w:p w:rsidR="00576ADA" w:rsidRPr="0009554D" w:rsidRDefault="00576ADA" w:rsidP="00576ADA">
            <w:pPr>
              <w:rPr>
                <w:rFonts w:ascii="Arial" w:hAnsi="Arial" w:cs="Arial"/>
                <w:color w:val="000000"/>
              </w:rPr>
            </w:pPr>
            <w:r w:rsidRPr="0009554D">
              <w:rPr>
                <w:rFonts w:ascii="Arial" w:hAnsi="Arial" w:cs="Arial"/>
                <w:color w:val="000000"/>
              </w:rPr>
              <w:t xml:space="preserve">All travellers must be set up with a personal profile. </w:t>
            </w:r>
          </w:p>
          <w:p w:rsidR="00576ADA" w:rsidRPr="0009554D" w:rsidRDefault="00576ADA" w:rsidP="00576ADA">
            <w:pPr>
              <w:rPr>
                <w:rFonts w:ascii="Arial" w:hAnsi="Arial" w:cs="Arial"/>
                <w:color w:val="000000"/>
              </w:rPr>
            </w:pPr>
          </w:p>
        </w:tc>
        <w:tc>
          <w:tcPr>
            <w:tcW w:w="2126" w:type="dxa"/>
            <w:tcBorders>
              <w:top w:val="single" w:sz="4" w:space="0" w:color="auto"/>
              <w:bottom w:val="single" w:sz="4" w:space="0" w:color="auto"/>
            </w:tcBorders>
          </w:tcPr>
          <w:p w:rsidR="00576ADA" w:rsidRPr="0009554D" w:rsidRDefault="00576ADA" w:rsidP="00576ADA">
            <w:pPr>
              <w:rPr>
                <w:rFonts w:ascii="Arial" w:hAnsi="Arial" w:cs="Arial"/>
                <w:color w:val="000000"/>
                <w:lang w:eastAsia="en-ZA"/>
              </w:rPr>
            </w:pPr>
            <w:r>
              <w:rPr>
                <w:rFonts w:ascii="Arial" w:hAnsi="Arial" w:cs="Arial"/>
                <w:color w:val="000000"/>
                <w:lang w:eastAsia="en-ZA"/>
              </w:rPr>
              <w:t>80% of travellers</w:t>
            </w:r>
          </w:p>
        </w:tc>
        <w:tc>
          <w:tcPr>
            <w:tcW w:w="1985" w:type="dxa"/>
            <w:tcBorders>
              <w:top w:val="single" w:sz="4" w:space="0" w:color="auto"/>
              <w:bottom w:val="single" w:sz="4" w:space="0" w:color="auto"/>
            </w:tcBorders>
          </w:tcPr>
          <w:p w:rsidR="00576ADA" w:rsidRPr="0009554D" w:rsidRDefault="00576ADA" w:rsidP="00576ADA">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rsidR="00576ADA" w:rsidRPr="0009554D" w:rsidRDefault="00576ADA" w:rsidP="00576ADA">
            <w:pPr>
              <w:rPr>
                <w:rFonts w:ascii="Arial" w:hAnsi="Arial" w:cs="Arial"/>
                <w:color w:val="000000"/>
                <w:lang w:eastAsia="en-ZA"/>
              </w:rPr>
            </w:pPr>
          </w:p>
        </w:tc>
        <w:tc>
          <w:tcPr>
            <w:tcW w:w="1417" w:type="dxa"/>
            <w:tcBorders>
              <w:top w:val="single" w:sz="4" w:space="0" w:color="auto"/>
              <w:bottom w:val="single" w:sz="4" w:space="0" w:color="auto"/>
            </w:tcBorders>
          </w:tcPr>
          <w:p w:rsidR="00576ADA" w:rsidRPr="0009554D" w:rsidRDefault="00576ADA" w:rsidP="00C5376C">
            <w:pPr>
              <w:rPr>
                <w:rFonts w:ascii="Arial" w:hAnsi="Arial" w:cs="Arial"/>
                <w:color w:val="000000"/>
                <w:lang w:eastAsia="en-ZA"/>
              </w:rPr>
            </w:pPr>
            <w:r>
              <w:rPr>
                <w:rFonts w:ascii="Arial" w:hAnsi="Arial" w:cs="Arial"/>
                <w:color w:val="000000"/>
                <w:lang w:eastAsia="en-ZA"/>
              </w:rPr>
              <w:t>1</w:t>
            </w:r>
            <w:r w:rsidR="00C5376C">
              <w:rPr>
                <w:rFonts w:ascii="Arial" w:hAnsi="Arial" w:cs="Arial"/>
                <w:color w:val="000000"/>
                <w:lang w:eastAsia="en-ZA"/>
              </w:rPr>
              <w:t>4.3.4</w:t>
            </w:r>
          </w:p>
        </w:tc>
      </w:tr>
      <w:tr w:rsidR="00576ADA" w:rsidRPr="0009554D" w:rsidTr="00DB1054">
        <w:tc>
          <w:tcPr>
            <w:tcW w:w="13178" w:type="dxa"/>
            <w:gridSpan w:val="6"/>
            <w:shd w:val="clear" w:color="auto" w:fill="000000" w:themeFill="text1"/>
          </w:tcPr>
          <w:p w:rsidR="00576ADA" w:rsidRPr="00376D4C" w:rsidRDefault="00576ADA" w:rsidP="00576ADA">
            <w:pPr>
              <w:spacing w:before="240"/>
              <w:rPr>
                <w:rFonts w:ascii="Arial" w:hAnsi="Arial" w:cs="Arial"/>
                <w:color w:val="FFFFFF" w:themeColor="background1"/>
                <w:lang w:eastAsia="en-ZA"/>
              </w:rPr>
            </w:pPr>
            <w:r>
              <w:rPr>
                <w:rFonts w:ascii="Arial" w:hAnsi="Arial" w:cs="Arial"/>
                <w:color w:val="FFFFFF" w:themeColor="background1"/>
                <w:lang w:eastAsia="en-ZA"/>
              </w:rPr>
              <w:t>RESERVATIONS</w:t>
            </w:r>
            <w:r w:rsidR="00913FF0">
              <w:rPr>
                <w:rFonts w:ascii="Arial" w:hAnsi="Arial" w:cs="Arial"/>
                <w:color w:val="FFFFFF" w:themeColor="background1"/>
                <w:lang w:eastAsia="en-ZA"/>
              </w:rPr>
              <w:t xml:space="preserve">                                                                                                                                                                                          </w:t>
            </w:r>
            <w:r w:rsidR="00913FF0" w:rsidRPr="00913FF0">
              <w:rPr>
                <w:rFonts w:ascii="Arial" w:hAnsi="Arial" w:cs="Arial"/>
                <w:b/>
                <w:color w:val="FFFFFF" w:themeColor="background1"/>
                <w:lang w:eastAsia="en-ZA"/>
              </w:rPr>
              <w:t>14.3.2</w:t>
            </w:r>
          </w:p>
        </w:tc>
      </w:tr>
      <w:tr w:rsidR="006635E6" w:rsidRPr="0009554D" w:rsidTr="00CB01FD">
        <w:trPr>
          <w:trHeight w:val="1068"/>
        </w:trPr>
        <w:tc>
          <w:tcPr>
            <w:tcW w:w="2547" w:type="dxa"/>
            <w:vMerge w:val="restart"/>
          </w:tcPr>
          <w:p w:rsidR="006635E6" w:rsidRPr="0009554D" w:rsidRDefault="006635E6" w:rsidP="006635E6">
            <w:pPr>
              <w:rPr>
                <w:rFonts w:ascii="Arial" w:hAnsi="Arial" w:cs="Arial"/>
                <w:color w:val="000000"/>
                <w:lang w:eastAsia="en-ZA"/>
              </w:rPr>
            </w:pPr>
            <w:r>
              <w:rPr>
                <w:rFonts w:ascii="Arial" w:hAnsi="Arial" w:cs="Arial"/>
                <w:color w:val="000000"/>
                <w:lang w:eastAsia="en-ZA"/>
              </w:rPr>
              <w:t>Turnaround times to acknowledge requests</w:t>
            </w:r>
          </w:p>
        </w:tc>
        <w:tc>
          <w:tcPr>
            <w:tcW w:w="3827" w:type="dxa"/>
          </w:tcPr>
          <w:p w:rsidR="006635E6" w:rsidRPr="0009554D" w:rsidRDefault="006635E6" w:rsidP="006635E6">
            <w:pPr>
              <w:rPr>
                <w:rFonts w:ascii="Arial" w:hAnsi="Arial" w:cs="Arial"/>
                <w:color w:val="000000"/>
                <w:lang w:eastAsia="en-ZA"/>
              </w:rPr>
            </w:pPr>
            <w:r w:rsidRPr="0009554D">
              <w:rPr>
                <w:rFonts w:ascii="Arial" w:hAnsi="Arial" w:cs="Arial"/>
                <w:color w:val="000000"/>
                <w:lang w:eastAsia="en-ZA"/>
              </w:rPr>
              <w:t>Turnaround time on domestic bookings</w:t>
            </w:r>
          </w:p>
          <w:p w:rsidR="006635E6" w:rsidRDefault="006635E6" w:rsidP="006635E6">
            <w:pPr>
              <w:rPr>
                <w:rFonts w:ascii="Arial" w:hAnsi="Arial" w:cs="Arial"/>
                <w:color w:val="000000"/>
                <w:lang w:eastAsia="en-ZA"/>
              </w:rPr>
            </w:pPr>
            <w:r w:rsidRPr="0009554D">
              <w:rPr>
                <w:rFonts w:ascii="Arial" w:hAnsi="Arial" w:cs="Arial"/>
                <w:color w:val="000000"/>
                <w:lang w:eastAsia="en-ZA"/>
              </w:rPr>
              <w:t>And point to point international bookings within 4 working hours</w:t>
            </w:r>
          </w:p>
          <w:p w:rsidR="006635E6" w:rsidRPr="0009554D" w:rsidRDefault="006635E6" w:rsidP="006635E6">
            <w:pPr>
              <w:rPr>
                <w:rFonts w:ascii="Arial" w:hAnsi="Arial" w:cs="Arial"/>
                <w:color w:val="000000"/>
                <w:lang w:eastAsia="en-ZA"/>
              </w:rPr>
            </w:pPr>
          </w:p>
        </w:tc>
        <w:tc>
          <w:tcPr>
            <w:tcW w:w="2126" w:type="dxa"/>
          </w:tcPr>
          <w:p w:rsidR="006635E6" w:rsidRPr="0009554D" w:rsidRDefault="006635E6" w:rsidP="006635E6">
            <w:pPr>
              <w:rPr>
                <w:rFonts w:ascii="Arial" w:hAnsi="Arial" w:cs="Arial"/>
                <w:color w:val="000000"/>
                <w:lang w:eastAsia="en-ZA"/>
              </w:rPr>
            </w:pPr>
            <w:r>
              <w:rPr>
                <w:rFonts w:ascii="Arial" w:hAnsi="Arial" w:cs="Arial"/>
                <w:color w:val="000000"/>
                <w:lang w:eastAsia="en-ZA"/>
              </w:rPr>
              <w:t>80% of bookings within 4 hours</w:t>
            </w:r>
          </w:p>
        </w:tc>
        <w:tc>
          <w:tcPr>
            <w:tcW w:w="1985" w:type="dxa"/>
          </w:tcPr>
          <w:p w:rsidR="006635E6" w:rsidRPr="0009554D" w:rsidRDefault="006635E6" w:rsidP="006635E6">
            <w:pPr>
              <w:rPr>
                <w:rFonts w:ascii="Arial" w:hAnsi="Arial" w:cs="Arial"/>
                <w:color w:val="000000"/>
                <w:lang w:eastAsia="en-ZA"/>
              </w:rPr>
            </w:pPr>
            <w:r>
              <w:rPr>
                <w:rFonts w:ascii="Arial" w:hAnsi="Arial" w:cs="Arial"/>
                <w:color w:val="000000"/>
                <w:lang w:eastAsia="en-ZA"/>
              </w:rPr>
              <w:t>Monthly/Quarterly Review</w:t>
            </w:r>
          </w:p>
        </w:tc>
        <w:tc>
          <w:tcPr>
            <w:tcW w:w="1276" w:type="dxa"/>
          </w:tcPr>
          <w:p w:rsidR="006635E6" w:rsidRPr="0009554D" w:rsidRDefault="006635E6" w:rsidP="006635E6">
            <w:pPr>
              <w:rPr>
                <w:rFonts w:ascii="Arial" w:hAnsi="Arial" w:cs="Arial"/>
                <w:color w:val="000000"/>
                <w:lang w:eastAsia="en-ZA"/>
              </w:rPr>
            </w:pPr>
          </w:p>
        </w:tc>
        <w:tc>
          <w:tcPr>
            <w:tcW w:w="1417" w:type="dxa"/>
          </w:tcPr>
          <w:p w:rsidR="006635E6" w:rsidRPr="0009554D" w:rsidRDefault="006635E6" w:rsidP="006635E6">
            <w:pPr>
              <w:rPr>
                <w:rFonts w:ascii="Arial" w:hAnsi="Arial" w:cs="Arial"/>
                <w:color w:val="000000"/>
                <w:lang w:eastAsia="en-ZA"/>
              </w:rPr>
            </w:pPr>
          </w:p>
        </w:tc>
      </w:tr>
      <w:tr w:rsidR="006635E6" w:rsidRPr="0009554D" w:rsidTr="00CB01FD">
        <w:tc>
          <w:tcPr>
            <w:tcW w:w="2547" w:type="dxa"/>
            <w:vMerge/>
          </w:tcPr>
          <w:p w:rsidR="006635E6" w:rsidRPr="0009554D" w:rsidRDefault="006635E6" w:rsidP="006635E6">
            <w:pPr>
              <w:rPr>
                <w:rFonts w:ascii="Arial" w:hAnsi="Arial" w:cs="Arial"/>
                <w:color w:val="000000"/>
                <w:lang w:eastAsia="en-ZA"/>
              </w:rPr>
            </w:pPr>
          </w:p>
        </w:tc>
        <w:tc>
          <w:tcPr>
            <w:tcW w:w="3827" w:type="dxa"/>
          </w:tcPr>
          <w:p w:rsidR="006635E6" w:rsidRDefault="006635E6" w:rsidP="006635E6">
            <w:pPr>
              <w:rPr>
                <w:rFonts w:ascii="Arial" w:hAnsi="Arial" w:cs="Arial"/>
                <w:color w:val="000000"/>
                <w:lang w:eastAsia="en-ZA"/>
              </w:rPr>
            </w:pPr>
            <w:r w:rsidRPr="0009554D">
              <w:rPr>
                <w:rFonts w:ascii="Arial" w:hAnsi="Arial" w:cs="Arial"/>
                <w:color w:val="000000"/>
                <w:lang w:eastAsia="en-ZA"/>
              </w:rPr>
              <w:t>Turnaround time for quotations on multi-sector regional and international air travel within 24 hours</w:t>
            </w:r>
          </w:p>
          <w:p w:rsidR="00C3309B" w:rsidRPr="0009554D" w:rsidRDefault="00C3309B" w:rsidP="006635E6">
            <w:pPr>
              <w:rPr>
                <w:rFonts w:ascii="Arial" w:hAnsi="Arial" w:cs="Arial"/>
                <w:color w:val="000000"/>
                <w:lang w:eastAsia="en-ZA"/>
              </w:rPr>
            </w:pPr>
          </w:p>
        </w:tc>
        <w:tc>
          <w:tcPr>
            <w:tcW w:w="2126" w:type="dxa"/>
          </w:tcPr>
          <w:p w:rsidR="006635E6" w:rsidRPr="00AF64FE" w:rsidRDefault="006635E6" w:rsidP="006635E6">
            <w:pPr>
              <w:rPr>
                <w:rFonts w:ascii="Arial" w:hAnsi="Arial" w:cs="Arial"/>
                <w:color w:val="000000"/>
                <w:lang w:eastAsia="en-ZA"/>
              </w:rPr>
            </w:pPr>
            <w:r w:rsidRPr="00AF64FE">
              <w:rPr>
                <w:rFonts w:ascii="Arial" w:hAnsi="Arial" w:cs="Arial"/>
                <w:color w:val="000000"/>
                <w:lang w:eastAsia="en-ZA"/>
              </w:rPr>
              <w:t>80%</w:t>
            </w:r>
            <w:r>
              <w:rPr>
                <w:rFonts w:ascii="Arial" w:hAnsi="Arial" w:cs="Arial"/>
                <w:color w:val="000000"/>
                <w:lang w:eastAsia="en-ZA"/>
              </w:rPr>
              <w:t xml:space="preserve"> of bookings within 24 hours</w:t>
            </w:r>
          </w:p>
        </w:tc>
        <w:tc>
          <w:tcPr>
            <w:tcW w:w="1985" w:type="dxa"/>
          </w:tcPr>
          <w:p w:rsidR="006635E6" w:rsidRPr="0009554D" w:rsidRDefault="006635E6" w:rsidP="006635E6">
            <w:pPr>
              <w:rPr>
                <w:rFonts w:ascii="Arial" w:hAnsi="Arial" w:cs="Arial"/>
                <w:color w:val="000000"/>
                <w:lang w:eastAsia="en-ZA"/>
              </w:rPr>
            </w:pPr>
            <w:r>
              <w:rPr>
                <w:rFonts w:ascii="Arial" w:hAnsi="Arial" w:cs="Arial"/>
                <w:color w:val="000000"/>
                <w:lang w:eastAsia="en-ZA"/>
              </w:rPr>
              <w:t>Monthly/Quarterly Review</w:t>
            </w:r>
          </w:p>
        </w:tc>
        <w:tc>
          <w:tcPr>
            <w:tcW w:w="1276" w:type="dxa"/>
          </w:tcPr>
          <w:p w:rsidR="006635E6" w:rsidRPr="0009554D" w:rsidRDefault="006635E6" w:rsidP="006635E6">
            <w:pPr>
              <w:rPr>
                <w:rFonts w:ascii="Arial" w:hAnsi="Arial" w:cs="Arial"/>
                <w:color w:val="000000"/>
                <w:lang w:eastAsia="en-ZA"/>
              </w:rPr>
            </w:pPr>
          </w:p>
        </w:tc>
        <w:tc>
          <w:tcPr>
            <w:tcW w:w="1417" w:type="dxa"/>
          </w:tcPr>
          <w:p w:rsidR="006635E6" w:rsidRPr="0009554D" w:rsidRDefault="006635E6" w:rsidP="006635E6">
            <w:pPr>
              <w:rPr>
                <w:rFonts w:ascii="Arial" w:hAnsi="Arial" w:cs="Arial"/>
                <w:color w:val="000000"/>
                <w:lang w:eastAsia="en-ZA"/>
              </w:rPr>
            </w:pPr>
          </w:p>
        </w:tc>
      </w:tr>
      <w:tr w:rsidR="006635E6" w:rsidRPr="0009554D" w:rsidTr="00CB01FD">
        <w:tc>
          <w:tcPr>
            <w:tcW w:w="2547" w:type="dxa"/>
            <w:vMerge/>
          </w:tcPr>
          <w:p w:rsidR="006635E6" w:rsidRPr="0009554D" w:rsidRDefault="006635E6" w:rsidP="006635E6">
            <w:pPr>
              <w:rPr>
                <w:rFonts w:ascii="Arial" w:hAnsi="Arial" w:cs="Arial"/>
                <w:color w:val="000000"/>
                <w:lang w:eastAsia="en-ZA"/>
              </w:rPr>
            </w:pPr>
          </w:p>
        </w:tc>
        <w:tc>
          <w:tcPr>
            <w:tcW w:w="3827" w:type="dxa"/>
          </w:tcPr>
          <w:p w:rsidR="006635E6" w:rsidRDefault="006635E6" w:rsidP="006635E6">
            <w:pPr>
              <w:rPr>
                <w:rFonts w:ascii="Arial" w:hAnsi="Arial" w:cs="Arial"/>
                <w:color w:val="000000"/>
                <w:lang w:eastAsia="en-ZA"/>
              </w:rPr>
            </w:pPr>
            <w:r w:rsidRPr="0009554D">
              <w:rPr>
                <w:rFonts w:ascii="Arial" w:hAnsi="Arial" w:cs="Arial"/>
                <w:color w:val="000000"/>
                <w:lang w:eastAsia="en-ZA"/>
              </w:rPr>
              <w:t>Prioritise last minute booking for same day travel within 1 hour</w:t>
            </w:r>
          </w:p>
          <w:p w:rsidR="006635E6" w:rsidRPr="0009554D" w:rsidRDefault="006635E6" w:rsidP="006635E6">
            <w:pPr>
              <w:rPr>
                <w:rFonts w:ascii="Arial" w:hAnsi="Arial" w:cs="Arial"/>
                <w:color w:val="000000"/>
                <w:lang w:eastAsia="en-ZA"/>
              </w:rPr>
            </w:pPr>
          </w:p>
        </w:tc>
        <w:tc>
          <w:tcPr>
            <w:tcW w:w="2126" w:type="dxa"/>
          </w:tcPr>
          <w:p w:rsidR="006635E6" w:rsidRPr="0009554D" w:rsidRDefault="006635E6" w:rsidP="006635E6">
            <w:pPr>
              <w:rPr>
                <w:rFonts w:ascii="Arial" w:hAnsi="Arial" w:cs="Arial"/>
                <w:color w:val="000000"/>
                <w:lang w:eastAsia="en-ZA"/>
              </w:rPr>
            </w:pPr>
            <w:r>
              <w:rPr>
                <w:rFonts w:ascii="Arial" w:hAnsi="Arial" w:cs="Arial"/>
                <w:color w:val="000000"/>
                <w:lang w:eastAsia="en-ZA"/>
              </w:rPr>
              <w:t>90% of bookings within 1 hour</w:t>
            </w:r>
          </w:p>
        </w:tc>
        <w:tc>
          <w:tcPr>
            <w:tcW w:w="1985" w:type="dxa"/>
          </w:tcPr>
          <w:p w:rsidR="006635E6" w:rsidRPr="0009554D" w:rsidRDefault="006635E6" w:rsidP="006635E6">
            <w:pPr>
              <w:rPr>
                <w:rFonts w:ascii="Arial" w:hAnsi="Arial" w:cs="Arial"/>
                <w:color w:val="000000"/>
                <w:lang w:eastAsia="en-ZA"/>
              </w:rPr>
            </w:pPr>
            <w:r>
              <w:rPr>
                <w:rFonts w:ascii="Arial" w:hAnsi="Arial" w:cs="Arial"/>
                <w:color w:val="000000"/>
                <w:lang w:eastAsia="en-ZA"/>
              </w:rPr>
              <w:t>Monthly/Quarterly Review</w:t>
            </w:r>
          </w:p>
        </w:tc>
        <w:tc>
          <w:tcPr>
            <w:tcW w:w="1276" w:type="dxa"/>
          </w:tcPr>
          <w:p w:rsidR="006635E6" w:rsidRPr="0009554D" w:rsidRDefault="006635E6" w:rsidP="006635E6">
            <w:pPr>
              <w:rPr>
                <w:rFonts w:ascii="Arial" w:hAnsi="Arial" w:cs="Arial"/>
                <w:color w:val="000000"/>
                <w:lang w:eastAsia="en-ZA"/>
              </w:rPr>
            </w:pPr>
          </w:p>
        </w:tc>
        <w:tc>
          <w:tcPr>
            <w:tcW w:w="1417" w:type="dxa"/>
          </w:tcPr>
          <w:p w:rsidR="006635E6" w:rsidRPr="0009554D" w:rsidRDefault="006635E6" w:rsidP="006635E6">
            <w:pPr>
              <w:rPr>
                <w:rFonts w:ascii="Arial" w:hAnsi="Arial" w:cs="Arial"/>
                <w:color w:val="000000"/>
                <w:lang w:eastAsia="en-ZA"/>
              </w:rPr>
            </w:pPr>
          </w:p>
        </w:tc>
      </w:tr>
      <w:tr w:rsidR="006635E6" w:rsidRPr="0009554D" w:rsidTr="00CB01FD">
        <w:trPr>
          <w:trHeight w:val="670"/>
        </w:trPr>
        <w:tc>
          <w:tcPr>
            <w:tcW w:w="2547" w:type="dxa"/>
            <w:vMerge/>
          </w:tcPr>
          <w:p w:rsidR="006635E6" w:rsidRPr="0009554D" w:rsidRDefault="006635E6" w:rsidP="006635E6">
            <w:pPr>
              <w:rPr>
                <w:rFonts w:ascii="Arial" w:hAnsi="Arial" w:cs="Arial"/>
                <w:color w:val="000000"/>
                <w:lang w:eastAsia="en-ZA"/>
              </w:rPr>
            </w:pPr>
          </w:p>
        </w:tc>
        <w:tc>
          <w:tcPr>
            <w:tcW w:w="3827" w:type="dxa"/>
          </w:tcPr>
          <w:p w:rsidR="006635E6" w:rsidRPr="0009554D" w:rsidRDefault="006635E6" w:rsidP="006635E6">
            <w:pPr>
              <w:rPr>
                <w:rFonts w:ascii="Arial" w:hAnsi="Arial" w:cs="Arial"/>
                <w:color w:val="000000"/>
                <w:lang w:eastAsia="en-ZA"/>
              </w:rPr>
            </w:pPr>
            <w:r w:rsidRPr="0009554D">
              <w:rPr>
                <w:rFonts w:ascii="Arial" w:hAnsi="Arial" w:cs="Arial"/>
                <w:color w:val="000000"/>
                <w:lang w:eastAsia="en-ZA"/>
              </w:rPr>
              <w:t>Response to change or cancellation of bookings within 4 hours</w:t>
            </w:r>
          </w:p>
        </w:tc>
        <w:tc>
          <w:tcPr>
            <w:tcW w:w="2126" w:type="dxa"/>
          </w:tcPr>
          <w:p w:rsidR="006635E6" w:rsidRDefault="006635E6" w:rsidP="00807146">
            <w:pPr>
              <w:rPr>
                <w:rFonts w:ascii="Arial" w:hAnsi="Arial" w:cs="Arial"/>
                <w:color w:val="000000"/>
                <w:lang w:eastAsia="en-ZA"/>
              </w:rPr>
            </w:pPr>
            <w:r>
              <w:rPr>
                <w:rFonts w:ascii="Arial" w:hAnsi="Arial" w:cs="Arial"/>
                <w:color w:val="000000"/>
                <w:lang w:eastAsia="en-ZA"/>
              </w:rPr>
              <w:t>9</w:t>
            </w:r>
            <w:r w:rsidR="00807146">
              <w:rPr>
                <w:rFonts w:ascii="Arial" w:hAnsi="Arial" w:cs="Arial"/>
                <w:color w:val="000000"/>
                <w:lang w:eastAsia="en-ZA"/>
              </w:rPr>
              <w:t>0</w:t>
            </w:r>
            <w:r>
              <w:rPr>
                <w:rFonts w:ascii="Arial" w:hAnsi="Arial" w:cs="Arial"/>
                <w:color w:val="000000"/>
                <w:lang w:eastAsia="en-ZA"/>
              </w:rPr>
              <w:t>%</w:t>
            </w:r>
            <w:r w:rsidR="00807146">
              <w:rPr>
                <w:rFonts w:ascii="Arial" w:hAnsi="Arial" w:cs="Arial"/>
                <w:color w:val="000000"/>
                <w:lang w:eastAsia="en-ZA"/>
              </w:rPr>
              <w:t xml:space="preserve"> of changes &amp; cancellations within 4 hours</w:t>
            </w:r>
          </w:p>
          <w:p w:rsidR="00FD7E08" w:rsidRPr="0009554D" w:rsidRDefault="00FD7E08" w:rsidP="00807146">
            <w:pPr>
              <w:rPr>
                <w:rFonts w:ascii="Arial" w:hAnsi="Arial" w:cs="Arial"/>
                <w:color w:val="000000"/>
                <w:lang w:eastAsia="en-ZA"/>
              </w:rPr>
            </w:pPr>
          </w:p>
        </w:tc>
        <w:tc>
          <w:tcPr>
            <w:tcW w:w="1985" w:type="dxa"/>
          </w:tcPr>
          <w:p w:rsidR="006635E6" w:rsidRPr="0009554D" w:rsidRDefault="006635E6" w:rsidP="006635E6">
            <w:pPr>
              <w:rPr>
                <w:rFonts w:ascii="Arial" w:hAnsi="Arial" w:cs="Arial"/>
                <w:color w:val="000000"/>
                <w:lang w:eastAsia="en-ZA"/>
              </w:rPr>
            </w:pPr>
            <w:r>
              <w:rPr>
                <w:rFonts w:ascii="Arial" w:hAnsi="Arial" w:cs="Arial"/>
                <w:color w:val="000000"/>
                <w:lang w:eastAsia="en-ZA"/>
              </w:rPr>
              <w:t>Monthly/Quarterly Review</w:t>
            </w:r>
          </w:p>
        </w:tc>
        <w:tc>
          <w:tcPr>
            <w:tcW w:w="1276" w:type="dxa"/>
          </w:tcPr>
          <w:p w:rsidR="006635E6" w:rsidRPr="0009554D" w:rsidRDefault="006635E6" w:rsidP="006635E6">
            <w:pPr>
              <w:rPr>
                <w:rFonts w:ascii="Arial" w:hAnsi="Arial" w:cs="Arial"/>
                <w:color w:val="000000"/>
                <w:lang w:eastAsia="en-ZA"/>
              </w:rPr>
            </w:pPr>
          </w:p>
        </w:tc>
        <w:tc>
          <w:tcPr>
            <w:tcW w:w="1417" w:type="dxa"/>
          </w:tcPr>
          <w:p w:rsidR="006635E6" w:rsidRPr="0009554D" w:rsidRDefault="006635E6" w:rsidP="006635E6">
            <w:pPr>
              <w:rPr>
                <w:rFonts w:ascii="Arial" w:hAnsi="Arial" w:cs="Arial"/>
                <w:color w:val="000000"/>
                <w:lang w:eastAsia="en-ZA"/>
              </w:rPr>
            </w:pPr>
          </w:p>
        </w:tc>
      </w:tr>
      <w:tr w:rsidR="00D852BE" w:rsidRPr="0009554D" w:rsidTr="00CB01FD">
        <w:trPr>
          <w:trHeight w:val="670"/>
        </w:trPr>
        <w:tc>
          <w:tcPr>
            <w:tcW w:w="2547" w:type="dxa"/>
            <w:vMerge w:val="restart"/>
          </w:tcPr>
          <w:p w:rsidR="00D852BE" w:rsidRPr="0009554D" w:rsidRDefault="00D852BE" w:rsidP="00FD7E08">
            <w:pPr>
              <w:rPr>
                <w:rFonts w:ascii="Arial" w:hAnsi="Arial" w:cs="Arial"/>
                <w:color w:val="000000"/>
                <w:lang w:eastAsia="en-ZA"/>
              </w:rPr>
            </w:pPr>
            <w:r>
              <w:rPr>
                <w:rFonts w:ascii="Arial" w:hAnsi="Arial" w:cs="Arial"/>
                <w:color w:val="000000"/>
                <w:lang w:eastAsia="en-ZA"/>
              </w:rPr>
              <w:t>Group Bookings</w:t>
            </w:r>
          </w:p>
        </w:tc>
        <w:tc>
          <w:tcPr>
            <w:tcW w:w="3827" w:type="dxa"/>
          </w:tcPr>
          <w:p w:rsidR="00D852BE" w:rsidRPr="0009554D" w:rsidRDefault="00D852BE" w:rsidP="00FD7E08">
            <w:pPr>
              <w:rPr>
                <w:rFonts w:ascii="Arial" w:hAnsi="Arial" w:cs="Arial"/>
                <w:color w:val="000000"/>
                <w:lang w:eastAsia="en-ZA"/>
              </w:rPr>
            </w:pPr>
            <w:r>
              <w:rPr>
                <w:rFonts w:ascii="Arial" w:hAnsi="Arial" w:cs="Arial"/>
                <w:color w:val="000000"/>
                <w:lang w:eastAsia="en-ZA"/>
              </w:rPr>
              <w:t>Number of group bookings facilitated</w:t>
            </w:r>
          </w:p>
        </w:tc>
        <w:tc>
          <w:tcPr>
            <w:tcW w:w="2126" w:type="dxa"/>
          </w:tcPr>
          <w:p w:rsidR="00D852BE" w:rsidRPr="0009554D" w:rsidRDefault="00D852BE" w:rsidP="00FD7E08">
            <w:pPr>
              <w:rPr>
                <w:rFonts w:ascii="Arial" w:hAnsi="Arial" w:cs="Arial"/>
                <w:color w:val="000000"/>
                <w:lang w:eastAsia="en-ZA"/>
              </w:rPr>
            </w:pPr>
            <w:r>
              <w:rPr>
                <w:rFonts w:ascii="Arial" w:hAnsi="Arial" w:cs="Arial"/>
                <w:color w:val="000000"/>
                <w:lang w:eastAsia="en-ZA"/>
              </w:rPr>
              <w:t>100% of all requests</w:t>
            </w:r>
          </w:p>
        </w:tc>
        <w:tc>
          <w:tcPr>
            <w:tcW w:w="1985" w:type="dxa"/>
          </w:tcPr>
          <w:p w:rsidR="00D852BE" w:rsidRDefault="00D852BE" w:rsidP="00FD7E08">
            <w:pPr>
              <w:rPr>
                <w:rFonts w:ascii="Arial" w:hAnsi="Arial" w:cs="Arial"/>
                <w:color w:val="000000"/>
                <w:lang w:eastAsia="en-ZA"/>
              </w:rPr>
            </w:pPr>
            <w:r>
              <w:rPr>
                <w:rFonts w:ascii="Arial" w:hAnsi="Arial" w:cs="Arial"/>
                <w:color w:val="000000"/>
                <w:lang w:eastAsia="en-ZA"/>
              </w:rPr>
              <w:t>Quarterly</w:t>
            </w:r>
          </w:p>
        </w:tc>
        <w:tc>
          <w:tcPr>
            <w:tcW w:w="1276" w:type="dxa"/>
          </w:tcPr>
          <w:p w:rsidR="00D852BE" w:rsidRPr="0009554D" w:rsidRDefault="00D852BE" w:rsidP="00FD7E08">
            <w:pPr>
              <w:rPr>
                <w:rFonts w:ascii="Arial" w:hAnsi="Arial" w:cs="Arial"/>
                <w:color w:val="000000"/>
                <w:lang w:eastAsia="en-ZA"/>
              </w:rPr>
            </w:pPr>
          </w:p>
        </w:tc>
        <w:tc>
          <w:tcPr>
            <w:tcW w:w="1417" w:type="dxa"/>
          </w:tcPr>
          <w:p w:rsidR="00D852BE" w:rsidRPr="0009554D" w:rsidRDefault="00D852BE" w:rsidP="00FD7E08">
            <w:pPr>
              <w:rPr>
                <w:rFonts w:ascii="Arial" w:hAnsi="Arial" w:cs="Arial"/>
                <w:color w:val="000000"/>
                <w:lang w:eastAsia="en-ZA"/>
              </w:rPr>
            </w:pPr>
          </w:p>
        </w:tc>
      </w:tr>
      <w:tr w:rsidR="00D852BE" w:rsidRPr="0009554D" w:rsidTr="00CB01FD">
        <w:trPr>
          <w:trHeight w:val="670"/>
        </w:trPr>
        <w:tc>
          <w:tcPr>
            <w:tcW w:w="2547" w:type="dxa"/>
            <w:vMerge/>
          </w:tcPr>
          <w:p w:rsidR="00D852BE" w:rsidRDefault="00D852BE" w:rsidP="00951EE1">
            <w:pPr>
              <w:rPr>
                <w:rFonts w:ascii="Arial" w:hAnsi="Arial" w:cs="Arial"/>
                <w:color w:val="000000"/>
                <w:lang w:eastAsia="en-ZA"/>
              </w:rPr>
            </w:pPr>
          </w:p>
        </w:tc>
        <w:tc>
          <w:tcPr>
            <w:tcW w:w="3827" w:type="dxa"/>
          </w:tcPr>
          <w:p w:rsidR="00D852BE" w:rsidRDefault="00D852BE" w:rsidP="00951EE1">
            <w:pPr>
              <w:rPr>
                <w:rFonts w:ascii="Arial" w:hAnsi="Arial" w:cs="Arial"/>
                <w:color w:val="000000"/>
                <w:lang w:eastAsia="en-ZA"/>
              </w:rPr>
            </w:pPr>
            <w:r>
              <w:rPr>
                <w:rFonts w:ascii="Arial" w:hAnsi="Arial" w:cs="Arial"/>
                <w:color w:val="000000"/>
                <w:lang w:eastAsia="en-ZA"/>
              </w:rPr>
              <w:t>Consultant to acknowledge receipt of enquiries/bookings within 3 hours or receipt</w:t>
            </w:r>
          </w:p>
          <w:p w:rsidR="00C3309B" w:rsidRPr="0009554D" w:rsidRDefault="00C3309B" w:rsidP="00951EE1">
            <w:pPr>
              <w:rPr>
                <w:rFonts w:ascii="Arial" w:hAnsi="Arial" w:cs="Arial"/>
                <w:color w:val="000000"/>
                <w:lang w:eastAsia="en-ZA"/>
              </w:rPr>
            </w:pPr>
          </w:p>
        </w:tc>
        <w:tc>
          <w:tcPr>
            <w:tcW w:w="2126" w:type="dxa"/>
          </w:tcPr>
          <w:p w:rsidR="00D852BE" w:rsidRPr="0009554D" w:rsidRDefault="00D852BE" w:rsidP="00951EE1">
            <w:pPr>
              <w:rPr>
                <w:rFonts w:ascii="Arial" w:hAnsi="Arial" w:cs="Arial"/>
                <w:color w:val="000000"/>
                <w:lang w:eastAsia="en-ZA"/>
              </w:rPr>
            </w:pPr>
            <w:r>
              <w:rPr>
                <w:rFonts w:ascii="Arial" w:hAnsi="Arial" w:cs="Arial"/>
                <w:color w:val="000000"/>
                <w:lang w:eastAsia="en-ZA"/>
              </w:rPr>
              <w:t>95%</w:t>
            </w:r>
          </w:p>
        </w:tc>
        <w:tc>
          <w:tcPr>
            <w:tcW w:w="1985" w:type="dxa"/>
          </w:tcPr>
          <w:p w:rsidR="00D852BE" w:rsidRPr="0009554D" w:rsidRDefault="00D852BE" w:rsidP="00951EE1">
            <w:pPr>
              <w:rPr>
                <w:rFonts w:ascii="Arial" w:hAnsi="Arial" w:cs="Arial"/>
                <w:color w:val="000000"/>
                <w:lang w:eastAsia="en-ZA"/>
              </w:rPr>
            </w:pPr>
            <w:r>
              <w:rPr>
                <w:rFonts w:ascii="Arial" w:hAnsi="Arial" w:cs="Arial"/>
                <w:color w:val="000000"/>
                <w:lang w:eastAsia="en-ZA"/>
              </w:rPr>
              <w:t xml:space="preserve">Ad hoc/Quarterly </w:t>
            </w:r>
          </w:p>
        </w:tc>
        <w:tc>
          <w:tcPr>
            <w:tcW w:w="1276" w:type="dxa"/>
          </w:tcPr>
          <w:p w:rsidR="00D852BE" w:rsidRPr="0009554D" w:rsidRDefault="00D852BE" w:rsidP="00951EE1">
            <w:pPr>
              <w:rPr>
                <w:rFonts w:ascii="Arial" w:hAnsi="Arial" w:cs="Arial"/>
                <w:color w:val="000000"/>
                <w:lang w:eastAsia="en-ZA"/>
              </w:rPr>
            </w:pPr>
          </w:p>
        </w:tc>
        <w:tc>
          <w:tcPr>
            <w:tcW w:w="1417" w:type="dxa"/>
          </w:tcPr>
          <w:p w:rsidR="00D852BE" w:rsidRPr="0009554D" w:rsidRDefault="00D852BE" w:rsidP="00951EE1">
            <w:pPr>
              <w:rPr>
                <w:rFonts w:ascii="Arial" w:hAnsi="Arial" w:cs="Arial"/>
                <w:color w:val="000000"/>
                <w:lang w:eastAsia="en-ZA"/>
              </w:rPr>
            </w:pPr>
          </w:p>
        </w:tc>
      </w:tr>
      <w:tr w:rsidR="00D852BE" w:rsidRPr="0009554D" w:rsidTr="00CB01FD">
        <w:trPr>
          <w:trHeight w:val="670"/>
        </w:trPr>
        <w:tc>
          <w:tcPr>
            <w:tcW w:w="2547" w:type="dxa"/>
            <w:vMerge/>
          </w:tcPr>
          <w:p w:rsidR="00D852BE" w:rsidRDefault="00D852BE" w:rsidP="00951EE1">
            <w:pPr>
              <w:rPr>
                <w:rFonts w:ascii="Arial" w:hAnsi="Arial" w:cs="Arial"/>
                <w:color w:val="000000"/>
                <w:lang w:eastAsia="en-ZA"/>
              </w:rPr>
            </w:pPr>
          </w:p>
        </w:tc>
        <w:tc>
          <w:tcPr>
            <w:tcW w:w="3827" w:type="dxa"/>
          </w:tcPr>
          <w:p w:rsidR="00D852BE" w:rsidRPr="0009554D" w:rsidRDefault="00D852BE" w:rsidP="00951EE1">
            <w:pPr>
              <w:rPr>
                <w:rFonts w:ascii="Arial" w:hAnsi="Arial" w:cs="Arial"/>
                <w:color w:val="000000"/>
                <w:lang w:eastAsia="en-ZA"/>
              </w:rPr>
            </w:pPr>
            <w:r>
              <w:rPr>
                <w:rFonts w:ascii="Arial" w:hAnsi="Arial" w:cs="Arial"/>
                <w:color w:val="000000"/>
                <w:lang w:eastAsia="en-ZA"/>
              </w:rPr>
              <w:t>Consultant to provide quotations within 2 business days of receiving enquiry</w:t>
            </w:r>
          </w:p>
        </w:tc>
        <w:tc>
          <w:tcPr>
            <w:tcW w:w="2126" w:type="dxa"/>
          </w:tcPr>
          <w:p w:rsidR="00D852BE" w:rsidRPr="0009554D" w:rsidRDefault="00D852BE" w:rsidP="00951EE1">
            <w:pPr>
              <w:rPr>
                <w:rFonts w:ascii="Arial" w:hAnsi="Arial" w:cs="Arial"/>
                <w:color w:val="000000"/>
                <w:lang w:eastAsia="en-ZA"/>
              </w:rPr>
            </w:pPr>
            <w:r>
              <w:rPr>
                <w:rFonts w:ascii="Arial" w:hAnsi="Arial" w:cs="Arial"/>
                <w:color w:val="000000"/>
                <w:lang w:eastAsia="en-ZA"/>
              </w:rPr>
              <w:t>95%</w:t>
            </w:r>
          </w:p>
        </w:tc>
        <w:tc>
          <w:tcPr>
            <w:tcW w:w="1985" w:type="dxa"/>
          </w:tcPr>
          <w:p w:rsidR="00D852BE" w:rsidRPr="0009554D" w:rsidRDefault="00D852BE" w:rsidP="00951EE1">
            <w:pPr>
              <w:rPr>
                <w:rFonts w:ascii="Arial" w:hAnsi="Arial" w:cs="Arial"/>
                <w:color w:val="000000"/>
                <w:lang w:eastAsia="en-ZA"/>
              </w:rPr>
            </w:pPr>
            <w:r>
              <w:rPr>
                <w:rFonts w:ascii="Arial" w:hAnsi="Arial" w:cs="Arial"/>
                <w:color w:val="000000"/>
                <w:lang w:eastAsia="en-ZA"/>
              </w:rPr>
              <w:t>Ad hoc/Quarterly</w:t>
            </w:r>
          </w:p>
        </w:tc>
        <w:tc>
          <w:tcPr>
            <w:tcW w:w="1276" w:type="dxa"/>
          </w:tcPr>
          <w:p w:rsidR="00D852BE" w:rsidRPr="0009554D" w:rsidRDefault="00D852BE" w:rsidP="00951EE1">
            <w:pPr>
              <w:rPr>
                <w:rFonts w:ascii="Arial" w:hAnsi="Arial" w:cs="Arial"/>
                <w:color w:val="000000"/>
                <w:lang w:eastAsia="en-ZA"/>
              </w:rPr>
            </w:pPr>
          </w:p>
        </w:tc>
        <w:tc>
          <w:tcPr>
            <w:tcW w:w="1417" w:type="dxa"/>
          </w:tcPr>
          <w:p w:rsidR="00D852BE" w:rsidRPr="0009554D" w:rsidRDefault="00D852BE" w:rsidP="00951EE1">
            <w:pPr>
              <w:rPr>
                <w:rFonts w:ascii="Arial" w:hAnsi="Arial" w:cs="Arial"/>
                <w:color w:val="000000"/>
                <w:lang w:eastAsia="en-ZA"/>
              </w:rPr>
            </w:pPr>
          </w:p>
        </w:tc>
      </w:tr>
      <w:tr w:rsidR="00D852BE" w:rsidRPr="0009554D" w:rsidTr="00CB01FD">
        <w:trPr>
          <w:trHeight w:val="670"/>
        </w:trPr>
        <w:tc>
          <w:tcPr>
            <w:tcW w:w="2547" w:type="dxa"/>
            <w:vMerge/>
          </w:tcPr>
          <w:p w:rsidR="00D852BE" w:rsidRDefault="00D852BE" w:rsidP="00951EE1">
            <w:pPr>
              <w:rPr>
                <w:rFonts w:ascii="Arial" w:hAnsi="Arial" w:cs="Arial"/>
                <w:color w:val="000000"/>
                <w:lang w:eastAsia="en-ZA"/>
              </w:rPr>
            </w:pPr>
          </w:p>
        </w:tc>
        <w:tc>
          <w:tcPr>
            <w:tcW w:w="3827" w:type="dxa"/>
          </w:tcPr>
          <w:p w:rsidR="00D852BE" w:rsidRDefault="00D852BE" w:rsidP="00951EE1">
            <w:pPr>
              <w:rPr>
                <w:rFonts w:ascii="Arial" w:hAnsi="Arial" w:cs="Arial"/>
                <w:color w:val="000000"/>
                <w:lang w:eastAsia="en-ZA"/>
              </w:rPr>
            </w:pPr>
            <w:r>
              <w:rPr>
                <w:rFonts w:ascii="Arial" w:hAnsi="Arial" w:cs="Arial"/>
                <w:color w:val="000000"/>
                <w:lang w:eastAsia="en-ZA"/>
              </w:rPr>
              <w:t>In the event that a consultant need additional time to get prices from a venue, it must be communicated to the client concerned</w:t>
            </w:r>
          </w:p>
          <w:p w:rsidR="00C3309B" w:rsidRPr="0009554D" w:rsidRDefault="00C3309B" w:rsidP="00951EE1">
            <w:pPr>
              <w:rPr>
                <w:rFonts w:ascii="Arial" w:hAnsi="Arial" w:cs="Arial"/>
                <w:color w:val="000000"/>
                <w:lang w:eastAsia="en-ZA"/>
              </w:rPr>
            </w:pPr>
          </w:p>
        </w:tc>
        <w:tc>
          <w:tcPr>
            <w:tcW w:w="2126" w:type="dxa"/>
          </w:tcPr>
          <w:p w:rsidR="00D852BE" w:rsidRPr="0009554D" w:rsidRDefault="00D852BE" w:rsidP="00951EE1">
            <w:pPr>
              <w:rPr>
                <w:rFonts w:ascii="Arial" w:hAnsi="Arial" w:cs="Arial"/>
                <w:color w:val="000000"/>
                <w:lang w:eastAsia="en-ZA"/>
              </w:rPr>
            </w:pPr>
            <w:r>
              <w:rPr>
                <w:rFonts w:ascii="Arial" w:hAnsi="Arial" w:cs="Arial"/>
                <w:color w:val="000000"/>
                <w:lang w:eastAsia="en-ZA"/>
              </w:rPr>
              <w:t>95%</w:t>
            </w:r>
          </w:p>
        </w:tc>
        <w:tc>
          <w:tcPr>
            <w:tcW w:w="1985" w:type="dxa"/>
          </w:tcPr>
          <w:p w:rsidR="00D852BE" w:rsidRPr="0009554D" w:rsidRDefault="00D852BE" w:rsidP="00951EE1">
            <w:pPr>
              <w:rPr>
                <w:rFonts w:ascii="Arial" w:hAnsi="Arial" w:cs="Arial"/>
                <w:color w:val="000000"/>
                <w:lang w:eastAsia="en-ZA"/>
              </w:rPr>
            </w:pPr>
            <w:r>
              <w:rPr>
                <w:rFonts w:ascii="Arial" w:hAnsi="Arial" w:cs="Arial"/>
                <w:color w:val="000000"/>
                <w:lang w:eastAsia="en-ZA"/>
              </w:rPr>
              <w:t>Ad hoc/Quarterly</w:t>
            </w:r>
          </w:p>
        </w:tc>
        <w:tc>
          <w:tcPr>
            <w:tcW w:w="1276" w:type="dxa"/>
          </w:tcPr>
          <w:p w:rsidR="00D852BE" w:rsidRPr="0009554D" w:rsidRDefault="00D852BE" w:rsidP="00951EE1">
            <w:pPr>
              <w:rPr>
                <w:rFonts w:ascii="Arial" w:hAnsi="Arial" w:cs="Arial"/>
                <w:color w:val="000000"/>
                <w:lang w:eastAsia="en-ZA"/>
              </w:rPr>
            </w:pPr>
          </w:p>
        </w:tc>
        <w:tc>
          <w:tcPr>
            <w:tcW w:w="1417" w:type="dxa"/>
          </w:tcPr>
          <w:p w:rsidR="00D852BE" w:rsidRPr="0009554D" w:rsidRDefault="00D852BE" w:rsidP="00951EE1">
            <w:pPr>
              <w:rPr>
                <w:rFonts w:ascii="Arial" w:hAnsi="Arial" w:cs="Arial"/>
                <w:color w:val="000000"/>
                <w:lang w:eastAsia="en-ZA"/>
              </w:rPr>
            </w:pPr>
          </w:p>
        </w:tc>
      </w:tr>
      <w:tr w:rsidR="00D852BE" w:rsidRPr="0009554D" w:rsidTr="00CB01FD">
        <w:trPr>
          <w:trHeight w:val="670"/>
        </w:trPr>
        <w:tc>
          <w:tcPr>
            <w:tcW w:w="2547" w:type="dxa"/>
            <w:vMerge/>
          </w:tcPr>
          <w:p w:rsidR="00D852BE" w:rsidRDefault="00D852BE" w:rsidP="00951EE1">
            <w:pPr>
              <w:rPr>
                <w:rFonts w:ascii="Arial" w:hAnsi="Arial" w:cs="Arial"/>
                <w:color w:val="000000"/>
                <w:lang w:eastAsia="en-ZA"/>
              </w:rPr>
            </w:pPr>
          </w:p>
        </w:tc>
        <w:tc>
          <w:tcPr>
            <w:tcW w:w="3827" w:type="dxa"/>
          </w:tcPr>
          <w:p w:rsidR="00D852BE" w:rsidRDefault="00D852BE" w:rsidP="00951EE1">
            <w:pPr>
              <w:rPr>
                <w:rFonts w:ascii="Arial" w:hAnsi="Arial" w:cs="Arial"/>
                <w:color w:val="000000"/>
                <w:lang w:eastAsia="en-ZA"/>
              </w:rPr>
            </w:pPr>
            <w:r>
              <w:rPr>
                <w:rFonts w:ascii="Arial" w:hAnsi="Arial" w:cs="Arial"/>
                <w:color w:val="000000"/>
                <w:lang w:eastAsia="en-ZA"/>
              </w:rPr>
              <w:t>Vouchers to be issued within a day prior to the event (short notice due to high volumes of changes)</w:t>
            </w:r>
          </w:p>
          <w:p w:rsidR="00C3309B" w:rsidRPr="0009554D" w:rsidRDefault="00C3309B" w:rsidP="00951EE1">
            <w:pPr>
              <w:rPr>
                <w:rFonts w:ascii="Arial" w:hAnsi="Arial" w:cs="Arial"/>
                <w:color w:val="000000"/>
                <w:lang w:eastAsia="en-ZA"/>
              </w:rPr>
            </w:pPr>
          </w:p>
        </w:tc>
        <w:tc>
          <w:tcPr>
            <w:tcW w:w="2126" w:type="dxa"/>
          </w:tcPr>
          <w:p w:rsidR="00D852BE" w:rsidRPr="0009554D" w:rsidRDefault="00D852BE" w:rsidP="00951EE1">
            <w:pPr>
              <w:rPr>
                <w:rFonts w:ascii="Arial" w:hAnsi="Arial" w:cs="Arial"/>
                <w:color w:val="000000"/>
                <w:lang w:eastAsia="en-ZA"/>
              </w:rPr>
            </w:pPr>
            <w:r>
              <w:rPr>
                <w:rFonts w:ascii="Arial" w:hAnsi="Arial" w:cs="Arial"/>
                <w:color w:val="000000"/>
                <w:lang w:eastAsia="en-ZA"/>
              </w:rPr>
              <w:t>95%</w:t>
            </w:r>
          </w:p>
        </w:tc>
        <w:tc>
          <w:tcPr>
            <w:tcW w:w="1985" w:type="dxa"/>
          </w:tcPr>
          <w:p w:rsidR="00D852BE" w:rsidRPr="0009554D" w:rsidRDefault="00D852BE" w:rsidP="00951EE1">
            <w:pPr>
              <w:rPr>
                <w:rFonts w:ascii="Arial" w:hAnsi="Arial" w:cs="Arial"/>
                <w:color w:val="000000"/>
                <w:lang w:eastAsia="en-ZA"/>
              </w:rPr>
            </w:pPr>
            <w:r>
              <w:rPr>
                <w:rFonts w:ascii="Arial" w:hAnsi="Arial" w:cs="Arial"/>
                <w:color w:val="000000"/>
                <w:lang w:eastAsia="en-ZA"/>
              </w:rPr>
              <w:t>Ad hoc/Quarterly</w:t>
            </w:r>
          </w:p>
        </w:tc>
        <w:tc>
          <w:tcPr>
            <w:tcW w:w="1276" w:type="dxa"/>
          </w:tcPr>
          <w:p w:rsidR="00D852BE" w:rsidRPr="0009554D" w:rsidRDefault="00D852BE" w:rsidP="00951EE1">
            <w:pPr>
              <w:rPr>
                <w:rFonts w:ascii="Arial" w:hAnsi="Arial" w:cs="Arial"/>
                <w:color w:val="000000"/>
                <w:lang w:eastAsia="en-ZA"/>
              </w:rPr>
            </w:pPr>
          </w:p>
        </w:tc>
        <w:tc>
          <w:tcPr>
            <w:tcW w:w="1417" w:type="dxa"/>
          </w:tcPr>
          <w:p w:rsidR="00D852BE" w:rsidRPr="0009554D" w:rsidRDefault="00D852BE" w:rsidP="00951EE1">
            <w:pPr>
              <w:rPr>
                <w:rFonts w:ascii="Arial" w:hAnsi="Arial" w:cs="Arial"/>
                <w:color w:val="000000"/>
                <w:lang w:eastAsia="en-ZA"/>
              </w:rPr>
            </w:pPr>
          </w:p>
        </w:tc>
      </w:tr>
      <w:tr w:rsidR="00D852BE" w:rsidRPr="0009554D" w:rsidTr="00CB01FD">
        <w:trPr>
          <w:trHeight w:val="670"/>
        </w:trPr>
        <w:tc>
          <w:tcPr>
            <w:tcW w:w="2547" w:type="dxa"/>
            <w:vMerge/>
          </w:tcPr>
          <w:p w:rsidR="00D852BE" w:rsidRDefault="00D852BE" w:rsidP="00D852BE">
            <w:pPr>
              <w:rPr>
                <w:rFonts w:ascii="Arial" w:hAnsi="Arial" w:cs="Arial"/>
                <w:color w:val="000000"/>
                <w:lang w:eastAsia="en-ZA"/>
              </w:rPr>
            </w:pPr>
          </w:p>
        </w:tc>
        <w:tc>
          <w:tcPr>
            <w:tcW w:w="3827" w:type="dxa"/>
          </w:tcPr>
          <w:p w:rsidR="00D852BE" w:rsidRDefault="00D852BE" w:rsidP="00D852BE">
            <w:pPr>
              <w:rPr>
                <w:rFonts w:ascii="Arial" w:hAnsi="Arial" w:cs="Arial"/>
                <w:color w:val="000000"/>
                <w:lang w:eastAsia="en-ZA"/>
              </w:rPr>
            </w:pPr>
            <w:r>
              <w:rPr>
                <w:rFonts w:ascii="Arial" w:hAnsi="Arial" w:cs="Arial"/>
                <w:color w:val="000000"/>
                <w:lang w:eastAsia="en-ZA"/>
              </w:rPr>
              <w:t>Consultant to provide ongoing feedback to the booker until the booking is confirmed</w:t>
            </w:r>
          </w:p>
          <w:p w:rsidR="00C3309B" w:rsidRPr="0009554D" w:rsidRDefault="00C3309B" w:rsidP="00D852BE">
            <w:pPr>
              <w:rPr>
                <w:rFonts w:ascii="Arial" w:hAnsi="Arial" w:cs="Arial"/>
                <w:color w:val="000000"/>
                <w:lang w:eastAsia="en-ZA"/>
              </w:rPr>
            </w:pPr>
          </w:p>
        </w:tc>
        <w:tc>
          <w:tcPr>
            <w:tcW w:w="2126" w:type="dxa"/>
          </w:tcPr>
          <w:p w:rsidR="00D852BE" w:rsidRPr="0009554D" w:rsidRDefault="00D852BE" w:rsidP="00D852BE">
            <w:pPr>
              <w:rPr>
                <w:rFonts w:ascii="Arial" w:hAnsi="Arial" w:cs="Arial"/>
                <w:color w:val="000000"/>
                <w:lang w:eastAsia="en-ZA"/>
              </w:rPr>
            </w:pPr>
            <w:r>
              <w:rPr>
                <w:rFonts w:ascii="Arial" w:hAnsi="Arial" w:cs="Arial"/>
                <w:color w:val="000000"/>
                <w:lang w:eastAsia="en-ZA"/>
              </w:rPr>
              <w:t>95%</w:t>
            </w:r>
          </w:p>
        </w:tc>
        <w:tc>
          <w:tcPr>
            <w:tcW w:w="1985" w:type="dxa"/>
          </w:tcPr>
          <w:p w:rsidR="00D852BE" w:rsidRPr="0009554D" w:rsidRDefault="00D852BE" w:rsidP="00D852BE">
            <w:pPr>
              <w:rPr>
                <w:rFonts w:ascii="Arial" w:hAnsi="Arial" w:cs="Arial"/>
                <w:color w:val="000000"/>
                <w:lang w:eastAsia="en-ZA"/>
              </w:rPr>
            </w:pPr>
            <w:r>
              <w:rPr>
                <w:rFonts w:ascii="Arial" w:hAnsi="Arial" w:cs="Arial"/>
                <w:color w:val="000000"/>
                <w:lang w:eastAsia="en-ZA"/>
              </w:rPr>
              <w:t>Ad hoc/Quarterly</w:t>
            </w:r>
          </w:p>
        </w:tc>
        <w:tc>
          <w:tcPr>
            <w:tcW w:w="1276" w:type="dxa"/>
          </w:tcPr>
          <w:p w:rsidR="00D852BE" w:rsidRPr="0009554D" w:rsidRDefault="00D852BE" w:rsidP="00D852BE">
            <w:pPr>
              <w:rPr>
                <w:rFonts w:ascii="Arial" w:hAnsi="Arial" w:cs="Arial"/>
                <w:color w:val="000000"/>
                <w:lang w:eastAsia="en-ZA"/>
              </w:rPr>
            </w:pPr>
          </w:p>
        </w:tc>
        <w:tc>
          <w:tcPr>
            <w:tcW w:w="1417" w:type="dxa"/>
          </w:tcPr>
          <w:p w:rsidR="00D852BE" w:rsidRPr="0009554D" w:rsidRDefault="00D852BE" w:rsidP="00D852BE">
            <w:pPr>
              <w:rPr>
                <w:rFonts w:ascii="Arial" w:hAnsi="Arial" w:cs="Arial"/>
                <w:color w:val="000000"/>
                <w:lang w:eastAsia="en-ZA"/>
              </w:rPr>
            </w:pPr>
          </w:p>
        </w:tc>
      </w:tr>
      <w:tr w:rsidR="00D852BE" w:rsidRPr="0009554D" w:rsidTr="00CB01FD">
        <w:trPr>
          <w:trHeight w:val="670"/>
        </w:trPr>
        <w:tc>
          <w:tcPr>
            <w:tcW w:w="2547" w:type="dxa"/>
            <w:vMerge/>
          </w:tcPr>
          <w:p w:rsidR="00D852BE" w:rsidRDefault="00D852BE" w:rsidP="00D852BE">
            <w:pPr>
              <w:rPr>
                <w:rFonts w:ascii="Arial" w:hAnsi="Arial" w:cs="Arial"/>
                <w:color w:val="000000"/>
                <w:lang w:eastAsia="en-ZA"/>
              </w:rPr>
            </w:pPr>
          </w:p>
        </w:tc>
        <w:tc>
          <w:tcPr>
            <w:tcW w:w="3827" w:type="dxa"/>
          </w:tcPr>
          <w:p w:rsidR="00D852BE" w:rsidRDefault="00D852BE" w:rsidP="00D852BE">
            <w:pPr>
              <w:rPr>
                <w:rFonts w:ascii="Arial" w:hAnsi="Arial" w:cs="Arial"/>
                <w:color w:val="000000"/>
                <w:lang w:eastAsia="en-ZA"/>
              </w:rPr>
            </w:pPr>
            <w:r>
              <w:rPr>
                <w:rFonts w:ascii="Arial" w:hAnsi="Arial" w:cs="Arial"/>
                <w:color w:val="000000"/>
                <w:lang w:eastAsia="en-ZA"/>
              </w:rPr>
              <w:t>No voucher can be issued without an electronic or manual authorisation. The information must reflect correctly and signed by the booker and the authoriser</w:t>
            </w:r>
          </w:p>
          <w:p w:rsidR="00C3309B" w:rsidRPr="0009554D" w:rsidRDefault="00C3309B" w:rsidP="00D852BE">
            <w:pPr>
              <w:rPr>
                <w:rFonts w:ascii="Arial" w:hAnsi="Arial" w:cs="Arial"/>
                <w:color w:val="000000"/>
                <w:lang w:eastAsia="en-ZA"/>
              </w:rPr>
            </w:pPr>
          </w:p>
        </w:tc>
        <w:tc>
          <w:tcPr>
            <w:tcW w:w="2126" w:type="dxa"/>
          </w:tcPr>
          <w:p w:rsidR="00D852BE" w:rsidRPr="0009554D" w:rsidRDefault="00D852BE" w:rsidP="00D852BE">
            <w:pPr>
              <w:rPr>
                <w:rFonts w:ascii="Arial" w:hAnsi="Arial" w:cs="Arial"/>
                <w:color w:val="000000"/>
                <w:lang w:eastAsia="en-ZA"/>
              </w:rPr>
            </w:pPr>
            <w:r>
              <w:rPr>
                <w:rFonts w:ascii="Arial" w:hAnsi="Arial" w:cs="Arial"/>
                <w:color w:val="000000"/>
                <w:lang w:eastAsia="en-ZA"/>
              </w:rPr>
              <w:t>95%</w:t>
            </w:r>
          </w:p>
        </w:tc>
        <w:tc>
          <w:tcPr>
            <w:tcW w:w="1985" w:type="dxa"/>
          </w:tcPr>
          <w:p w:rsidR="00D852BE" w:rsidRPr="0009554D" w:rsidRDefault="00D852BE" w:rsidP="00D852BE">
            <w:pPr>
              <w:rPr>
                <w:rFonts w:ascii="Arial" w:hAnsi="Arial" w:cs="Arial"/>
                <w:color w:val="000000"/>
                <w:lang w:eastAsia="en-ZA"/>
              </w:rPr>
            </w:pPr>
            <w:r>
              <w:rPr>
                <w:rFonts w:ascii="Arial" w:hAnsi="Arial" w:cs="Arial"/>
                <w:color w:val="000000"/>
                <w:lang w:eastAsia="en-ZA"/>
              </w:rPr>
              <w:t>Ad hoc/Quarterly</w:t>
            </w:r>
          </w:p>
        </w:tc>
        <w:tc>
          <w:tcPr>
            <w:tcW w:w="1276" w:type="dxa"/>
          </w:tcPr>
          <w:p w:rsidR="00D852BE" w:rsidRPr="0009554D" w:rsidRDefault="00D852BE" w:rsidP="00D852BE">
            <w:pPr>
              <w:rPr>
                <w:rFonts w:ascii="Arial" w:hAnsi="Arial" w:cs="Arial"/>
                <w:color w:val="000000"/>
                <w:lang w:eastAsia="en-ZA"/>
              </w:rPr>
            </w:pPr>
          </w:p>
        </w:tc>
        <w:tc>
          <w:tcPr>
            <w:tcW w:w="1417" w:type="dxa"/>
          </w:tcPr>
          <w:p w:rsidR="00D852BE" w:rsidRPr="0009554D" w:rsidRDefault="00D852BE" w:rsidP="00D852BE">
            <w:pPr>
              <w:rPr>
                <w:rFonts w:ascii="Arial" w:hAnsi="Arial" w:cs="Arial"/>
                <w:color w:val="000000"/>
                <w:lang w:eastAsia="en-ZA"/>
              </w:rPr>
            </w:pPr>
          </w:p>
        </w:tc>
      </w:tr>
      <w:tr w:rsidR="00D852BE" w:rsidRPr="0009554D" w:rsidTr="00CB01FD">
        <w:trPr>
          <w:trHeight w:val="584"/>
        </w:trPr>
        <w:tc>
          <w:tcPr>
            <w:tcW w:w="2547" w:type="dxa"/>
            <w:vMerge/>
          </w:tcPr>
          <w:p w:rsidR="00D852BE" w:rsidRDefault="00D852BE" w:rsidP="00D852BE">
            <w:pPr>
              <w:rPr>
                <w:rFonts w:ascii="Arial" w:hAnsi="Arial" w:cs="Arial"/>
                <w:color w:val="000000"/>
                <w:lang w:eastAsia="en-ZA"/>
              </w:rPr>
            </w:pPr>
          </w:p>
        </w:tc>
        <w:tc>
          <w:tcPr>
            <w:tcW w:w="3827" w:type="dxa"/>
          </w:tcPr>
          <w:p w:rsidR="00D852BE" w:rsidRPr="0009554D" w:rsidRDefault="00D852BE" w:rsidP="00D852BE">
            <w:pPr>
              <w:rPr>
                <w:rFonts w:ascii="Arial" w:hAnsi="Arial" w:cs="Arial"/>
                <w:color w:val="000000"/>
                <w:lang w:eastAsia="en-ZA"/>
              </w:rPr>
            </w:pPr>
            <w:r>
              <w:rPr>
                <w:rFonts w:ascii="Arial" w:hAnsi="Arial" w:cs="Arial"/>
                <w:color w:val="000000"/>
                <w:lang w:eastAsia="en-ZA"/>
              </w:rPr>
              <w:t>All contracts must be signed by the Client’s authoriser</w:t>
            </w:r>
          </w:p>
        </w:tc>
        <w:tc>
          <w:tcPr>
            <w:tcW w:w="2126" w:type="dxa"/>
          </w:tcPr>
          <w:p w:rsidR="00D852BE" w:rsidRPr="0009554D" w:rsidRDefault="00D852BE" w:rsidP="00D852BE">
            <w:pPr>
              <w:rPr>
                <w:rFonts w:ascii="Arial" w:hAnsi="Arial" w:cs="Arial"/>
                <w:color w:val="000000"/>
                <w:lang w:eastAsia="en-ZA"/>
              </w:rPr>
            </w:pPr>
            <w:r>
              <w:rPr>
                <w:rFonts w:ascii="Arial" w:hAnsi="Arial" w:cs="Arial"/>
                <w:color w:val="000000"/>
                <w:lang w:eastAsia="en-ZA"/>
              </w:rPr>
              <w:t>95%</w:t>
            </w:r>
          </w:p>
        </w:tc>
        <w:tc>
          <w:tcPr>
            <w:tcW w:w="1985" w:type="dxa"/>
          </w:tcPr>
          <w:p w:rsidR="00D852BE" w:rsidRPr="0009554D" w:rsidRDefault="00D852BE" w:rsidP="00D852BE">
            <w:pPr>
              <w:rPr>
                <w:rFonts w:ascii="Arial" w:hAnsi="Arial" w:cs="Arial"/>
                <w:color w:val="000000"/>
                <w:lang w:eastAsia="en-ZA"/>
              </w:rPr>
            </w:pPr>
            <w:r>
              <w:rPr>
                <w:rFonts w:ascii="Arial" w:hAnsi="Arial" w:cs="Arial"/>
                <w:color w:val="000000"/>
                <w:lang w:eastAsia="en-ZA"/>
              </w:rPr>
              <w:t>Ad hoc/Quarterly</w:t>
            </w:r>
          </w:p>
        </w:tc>
        <w:tc>
          <w:tcPr>
            <w:tcW w:w="1276" w:type="dxa"/>
          </w:tcPr>
          <w:p w:rsidR="00D852BE" w:rsidRPr="0009554D" w:rsidRDefault="00D852BE" w:rsidP="00D852BE">
            <w:pPr>
              <w:rPr>
                <w:rFonts w:ascii="Arial" w:hAnsi="Arial" w:cs="Arial"/>
                <w:color w:val="000000"/>
                <w:lang w:eastAsia="en-ZA"/>
              </w:rPr>
            </w:pPr>
          </w:p>
        </w:tc>
        <w:tc>
          <w:tcPr>
            <w:tcW w:w="1417" w:type="dxa"/>
          </w:tcPr>
          <w:p w:rsidR="00D852BE" w:rsidRPr="0009554D" w:rsidRDefault="00D852BE" w:rsidP="00D852BE">
            <w:pPr>
              <w:rPr>
                <w:rFonts w:ascii="Arial" w:hAnsi="Arial" w:cs="Arial"/>
                <w:color w:val="000000"/>
                <w:lang w:eastAsia="en-ZA"/>
              </w:rPr>
            </w:pPr>
          </w:p>
        </w:tc>
      </w:tr>
      <w:tr w:rsidR="00D852BE" w:rsidRPr="0009554D" w:rsidTr="00CB01FD">
        <w:trPr>
          <w:trHeight w:val="670"/>
        </w:trPr>
        <w:tc>
          <w:tcPr>
            <w:tcW w:w="2547" w:type="dxa"/>
            <w:vMerge/>
          </w:tcPr>
          <w:p w:rsidR="00D852BE" w:rsidRDefault="00D852BE" w:rsidP="00D852BE">
            <w:pPr>
              <w:rPr>
                <w:rFonts w:ascii="Arial" w:hAnsi="Arial" w:cs="Arial"/>
                <w:color w:val="000000"/>
                <w:lang w:eastAsia="en-ZA"/>
              </w:rPr>
            </w:pPr>
          </w:p>
        </w:tc>
        <w:tc>
          <w:tcPr>
            <w:tcW w:w="3827" w:type="dxa"/>
          </w:tcPr>
          <w:p w:rsidR="00D852BE" w:rsidRPr="0009554D" w:rsidRDefault="00D852BE" w:rsidP="00D852BE">
            <w:pPr>
              <w:rPr>
                <w:rFonts w:ascii="Arial" w:hAnsi="Arial" w:cs="Arial"/>
                <w:color w:val="000000"/>
                <w:lang w:eastAsia="en-ZA"/>
              </w:rPr>
            </w:pPr>
            <w:r>
              <w:rPr>
                <w:rFonts w:ascii="Arial" w:hAnsi="Arial" w:cs="Arial"/>
                <w:color w:val="000000"/>
                <w:lang w:eastAsia="en-ZA"/>
              </w:rPr>
              <w:t>Any additional items required at the venue/during the conference should be signed off by the authoriser</w:t>
            </w:r>
          </w:p>
        </w:tc>
        <w:tc>
          <w:tcPr>
            <w:tcW w:w="2126" w:type="dxa"/>
          </w:tcPr>
          <w:p w:rsidR="00D852BE" w:rsidRPr="0009554D" w:rsidRDefault="00D852BE" w:rsidP="00D852BE">
            <w:pPr>
              <w:rPr>
                <w:rFonts w:ascii="Arial" w:hAnsi="Arial" w:cs="Arial"/>
                <w:color w:val="000000"/>
                <w:lang w:eastAsia="en-ZA"/>
              </w:rPr>
            </w:pPr>
            <w:r>
              <w:rPr>
                <w:rFonts w:ascii="Arial" w:hAnsi="Arial" w:cs="Arial"/>
                <w:color w:val="000000"/>
                <w:lang w:eastAsia="en-ZA"/>
              </w:rPr>
              <w:t>95%</w:t>
            </w:r>
          </w:p>
        </w:tc>
        <w:tc>
          <w:tcPr>
            <w:tcW w:w="1985" w:type="dxa"/>
          </w:tcPr>
          <w:p w:rsidR="00D852BE" w:rsidRPr="0009554D" w:rsidRDefault="00D852BE" w:rsidP="00D852BE">
            <w:pPr>
              <w:rPr>
                <w:rFonts w:ascii="Arial" w:hAnsi="Arial" w:cs="Arial"/>
                <w:color w:val="000000"/>
                <w:lang w:eastAsia="en-ZA"/>
              </w:rPr>
            </w:pPr>
            <w:r>
              <w:rPr>
                <w:rFonts w:ascii="Arial" w:hAnsi="Arial" w:cs="Arial"/>
                <w:color w:val="000000"/>
                <w:lang w:eastAsia="en-ZA"/>
              </w:rPr>
              <w:t>Ad hoc/Quarterly</w:t>
            </w:r>
          </w:p>
        </w:tc>
        <w:tc>
          <w:tcPr>
            <w:tcW w:w="1276" w:type="dxa"/>
          </w:tcPr>
          <w:p w:rsidR="00D852BE" w:rsidRPr="0009554D" w:rsidRDefault="00D852BE" w:rsidP="00D852BE">
            <w:pPr>
              <w:rPr>
                <w:rFonts w:ascii="Arial" w:hAnsi="Arial" w:cs="Arial"/>
                <w:color w:val="000000"/>
                <w:lang w:eastAsia="en-ZA"/>
              </w:rPr>
            </w:pPr>
          </w:p>
        </w:tc>
        <w:tc>
          <w:tcPr>
            <w:tcW w:w="1417" w:type="dxa"/>
          </w:tcPr>
          <w:p w:rsidR="00D852BE" w:rsidRPr="0009554D" w:rsidRDefault="00D852BE" w:rsidP="00D852BE">
            <w:pPr>
              <w:rPr>
                <w:rFonts w:ascii="Arial" w:hAnsi="Arial" w:cs="Arial"/>
                <w:color w:val="000000"/>
                <w:lang w:eastAsia="en-ZA"/>
              </w:rPr>
            </w:pPr>
          </w:p>
        </w:tc>
      </w:tr>
      <w:tr w:rsidR="00D852BE" w:rsidRPr="0009554D" w:rsidTr="00CB01FD">
        <w:trPr>
          <w:trHeight w:val="670"/>
        </w:trPr>
        <w:tc>
          <w:tcPr>
            <w:tcW w:w="2547" w:type="dxa"/>
            <w:vMerge/>
          </w:tcPr>
          <w:p w:rsidR="00D852BE" w:rsidRDefault="00D852BE" w:rsidP="00D852BE">
            <w:pPr>
              <w:rPr>
                <w:rFonts w:ascii="Arial" w:hAnsi="Arial" w:cs="Arial"/>
                <w:color w:val="000000"/>
                <w:lang w:eastAsia="en-ZA"/>
              </w:rPr>
            </w:pPr>
          </w:p>
        </w:tc>
        <w:tc>
          <w:tcPr>
            <w:tcW w:w="3827" w:type="dxa"/>
          </w:tcPr>
          <w:p w:rsidR="00D852BE" w:rsidRPr="0009554D" w:rsidRDefault="00D852BE" w:rsidP="00D852BE">
            <w:pPr>
              <w:rPr>
                <w:rFonts w:ascii="Arial" w:hAnsi="Arial" w:cs="Arial"/>
                <w:color w:val="000000"/>
                <w:lang w:eastAsia="en-ZA"/>
              </w:rPr>
            </w:pPr>
            <w:r>
              <w:rPr>
                <w:rFonts w:ascii="Arial" w:hAnsi="Arial" w:cs="Arial"/>
                <w:color w:val="000000"/>
                <w:lang w:eastAsia="en-ZA"/>
              </w:rPr>
              <w:t xml:space="preserve">All invoices will be sent to the booker for verification before payment. </w:t>
            </w:r>
          </w:p>
        </w:tc>
        <w:tc>
          <w:tcPr>
            <w:tcW w:w="2126" w:type="dxa"/>
          </w:tcPr>
          <w:p w:rsidR="00D852BE" w:rsidRPr="0009554D" w:rsidRDefault="00D852BE" w:rsidP="00D852BE">
            <w:pPr>
              <w:rPr>
                <w:rFonts w:ascii="Arial" w:hAnsi="Arial" w:cs="Arial"/>
                <w:color w:val="000000"/>
                <w:lang w:eastAsia="en-ZA"/>
              </w:rPr>
            </w:pPr>
            <w:r>
              <w:rPr>
                <w:rFonts w:ascii="Arial" w:hAnsi="Arial" w:cs="Arial"/>
                <w:color w:val="000000"/>
                <w:lang w:eastAsia="en-ZA"/>
              </w:rPr>
              <w:t>95%</w:t>
            </w:r>
          </w:p>
        </w:tc>
        <w:tc>
          <w:tcPr>
            <w:tcW w:w="1985" w:type="dxa"/>
          </w:tcPr>
          <w:p w:rsidR="00D852BE" w:rsidRPr="0009554D" w:rsidRDefault="00D852BE" w:rsidP="00D852BE">
            <w:pPr>
              <w:rPr>
                <w:rFonts w:ascii="Arial" w:hAnsi="Arial" w:cs="Arial"/>
                <w:color w:val="000000"/>
                <w:lang w:eastAsia="en-ZA"/>
              </w:rPr>
            </w:pPr>
            <w:r>
              <w:rPr>
                <w:rFonts w:ascii="Arial" w:hAnsi="Arial" w:cs="Arial"/>
                <w:color w:val="000000"/>
                <w:lang w:eastAsia="en-ZA"/>
              </w:rPr>
              <w:t>Ad hoc/Quarterly</w:t>
            </w:r>
          </w:p>
        </w:tc>
        <w:tc>
          <w:tcPr>
            <w:tcW w:w="1276" w:type="dxa"/>
          </w:tcPr>
          <w:p w:rsidR="00D852BE" w:rsidRPr="0009554D" w:rsidRDefault="00D852BE" w:rsidP="00D852BE">
            <w:pPr>
              <w:rPr>
                <w:rFonts w:ascii="Arial" w:hAnsi="Arial" w:cs="Arial"/>
                <w:color w:val="000000"/>
                <w:lang w:eastAsia="en-ZA"/>
              </w:rPr>
            </w:pPr>
          </w:p>
        </w:tc>
        <w:tc>
          <w:tcPr>
            <w:tcW w:w="1417" w:type="dxa"/>
          </w:tcPr>
          <w:p w:rsidR="00D852BE" w:rsidRPr="0009554D" w:rsidRDefault="00D852BE" w:rsidP="00D852BE">
            <w:pPr>
              <w:rPr>
                <w:rFonts w:ascii="Arial" w:hAnsi="Arial" w:cs="Arial"/>
                <w:color w:val="000000"/>
                <w:lang w:eastAsia="en-ZA"/>
              </w:rPr>
            </w:pPr>
          </w:p>
        </w:tc>
      </w:tr>
      <w:tr w:rsidR="00D852BE" w:rsidRPr="0009554D" w:rsidTr="00CB01FD">
        <w:tc>
          <w:tcPr>
            <w:tcW w:w="2547" w:type="dxa"/>
            <w:vMerge w:val="restart"/>
          </w:tcPr>
          <w:p w:rsidR="00D852BE" w:rsidRPr="0009554D" w:rsidRDefault="00D852BE" w:rsidP="00D852BE">
            <w:pPr>
              <w:rPr>
                <w:rFonts w:ascii="Arial" w:hAnsi="Arial" w:cs="Arial"/>
                <w:color w:val="000000"/>
                <w:lang w:eastAsia="en-ZA"/>
              </w:rPr>
            </w:pPr>
            <w:r>
              <w:rPr>
                <w:rFonts w:ascii="Arial" w:hAnsi="Arial" w:cs="Arial"/>
                <w:color w:val="000000"/>
                <w:lang w:eastAsia="en-ZA"/>
              </w:rPr>
              <w:t>Support &amp; Advice</w:t>
            </w:r>
          </w:p>
        </w:tc>
        <w:tc>
          <w:tcPr>
            <w:tcW w:w="3827" w:type="dxa"/>
          </w:tcPr>
          <w:p w:rsidR="00D852BE" w:rsidRDefault="00D852BE" w:rsidP="00D852BE">
            <w:pPr>
              <w:rPr>
                <w:rFonts w:ascii="Arial" w:hAnsi="Arial" w:cs="Arial"/>
                <w:color w:val="000000"/>
              </w:rPr>
            </w:pPr>
            <w:r w:rsidRPr="0009554D">
              <w:rPr>
                <w:rFonts w:ascii="Arial" w:hAnsi="Arial" w:cs="Arial"/>
                <w:color w:val="000000"/>
              </w:rPr>
              <w:t xml:space="preserve">TMC will support and </w:t>
            </w:r>
            <w:r>
              <w:rPr>
                <w:rFonts w:ascii="Arial" w:hAnsi="Arial" w:cs="Arial"/>
                <w:color w:val="000000"/>
              </w:rPr>
              <w:t>assist with advice,</w:t>
            </w:r>
            <w:r w:rsidRPr="0009554D">
              <w:rPr>
                <w:rFonts w:ascii="Arial" w:hAnsi="Arial" w:cs="Arial"/>
                <w:color w:val="000000"/>
              </w:rPr>
              <w:t xml:space="preserve"> documentation for passports and visa ap</w:t>
            </w:r>
            <w:r>
              <w:rPr>
                <w:rFonts w:ascii="Arial" w:hAnsi="Arial" w:cs="Arial"/>
                <w:color w:val="000000"/>
              </w:rPr>
              <w:t>plications, inoculation requirements, foreign currency, insurance, etc.</w:t>
            </w:r>
          </w:p>
          <w:p w:rsidR="00903258" w:rsidRPr="0009554D" w:rsidRDefault="00903258" w:rsidP="00D852BE">
            <w:pPr>
              <w:rPr>
                <w:rFonts w:ascii="Arial" w:hAnsi="Arial" w:cs="Arial"/>
                <w:color w:val="000000"/>
                <w:lang w:eastAsia="en-ZA"/>
              </w:rPr>
            </w:pPr>
          </w:p>
        </w:tc>
        <w:tc>
          <w:tcPr>
            <w:tcW w:w="2126" w:type="dxa"/>
          </w:tcPr>
          <w:p w:rsidR="00D852BE" w:rsidRPr="0009554D" w:rsidRDefault="00D852BE" w:rsidP="00D852BE">
            <w:pPr>
              <w:rPr>
                <w:rFonts w:ascii="Arial" w:hAnsi="Arial" w:cs="Arial"/>
                <w:color w:val="000000"/>
                <w:lang w:eastAsia="en-ZA"/>
              </w:rPr>
            </w:pPr>
            <w:r>
              <w:rPr>
                <w:rFonts w:ascii="Arial" w:hAnsi="Arial" w:cs="Arial"/>
                <w:color w:val="000000"/>
                <w:lang w:eastAsia="en-ZA"/>
              </w:rPr>
              <w:t>50% of all requests</w:t>
            </w:r>
          </w:p>
        </w:tc>
        <w:tc>
          <w:tcPr>
            <w:tcW w:w="1985" w:type="dxa"/>
          </w:tcPr>
          <w:p w:rsidR="00D852BE" w:rsidRPr="0009554D" w:rsidRDefault="00D852BE" w:rsidP="00D852BE">
            <w:pPr>
              <w:rPr>
                <w:rFonts w:ascii="Arial" w:hAnsi="Arial" w:cs="Arial"/>
                <w:color w:val="000000"/>
                <w:lang w:eastAsia="en-ZA"/>
              </w:rPr>
            </w:pPr>
            <w:r>
              <w:rPr>
                <w:rFonts w:ascii="Arial" w:hAnsi="Arial" w:cs="Arial"/>
                <w:color w:val="000000"/>
                <w:lang w:eastAsia="en-ZA"/>
              </w:rPr>
              <w:t>Monthly/Quarterly Review</w:t>
            </w:r>
          </w:p>
        </w:tc>
        <w:tc>
          <w:tcPr>
            <w:tcW w:w="1276" w:type="dxa"/>
          </w:tcPr>
          <w:p w:rsidR="00D852BE" w:rsidRPr="0009554D" w:rsidRDefault="00D852BE" w:rsidP="00D852BE">
            <w:pPr>
              <w:rPr>
                <w:rFonts w:ascii="Arial" w:hAnsi="Arial" w:cs="Arial"/>
                <w:color w:val="000000"/>
                <w:lang w:eastAsia="en-ZA"/>
              </w:rPr>
            </w:pPr>
          </w:p>
        </w:tc>
        <w:tc>
          <w:tcPr>
            <w:tcW w:w="1417" w:type="dxa"/>
          </w:tcPr>
          <w:p w:rsidR="00D852BE" w:rsidRPr="0009554D" w:rsidRDefault="00D852BE" w:rsidP="00D852BE">
            <w:pPr>
              <w:rPr>
                <w:rFonts w:ascii="Arial" w:hAnsi="Arial" w:cs="Arial"/>
                <w:color w:val="000000"/>
                <w:lang w:eastAsia="en-ZA"/>
              </w:rPr>
            </w:pPr>
          </w:p>
        </w:tc>
      </w:tr>
      <w:tr w:rsidR="00D852BE" w:rsidRPr="0009554D" w:rsidTr="00CB01FD">
        <w:tc>
          <w:tcPr>
            <w:tcW w:w="2547" w:type="dxa"/>
            <w:vMerge/>
          </w:tcPr>
          <w:p w:rsidR="00D852BE" w:rsidRDefault="00D852BE" w:rsidP="00D852BE">
            <w:pPr>
              <w:rPr>
                <w:rFonts w:ascii="Arial" w:hAnsi="Arial" w:cs="Arial"/>
                <w:color w:val="000000"/>
                <w:lang w:eastAsia="en-ZA"/>
              </w:rPr>
            </w:pPr>
          </w:p>
        </w:tc>
        <w:tc>
          <w:tcPr>
            <w:tcW w:w="3827" w:type="dxa"/>
          </w:tcPr>
          <w:p w:rsidR="00D852BE" w:rsidRDefault="00D852BE" w:rsidP="00D852BE">
            <w:pPr>
              <w:rPr>
                <w:rFonts w:ascii="Arial" w:hAnsi="Arial" w:cs="Arial"/>
                <w:color w:val="000000"/>
              </w:rPr>
            </w:pPr>
            <w:r>
              <w:rPr>
                <w:rFonts w:ascii="Arial" w:hAnsi="Arial" w:cs="Arial"/>
                <w:color w:val="000000"/>
              </w:rPr>
              <w:t>Facilitate the correct and timely order for foreign currency for regional and international trips</w:t>
            </w:r>
          </w:p>
          <w:p w:rsidR="00D852BE" w:rsidRPr="0009554D" w:rsidRDefault="00D852BE" w:rsidP="00D852BE">
            <w:pPr>
              <w:rPr>
                <w:rFonts w:ascii="Arial" w:hAnsi="Arial" w:cs="Arial"/>
                <w:color w:val="000000"/>
              </w:rPr>
            </w:pPr>
          </w:p>
        </w:tc>
        <w:tc>
          <w:tcPr>
            <w:tcW w:w="2126" w:type="dxa"/>
          </w:tcPr>
          <w:p w:rsidR="00D852BE" w:rsidRPr="0009554D" w:rsidRDefault="00D852BE" w:rsidP="00D852BE">
            <w:pPr>
              <w:rPr>
                <w:rFonts w:ascii="Arial" w:hAnsi="Arial" w:cs="Arial"/>
                <w:color w:val="000000"/>
                <w:lang w:eastAsia="en-ZA"/>
              </w:rPr>
            </w:pPr>
            <w:r>
              <w:rPr>
                <w:rFonts w:ascii="Arial" w:hAnsi="Arial" w:cs="Arial"/>
                <w:color w:val="000000"/>
                <w:lang w:eastAsia="en-ZA"/>
              </w:rPr>
              <w:t>100%</w:t>
            </w:r>
          </w:p>
        </w:tc>
        <w:tc>
          <w:tcPr>
            <w:tcW w:w="1985" w:type="dxa"/>
          </w:tcPr>
          <w:p w:rsidR="00D852BE" w:rsidRPr="0009554D" w:rsidRDefault="00D852BE" w:rsidP="00D852BE">
            <w:pPr>
              <w:rPr>
                <w:rFonts w:ascii="Arial" w:hAnsi="Arial" w:cs="Arial"/>
                <w:color w:val="000000"/>
                <w:lang w:eastAsia="en-ZA"/>
              </w:rPr>
            </w:pPr>
            <w:r>
              <w:rPr>
                <w:rFonts w:ascii="Arial" w:hAnsi="Arial" w:cs="Arial"/>
                <w:color w:val="000000"/>
                <w:lang w:eastAsia="en-ZA"/>
              </w:rPr>
              <w:t>Monthly/Quarterly</w:t>
            </w:r>
          </w:p>
        </w:tc>
        <w:tc>
          <w:tcPr>
            <w:tcW w:w="1276" w:type="dxa"/>
          </w:tcPr>
          <w:p w:rsidR="00D852BE" w:rsidRPr="0009554D" w:rsidRDefault="00D852BE" w:rsidP="00D852BE">
            <w:pPr>
              <w:rPr>
                <w:rFonts w:ascii="Arial" w:hAnsi="Arial" w:cs="Arial"/>
                <w:color w:val="000000"/>
                <w:lang w:eastAsia="en-ZA"/>
              </w:rPr>
            </w:pPr>
          </w:p>
        </w:tc>
        <w:tc>
          <w:tcPr>
            <w:tcW w:w="1417" w:type="dxa"/>
          </w:tcPr>
          <w:p w:rsidR="00D852BE" w:rsidRPr="0009554D" w:rsidRDefault="00D852BE" w:rsidP="00D852BE">
            <w:pPr>
              <w:rPr>
                <w:rFonts w:ascii="Arial" w:hAnsi="Arial" w:cs="Arial"/>
                <w:color w:val="000000"/>
                <w:lang w:eastAsia="en-ZA"/>
              </w:rPr>
            </w:pPr>
          </w:p>
        </w:tc>
      </w:tr>
      <w:tr w:rsidR="00D852BE" w:rsidRPr="0009554D" w:rsidTr="00CB01FD">
        <w:tc>
          <w:tcPr>
            <w:tcW w:w="2547" w:type="dxa"/>
            <w:vMerge/>
          </w:tcPr>
          <w:p w:rsidR="00D852BE" w:rsidRDefault="00D852BE" w:rsidP="00D852BE">
            <w:pPr>
              <w:rPr>
                <w:rFonts w:ascii="Arial" w:hAnsi="Arial" w:cs="Arial"/>
                <w:color w:val="000000"/>
                <w:lang w:eastAsia="en-ZA"/>
              </w:rPr>
            </w:pPr>
          </w:p>
        </w:tc>
        <w:tc>
          <w:tcPr>
            <w:tcW w:w="3827" w:type="dxa"/>
          </w:tcPr>
          <w:p w:rsidR="00D852BE" w:rsidRDefault="00D852BE" w:rsidP="00D852BE">
            <w:pPr>
              <w:rPr>
                <w:rFonts w:ascii="Arial" w:hAnsi="Arial" w:cs="Arial"/>
                <w:color w:val="000000"/>
              </w:rPr>
            </w:pPr>
            <w:r>
              <w:rPr>
                <w:rFonts w:ascii="Arial" w:hAnsi="Arial" w:cs="Arial"/>
                <w:color w:val="000000"/>
              </w:rPr>
              <w:t>Issue a Travel Insurance Policy for regional &amp; international travel and hand traveller detail of the policy</w:t>
            </w:r>
          </w:p>
          <w:p w:rsidR="00D852BE" w:rsidRPr="0009554D" w:rsidRDefault="00D852BE" w:rsidP="00D852BE">
            <w:pPr>
              <w:rPr>
                <w:rFonts w:ascii="Arial" w:hAnsi="Arial" w:cs="Arial"/>
                <w:color w:val="000000"/>
              </w:rPr>
            </w:pPr>
          </w:p>
        </w:tc>
        <w:tc>
          <w:tcPr>
            <w:tcW w:w="2126" w:type="dxa"/>
          </w:tcPr>
          <w:p w:rsidR="00D852BE" w:rsidRPr="0009554D" w:rsidRDefault="00D852BE" w:rsidP="00D852BE">
            <w:pPr>
              <w:rPr>
                <w:rFonts w:ascii="Arial" w:hAnsi="Arial" w:cs="Arial"/>
                <w:color w:val="000000"/>
                <w:lang w:eastAsia="en-ZA"/>
              </w:rPr>
            </w:pPr>
            <w:r>
              <w:rPr>
                <w:rFonts w:ascii="Arial" w:hAnsi="Arial" w:cs="Arial"/>
                <w:color w:val="000000"/>
                <w:lang w:eastAsia="en-ZA"/>
              </w:rPr>
              <w:t>100%</w:t>
            </w:r>
          </w:p>
        </w:tc>
        <w:tc>
          <w:tcPr>
            <w:tcW w:w="1985" w:type="dxa"/>
          </w:tcPr>
          <w:p w:rsidR="00D852BE" w:rsidRPr="0009554D" w:rsidRDefault="00D852BE" w:rsidP="00D852BE">
            <w:pPr>
              <w:rPr>
                <w:rFonts w:ascii="Arial" w:hAnsi="Arial" w:cs="Arial"/>
                <w:color w:val="000000"/>
                <w:lang w:eastAsia="en-ZA"/>
              </w:rPr>
            </w:pPr>
            <w:r>
              <w:rPr>
                <w:rFonts w:ascii="Arial" w:hAnsi="Arial" w:cs="Arial"/>
                <w:color w:val="000000"/>
                <w:lang w:eastAsia="en-ZA"/>
              </w:rPr>
              <w:t>Monthly/Quarterly</w:t>
            </w:r>
          </w:p>
        </w:tc>
        <w:tc>
          <w:tcPr>
            <w:tcW w:w="1276" w:type="dxa"/>
          </w:tcPr>
          <w:p w:rsidR="00D852BE" w:rsidRPr="0009554D" w:rsidRDefault="00D852BE" w:rsidP="00D852BE">
            <w:pPr>
              <w:rPr>
                <w:rFonts w:ascii="Arial" w:hAnsi="Arial" w:cs="Arial"/>
                <w:color w:val="000000"/>
                <w:lang w:eastAsia="en-ZA"/>
              </w:rPr>
            </w:pPr>
          </w:p>
        </w:tc>
        <w:tc>
          <w:tcPr>
            <w:tcW w:w="1417" w:type="dxa"/>
          </w:tcPr>
          <w:p w:rsidR="00D852BE" w:rsidRPr="0009554D" w:rsidRDefault="00D852BE" w:rsidP="00D852BE">
            <w:pPr>
              <w:rPr>
                <w:rFonts w:ascii="Arial" w:hAnsi="Arial" w:cs="Arial"/>
                <w:color w:val="000000"/>
                <w:lang w:eastAsia="en-ZA"/>
              </w:rPr>
            </w:pPr>
          </w:p>
        </w:tc>
      </w:tr>
      <w:tr w:rsidR="00D852BE" w:rsidRPr="0009554D" w:rsidTr="00CB01FD">
        <w:tc>
          <w:tcPr>
            <w:tcW w:w="2547" w:type="dxa"/>
          </w:tcPr>
          <w:p w:rsidR="00D852BE" w:rsidRPr="0009554D" w:rsidRDefault="00D852BE" w:rsidP="00D852BE">
            <w:pPr>
              <w:rPr>
                <w:rFonts w:ascii="Arial" w:hAnsi="Arial" w:cs="Arial"/>
                <w:color w:val="000000"/>
                <w:lang w:eastAsia="en-ZA"/>
              </w:rPr>
            </w:pPr>
            <w:r>
              <w:rPr>
                <w:rFonts w:ascii="Arial" w:hAnsi="Arial" w:cs="Arial"/>
                <w:color w:val="000000"/>
                <w:lang w:eastAsia="en-ZA"/>
              </w:rPr>
              <w:t>Commissions earned</w:t>
            </w:r>
          </w:p>
        </w:tc>
        <w:tc>
          <w:tcPr>
            <w:tcW w:w="3827" w:type="dxa"/>
          </w:tcPr>
          <w:p w:rsidR="00D852BE" w:rsidRPr="0009554D" w:rsidRDefault="00D852BE" w:rsidP="00D852BE">
            <w:pPr>
              <w:rPr>
                <w:rFonts w:ascii="Arial" w:hAnsi="Arial" w:cs="Arial"/>
                <w:color w:val="000000"/>
              </w:rPr>
            </w:pPr>
            <w:r>
              <w:rPr>
                <w:rFonts w:ascii="Arial" w:hAnsi="Arial" w:cs="Arial"/>
                <w:color w:val="000000"/>
              </w:rPr>
              <w:t>Commissions earned on government business, paid back to the client on a quarterly basis.</w:t>
            </w:r>
          </w:p>
        </w:tc>
        <w:tc>
          <w:tcPr>
            <w:tcW w:w="2126" w:type="dxa"/>
          </w:tcPr>
          <w:p w:rsidR="00D852BE" w:rsidRDefault="00D852BE" w:rsidP="00D852BE">
            <w:pPr>
              <w:rPr>
                <w:rFonts w:ascii="Arial" w:hAnsi="Arial" w:cs="Arial"/>
                <w:color w:val="000000"/>
                <w:lang w:eastAsia="en-ZA"/>
              </w:rPr>
            </w:pPr>
            <w:r>
              <w:rPr>
                <w:rFonts w:ascii="Arial" w:hAnsi="Arial" w:cs="Arial"/>
                <w:color w:val="000000"/>
                <w:lang w:eastAsia="en-ZA"/>
              </w:rPr>
              <w:t>100% of all commission earned for government business</w:t>
            </w:r>
          </w:p>
          <w:p w:rsidR="00D852BE" w:rsidRDefault="00D852BE" w:rsidP="00D852BE">
            <w:pPr>
              <w:rPr>
                <w:rFonts w:ascii="Arial" w:hAnsi="Arial" w:cs="Arial"/>
                <w:color w:val="000000"/>
                <w:lang w:eastAsia="en-ZA"/>
              </w:rPr>
            </w:pPr>
          </w:p>
        </w:tc>
        <w:tc>
          <w:tcPr>
            <w:tcW w:w="1985" w:type="dxa"/>
          </w:tcPr>
          <w:p w:rsidR="00D852BE" w:rsidRDefault="00D852BE" w:rsidP="00D852BE">
            <w:pPr>
              <w:rPr>
                <w:rFonts w:ascii="Arial" w:hAnsi="Arial" w:cs="Arial"/>
                <w:color w:val="000000"/>
                <w:lang w:eastAsia="en-ZA"/>
              </w:rPr>
            </w:pPr>
            <w:r>
              <w:rPr>
                <w:rFonts w:ascii="Arial" w:hAnsi="Arial" w:cs="Arial"/>
                <w:color w:val="000000"/>
                <w:lang w:eastAsia="en-ZA"/>
              </w:rPr>
              <w:t>Quarterly</w:t>
            </w:r>
          </w:p>
        </w:tc>
        <w:tc>
          <w:tcPr>
            <w:tcW w:w="1276" w:type="dxa"/>
          </w:tcPr>
          <w:p w:rsidR="00D852BE" w:rsidRPr="0009554D" w:rsidRDefault="00D852BE" w:rsidP="00D852BE">
            <w:pPr>
              <w:rPr>
                <w:rFonts w:ascii="Arial" w:hAnsi="Arial" w:cs="Arial"/>
                <w:color w:val="000000"/>
                <w:lang w:eastAsia="en-ZA"/>
              </w:rPr>
            </w:pPr>
          </w:p>
        </w:tc>
        <w:tc>
          <w:tcPr>
            <w:tcW w:w="1417" w:type="dxa"/>
          </w:tcPr>
          <w:p w:rsidR="00D852BE" w:rsidRPr="00000910" w:rsidRDefault="00D852BE" w:rsidP="00D852BE">
            <w:pPr>
              <w:rPr>
                <w:rFonts w:ascii="Arial" w:hAnsi="Arial" w:cs="Arial"/>
                <w:lang w:eastAsia="en-ZA"/>
              </w:rPr>
            </w:pPr>
          </w:p>
        </w:tc>
      </w:tr>
      <w:tr w:rsidR="00D852BE" w:rsidRPr="0009554D" w:rsidTr="00275C66">
        <w:tc>
          <w:tcPr>
            <w:tcW w:w="13178" w:type="dxa"/>
            <w:gridSpan w:val="6"/>
            <w:shd w:val="clear" w:color="auto" w:fill="000000" w:themeFill="text1"/>
          </w:tcPr>
          <w:p w:rsidR="00D852BE" w:rsidRPr="00275C66" w:rsidRDefault="00D852BE" w:rsidP="00D852BE">
            <w:pPr>
              <w:rPr>
                <w:rFonts w:ascii="Arial" w:hAnsi="Arial" w:cs="Arial"/>
                <w:b/>
                <w:color w:val="FFFFFF" w:themeColor="background1"/>
                <w:lang w:eastAsia="en-ZA"/>
              </w:rPr>
            </w:pPr>
            <w:r>
              <w:rPr>
                <w:rFonts w:ascii="Arial" w:hAnsi="Arial" w:cs="Arial"/>
                <w:b/>
                <w:color w:val="FFFFFF" w:themeColor="background1"/>
                <w:lang w:eastAsia="en-ZA"/>
              </w:rPr>
              <w:t>AIR TRAVEL, ACCOMMODATION, CAR RENTAL &amp; SHUTTLE SERVICES</w:t>
            </w:r>
            <w:r w:rsidR="00913FF0">
              <w:rPr>
                <w:rFonts w:ascii="Arial" w:hAnsi="Arial" w:cs="Arial"/>
                <w:b/>
                <w:color w:val="FFFFFF" w:themeColor="background1"/>
                <w:lang w:eastAsia="en-ZA"/>
              </w:rPr>
              <w:t xml:space="preserve">                                                                                             14.3.2</w:t>
            </w:r>
          </w:p>
        </w:tc>
      </w:tr>
      <w:tr w:rsidR="00D852BE" w:rsidRPr="0009554D" w:rsidTr="00CB01FD">
        <w:tc>
          <w:tcPr>
            <w:tcW w:w="2547" w:type="dxa"/>
            <w:vMerge w:val="restart"/>
          </w:tcPr>
          <w:p w:rsidR="00D852BE" w:rsidRDefault="00D852BE" w:rsidP="00D852BE">
            <w:pPr>
              <w:rPr>
                <w:rFonts w:ascii="Arial" w:hAnsi="Arial" w:cs="Arial"/>
                <w:color w:val="000000"/>
                <w:lang w:eastAsia="en-ZA"/>
              </w:rPr>
            </w:pPr>
            <w:r>
              <w:rPr>
                <w:rFonts w:ascii="Arial" w:hAnsi="Arial" w:cs="Arial"/>
                <w:color w:val="000000"/>
                <w:lang w:eastAsia="en-ZA"/>
              </w:rPr>
              <w:t>Price comparisons/</w:t>
            </w:r>
          </w:p>
        </w:tc>
        <w:tc>
          <w:tcPr>
            <w:tcW w:w="3827" w:type="dxa"/>
          </w:tcPr>
          <w:p w:rsidR="00D852BE" w:rsidRPr="0009554D" w:rsidRDefault="00D852BE" w:rsidP="00D852BE">
            <w:pPr>
              <w:rPr>
                <w:rFonts w:ascii="Arial" w:hAnsi="Arial" w:cs="Arial"/>
                <w:color w:val="000000"/>
                <w:lang w:eastAsia="en-ZA"/>
              </w:rPr>
            </w:pPr>
            <w:r w:rsidRPr="0009554D">
              <w:rPr>
                <w:rFonts w:ascii="Arial" w:hAnsi="Arial" w:cs="Arial"/>
                <w:color w:val="000000"/>
                <w:lang w:eastAsia="en-ZA"/>
              </w:rPr>
              <w:t xml:space="preserve">Domestic Reservations: 3 </w:t>
            </w:r>
            <w:r>
              <w:rPr>
                <w:rFonts w:ascii="Arial" w:hAnsi="Arial" w:cs="Arial"/>
                <w:color w:val="000000"/>
                <w:lang w:eastAsia="en-ZA"/>
              </w:rPr>
              <w:t>price comparisons</w:t>
            </w:r>
            <w:r w:rsidRPr="0009554D">
              <w:rPr>
                <w:rFonts w:ascii="Arial" w:hAnsi="Arial" w:cs="Arial"/>
                <w:color w:val="000000"/>
                <w:lang w:eastAsia="en-ZA"/>
              </w:rPr>
              <w:t xml:space="preserve">. TMC will offer the lowest possible quotations for the journey at the requested date and time. </w:t>
            </w:r>
          </w:p>
          <w:p w:rsidR="00D852BE" w:rsidRPr="0009554D" w:rsidRDefault="00D852BE" w:rsidP="00D852BE">
            <w:pPr>
              <w:rPr>
                <w:rFonts w:ascii="Arial" w:hAnsi="Arial" w:cs="Arial"/>
                <w:color w:val="000000"/>
              </w:rPr>
            </w:pPr>
            <w:r w:rsidRPr="0009554D">
              <w:rPr>
                <w:rFonts w:ascii="Arial" w:hAnsi="Arial" w:cs="Arial"/>
                <w:color w:val="000000"/>
              </w:rPr>
              <w:t xml:space="preserve">Alternative options will be offered if the discounted classes are not available at time of travel to allow for an hour window before and after the requested time </w:t>
            </w:r>
          </w:p>
          <w:p w:rsidR="00D852BE" w:rsidRPr="0009554D" w:rsidRDefault="00D852BE" w:rsidP="00D852BE">
            <w:pPr>
              <w:rPr>
                <w:rFonts w:ascii="Arial" w:hAnsi="Arial" w:cs="Arial"/>
                <w:color w:val="000000"/>
                <w:lang w:eastAsia="en-ZA"/>
              </w:rPr>
            </w:pPr>
            <w:r w:rsidRPr="0009554D">
              <w:rPr>
                <w:rFonts w:ascii="Arial" w:hAnsi="Arial" w:cs="Arial"/>
                <w:color w:val="000000"/>
                <w:lang w:eastAsia="en-ZA"/>
              </w:rPr>
              <w:t>(best quote)</w:t>
            </w:r>
          </w:p>
          <w:p w:rsidR="00903258" w:rsidRPr="0009554D" w:rsidRDefault="00903258" w:rsidP="00D852BE">
            <w:pPr>
              <w:rPr>
                <w:rFonts w:ascii="Arial" w:hAnsi="Arial" w:cs="Arial"/>
                <w:color w:val="000000"/>
                <w:lang w:eastAsia="en-ZA"/>
              </w:rPr>
            </w:pPr>
          </w:p>
        </w:tc>
        <w:tc>
          <w:tcPr>
            <w:tcW w:w="2126" w:type="dxa"/>
          </w:tcPr>
          <w:p w:rsidR="00D852BE" w:rsidRPr="0009554D" w:rsidRDefault="00D852BE" w:rsidP="00D852BE">
            <w:pPr>
              <w:rPr>
                <w:rFonts w:ascii="Arial" w:hAnsi="Arial" w:cs="Arial"/>
                <w:color w:val="000000"/>
                <w:lang w:eastAsia="en-ZA"/>
              </w:rPr>
            </w:pPr>
            <w:r>
              <w:rPr>
                <w:rFonts w:ascii="Arial" w:hAnsi="Arial" w:cs="Arial"/>
                <w:color w:val="000000"/>
                <w:lang w:eastAsia="en-ZA"/>
              </w:rPr>
              <w:t>90% of all bookings to be the lowest/best quote</w:t>
            </w:r>
          </w:p>
        </w:tc>
        <w:tc>
          <w:tcPr>
            <w:tcW w:w="1985" w:type="dxa"/>
          </w:tcPr>
          <w:p w:rsidR="00D852BE" w:rsidRPr="0009554D" w:rsidRDefault="00D852BE" w:rsidP="00D852BE">
            <w:pPr>
              <w:rPr>
                <w:rFonts w:ascii="Arial" w:hAnsi="Arial" w:cs="Arial"/>
                <w:color w:val="000000"/>
                <w:lang w:eastAsia="en-ZA"/>
              </w:rPr>
            </w:pPr>
            <w:r>
              <w:rPr>
                <w:rFonts w:ascii="Arial" w:hAnsi="Arial" w:cs="Arial"/>
                <w:color w:val="000000"/>
                <w:lang w:eastAsia="en-ZA"/>
              </w:rPr>
              <w:t>Monthly/Quarterly Review</w:t>
            </w:r>
          </w:p>
        </w:tc>
        <w:tc>
          <w:tcPr>
            <w:tcW w:w="1276" w:type="dxa"/>
          </w:tcPr>
          <w:p w:rsidR="00D852BE" w:rsidRPr="0009554D" w:rsidRDefault="00D852BE" w:rsidP="00D852BE">
            <w:pPr>
              <w:rPr>
                <w:rFonts w:ascii="Arial" w:hAnsi="Arial" w:cs="Arial"/>
                <w:color w:val="000000"/>
                <w:lang w:eastAsia="en-ZA"/>
              </w:rPr>
            </w:pPr>
          </w:p>
        </w:tc>
        <w:tc>
          <w:tcPr>
            <w:tcW w:w="1417" w:type="dxa"/>
          </w:tcPr>
          <w:p w:rsidR="00D852BE" w:rsidRPr="00275C66" w:rsidRDefault="00D852BE" w:rsidP="00D852BE">
            <w:pPr>
              <w:rPr>
                <w:rFonts w:ascii="Arial" w:hAnsi="Arial" w:cs="Arial"/>
                <w:lang w:eastAsia="en-ZA"/>
              </w:rPr>
            </w:pPr>
          </w:p>
          <w:p w:rsidR="00D852BE" w:rsidRPr="00275C66" w:rsidRDefault="00D852BE" w:rsidP="00D852BE">
            <w:pPr>
              <w:rPr>
                <w:rFonts w:ascii="Arial" w:hAnsi="Arial" w:cs="Arial"/>
                <w:lang w:eastAsia="en-ZA"/>
              </w:rPr>
            </w:pPr>
          </w:p>
          <w:p w:rsidR="00D852BE" w:rsidRPr="00275C66" w:rsidRDefault="00D852BE" w:rsidP="00D852BE">
            <w:pPr>
              <w:rPr>
                <w:rFonts w:ascii="Arial" w:hAnsi="Arial" w:cs="Arial"/>
                <w:lang w:eastAsia="en-ZA"/>
              </w:rPr>
            </w:pPr>
          </w:p>
          <w:p w:rsidR="00D852BE" w:rsidRDefault="00D852BE" w:rsidP="00D852BE">
            <w:pPr>
              <w:rPr>
                <w:rFonts w:ascii="Arial" w:hAnsi="Arial" w:cs="Arial"/>
                <w:lang w:eastAsia="en-ZA"/>
              </w:rPr>
            </w:pPr>
          </w:p>
          <w:p w:rsidR="00D852BE" w:rsidRDefault="00D852BE" w:rsidP="00D852BE">
            <w:pPr>
              <w:rPr>
                <w:rFonts w:ascii="Arial" w:hAnsi="Arial" w:cs="Arial"/>
                <w:lang w:eastAsia="en-ZA"/>
              </w:rPr>
            </w:pPr>
          </w:p>
          <w:p w:rsidR="00D852BE" w:rsidRPr="00275C66" w:rsidRDefault="00D852BE" w:rsidP="00D852BE">
            <w:pPr>
              <w:jc w:val="center"/>
              <w:rPr>
                <w:rFonts w:ascii="Arial" w:hAnsi="Arial" w:cs="Arial"/>
                <w:lang w:eastAsia="en-ZA"/>
              </w:rPr>
            </w:pPr>
          </w:p>
        </w:tc>
      </w:tr>
      <w:tr w:rsidR="00D852BE" w:rsidRPr="0009554D" w:rsidTr="00CB01FD">
        <w:tc>
          <w:tcPr>
            <w:tcW w:w="2547" w:type="dxa"/>
            <w:vMerge/>
          </w:tcPr>
          <w:p w:rsidR="00D852BE" w:rsidRPr="0009554D" w:rsidRDefault="00D852BE" w:rsidP="00D852BE">
            <w:pPr>
              <w:rPr>
                <w:rFonts w:ascii="Arial" w:hAnsi="Arial" w:cs="Arial"/>
                <w:color w:val="000000"/>
                <w:lang w:eastAsia="en-ZA"/>
              </w:rPr>
            </w:pPr>
          </w:p>
        </w:tc>
        <w:tc>
          <w:tcPr>
            <w:tcW w:w="3827" w:type="dxa"/>
          </w:tcPr>
          <w:p w:rsidR="00D852BE" w:rsidRPr="0009554D" w:rsidRDefault="00D852BE" w:rsidP="00D852BE">
            <w:pPr>
              <w:rPr>
                <w:rFonts w:ascii="Arial" w:hAnsi="Arial" w:cs="Arial"/>
                <w:color w:val="000000"/>
                <w:lang w:eastAsia="en-ZA"/>
              </w:rPr>
            </w:pPr>
            <w:r w:rsidRPr="0009554D">
              <w:rPr>
                <w:rFonts w:ascii="Arial" w:hAnsi="Arial" w:cs="Arial"/>
                <w:color w:val="000000"/>
                <w:lang w:eastAsia="en-ZA"/>
              </w:rPr>
              <w:t xml:space="preserve">International Reservation: 3 </w:t>
            </w:r>
            <w:r>
              <w:rPr>
                <w:rFonts w:ascii="Arial" w:hAnsi="Arial" w:cs="Arial"/>
                <w:color w:val="000000"/>
                <w:lang w:eastAsia="en-ZA"/>
              </w:rPr>
              <w:t>price comparisons which provides the most cost effective and practical routing.</w:t>
            </w:r>
          </w:p>
          <w:p w:rsidR="00903258" w:rsidRPr="0009554D" w:rsidRDefault="00903258" w:rsidP="00D852BE">
            <w:pPr>
              <w:rPr>
                <w:rFonts w:ascii="Arial" w:hAnsi="Arial" w:cs="Arial"/>
                <w:color w:val="000000"/>
                <w:lang w:eastAsia="en-ZA"/>
              </w:rPr>
            </w:pPr>
          </w:p>
        </w:tc>
        <w:tc>
          <w:tcPr>
            <w:tcW w:w="2126" w:type="dxa"/>
          </w:tcPr>
          <w:p w:rsidR="00D852BE" w:rsidRDefault="00D852BE" w:rsidP="00D852BE">
            <w:pPr>
              <w:rPr>
                <w:rFonts w:ascii="Arial" w:hAnsi="Arial" w:cs="Arial"/>
                <w:color w:val="000000"/>
                <w:lang w:eastAsia="en-ZA"/>
              </w:rPr>
            </w:pPr>
            <w:r>
              <w:rPr>
                <w:rFonts w:ascii="Arial" w:hAnsi="Arial" w:cs="Arial"/>
                <w:color w:val="000000"/>
                <w:lang w:eastAsia="en-ZA"/>
              </w:rPr>
              <w:t>90% of all bookings to be the lowest/best quote</w:t>
            </w:r>
          </w:p>
          <w:p w:rsidR="00D852BE" w:rsidRPr="0009554D" w:rsidRDefault="00D852BE" w:rsidP="00D852BE">
            <w:pPr>
              <w:rPr>
                <w:rFonts w:ascii="Arial" w:hAnsi="Arial" w:cs="Arial"/>
                <w:color w:val="000000"/>
                <w:lang w:eastAsia="en-ZA"/>
              </w:rPr>
            </w:pPr>
          </w:p>
        </w:tc>
        <w:tc>
          <w:tcPr>
            <w:tcW w:w="1985" w:type="dxa"/>
          </w:tcPr>
          <w:p w:rsidR="00D852BE" w:rsidRPr="0009554D" w:rsidRDefault="00D852BE" w:rsidP="00D852BE">
            <w:pPr>
              <w:rPr>
                <w:rFonts w:ascii="Arial" w:hAnsi="Arial" w:cs="Arial"/>
                <w:color w:val="000000"/>
                <w:lang w:eastAsia="en-ZA"/>
              </w:rPr>
            </w:pPr>
            <w:r>
              <w:rPr>
                <w:rFonts w:ascii="Arial" w:hAnsi="Arial" w:cs="Arial"/>
                <w:color w:val="000000"/>
                <w:lang w:eastAsia="en-ZA"/>
              </w:rPr>
              <w:t>Monthly/Quarterly Review</w:t>
            </w:r>
          </w:p>
        </w:tc>
        <w:tc>
          <w:tcPr>
            <w:tcW w:w="1276" w:type="dxa"/>
          </w:tcPr>
          <w:p w:rsidR="00D852BE" w:rsidRPr="0009554D" w:rsidRDefault="00D852BE" w:rsidP="00D852BE">
            <w:pPr>
              <w:rPr>
                <w:rFonts w:ascii="Arial" w:hAnsi="Arial" w:cs="Arial"/>
                <w:color w:val="000000"/>
                <w:lang w:eastAsia="en-ZA"/>
              </w:rPr>
            </w:pPr>
          </w:p>
        </w:tc>
        <w:tc>
          <w:tcPr>
            <w:tcW w:w="1417" w:type="dxa"/>
          </w:tcPr>
          <w:p w:rsidR="00D852BE" w:rsidRPr="0009554D" w:rsidRDefault="00D852BE" w:rsidP="00D852BE">
            <w:pPr>
              <w:rPr>
                <w:rFonts w:ascii="Arial" w:hAnsi="Arial" w:cs="Arial"/>
                <w:color w:val="000000"/>
                <w:lang w:eastAsia="en-ZA"/>
              </w:rPr>
            </w:pPr>
          </w:p>
        </w:tc>
      </w:tr>
      <w:tr w:rsidR="00D852BE" w:rsidRPr="0009554D" w:rsidTr="00CB01FD">
        <w:tc>
          <w:tcPr>
            <w:tcW w:w="2547" w:type="dxa"/>
          </w:tcPr>
          <w:p w:rsidR="00D852BE" w:rsidRPr="0009554D" w:rsidRDefault="00A803B3" w:rsidP="00D852BE">
            <w:pPr>
              <w:rPr>
                <w:rFonts w:ascii="Arial" w:hAnsi="Arial" w:cs="Arial"/>
                <w:color w:val="000000"/>
                <w:lang w:eastAsia="en-ZA"/>
              </w:rPr>
            </w:pPr>
            <w:r>
              <w:rPr>
                <w:rFonts w:ascii="Arial" w:hAnsi="Arial" w:cs="Arial"/>
                <w:color w:val="000000"/>
                <w:lang w:eastAsia="en-ZA"/>
              </w:rPr>
              <w:t xml:space="preserve">Reservations </w:t>
            </w:r>
            <w:r w:rsidR="00D852BE">
              <w:rPr>
                <w:rFonts w:ascii="Arial" w:hAnsi="Arial" w:cs="Arial"/>
                <w:color w:val="000000"/>
                <w:lang w:eastAsia="en-ZA"/>
              </w:rPr>
              <w:t>Communication</w:t>
            </w:r>
          </w:p>
        </w:tc>
        <w:tc>
          <w:tcPr>
            <w:tcW w:w="3827" w:type="dxa"/>
            <w:tcBorders>
              <w:top w:val="single" w:sz="4" w:space="0" w:color="auto"/>
              <w:left w:val="single" w:sz="4" w:space="0" w:color="BFBFBF"/>
              <w:bottom w:val="single" w:sz="4" w:space="0" w:color="auto"/>
              <w:right w:val="single" w:sz="4" w:space="0" w:color="BFBFBF"/>
            </w:tcBorders>
            <w:shd w:val="clear" w:color="auto" w:fill="auto"/>
          </w:tcPr>
          <w:p w:rsidR="00D852BE" w:rsidRDefault="00D852BE" w:rsidP="00D852BE">
            <w:pPr>
              <w:rPr>
                <w:rFonts w:ascii="Arial" w:hAnsi="Arial" w:cs="Arial"/>
                <w:color w:val="000000"/>
              </w:rPr>
            </w:pPr>
            <w:r>
              <w:rPr>
                <w:rFonts w:ascii="Arial" w:hAnsi="Arial" w:cs="Arial"/>
                <w:color w:val="000000"/>
              </w:rPr>
              <w:t xml:space="preserve">Confirmations of bookings (air, accommodation, car rental, etc) must be </w:t>
            </w:r>
            <w:r>
              <w:rPr>
                <w:rFonts w:ascii="Arial" w:hAnsi="Arial" w:cs="Arial"/>
                <w:color w:val="000000"/>
              </w:rPr>
              <w:lastRenderedPageBreak/>
              <w:t>communicated to the traveller via SMS and/or email.</w:t>
            </w:r>
          </w:p>
          <w:p w:rsidR="00A803B3" w:rsidRPr="0009554D" w:rsidRDefault="00A803B3" w:rsidP="00D852BE">
            <w:pPr>
              <w:rPr>
                <w:rFonts w:ascii="Arial" w:hAnsi="Arial" w:cs="Arial"/>
                <w:color w:val="000000"/>
              </w:rPr>
            </w:pPr>
          </w:p>
        </w:tc>
        <w:tc>
          <w:tcPr>
            <w:tcW w:w="2126" w:type="dxa"/>
            <w:tcBorders>
              <w:top w:val="single" w:sz="4" w:space="0" w:color="auto"/>
              <w:bottom w:val="single" w:sz="4" w:space="0" w:color="auto"/>
            </w:tcBorders>
          </w:tcPr>
          <w:p w:rsidR="00D852BE" w:rsidRPr="0009554D" w:rsidRDefault="00D852BE" w:rsidP="00D852BE">
            <w:pPr>
              <w:rPr>
                <w:rFonts w:ascii="Arial" w:hAnsi="Arial" w:cs="Arial"/>
                <w:color w:val="000000"/>
                <w:lang w:eastAsia="en-ZA"/>
              </w:rPr>
            </w:pPr>
            <w:r>
              <w:rPr>
                <w:rFonts w:ascii="Arial" w:hAnsi="Arial" w:cs="Arial"/>
                <w:color w:val="000000"/>
                <w:lang w:eastAsia="en-ZA"/>
              </w:rPr>
              <w:lastRenderedPageBreak/>
              <w:t>100% of all bookings</w:t>
            </w:r>
          </w:p>
        </w:tc>
        <w:tc>
          <w:tcPr>
            <w:tcW w:w="1985" w:type="dxa"/>
            <w:tcBorders>
              <w:top w:val="single" w:sz="4" w:space="0" w:color="auto"/>
              <w:bottom w:val="single" w:sz="4" w:space="0" w:color="auto"/>
            </w:tcBorders>
          </w:tcPr>
          <w:p w:rsidR="00D852BE" w:rsidRPr="0009554D" w:rsidRDefault="00D852BE" w:rsidP="00D852BE">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rsidR="00D852BE" w:rsidRPr="0009554D" w:rsidRDefault="00D852BE" w:rsidP="00D852BE">
            <w:pPr>
              <w:rPr>
                <w:rFonts w:ascii="Arial" w:hAnsi="Arial" w:cs="Arial"/>
                <w:color w:val="000000"/>
                <w:lang w:eastAsia="en-ZA"/>
              </w:rPr>
            </w:pPr>
          </w:p>
        </w:tc>
        <w:tc>
          <w:tcPr>
            <w:tcW w:w="1417" w:type="dxa"/>
            <w:tcBorders>
              <w:top w:val="single" w:sz="4" w:space="0" w:color="auto"/>
              <w:bottom w:val="single" w:sz="4" w:space="0" w:color="auto"/>
            </w:tcBorders>
          </w:tcPr>
          <w:p w:rsidR="00D852BE" w:rsidRPr="0009554D" w:rsidRDefault="00D852BE" w:rsidP="00D852BE">
            <w:pPr>
              <w:rPr>
                <w:rFonts w:ascii="Arial" w:hAnsi="Arial" w:cs="Arial"/>
                <w:color w:val="000000"/>
                <w:lang w:eastAsia="en-ZA"/>
              </w:rPr>
            </w:pPr>
          </w:p>
        </w:tc>
      </w:tr>
      <w:tr w:rsidR="00D852BE" w:rsidRPr="0009554D" w:rsidTr="00CB01FD">
        <w:tc>
          <w:tcPr>
            <w:tcW w:w="2547" w:type="dxa"/>
          </w:tcPr>
          <w:p w:rsidR="00D852BE" w:rsidRDefault="00A803B3" w:rsidP="00D852BE">
            <w:pPr>
              <w:rPr>
                <w:rFonts w:ascii="Arial" w:hAnsi="Arial" w:cs="Arial"/>
                <w:color w:val="000000"/>
                <w:lang w:eastAsia="en-ZA"/>
              </w:rPr>
            </w:pPr>
            <w:r>
              <w:rPr>
                <w:rFonts w:ascii="Arial" w:hAnsi="Arial" w:cs="Arial"/>
                <w:color w:val="000000"/>
                <w:lang w:eastAsia="en-ZA"/>
              </w:rPr>
              <w:t>Air Travel</w:t>
            </w:r>
          </w:p>
          <w:p w:rsidR="00D852BE" w:rsidRDefault="00D852BE" w:rsidP="00D852BE">
            <w:r>
              <w:rPr>
                <w:rFonts w:ascii="Arial" w:hAnsi="Arial" w:cs="Arial"/>
                <w:color w:val="000000"/>
                <w:lang w:eastAsia="en-ZA"/>
              </w:rPr>
              <w:t>Cancelled and Unused tickets/</w:t>
            </w:r>
          </w:p>
        </w:tc>
        <w:tc>
          <w:tcPr>
            <w:tcW w:w="3827" w:type="dxa"/>
            <w:tcBorders>
              <w:top w:val="single" w:sz="4" w:space="0" w:color="auto"/>
              <w:left w:val="single" w:sz="4" w:space="0" w:color="BFBFBF"/>
              <w:bottom w:val="single" w:sz="4" w:space="0" w:color="auto"/>
              <w:right w:val="single" w:sz="4" w:space="0" w:color="BFBFBF"/>
            </w:tcBorders>
            <w:shd w:val="clear" w:color="auto" w:fill="auto"/>
          </w:tcPr>
          <w:p w:rsidR="00D852BE" w:rsidRDefault="00D852BE" w:rsidP="00D852BE">
            <w:pPr>
              <w:rPr>
                <w:rFonts w:ascii="Arial" w:hAnsi="Arial" w:cs="Arial"/>
                <w:color w:val="000000"/>
              </w:rPr>
            </w:pPr>
            <w:r>
              <w:rPr>
                <w:rFonts w:ascii="Arial" w:hAnsi="Arial" w:cs="Arial"/>
                <w:color w:val="000000"/>
              </w:rPr>
              <w:t>All cancelled and/or  unused tickets must be refunded automatically within 3 months of date of issue</w:t>
            </w:r>
          </w:p>
          <w:p w:rsidR="00CB01FD" w:rsidRPr="0009554D" w:rsidRDefault="00CB01FD" w:rsidP="00D852BE">
            <w:pPr>
              <w:rPr>
                <w:rFonts w:ascii="Arial" w:hAnsi="Arial" w:cs="Arial"/>
                <w:color w:val="000000"/>
              </w:rPr>
            </w:pPr>
          </w:p>
        </w:tc>
        <w:tc>
          <w:tcPr>
            <w:tcW w:w="2126" w:type="dxa"/>
            <w:tcBorders>
              <w:top w:val="single" w:sz="4" w:space="0" w:color="auto"/>
              <w:bottom w:val="single" w:sz="4" w:space="0" w:color="auto"/>
            </w:tcBorders>
          </w:tcPr>
          <w:p w:rsidR="00D852BE" w:rsidRPr="0009554D" w:rsidRDefault="00D852BE" w:rsidP="00D852BE">
            <w:pPr>
              <w:rPr>
                <w:rFonts w:ascii="Arial" w:hAnsi="Arial" w:cs="Arial"/>
                <w:color w:val="000000"/>
                <w:lang w:eastAsia="en-ZA"/>
              </w:rPr>
            </w:pPr>
            <w:r>
              <w:rPr>
                <w:rFonts w:ascii="Arial" w:hAnsi="Arial" w:cs="Arial"/>
                <w:color w:val="000000"/>
                <w:lang w:eastAsia="en-ZA"/>
              </w:rPr>
              <w:t>80%</w:t>
            </w:r>
          </w:p>
        </w:tc>
        <w:tc>
          <w:tcPr>
            <w:tcW w:w="1985" w:type="dxa"/>
            <w:tcBorders>
              <w:top w:val="single" w:sz="4" w:space="0" w:color="auto"/>
              <w:bottom w:val="single" w:sz="4" w:space="0" w:color="auto"/>
            </w:tcBorders>
          </w:tcPr>
          <w:p w:rsidR="00D852BE" w:rsidRPr="0009554D" w:rsidRDefault="00D852BE" w:rsidP="00D852BE">
            <w:pPr>
              <w:rPr>
                <w:rFonts w:ascii="Arial" w:hAnsi="Arial" w:cs="Arial"/>
                <w:color w:val="000000"/>
                <w:lang w:eastAsia="en-ZA"/>
              </w:rPr>
            </w:pPr>
            <w:r>
              <w:rPr>
                <w:rFonts w:ascii="Arial" w:hAnsi="Arial" w:cs="Arial"/>
                <w:color w:val="000000"/>
                <w:lang w:eastAsia="en-ZA"/>
              </w:rPr>
              <w:t>Quarterly</w:t>
            </w:r>
          </w:p>
        </w:tc>
        <w:tc>
          <w:tcPr>
            <w:tcW w:w="1276" w:type="dxa"/>
            <w:tcBorders>
              <w:top w:val="single" w:sz="4" w:space="0" w:color="auto"/>
              <w:bottom w:val="single" w:sz="4" w:space="0" w:color="auto"/>
            </w:tcBorders>
          </w:tcPr>
          <w:p w:rsidR="00D852BE" w:rsidRPr="0009554D" w:rsidRDefault="00D852BE" w:rsidP="00D852BE">
            <w:pPr>
              <w:rPr>
                <w:rFonts w:ascii="Arial" w:hAnsi="Arial" w:cs="Arial"/>
                <w:color w:val="000000"/>
                <w:lang w:eastAsia="en-ZA"/>
              </w:rPr>
            </w:pPr>
          </w:p>
        </w:tc>
        <w:tc>
          <w:tcPr>
            <w:tcW w:w="1417" w:type="dxa"/>
            <w:tcBorders>
              <w:top w:val="single" w:sz="4" w:space="0" w:color="auto"/>
              <w:bottom w:val="single" w:sz="4" w:space="0" w:color="auto"/>
            </w:tcBorders>
          </w:tcPr>
          <w:p w:rsidR="00D852BE" w:rsidRPr="0009554D" w:rsidRDefault="00D852BE" w:rsidP="00D852BE">
            <w:pPr>
              <w:rPr>
                <w:rFonts w:ascii="Arial" w:hAnsi="Arial" w:cs="Arial"/>
                <w:color w:val="000000"/>
                <w:lang w:eastAsia="en-ZA"/>
              </w:rPr>
            </w:pPr>
          </w:p>
        </w:tc>
      </w:tr>
      <w:tr w:rsidR="00A803B3" w:rsidRPr="0009554D" w:rsidTr="00CB01FD">
        <w:tc>
          <w:tcPr>
            <w:tcW w:w="2547" w:type="dxa"/>
          </w:tcPr>
          <w:p w:rsidR="00A803B3" w:rsidRDefault="00A803B3" w:rsidP="00A803B3">
            <w:pPr>
              <w:rPr>
                <w:rFonts w:ascii="Arial" w:hAnsi="Arial" w:cs="Arial"/>
                <w:color w:val="000000"/>
                <w:lang w:eastAsia="en-ZA"/>
              </w:rPr>
            </w:pPr>
            <w:r>
              <w:rPr>
                <w:rFonts w:ascii="Arial" w:hAnsi="Arial" w:cs="Arial"/>
                <w:color w:val="000000"/>
                <w:lang w:eastAsia="en-ZA"/>
              </w:rPr>
              <w:t xml:space="preserve">Air Travel; </w:t>
            </w:r>
          </w:p>
          <w:p w:rsidR="00A803B3" w:rsidRPr="0009554D" w:rsidRDefault="00A803B3" w:rsidP="00A803B3">
            <w:pPr>
              <w:rPr>
                <w:rFonts w:ascii="Arial" w:hAnsi="Arial" w:cs="Arial"/>
                <w:color w:val="000000"/>
                <w:lang w:eastAsia="en-ZA"/>
              </w:rPr>
            </w:pPr>
            <w:r>
              <w:rPr>
                <w:rFonts w:ascii="Arial" w:hAnsi="Arial" w:cs="Arial"/>
                <w:color w:val="000000"/>
                <w:lang w:eastAsia="en-ZA"/>
              </w:rPr>
              <w:t>Quality Control</w:t>
            </w: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rsidR="00A803B3" w:rsidRDefault="00A803B3" w:rsidP="00A803B3">
            <w:pPr>
              <w:rPr>
                <w:rFonts w:ascii="Arial" w:hAnsi="Arial" w:cs="Arial"/>
                <w:color w:val="000000"/>
              </w:rPr>
            </w:pPr>
            <w:r>
              <w:rPr>
                <w:rFonts w:ascii="Arial" w:hAnsi="Arial" w:cs="Arial"/>
                <w:color w:val="000000"/>
              </w:rPr>
              <w:t>Process to confirm best fare for international tickets with more than 6 sectors</w:t>
            </w:r>
          </w:p>
          <w:p w:rsidR="00CB01FD" w:rsidRPr="0009554D" w:rsidRDefault="00CB01FD" w:rsidP="00A803B3">
            <w:pPr>
              <w:rPr>
                <w:rFonts w:ascii="Arial" w:hAnsi="Arial" w:cs="Arial"/>
                <w:color w:val="000000"/>
              </w:rPr>
            </w:pPr>
          </w:p>
        </w:tc>
        <w:tc>
          <w:tcPr>
            <w:tcW w:w="2126" w:type="dxa"/>
            <w:tcBorders>
              <w:top w:val="single" w:sz="4" w:space="0" w:color="auto"/>
              <w:bottom w:val="single" w:sz="4" w:space="0" w:color="auto"/>
            </w:tcBorders>
          </w:tcPr>
          <w:p w:rsidR="00A803B3" w:rsidRPr="0009554D" w:rsidRDefault="00A803B3" w:rsidP="00A803B3">
            <w:pPr>
              <w:rPr>
                <w:rFonts w:ascii="Arial" w:hAnsi="Arial" w:cs="Arial"/>
                <w:color w:val="000000"/>
                <w:lang w:eastAsia="en-ZA"/>
              </w:rPr>
            </w:pPr>
            <w:r>
              <w:rPr>
                <w:rFonts w:ascii="Arial" w:hAnsi="Arial" w:cs="Arial"/>
                <w:color w:val="000000"/>
                <w:lang w:eastAsia="en-ZA"/>
              </w:rPr>
              <w:t>95%</w:t>
            </w:r>
          </w:p>
        </w:tc>
        <w:tc>
          <w:tcPr>
            <w:tcW w:w="1985" w:type="dxa"/>
            <w:tcBorders>
              <w:top w:val="single" w:sz="4" w:space="0" w:color="auto"/>
              <w:bottom w:val="single" w:sz="4" w:space="0" w:color="auto"/>
            </w:tcBorders>
          </w:tcPr>
          <w:p w:rsidR="00A803B3" w:rsidRPr="0009554D" w:rsidRDefault="00A803B3" w:rsidP="00A803B3">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rsidR="00A803B3" w:rsidRPr="0009554D" w:rsidRDefault="00A803B3" w:rsidP="00A803B3">
            <w:pPr>
              <w:rPr>
                <w:rFonts w:ascii="Arial" w:hAnsi="Arial" w:cs="Arial"/>
                <w:color w:val="000000"/>
                <w:lang w:eastAsia="en-ZA"/>
              </w:rPr>
            </w:pPr>
          </w:p>
        </w:tc>
        <w:tc>
          <w:tcPr>
            <w:tcW w:w="1417" w:type="dxa"/>
            <w:tcBorders>
              <w:top w:val="single" w:sz="4" w:space="0" w:color="auto"/>
              <w:bottom w:val="single" w:sz="4" w:space="0" w:color="auto"/>
            </w:tcBorders>
          </w:tcPr>
          <w:p w:rsidR="00A803B3" w:rsidRPr="0009554D" w:rsidRDefault="00A803B3" w:rsidP="00A803B3">
            <w:pPr>
              <w:rPr>
                <w:rFonts w:ascii="Arial" w:hAnsi="Arial" w:cs="Arial"/>
                <w:color w:val="000000"/>
                <w:lang w:eastAsia="en-ZA"/>
              </w:rPr>
            </w:pPr>
          </w:p>
        </w:tc>
      </w:tr>
      <w:tr w:rsidR="00A803B3" w:rsidRPr="0009554D" w:rsidTr="00CB01FD">
        <w:tc>
          <w:tcPr>
            <w:tcW w:w="2547" w:type="dxa"/>
            <w:vMerge w:val="restart"/>
          </w:tcPr>
          <w:p w:rsidR="00A803B3" w:rsidRDefault="00A803B3" w:rsidP="00A803B3">
            <w:pPr>
              <w:rPr>
                <w:rFonts w:ascii="Arial" w:hAnsi="Arial" w:cs="Arial"/>
                <w:color w:val="000000"/>
                <w:lang w:eastAsia="en-ZA"/>
              </w:rPr>
            </w:pPr>
            <w:r>
              <w:rPr>
                <w:rFonts w:ascii="Arial" w:hAnsi="Arial" w:cs="Arial"/>
                <w:color w:val="000000"/>
                <w:lang w:eastAsia="en-ZA"/>
              </w:rPr>
              <w:t>Accommodation</w:t>
            </w: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rsidR="00A803B3" w:rsidRDefault="00A803B3" w:rsidP="00A803B3">
            <w:pPr>
              <w:rPr>
                <w:rFonts w:ascii="Arial" w:hAnsi="Arial" w:cs="Arial"/>
                <w:color w:val="000000"/>
              </w:rPr>
            </w:pPr>
            <w:r>
              <w:rPr>
                <w:rFonts w:ascii="Arial" w:hAnsi="Arial" w:cs="Arial"/>
                <w:color w:val="000000"/>
              </w:rPr>
              <w:t>Accommodation bookings that were not within the Maximum allowable rates and reasons.</w:t>
            </w:r>
          </w:p>
          <w:p w:rsidR="00CB01FD" w:rsidRDefault="00CB01FD" w:rsidP="00A803B3">
            <w:pPr>
              <w:rPr>
                <w:rFonts w:ascii="Arial" w:hAnsi="Arial" w:cs="Arial"/>
                <w:color w:val="000000"/>
              </w:rPr>
            </w:pPr>
          </w:p>
        </w:tc>
        <w:tc>
          <w:tcPr>
            <w:tcW w:w="2126" w:type="dxa"/>
            <w:tcBorders>
              <w:top w:val="single" w:sz="4" w:space="0" w:color="auto"/>
              <w:bottom w:val="single" w:sz="4" w:space="0" w:color="auto"/>
            </w:tcBorders>
          </w:tcPr>
          <w:p w:rsidR="00A803B3" w:rsidRDefault="00A803B3" w:rsidP="00A803B3">
            <w:pPr>
              <w:rPr>
                <w:rFonts w:ascii="Arial" w:hAnsi="Arial" w:cs="Arial"/>
                <w:color w:val="000000"/>
                <w:lang w:eastAsia="en-ZA"/>
              </w:rPr>
            </w:pPr>
            <w:r>
              <w:rPr>
                <w:rFonts w:ascii="Arial" w:hAnsi="Arial" w:cs="Arial"/>
                <w:color w:val="000000"/>
                <w:lang w:eastAsia="en-ZA"/>
              </w:rPr>
              <w:t xml:space="preserve">Number </w:t>
            </w:r>
          </w:p>
        </w:tc>
        <w:tc>
          <w:tcPr>
            <w:tcW w:w="1985" w:type="dxa"/>
            <w:tcBorders>
              <w:top w:val="single" w:sz="4" w:space="0" w:color="auto"/>
              <w:bottom w:val="single" w:sz="4" w:space="0" w:color="auto"/>
            </w:tcBorders>
          </w:tcPr>
          <w:p w:rsidR="00A803B3" w:rsidRPr="0009554D" w:rsidRDefault="00A803B3" w:rsidP="00A803B3">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rsidR="00A803B3" w:rsidRPr="0009554D" w:rsidRDefault="00A803B3" w:rsidP="00A803B3">
            <w:pPr>
              <w:rPr>
                <w:rFonts w:ascii="Arial" w:hAnsi="Arial" w:cs="Arial"/>
                <w:color w:val="000000"/>
                <w:lang w:eastAsia="en-ZA"/>
              </w:rPr>
            </w:pPr>
          </w:p>
        </w:tc>
        <w:tc>
          <w:tcPr>
            <w:tcW w:w="1417" w:type="dxa"/>
            <w:tcBorders>
              <w:top w:val="single" w:sz="4" w:space="0" w:color="auto"/>
              <w:bottom w:val="single" w:sz="4" w:space="0" w:color="auto"/>
            </w:tcBorders>
          </w:tcPr>
          <w:p w:rsidR="00A803B3" w:rsidRDefault="00A803B3" w:rsidP="00A803B3">
            <w:pPr>
              <w:rPr>
                <w:rFonts w:ascii="Arial" w:hAnsi="Arial" w:cs="Arial"/>
                <w:color w:val="000000"/>
                <w:lang w:eastAsia="en-ZA"/>
              </w:rPr>
            </w:pPr>
          </w:p>
        </w:tc>
      </w:tr>
      <w:tr w:rsidR="00E92891" w:rsidRPr="0009554D" w:rsidTr="00CB01FD">
        <w:tc>
          <w:tcPr>
            <w:tcW w:w="2547" w:type="dxa"/>
            <w:vMerge/>
          </w:tcPr>
          <w:p w:rsidR="00E92891" w:rsidRDefault="00E92891" w:rsidP="00E92891">
            <w:pPr>
              <w:rPr>
                <w:rFonts w:ascii="Arial" w:hAnsi="Arial" w:cs="Arial"/>
                <w:color w:val="000000"/>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rsidR="00E92891" w:rsidRDefault="00E92891" w:rsidP="00E92891">
            <w:pPr>
              <w:rPr>
                <w:rFonts w:ascii="Arial" w:hAnsi="Arial" w:cs="Arial"/>
                <w:color w:val="000000"/>
              </w:rPr>
            </w:pPr>
            <w:r>
              <w:rPr>
                <w:rFonts w:ascii="Arial" w:hAnsi="Arial" w:cs="Arial"/>
                <w:color w:val="000000"/>
              </w:rPr>
              <w:t>Cancellations and no-shows</w:t>
            </w:r>
          </w:p>
        </w:tc>
        <w:tc>
          <w:tcPr>
            <w:tcW w:w="2126" w:type="dxa"/>
            <w:tcBorders>
              <w:top w:val="single" w:sz="4" w:space="0" w:color="auto"/>
              <w:bottom w:val="single" w:sz="4" w:space="0" w:color="auto"/>
            </w:tcBorders>
          </w:tcPr>
          <w:p w:rsidR="00E92891" w:rsidRDefault="00E92891" w:rsidP="00E92891">
            <w:pPr>
              <w:rPr>
                <w:rFonts w:ascii="Arial" w:hAnsi="Arial" w:cs="Arial"/>
                <w:color w:val="000000"/>
                <w:lang w:eastAsia="en-ZA"/>
              </w:rPr>
            </w:pPr>
            <w:r>
              <w:rPr>
                <w:rFonts w:ascii="Arial" w:hAnsi="Arial" w:cs="Arial"/>
                <w:color w:val="000000"/>
                <w:lang w:eastAsia="en-ZA"/>
              </w:rPr>
              <w:t>Number</w:t>
            </w:r>
          </w:p>
        </w:tc>
        <w:tc>
          <w:tcPr>
            <w:tcW w:w="1985" w:type="dxa"/>
            <w:tcBorders>
              <w:top w:val="single" w:sz="4" w:space="0" w:color="auto"/>
              <w:bottom w:val="single" w:sz="4" w:space="0" w:color="auto"/>
            </w:tcBorders>
          </w:tcPr>
          <w:p w:rsidR="00E92891" w:rsidRDefault="00E92891" w:rsidP="00E92891">
            <w:pPr>
              <w:rPr>
                <w:rFonts w:ascii="Arial" w:hAnsi="Arial" w:cs="Arial"/>
                <w:color w:val="000000"/>
                <w:lang w:eastAsia="en-ZA"/>
              </w:rPr>
            </w:pPr>
            <w:r>
              <w:rPr>
                <w:rFonts w:ascii="Arial" w:hAnsi="Arial" w:cs="Arial"/>
                <w:color w:val="000000"/>
                <w:lang w:eastAsia="en-ZA"/>
              </w:rPr>
              <w:t>Monthly/Quarterly Review</w:t>
            </w:r>
          </w:p>
          <w:p w:rsidR="00E92891" w:rsidRPr="0009554D" w:rsidRDefault="00E92891" w:rsidP="00E92891">
            <w:pPr>
              <w:rPr>
                <w:rFonts w:ascii="Arial" w:hAnsi="Arial" w:cs="Arial"/>
                <w:color w:val="000000"/>
                <w:lang w:eastAsia="en-ZA"/>
              </w:rPr>
            </w:pPr>
          </w:p>
        </w:tc>
        <w:tc>
          <w:tcPr>
            <w:tcW w:w="1276" w:type="dxa"/>
            <w:tcBorders>
              <w:top w:val="single" w:sz="4" w:space="0" w:color="auto"/>
              <w:bottom w:val="single" w:sz="4" w:space="0" w:color="auto"/>
            </w:tcBorders>
          </w:tcPr>
          <w:p w:rsidR="00E92891" w:rsidRPr="0009554D" w:rsidRDefault="00E92891" w:rsidP="00E92891">
            <w:pPr>
              <w:rPr>
                <w:rFonts w:ascii="Arial" w:hAnsi="Arial" w:cs="Arial"/>
                <w:color w:val="000000"/>
                <w:lang w:eastAsia="en-ZA"/>
              </w:rPr>
            </w:pPr>
          </w:p>
        </w:tc>
        <w:tc>
          <w:tcPr>
            <w:tcW w:w="1417" w:type="dxa"/>
            <w:tcBorders>
              <w:top w:val="single" w:sz="4" w:space="0" w:color="auto"/>
              <w:bottom w:val="single" w:sz="4" w:space="0" w:color="auto"/>
            </w:tcBorders>
          </w:tcPr>
          <w:p w:rsidR="00E92891" w:rsidRDefault="00E92891" w:rsidP="00E92891">
            <w:pPr>
              <w:rPr>
                <w:rFonts w:ascii="Arial" w:hAnsi="Arial" w:cs="Arial"/>
                <w:color w:val="000000"/>
                <w:lang w:eastAsia="en-ZA"/>
              </w:rPr>
            </w:pPr>
          </w:p>
        </w:tc>
      </w:tr>
      <w:tr w:rsidR="00E92891" w:rsidRPr="0009554D" w:rsidTr="00CB01FD">
        <w:tc>
          <w:tcPr>
            <w:tcW w:w="2547" w:type="dxa"/>
          </w:tcPr>
          <w:p w:rsidR="00E92891" w:rsidRDefault="00E92891" w:rsidP="00E92891">
            <w:pPr>
              <w:rPr>
                <w:rFonts w:ascii="Arial" w:hAnsi="Arial" w:cs="Arial"/>
                <w:color w:val="000000"/>
                <w:lang w:eastAsia="en-ZA"/>
              </w:rPr>
            </w:pPr>
            <w:r>
              <w:rPr>
                <w:rFonts w:ascii="Arial" w:hAnsi="Arial" w:cs="Arial"/>
                <w:color w:val="000000"/>
                <w:lang w:eastAsia="en-ZA"/>
              </w:rPr>
              <w:t>Car Rental &amp; Shuttle Services</w:t>
            </w: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rsidR="00E92891" w:rsidRDefault="00E92891" w:rsidP="00E92891">
            <w:pPr>
              <w:rPr>
                <w:rFonts w:ascii="Arial" w:hAnsi="Arial" w:cs="Arial"/>
                <w:color w:val="000000"/>
              </w:rPr>
            </w:pPr>
            <w:r>
              <w:rPr>
                <w:rFonts w:ascii="Arial" w:hAnsi="Arial" w:cs="Arial"/>
                <w:color w:val="000000"/>
              </w:rPr>
              <w:t>Car Rental bookings that were not in line with the travel policy and cost containment measures and reasons</w:t>
            </w:r>
          </w:p>
          <w:p w:rsidR="00CB01FD" w:rsidRDefault="00CB01FD" w:rsidP="00E92891">
            <w:pPr>
              <w:rPr>
                <w:rFonts w:ascii="Arial" w:hAnsi="Arial" w:cs="Arial"/>
                <w:color w:val="000000"/>
              </w:rPr>
            </w:pPr>
          </w:p>
        </w:tc>
        <w:tc>
          <w:tcPr>
            <w:tcW w:w="2126" w:type="dxa"/>
            <w:tcBorders>
              <w:top w:val="single" w:sz="4" w:space="0" w:color="auto"/>
              <w:bottom w:val="single" w:sz="4" w:space="0" w:color="auto"/>
            </w:tcBorders>
          </w:tcPr>
          <w:p w:rsidR="00E92891" w:rsidRDefault="00E92891" w:rsidP="00E92891">
            <w:pPr>
              <w:rPr>
                <w:rFonts w:ascii="Arial" w:hAnsi="Arial" w:cs="Arial"/>
                <w:color w:val="000000"/>
                <w:lang w:eastAsia="en-ZA"/>
              </w:rPr>
            </w:pPr>
            <w:r>
              <w:rPr>
                <w:rFonts w:ascii="Arial" w:hAnsi="Arial" w:cs="Arial"/>
                <w:color w:val="000000"/>
                <w:lang w:eastAsia="en-ZA"/>
              </w:rPr>
              <w:t>Number</w:t>
            </w:r>
          </w:p>
        </w:tc>
        <w:tc>
          <w:tcPr>
            <w:tcW w:w="1985" w:type="dxa"/>
            <w:tcBorders>
              <w:top w:val="single" w:sz="4" w:space="0" w:color="auto"/>
              <w:bottom w:val="single" w:sz="4" w:space="0" w:color="auto"/>
            </w:tcBorders>
          </w:tcPr>
          <w:p w:rsidR="00E92891" w:rsidRPr="0009554D" w:rsidRDefault="00E92891" w:rsidP="00E92891">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rsidR="00E92891" w:rsidRPr="0009554D" w:rsidRDefault="00E92891" w:rsidP="00E92891">
            <w:pPr>
              <w:rPr>
                <w:rFonts w:ascii="Arial" w:hAnsi="Arial" w:cs="Arial"/>
                <w:color w:val="000000"/>
                <w:lang w:eastAsia="en-ZA"/>
              </w:rPr>
            </w:pPr>
          </w:p>
        </w:tc>
        <w:tc>
          <w:tcPr>
            <w:tcW w:w="1417" w:type="dxa"/>
            <w:tcBorders>
              <w:top w:val="single" w:sz="4" w:space="0" w:color="auto"/>
              <w:bottom w:val="single" w:sz="4" w:space="0" w:color="auto"/>
            </w:tcBorders>
          </w:tcPr>
          <w:p w:rsidR="00E92891" w:rsidRDefault="00E92891" w:rsidP="00E92891">
            <w:pPr>
              <w:rPr>
                <w:rFonts w:ascii="Arial" w:hAnsi="Arial" w:cs="Arial"/>
                <w:color w:val="000000"/>
                <w:lang w:eastAsia="en-ZA"/>
              </w:rPr>
            </w:pPr>
          </w:p>
        </w:tc>
      </w:tr>
      <w:tr w:rsidR="00E92891" w:rsidRPr="0009554D" w:rsidTr="00913FF0">
        <w:trPr>
          <w:trHeight w:val="248"/>
        </w:trPr>
        <w:tc>
          <w:tcPr>
            <w:tcW w:w="13178" w:type="dxa"/>
            <w:gridSpan w:val="6"/>
            <w:shd w:val="clear" w:color="auto" w:fill="000000" w:themeFill="text1"/>
          </w:tcPr>
          <w:p w:rsidR="00E92891" w:rsidRPr="00E92891" w:rsidRDefault="00E92891" w:rsidP="00E92891">
            <w:pPr>
              <w:rPr>
                <w:rFonts w:ascii="Arial" w:hAnsi="Arial" w:cs="Arial"/>
                <w:b/>
                <w:color w:val="FFFFFF" w:themeColor="background1"/>
                <w:lang w:eastAsia="en-ZA"/>
              </w:rPr>
            </w:pPr>
            <w:r>
              <w:rPr>
                <w:rFonts w:ascii="Arial" w:hAnsi="Arial" w:cs="Arial"/>
                <w:b/>
                <w:color w:val="FFFFFF" w:themeColor="background1"/>
                <w:lang w:eastAsia="en-ZA"/>
              </w:rPr>
              <w:t>AFTER HOURS &amp; EMERGENCY SERVICES</w:t>
            </w:r>
            <w:r w:rsidR="00913FF0">
              <w:rPr>
                <w:rFonts w:ascii="Arial" w:hAnsi="Arial" w:cs="Arial"/>
                <w:b/>
                <w:color w:val="FFFFFF" w:themeColor="background1"/>
                <w:lang w:eastAsia="en-ZA"/>
              </w:rPr>
              <w:t xml:space="preserve">                                                                                                                                        14.3.2.2</w:t>
            </w:r>
          </w:p>
        </w:tc>
      </w:tr>
      <w:tr w:rsidR="00CB01FD" w:rsidRPr="0009554D" w:rsidTr="00CB01FD">
        <w:tc>
          <w:tcPr>
            <w:tcW w:w="2547" w:type="dxa"/>
            <w:vMerge w:val="restart"/>
          </w:tcPr>
          <w:p w:rsidR="00CB01FD" w:rsidRDefault="00CB01FD" w:rsidP="00351590">
            <w:pPr>
              <w:rPr>
                <w:rFonts w:ascii="Arial" w:hAnsi="Arial" w:cs="Arial"/>
                <w:color w:val="000000"/>
                <w:lang w:eastAsia="en-ZA"/>
              </w:rPr>
            </w:pPr>
            <w:r>
              <w:rPr>
                <w:rFonts w:ascii="Arial" w:hAnsi="Arial" w:cs="Arial"/>
                <w:color w:val="000000"/>
                <w:lang w:eastAsia="en-ZA"/>
              </w:rPr>
              <w:t>After hours &amp; Emergency Services</w:t>
            </w: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rsidR="00CB01FD" w:rsidRDefault="00CB01FD" w:rsidP="00351590">
            <w:pPr>
              <w:rPr>
                <w:rFonts w:ascii="Arial" w:hAnsi="Arial" w:cs="Arial"/>
                <w:color w:val="000000"/>
              </w:rPr>
            </w:pPr>
            <w:r>
              <w:rPr>
                <w:rFonts w:ascii="Arial" w:hAnsi="Arial" w:cs="Arial"/>
                <w:color w:val="000000"/>
              </w:rPr>
              <w:t xml:space="preserve">After hours and emergency services operates 365 days per year.  </w:t>
            </w:r>
          </w:p>
          <w:p w:rsidR="00CB01FD" w:rsidRDefault="00CB01FD" w:rsidP="00351590">
            <w:pPr>
              <w:rPr>
                <w:rFonts w:ascii="Arial" w:hAnsi="Arial" w:cs="Arial"/>
                <w:color w:val="000000"/>
              </w:rPr>
            </w:pPr>
          </w:p>
        </w:tc>
        <w:tc>
          <w:tcPr>
            <w:tcW w:w="2126" w:type="dxa"/>
            <w:tcBorders>
              <w:top w:val="single" w:sz="4" w:space="0" w:color="auto"/>
              <w:bottom w:val="single" w:sz="4" w:space="0" w:color="auto"/>
            </w:tcBorders>
          </w:tcPr>
          <w:p w:rsidR="00CB01FD" w:rsidRDefault="00CB01FD" w:rsidP="00351590">
            <w:pPr>
              <w:rPr>
                <w:rFonts w:ascii="Arial" w:hAnsi="Arial" w:cs="Arial"/>
                <w:color w:val="000000"/>
                <w:lang w:eastAsia="en-ZA"/>
              </w:rPr>
            </w:pPr>
            <w:r>
              <w:rPr>
                <w:rFonts w:ascii="Arial" w:hAnsi="Arial" w:cs="Arial"/>
                <w:color w:val="000000"/>
                <w:lang w:eastAsia="en-ZA"/>
              </w:rPr>
              <w:t>100%</w:t>
            </w:r>
          </w:p>
        </w:tc>
        <w:tc>
          <w:tcPr>
            <w:tcW w:w="1985" w:type="dxa"/>
            <w:tcBorders>
              <w:top w:val="single" w:sz="4" w:space="0" w:color="auto"/>
              <w:bottom w:val="single" w:sz="4" w:space="0" w:color="auto"/>
            </w:tcBorders>
          </w:tcPr>
          <w:p w:rsidR="00CB01FD" w:rsidRPr="0009554D" w:rsidRDefault="00CB01FD" w:rsidP="00351590">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rsidR="00CB01FD" w:rsidRPr="0009554D" w:rsidRDefault="00CB01FD" w:rsidP="00351590">
            <w:pPr>
              <w:rPr>
                <w:rFonts w:ascii="Arial" w:hAnsi="Arial" w:cs="Arial"/>
                <w:color w:val="000000"/>
                <w:lang w:eastAsia="en-ZA"/>
              </w:rPr>
            </w:pPr>
          </w:p>
        </w:tc>
        <w:tc>
          <w:tcPr>
            <w:tcW w:w="1417" w:type="dxa"/>
            <w:tcBorders>
              <w:top w:val="single" w:sz="4" w:space="0" w:color="auto"/>
              <w:bottom w:val="single" w:sz="4" w:space="0" w:color="auto"/>
            </w:tcBorders>
          </w:tcPr>
          <w:p w:rsidR="00CB01FD" w:rsidRDefault="00CB01FD" w:rsidP="00351590">
            <w:pPr>
              <w:rPr>
                <w:rFonts w:ascii="Arial" w:hAnsi="Arial" w:cs="Arial"/>
                <w:color w:val="000000"/>
                <w:lang w:eastAsia="en-ZA"/>
              </w:rPr>
            </w:pPr>
          </w:p>
        </w:tc>
      </w:tr>
      <w:tr w:rsidR="00CB01FD" w:rsidRPr="0009554D" w:rsidTr="00CB01FD">
        <w:tc>
          <w:tcPr>
            <w:tcW w:w="2547" w:type="dxa"/>
            <w:vMerge/>
          </w:tcPr>
          <w:p w:rsidR="00CB01FD" w:rsidRDefault="00CB01FD" w:rsidP="00351590">
            <w:pPr>
              <w:rPr>
                <w:rFonts w:ascii="Arial" w:hAnsi="Arial" w:cs="Arial"/>
                <w:color w:val="000000"/>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rsidR="00CB01FD" w:rsidRDefault="00CB01FD" w:rsidP="00351590">
            <w:pPr>
              <w:rPr>
                <w:rFonts w:ascii="Arial" w:hAnsi="Arial" w:cs="Arial"/>
                <w:color w:val="000000"/>
              </w:rPr>
            </w:pPr>
            <w:r>
              <w:rPr>
                <w:rFonts w:ascii="Arial" w:hAnsi="Arial" w:cs="Arial"/>
                <w:color w:val="000000"/>
              </w:rPr>
              <w:t xml:space="preserve">Contact numbers correct on itineraries and client </w:t>
            </w:r>
            <w:r w:rsidR="00B16C85">
              <w:rPr>
                <w:rFonts w:ascii="Arial" w:hAnsi="Arial" w:cs="Arial"/>
                <w:color w:val="000000"/>
              </w:rPr>
              <w:t>SMS</w:t>
            </w:r>
            <w:r>
              <w:rPr>
                <w:rFonts w:ascii="Arial" w:hAnsi="Arial" w:cs="Arial"/>
                <w:color w:val="000000"/>
              </w:rPr>
              <w:t xml:space="preserve"> notifications</w:t>
            </w:r>
          </w:p>
          <w:p w:rsidR="00CB01FD" w:rsidRDefault="00CB01FD" w:rsidP="00351590">
            <w:pPr>
              <w:rPr>
                <w:rFonts w:ascii="Arial" w:hAnsi="Arial" w:cs="Arial"/>
                <w:color w:val="000000"/>
              </w:rPr>
            </w:pPr>
          </w:p>
        </w:tc>
        <w:tc>
          <w:tcPr>
            <w:tcW w:w="2126" w:type="dxa"/>
            <w:tcBorders>
              <w:top w:val="single" w:sz="4" w:space="0" w:color="auto"/>
              <w:bottom w:val="single" w:sz="4" w:space="0" w:color="auto"/>
            </w:tcBorders>
          </w:tcPr>
          <w:p w:rsidR="00CB01FD" w:rsidRDefault="00CB01FD" w:rsidP="00351590">
            <w:pPr>
              <w:rPr>
                <w:rFonts w:ascii="Arial" w:hAnsi="Arial" w:cs="Arial"/>
                <w:color w:val="000000"/>
                <w:lang w:eastAsia="en-ZA"/>
              </w:rPr>
            </w:pPr>
            <w:r>
              <w:rPr>
                <w:rFonts w:ascii="Arial" w:hAnsi="Arial" w:cs="Arial"/>
                <w:color w:val="000000"/>
                <w:lang w:eastAsia="en-ZA"/>
              </w:rPr>
              <w:t>100%</w:t>
            </w:r>
          </w:p>
        </w:tc>
        <w:tc>
          <w:tcPr>
            <w:tcW w:w="1985" w:type="dxa"/>
            <w:tcBorders>
              <w:top w:val="single" w:sz="4" w:space="0" w:color="auto"/>
              <w:bottom w:val="single" w:sz="4" w:space="0" w:color="auto"/>
            </w:tcBorders>
          </w:tcPr>
          <w:p w:rsidR="00CB01FD" w:rsidRPr="0009554D" w:rsidRDefault="00CB01FD" w:rsidP="00351590">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rsidR="00CB01FD" w:rsidRPr="0009554D" w:rsidRDefault="00CB01FD" w:rsidP="00351590">
            <w:pPr>
              <w:rPr>
                <w:rFonts w:ascii="Arial" w:hAnsi="Arial" w:cs="Arial"/>
                <w:color w:val="000000"/>
                <w:lang w:eastAsia="en-ZA"/>
              </w:rPr>
            </w:pPr>
          </w:p>
        </w:tc>
        <w:tc>
          <w:tcPr>
            <w:tcW w:w="1417" w:type="dxa"/>
            <w:tcBorders>
              <w:top w:val="single" w:sz="4" w:space="0" w:color="auto"/>
              <w:bottom w:val="single" w:sz="4" w:space="0" w:color="auto"/>
            </w:tcBorders>
          </w:tcPr>
          <w:p w:rsidR="00CB01FD" w:rsidRDefault="00CB01FD" w:rsidP="00351590">
            <w:pPr>
              <w:rPr>
                <w:rFonts w:ascii="Arial" w:hAnsi="Arial" w:cs="Arial"/>
                <w:color w:val="000000"/>
                <w:lang w:eastAsia="en-ZA"/>
              </w:rPr>
            </w:pPr>
          </w:p>
        </w:tc>
      </w:tr>
      <w:tr w:rsidR="00CB01FD" w:rsidRPr="0009554D" w:rsidTr="00CB01FD">
        <w:tc>
          <w:tcPr>
            <w:tcW w:w="2547" w:type="dxa"/>
            <w:vMerge/>
          </w:tcPr>
          <w:p w:rsidR="00CB01FD" w:rsidRDefault="00CB01FD" w:rsidP="00351590">
            <w:pPr>
              <w:rPr>
                <w:rFonts w:ascii="Arial" w:hAnsi="Arial" w:cs="Arial"/>
                <w:color w:val="000000"/>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rsidR="00CB01FD" w:rsidRDefault="00CB01FD" w:rsidP="00351590">
            <w:pPr>
              <w:rPr>
                <w:rFonts w:ascii="Arial" w:hAnsi="Arial" w:cs="Arial"/>
                <w:color w:val="000000"/>
              </w:rPr>
            </w:pPr>
            <w:r>
              <w:rPr>
                <w:rFonts w:ascii="Arial" w:hAnsi="Arial" w:cs="Arial"/>
                <w:color w:val="000000"/>
              </w:rPr>
              <w:t>Emergency and after hours calls to be resolved within 1 hour to limit inconvenience to traveller</w:t>
            </w:r>
          </w:p>
          <w:p w:rsidR="00CB01FD" w:rsidRDefault="00CB01FD" w:rsidP="00351590">
            <w:pPr>
              <w:rPr>
                <w:rFonts w:ascii="Arial" w:hAnsi="Arial" w:cs="Arial"/>
                <w:color w:val="000000"/>
              </w:rPr>
            </w:pPr>
          </w:p>
        </w:tc>
        <w:tc>
          <w:tcPr>
            <w:tcW w:w="2126" w:type="dxa"/>
            <w:tcBorders>
              <w:top w:val="single" w:sz="4" w:space="0" w:color="auto"/>
              <w:bottom w:val="single" w:sz="4" w:space="0" w:color="auto"/>
            </w:tcBorders>
          </w:tcPr>
          <w:p w:rsidR="00CB01FD" w:rsidRDefault="00CB01FD" w:rsidP="00351590">
            <w:pPr>
              <w:rPr>
                <w:rFonts w:ascii="Arial" w:hAnsi="Arial" w:cs="Arial"/>
                <w:color w:val="000000"/>
                <w:lang w:eastAsia="en-ZA"/>
              </w:rPr>
            </w:pPr>
            <w:r>
              <w:rPr>
                <w:rFonts w:ascii="Arial" w:hAnsi="Arial" w:cs="Arial"/>
                <w:color w:val="000000"/>
                <w:lang w:eastAsia="en-ZA"/>
              </w:rPr>
              <w:t>80% of all emergency and afterhours requests</w:t>
            </w:r>
          </w:p>
        </w:tc>
        <w:tc>
          <w:tcPr>
            <w:tcW w:w="1985" w:type="dxa"/>
            <w:tcBorders>
              <w:top w:val="single" w:sz="4" w:space="0" w:color="auto"/>
              <w:bottom w:val="single" w:sz="4" w:space="0" w:color="auto"/>
            </w:tcBorders>
          </w:tcPr>
          <w:p w:rsidR="00CB01FD" w:rsidRPr="0009554D" w:rsidRDefault="00CB01FD" w:rsidP="00351590">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rsidR="00CB01FD" w:rsidRPr="0009554D" w:rsidRDefault="00CB01FD" w:rsidP="00351590">
            <w:pPr>
              <w:rPr>
                <w:rFonts w:ascii="Arial" w:hAnsi="Arial" w:cs="Arial"/>
                <w:color w:val="000000"/>
                <w:lang w:eastAsia="en-ZA"/>
              </w:rPr>
            </w:pPr>
          </w:p>
        </w:tc>
        <w:tc>
          <w:tcPr>
            <w:tcW w:w="1417" w:type="dxa"/>
            <w:tcBorders>
              <w:top w:val="single" w:sz="4" w:space="0" w:color="auto"/>
              <w:bottom w:val="single" w:sz="4" w:space="0" w:color="auto"/>
            </w:tcBorders>
          </w:tcPr>
          <w:p w:rsidR="00CB01FD" w:rsidRDefault="00CB01FD" w:rsidP="00351590">
            <w:pPr>
              <w:rPr>
                <w:rFonts w:ascii="Arial" w:hAnsi="Arial" w:cs="Arial"/>
                <w:color w:val="000000"/>
                <w:lang w:eastAsia="en-ZA"/>
              </w:rPr>
            </w:pPr>
          </w:p>
        </w:tc>
      </w:tr>
      <w:tr w:rsidR="00CB01FD" w:rsidRPr="0009554D" w:rsidTr="00CB01FD">
        <w:tc>
          <w:tcPr>
            <w:tcW w:w="2547" w:type="dxa"/>
            <w:vMerge/>
          </w:tcPr>
          <w:p w:rsidR="00CB01FD" w:rsidRDefault="00CB01FD" w:rsidP="00351590">
            <w:pPr>
              <w:rPr>
                <w:rFonts w:ascii="Arial" w:hAnsi="Arial" w:cs="Arial"/>
                <w:color w:val="000000"/>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rsidR="00CB01FD" w:rsidRDefault="00CB01FD" w:rsidP="00351590">
            <w:pPr>
              <w:rPr>
                <w:rFonts w:ascii="Arial" w:hAnsi="Arial" w:cs="Arial"/>
                <w:color w:val="000000"/>
              </w:rPr>
            </w:pPr>
            <w:r>
              <w:rPr>
                <w:rFonts w:ascii="Arial" w:hAnsi="Arial" w:cs="Arial"/>
                <w:color w:val="000000"/>
              </w:rPr>
              <w:t>Authorisation and order processing of afterhours and emergency travel requests to be done within 24 hours</w:t>
            </w:r>
          </w:p>
          <w:p w:rsidR="00CB01FD" w:rsidRDefault="00CB01FD" w:rsidP="00351590">
            <w:pPr>
              <w:rPr>
                <w:rFonts w:ascii="Arial" w:hAnsi="Arial" w:cs="Arial"/>
                <w:color w:val="000000"/>
              </w:rPr>
            </w:pPr>
          </w:p>
          <w:p w:rsidR="00903258" w:rsidRDefault="00903258" w:rsidP="00351590">
            <w:pPr>
              <w:rPr>
                <w:rFonts w:ascii="Arial" w:hAnsi="Arial" w:cs="Arial"/>
                <w:color w:val="000000"/>
              </w:rPr>
            </w:pPr>
          </w:p>
        </w:tc>
        <w:tc>
          <w:tcPr>
            <w:tcW w:w="2126" w:type="dxa"/>
            <w:tcBorders>
              <w:top w:val="single" w:sz="4" w:space="0" w:color="auto"/>
              <w:bottom w:val="single" w:sz="4" w:space="0" w:color="auto"/>
            </w:tcBorders>
          </w:tcPr>
          <w:p w:rsidR="00CB01FD" w:rsidRDefault="00CB01FD" w:rsidP="00351590">
            <w:pPr>
              <w:rPr>
                <w:rFonts w:ascii="Arial" w:hAnsi="Arial" w:cs="Arial"/>
                <w:color w:val="000000"/>
                <w:lang w:eastAsia="en-ZA"/>
              </w:rPr>
            </w:pPr>
            <w:r>
              <w:rPr>
                <w:rFonts w:ascii="Arial" w:hAnsi="Arial" w:cs="Arial"/>
                <w:color w:val="000000"/>
                <w:lang w:eastAsia="en-ZA"/>
              </w:rPr>
              <w:t>100% of all bookings to be authorised within 24 hours</w:t>
            </w:r>
          </w:p>
        </w:tc>
        <w:tc>
          <w:tcPr>
            <w:tcW w:w="1985" w:type="dxa"/>
            <w:tcBorders>
              <w:top w:val="single" w:sz="4" w:space="0" w:color="auto"/>
              <w:bottom w:val="single" w:sz="4" w:space="0" w:color="auto"/>
            </w:tcBorders>
          </w:tcPr>
          <w:p w:rsidR="00CB01FD" w:rsidRPr="0009554D" w:rsidRDefault="00CB01FD" w:rsidP="00351590">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rsidR="00CB01FD" w:rsidRPr="0009554D" w:rsidRDefault="00CB01FD" w:rsidP="00351590">
            <w:pPr>
              <w:rPr>
                <w:rFonts w:ascii="Arial" w:hAnsi="Arial" w:cs="Arial"/>
                <w:color w:val="000000"/>
                <w:lang w:eastAsia="en-ZA"/>
              </w:rPr>
            </w:pPr>
          </w:p>
        </w:tc>
        <w:tc>
          <w:tcPr>
            <w:tcW w:w="1417" w:type="dxa"/>
            <w:tcBorders>
              <w:top w:val="single" w:sz="4" w:space="0" w:color="auto"/>
              <w:bottom w:val="single" w:sz="4" w:space="0" w:color="auto"/>
            </w:tcBorders>
          </w:tcPr>
          <w:p w:rsidR="00CB01FD" w:rsidRDefault="00CB01FD" w:rsidP="00351590">
            <w:pPr>
              <w:rPr>
                <w:rFonts w:ascii="Arial" w:hAnsi="Arial" w:cs="Arial"/>
                <w:color w:val="000000"/>
                <w:lang w:eastAsia="en-ZA"/>
              </w:rPr>
            </w:pPr>
          </w:p>
        </w:tc>
      </w:tr>
      <w:tr w:rsidR="00351590" w:rsidRPr="0009554D" w:rsidTr="00E92891">
        <w:tc>
          <w:tcPr>
            <w:tcW w:w="13178" w:type="dxa"/>
            <w:gridSpan w:val="6"/>
            <w:shd w:val="clear" w:color="auto" w:fill="000000" w:themeFill="text1"/>
          </w:tcPr>
          <w:p w:rsidR="00351590" w:rsidRPr="00E92891" w:rsidRDefault="00351590" w:rsidP="00351590">
            <w:pPr>
              <w:rPr>
                <w:rFonts w:ascii="Arial" w:hAnsi="Arial" w:cs="Arial"/>
                <w:b/>
                <w:color w:val="FFFFFF" w:themeColor="background1"/>
                <w:lang w:eastAsia="en-ZA"/>
              </w:rPr>
            </w:pPr>
          </w:p>
        </w:tc>
      </w:tr>
      <w:tr w:rsidR="00351590" w:rsidRPr="0009554D" w:rsidTr="00CB01FD">
        <w:tc>
          <w:tcPr>
            <w:tcW w:w="2547" w:type="dxa"/>
            <w:vMerge w:val="restart"/>
          </w:tcPr>
          <w:p w:rsidR="00351590" w:rsidRDefault="00351590" w:rsidP="00351590">
            <w:pPr>
              <w:rPr>
                <w:rFonts w:ascii="Arial" w:hAnsi="Arial" w:cs="Arial"/>
                <w:color w:val="000000"/>
                <w:lang w:eastAsia="en-ZA"/>
              </w:rPr>
            </w:pPr>
            <w:r>
              <w:rPr>
                <w:rFonts w:ascii="Arial" w:hAnsi="Arial" w:cs="Arial"/>
                <w:color w:val="000000"/>
                <w:lang w:eastAsia="en-ZA"/>
              </w:rPr>
              <w:lastRenderedPageBreak/>
              <w:t>Communication</w:t>
            </w:r>
          </w:p>
          <w:p w:rsidR="00351590" w:rsidRDefault="00351590" w:rsidP="00351590">
            <w:pPr>
              <w:rPr>
                <w:rFonts w:ascii="Arial" w:hAnsi="Arial" w:cs="Arial"/>
                <w:color w:val="000000"/>
                <w:lang w:eastAsia="en-ZA"/>
              </w:rPr>
            </w:pPr>
          </w:p>
          <w:p w:rsidR="00351590" w:rsidRPr="0009554D" w:rsidRDefault="00351590" w:rsidP="00351590">
            <w:pPr>
              <w:rPr>
                <w:rFonts w:ascii="Arial" w:hAnsi="Arial" w:cs="Arial"/>
                <w:color w:val="000000"/>
                <w:lang w:eastAsia="en-ZA"/>
              </w:rPr>
            </w:pPr>
          </w:p>
        </w:tc>
        <w:tc>
          <w:tcPr>
            <w:tcW w:w="3827" w:type="dxa"/>
          </w:tcPr>
          <w:p w:rsidR="00351590" w:rsidRDefault="00351590" w:rsidP="00351590">
            <w:pPr>
              <w:rPr>
                <w:rFonts w:ascii="Arial" w:hAnsi="Arial" w:cs="Arial"/>
                <w:color w:val="000000"/>
                <w:lang w:eastAsia="en-ZA"/>
              </w:rPr>
            </w:pPr>
            <w:r>
              <w:rPr>
                <w:rFonts w:ascii="Arial" w:hAnsi="Arial" w:cs="Arial"/>
                <w:color w:val="000000"/>
                <w:lang w:eastAsia="en-ZA"/>
              </w:rPr>
              <w:t>Workshops and Training provided to Travel Bookers</w:t>
            </w:r>
          </w:p>
          <w:p w:rsidR="00351590" w:rsidRDefault="00351590" w:rsidP="00351590">
            <w:pPr>
              <w:rPr>
                <w:rFonts w:ascii="Arial" w:hAnsi="Arial" w:cs="Arial"/>
                <w:color w:val="000000"/>
                <w:lang w:eastAsia="en-ZA"/>
              </w:rPr>
            </w:pPr>
          </w:p>
        </w:tc>
        <w:tc>
          <w:tcPr>
            <w:tcW w:w="2126" w:type="dxa"/>
          </w:tcPr>
          <w:p w:rsidR="00351590" w:rsidRDefault="001A44F4" w:rsidP="001A44F4">
            <w:pPr>
              <w:rPr>
                <w:rFonts w:ascii="Arial" w:hAnsi="Arial" w:cs="Arial"/>
                <w:color w:val="000000"/>
                <w:lang w:eastAsia="en-ZA"/>
              </w:rPr>
            </w:pPr>
            <w:r>
              <w:rPr>
                <w:rFonts w:ascii="Arial" w:hAnsi="Arial" w:cs="Arial"/>
                <w:color w:val="000000"/>
                <w:lang w:eastAsia="en-ZA"/>
              </w:rPr>
              <w:t xml:space="preserve">Number of workshops / training sessions </w:t>
            </w:r>
          </w:p>
          <w:p w:rsidR="001A44F4" w:rsidRDefault="001A44F4" w:rsidP="001A44F4">
            <w:pPr>
              <w:rPr>
                <w:rFonts w:ascii="Arial" w:hAnsi="Arial" w:cs="Arial"/>
                <w:color w:val="000000"/>
                <w:lang w:eastAsia="en-ZA"/>
              </w:rPr>
            </w:pPr>
            <w:r>
              <w:rPr>
                <w:rFonts w:ascii="Arial" w:hAnsi="Arial" w:cs="Arial"/>
                <w:color w:val="000000"/>
                <w:lang w:eastAsia="en-ZA"/>
              </w:rPr>
              <w:t>And</w:t>
            </w:r>
          </w:p>
          <w:p w:rsidR="001A44F4" w:rsidRDefault="001A44F4" w:rsidP="00EB26EB">
            <w:pPr>
              <w:rPr>
                <w:rFonts w:ascii="Arial" w:hAnsi="Arial" w:cs="Arial"/>
                <w:color w:val="000000"/>
                <w:lang w:eastAsia="en-ZA"/>
              </w:rPr>
            </w:pPr>
            <w:r>
              <w:rPr>
                <w:rFonts w:ascii="Arial" w:hAnsi="Arial" w:cs="Arial"/>
                <w:color w:val="000000"/>
                <w:lang w:eastAsia="en-ZA"/>
              </w:rPr>
              <w:t xml:space="preserve">Number of personnel </w:t>
            </w:r>
            <w:r w:rsidR="00EB26EB">
              <w:rPr>
                <w:rFonts w:ascii="Arial" w:hAnsi="Arial" w:cs="Arial"/>
                <w:color w:val="000000"/>
                <w:lang w:eastAsia="en-ZA"/>
              </w:rPr>
              <w:t>trained</w:t>
            </w:r>
          </w:p>
        </w:tc>
        <w:tc>
          <w:tcPr>
            <w:tcW w:w="1985" w:type="dxa"/>
          </w:tcPr>
          <w:p w:rsidR="00351590" w:rsidRDefault="00351590" w:rsidP="00351590">
            <w:pPr>
              <w:rPr>
                <w:rFonts w:ascii="Arial" w:hAnsi="Arial" w:cs="Arial"/>
                <w:color w:val="000000"/>
                <w:lang w:eastAsia="en-ZA"/>
              </w:rPr>
            </w:pPr>
            <w:r>
              <w:rPr>
                <w:rFonts w:ascii="Arial" w:hAnsi="Arial" w:cs="Arial"/>
                <w:color w:val="000000"/>
                <w:lang w:eastAsia="en-ZA"/>
              </w:rPr>
              <w:t>Quarterly / Annually</w:t>
            </w:r>
          </w:p>
        </w:tc>
        <w:tc>
          <w:tcPr>
            <w:tcW w:w="1276" w:type="dxa"/>
          </w:tcPr>
          <w:p w:rsidR="00351590" w:rsidRPr="0009554D" w:rsidRDefault="00351590" w:rsidP="00351590">
            <w:pPr>
              <w:rPr>
                <w:rFonts w:ascii="Arial" w:hAnsi="Arial" w:cs="Arial"/>
                <w:color w:val="000000"/>
                <w:lang w:eastAsia="en-ZA"/>
              </w:rPr>
            </w:pPr>
          </w:p>
        </w:tc>
        <w:tc>
          <w:tcPr>
            <w:tcW w:w="1417" w:type="dxa"/>
          </w:tcPr>
          <w:p w:rsidR="00351590" w:rsidRPr="00000910" w:rsidRDefault="00351590" w:rsidP="00351590">
            <w:pPr>
              <w:rPr>
                <w:rFonts w:ascii="Arial" w:hAnsi="Arial" w:cs="Arial"/>
                <w:lang w:eastAsia="en-ZA"/>
              </w:rPr>
            </w:pPr>
          </w:p>
        </w:tc>
      </w:tr>
      <w:tr w:rsidR="00351590" w:rsidRPr="0009554D" w:rsidTr="00CB01FD">
        <w:tc>
          <w:tcPr>
            <w:tcW w:w="2547" w:type="dxa"/>
            <w:vMerge/>
          </w:tcPr>
          <w:p w:rsidR="00351590" w:rsidRDefault="00351590" w:rsidP="00351590">
            <w:pPr>
              <w:rPr>
                <w:rFonts w:ascii="Arial" w:hAnsi="Arial" w:cs="Arial"/>
                <w:color w:val="000000"/>
                <w:lang w:eastAsia="en-ZA"/>
              </w:rPr>
            </w:pPr>
          </w:p>
        </w:tc>
        <w:tc>
          <w:tcPr>
            <w:tcW w:w="3827" w:type="dxa"/>
          </w:tcPr>
          <w:p w:rsidR="00B16C85" w:rsidRDefault="00CB01FD" w:rsidP="00CB01FD">
            <w:pPr>
              <w:rPr>
                <w:rFonts w:ascii="Arial" w:hAnsi="Arial" w:cs="Arial"/>
                <w:color w:val="000000"/>
                <w:lang w:eastAsia="en-ZA"/>
              </w:rPr>
            </w:pPr>
            <w:r>
              <w:rPr>
                <w:rFonts w:ascii="Arial" w:hAnsi="Arial" w:cs="Arial"/>
                <w:color w:val="000000"/>
                <w:lang w:eastAsia="en-ZA"/>
              </w:rPr>
              <w:t>All enquiries must be investigated and prompt feedback to be provided within 24 hours</w:t>
            </w:r>
          </w:p>
          <w:p w:rsidR="00903258" w:rsidRDefault="00903258" w:rsidP="00CB01FD">
            <w:pPr>
              <w:rPr>
                <w:rFonts w:ascii="Arial" w:hAnsi="Arial" w:cs="Arial"/>
                <w:color w:val="000000"/>
                <w:lang w:eastAsia="en-ZA"/>
              </w:rPr>
            </w:pPr>
          </w:p>
        </w:tc>
        <w:tc>
          <w:tcPr>
            <w:tcW w:w="2126" w:type="dxa"/>
          </w:tcPr>
          <w:p w:rsidR="00351590" w:rsidRDefault="00351590" w:rsidP="00351590">
            <w:pPr>
              <w:rPr>
                <w:rFonts w:ascii="Arial" w:hAnsi="Arial" w:cs="Arial"/>
                <w:color w:val="000000"/>
                <w:lang w:eastAsia="en-ZA"/>
              </w:rPr>
            </w:pPr>
            <w:r>
              <w:rPr>
                <w:rFonts w:ascii="Arial" w:hAnsi="Arial" w:cs="Arial"/>
                <w:color w:val="000000"/>
                <w:lang w:eastAsia="en-ZA"/>
              </w:rPr>
              <w:t>80</w:t>
            </w:r>
            <w:r w:rsidR="00CB01FD">
              <w:rPr>
                <w:rFonts w:ascii="Arial" w:hAnsi="Arial" w:cs="Arial"/>
                <w:color w:val="000000"/>
                <w:lang w:eastAsia="en-ZA"/>
              </w:rPr>
              <w:t>% of all enquiries within 24 hours</w:t>
            </w:r>
          </w:p>
        </w:tc>
        <w:tc>
          <w:tcPr>
            <w:tcW w:w="1985" w:type="dxa"/>
          </w:tcPr>
          <w:p w:rsidR="00351590" w:rsidRDefault="00351590" w:rsidP="00351590">
            <w:pPr>
              <w:rPr>
                <w:rFonts w:ascii="Arial" w:hAnsi="Arial" w:cs="Arial"/>
                <w:color w:val="000000"/>
                <w:lang w:eastAsia="en-ZA"/>
              </w:rPr>
            </w:pPr>
            <w:r>
              <w:rPr>
                <w:rFonts w:ascii="Arial" w:hAnsi="Arial" w:cs="Arial"/>
                <w:color w:val="000000"/>
                <w:lang w:eastAsia="en-ZA"/>
              </w:rPr>
              <w:t>Quarterly / Annually</w:t>
            </w:r>
          </w:p>
        </w:tc>
        <w:tc>
          <w:tcPr>
            <w:tcW w:w="1276" w:type="dxa"/>
          </w:tcPr>
          <w:p w:rsidR="00351590" w:rsidRPr="0009554D" w:rsidRDefault="00351590" w:rsidP="00351590">
            <w:pPr>
              <w:rPr>
                <w:rFonts w:ascii="Arial" w:hAnsi="Arial" w:cs="Arial"/>
                <w:color w:val="000000"/>
                <w:lang w:eastAsia="en-ZA"/>
              </w:rPr>
            </w:pPr>
          </w:p>
        </w:tc>
        <w:tc>
          <w:tcPr>
            <w:tcW w:w="1417" w:type="dxa"/>
          </w:tcPr>
          <w:p w:rsidR="00351590" w:rsidRPr="00000910" w:rsidRDefault="00351590" w:rsidP="00351590">
            <w:pPr>
              <w:rPr>
                <w:rFonts w:ascii="Arial" w:hAnsi="Arial" w:cs="Arial"/>
                <w:lang w:eastAsia="en-ZA"/>
              </w:rPr>
            </w:pPr>
          </w:p>
        </w:tc>
      </w:tr>
      <w:tr w:rsidR="00CB01FD" w:rsidRPr="0009554D" w:rsidTr="00CB01FD">
        <w:tc>
          <w:tcPr>
            <w:tcW w:w="13178" w:type="dxa"/>
            <w:gridSpan w:val="6"/>
            <w:shd w:val="clear" w:color="auto" w:fill="000000" w:themeFill="text1"/>
          </w:tcPr>
          <w:p w:rsidR="00CB01FD" w:rsidRPr="00CB01FD" w:rsidRDefault="00CB01FD" w:rsidP="00351590">
            <w:pPr>
              <w:rPr>
                <w:rFonts w:ascii="Arial" w:hAnsi="Arial" w:cs="Arial"/>
                <w:b/>
                <w:color w:val="FFFFFF" w:themeColor="background1"/>
                <w:lang w:eastAsia="en-ZA"/>
              </w:rPr>
            </w:pPr>
            <w:r>
              <w:rPr>
                <w:rFonts w:ascii="Arial" w:hAnsi="Arial" w:cs="Arial"/>
                <w:b/>
                <w:color w:val="FFFFFF" w:themeColor="background1"/>
                <w:lang w:eastAsia="en-ZA"/>
              </w:rPr>
              <w:t>FINANCIAL MANAGEMENT</w:t>
            </w:r>
            <w:r w:rsidR="00913FF0">
              <w:rPr>
                <w:rFonts w:ascii="Arial" w:hAnsi="Arial" w:cs="Arial"/>
                <w:b/>
                <w:color w:val="FFFFFF" w:themeColor="background1"/>
                <w:lang w:eastAsia="en-ZA"/>
              </w:rPr>
              <w:t xml:space="preserve">                                                                                                                                                                     14.3.3</w:t>
            </w:r>
          </w:p>
        </w:tc>
      </w:tr>
      <w:tr w:rsidR="00392B51" w:rsidRPr="0009554D" w:rsidTr="00CB01FD">
        <w:tc>
          <w:tcPr>
            <w:tcW w:w="2547" w:type="dxa"/>
            <w:vMerge w:val="restart"/>
          </w:tcPr>
          <w:p w:rsidR="00392B51" w:rsidRPr="00620C0B" w:rsidRDefault="00392B51" w:rsidP="00392B51">
            <w:pPr>
              <w:rPr>
                <w:rFonts w:ascii="Arial" w:hAnsi="Arial" w:cs="Arial"/>
                <w:lang w:eastAsia="en-ZA"/>
              </w:rPr>
            </w:pPr>
            <w:r w:rsidRPr="00620C0B">
              <w:rPr>
                <w:rFonts w:ascii="Arial" w:hAnsi="Arial" w:cs="Arial"/>
                <w:lang w:eastAsia="en-ZA"/>
              </w:rPr>
              <w:t>Financial management:</w:t>
            </w:r>
          </w:p>
          <w:p w:rsidR="00392B51" w:rsidRPr="00620C0B" w:rsidRDefault="00392B51" w:rsidP="00392B51">
            <w:pPr>
              <w:rPr>
                <w:rFonts w:ascii="Arial" w:hAnsi="Arial" w:cs="Arial"/>
                <w:lang w:eastAsia="en-ZA"/>
              </w:rPr>
            </w:pPr>
          </w:p>
          <w:p w:rsidR="00392B51" w:rsidRPr="00620C0B" w:rsidRDefault="00392B51" w:rsidP="00392B51">
            <w:pPr>
              <w:rPr>
                <w:rFonts w:ascii="Arial" w:hAnsi="Arial" w:cs="Arial"/>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rsidR="00392B51" w:rsidRDefault="00171390" w:rsidP="00171390">
            <w:pPr>
              <w:rPr>
                <w:rFonts w:ascii="Arial" w:hAnsi="Arial" w:cs="Arial"/>
                <w:color w:val="000000"/>
              </w:rPr>
            </w:pPr>
            <w:r w:rsidRPr="0009554D">
              <w:rPr>
                <w:rFonts w:ascii="Arial" w:hAnsi="Arial" w:cs="Arial"/>
                <w:color w:val="000000"/>
              </w:rPr>
              <w:t>TMC will batch invoices weekly and these will be delivered by hand to the client’s Financial department, who in turn will acknowledge receipt with a signature and date.</w:t>
            </w:r>
          </w:p>
          <w:p w:rsidR="00B16C85" w:rsidRPr="00620C0B" w:rsidRDefault="00B16C85" w:rsidP="00171390">
            <w:pPr>
              <w:rPr>
                <w:rFonts w:ascii="Arial" w:hAnsi="Arial" w:cs="Arial"/>
              </w:rPr>
            </w:pPr>
          </w:p>
        </w:tc>
        <w:tc>
          <w:tcPr>
            <w:tcW w:w="2126" w:type="dxa"/>
            <w:tcBorders>
              <w:top w:val="single" w:sz="4" w:space="0" w:color="auto"/>
              <w:bottom w:val="single" w:sz="4" w:space="0" w:color="auto"/>
            </w:tcBorders>
          </w:tcPr>
          <w:p w:rsidR="00392B51" w:rsidRPr="00620C0B" w:rsidRDefault="00392B51" w:rsidP="00392B51">
            <w:pPr>
              <w:rPr>
                <w:rFonts w:ascii="Arial" w:hAnsi="Arial" w:cs="Arial"/>
                <w:lang w:eastAsia="en-ZA"/>
              </w:rPr>
            </w:pPr>
            <w:r>
              <w:rPr>
                <w:rFonts w:ascii="Arial" w:hAnsi="Arial" w:cs="Arial"/>
                <w:lang w:eastAsia="en-ZA"/>
              </w:rPr>
              <w:t>100% of all invoices</w:t>
            </w:r>
          </w:p>
        </w:tc>
        <w:tc>
          <w:tcPr>
            <w:tcW w:w="1985" w:type="dxa"/>
            <w:tcBorders>
              <w:top w:val="single" w:sz="4" w:space="0" w:color="auto"/>
              <w:bottom w:val="single" w:sz="4" w:space="0" w:color="auto"/>
            </w:tcBorders>
          </w:tcPr>
          <w:p w:rsidR="00392B51" w:rsidRPr="00620C0B" w:rsidRDefault="00392B51" w:rsidP="00392B51">
            <w:pPr>
              <w:rPr>
                <w:rFonts w:ascii="Arial" w:hAnsi="Arial" w:cs="Arial"/>
                <w:lang w:eastAsia="en-ZA"/>
              </w:rPr>
            </w:pPr>
            <w:r w:rsidRPr="00620C0B">
              <w:rPr>
                <w:rFonts w:ascii="Arial" w:hAnsi="Arial" w:cs="Arial"/>
                <w:lang w:eastAsia="en-ZA"/>
              </w:rPr>
              <w:t>Monthly</w:t>
            </w:r>
          </w:p>
        </w:tc>
        <w:tc>
          <w:tcPr>
            <w:tcW w:w="1276" w:type="dxa"/>
            <w:tcBorders>
              <w:top w:val="single" w:sz="4" w:space="0" w:color="auto"/>
              <w:bottom w:val="single" w:sz="4" w:space="0" w:color="auto"/>
            </w:tcBorders>
          </w:tcPr>
          <w:p w:rsidR="00392B51" w:rsidRPr="00620C0B" w:rsidRDefault="00392B51" w:rsidP="00392B51">
            <w:pPr>
              <w:rPr>
                <w:rFonts w:ascii="Arial" w:hAnsi="Arial" w:cs="Arial"/>
                <w:lang w:eastAsia="en-ZA"/>
              </w:rPr>
            </w:pPr>
          </w:p>
        </w:tc>
        <w:tc>
          <w:tcPr>
            <w:tcW w:w="1417" w:type="dxa"/>
            <w:tcBorders>
              <w:top w:val="single" w:sz="4" w:space="0" w:color="auto"/>
              <w:bottom w:val="single" w:sz="4" w:space="0" w:color="auto"/>
            </w:tcBorders>
          </w:tcPr>
          <w:p w:rsidR="00392B51" w:rsidRPr="00620C0B" w:rsidRDefault="00392B51" w:rsidP="00392B51">
            <w:pPr>
              <w:rPr>
                <w:rFonts w:ascii="Arial" w:hAnsi="Arial" w:cs="Arial"/>
                <w:lang w:eastAsia="en-ZA"/>
              </w:rPr>
            </w:pPr>
          </w:p>
        </w:tc>
      </w:tr>
      <w:tr w:rsidR="00171390" w:rsidRPr="0009554D" w:rsidTr="00171390">
        <w:tc>
          <w:tcPr>
            <w:tcW w:w="2547" w:type="dxa"/>
            <w:vMerge/>
          </w:tcPr>
          <w:p w:rsidR="00171390" w:rsidRPr="00620C0B" w:rsidRDefault="00171390" w:rsidP="00171390">
            <w:pPr>
              <w:rPr>
                <w:rFonts w:ascii="Arial" w:hAnsi="Arial" w:cs="Arial"/>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tcPr>
          <w:p w:rsidR="00171390" w:rsidRDefault="00171390" w:rsidP="00171390">
            <w:pPr>
              <w:rPr>
                <w:rFonts w:ascii="Arial" w:hAnsi="Arial" w:cs="Arial"/>
                <w:color w:val="000000"/>
              </w:rPr>
            </w:pPr>
            <w:r>
              <w:rPr>
                <w:rFonts w:ascii="Arial" w:hAnsi="Arial" w:cs="Arial"/>
                <w:color w:val="000000"/>
              </w:rPr>
              <w:t>Cost effectiveness of travel arrangements.  Savings generated /</w:t>
            </w:r>
            <w:r>
              <w:rPr>
                <w:rFonts w:ascii="Arial" w:hAnsi="Arial" w:cs="Arial"/>
                <w:color w:val="000000"/>
                <w:lang w:eastAsia="en-ZA"/>
              </w:rPr>
              <w:t xml:space="preserve"> </w:t>
            </w:r>
          </w:p>
          <w:p w:rsidR="00171390" w:rsidRPr="0009554D" w:rsidRDefault="00171390" w:rsidP="00171390">
            <w:pPr>
              <w:rPr>
                <w:rFonts w:ascii="Arial" w:hAnsi="Arial" w:cs="Arial"/>
                <w:color w:val="000000"/>
              </w:rPr>
            </w:pPr>
            <w:r>
              <w:rPr>
                <w:rFonts w:ascii="Arial" w:hAnsi="Arial" w:cs="Arial"/>
                <w:color w:val="000000"/>
              </w:rPr>
              <w:t xml:space="preserve">Savings missed </w:t>
            </w:r>
            <w:r>
              <w:rPr>
                <w:rFonts w:ascii="Arial" w:hAnsi="Arial" w:cs="Arial"/>
                <w:color w:val="000000"/>
                <w:lang w:eastAsia="en-ZA"/>
              </w:rPr>
              <w:t>/ Cost reduction / Cost avoidance</w:t>
            </w:r>
          </w:p>
          <w:p w:rsidR="00171390" w:rsidRDefault="00171390" w:rsidP="00171390">
            <w:pPr>
              <w:rPr>
                <w:rFonts w:ascii="Arial" w:hAnsi="Arial" w:cs="Arial"/>
                <w:color w:val="000000"/>
                <w:lang w:eastAsia="en-ZA"/>
              </w:rPr>
            </w:pPr>
          </w:p>
        </w:tc>
        <w:tc>
          <w:tcPr>
            <w:tcW w:w="2126" w:type="dxa"/>
            <w:tcBorders>
              <w:top w:val="single" w:sz="4" w:space="0" w:color="auto"/>
              <w:bottom w:val="single" w:sz="4" w:space="0" w:color="auto"/>
            </w:tcBorders>
          </w:tcPr>
          <w:p w:rsidR="00171390" w:rsidRPr="0009554D" w:rsidRDefault="00171390" w:rsidP="00171390">
            <w:pPr>
              <w:rPr>
                <w:rFonts w:ascii="Arial" w:hAnsi="Arial" w:cs="Arial"/>
                <w:color w:val="000000"/>
                <w:lang w:eastAsia="en-ZA"/>
              </w:rPr>
            </w:pPr>
            <w:r>
              <w:rPr>
                <w:rFonts w:ascii="Arial" w:hAnsi="Arial" w:cs="Arial"/>
                <w:color w:val="000000"/>
                <w:lang w:eastAsia="en-ZA"/>
              </w:rPr>
              <w:t xml:space="preserve">±3-5% of travel spend </w:t>
            </w:r>
          </w:p>
        </w:tc>
        <w:tc>
          <w:tcPr>
            <w:tcW w:w="1985" w:type="dxa"/>
            <w:tcBorders>
              <w:top w:val="single" w:sz="4" w:space="0" w:color="auto"/>
              <w:bottom w:val="single" w:sz="4" w:space="0" w:color="auto"/>
            </w:tcBorders>
          </w:tcPr>
          <w:p w:rsidR="00171390" w:rsidRPr="0009554D" w:rsidRDefault="00171390" w:rsidP="00171390">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rsidR="00171390" w:rsidRPr="0009554D" w:rsidRDefault="00171390" w:rsidP="00171390">
            <w:pPr>
              <w:rPr>
                <w:rFonts w:ascii="Arial" w:hAnsi="Arial" w:cs="Arial"/>
                <w:color w:val="000000"/>
                <w:lang w:eastAsia="en-ZA"/>
              </w:rPr>
            </w:pPr>
          </w:p>
        </w:tc>
        <w:tc>
          <w:tcPr>
            <w:tcW w:w="1417" w:type="dxa"/>
            <w:tcBorders>
              <w:top w:val="single" w:sz="4" w:space="0" w:color="auto"/>
              <w:bottom w:val="single" w:sz="4" w:space="0" w:color="auto"/>
            </w:tcBorders>
          </w:tcPr>
          <w:p w:rsidR="00171390" w:rsidRDefault="00171390" w:rsidP="00171390">
            <w:pPr>
              <w:rPr>
                <w:rFonts w:ascii="Arial" w:hAnsi="Arial" w:cs="Arial"/>
                <w:lang w:eastAsia="en-ZA"/>
              </w:rPr>
            </w:pPr>
          </w:p>
        </w:tc>
      </w:tr>
      <w:tr w:rsidR="00171390" w:rsidRPr="0009554D" w:rsidTr="00CB01FD">
        <w:tc>
          <w:tcPr>
            <w:tcW w:w="2547" w:type="dxa"/>
            <w:vMerge/>
          </w:tcPr>
          <w:p w:rsidR="00171390" w:rsidRPr="00620C0B" w:rsidRDefault="00171390" w:rsidP="00171390">
            <w:pPr>
              <w:rPr>
                <w:rFonts w:ascii="Arial" w:hAnsi="Arial" w:cs="Arial"/>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rsidR="00171390" w:rsidRDefault="00171390" w:rsidP="00171390">
            <w:pPr>
              <w:rPr>
                <w:rFonts w:ascii="Arial" w:hAnsi="Arial" w:cs="Arial"/>
              </w:rPr>
            </w:pPr>
            <w:r w:rsidRPr="00620C0B">
              <w:rPr>
                <w:rFonts w:ascii="Arial" w:hAnsi="Arial" w:cs="Arial"/>
              </w:rPr>
              <w:t>All invoices to reflect the correct passenger name, date of travel, destination/routing and cost centre number</w:t>
            </w:r>
          </w:p>
          <w:p w:rsidR="00B16C85" w:rsidRPr="00620C0B" w:rsidRDefault="00B16C85" w:rsidP="00171390">
            <w:pPr>
              <w:rPr>
                <w:rFonts w:ascii="Arial" w:hAnsi="Arial" w:cs="Arial"/>
              </w:rPr>
            </w:pPr>
          </w:p>
        </w:tc>
        <w:tc>
          <w:tcPr>
            <w:tcW w:w="2126" w:type="dxa"/>
            <w:tcBorders>
              <w:top w:val="single" w:sz="4" w:space="0" w:color="auto"/>
              <w:bottom w:val="single" w:sz="4" w:space="0" w:color="auto"/>
            </w:tcBorders>
          </w:tcPr>
          <w:p w:rsidR="00171390" w:rsidRPr="00620C0B" w:rsidRDefault="00171390" w:rsidP="00171390">
            <w:pPr>
              <w:rPr>
                <w:rFonts w:ascii="Arial" w:hAnsi="Arial" w:cs="Arial"/>
                <w:lang w:eastAsia="en-ZA"/>
              </w:rPr>
            </w:pPr>
            <w:r w:rsidRPr="00620C0B">
              <w:rPr>
                <w:rFonts w:ascii="Arial" w:hAnsi="Arial" w:cs="Arial"/>
                <w:lang w:eastAsia="en-ZA"/>
              </w:rPr>
              <w:t>95%</w:t>
            </w:r>
            <w:r>
              <w:rPr>
                <w:rFonts w:ascii="Arial" w:hAnsi="Arial" w:cs="Arial"/>
                <w:lang w:eastAsia="en-ZA"/>
              </w:rPr>
              <w:t xml:space="preserve"> of all invoices</w:t>
            </w:r>
          </w:p>
        </w:tc>
        <w:tc>
          <w:tcPr>
            <w:tcW w:w="1985" w:type="dxa"/>
            <w:tcBorders>
              <w:top w:val="single" w:sz="4" w:space="0" w:color="auto"/>
              <w:bottom w:val="single" w:sz="4" w:space="0" w:color="auto"/>
            </w:tcBorders>
          </w:tcPr>
          <w:p w:rsidR="00171390" w:rsidRPr="00620C0B" w:rsidRDefault="00171390" w:rsidP="00171390">
            <w:pPr>
              <w:rPr>
                <w:rFonts w:ascii="Arial" w:hAnsi="Arial" w:cs="Arial"/>
                <w:lang w:eastAsia="en-ZA"/>
              </w:rPr>
            </w:pPr>
            <w:r w:rsidRPr="00620C0B">
              <w:rPr>
                <w:rFonts w:ascii="Arial" w:hAnsi="Arial" w:cs="Arial"/>
                <w:lang w:eastAsia="en-ZA"/>
              </w:rPr>
              <w:t>Monthly</w:t>
            </w:r>
          </w:p>
        </w:tc>
        <w:tc>
          <w:tcPr>
            <w:tcW w:w="1276" w:type="dxa"/>
            <w:tcBorders>
              <w:top w:val="single" w:sz="4" w:space="0" w:color="auto"/>
              <w:bottom w:val="single" w:sz="4" w:space="0" w:color="auto"/>
            </w:tcBorders>
          </w:tcPr>
          <w:p w:rsidR="00171390" w:rsidRPr="00620C0B" w:rsidRDefault="00171390" w:rsidP="00171390">
            <w:pPr>
              <w:rPr>
                <w:rFonts w:ascii="Arial" w:hAnsi="Arial" w:cs="Arial"/>
                <w:lang w:eastAsia="en-ZA"/>
              </w:rPr>
            </w:pPr>
          </w:p>
        </w:tc>
        <w:tc>
          <w:tcPr>
            <w:tcW w:w="1417" w:type="dxa"/>
            <w:tcBorders>
              <w:top w:val="single" w:sz="4" w:space="0" w:color="auto"/>
              <w:bottom w:val="single" w:sz="4" w:space="0" w:color="auto"/>
            </w:tcBorders>
          </w:tcPr>
          <w:p w:rsidR="00171390" w:rsidRPr="00620C0B" w:rsidRDefault="00171390" w:rsidP="00171390">
            <w:pPr>
              <w:rPr>
                <w:rFonts w:ascii="Arial" w:hAnsi="Arial" w:cs="Arial"/>
                <w:lang w:eastAsia="en-ZA"/>
              </w:rPr>
            </w:pPr>
          </w:p>
        </w:tc>
      </w:tr>
      <w:tr w:rsidR="00171390" w:rsidRPr="0009554D" w:rsidTr="00CB01FD">
        <w:tc>
          <w:tcPr>
            <w:tcW w:w="2547" w:type="dxa"/>
            <w:vMerge/>
          </w:tcPr>
          <w:p w:rsidR="00171390" w:rsidRPr="0009554D" w:rsidRDefault="00171390" w:rsidP="00171390">
            <w:pPr>
              <w:rPr>
                <w:rFonts w:ascii="Arial" w:hAnsi="Arial" w:cs="Arial"/>
                <w:color w:val="000000"/>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rsidR="00171390" w:rsidRDefault="00171390" w:rsidP="00171390">
            <w:pPr>
              <w:rPr>
                <w:rFonts w:ascii="Arial" w:hAnsi="Arial" w:cs="Arial"/>
                <w:color w:val="000000"/>
              </w:rPr>
            </w:pPr>
            <w:r>
              <w:rPr>
                <w:rFonts w:ascii="Arial" w:hAnsi="Arial" w:cs="Arial"/>
                <w:color w:val="000000"/>
              </w:rPr>
              <w:t>Accurate reconciliation of the lodge card and Debtor’s account</w:t>
            </w:r>
          </w:p>
          <w:p w:rsidR="00B16C85" w:rsidRDefault="00B16C85" w:rsidP="00171390">
            <w:pPr>
              <w:rPr>
                <w:rFonts w:ascii="Arial" w:hAnsi="Arial" w:cs="Arial"/>
                <w:color w:val="000000"/>
              </w:rPr>
            </w:pPr>
          </w:p>
        </w:tc>
        <w:tc>
          <w:tcPr>
            <w:tcW w:w="2126" w:type="dxa"/>
            <w:tcBorders>
              <w:top w:val="single" w:sz="4" w:space="0" w:color="auto"/>
              <w:bottom w:val="single" w:sz="4" w:space="0" w:color="auto"/>
            </w:tcBorders>
          </w:tcPr>
          <w:p w:rsidR="00171390" w:rsidRDefault="00171390" w:rsidP="00171390">
            <w:pPr>
              <w:rPr>
                <w:rFonts w:ascii="Arial" w:hAnsi="Arial" w:cs="Arial"/>
                <w:color w:val="000000"/>
                <w:lang w:eastAsia="en-ZA"/>
              </w:rPr>
            </w:pPr>
            <w:r>
              <w:rPr>
                <w:rFonts w:ascii="Arial" w:hAnsi="Arial" w:cs="Arial"/>
                <w:color w:val="000000"/>
                <w:lang w:eastAsia="en-ZA"/>
              </w:rPr>
              <w:t>95%</w:t>
            </w:r>
          </w:p>
        </w:tc>
        <w:tc>
          <w:tcPr>
            <w:tcW w:w="1985" w:type="dxa"/>
            <w:tcBorders>
              <w:top w:val="single" w:sz="4" w:space="0" w:color="auto"/>
              <w:bottom w:val="single" w:sz="4" w:space="0" w:color="auto"/>
            </w:tcBorders>
          </w:tcPr>
          <w:p w:rsidR="00171390" w:rsidRDefault="00171390" w:rsidP="00171390">
            <w:pPr>
              <w:rPr>
                <w:rFonts w:ascii="Arial" w:hAnsi="Arial" w:cs="Arial"/>
                <w:color w:val="000000"/>
                <w:lang w:eastAsia="en-ZA"/>
              </w:rPr>
            </w:pPr>
            <w:r>
              <w:rPr>
                <w:rFonts w:ascii="Arial" w:hAnsi="Arial" w:cs="Arial"/>
                <w:color w:val="000000"/>
                <w:lang w:eastAsia="en-ZA"/>
              </w:rPr>
              <w:t>Monthly</w:t>
            </w:r>
          </w:p>
        </w:tc>
        <w:tc>
          <w:tcPr>
            <w:tcW w:w="1276" w:type="dxa"/>
            <w:tcBorders>
              <w:top w:val="single" w:sz="4" w:space="0" w:color="auto"/>
              <w:bottom w:val="single" w:sz="4" w:space="0" w:color="auto"/>
            </w:tcBorders>
          </w:tcPr>
          <w:p w:rsidR="00171390" w:rsidRPr="0009554D" w:rsidRDefault="00171390" w:rsidP="00171390">
            <w:pPr>
              <w:rPr>
                <w:rFonts w:ascii="Arial" w:hAnsi="Arial" w:cs="Arial"/>
                <w:color w:val="000000"/>
                <w:lang w:eastAsia="en-ZA"/>
              </w:rPr>
            </w:pPr>
          </w:p>
        </w:tc>
        <w:tc>
          <w:tcPr>
            <w:tcW w:w="1417" w:type="dxa"/>
            <w:tcBorders>
              <w:top w:val="single" w:sz="4" w:space="0" w:color="auto"/>
              <w:bottom w:val="single" w:sz="4" w:space="0" w:color="auto"/>
            </w:tcBorders>
          </w:tcPr>
          <w:p w:rsidR="00171390" w:rsidRPr="0009554D" w:rsidRDefault="00171390" w:rsidP="00171390">
            <w:pPr>
              <w:rPr>
                <w:rFonts w:ascii="Arial" w:hAnsi="Arial" w:cs="Arial"/>
                <w:color w:val="000000"/>
                <w:lang w:eastAsia="en-ZA"/>
              </w:rPr>
            </w:pPr>
          </w:p>
        </w:tc>
      </w:tr>
      <w:tr w:rsidR="00171390" w:rsidRPr="0009554D" w:rsidTr="00CB01FD">
        <w:tc>
          <w:tcPr>
            <w:tcW w:w="2547" w:type="dxa"/>
            <w:vMerge/>
          </w:tcPr>
          <w:p w:rsidR="00171390" w:rsidRPr="0009554D" w:rsidRDefault="00171390" w:rsidP="00171390">
            <w:pPr>
              <w:rPr>
                <w:rFonts w:ascii="Arial" w:hAnsi="Arial" w:cs="Arial"/>
                <w:color w:val="000000"/>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rsidR="00171390" w:rsidRDefault="00171390" w:rsidP="00171390">
            <w:pPr>
              <w:rPr>
                <w:rFonts w:ascii="Arial" w:hAnsi="Arial" w:cs="Arial"/>
                <w:color w:val="000000"/>
              </w:rPr>
            </w:pPr>
            <w:r>
              <w:rPr>
                <w:rFonts w:ascii="Arial" w:hAnsi="Arial" w:cs="Arial"/>
                <w:color w:val="000000"/>
              </w:rPr>
              <w:t>The</w:t>
            </w:r>
            <w:r w:rsidRPr="0009554D">
              <w:rPr>
                <w:rFonts w:ascii="Arial" w:hAnsi="Arial" w:cs="Arial"/>
                <w:color w:val="000000"/>
              </w:rPr>
              <w:t xml:space="preserve"> credit card statement</w:t>
            </w:r>
            <w:r>
              <w:rPr>
                <w:rFonts w:ascii="Arial" w:hAnsi="Arial" w:cs="Arial"/>
                <w:color w:val="000000"/>
              </w:rPr>
              <w:t>/Debtors account statement will be accompanied by invoices</w:t>
            </w:r>
            <w:r w:rsidRPr="0009554D">
              <w:rPr>
                <w:rFonts w:ascii="Arial" w:hAnsi="Arial" w:cs="Arial"/>
                <w:color w:val="000000"/>
              </w:rPr>
              <w:t xml:space="preserve"> and will be reconciled accordingly</w:t>
            </w:r>
          </w:p>
          <w:p w:rsidR="00B16C85" w:rsidRPr="0009554D" w:rsidRDefault="00B16C85" w:rsidP="00171390">
            <w:pPr>
              <w:rPr>
                <w:rFonts w:ascii="Arial" w:hAnsi="Arial" w:cs="Arial"/>
                <w:color w:val="000000"/>
              </w:rPr>
            </w:pPr>
          </w:p>
        </w:tc>
        <w:tc>
          <w:tcPr>
            <w:tcW w:w="2126" w:type="dxa"/>
            <w:tcBorders>
              <w:top w:val="single" w:sz="4" w:space="0" w:color="auto"/>
              <w:bottom w:val="single" w:sz="4" w:space="0" w:color="auto"/>
            </w:tcBorders>
          </w:tcPr>
          <w:p w:rsidR="00171390" w:rsidRPr="0009554D" w:rsidRDefault="00171390" w:rsidP="00171390">
            <w:pPr>
              <w:rPr>
                <w:rFonts w:ascii="Arial" w:hAnsi="Arial" w:cs="Arial"/>
                <w:color w:val="000000"/>
                <w:lang w:eastAsia="en-ZA"/>
              </w:rPr>
            </w:pPr>
            <w:r>
              <w:rPr>
                <w:rFonts w:ascii="Arial" w:hAnsi="Arial" w:cs="Arial"/>
                <w:color w:val="000000"/>
                <w:lang w:eastAsia="en-ZA"/>
              </w:rPr>
              <w:t>95%</w:t>
            </w:r>
          </w:p>
        </w:tc>
        <w:tc>
          <w:tcPr>
            <w:tcW w:w="1985" w:type="dxa"/>
            <w:tcBorders>
              <w:top w:val="single" w:sz="4" w:space="0" w:color="auto"/>
              <w:bottom w:val="single" w:sz="4" w:space="0" w:color="auto"/>
            </w:tcBorders>
          </w:tcPr>
          <w:p w:rsidR="00171390" w:rsidRPr="0009554D" w:rsidRDefault="00171390" w:rsidP="00171390">
            <w:pPr>
              <w:rPr>
                <w:rFonts w:ascii="Arial" w:hAnsi="Arial" w:cs="Arial"/>
                <w:color w:val="000000"/>
                <w:lang w:eastAsia="en-ZA"/>
              </w:rPr>
            </w:pPr>
            <w:r>
              <w:rPr>
                <w:rFonts w:ascii="Arial" w:hAnsi="Arial" w:cs="Arial"/>
                <w:color w:val="000000"/>
                <w:lang w:eastAsia="en-ZA"/>
              </w:rPr>
              <w:t>Daily/Weekly</w:t>
            </w:r>
          </w:p>
        </w:tc>
        <w:tc>
          <w:tcPr>
            <w:tcW w:w="1276" w:type="dxa"/>
            <w:tcBorders>
              <w:top w:val="single" w:sz="4" w:space="0" w:color="auto"/>
              <w:bottom w:val="single" w:sz="4" w:space="0" w:color="auto"/>
            </w:tcBorders>
          </w:tcPr>
          <w:p w:rsidR="00171390" w:rsidRPr="0009554D" w:rsidRDefault="00171390" w:rsidP="00171390">
            <w:pPr>
              <w:rPr>
                <w:rFonts w:ascii="Arial" w:hAnsi="Arial" w:cs="Arial"/>
                <w:color w:val="000000"/>
                <w:lang w:eastAsia="en-ZA"/>
              </w:rPr>
            </w:pPr>
          </w:p>
        </w:tc>
        <w:tc>
          <w:tcPr>
            <w:tcW w:w="1417" w:type="dxa"/>
            <w:tcBorders>
              <w:top w:val="single" w:sz="4" w:space="0" w:color="auto"/>
              <w:bottom w:val="single" w:sz="4" w:space="0" w:color="auto"/>
            </w:tcBorders>
          </w:tcPr>
          <w:p w:rsidR="00171390" w:rsidRPr="0009554D" w:rsidRDefault="00171390" w:rsidP="00171390">
            <w:pPr>
              <w:rPr>
                <w:rFonts w:ascii="Arial" w:hAnsi="Arial" w:cs="Arial"/>
                <w:color w:val="000000"/>
                <w:lang w:eastAsia="en-ZA"/>
              </w:rPr>
            </w:pPr>
          </w:p>
        </w:tc>
      </w:tr>
      <w:tr w:rsidR="00171390" w:rsidRPr="0009554D" w:rsidTr="00CB01FD">
        <w:tc>
          <w:tcPr>
            <w:tcW w:w="2547" w:type="dxa"/>
            <w:vMerge/>
          </w:tcPr>
          <w:p w:rsidR="00171390" w:rsidRPr="0009554D" w:rsidRDefault="00171390" w:rsidP="00171390">
            <w:pPr>
              <w:rPr>
                <w:rFonts w:ascii="Arial" w:hAnsi="Arial" w:cs="Arial"/>
                <w:color w:val="000000"/>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rsidR="00171390" w:rsidRDefault="00171390" w:rsidP="00171390">
            <w:pPr>
              <w:rPr>
                <w:rFonts w:ascii="Arial" w:hAnsi="Arial" w:cs="Arial"/>
                <w:color w:val="000000"/>
              </w:rPr>
            </w:pPr>
            <w:r w:rsidRPr="0009554D">
              <w:rPr>
                <w:rFonts w:ascii="Arial" w:hAnsi="Arial" w:cs="Arial"/>
                <w:color w:val="000000"/>
              </w:rPr>
              <w:t xml:space="preserve">TMC to process all invoicing for air </w:t>
            </w:r>
            <w:r>
              <w:rPr>
                <w:rFonts w:ascii="Arial" w:hAnsi="Arial" w:cs="Arial"/>
                <w:color w:val="000000"/>
              </w:rPr>
              <w:t>immediately</w:t>
            </w:r>
          </w:p>
          <w:p w:rsidR="00171390" w:rsidRPr="0009554D" w:rsidRDefault="00171390" w:rsidP="00171390">
            <w:pPr>
              <w:rPr>
                <w:rFonts w:ascii="Arial" w:hAnsi="Arial" w:cs="Arial"/>
                <w:color w:val="000000"/>
              </w:rPr>
            </w:pPr>
          </w:p>
        </w:tc>
        <w:tc>
          <w:tcPr>
            <w:tcW w:w="2126" w:type="dxa"/>
            <w:tcBorders>
              <w:top w:val="single" w:sz="4" w:space="0" w:color="auto"/>
              <w:bottom w:val="single" w:sz="4" w:space="0" w:color="auto"/>
            </w:tcBorders>
          </w:tcPr>
          <w:p w:rsidR="00171390" w:rsidRPr="0009554D" w:rsidRDefault="00171390" w:rsidP="00171390">
            <w:pPr>
              <w:rPr>
                <w:rFonts w:ascii="Arial" w:hAnsi="Arial" w:cs="Arial"/>
                <w:color w:val="000000"/>
                <w:lang w:eastAsia="en-ZA"/>
              </w:rPr>
            </w:pPr>
            <w:r>
              <w:rPr>
                <w:rFonts w:ascii="Arial" w:hAnsi="Arial" w:cs="Arial"/>
                <w:color w:val="000000"/>
                <w:lang w:eastAsia="en-ZA"/>
              </w:rPr>
              <w:t>95%of all air bookings</w:t>
            </w:r>
          </w:p>
        </w:tc>
        <w:tc>
          <w:tcPr>
            <w:tcW w:w="1985" w:type="dxa"/>
            <w:tcBorders>
              <w:top w:val="single" w:sz="4" w:space="0" w:color="auto"/>
              <w:bottom w:val="single" w:sz="4" w:space="0" w:color="auto"/>
            </w:tcBorders>
          </w:tcPr>
          <w:p w:rsidR="00171390" w:rsidRPr="0009554D" w:rsidRDefault="00171390" w:rsidP="00171390">
            <w:pPr>
              <w:rPr>
                <w:rFonts w:ascii="Arial" w:hAnsi="Arial" w:cs="Arial"/>
                <w:color w:val="000000"/>
                <w:lang w:eastAsia="en-ZA"/>
              </w:rPr>
            </w:pPr>
            <w:r>
              <w:rPr>
                <w:rFonts w:ascii="Arial" w:hAnsi="Arial" w:cs="Arial"/>
                <w:color w:val="000000"/>
                <w:lang w:eastAsia="en-ZA"/>
              </w:rPr>
              <w:t>Daily</w:t>
            </w:r>
          </w:p>
        </w:tc>
        <w:tc>
          <w:tcPr>
            <w:tcW w:w="1276" w:type="dxa"/>
            <w:tcBorders>
              <w:top w:val="single" w:sz="4" w:space="0" w:color="auto"/>
              <w:bottom w:val="single" w:sz="4" w:space="0" w:color="auto"/>
            </w:tcBorders>
          </w:tcPr>
          <w:p w:rsidR="00171390" w:rsidRPr="0009554D" w:rsidRDefault="00171390" w:rsidP="00171390">
            <w:pPr>
              <w:rPr>
                <w:rFonts w:ascii="Arial" w:hAnsi="Arial" w:cs="Arial"/>
                <w:color w:val="000000"/>
                <w:lang w:eastAsia="en-ZA"/>
              </w:rPr>
            </w:pPr>
          </w:p>
        </w:tc>
        <w:tc>
          <w:tcPr>
            <w:tcW w:w="1417" w:type="dxa"/>
            <w:tcBorders>
              <w:top w:val="single" w:sz="4" w:space="0" w:color="auto"/>
              <w:bottom w:val="single" w:sz="4" w:space="0" w:color="auto"/>
            </w:tcBorders>
          </w:tcPr>
          <w:p w:rsidR="00171390" w:rsidRPr="0009554D" w:rsidRDefault="00171390" w:rsidP="00171390">
            <w:pPr>
              <w:rPr>
                <w:rFonts w:ascii="Arial" w:hAnsi="Arial" w:cs="Arial"/>
                <w:color w:val="000000"/>
                <w:lang w:eastAsia="en-ZA"/>
              </w:rPr>
            </w:pPr>
          </w:p>
        </w:tc>
      </w:tr>
      <w:tr w:rsidR="00171390" w:rsidRPr="0009554D" w:rsidTr="00CB01FD">
        <w:tc>
          <w:tcPr>
            <w:tcW w:w="2547" w:type="dxa"/>
            <w:vMerge/>
          </w:tcPr>
          <w:p w:rsidR="00171390" w:rsidRPr="0009554D" w:rsidRDefault="00171390" w:rsidP="00171390">
            <w:pPr>
              <w:rPr>
                <w:rFonts w:ascii="Arial" w:hAnsi="Arial" w:cs="Arial"/>
                <w:color w:val="000000"/>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rsidR="00171390" w:rsidRDefault="00171390" w:rsidP="00B16C85">
            <w:pPr>
              <w:rPr>
                <w:rFonts w:ascii="Arial" w:hAnsi="Arial" w:cs="Arial"/>
                <w:color w:val="000000"/>
              </w:rPr>
            </w:pPr>
            <w:r w:rsidRPr="0009554D">
              <w:rPr>
                <w:rFonts w:ascii="Arial" w:hAnsi="Arial" w:cs="Arial"/>
                <w:color w:val="000000"/>
              </w:rPr>
              <w:t>TMC to process all invoicing for third party bookings within 3</w:t>
            </w:r>
            <w:r>
              <w:rPr>
                <w:rFonts w:ascii="Arial" w:hAnsi="Arial" w:cs="Arial"/>
                <w:color w:val="000000"/>
              </w:rPr>
              <w:t>-7</w:t>
            </w:r>
            <w:r w:rsidRPr="0009554D">
              <w:rPr>
                <w:rFonts w:ascii="Arial" w:hAnsi="Arial" w:cs="Arial"/>
                <w:color w:val="000000"/>
              </w:rPr>
              <w:t xml:space="preserve"> days of receipt of the origi</w:t>
            </w:r>
            <w:r>
              <w:rPr>
                <w:rFonts w:ascii="Arial" w:hAnsi="Arial" w:cs="Arial"/>
                <w:color w:val="000000"/>
              </w:rPr>
              <w:t xml:space="preserve">nal invoice from the supplier. </w:t>
            </w:r>
          </w:p>
          <w:p w:rsidR="00B16C85" w:rsidRPr="0009554D" w:rsidRDefault="00B16C85" w:rsidP="00B16C85">
            <w:pPr>
              <w:rPr>
                <w:rFonts w:ascii="Arial" w:hAnsi="Arial" w:cs="Arial"/>
                <w:color w:val="000000"/>
              </w:rPr>
            </w:pPr>
          </w:p>
        </w:tc>
        <w:tc>
          <w:tcPr>
            <w:tcW w:w="2126" w:type="dxa"/>
            <w:tcBorders>
              <w:top w:val="single" w:sz="4" w:space="0" w:color="auto"/>
              <w:bottom w:val="single" w:sz="4" w:space="0" w:color="auto"/>
            </w:tcBorders>
          </w:tcPr>
          <w:p w:rsidR="00171390" w:rsidRPr="0009554D" w:rsidRDefault="00171390" w:rsidP="00171390">
            <w:pPr>
              <w:rPr>
                <w:rFonts w:ascii="Arial" w:hAnsi="Arial" w:cs="Arial"/>
                <w:color w:val="000000"/>
                <w:lang w:eastAsia="en-ZA"/>
              </w:rPr>
            </w:pPr>
            <w:r>
              <w:rPr>
                <w:rFonts w:ascii="Arial" w:hAnsi="Arial" w:cs="Arial"/>
                <w:color w:val="000000"/>
                <w:lang w:eastAsia="en-ZA"/>
              </w:rPr>
              <w:t>95% of invoices within 3-7 days</w:t>
            </w:r>
          </w:p>
        </w:tc>
        <w:tc>
          <w:tcPr>
            <w:tcW w:w="1985" w:type="dxa"/>
            <w:tcBorders>
              <w:top w:val="single" w:sz="4" w:space="0" w:color="auto"/>
              <w:bottom w:val="single" w:sz="4" w:space="0" w:color="auto"/>
            </w:tcBorders>
          </w:tcPr>
          <w:p w:rsidR="00171390" w:rsidRPr="0009554D" w:rsidRDefault="00171390" w:rsidP="00171390">
            <w:pPr>
              <w:rPr>
                <w:rFonts w:ascii="Arial" w:hAnsi="Arial" w:cs="Arial"/>
                <w:color w:val="000000"/>
                <w:lang w:eastAsia="en-ZA"/>
              </w:rPr>
            </w:pPr>
            <w:r>
              <w:rPr>
                <w:rFonts w:ascii="Arial" w:hAnsi="Arial" w:cs="Arial"/>
                <w:color w:val="000000"/>
                <w:lang w:eastAsia="en-ZA"/>
              </w:rPr>
              <w:t>Ongoing</w:t>
            </w:r>
          </w:p>
        </w:tc>
        <w:tc>
          <w:tcPr>
            <w:tcW w:w="1276" w:type="dxa"/>
            <w:tcBorders>
              <w:top w:val="single" w:sz="4" w:space="0" w:color="auto"/>
              <w:bottom w:val="single" w:sz="4" w:space="0" w:color="auto"/>
            </w:tcBorders>
          </w:tcPr>
          <w:p w:rsidR="00171390" w:rsidRPr="0009554D" w:rsidRDefault="00171390" w:rsidP="00171390">
            <w:pPr>
              <w:rPr>
                <w:rFonts w:ascii="Arial" w:hAnsi="Arial" w:cs="Arial"/>
                <w:color w:val="000000"/>
                <w:lang w:eastAsia="en-ZA"/>
              </w:rPr>
            </w:pPr>
          </w:p>
        </w:tc>
        <w:tc>
          <w:tcPr>
            <w:tcW w:w="1417" w:type="dxa"/>
            <w:tcBorders>
              <w:top w:val="single" w:sz="4" w:space="0" w:color="auto"/>
              <w:bottom w:val="single" w:sz="4" w:space="0" w:color="auto"/>
            </w:tcBorders>
          </w:tcPr>
          <w:p w:rsidR="00171390" w:rsidRPr="0009554D" w:rsidRDefault="00171390" w:rsidP="00171390">
            <w:pPr>
              <w:rPr>
                <w:rFonts w:ascii="Arial" w:hAnsi="Arial" w:cs="Arial"/>
                <w:color w:val="000000"/>
                <w:lang w:eastAsia="en-ZA"/>
              </w:rPr>
            </w:pPr>
          </w:p>
        </w:tc>
      </w:tr>
      <w:tr w:rsidR="00171390" w:rsidRPr="0009554D" w:rsidTr="00CB01FD">
        <w:tc>
          <w:tcPr>
            <w:tcW w:w="2547" w:type="dxa"/>
            <w:vMerge/>
          </w:tcPr>
          <w:p w:rsidR="00171390" w:rsidRDefault="00171390" w:rsidP="00171390"/>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rsidR="00171390" w:rsidRDefault="00171390" w:rsidP="00171390">
            <w:pPr>
              <w:rPr>
                <w:rFonts w:ascii="Arial" w:hAnsi="Arial" w:cs="Arial"/>
                <w:color w:val="000000"/>
              </w:rPr>
            </w:pPr>
            <w:r w:rsidRPr="0009554D">
              <w:rPr>
                <w:rFonts w:ascii="Arial" w:hAnsi="Arial" w:cs="Arial"/>
                <w:color w:val="000000"/>
              </w:rPr>
              <w:t xml:space="preserve">All Credit notes to be processed within 2 working days </w:t>
            </w:r>
          </w:p>
          <w:p w:rsidR="00B16C85" w:rsidRPr="0009554D" w:rsidRDefault="00B16C85" w:rsidP="00171390">
            <w:pPr>
              <w:rPr>
                <w:rFonts w:ascii="Arial" w:hAnsi="Arial" w:cs="Arial"/>
                <w:color w:val="000000"/>
              </w:rPr>
            </w:pPr>
          </w:p>
        </w:tc>
        <w:tc>
          <w:tcPr>
            <w:tcW w:w="2126" w:type="dxa"/>
            <w:tcBorders>
              <w:top w:val="single" w:sz="4" w:space="0" w:color="auto"/>
              <w:bottom w:val="single" w:sz="4" w:space="0" w:color="auto"/>
            </w:tcBorders>
          </w:tcPr>
          <w:p w:rsidR="00171390" w:rsidRPr="0009554D" w:rsidRDefault="00171390" w:rsidP="00171390">
            <w:pPr>
              <w:rPr>
                <w:rFonts w:ascii="Arial" w:hAnsi="Arial" w:cs="Arial"/>
                <w:color w:val="000000"/>
                <w:lang w:eastAsia="en-ZA"/>
              </w:rPr>
            </w:pPr>
            <w:r>
              <w:rPr>
                <w:rFonts w:ascii="Arial" w:hAnsi="Arial" w:cs="Arial"/>
                <w:color w:val="000000"/>
                <w:lang w:eastAsia="en-ZA"/>
              </w:rPr>
              <w:t>95% of all credit notes within2 days</w:t>
            </w:r>
          </w:p>
        </w:tc>
        <w:tc>
          <w:tcPr>
            <w:tcW w:w="1985" w:type="dxa"/>
            <w:tcBorders>
              <w:top w:val="single" w:sz="4" w:space="0" w:color="auto"/>
              <w:bottom w:val="single" w:sz="4" w:space="0" w:color="auto"/>
            </w:tcBorders>
          </w:tcPr>
          <w:p w:rsidR="00171390" w:rsidRPr="0009554D" w:rsidRDefault="00171390" w:rsidP="00171390">
            <w:pPr>
              <w:rPr>
                <w:rFonts w:ascii="Arial" w:hAnsi="Arial" w:cs="Arial"/>
                <w:color w:val="000000"/>
                <w:lang w:eastAsia="en-ZA"/>
              </w:rPr>
            </w:pPr>
            <w:r>
              <w:rPr>
                <w:rFonts w:ascii="Arial" w:hAnsi="Arial" w:cs="Arial"/>
                <w:color w:val="000000"/>
                <w:lang w:eastAsia="en-ZA"/>
              </w:rPr>
              <w:t>Ongoing</w:t>
            </w:r>
          </w:p>
        </w:tc>
        <w:tc>
          <w:tcPr>
            <w:tcW w:w="1276" w:type="dxa"/>
            <w:tcBorders>
              <w:top w:val="single" w:sz="4" w:space="0" w:color="auto"/>
              <w:bottom w:val="single" w:sz="4" w:space="0" w:color="auto"/>
            </w:tcBorders>
          </w:tcPr>
          <w:p w:rsidR="00171390" w:rsidRPr="0009554D" w:rsidRDefault="00171390" w:rsidP="00171390">
            <w:pPr>
              <w:rPr>
                <w:rFonts w:ascii="Arial" w:hAnsi="Arial" w:cs="Arial"/>
                <w:color w:val="000000"/>
                <w:lang w:eastAsia="en-ZA"/>
              </w:rPr>
            </w:pPr>
          </w:p>
        </w:tc>
        <w:tc>
          <w:tcPr>
            <w:tcW w:w="1417" w:type="dxa"/>
            <w:tcBorders>
              <w:top w:val="single" w:sz="4" w:space="0" w:color="auto"/>
              <w:bottom w:val="single" w:sz="4" w:space="0" w:color="auto"/>
            </w:tcBorders>
          </w:tcPr>
          <w:p w:rsidR="00171390" w:rsidRPr="0009554D" w:rsidRDefault="00171390" w:rsidP="00171390">
            <w:pPr>
              <w:rPr>
                <w:rFonts w:ascii="Arial" w:hAnsi="Arial" w:cs="Arial"/>
                <w:color w:val="000000"/>
                <w:lang w:eastAsia="en-ZA"/>
              </w:rPr>
            </w:pPr>
          </w:p>
        </w:tc>
      </w:tr>
      <w:tr w:rsidR="00F91802" w:rsidRPr="0009554D" w:rsidTr="00CB01FD">
        <w:tc>
          <w:tcPr>
            <w:tcW w:w="2547" w:type="dxa"/>
            <w:vMerge/>
          </w:tcPr>
          <w:p w:rsidR="00F91802" w:rsidRDefault="00F91802" w:rsidP="00F91802"/>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rsidR="00F91802" w:rsidRPr="0009554D" w:rsidRDefault="00F91802" w:rsidP="00F91802">
            <w:pPr>
              <w:rPr>
                <w:rFonts w:ascii="Arial" w:hAnsi="Arial" w:cs="Arial"/>
                <w:color w:val="000000"/>
              </w:rPr>
            </w:pPr>
            <w:r>
              <w:rPr>
                <w:rFonts w:ascii="Arial" w:hAnsi="Arial" w:cs="Arial"/>
                <w:color w:val="000000"/>
              </w:rPr>
              <w:t>All finance related queries to be logged in a queries register and all queries to be resolved within 2 business days</w:t>
            </w:r>
          </w:p>
        </w:tc>
        <w:tc>
          <w:tcPr>
            <w:tcW w:w="2126" w:type="dxa"/>
            <w:tcBorders>
              <w:top w:val="single" w:sz="4" w:space="0" w:color="auto"/>
              <w:bottom w:val="single" w:sz="4" w:space="0" w:color="auto"/>
            </w:tcBorders>
          </w:tcPr>
          <w:p w:rsidR="00F91802" w:rsidRDefault="00F91802" w:rsidP="00F91802">
            <w:pPr>
              <w:rPr>
                <w:rFonts w:ascii="Arial" w:hAnsi="Arial" w:cs="Arial"/>
                <w:color w:val="000000"/>
                <w:lang w:eastAsia="en-ZA"/>
              </w:rPr>
            </w:pPr>
            <w:r>
              <w:rPr>
                <w:rFonts w:ascii="Arial" w:hAnsi="Arial" w:cs="Arial"/>
                <w:color w:val="000000"/>
                <w:lang w:eastAsia="en-ZA"/>
              </w:rPr>
              <w:t>100% queries registered.</w:t>
            </w:r>
          </w:p>
          <w:p w:rsidR="00F91802" w:rsidRPr="0009554D" w:rsidRDefault="00F91802" w:rsidP="00F91802">
            <w:pPr>
              <w:rPr>
                <w:rFonts w:ascii="Arial" w:hAnsi="Arial" w:cs="Arial"/>
                <w:color w:val="000000"/>
                <w:lang w:eastAsia="en-ZA"/>
              </w:rPr>
            </w:pPr>
            <w:r>
              <w:rPr>
                <w:rFonts w:ascii="Arial" w:hAnsi="Arial" w:cs="Arial"/>
                <w:color w:val="000000"/>
                <w:lang w:eastAsia="en-ZA"/>
              </w:rPr>
              <w:t>90% queries resolved within 2 days</w:t>
            </w:r>
          </w:p>
        </w:tc>
        <w:tc>
          <w:tcPr>
            <w:tcW w:w="1985" w:type="dxa"/>
            <w:tcBorders>
              <w:top w:val="single" w:sz="4" w:space="0" w:color="auto"/>
              <w:bottom w:val="single" w:sz="4" w:space="0" w:color="auto"/>
            </w:tcBorders>
          </w:tcPr>
          <w:p w:rsidR="00F91802" w:rsidRPr="0009554D" w:rsidRDefault="00F91802" w:rsidP="00F91802">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rsidR="00F91802" w:rsidRPr="0009554D" w:rsidRDefault="00F91802" w:rsidP="00F91802">
            <w:pPr>
              <w:rPr>
                <w:rFonts w:ascii="Arial" w:hAnsi="Arial" w:cs="Arial"/>
                <w:color w:val="000000"/>
                <w:lang w:eastAsia="en-ZA"/>
              </w:rPr>
            </w:pPr>
          </w:p>
        </w:tc>
        <w:tc>
          <w:tcPr>
            <w:tcW w:w="1417" w:type="dxa"/>
            <w:tcBorders>
              <w:top w:val="single" w:sz="4" w:space="0" w:color="auto"/>
              <w:bottom w:val="single" w:sz="4" w:space="0" w:color="auto"/>
            </w:tcBorders>
          </w:tcPr>
          <w:p w:rsidR="00F91802" w:rsidRPr="0009554D" w:rsidRDefault="00F91802" w:rsidP="00F91802">
            <w:pPr>
              <w:rPr>
                <w:rFonts w:ascii="Arial" w:hAnsi="Arial" w:cs="Arial"/>
                <w:color w:val="000000"/>
                <w:lang w:eastAsia="en-ZA"/>
              </w:rPr>
            </w:pPr>
          </w:p>
        </w:tc>
      </w:tr>
      <w:tr w:rsidR="00F91802" w:rsidRPr="0009554D" w:rsidTr="00CB01FD">
        <w:tc>
          <w:tcPr>
            <w:tcW w:w="2547" w:type="dxa"/>
            <w:vMerge/>
          </w:tcPr>
          <w:p w:rsidR="00F91802" w:rsidRPr="003971A6" w:rsidRDefault="00F91802" w:rsidP="00F91802">
            <w:pPr>
              <w:rPr>
                <w:color w:val="FF0000"/>
              </w:rPr>
            </w:pP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rsidR="00F91802" w:rsidRPr="00620C0B" w:rsidRDefault="00F91802" w:rsidP="00903258">
            <w:pPr>
              <w:rPr>
                <w:rFonts w:ascii="Arial" w:hAnsi="Arial" w:cs="Arial"/>
              </w:rPr>
            </w:pPr>
            <w:r w:rsidRPr="00620C0B">
              <w:rPr>
                <w:rFonts w:ascii="Arial" w:hAnsi="Arial" w:cs="Arial"/>
              </w:rPr>
              <w:t>TMC will immediately report Lodge Card fraudulent transactions to the Department.</w:t>
            </w:r>
          </w:p>
        </w:tc>
        <w:tc>
          <w:tcPr>
            <w:tcW w:w="2126" w:type="dxa"/>
            <w:tcBorders>
              <w:top w:val="single" w:sz="4" w:space="0" w:color="auto"/>
              <w:bottom w:val="single" w:sz="4" w:space="0" w:color="auto"/>
            </w:tcBorders>
          </w:tcPr>
          <w:p w:rsidR="00F91802" w:rsidRPr="00620C0B" w:rsidRDefault="00F91802" w:rsidP="00F91802">
            <w:pPr>
              <w:rPr>
                <w:rFonts w:ascii="Arial" w:hAnsi="Arial" w:cs="Arial"/>
                <w:lang w:eastAsia="en-ZA"/>
              </w:rPr>
            </w:pPr>
            <w:r w:rsidRPr="00620C0B">
              <w:rPr>
                <w:rFonts w:ascii="Arial" w:hAnsi="Arial" w:cs="Arial"/>
                <w:lang w:eastAsia="en-ZA"/>
              </w:rPr>
              <w:t>100%</w:t>
            </w:r>
          </w:p>
        </w:tc>
        <w:tc>
          <w:tcPr>
            <w:tcW w:w="1985" w:type="dxa"/>
            <w:tcBorders>
              <w:top w:val="single" w:sz="4" w:space="0" w:color="auto"/>
              <w:bottom w:val="single" w:sz="4" w:space="0" w:color="auto"/>
            </w:tcBorders>
          </w:tcPr>
          <w:p w:rsidR="00F91802" w:rsidRPr="00620C0B" w:rsidRDefault="00F91802" w:rsidP="00F91802">
            <w:pPr>
              <w:rPr>
                <w:rFonts w:ascii="Arial" w:hAnsi="Arial" w:cs="Arial"/>
                <w:lang w:eastAsia="en-ZA"/>
              </w:rPr>
            </w:pPr>
            <w:r w:rsidRPr="00620C0B">
              <w:rPr>
                <w:rFonts w:ascii="Arial" w:hAnsi="Arial" w:cs="Arial"/>
                <w:lang w:eastAsia="en-ZA"/>
              </w:rPr>
              <w:t>As soon as a fraudulent transaction or suspicion thereof is noticed</w:t>
            </w:r>
          </w:p>
        </w:tc>
        <w:tc>
          <w:tcPr>
            <w:tcW w:w="1276" w:type="dxa"/>
            <w:tcBorders>
              <w:top w:val="single" w:sz="4" w:space="0" w:color="auto"/>
              <w:bottom w:val="single" w:sz="4" w:space="0" w:color="auto"/>
            </w:tcBorders>
          </w:tcPr>
          <w:p w:rsidR="00F91802" w:rsidRPr="00620C0B" w:rsidRDefault="00F91802" w:rsidP="00F91802">
            <w:pPr>
              <w:rPr>
                <w:rFonts w:ascii="Arial" w:hAnsi="Arial" w:cs="Arial"/>
                <w:lang w:eastAsia="en-ZA"/>
              </w:rPr>
            </w:pPr>
          </w:p>
        </w:tc>
        <w:tc>
          <w:tcPr>
            <w:tcW w:w="1417" w:type="dxa"/>
            <w:tcBorders>
              <w:top w:val="single" w:sz="4" w:space="0" w:color="auto"/>
              <w:bottom w:val="single" w:sz="4" w:space="0" w:color="auto"/>
            </w:tcBorders>
          </w:tcPr>
          <w:p w:rsidR="00F91802" w:rsidRPr="00620C0B" w:rsidRDefault="00F91802" w:rsidP="00F91802">
            <w:pPr>
              <w:rPr>
                <w:rFonts w:ascii="Arial" w:hAnsi="Arial" w:cs="Arial"/>
                <w:lang w:eastAsia="en-ZA"/>
              </w:rPr>
            </w:pPr>
          </w:p>
        </w:tc>
      </w:tr>
      <w:tr w:rsidR="00E51775" w:rsidRPr="0009554D" w:rsidTr="00E51775">
        <w:tc>
          <w:tcPr>
            <w:tcW w:w="13178" w:type="dxa"/>
            <w:gridSpan w:val="6"/>
            <w:shd w:val="clear" w:color="auto" w:fill="000000" w:themeFill="text1"/>
          </w:tcPr>
          <w:p w:rsidR="00E51775" w:rsidRPr="00E51775" w:rsidRDefault="00E51775" w:rsidP="00F91802">
            <w:pPr>
              <w:rPr>
                <w:rFonts w:ascii="Arial" w:hAnsi="Arial" w:cs="Arial"/>
                <w:b/>
                <w:color w:val="FFFFFF" w:themeColor="background1"/>
                <w:lang w:eastAsia="en-ZA"/>
              </w:rPr>
            </w:pPr>
            <w:r>
              <w:rPr>
                <w:rFonts w:ascii="Arial" w:hAnsi="Arial" w:cs="Arial"/>
                <w:b/>
                <w:color w:val="FFFFFF" w:themeColor="background1"/>
                <w:lang w:eastAsia="en-ZA"/>
              </w:rPr>
              <w:t>TECHNOLOGY, MANAGEMENT INFORMATION AND REPORTING</w:t>
            </w:r>
            <w:r w:rsidR="00913FF0">
              <w:rPr>
                <w:rFonts w:ascii="Arial" w:hAnsi="Arial" w:cs="Arial"/>
                <w:b/>
                <w:color w:val="FFFFFF" w:themeColor="background1"/>
                <w:lang w:eastAsia="en-ZA"/>
              </w:rPr>
              <w:t xml:space="preserve">                                                                                                     14.3.4</w:t>
            </w:r>
          </w:p>
        </w:tc>
      </w:tr>
      <w:tr w:rsidR="00BE1353" w:rsidRPr="0009554D" w:rsidTr="00CB01FD">
        <w:tc>
          <w:tcPr>
            <w:tcW w:w="2547" w:type="dxa"/>
            <w:vMerge w:val="restart"/>
            <w:shd w:val="clear" w:color="auto" w:fill="auto"/>
          </w:tcPr>
          <w:p w:rsidR="00BE1353" w:rsidRPr="0009554D" w:rsidRDefault="00BE1353" w:rsidP="00F91802">
            <w:pPr>
              <w:rPr>
                <w:rFonts w:ascii="Arial" w:hAnsi="Arial" w:cs="Arial"/>
                <w:color w:val="000000"/>
                <w:lang w:eastAsia="en-ZA"/>
              </w:rPr>
            </w:pPr>
            <w:r>
              <w:rPr>
                <w:rFonts w:ascii="Arial" w:hAnsi="Arial" w:cs="Arial"/>
                <w:color w:val="000000"/>
                <w:lang w:eastAsia="en-ZA"/>
              </w:rPr>
              <w:t>Technology,  Management Information and Reporting</w:t>
            </w:r>
          </w:p>
        </w:tc>
        <w:tc>
          <w:tcPr>
            <w:tcW w:w="3827" w:type="dxa"/>
            <w:tcBorders>
              <w:top w:val="single" w:sz="4" w:space="0" w:color="auto"/>
              <w:left w:val="single" w:sz="4" w:space="0" w:color="BFBFBF"/>
              <w:bottom w:val="single" w:sz="4" w:space="0" w:color="auto"/>
              <w:right w:val="single" w:sz="4" w:space="0" w:color="BFBFBF"/>
            </w:tcBorders>
            <w:shd w:val="clear" w:color="auto" w:fill="auto"/>
          </w:tcPr>
          <w:p w:rsidR="00BE1353" w:rsidRDefault="00BE1353" w:rsidP="00F91802">
            <w:pPr>
              <w:rPr>
                <w:rFonts w:ascii="Arial" w:hAnsi="Arial" w:cs="Arial"/>
                <w:color w:val="000000"/>
              </w:rPr>
            </w:pPr>
            <w:r>
              <w:rPr>
                <w:rFonts w:ascii="Arial" w:hAnsi="Arial" w:cs="Arial"/>
                <w:color w:val="000000"/>
              </w:rPr>
              <w:t>Three Standard Reports in line with National Treasury Cost Containment Instruction</w:t>
            </w:r>
          </w:p>
          <w:p w:rsidR="00BE1353" w:rsidRPr="0009554D" w:rsidRDefault="00BE1353" w:rsidP="00F91802">
            <w:pPr>
              <w:rPr>
                <w:rFonts w:ascii="Arial" w:hAnsi="Arial" w:cs="Arial"/>
                <w:color w:val="000000"/>
              </w:rPr>
            </w:pPr>
          </w:p>
        </w:tc>
        <w:tc>
          <w:tcPr>
            <w:tcW w:w="2126" w:type="dxa"/>
            <w:tcBorders>
              <w:top w:val="single" w:sz="4" w:space="0" w:color="auto"/>
              <w:bottom w:val="single" w:sz="4" w:space="0" w:color="auto"/>
            </w:tcBorders>
          </w:tcPr>
          <w:p w:rsidR="00BE1353" w:rsidRDefault="00BE1353" w:rsidP="00F91802">
            <w:pPr>
              <w:rPr>
                <w:rFonts w:ascii="Arial" w:hAnsi="Arial" w:cs="Arial"/>
                <w:color w:val="000000"/>
                <w:lang w:eastAsia="en-ZA"/>
              </w:rPr>
            </w:pPr>
            <w:r>
              <w:rPr>
                <w:rFonts w:ascii="Arial" w:hAnsi="Arial" w:cs="Arial"/>
                <w:color w:val="000000"/>
                <w:lang w:eastAsia="en-ZA"/>
              </w:rPr>
              <w:t>100%</w:t>
            </w:r>
          </w:p>
        </w:tc>
        <w:tc>
          <w:tcPr>
            <w:tcW w:w="1985" w:type="dxa"/>
            <w:tcBorders>
              <w:top w:val="single" w:sz="4" w:space="0" w:color="auto"/>
              <w:bottom w:val="single" w:sz="4" w:space="0" w:color="auto"/>
            </w:tcBorders>
          </w:tcPr>
          <w:p w:rsidR="00BE1353" w:rsidRDefault="00BE1353" w:rsidP="00F91802">
            <w:pPr>
              <w:rPr>
                <w:rFonts w:ascii="Arial" w:hAnsi="Arial" w:cs="Arial"/>
                <w:color w:val="000000"/>
                <w:lang w:eastAsia="en-ZA"/>
              </w:rPr>
            </w:pPr>
            <w:r>
              <w:rPr>
                <w:rFonts w:ascii="Arial" w:hAnsi="Arial" w:cs="Arial"/>
                <w:color w:val="000000"/>
                <w:lang w:eastAsia="en-ZA"/>
              </w:rPr>
              <w:t>Monthly</w:t>
            </w:r>
          </w:p>
        </w:tc>
        <w:tc>
          <w:tcPr>
            <w:tcW w:w="1276" w:type="dxa"/>
            <w:tcBorders>
              <w:top w:val="single" w:sz="4" w:space="0" w:color="auto"/>
              <w:bottom w:val="single" w:sz="4" w:space="0" w:color="auto"/>
            </w:tcBorders>
          </w:tcPr>
          <w:p w:rsidR="00BE1353" w:rsidRPr="0009554D" w:rsidRDefault="00BE1353" w:rsidP="00F91802">
            <w:pPr>
              <w:rPr>
                <w:rFonts w:ascii="Arial" w:hAnsi="Arial" w:cs="Arial"/>
                <w:color w:val="000000"/>
                <w:lang w:eastAsia="en-ZA"/>
              </w:rPr>
            </w:pPr>
          </w:p>
        </w:tc>
        <w:tc>
          <w:tcPr>
            <w:tcW w:w="1417" w:type="dxa"/>
            <w:tcBorders>
              <w:top w:val="single" w:sz="4" w:space="0" w:color="auto"/>
              <w:bottom w:val="single" w:sz="4" w:space="0" w:color="auto"/>
            </w:tcBorders>
          </w:tcPr>
          <w:p w:rsidR="00BE1353" w:rsidRDefault="00BE1353" w:rsidP="00F91802">
            <w:pPr>
              <w:rPr>
                <w:rFonts w:ascii="Arial" w:hAnsi="Arial" w:cs="Arial"/>
                <w:color w:val="000000"/>
                <w:lang w:eastAsia="en-ZA"/>
              </w:rPr>
            </w:pPr>
          </w:p>
        </w:tc>
      </w:tr>
      <w:tr w:rsidR="00BE1353" w:rsidRPr="0009554D" w:rsidTr="00CB01FD">
        <w:tc>
          <w:tcPr>
            <w:tcW w:w="2547" w:type="dxa"/>
            <w:vMerge/>
            <w:shd w:val="clear" w:color="auto" w:fill="auto"/>
          </w:tcPr>
          <w:p w:rsidR="00BE1353" w:rsidRDefault="00BE1353" w:rsidP="00F91802">
            <w:pPr>
              <w:rPr>
                <w:rFonts w:ascii="Arial" w:hAnsi="Arial" w:cs="Arial"/>
                <w:color w:val="000000"/>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tcPr>
          <w:p w:rsidR="00BE1353" w:rsidRDefault="00BE1353" w:rsidP="00F91802">
            <w:pPr>
              <w:rPr>
                <w:rFonts w:ascii="Arial" w:hAnsi="Arial" w:cs="Arial"/>
                <w:color w:val="000000"/>
              </w:rPr>
            </w:pPr>
            <w:r>
              <w:rPr>
                <w:rFonts w:ascii="Arial" w:hAnsi="Arial" w:cs="Arial"/>
                <w:color w:val="000000"/>
              </w:rPr>
              <w:t>Accuracy of reports</w:t>
            </w:r>
          </w:p>
        </w:tc>
        <w:tc>
          <w:tcPr>
            <w:tcW w:w="2126" w:type="dxa"/>
            <w:tcBorders>
              <w:top w:val="single" w:sz="4" w:space="0" w:color="auto"/>
              <w:bottom w:val="single" w:sz="4" w:space="0" w:color="auto"/>
            </w:tcBorders>
          </w:tcPr>
          <w:p w:rsidR="00BE1353" w:rsidRDefault="00BE1353" w:rsidP="00F91802">
            <w:pPr>
              <w:rPr>
                <w:rFonts w:ascii="Arial" w:hAnsi="Arial" w:cs="Arial"/>
                <w:color w:val="000000"/>
                <w:lang w:eastAsia="en-ZA"/>
              </w:rPr>
            </w:pPr>
            <w:r>
              <w:rPr>
                <w:rFonts w:ascii="Arial" w:hAnsi="Arial" w:cs="Arial"/>
                <w:color w:val="000000"/>
                <w:lang w:eastAsia="en-ZA"/>
              </w:rPr>
              <w:t>95%</w:t>
            </w:r>
          </w:p>
        </w:tc>
        <w:tc>
          <w:tcPr>
            <w:tcW w:w="1985" w:type="dxa"/>
            <w:tcBorders>
              <w:top w:val="single" w:sz="4" w:space="0" w:color="auto"/>
              <w:bottom w:val="single" w:sz="4" w:space="0" w:color="auto"/>
            </w:tcBorders>
          </w:tcPr>
          <w:p w:rsidR="00BE1353" w:rsidRDefault="00BE1353" w:rsidP="00F91802">
            <w:pPr>
              <w:rPr>
                <w:rFonts w:ascii="Arial" w:hAnsi="Arial" w:cs="Arial"/>
                <w:color w:val="000000"/>
                <w:lang w:eastAsia="en-ZA"/>
              </w:rPr>
            </w:pPr>
            <w:r>
              <w:rPr>
                <w:rFonts w:ascii="Arial" w:hAnsi="Arial" w:cs="Arial"/>
                <w:color w:val="000000"/>
                <w:lang w:eastAsia="en-ZA"/>
              </w:rPr>
              <w:t>Monthly</w:t>
            </w:r>
          </w:p>
        </w:tc>
        <w:tc>
          <w:tcPr>
            <w:tcW w:w="1276" w:type="dxa"/>
            <w:tcBorders>
              <w:top w:val="single" w:sz="4" w:space="0" w:color="auto"/>
              <w:bottom w:val="single" w:sz="4" w:space="0" w:color="auto"/>
            </w:tcBorders>
          </w:tcPr>
          <w:p w:rsidR="00BE1353" w:rsidRPr="0009554D" w:rsidRDefault="00BE1353" w:rsidP="00F91802">
            <w:pPr>
              <w:rPr>
                <w:rFonts w:ascii="Arial" w:hAnsi="Arial" w:cs="Arial"/>
                <w:color w:val="000000"/>
                <w:lang w:eastAsia="en-ZA"/>
              </w:rPr>
            </w:pPr>
          </w:p>
        </w:tc>
        <w:tc>
          <w:tcPr>
            <w:tcW w:w="1417" w:type="dxa"/>
            <w:tcBorders>
              <w:top w:val="single" w:sz="4" w:space="0" w:color="auto"/>
              <w:bottom w:val="single" w:sz="4" w:space="0" w:color="auto"/>
            </w:tcBorders>
          </w:tcPr>
          <w:p w:rsidR="00BE1353" w:rsidRDefault="00BE1353" w:rsidP="00F91802">
            <w:pPr>
              <w:rPr>
                <w:rFonts w:ascii="Arial" w:hAnsi="Arial" w:cs="Arial"/>
                <w:color w:val="000000"/>
                <w:lang w:eastAsia="en-ZA"/>
              </w:rPr>
            </w:pPr>
          </w:p>
        </w:tc>
      </w:tr>
      <w:tr w:rsidR="00255567" w:rsidRPr="0009554D" w:rsidTr="00CB01FD">
        <w:tc>
          <w:tcPr>
            <w:tcW w:w="2547" w:type="dxa"/>
            <w:vMerge/>
            <w:shd w:val="clear" w:color="auto" w:fill="auto"/>
          </w:tcPr>
          <w:p w:rsidR="00255567" w:rsidRDefault="00255567" w:rsidP="00255567">
            <w:pPr>
              <w:rPr>
                <w:rFonts w:ascii="Arial" w:hAnsi="Arial" w:cs="Arial"/>
                <w:color w:val="000000"/>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tcPr>
          <w:p w:rsidR="00255567" w:rsidRDefault="00255567" w:rsidP="00255567">
            <w:pPr>
              <w:rPr>
                <w:rFonts w:ascii="Arial" w:hAnsi="Arial" w:cs="Arial"/>
                <w:color w:val="000000"/>
              </w:rPr>
            </w:pPr>
            <w:r>
              <w:rPr>
                <w:rFonts w:ascii="Arial" w:hAnsi="Arial" w:cs="Arial"/>
                <w:color w:val="000000"/>
              </w:rPr>
              <w:t>Monthly travel management reports to be presented to the client’s travel manager and finance manager.  The report to include (not limited):</w:t>
            </w:r>
          </w:p>
          <w:p w:rsidR="00255567" w:rsidRDefault="00255567" w:rsidP="00255567">
            <w:pPr>
              <w:pStyle w:val="ListParagraph"/>
              <w:numPr>
                <w:ilvl w:val="0"/>
                <w:numId w:val="17"/>
              </w:numPr>
              <w:rPr>
                <w:rFonts w:cs="Arial"/>
                <w:color w:val="000000"/>
              </w:rPr>
            </w:pPr>
            <w:r>
              <w:rPr>
                <w:rFonts w:cs="Arial"/>
                <w:color w:val="000000"/>
              </w:rPr>
              <w:t>Summary of total travel spend</w:t>
            </w:r>
          </w:p>
          <w:p w:rsidR="00255567" w:rsidRDefault="00255567" w:rsidP="00255567">
            <w:pPr>
              <w:pStyle w:val="ListParagraph"/>
              <w:numPr>
                <w:ilvl w:val="0"/>
                <w:numId w:val="17"/>
              </w:numPr>
              <w:rPr>
                <w:rFonts w:cs="Arial"/>
                <w:color w:val="000000"/>
              </w:rPr>
            </w:pPr>
            <w:r>
              <w:rPr>
                <w:rFonts w:cs="Arial"/>
                <w:color w:val="000000"/>
              </w:rPr>
              <w:t>Total expenditure by Air Carrier</w:t>
            </w:r>
          </w:p>
          <w:p w:rsidR="00255567" w:rsidRDefault="00255567" w:rsidP="00255567">
            <w:pPr>
              <w:pStyle w:val="ListParagraph"/>
              <w:numPr>
                <w:ilvl w:val="0"/>
                <w:numId w:val="17"/>
              </w:numPr>
              <w:rPr>
                <w:rFonts w:cs="Arial"/>
                <w:color w:val="000000"/>
              </w:rPr>
            </w:pPr>
            <w:r>
              <w:rPr>
                <w:rFonts w:cs="Arial"/>
                <w:color w:val="000000"/>
              </w:rPr>
              <w:t>Detailed accommodation facility spend</w:t>
            </w:r>
          </w:p>
          <w:p w:rsidR="00255567" w:rsidRDefault="00255567" w:rsidP="00255567">
            <w:pPr>
              <w:pStyle w:val="ListParagraph"/>
              <w:numPr>
                <w:ilvl w:val="0"/>
                <w:numId w:val="17"/>
              </w:numPr>
              <w:rPr>
                <w:rFonts w:cs="Arial"/>
                <w:color w:val="000000"/>
              </w:rPr>
            </w:pPr>
            <w:r>
              <w:rPr>
                <w:rFonts w:cs="Arial"/>
                <w:color w:val="000000"/>
              </w:rPr>
              <w:t>Cost savings report</w:t>
            </w:r>
          </w:p>
          <w:p w:rsidR="00255567" w:rsidRDefault="00255567" w:rsidP="00255567">
            <w:pPr>
              <w:pStyle w:val="ListParagraph"/>
              <w:numPr>
                <w:ilvl w:val="0"/>
                <w:numId w:val="17"/>
              </w:numPr>
              <w:rPr>
                <w:rFonts w:cs="Arial"/>
                <w:color w:val="000000"/>
              </w:rPr>
            </w:pPr>
            <w:r>
              <w:rPr>
                <w:rFonts w:cs="Arial"/>
                <w:color w:val="000000"/>
              </w:rPr>
              <w:t>Exception reports</w:t>
            </w:r>
          </w:p>
          <w:p w:rsidR="00255567" w:rsidRDefault="00255567" w:rsidP="00255567">
            <w:pPr>
              <w:pStyle w:val="ListParagraph"/>
              <w:numPr>
                <w:ilvl w:val="0"/>
                <w:numId w:val="17"/>
              </w:numPr>
              <w:rPr>
                <w:rFonts w:cs="Arial"/>
                <w:color w:val="000000"/>
              </w:rPr>
            </w:pPr>
            <w:r>
              <w:rPr>
                <w:rFonts w:cs="Arial"/>
                <w:color w:val="000000"/>
              </w:rPr>
              <w:t>Unused ticket report</w:t>
            </w:r>
          </w:p>
          <w:p w:rsidR="00255567" w:rsidRDefault="00255567" w:rsidP="00255567">
            <w:pPr>
              <w:pStyle w:val="ListParagraph"/>
              <w:numPr>
                <w:ilvl w:val="0"/>
                <w:numId w:val="17"/>
              </w:numPr>
              <w:rPr>
                <w:rFonts w:cs="Arial"/>
                <w:color w:val="000000"/>
              </w:rPr>
            </w:pPr>
            <w:r>
              <w:rPr>
                <w:rFonts w:cs="Arial"/>
                <w:color w:val="000000"/>
              </w:rPr>
              <w:t>Uninvoiced voucher report</w:t>
            </w:r>
          </w:p>
          <w:p w:rsidR="00255567" w:rsidRDefault="00255567" w:rsidP="00255567">
            <w:pPr>
              <w:pStyle w:val="ListParagraph"/>
              <w:numPr>
                <w:ilvl w:val="0"/>
                <w:numId w:val="17"/>
              </w:numPr>
              <w:rPr>
                <w:rFonts w:cs="Arial"/>
                <w:color w:val="000000"/>
              </w:rPr>
            </w:pPr>
            <w:r>
              <w:rPr>
                <w:rFonts w:cs="Arial"/>
                <w:color w:val="000000"/>
              </w:rPr>
              <w:t>Invoices not paid within 30 days</w:t>
            </w:r>
          </w:p>
          <w:p w:rsidR="00903258" w:rsidRDefault="00903258" w:rsidP="00903258">
            <w:pPr>
              <w:rPr>
                <w:rFonts w:cs="Arial"/>
                <w:color w:val="000000"/>
              </w:rPr>
            </w:pPr>
          </w:p>
          <w:p w:rsidR="00903258" w:rsidRPr="00903258" w:rsidRDefault="00903258" w:rsidP="00903258">
            <w:pPr>
              <w:rPr>
                <w:rFonts w:cs="Arial"/>
                <w:color w:val="000000"/>
              </w:rPr>
            </w:pPr>
          </w:p>
        </w:tc>
        <w:tc>
          <w:tcPr>
            <w:tcW w:w="2126" w:type="dxa"/>
            <w:tcBorders>
              <w:top w:val="single" w:sz="4" w:space="0" w:color="auto"/>
              <w:bottom w:val="single" w:sz="4" w:space="0" w:color="auto"/>
            </w:tcBorders>
          </w:tcPr>
          <w:p w:rsidR="00255567" w:rsidRDefault="00255567" w:rsidP="00255567">
            <w:pPr>
              <w:rPr>
                <w:rFonts w:ascii="Arial" w:hAnsi="Arial" w:cs="Arial"/>
                <w:color w:val="000000"/>
                <w:lang w:eastAsia="en-ZA"/>
              </w:rPr>
            </w:pPr>
            <w:r>
              <w:rPr>
                <w:rFonts w:ascii="Arial" w:hAnsi="Arial" w:cs="Arial"/>
                <w:color w:val="000000"/>
                <w:lang w:eastAsia="en-ZA"/>
              </w:rPr>
              <w:t>95% accuracy</w:t>
            </w:r>
          </w:p>
        </w:tc>
        <w:tc>
          <w:tcPr>
            <w:tcW w:w="1985"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p>
        </w:tc>
        <w:tc>
          <w:tcPr>
            <w:tcW w:w="1417" w:type="dxa"/>
            <w:tcBorders>
              <w:top w:val="single" w:sz="4" w:space="0" w:color="auto"/>
              <w:bottom w:val="single" w:sz="4" w:space="0" w:color="auto"/>
            </w:tcBorders>
          </w:tcPr>
          <w:p w:rsidR="00255567" w:rsidRDefault="00255567" w:rsidP="00255567">
            <w:pPr>
              <w:rPr>
                <w:rFonts w:ascii="Arial" w:hAnsi="Arial" w:cs="Arial"/>
                <w:color w:val="000000"/>
                <w:lang w:eastAsia="en-ZA"/>
              </w:rPr>
            </w:pPr>
          </w:p>
        </w:tc>
      </w:tr>
      <w:tr w:rsidR="00255567" w:rsidRPr="0009554D" w:rsidTr="00E63E2A">
        <w:tc>
          <w:tcPr>
            <w:tcW w:w="13178" w:type="dxa"/>
            <w:gridSpan w:val="6"/>
            <w:shd w:val="clear" w:color="auto" w:fill="000000" w:themeFill="text1"/>
          </w:tcPr>
          <w:p w:rsidR="00255567" w:rsidRPr="00E63E2A" w:rsidRDefault="00255567" w:rsidP="00255567">
            <w:pPr>
              <w:rPr>
                <w:rFonts w:ascii="Arial" w:hAnsi="Arial" w:cs="Arial"/>
                <w:b/>
                <w:color w:val="FFFFFF" w:themeColor="background1"/>
                <w:lang w:eastAsia="en-ZA"/>
              </w:rPr>
            </w:pPr>
            <w:r>
              <w:rPr>
                <w:rFonts w:ascii="Arial" w:hAnsi="Arial" w:cs="Arial"/>
                <w:b/>
                <w:color w:val="FFFFFF" w:themeColor="background1"/>
                <w:lang w:eastAsia="en-ZA"/>
              </w:rPr>
              <w:t>ACCOUNT MANAGEMENT</w:t>
            </w:r>
            <w:r w:rsidR="00913FF0">
              <w:rPr>
                <w:rFonts w:ascii="Arial" w:hAnsi="Arial" w:cs="Arial"/>
                <w:b/>
                <w:color w:val="FFFFFF" w:themeColor="background1"/>
                <w:lang w:eastAsia="en-ZA"/>
              </w:rPr>
              <w:t xml:space="preserve">                                                                                                                                                                      14.3.5</w:t>
            </w:r>
          </w:p>
        </w:tc>
      </w:tr>
      <w:tr w:rsidR="00255567" w:rsidRPr="0009554D" w:rsidTr="00CB01FD">
        <w:tc>
          <w:tcPr>
            <w:tcW w:w="2547" w:type="dxa"/>
            <w:vMerge w:val="restart"/>
          </w:tcPr>
          <w:p w:rsidR="00255567" w:rsidRPr="0009554D" w:rsidRDefault="00255567" w:rsidP="00255567">
            <w:pPr>
              <w:rPr>
                <w:rFonts w:ascii="Arial" w:hAnsi="Arial" w:cs="Arial"/>
                <w:color w:val="000000"/>
                <w:lang w:eastAsia="en-ZA"/>
              </w:rPr>
            </w:pPr>
            <w:r w:rsidRPr="0009554D">
              <w:rPr>
                <w:rFonts w:ascii="Arial" w:hAnsi="Arial" w:cs="Arial"/>
                <w:color w:val="000000"/>
                <w:lang w:eastAsia="en-ZA"/>
              </w:rPr>
              <w:lastRenderedPageBreak/>
              <w:t>Handling of Compliments and Complaints</w:t>
            </w:r>
          </w:p>
        </w:tc>
        <w:tc>
          <w:tcPr>
            <w:tcW w:w="3827" w:type="dxa"/>
            <w:tcBorders>
              <w:top w:val="single" w:sz="4" w:space="0" w:color="auto"/>
              <w:left w:val="single" w:sz="4" w:space="0" w:color="BFBFBF"/>
              <w:bottom w:val="single" w:sz="4" w:space="0" w:color="auto"/>
              <w:right w:val="single" w:sz="4" w:space="0" w:color="BFBFBF"/>
            </w:tcBorders>
            <w:shd w:val="clear" w:color="auto" w:fill="auto"/>
          </w:tcPr>
          <w:p w:rsidR="00255567" w:rsidRPr="0009554D" w:rsidRDefault="00255567" w:rsidP="00255567">
            <w:pPr>
              <w:rPr>
                <w:rFonts w:ascii="Arial" w:hAnsi="Arial" w:cs="Arial"/>
                <w:color w:val="000000"/>
              </w:rPr>
            </w:pPr>
            <w:r w:rsidRPr="0009554D">
              <w:rPr>
                <w:rFonts w:ascii="Arial" w:hAnsi="Arial" w:cs="Arial"/>
                <w:color w:val="000000"/>
              </w:rPr>
              <w:t xml:space="preserve">All complaints related to TMCs service to be recorded as a ratio of complaints to number of transactions. </w:t>
            </w:r>
            <w:r>
              <w:rPr>
                <w:rFonts w:ascii="Arial" w:hAnsi="Arial" w:cs="Arial"/>
                <w:color w:val="000000"/>
              </w:rPr>
              <w:t xml:space="preserve"> The ratio must be less than 1%.</w:t>
            </w:r>
          </w:p>
        </w:tc>
        <w:tc>
          <w:tcPr>
            <w:tcW w:w="2126" w:type="dxa"/>
            <w:tcBorders>
              <w:top w:val="single" w:sz="4" w:space="0" w:color="auto"/>
              <w:bottom w:val="single" w:sz="4" w:space="0" w:color="auto"/>
            </w:tcBorders>
          </w:tcPr>
          <w:p w:rsidR="00255567" w:rsidRDefault="00255567" w:rsidP="00255567">
            <w:pPr>
              <w:rPr>
                <w:rFonts w:ascii="Arial" w:hAnsi="Arial" w:cs="Arial"/>
                <w:color w:val="000000"/>
                <w:lang w:eastAsia="en-ZA"/>
              </w:rPr>
            </w:pPr>
            <w:r>
              <w:rPr>
                <w:rFonts w:ascii="Arial" w:hAnsi="Arial" w:cs="Arial"/>
                <w:color w:val="000000"/>
                <w:lang w:eastAsia="en-ZA"/>
              </w:rPr>
              <w:t>Ratio of number of complaints to number of transactions to be less than 1%</w:t>
            </w:r>
          </w:p>
          <w:p w:rsidR="00903258" w:rsidRPr="0009554D" w:rsidRDefault="00903258" w:rsidP="00255567">
            <w:pPr>
              <w:rPr>
                <w:rFonts w:ascii="Arial" w:hAnsi="Arial" w:cs="Arial"/>
                <w:color w:val="000000"/>
                <w:lang w:eastAsia="en-ZA"/>
              </w:rPr>
            </w:pPr>
          </w:p>
        </w:tc>
        <w:tc>
          <w:tcPr>
            <w:tcW w:w="1985"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p>
        </w:tc>
        <w:tc>
          <w:tcPr>
            <w:tcW w:w="1417"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p>
        </w:tc>
      </w:tr>
      <w:tr w:rsidR="00255567" w:rsidRPr="0009554D" w:rsidTr="00CB01FD">
        <w:tc>
          <w:tcPr>
            <w:tcW w:w="2547" w:type="dxa"/>
            <w:vMerge/>
          </w:tcPr>
          <w:p w:rsidR="00255567" w:rsidRDefault="00255567" w:rsidP="00255567"/>
        </w:tc>
        <w:tc>
          <w:tcPr>
            <w:tcW w:w="3827" w:type="dxa"/>
            <w:tcBorders>
              <w:top w:val="single" w:sz="4" w:space="0" w:color="auto"/>
              <w:left w:val="single" w:sz="4" w:space="0" w:color="BFBFBF"/>
              <w:bottom w:val="single" w:sz="4" w:space="0" w:color="auto"/>
              <w:right w:val="single" w:sz="4" w:space="0" w:color="BFBFBF"/>
            </w:tcBorders>
            <w:shd w:val="clear" w:color="auto" w:fill="auto"/>
          </w:tcPr>
          <w:p w:rsidR="00255567" w:rsidRDefault="00255567" w:rsidP="00255567">
            <w:pPr>
              <w:rPr>
                <w:rFonts w:ascii="Arial" w:hAnsi="Arial" w:cs="Arial"/>
                <w:color w:val="000000"/>
              </w:rPr>
            </w:pPr>
            <w:r w:rsidRPr="0009554D">
              <w:rPr>
                <w:rFonts w:ascii="Arial" w:hAnsi="Arial" w:cs="Arial"/>
                <w:color w:val="000000"/>
              </w:rPr>
              <w:t>Where possible all complaints to be acknowledged within 3 hours of receipt</w:t>
            </w:r>
          </w:p>
          <w:p w:rsidR="00255567" w:rsidRPr="0009554D" w:rsidRDefault="00255567" w:rsidP="00255567">
            <w:pPr>
              <w:rPr>
                <w:rFonts w:ascii="Arial" w:hAnsi="Arial" w:cs="Arial"/>
                <w:color w:val="000000"/>
              </w:rPr>
            </w:pPr>
          </w:p>
        </w:tc>
        <w:tc>
          <w:tcPr>
            <w:tcW w:w="2126"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r>
              <w:rPr>
                <w:rFonts w:ascii="Arial" w:hAnsi="Arial" w:cs="Arial"/>
                <w:color w:val="000000"/>
                <w:lang w:eastAsia="en-ZA"/>
              </w:rPr>
              <w:t>95% of all complaints within 3 hours</w:t>
            </w:r>
          </w:p>
        </w:tc>
        <w:tc>
          <w:tcPr>
            <w:tcW w:w="1985"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p>
        </w:tc>
        <w:tc>
          <w:tcPr>
            <w:tcW w:w="1417"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p>
        </w:tc>
      </w:tr>
      <w:tr w:rsidR="00255567" w:rsidRPr="0009554D" w:rsidTr="00CB01FD">
        <w:tc>
          <w:tcPr>
            <w:tcW w:w="2547" w:type="dxa"/>
            <w:vMerge/>
          </w:tcPr>
          <w:p w:rsidR="00255567" w:rsidRDefault="00255567" w:rsidP="00255567"/>
        </w:tc>
        <w:tc>
          <w:tcPr>
            <w:tcW w:w="3827" w:type="dxa"/>
            <w:tcBorders>
              <w:top w:val="single" w:sz="4" w:space="0" w:color="auto"/>
              <w:left w:val="single" w:sz="4" w:space="0" w:color="BFBFBF"/>
              <w:bottom w:val="single" w:sz="4" w:space="0" w:color="auto"/>
              <w:right w:val="single" w:sz="4" w:space="0" w:color="BFBFBF"/>
            </w:tcBorders>
            <w:shd w:val="clear" w:color="auto" w:fill="auto"/>
          </w:tcPr>
          <w:p w:rsidR="00255567" w:rsidRPr="0009554D" w:rsidRDefault="00255567" w:rsidP="00255567">
            <w:pPr>
              <w:rPr>
                <w:rFonts w:ascii="Arial" w:hAnsi="Arial" w:cs="Arial"/>
                <w:color w:val="000000"/>
              </w:rPr>
            </w:pPr>
            <w:r>
              <w:rPr>
                <w:rFonts w:ascii="Arial" w:hAnsi="Arial" w:cs="Arial"/>
                <w:color w:val="000000"/>
              </w:rPr>
              <w:t>Complaints related to TMC</w:t>
            </w:r>
            <w:r w:rsidRPr="0009554D">
              <w:rPr>
                <w:rFonts w:ascii="Arial" w:hAnsi="Arial" w:cs="Arial"/>
                <w:color w:val="000000"/>
              </w:rPr>
              <w:t xml:space="preserve"> to be addressed within 24 hours</w:t>
            </w:r>
          </w:p>
        </w:tc>
        <w:tc>
          <w:tcPr>
            <w:tcW w:w="2126"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r>
              <w:rPr>
                <w:rFonts w:ascii="Arial" w:hAnsi="Arial" w:cs="Arial"/>
                <w:color w:val="000000"/>
                <w:lang w:eastAsia="en-ZA"/>
              </w:rPr>
              <w:t>95% of all complaints within 24 hours</w:t>
            </w:r>
          </w:p>
        </w:tc>
        <w:tc>
          <w:tcPr>
            <w:tcW w:w="1985" w:type="dxa"/>
            <w:tcBorders>
              <w:top w:val="single" w:sz="4" w:space="0" w:color="auto"/>
              <w:bottom w:val="single" w:sz="4" w:space="0" w:color="auto"/>
            </w:tcBorders>
          </w:tcPr>
          <w:p w:rsidR="00255567" w:rsidRDefault="00255567" w:rsidP="00255567">
            <w:pPr>
              <w:rPr>
                <w:rFonts w:ascii="Arial" w:hAnsi="Arial" w:cs="Arial"/>
                <w:color w:val="000000"/>
                <w:lang w:eastAsia="en-ZA"/>
              </w:rPr>
            </w:pPr>
            <w:r>
              <w:rPr>
                <w:rFonts w:ascii="Arial" w:hAnsi="Arial" w:cs="Arial"/>
                <w:color w:val="000000"/>
                <w:lang w:eastAsia="en-ZA"/>
              </w:rPr>
              <w:t>At time of complaint.</w:t>
            </w:r>
          </w:p>
          <w:p w:rsidR="00255567" w:rsidRPr="0009554D" w:rsidRDefault="00255567" w:rsidP="00255567">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p>
        </w:tc>
        <w:tc>
          <w:tcPr>
            <w:tcW w:w="1417"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p>
        </w:tc>
      </w:tr>
      <w:tr w:rsidR="00255567" w:rsidRPr="0009554D" w:rsidTr="00CB01FD">
        <w:tc>
          <w:tcPr>
            <w:tcW w:w="2547" w:type="dxa"/>
            <w:vMerge/>
          </w:tcPr>
          <w:p w:rsidR="00255567" w:rsidRDefault="00255567" w:rsidP="00255567"/>
        </w:tc>
        <w:tc>
          <w:tcPr>
            <w:tcW w:w="3827" w:type="dxa"/>
            <w:tcBorders>
              <w:top w:val="single" w:sz="4" w:space="0" w:color="auto"/>
              <w:left w:val="single" w:sz="4" w:space="0" w:color="BFBFBF"/>
              <w:bottom w:val="single" w:sz="4" w:space="0" w:color="auto"/>
              <w:right w:val="single" w:sz="4" w:space="0" w:color="BFBFBF"/>
            </w:tcBorders>
            <w:shd w:val="clear" w:color="auto" w:fill="auto"/>
          </w:tcPr>
          <w:p w:rsidR="00255567" w:rsidRDefault="00255567" w:rsidP="00255567">
            <w:pPr>
              <w:rPr>
                <w:rFonts w:ascii="Arial" w:hAnsi="Arial" w:cs="Arial"/>
                <w:color w:val="000000"/>
              </w:rPr>
            </w:pPr>
            <w:r w:rsidRPr="0009554D">
              <w:rPr>
                <w:rFonts w:ascii="Arial" w:hAnsi="Arial" w:cs="Arial"/>
                <w:color w:val="000000"/>
              </w:rPr>
              <w:t>All complaints related to a supplier’s service will be addressed with the supplier involved and resolved within 3 days</w:t>
            </w:r>
          </w:p>
          <w:p w:rsidR="00255567" w:rsidRPr="0009554D" w:rsidRDefault="00255567" w:rsidP="00255567">
            <w:pPr>
              <w:rPr>
                <w:rFonts w:ascii="Arial" w:hAnsi="Arial" w:cs="Arial"/>
                <w:color w:val="000000"/>
              </w:rPr>
            </w:pPr>
          </w:p>
        </w:tc>
        <w:tc>
          <w:tcPr>
            <w:tcW w:w="2126"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r>
              <w:rPr>
                <w:rFonts w:ascii="Arial" w:hAnsi="Arial" w:cs="Arial"/>
                <w:color w:val="000000"/>
                <w:lang w:eastAsia="en-ZA"/>
              </w:rPr>
              <w:t>95% of all complaints within 3 days</w:t>
            </w:r>
          </w:p>
        </w:tc>
        <w:tc>
          <w:tcPr>
            <w:tcW w:w="1985" w:type="dxa"/>
            <w:tcBorders>
              <w:top w:val="single" w:sz="4" w:space="0" w:color="auto"/>
              <w:bottom w:val="single" w:sz="4" w:space="0" w:color="auto"/>
            </w:tcBorders>
          </w:tcPr>
          <w:p w:rsidR="00255567" w:rsidRDefault="00255567" w:rsidP="00255567">
            <w:pPr>
              <w:rPr>
                <w:rFonts w:ascii="Arial" w:hAnsi="Arial" w:cs="Arial"/>
                <w:color w:val="000000"/>
                <w:lang w:eastAsia="en-ZA"/>
              </w:rPr>
            </w:pPr>
            <w:r>
              <w:rPr>
                <w:rFonts w:ascii="Arial" w:hAnsi="Arial" w:cs="Arial"/>
                <w:color w:val="000000"/>
                <w:lang w:eastAsia="en-ZA"/>
              </w:rPr>
              <w:t>At time of complaint.</w:t>
            </w:r>
          </w:p>
          <w:p w:rsidR="00255567" w:rsidRPr="0009554D" w:rsidRDefault="00255567" w:rsidP="00255567">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p>
        </w:tc>
        <w:tc>
          <w:tcPr>
            <w:tcW w:w="1417"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p>
        </w:tc>
      </w:tr>
      <w:tr w:rsidR="00255567" w:rsidRPr="0009554D" w:rsidTr="00C5376C">
        <w:tc>
          <w:tcPr>
            <w:tcW w:w="2547" w:type="dxa"/>
            <w:vMerge/>
          </w:tcPr>
          <w:p w:rsidR="00255567" w:rsidRDefault="00255567" w:rsidP="00255567"/>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rsidR="00255567" w:rsidRPr="0009554D" w:rsidRDefault="00255567" w:rsidP="00255567">
            <w:pPr>
              <w:rPr>
                <w:rFonts w:ascii="Arial" w:hAnsi="Arial" w:cs="Arial"/>
                <w:color w:val="000000"/>
              </w:rPr>
            </w:pPr>
            <w:r>
              <w:rPr>
                <w:rFonts w:ascii="Arial" w:hAnsi="Arial" w:cs="Arial"/>
                <w:color w:val="000000"/>
              </w:rPr>
              <w:t>All complaints and compliments to be logged in a register and all complaints to be resolved within 2 business days</w:t>
            </w:r>
          </w:p>
        </w:tc>
        <w:tc>
          <w:tcPr>
            <w:tcW w:w="2126" w:type="dxa"/>
            <w:tcBorders>
              <w:top w:val="single" w:sz="4" w:space="0" w:color="auto"/>
              <w:bottom w:val="single" w:sz="4" w:space="0" w:color="auto"/>
            </w:tcBorders>
          </w:tcPr>
          <w:p w:rsidR="00255567" w:rsidRDefault="00255567" w:rsidP="00255567">
            <w:pPr>
              <w:rPr>
                <w:rFonts w:ascii="Arial" w:hAnsi="Arial" w:cs="Arial"/>
                <w:color w:val="000000"/>
                <w:lang w:eastAsia="en-ZA"/>
              </w:rPr>
            </w:pPr>
            <w:r>
              <w:rPr>
                <w:rFonts w:ascii="Arial" w:hAnsi="Arial" w:cs="Arial"/>
                <w:color w:val="000000"/>
                <w:lang w:eastAsia="en-ZA"/>
              </w:rPr>
              <w:t>100% complaints and compliments registered.</w:t>
            </w:r>
          </w:p>
          <w:p w:rsidR="00255567" w:rsidRPr="0009554D" w:rsidRDefault="00255567" w:rsidP="00255567">
            <w:pPr>
              <w:rPr>
                <w:rFonts w:ascii="Arial" w:hAnsi="Arial" w:cs="Arial"/>
                <w:color w:val="000000"/>
                <w:lang w:eastAsia="en-ZA"/>
              </w:rPr>
            </w:pPr>
            <w:r>
              <w:rPr>
                <w:rFonts w:ascii="Arial" w:hAnsi="Arial" w:cs="Arial"/>
                <w:color w:val="000000"/>
                <w:lang w:eastAsia="en-ZA"/>
              </w:rPr>
              <w:t>90% complaints resolved within 2 days</w:t>
            </w:r>
          </w:p>
        </w:tc>
        <w:tc>
          <w:tcPr>
            <w:tcW w:w="1985"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p>
        </w:tc>
        <w:tc>
          <w:tcPr>
            <w:tcW w:w="1417"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p>
        </w:tc>
      </w:tr>
      <w:tr w:rsidR="00255567" w:rsidRPr="0009554D" w:rsidTr="00CB01FD">
        <w:tc>
          <w:tcPr>
            <w:tcW w:w="2547" w:type="dxa"/>
          </w:tcPr>
          <w:p w:rsidR="00255567" w:rsidRDefault="00255567" w:rsidP="00255567">
            <w:r>
              <w:rPr>
                <w:rFonts w:ascii="Arial" w:hAnsi="Arial" w:cs="Arial"/>
                <w:color w:val="000000"/>
                <w:lang w:eastAsia="en-ZA"/>
              </w:rPr>
              <w:t>Customer Satisfaction</w:t>
            </w:r>
          </w:p>
        </w:tc>
        <w:tc>
          <w:tcPr>
            <w:tcW w:w="3827" w:type="dxa"/>
            <w:tcBorders>
              <w:top w:val="single" w:sz="4" w:space="0" w:color="auto"/>
              <w:left w:val="single" w:sz="4" w:space="0" w:color="BFBFBF"/>
              <w:bottom w:val="single" w:sz="4" w:space="0" w:color="auto"/>
              <w:right w:val="single" w:sz="4" w:space="0" w:color="auto"/>
            </w:tcBorders>
            <w:shd w:val="clear" w:color="auto" w:fill="auto"/>
          </w:tcPr>
          <w:p w:rsidR="00255567" w:rsidRDefault="00255567" w:rsidP="00255567">
            <w:pPr>
              <w:rPr>
                <w:rFonts w:ascii="Arial" w:hAnsi="Arial" w:cs="Arial"/>
                <w:color w:val="000000"/>
              </w:rPr>
            </w:pPr>
            <w:r w:rsidRPr="0009554D">
              <w:rPr>
                <w:rFonts w:ascii="Arial" w:hAnsi="Arial" w:cs="Arial"/>
                <w:color w:val="000000"/>
              </w:rPr>
              <w:t xml:space="preserve">Agree and manage customer satisfaction surveys </w:t>
            </w:r>
          </w:p>
          <w:p w:rsidR="00903258" w:rsidRDefault="00903258" w:rsidP="00255567">
            <w:pPr>
              <w:rPr>
                <w:rFonts w:ascii="Arial" w:hAnsi="Arial" w:cs="Arial"/>
                <w:color w:val="000000"/>
              </w:rPr>
            </w:pPr>
          </w:p>
          <w:p w:rsidR="00255567" w:rsidRPr="0009554D" w:rsidRDefault="00255567" w:rsidP="00255567">
            <w:pPr>
              <w:rPr>
                <w:rFonts w:ascii="Arial" w:hAnsi="Arial" w:cs="Arial"/>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55567" w:rsidRPr="0009554D" w:rsidRDefault="00255567" w:rsidP="00255567">
            <w:pPr>
              <w:rPr>
                <w:rFonts w:ascii="Arial" w:hAnsi="Arial" w:cs="Arial"/>
                <w:color w:val="000000"/>
              </w:rPr>
            </w:pPr>
            <w:r>
              <w:rPr>
                <w:rFonts w:ascii="Arial" w:hAnsi="Arial" w:cs="Arial"/>
                <w:color w:val="000000"/>
              </w:rPr>
              <w:t>80-100% satisfaction</w:t>
            </w:r>
          </w:p>
        </w:tc>
        <w:tc>
          <w:tcPr>
            <w:tcW w:w="1985" w:type="dxa"/>
            <w:tcBorders>
              <w:top w:val="single" w:sz="4" w:space="0" w:color="auto"/>
              <w:left w:val="single" w:sz="4" w:space="0" w:color="auto"/>
              <w:bottom w:val="single" w:sz="4" w:space="0" w:color="auto"/>
              <w:right w:val="single" w:sz="4" w:space="0" w:color="BFBFBF"/>
            </w:tcBorders>
            <w:shd w:val="clear" w:color="auto" w:fill="auto"/>
          </w:tcPr>
          <w:p w:rsidR="00255567" w:rsidRPr="0009554D" w:rsidRDefault="00255567" w:rsidP="00255567">
            <w:pPr>
              <w:rPr>
                <w:rFonts w:ascii="Arial" w:hAnsi="Arial" w:cs="Arial"/>
                <w:color w:val="000000"/>
              </w:rPr>
            </w:pPr>
            <w:r w:rsidRPr="0009554D">
              <w:rPr>
                <w:rFonts w:ascii="Arial" w:hAnsi="Arial" w:cs="Arial"/>
                <w:color w:val="000000"/>
              </w:rPr>
              <w:t>Quarterly</w:t>
            </w:r>
          </w:p>
        </w:tc>
        <w:tc>
          <w:tcPr>
            <w:tcW w:w="1276"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p>
        </w:tc>
        <w:tc>
          <w:tcPr>
            <w:tcW w:w="1417"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p>
        </w:tc>
      </w:tr>
      <w:tr w:rsidR="00255567" w:rsidRPr="0009554D" w:rsidTr="00913FF0">
        <w:trPr>
          <w:trHeight w:val="941"/>
        </w:trPr>
        <w:tc>
          <w:tcPr>
            <w:tcW w:w="2547" w:type="dxa"/>
          </w:tcPr>
          <w:p w:rsidR="00255567" w:rsidRDefault="00255567" w:rsidP="00255567">
            <w:r>
              <w:rPr>
                <w:rFonts w:ascii="Arial" w:hAnsi="Arial" w:cs="Arial"/>
                <w:color w:val="000000"/>
              </w:rPr>
              <w:t>Travel policy enforcement</w:t>
            </w:r>
          </w:p>
        </w:tc>
        <w:tc>
          <w:tcPr>
            <w:tcW w:w="3827" w:type="dxa"/>
            <w:tcBorders>
              <w:top w:val="single" w:sz="4" w:space="0" w:color="auto"/>
              <w:left w:val="single" w:sz="4" w:space="0" w:color="BFBFBF"/>
              <w:bottom w:val="single" w:sz="4" w:space="0" w:color="auto"/>
              <w:right w:val="single" w:sz="4" w:space="0" w:color="BFBFBF"/>
            </w:tcBorders>
            <w:shd w:val="clear" w:color="auto" w:fill="auto"/>
          </w:tcPr>
          <w:p w:rsidR="00255567" w:rsidRDefault="00255567" w:rsidP="00255567">
            <w:pPr>
              <w:rPr>
                <w:rFonts w:ascii="Arial" w:hAnsi="Arial" w:cs="Arial"/>
                <w:bCs/>
                <w:color w:val="000000"/>
              </w:rPr>
            </w:pPr>
            <w:r>
              <w:rPr>
                <w:rFonts w:ascii="Arial" w:hAnsi="Arial" w:cs="Arial"/>
                <w:bCs/>
                <w:color w:val="000000"/>
              </w:rPr>
              <w:t>TMC to ensure Travel Policy is enforced.  Manage with exception reports.</w:t>
            </w:r>
          </w:p>
          <w:p w:rsidR="00903258" w:rsidRPr="00255567" w:rsidRDefault="00903258" w:rsidP="00255567">
            <w:pPr>
              <w:rPr>
                <w:rFonts w:ascii="Arial" w:hAnsi="Arial" w:cs="Arial"/>
                <w:bCs/>
                <w:color w:val="000000"/>
              </w:rPr>
            </w:pPr>
          </w:p>
        </w:tc>
        <w:tc>
          <w:tcPr>
            <w:tcW w:w="2126"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r>
              <w:rPr>
                <w:rFonts w:ascii="Arial" w:hAnsi="Arial" w:cs="Arial"/>
                <w:color w:val="000000"/>
                <w:lang w:eastAsia="en-ZA"/>
              </w:rPr>
              <w:t>Exception reports</w:t>
            </w:r>
          </w:p>
        </w:tc>
        <w:tc>
          <w:tcPr>
            <w:tcW w:w="1985"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p>
        </w:tc>
        <w:tc>
          <w:tcPr>
            <w:tcW w:w="1417" w:type="dxa"/>
            <w:tcBorders>
              <w:top w:val="single" w:sz="4" w:space="0" w:color="auto"/>
              <w:bottom w:val="single" w:sz="4" w:space="0" w:color="auto"/>
            </w:tcBorders>
          </w:tcPr>
          <w:p w:rsidR="00255567" w:rsidRPr="0009554D" w:rsidRDefault="00255567" w:rsidP="00255567">
            <w:pPr>
              <w:rPr>
                <w:rFonts w:ascii="Arial" w:hAnsi="Arial" w:cs="Arial"/>
                <w:color w:val="000000"/>
                <w:lang w:eastAsia="en-ZA"/>
              </w:rPr>
            </w:pPr>
          </w:p>
        </w:tc>
      </w:tr>
      <w:tr w:rsidR="00C3309B" w:rsidRPr="0009554D" w:rsidTr="00C3309B">
        <w:tc>
          <w:tcPr>
            <w:tcW w:w="13178" w:type="dxa"/>
            <w:gridSpan w:val="6"/>
            <w:shd w:val="clear" w:color="auto" w:fill="000000" w:themeFill="text1"/>
          </w:tcPr>
          <w:p w:rsidR="00C3309B" w:rsidRPr="00C3309B" w:rsidRDefault="00C3309B" w:rsidP="00C3309B">
            <w:pPr>
              <w:rPr>
                <w:rFonts w:ascii="Arial" w:hAnsi="Arial" w:cs="Arial"/>
                <w:b/>
                <w:color w:val="FFFFFF" w:themeColor="background1"/>
              </w:rPr>
            </w:pPr>
            <w:r>
              <w:rPr>
                <w:rFonts w:ascii="Arial" w:hAnsi="Arial" w:cs="Arial"/>
                <w:b/>
                <w:color w:val="FFFFFF" w:themeColor="background1"/>
              </w:rPr>
              <w:t>OFFICE MANAGEMENT</w:t>
            </w:r>
            <w:r w:rsidR="00913FF0">
              <w:rPr>
                <w:rFonts w:ascii="Arial" w:hAnsi="Arial" w:cs="Arial"/>
                <w:b/>
                <w:color w:val="FFFFFF" w:themeColor="background1"/>
              </w:rPr>
              <w:t xml:space="preserve">                                                                                                                                                                          14. 3 4</w:t>
            </w:r>
          </w:p>
        </w:tc>
      </w:tr>
      <w:tr w:rsidR="00C3309B" w:rsidRPr="0009554D" w:rsidTr="00CB01FD">
        <w:tc>
          <w:tcPr>
            <w:tcW w:w="2547" w:type="dxa"/>
          </w:tcPr>
          <w:p w:rsidR="00C3309B" w:rsidRPr="00AA133B" w:rsidRDefault="00C3309B" w:rsidP="00C3309B">
            <w:pPr>
              <w:rPr>
                <w:rFonts w:ascii="Arial" w:hAnsi="Arial" w:cs="Arial"/>
                <w:color w:val="000000"/>
              </w:rPr>
            </w:pPr>
            <w:r>
              <w:rPr>
                <w:rFonts w:ascii="Arial" w:hAnsi="Arial" w:cs="Arial"/>
                <w:color w:val="000000"/>
              </w:rPr>
              <w:t>Back office support and skilled TMC personnel</w:t>
            </w:r>
          </w:p>
        </w:tc>
        <w:tc>
          <w:tcPr>
            <w:tcW w:w="3827" w:type="dxa"/>
            <w:tcBorders>
              <w:top w:val="single" w:sz="4" w:space="0" w:color="auto"/>
              <w:left w:val="single" w:sz="4" w:space="0" w:color="BFBFBF"/>
              <w:bottom w:val="single" w:sz="4" w:space="0" w:color="auto"/>
              <w:right w:val="single" w:sz="4" w:space="0" w:color="auto"/>
            </w:tcBorders>
            <w:shd w:val="clear" w:color="auto" w:fill="auto"/>
          </w:tcPr>
          <w:p w:rsidR="00C3309B" w:rsidRDefault="00C3309B" w:rsidP="00C3309B">
            <w:pPr>
              <w:rPr>
                <w:rFonts w:ascii="Arial" w:hAnsi="Arial" w:cs="Arial"/>
                <w:color w:val="000000"/>
              </w:rPr>
            </w:pPr>
            <w:r w:rsidRPr="00C3309B">
              <w:rPr>
                <w:rFonts w:ascii="Arial" w:hAnsi="Arial" w:cs="Arial"/>
                <w:color w:val="000000"/>
              </w:rPr>
              <w:t>The TMC to ensure high quality service to be delivered at all times to the travellers. The TMC is required to provide highly skilled and qualified human resources</w:t>
            </w:r>
            <w:r>
              <w:rPr>
                <w:rFonts w:ascii="Arial" w:hAnsi="Arial" w:cs="Arial"/>
                <w:color w:val="000000"/>
              </w:rPr>
              <w:t>.</w:t>
            </w:r>
          </w:p>
          <w:p w:rsidR="00C3309B" w:rsidRPr="0009554D" w:rsidRDefault="00C3309B" w:rsidP="00C3309B">
            <w:pPr>
              <w:rPr>
                <w:rFonts w:ascii="Arial" w:hAnsi="Arial" w:cs="Arial"/>
                <w:color w:val="000000"/>
              </w:rPr>
            </w:pPr>
          </w:p>
        </w:tc>
        <w:tc>
          <w:tcPr>
            <w:tcW w:w="2126" w:type="dxa"/>
            <w:tcBorders>
              <w:top w:val="single" w:sz="4" w:space="0" w:color="auto"/>
              <w:left w:val="single" w:sz="4" w:space="0" w:color="auto"/>
              <w:bottom w:val="single" w:sz="4" w:space="0" w:color="auto"/>
              <w:right w:val="single" w:sz="4" w:space="0" w:color="BFBFBF"/>
            </w:tcBorders>
            <w:shd w:val="clear" w:color="auto" w:fill="auto"/>
          </w:tcPr>
          <w:p w:rsidR="00C3309B" w:rsidRPr="0009554D" w:rsidRDefault="00C3309B" w:rsidP="00C3309B">
            <w:pPr>
              <w:rPr>
                <w:rFonts w:ascii="Arial" w:hAnsi="Arial" w:cs="Arial"/>
                <w:color w:val="000000"/>
              </w:rPr>
            </w:pPr>
            <w:r>
              <w:rPr>
                <w:rFonts w:ascii="Arial" w:hAnsi="Arial" w:cs="Arial"/>
                <w:color w:val="000000"/>
              </w:rPr>
              <w:t>80-100% satisfaction</w:t>
            </w:r>
          </w:p>
        </w:tc>
        <w:tc>
          <w:tcPr>
            <w:tcW w:w="1985" w:type="dxa"/>
            <w:tcBorders>
              <w:top w:val="single" w:sz="4" w:space="0" w:color="auto"/>
              <w:bottom w:val="single" w:sz="4" w:space="0" w:color="auto"/>
            </w:tcBorders>
          </w:tcPr>
          <w:p w:rsidR="00C3309B" w:rsidRPr="0009554D" w:rsidRDefault="00C3309B" w:rsidP="00C3309B">
            <w:pPr>
              <w:rPr>
                <w:rFonts w:ascii="Arial" w:hAnsi="Arial" w:cs="Arial"/>
                <w:color w:val="000000"/>
              </w:rPr>
            </w:pPr>
            <w:r w:rsidRPr="0009554D">
              <w:rPr>
                <w:rFonts w:ascii="Arial" w:hAnsi="Arial" w:cs="Arial"/>
                <w:color w:val="000000"/>
              </w:rPr>
              <w:t>Quarterly</w:t>
            </w:r>
          </w:p>
        </w:tc>
        <w:tc>
          <w:tcPr>
            <w:tcW w:w="1276" w:type="dxa"/>
            <w:tcBorders>
              <w:top w:val="single" w:sz="4" w:space="0" w:color="auto"/>
              <w:bottom w:val="single" w:sz="4" w:space="0" w:color="auto"/>
            </w:tcBorders>
          </w:tcPr>
          <w:p w:rsidR="00C3309B" w:rsidRPr="0009554D" w:rsidRDefault="00C3309B" w:rsidP="00C3309B">
            <w:pPr>
              <w:rPr>
                <w:rFonts w:ascii="Arial" w:hAnsi="Arial" w:cs="Arial"/>
                <w:color w:val="000000"/>
              </w:rPr>
            </w:pPr>
          </w:p>
        </w:tc>
        <w:tc>
          <w:tcPr>
            <w:tcW w:w="1417" w:type="dxa"/>
            <w:tcBorders>
              <w:top w:val="single" w:sz="4" w:space="0" w:color="auto"/>
              <w:bottom w:val="single" w:sz="4" w:space="0" w:color="auto"/>
            </w:tcBorders>
          </w:tcPr>
          <w:p w:rsidR="00C3309B" w:rsidRPr="0009554D" w:rsidRDefault="00C3309B" w:rsidP="00C3309B">
            <w:pPr>
              <w:rPr>
                <w:rFonts w:ascii="Arial" w:hAnsi="Arial" w:cs="Arial"/>
                <w:color w:val="000000"/>
              </w:rPr>
            </w:pPr>
          </w:p>
        </w:tc>
      </w:tr>
    </w:tbl>
    <w:p w:rsidR="00F11770" w:rsidRPr="00F11770" w:rsidRDefault="00F11770" w:rsidP="00903258">
      <w:pPr>
        <w:rPr>
          <w:rFonts w:ascii="Arial" w:hAnsi="Arial" w:cs="Arial"/>
          <w:sz w:val="22"/>
          <w:szCs w:val="22"/>
        </w:rPr>
      </w:pPr>
    </w:p>
    <w:sectPr w:rsidR="00F11770" w:rsidRPr="00F11770" w:rsidSect="00903258">
      <w:pgSz w:w="15840" w:h="12240" w:orient="landscape"/>
      <w:pgMar w:top="993" w:right="1492" w:bottom="1418" w:left="99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6C9" w:rsidRDefault="008156C9">
      <w:r>
        <w:separator/>
      </w:r>
    </w:p>
  </w:endnote>
  <w:endnote w:type="continuationSeparator" w:id="0">
    <w:p w:rsidR="008156C9" w:rsidRDefault="0081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55485"/>
      <w:docPartObj>
        <w:docPartGallery w:val="Page Numbers (Bottom of Page)"/>
        <w:docPartUnique/>
      </w:docPartObj>
    </w:sdtPr>
    <w:sdtEndPr>
      <w:rPr>
        <w:rFonts w:ascii="Arial" w:hAnsi="Arial" w:cs="Arial"/>
        <w:noProof/>
      </w:rPr>
    </w:sdtEndPr>
    <w:sdtContent>
      <w:p w:rsidR="00C5376C" w:rsidRPr="004A3A2D" w:rsidRDefault="00C5376C">
        <w:pPr>
          <w:pStyle w:val="Footer"/>
          <w:jc w:val="center"/>
          <w:rPr>
            <w:rFonts w:ascii="Arial" w:hAnsi="Arial" w:cs="Arial"/>
          </w:rPr>
        </w:pPr>
        <w:r w:rsidRPr="004A3A2D">
          <w:rPr>
            <w:rFonts w:ascii="Arial" w:hAnsi="Arial" w:cs="Arial"/>
          </w:rPr>
          <w:fldChar w:fldCharType="begin"/>
        </w:r>
        <w:r w:rsidRPr="004A3A2D">
          <w:rPr>
            <w:rFonts w:ascii="Arial" w:hAnsi="Arial" w:cs="Arial"/>
          </w:rPr>
          <w:instrText xml:space="preserve"> PAGE   \* MERGEFORMAT </w:instrText>
        </w:r>
        <w:r w:rsidRPr="004A3A2D">
          <w:rPr>
            <w:rFonts w:ascii="Arial" w:hAnsi="Arial" w:cs="Arial"/>
          </w:rPr>
          <w:fldChar w:fldCharType="separate"/>
        </w:r>
        <w:r w:rsidR="00C853B0">
          <w:rPr>
            <w:rFonts w:ascii="Arial" w:hAnsi="Arial" w:cs="Arial"/>
            <w:noProof/>
          </w:rPr>
          <w:t>10</w:t>
        </w:r>
        <w:r w:rsidRPr="004A3A2D">
          <w:rPr>
            <w:rFonts w:ascii="Arial" w:hAnsi="Arial" w:cs="Arial"/>
            <w:noProof/>
          </w:rPr>
          <w:fldChar w:fldCharType="end"/>
        </w:r>
      </w:p>
    </w:sdtContent>
  </w:sdt>
  <w:p w:rsidR="00C5376C" w:rsidRDefault="00C53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6C9" w:rsidRDefault="008156C9">
      <w:r>
        <w:separator/>
      </w:r>
    </w:p>
  </w:footnote>
  <w:footnote w:type="continuationSeparator" w:id="0">
    <w:p w:rsidR="008156C9" w:rsidRDefault="00815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992566"/>
      <w:docPartObj>
        <w:docPartGallery w:val="Watermarks"/>
        <w:docPartUnique/>
      </w:docPartObj>
    </w:sdtPr>
    <w:sdtEndPr/>
    <w:sdtContent>
      <w:p w:rsidR="00C5376C" w:rsidRPr="002641F4" w:rsidRDefault="008156C9">
        <w:pPr>
          <w:pStyle w:val="Header"/>
          <w:rPr>
            <w:sz w:val="20"/>
          </w:rPr>
        </w:pPr>
        <w:r>
          <w:rPr>
            <w:noProof/>
            <w:lang w:val="en-US"/>
          </w:rPr>
          <w:pict w14:anchorId="11F2E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3860"/>
    <w:multiLevelType w:val="multilevel"/>
    <w:tmpl w:val="1C09001D"/>
    <w:styleLink w:val="Style6"/>
    <w:lvl w:ilvl="0">
      <w:start w:val="1"/>
      <w:numFmt w:val="decimal"/>
      <w:lvlText w:val="%1)"/>
      <w:lvlJc w:val="left"/>
      <w:pPr>
        <w:ind w:left="360" w:hanging="360"/>
      </w:p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15:restartNumberingAfterBreak="0">
    <w:nsid w:val="168644FD"/>
    <w:multiLevelType w:val="multilevel"/>
    <w:tmpl w:val="CD860A28"/>
    <w:lvl w:ilvl="0">
      <w:start w:val="1"/>
      <w:numFmt w:val="decimal"/>
      <w:pStyle w:val="level1"/>
      <w:isLgl/>
      <w:lvlText w:val="%1"/>
      <w:lvlJc w:val="left"/>
      <w:pPr>
        <w:tabs>
          <w:tab w:val="num" w:pos="2269"/>
        </w:tabs>
        <w:ind w:left="2269" w:hanging="567"/>
      </w:pPr>
      <w:rPr>
        <w:rFonts w:ascii="Arial Narrow" w:hAnsi="Arial Narrow" w:hint="default"/>
        <w:b/>
        <w:i w:val="0"/>
        <w:sz w:val="22"/>
        <w:u w:val="none"/>
      </w:rPr>
    </w:lvl>
    <w:lvl w:ilvl="1">
      <w:start w:val="1"/>
      <w:numFmt w:val="decimal"/>
      <w:pStyle w:val="level2"/>
      <w:isLgl/>
      <w:lvlText w:val="%1.%2"/>
      <w:lvlJc w:val="left"/>
      <w:pPr>
        <w:tabs>
          <w:tab w:val="num" w:pos="993"/>
        </w:tabs>
        <w:ind w:left="993" w:hanging="851"/>
      </w:pPr>
      <w:rPr>
        <w:rFonts w:ascii="Arial" w:hAnsi="Arial" w:hint="default"/>
        <w:b w:val="0"/>
        <w:i w:val="0"/>
        <w:sz w:val="22"/>
      </w:rPr>
    </w:lvl>
    <w:lvl w:ilvl="2">
      <w:start w:val="1"/>
      <w:numFmt w:val="decimal"/>
      <w:pStyle w:val="level3"/>
      <w:isLgl/>
      <w:lvlText w:val="%1.%2.%3"/>
      <w:lvlJc w:val="left"/>
      <w:pPr>
        <w:tabs>
          <w:tab w:val="num" w:pos="1134"/>
        </w:tabs>
        <w:ind w:left="1134" w:hanging="1134"/>
      </w:pPr>
      <w:rPr>
        <w:rFonts w:ascii="Arial" w:hAnsi="Arial" w:hint="default"/>
        <w:b w:val="0"/>
        <w:i w:val="0"/>
        <w:sz w:val="22"/>
      </w:rPr>
    </w:lvl>
    <w:lvl w:ilvl="3">
      <w:start w:val="1"/>
      <w:numFmt w:val="decimal"/>
      <w:pStyle w:val="level4"/>
      <w:isLgl/>
      <w:lvlText w:val="%1.%2.%3.%4"/>
      <w:lvlJc w:val="left"/>
      <w:pPr>
        <w:tabs>
          <w:tab w:val="num" w:pos="1418"/>
        </w:tabs>
        <w:ind w:left="1418" w:hanging="1418"/>
      </w:pPr>
      <w:rPr>
        <w:rFonts w:ascii="Arial" w:hAnsi="Arial" w:hint="default"/>
        <w:b w:val="0"/>
        <w:i w:val="0"/>
        <w:sz w:val="22"/>
      </w:rPr>
    </w:lvl>
    <w:lvl w:ilvl="4">
      <w:start w:val="1"/>
      <w:numFmt w:val="decimal"/>
      <w:pStyle w:val="level5"/>
      <w:lvlText w:val="%1.%2.%3.%4.%5"/>
      <w:lvlJc w:val="left"/>
      <w:pPr>
        <w:tabs>
          <w:tab w:val="num" w:pos="1701"/>
        </w:tabs>
        <w:ind w:left="1701" w:hanging="1701"/>
      </w:pPr>
      <w:rPr>
        <w:rFonts w:ascii="Arial" w:hAnsi="Arial" w:hint="default"/>
        <w:b w:val="0"/>
        <w:i w:val="0"/>
        <w:sz w:val="22"/>
      </w:rPr>
    </w:lvl>
    <w:lvl w:ilvl="5">
      <w:start w:val="1"/>
      <w:numFmt w:val="decimal"/>
      <w:pStyle w:val="level6"/>
      <w:lvlText w:val="%1.%2.%3.%4.%5.%6"/>
      <w:lvlJc w:val="left"/>
      <w:pPr>
        <w:tabs>
          <w:tab w:val="num" w:pos="1985"/>
        </w:tabs>
        <w:ind w:left="1985" w:hanging="1985"/>
      </w:pPr>
      <w:rPr>
        <w:rFonts w:ascii="Arial" w:hAnsi="Arial" w:hint="default"/>
        <w:b w:val="0"/>
        <w:i w:val="0"/>
        <w:sz w:val="22"/>
      </w:rPr>
    </w:lvl>
    <w:lvl w:ilvl="6">
      <w:start w:val="1"/>
      <w:numFmt w:val="decimal"/>
      <w:pStyle w:val="level7"/>
      <w:lvlText w:val="%1.%2.%3.%4.%5.%6.%7"/>
      <w:lvlJc w:val="left"/>
      <w:pPr>
        <w:tabs>
          <w:tab w:val="num" w:pos="2268"/>
        </w:tabs>
        <w:ind w:left="2268" w:hanging="2268"/>
      </w:pPr>
      <w:rPr>
        <w:rFonts w:ascii="Arial" w:hAnsi="Arial"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A794B0D"/>
    <w:multiLevelType w:val="hybridMultilevel"/>
    <w:tmpl w:val="4F16974E"/>
    <w:lvl w:ilvl="0" w:tplc="6D5AB0B6">
      <w:start w:val="11"/>
      <w:numFmt w:val="decimal"/>
      <w:pStyle w:val="AgreementHeading"/>
      <w:lvlText w:val="%1."/>
      <w:lvlJc w:val="left"/>
      <w:pPr>
        <w:tabs>
          <w:tab w:val="num" w:pos="502"/>
        </w:tabs>
        <w:ind w:left="502" w:hanging="360"/>
      </w:pPr>
      <w:rPr>
        <w:rFonts w:ascii="Arial" w:hAnsi="Arial" w:cs="Arial" w:hint="default"/>
        <w:b/>
      </w:rPr>
    </w:lvl>
    <w:lvl w:ilvl="1" w:tplc="AF500CE6">
      <w:numFmt w:val="none"/>
      <w:lvlText w:val=""/>
      <w:lvlJc w:val="left"/>
      <w:pPr>
        <w:tabs>
          <w:tab w:val="num" w:pos="360"/>
        </w:tabs>
      </w:pPr>
      <w:rPr>
        <w:rFonts w:cs="Times New Roman"/>
      </w:rPr>
    </w:lvl>
    <w:lvl w:ilvl="2" w:tplc="20965ED2">
      <w:numFmt w:val="none"/>
      <w:lvlText w:val=""/>
      <w:lvlJc w:val="left"/>
      <w:pPr>
        <w:tabs>
          <w:tab w:val="num" w:pos="360"/>
        </w:tabs>
      </w:pPr>
      <w:rPr>
        <w:rFonts w:cs="Times New Roman"/>
      </w:rPr>
    </w:lvl>
    <w:lvl w:ilvl="3" w:tplc="F0E2D898">
      <w:numFmt w:val="none"/>
      <w:lvlText w:val=""/>
      <w:lvlJc w:val="left"/>
      <w:pPr>
        <w:tabs>
          <w:tab w:val="num" w:pos="360"/>
        </w:tabs>
      </w:pPr>
      <w:rPr>
        <w:rFonts w:cs="Times New Roman"/>
      </w:rPr>
    </w:lvl>
    <w:lvl w:ilvl="4" w:tplc="D0F8762A">
      <w:numFmt w:val="none"/>
      <w:lvlText w:val=""/>
      <w:lvlJc w:val="left"/>
      <w:pPr>
        <w:tabs>
          <w:tab w:val="num" w:pos="360"/>
        </w:tabs>
      </w:pPr>
      <w:rPr>
        <w:rFonts w:cs="Times New Roman"/>
      </w:rPr>
    </w:lvl>
    <w:lvl w:ilvl="5" w:tplc="BB4A831C">
      <w:numFmt w:val="none"/>
      <w:lvlText w:val=""/>
      <w:lvlJc w:val="left"/>
      <w:pPr>
        <w:tabs>
          <w:tab w:val="num" w:pos="360"/>
        </w:tabs>
      </w:pPr>
      <w:rPr>
        <w:rFonts w:cs="Times New Roman"/>
      </w:rPr>
    </w:lvl>
    <w:lvl w:ilvl="6" w:tplc="2D60211C">
      <w:numFmt w:val="none"/>
      <w:lvlText w:val=""/>
      <w:lvlJc w:val="left"/>
      <w:pPr>
        <w:tabs>
          <w:tab w:val="num" w:pos="360"/>
        </w:tabs>
      </w:pPr>
      <w:rPr>
        <w:rFonts w:cs="Times New Roman"/>
      </w:rPr>
    </w:lvl>
    <w:lvl w:ilvl="7" w:tplc="91B4241E">
      <w:numFmt w:val="none"/>
      <w:lvlText w:val=""/>
      <w:lvlJc w:val="left"/>
      <w:pPr>
        <w:tabs>
          <w:tab w:val="num" w:pos="360"/>
        </w:tabs>
      </w:pPr>
      <w:rPr>
        <w:rFonts w:cs="Times New Roman"/>
      </w:rPr>
    </w:lvl>
    <w:lvl w:ilvl="8" w:tplc="D3D410E8">
      <w:numFmt w:val="none"/>
      <w:lvlText w:val=""/>
      <w:lvlJc w:val="left"/>
      <w:pPr>
        <w:tabs>
          <w:tab w:val="num" w:pos="360"/>
        </w:tabs>
      </w:pPr>
      <w:rPr>
        <w:rFonts w:cs="Times New Roman"/>
      </w:rPr>
    </w:lvl>
  </w:abstractNum>
  <w:abstractNum w:abstractNumId="4" w15:restartNumberingAfterBreak="0">
    <w:nsid w:val="243B27D8"/>
    <w:multiLevelType w:val="multilevel"/>
    <w:tmpl w:val="3C4A3F60"/>
    <w:styleLink w:val="styleforall"/>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15:restartNumberingAfterBreak="0">
    <w:nsid w:val="28B311EA"/>
    <w:multiLevelType w:val="multilevel"/>
    <w:tmpl w:val="CEECE0D4"/>
    <w:lvl w:ilvl="0">
      <w:start w:val="1"/>
      <w:numFmt w:val="decimal"/>
      <w:lvlText w:val="%1."/>
      <w:lvlJc w:val="left"/>
      <w:pPr>
        <w:tabs>
          <w:tab w:val="num" w:pos="720"/>
        </w:tabs>
        <w:ind w:left="720" w:hanging="360"/>
      </w:pPr>
      <w:rPr>
        <w:rFonts w:hint="default"/>
        <w:b/>
      </w:rPr>
    </w:lvl>
    <w:lvl w:ilvl="1">
      <w:start w:val="1"/>
      <w:numFmt w:val="decimal"/>
      <w:pStyle w:val="ListBullet"/>
      <w:isLgl/>
      <w:lvlText w:val="%1.%2"/>
      <w:lvlJc w:val="left"/>
      <w:pPr>
        <w:tabs>
          <w:tab w:val="num" w:pos="750"/>
        </w:tabs>
        <w:ind w:left="750" w:hanging="39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2C82209D"/>
    <w:multiLevelType w:val="multilevel"/>
    <w:tmpl w:val="88466CF2"/>
    <w:styleLink w:val="111111"/>
    <w:lvl w:ilvl="0">
      <w:start w:val="1"/>
      <w:numFmt w:val="decimal"/>
      <w:lvlText w:val="%1."/>
      <w:lvlJc w:val="left"/>
      <w:pPr>
        <w:tabs>
          <w:tab w:val="num" w:pos="851"/>
        </w:tabs>
        <w:ind w:left="851" w:hanging="851"/>
      </w:pPr>
      <w:rPr>
        <w:rFonts w:ascii="Arial" w:hAnsi="Arial" w:hint="default"/>
        <w:b/>
        <w:sz w:val="24"/>
      </w:rPr>
    </w:lvl>
    <w:lvl w:ilvl="1">
      <w:start w:val="1"/>
      <w:numFmt w:val="decimal"/>
      <w:lvlText w:val="%1.%2."/>
      <w:lvlJc w:val="left"/>
      <w:pPr>
        <w:tabs>
          <w:tab w:val="num" w:pos="851"/>
        </w:tabs>
        <w:ind w:left="851" w:hanging="851"/>
      </w:pPr>
      <w:rPr>
        <w:rFonts w:ascii="Arial Bold" w:hAnsi="Arial Bold" w:hint="default"/>
        <w:b/>
        <w:i w:val="0"/>
        <w:color w:val="000080"/>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340D0BAE"/>
    <w:multiLevelType w:val="hybridMultilevel"/>
    <w:tmpl w:val="36D849F8"/>
    <w:lvl w:ilvl="0" w:tplc="9EDCF33E">
      <w:start w:val="15"/>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F7530F3"/>
    <w:multiLevelType w:val="multilevel"/>
    <w:tmpl w:val="51164B88"/>
    <w:styleLink w:val="Bullet"/>
    <w:lvl w:ilvl="0">
      <w:start w:val="1"/>
      <w:numFmt w:val="bullet"/>
      <w:lvlText w:val=""/>
      <w:lvlJc w:val="left"/>
      <w:pPr>
        <w:tabs>
          <w:tab w:val="num" w:pos="851"/>
        </w:tabs>
        <w:ind w:left="851" w:hanging="851"/>
      </w:pPr>
      <w:rPr>
        <w:rFonts w:ascii="Symbol" w:hAnsi="Symbol"/>
        <w:color w:val="auto"/>
        <w:sz w:val="24"/>
        <w:szCs w:val="24"/>
        <w:u w:color="003300"/>
      </w:rPr>
    </w:lvl>
    <w:lvl w:ilvl="1">
      <w:start w:val="1"/>
      <w:numFmt w:val="bullet"/>
      <w:lvlText w:val="–"/>
      <w:lvlJc w:val="left"/>
      <w:pPr>
        <w:tabs>
          <w:tab w:val="num" w:pos="851"/>
        </w:tabs>
        <w:ind w:left="1701" w:hanging="850"/>
      </w:pPr>
      <w:rPr>
        <w:rFonts w:ascii="Times New Roman" w:hAnsi="Times New Roman" w:cs="Times New Roman" w:hint="default"/>
        <w:sz w:val="24"/>
      </w:rPr>
    </w:lvl>
    <w:lvl w:ilvl="2">
      <w:start w:val="1"/>
      <w:numFmt w:val="bullet"/>
      <w:lvlText w:val="o"/>
      <w:lvlJc w:val="left"/>
      <w:pPr>
        <w:tabs>
          <w:tab w:val="num" w:pos="851"/>
        </w:tabs>
        <w:ind w:left="2552" w:hanging="851"/>
      </w:pPr>
      <w:rPr>
        <w:rFonts w:ascii="Courier New" w:hAnsi="Courier New" w:hint="default"/>
      </w:rPr>
    </w:lvl>
    <w:lvl w:ilvl="3">
      <w:start w:val="1"/>
      <w:numFmt w:val="bullet"/>
      <w:lvlText w:val=""/>
      <w:lvlJc w:val="left"/>
      <w:pPr>
        <w:tabs>
          <w:tab w:val="num" w:pos="4091"/>
        </w:tabs>
        <w:ind w:left="4091" w:hanging="360"/>
      </w:pPr>
      <w:rPr>
        <w:rFonts w:ascii="Symbol" w:hAnsi="Symbol" w:hint="default"/>
      </w:rPr>
    </w:lvl>
    <w:lvl w:ilvl="4">
      <w:start w:val="1"/>
      <w:numFmt w:val="bullet"/>
      <w:lvlText w:val="o"/>
      <w:lvlJc w:val="left"/>
      <w:pPr>
        <w:tabs>
          <w:tab w:val="num" w:pos="4811"/>
        </w:tabs>
        <w:ind w:left="4811" w:hanging="360"/>
      </w:pPr>
      <w:rPr>
        <w:rFonts w:ascii="Courier New" w:hAnsi="Courier New" w:hint="default"/>
      </w:rPr>
    </w:lvl>
    <w:lvl w:ilvl="5">
      <w:start w:val="1"/>
      <w:numFmt w:val="bullet"/>
      <w:lvlText w:val=""/>
      <w:lvlJc w:val="left"/>
      <w:pPr>
        <w:tabs>
          <w:tab w:val="num" w:pos="5531"/>
        </w:tabs>
        <w:ind w:left="5531" w:hanging="360"/>
      </w:pPr>
      <w:rPr>
        <w:rFonts w:ascii="Wingdings" w:hAnsi="Wingdings" w:hint="default"/>
      </w:rPr>
    </w:lvl>
    <w:lvl w:ilvl="6">
      <w:start w:val="1"/>
      <w:numFmt w:val="bullet"/>
      <w:lvlText w:val=""/>
      <w:lvlJc w:val="left"/>
      <w:pPr>
        <w:tabs>
          <w:tab w:val="num" w:pos="6251"/>
        </w:tabs>
        <w:ind w:left="6251" w:hanging="360"/>
      </w:pPr>
      <w:rPr>
        <w:rFonts w:ascii="Symbol" w:hAnsi="Symbol" w:hint="default"/>
      </w:rPr>
    </w:lvl>
    <w:lvl w:ilvl="7">
      <w:start w:val="1"/>
      <w:numFmt w:val="bullet"/>
      <w:lvlText w:val="o"/>
      <w:lvlJc w:val="left"/>
      <w:pPr>
        <w:tabs>
          <w:tab w:val="num" w:pos="6971"/>
        </w:tabs>
        <w:ind w:left="6971" w:hanging="360"/>
      </w:pPr>
      <w:rPr>
        <w:rFonts w:ascii="Courier New" w:hAnsi="Courier New" w:hint="default"/>
      </w:rPr>
    </w:lvl>
    <w:lvl w:ilvl="8">
      <w:start w:val="1"/>
      <w:numFmt w:val="bullet"/>
      <w:lvlText w:val=""/>
      <w:lvlJc w:val="left"/>
      <w:pPr>
        <w:tabs>
          <w:tab w:val="num" w:pos="7691"/>
        </w:tabs>
        <w:ind w:left="7691" w:hanging="360"/>
      </w:pPr>
      <w:rPr>
        <w:rFonts w:ascii="Wingdings" w:hAnsi="Wingdings" w:hint="default"/>
      </w:rPr>
    </w:lvl>
  </w:abstractNum>
  <w:abstractNum w:abstractNumId="9" w15:restartNumberingAfterBreak="0">
    <w:nsid w:val="3FE86EB4"/>
    <w:multiLevelType w:val="multilevel"/>
    <w:tmpl w:val="A75CF2AE"/>
    <w:lvl w:ilvl="0">
      <w:start w:val="1"/>
      <w:numFmt w:val="decimal"/>
      <w:lvlText w:val="%1"/>
      <w:lvlJc w:val="left"/>
      <w:pPr>
        <w:tabs>
          <w:tab w:val="num" w:pos="858"/>
        </w:tabs>
        <w:ind w:left="858" w:hanging="432"/>
      </w:pPr>
      <w:rPr>
        <w:rFonts w:hint="default"/>
        <w:b/>
        <w:i w:val="0"/>
        <w:color w:val="auto"/>
        <w:sz w:val="24"/>
        <w:szCs w:val="24"/>
      </w:rPr>
    </w:lvl>
    <w:lvl w:ilvl="1">
      <w:start w:val="1"/>
      <w:numFmt w:val="decimal"/>
      <w:pStyle w:val="Heading2"/>
      <w:lvlText w:val="%1.%2"/>
      <w:lvlJc w:val="left"/>
      <w:pPr>
        <w:tabs>
          <w:tab w:val="num" w:pos="6105"/>
        </w:tabs>
        <w:ind w:left="6105" w:hanging="576"/>
      </w:pPr>
      <w:rPr>
        <w:rFonts w:hint="default"/>
        <w:b w:val="0"/>
        <w:i w:val="0"/>
        <w:color w:val="auto"/>
        <w:sz w:val="22"/>
        <w:szCs w:val="22"/>
      </w:rPr>
    </w:lvl>
    <w:lvl w:ilvl="2">
      <w:start w:val="1"/>
      <w:numFmt w:val="decimal"/>
      <w:pStyle w:val="Heading3"/>
      <w:lvlText w:val="%1.%2.%3"/>
      <w:lvlJc w:val="left"/>
      <w:pPr>
        <w:tabs>
          <w:tab w:val="num" w:pos="2138"/>
        </w:tabs>
        <w:ind w:left="2138" w:hanging="720"/>
      </w:pPr>
      <w:rPr>
        <w:rFonts w:ascii="Arial" w:hAnsi="Arial" w:cs="Arial" w:hint="default"/>
        <w:b w:val="0"/>
        <w:i w:val="0"/>
        <w:color w:val="auto"/>
        <w:sz w:val="22"/>
        <w:szCs w:val="22"/>
      </w:rPr>
    </w:lvl>
    <w:lvl w:ilvl="3">
      <w:start w:val="1"/>
      <w:numFmt w:val="decimal"/>
      <w:pStyle w:val="Heading4"/>
      <w:lvlText w:val="%1.%2.%3.%4"/>
      <w:lvlJc w:val="left"/>
      <w:pPr>
        <w:tabs>
          <w:tab w:val="num" w:pos="864"/>
        </w:tabs>
        <w:ind w:left="864" w:hanging="864"/>
      </w:pPr>
      <w:rPr>
        <w:rFonts w:ascii="Arial" w:hAnsi="Arial" w:cs="Arial" w:hint="default"/>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7F376FC"/>
    <w:multiLevelType w:val="multilevel"/>
    <w:tmpl w:val="B72EFA56"/>
    <w:styleLink w:val="CurrentList1"/>
    <w:lvl w:ilvl="0">
      <w:start w:val="1"/>
      <w:numFmt w:val="decimal"/>
      <w:lvlText w:val="%1"/>
      <w:lvlJc w:val="left"/>
      <w:pPr>
        <w:tabs>
          <w:tab w:val="num" w:pos="360"/>
        </w:tabs>
        <w:ind w:left="360" w:hanging="360"/>
      </w:pPr>
      <w:rPr>
        <w:rFonts w:ascii="Arial" w:hAnsi="Arial" w:hint="default"/>
        <w:b/>
        <w:sz w:val="22"/>
        <w:u w:val="none"/>
      </w:rPr>
    </w:lvl>
    <w:lvl w:ilvl="1">
      <w:start w:val="1"/>
      <w:numFmt w:val="decimal"/>
      <w:lvlText w:val="%1.%2"/>
      <w:lvlJc w:val="left"/>
      <w:pPr>
        <w:tabs>
          <w:tab w:val="num" w:pos="851"/>
        </w:tabs>
        <w:ind w:left="851" w:hanging="851"/>
      </w:pPr>
      <w:rPr>
        <w:rFonts w:ascii="Arial Bold" w:hAnsi="Arial Bold" w:hint="default"/>
        <w:b/>
        <w:i w:val="0"/>
        <w:color w:val="000080"/>
        <w:sz w:val="22"/>
        <w:szCs w:val="22"/>
        <w:u w:val="none"/>
      </w:rPr>
    </w:lvl>
    <w:lvl w:ilvl="2">
      <w:start w:val="1"/>
      <w:numFmt w:val="decimal"/>
      <w:lvlText w:val="%1.%2.%3"/>
      <w:lvlJc w:val="left"/>
      <w:pPr>
        <w:tabs>
          <w:tab w:val="num" w:pos="851"/>
        </w:tabs>
        <w:ind w:left="851" w:hanging="851"/>
      </w:pPr>
      <w:rPr>
        <w:rFonts w:ascii="Arial Bold" w:hAnsi="Arial Bold" w:hint="default"/>
        <w:b/>
        <w:i w:val="0"/>
        <w:sz w:val="20"/>
        <w:szCs w:val="2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1" w15:restartNumberingAfterBreak="0">
    <w:nsid w:val="57AB08BC"/>
    <w:multiLevelType w:val="multilevel"/>
    <w:tmpl w:val="24BE1010"/>
    <w:lvl w:ilvl="0">
      <w:start w:val="1"/>
      <w:numFmt w:val="decimal"/>
      <w:pStyle w:val="LWHead1"/>
      <w:isLgl/>
      <w:lvlText w:val="%1."/>
      <w:lvlJc w:val="left"/>
      <w:pPr>
        <w:tabs>
          <w:tab w:val="num" w:pos="720"/>
        </w:tabs>
        <w:ind w:left="720" w:hanging="720"/>
      </w:pPr>
      <w:rPr>
        <w:rFonts w:ascii="Garamond" w:hAnsi="Garamond" w:hint="default"/>
        <w:caps w:val="0"/>
        <w:strike w:val="0"/>
        <w:dstrike w:val="0"/>
        <w:vanish w:val="0"/>
        <w:sz w:val="22"/>
        <w:vertAlign w:val="baseline"/>
      </w:rPr>
    </w:lvl>
    <w:lvl w:ilvl="1">
      <w:start w:val="1"/>
      <w:numFmt w:val="decimal"/>
      <w:pStyle w:val="LWHead2"/>
      <w:lvlText w:val="%1.%2"/>
      <w:lvlJc w:val="left"/>
      <w:pPr>
        <w:tabs>
          <w:tab w:val="num" w:pos="720"/>
        </w:tabs>
        <w:ind w:left="720" w:hanging="720"/>
      </w:pPr>
      <w:rPr>
        <w:rFonts w:ascii="Garamond" w:hAnsi="Garamond" w:hint="default"/>
        <w:caps w:val="0"/>
        <w:strike w:val="0"/>
        <w:dstrike w:val="0"/>
        <w:vanish w:val="0"/>
        <w:sz w:val="22"/>
        <w:vertAlign w:val="baseline"/>
      </w:rPr>
    </w:lvl>
    <w:lvl w:ilvl="2">
      <w:start w:val="1"/>
      <w:numFmt w:val="decimal"/>
      <w:pStyle w:val="LWHead3"/>
      <w:lvlText w:val="%1.%2.%3"/>
      <w:lvlJc w:val="left"/>
      <w:pPr>
        <w:tabs>
          <w:tab w:val="num" w:pos="1980"/>
        </w:tabs>
        <w:ind w:left="1980" w:hanging="720"/>
      </w:pPr>
      <w:rPr>
        <w:rFonts w:ascii="Garamond" w:hAnsi="Garamond" w:hint="default"/>
        <w:b w:val="0"/>
        <w:i w:val="0"/>
        <w:caps w:val="0"/>
        <w:strike w:val="0"/>
        <w:dstrike w:val="0"/>
        <w:vanish w:val="0"/>
        <w:sz w:val="22"/>
        <w:vertAlign w:val="baseline"/>
      </w:rPr>
    </w:lvl>
    <w:lvl w:ilvl="3">
      <w:start w:val="1"/>
      <w:numFmt w:val="lowerLetter"/>
      <w:pStyle w:val="LWHead4"/>
      <w:lvlText w:val="(%4)"/>
      <w:lvlJc w:val="left"/>
      <w:pPr>
        <w:tabs>
          <w:tab w:val="num" w:pos="1980"/>
        </w:tabs>
        <w:ind w:left="1980" w:hanging="720"/>
      </w:pPr>
      <w:rPr>
        <w:rFonts w:ascii="Garamond" w:hAnsi="Garamond" w:hint="default"/>
        <w:b w:val="0"/>
        <w:i w:val="0"/>
        <w:caps w:val="0"/>
        <w:strike w:val="0"/>
        <w:dstrike w:val="0"/>
        <w:vanish w:val="0"/>
        <w:sz w:val="22"/>
        <w:szCs w:val="22"/>
        <w:vertAlign w:val="baseline"/>
      </w:rPr>
    </w:lvl>
    <w:lvl w:ilvl="4">
      <w:start w:val="1"/>
      <w:numFmt w:val="lowerRoman"/>
      <w:pStyle w:val="LWHead5"/>
      <w:lvlText w:val="(%5)"/>
      <w:lvlJc w:val="left"/>
      <w:pPr>
        <w:tabs>
          <w:tab w:val="num" w:pos="2880"/>
        </w:tabs>
        <w:ind w:left="2880" w:hanging="720"/>
      </w:pPr>
      <w:rPr>
        <w:rFonts w:ascii="Garamond" w:hAnsi="Garamond" w:hint="default"/>
        <w:b w:val="0"/>
        <w:i w:val="0"/>
        <w:caps w:val="0"/>
        <w:strike w:val="0"/>
        <w:dstrike w:val="0"/>
        <w:vanish w:val="0"/>
        <w:sz w:val="22"/>
        <w:vertAlign w:val="baseline"/>
      </w:rPr>
    </w:lvl>
    <w:lvl w:ilvl="5">
      <w:start w:val="1"/>
      <w:numFmt w:val="upperLetter"/>
      <w:pStyle w:val="LWHead6"/>
      <w:lvlText w:val="(%6)"/>
      <w:lvlJc w:val="left"/>
      <w:pPr>
        <w:tabs>
          <w:tab w:val="num" w:pos="3600"/>
        </w:tabs>
        <w:ind w:left="3600" w:hanging="720"/>
      </w:pPr>
      <w:rPr>
        <w:rFonts w:ascii="Garamond" w:hAnsi="Garamond" w:hint="default"/>
        <w:b w:val="0"/>
        <w:i w:val="0"/>
        <w:caps w:val="0"/>
        <w:strike w:val="0"/>
        <w:dstrike w:val="0"/>
        <w:vanish w:val="0"/>
        <w:sz w:val="22"/>
        <w:vertAlign w:val="baseline"/>
      </w:rPr>
    </w:lvl>
    <w:lvl w:ilvl="6">
      <w:start w:val="1"/>
      <w:numFmt w:val="decimal"/>
      <w:pStyle w:val="LWHead7"/>
      <w:lvlText w:val="(%7)"/>
      <w:lvlJc w:val="left"/>
      <w:pPr>
        <w:tabs>
          <w:tab w:val="num" w:pos="4320"/>
        </w:tabs>
        <w:ind w:left="4320" w:hanging="720"/>
      </w:pPr>
      <w:rPr>
        <w:rFonts w:ascii="Garamond" w:hAnsi="Garamond" w:hint="default"/>
        <w:b w:val="0"/>
        <w:i w:val="0"/>
        <w:caps w:val="0"/>
        <w:strike w:val="0"/>
        <w:dstrike w:val="0"/>
        <w:vanish w:val="0"/>
        <w:sz w:val="22"/>
        <w:vertAlign w:val="baseline"/>
      </w:rPr>
    </w:lvl>
    <w:lvl w:ilvl="7">
      <w:start w:val="1"/>
      <w:numFmt w:val="upperRoman"/>
      <w:pStyle w:val="LWHead8"/>
      <w:lvlText w:val="(%8)"/>
      <w:lvlJc w:val="left"/>
      <w:pPr>
        <w:tabs>
          <w:tab w:val="num" w:pos="5040"/>
        </w:tabs>
        <w:ind w:left="5040" w:hanging="720"/>
      </w:pPr>
      <w:rPr>
        <w:rFonts w:ascii="Garamond" w:hAnsi="Garamond" w:hint="default"/>
        <w:b w:val="0"/>
        <w:i w:val="0"/>
        <w:caps w:val="0"/>
        <w:strike w:val="0"/>
        <w:dstrike w:val="0"/>
        <w:vanish w:val="0"/>
        <w:sz w:val="22"/>
        <w:vertAlign w:val="baseline"/>
      </w:rPr>
    </w:lvl>
    <w:lvl w:ilvl="8">
      <w:start w:val="1"/>
      <w:numFmt w:val="decimal"/>
      <w:lvlText w:val="(%9)"/>
      <w:lvlJc w:val="left"/>
      <w:pPr>
        <w:tabs>
          <w:tab w:val="num" w:pos="5760"/>
        </w:tabs>
        <w:ind w:left="6480" w:hanging="1440"/>
      </w:pPr>
      <w:rPr>
        <w:rFonts w:ascii="Garamond" w:hAnsi="Garamond" w:hint="default"/>
        <w:b w:val="0"/>
        <w:i w:val="0"/>
        <w:caps w:val="0"/>
        <w:strike w:val="0"/>
        <w:dstrike w:val="0"/>
        <w:vanish w:val="0"/>
        <w:sz w:val="22"/>
        <w:vertAlign w:val="baseline"/>
      </w:rPr>
    </w:lvl>
  </w:abstractNum>
  <w:abstractNum w:abstractNumId="12" w15:restartNumberingAfterBreak="0">
    <w:nsid w:val="5D8A4921"/>
    <w:multiLevelType w:val="multilevel"/>
    <w:tmpl w:val="BA04D924"/>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b w:val="0"/>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13" w15:restartNumberingAfterBreak="0">
    <w:nsid w:val="5FDE0F45"/>
    <w:multiLevelType w:val="multilevel"/>
    <w:tmpl w:val="F95E35A8"/>
    <w:lvl w:ilvl="0">
      <w:start w:val="1"/>
      <w:numFmt w:val="upperLetter"/>
      <w:pStyle w:val="AnnexH1"/>
      <w:lvlText w:val="Annex %1 :"/>
      <w:lvlJc w:val="left"/>
      <w:pPr>
        <w:tabs>
          <w:tab w:val="num" w:pos="1440"/>
        </w:tabs>
        <w:ind w:left="851" w:hanging="851"/>
      </w:pPr>
      <w:rPr>
        <w:rFonts w:hint="default"/>
      </w:rPr>
    </w:lvl>
    <w:lvl w:ilvl="1">
      <w:start w:val="1"/>
      <w:numFmt w:val="decimal"/>
      <w:pStyle w:val="AnnexH2"/>
      <w:lvlText w:val="%1.%2"/>
      <w:lvlJc w:val="left"/>
      <w:pPr>
        <w:tabs>
          <w:tab w:val="num" w:pos="851"/>
        </w:tabs>
        <w:ind w:left="851" w:hanging="851"/>
      </w:pPr>
      <w:rPr>
        <w:rFonts w:hint="default"/>
      </w:rPr>
    </w:lvl>
    <w:lvl w:ilvl="2">
      <w:start w:val="1"/>
      <w:numFmt w:val="decimal"/>
      <w:pStyle w:val="AnnexH3"/>
      <w:lvlText w:val="%1.%2.%3"/>
      <w:lvlJc w:val="left"/>
      <w:pPr>
        <w:tabs>
          <w:tab w:val="num" w:pos="720"/>
        </w:tabs>
        <w:ind w:left="720" w:hanging="720"/>
      </w:pPr>
      <w:rPr>
        <w:rFonts w:hint="default"/>
      </w:rPr>
    </w:lvl>
    <w:lvl w:ilvl="3">
      <w:start w:val="1"/>
      <w:numFmt w:val="decimal"/>
      <w:pStyle w:val="AnnexH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4" w15:restartNumberingAfterBreak="0">
    <w:nsid w:val="65A24454"/>
    <w:multiLevelType w:val="multilevel"/>
    <w:tmpl w:val="063C6CBE"/>
    <w:lvl w:ilvl="0">
      <w:start w:val="1"/>
      <w:numFmt w:val="decimal"/>
      <w:pStyle w:val="Level10"/>
      <w:lvlText w:val="%1"/>
      <w:lvlJc w:val="left"/>
      <w:pPr>
        <w:tabs>
          <w:tab w:val="num" w:pos="397"/>
        </w:tabs>
        <w:ind w:left="397" w:hanging="397"/>
      </w:pPr>
      <w:rPr>
        <w:rFonts w:ascii="Arial" w:hAnsi="Arial" w:hint="default"/>
        <w:b w:val="0"/>
        <w:i w:val="0"/>
        <w:sz w:val="18"/>
      </w:rPr>
    </w:lvl>
    <w:lvl w:ilvl="1">
      <w:start w:val="1"/>
      <w:numFmt w:val="decimal"/>
      <w:pStyle w:val="Level20"/>
      <w:lvlText w:val="%1.%2"/>
      <w:lvlJc w:val="left"/>
      <w:pPr>
        <w:tabs>
          <w:tab w:val="num" w:pos="680"/>
        </w:tabs>
        <w:ind w:left="680" w:hanging="680"/>
      </w:pPr>
      <w:rPr>
        <w:rFonts w:ascii="Arial" w:hAnsi="Arial" w:hint="default"/>
        <w:b w:val="0"/>
        <w:i w:val="0"/>
        <w:sz w:val="14"/>
        <w:szCs w:val="14"/>
      </w:rPr>
    </w:lvl>
    <w:lvl w:ilvl="2">
      <w:start w:val="1"/>
      <w:numFmt w:val="decimal"/>
      <w:pStyle w:val="Level30"/>
      <w:lvlText w:val="%1.%2.%3"/>
      <w:lvlJc w:val="left"/>
      <w:pPr>
        <w:tabs>
          <w:tab w:val="num" w:pos="964"/>
        </w:tabs>
        <w:ind w:left="964" w:hanging="964"/>
      </w:pPr>
      <w:rPr>
        <w:rFonts w:ascii="Arial" w:hAnsi="Arial" w:hint="default"/>
        <w:b w:val="0"/>
        <w:i w:val="0"/>
        <w:sz w:val="18"/>
      </w:rPr>
    </w:lvl>
    <w:lvl w:ilvl="3">
      <w:start w:val="1"/>
      <w:numFmt w:val="decimal"/>
      <w:pStyle w:val="Level40"/>
      <w:lvlText w:val="%1.%2.%3.%4"/>
      <w:lvlJc w:val="left"/>
      <w:pPr>
        <w:tabs>
          <w:tab w:val="num" w:pos="1247"/>
        </w:tabs>
        <w:ind w:left="1247" w:hanging="1247"/>
      </w:pPr>
      <w:rPr>
        <w:rFonts w:ascii="Arial" w:hAnsi="Arial" w:hint="default"/>
        <w:b w:val="0"/>
        <w:i w:val="0"/>
        <w:sz w:val="18"/>
      </w:rPr>
    </w:lvl>
    <w:lvl w:ilvl="4">
      <w:start w:val="1"/>
      <w:numFmt w:val="decimal"/>
      <w:pStyle w:val="Level50"/>
      <w:lvlText w:val="%1.%2.%3.%4.%5"/>
      <w:lvlJc w:val="left"/>
      <w:pPr>
        <w:tabs>
          <w:tab w:val="num" w:pos="2665"/>
        </w:tabs>
        <w:ind w:left="2665" w:hanging="2665"/>
      </w:pPr>
      <w:rPr>
        <w:rFonts w:ascii="Arial" w:hAnsi="Arial" w:hint="default"/>
        <w:b w:val="0"/>
        <w:i w:val="0"/>
        <w:sz w:val="18"/>
      </w:rPr>
    </w:lvl>
    <w:lvl w:ilvl="5">
      <w:start w:val="1"/>
      <w:numFmt w:val="decimal"/>
      <w:pStyle w:val="Level60"/>
      <w:lvlText w:val="%1.%2.%3.%4.%5.%6"/>
      <w:lvlJc w:val="left"/>
      <w:pPr>
        <w:tabs>
          <w:tab w:val="num" w:pos="3231"/>
        </w:tabs>
        <w:ind w:left="3231" w:hanging="3231"/>
      </w:pPr>
      <w:rPr>
        <w:rFonts w:ascii="Tahoma" w:hAnsi="Tahoma" w:hint="default"/>
        <w:b w:val="0"/>
        <w:i w:val="0"/>
        <w:sz w:val="20"/>
      </w:rPr>
    </w:lvl>
    <w:lvl w:ilvl="6">
      <w:start w:val="1"/>
      <w:numFmt w:val="decimal"/>
      <w:pStyle w:val="Level70"/>
      <w:lvlText w:val="%1.%2.%3.%4.%5.%6.%7"/>
      <w:lvlJc w:val="left"/>
      <w:pPr>
        <w:tabs>
          <w:tab w:val="num" w:pos="3742"/>
        </w:tabs>
        <w:ind w:left="3742" w:hanging="3742"/>
      </w:pPr>
      <w:rPr>
        <w:rFonts w:ascii="Tahoma" w:hAnsi="Tahoma" w:hint="default"/>
        <w:b w:val="0"/>
        <w:i w:val="0"/>
        <w:sz w:val="20"/>
      </w:rPr>
    </w:lvl>
    <w:lvl w:ilvl="7">
      <w:start w:val="1"/>
      <w:numFmt w:val="decimal"/>
      <w:lvlText w:val="%1.%2.%3.%4.%5.%6.%7.%8"/>
      <w:lvlJc w:val="left"/>
      <w:pPr>
        <w:tabs>
          <w:tab w:val="num" w:pos="4309"/>
        </w:tabs>
        <w:ind w:left="4309" w:hanging="4309"/>
      </w:pPr>
      <w:rPr>
        <w:rFonts w:ascii="Tahoma" w:hAnsi="Tahoma" w:hint="default"/>
        <w:b w:val="0"/>
        <w:i w:val="0"/>
        <w:sz w:val="20"/>
      </w:rPr>
    </w:lvl>
    <w:lvl w:ilvl="8">
      <w:start w:val="1"/>
      <w:numFmt w:val="decimal"/>
      <w:lvlText w:val="%1.%2.%3.%4.%5.%6.%7.%8.%9"/>
      <w:lvlJc w:val="left"/>
      <w:pPr>
        <w:tabs>
          <w:tab w:val="num" w:pos="4819"/>
        </w:tabs>
        <w:ind w:left="4819" w:hanging="4819"/>
      </w:pPr>
      <w:rPr>
        <w:rFonts w:ascii="Tahoma" w:hAnsi="Tahoma" w:hint="default"/>
        <w:b w:val="0"/>
        <w:i w:val="0"/>
        <w:sz w:val="20"/>
      </w:rPr>
    </w:lvl>
  </w:abstractNum>
  <w:abstractNum w:abstractNumId="15" w15:restartNumberingAfterBreak="0">
    <w:nsid w:val="749B3F79"/>
    <w:multiLevelType w:val="hybridMultilevel"/>
    <w:tmpl w:val="5C20A1C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A5B2426A">
      <w:start w:val="4"/>
      <w:numFmt w:val="bullet"/>
      <w:lvlText w:val="•"/>
      <w:lvlJc w:val="left"/>
      <w:pPr>
        <w:ind w:left="2160" w:hanging="360"/>
      </w:pPr>
      <w:rPr>
        <w:rFonts w:ascii="Century Gothic" w:eastAsia="Calibri" w:hAnsi="Century Gothic" w:cs="Times New Roman"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5C300FA"/>
    <w:multiLevelType w:val="hybridMultilevel"/>
    <w:tmpl w:val="1E90D0DE"/>
    <w:lvl w:ilvl="0" w:tplc="FBF8DBD6">
      <w:start w:val="1"/>
      <w:numFmt w:val="decimal"/>
      <w:lvlText w:val="%1."/>
      <w:lvlJc w:val="left"/>
      <w:pPr>
        <w:ind w:left="502" w:hanging="360"/>
      </w:pPr>
      <w:rPr>
        <w:rFonts w:hint="default"/>
      </w:rPr>
    </w:lvl>
    <w:lvl w:ilvl="1" w:tplc="1C090019">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7" w15:restartNumberingAfterBreak="0">
    <w:nsid w:val="7E9C0146"/>
    <w:multiLevelType w:val="multilevel"/>
    <w:tmpl w:val="D230311A"/>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lowerRoman"/>
      <w:lvlText w:val="%4."/>
      <w:lvlJc w:val="righ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3"/>
  </w:num>
  <w:num w:numId="3">
    <w:abstractNumId w:val="4"/>
  </w:num>
  <w:num w:numId="4">
    <w:abstractNumId w:val="1"/>
  </w:num>
  <w:num w:numId="5">
    <w:abstractNumId w:val="2"/>
  </w:num>
  <w:num w:numId="6">
    <w:abstractNumId w:val="11"/>
  </w:num>
  <w:num w:numId="7">
    <w:abstractNumId w:val="3"/>
  </w:num>
  <w:num w:numId="8">
    <w:abstractNumId w:val="5"/>
  </w:num>
  <w:num w:numId="9">
    <w:abstractNumId w:val="6"/>
  </w:num>
  <w:num w:numId="10">
    <w:abstractNumId w:val="10"/>
  </w:num>
  <w:num w:numId="11">
    <w:abstractNumId w:val="0"/>
  </w:num>
  <w:num w:numId="12">
    <w:abstractNumId w:val="8"/>
  </w:num>
  <w:num w:numId="13">
    <w:abstractNumId w:val="14"/>
  </w:num>
  <w:num w:numId="14">
    <w:abstractNumId w:val="12"/>
  </w:num>
  <w:num w:numId="15">
    <w:abstractNumId w:val="16"/>
  </w:num>
  <w:num w:numId="16">
    <w:abstractNumId w:val="15"/>
  </w:num>
  <w:num w:numId="17">
    <w:abstractNumId w:val="7"/>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43C"/>
    <w:rsid w:val="000000FF"/>
    <w:rsid w:val="00000161"/>
    <w:rsid w:val="00000910"/>
    <w:rsid w:val="00001B61"/>
    <w:rsid w:val="00001C95"/>
    <w:rsid w:val="0000340A"/>
    <w:rsid w:val="00004D7C"/>
    <w:rsid w:val="0000539F"/>
    <w:rsid w:val="00005BE7"/>
    <w:rsid w:val="000115A1"/>
    <w:rsid w:val="000125AD"/>
    <w:rsid w:val="00012E45"/>
    <w:rsid w:val="0001313D"/>
    <w:rsid w:val="00014273"/>
    <w:rsid w:val="000159BB"/>
    <w:rsid w:val="00015C71"/>
    <w:rsid w:val="000168A9"/>
    <w:rsid w:val="00016ADB"/>
    <w:rsid w:val="00017ED0"/>
    <w:rsid w:val="000207F9"/>
    <w:rsid w:val="00020D28"/>
    <w:rsid w:val="00022670"/>
    <w:rsid w:val="000227D8"/>
    <w:rsid w:val="000270BA"/>
    <w:rsid w:val="00031194"/>
    <w:rsid w:val="00034ED4"/>
    <w:rsid w:val="00036E5A"/>
    <w:rsid w:val="000370BE"/>
    <w:rsid w:val="000400B7"/>
    <w:rsid w:val="00041828"/>
    <w:rsid w:val="000420D6"/>
    <w:rsid w:val="00042D19"/>
    <w:rsid w:val="00043E21"/>
    <w:rsid w:val="00044E00"/>
    <w:rsid w:val="00045C29"/>
    <w:rsid w:val="000524CC"/>
    <w:rsid w:val="000527F9"/>
    <w:rsid w:val="00052A91"/>
    <w:rsid w:val="00054919"/>
    <w:rsid w:val="00056AF0"/>
    <w:rsid w:val="00057A9C"/>
    <w:rsid w:val="00062A67"/>
    <w:rsid w:val="00064FDD"/>
    <w:rsid w:val="00065A42"/>
    <w:rsid w:val="00066C02"/>
    <w:rsid w:val="00066DAD"/>
    <w:rsid w:val="000705B6"/>
    <w:rsid w:val="00070E9D"/>
    <w:rsid w:val="000714AE"/>
    <w:rsid w:val="00075E00"/>
    <w:rsid w:val="00076929"/>
    <w:rsid w:val="0007721B"/>
    <w:rsid w:val="000779E3"/>
    <w:rsid w:val="0008008E"/>
    <w:rsid w:val="00080CC4"/>
    <w:rsid w:val="000812D0"/>
    <w:rsid w:val="0008152E"/>
    <w:rsid w:val="000819C9"/>
    <w:rsid w:val="00081DAA"/>
    <w:rsid w:val="00083245"/>
    <w:rsid w:val="0008348C"/>
    <w:rsid w:val="000836C3"/>
    <w:rsid w:val="00085A8D"/>
    <w:rsid w:val="000861F8"/>
    <w:rsid w:val="000876E0"/>
    <w:rsid w:val="0009255F"/>
    <w:rsid w:val="00092ACE"/>
    <w:rsid w:val="0009302F"/>
    <w:rsid w:val="000A17C2"/>
    <w:rsid w:val="000A1A0A"/>
    <w:rsid w:val="000A2B0E"/>
    <w:rsid w:val="000A441B"/>
    <w:rsid w:val="000A5674"/>
    <w:rsid w:val="000A5BF4"/>
    <w:rsid w:val="000A5E69"/>
    <w:rsid w:val="000A644A"/>
    <w:rsid w:val="000A7A66"/>
    <w:rsid w:val="000A7FC6"/>
    <w:rsid w:val="000B1D13"/>
    <w:rsid w:val="000B23D7"/>
    <w:rsid w:val="000B23DE"/>
    <w:rsid w:val="000B2520"/>
    <w:rsid w:val="000B4404"/>
    <w:rsid w:val="000B74BE"/>
    <w:rsid w:val="000B754D"/>
    <w:rsid w:val="000B782C"/>
    <w:rsid w:val="000B7A85"/>
    <w:rsid w:val="000B7C67"/>
    <w:rsid w:val="000C0B1B"/>
    <w:rsid w:val="000C12FA"/>
    <w:rsid w:val="000C1389"/>
    <w:rsid w:val="000C1970"/>
    <w:rsid w:val="000C2CB7"/>
    <w:rsid w:val="000C3F31"/>
    <w:rsid w:val="000C4349"/>
    <w:rsid w:val="000C4470"/>
    <w:rsid w:val="000C45D7"/>
    <w:rsid w:val="000C7324"/>
    <w:rsid w:val="000C78CD"/>
    <w:rsid w:val="000C791E"/>
    <w:rsid w:val="000C795F"/>
    <w:rsid w:val="000C7B11"/>
    <w:rsid w:val="000D171C"/>
    <w:rsid w:val="000D188E"/>
    <w:rsid w:val="000D1C34"/>
    <w:rsid w:val="000D21A7"/>
    <w:rsid w:val="000D23C6"/>
    <w:rsid w:val="000D3D58"/>
    <w:rsid w:val="000D418D"/>
    <w:rsid w:val="000D58EB"/>
    <w:rsid w:val="000D624F"/>
    <w:rsid w:val="000D6EEE"/>
    <w:rsid w:val="000D7145"/>
    <w:rsid w:val="000D7ABF"/>
    <w:rsid w:val="000E1593"/>
    <w:rsid w:val="000E2746"/>
    <w:rsid w:val="000E531E"/>
    <w:rsid w:val="000E5CD3"/>
    <w:rsid w:val="000E716F"/>
    <w:rsid w:val="000F00D9"/>
    <w:rsid w:val="000F0994"/>
    <w:rsid w:val="000F1230"/>
    <w:rsid w:val="000F2196"/>
    <w:rsid w:val="000F2600"/>
    <w:rsid w:val="000F34D1"/>
    <w:rsid w:val="000F3562"/>
    <w:rsid w:val="000F3BE8"/>
    <w:rsid w:val="000F45C9"/>
    <w:rsid w:val="000F6AC5"/>
    <w:rsid w:val="000F723E"/>
    <w:rsid w:val="000F7C31"/>
    <w:rsid w:val="001002FC"/>
    <w:rsid w:val="00100F32"/>
    <w:rsid w:val="00102BBA"/>
    <w:rsid w:val="00102C4B"/>
    <w:rsid w:val="001031D2"/>
    <w:rsid w:val="00103F7F"/>
    <w:rsid w:val="00104CD9"/>
    <w:rsid w:val="00105693"/>
    <w:rsid w:val="001107CD"/>
    <w:rsid w:val="001107F4"/>
    <w:rsid w:val="001110BA"/>
    <w:rsid w:val="00111C46"/>
    <w:rsid w:val="00111C6E"/>
    <w:rsid w:val="00112697"/>
    <w:rsid w:val="001128A7"/>
    <w:rsid w:val="00112BDA"/>
    <w:rsid w:val="001132A5"/>
    <w:rsid w:val="00115830"/>
    <w:rsid w:val="00115C75"/>
    <w:rsid w:val="00115E6D"/>
    <w:rsid w:val="001160D5"/>
    <w:rsid w:val="00117260"/>
    <w:rsid w:val="00117AC9"/>
    <w:rsid w:val="00120907"/>
    <w:rsid w:val="00122405"/>
    <w:rsid w:val="00122FCE"/>
    <w:rsid w:val="00123867"/>
    <w:rsid w:val="001247EB"/>
    <w:rsid w:val="00125343"/>
    <w:rsid w:val="00126DA2"/>
    <w:rsid w:val="00131491"/>
    <w:rsid w:val="00134B81"/>
    <w:rsid w:val="00136098"/>
    <w:rsid w:val="00140016"/>
    <w:rsid w:val="00140981"/>
    <w:rsid w:val="00142332"/>
    <w:rsid w:val="00142E60"/>
    <w:rsid w:val="00143D91"/>
    <w:rsid w:val="0014421A"/>
    <w:rsid w:val="00146097"/>
    <w:rsid w:val="001461CC"/>
    <w:rsid w:val="00146467"/>
    <w:rsid w:val="00152726"/>
    <w:rsid w:val="0015276B"/>
    <w:rsid w:val="00156626"/>
    <w:rsid w:val="001566DF"/>
    <w:rsid w:val="001571E7"/>
    <w:rsid w:val="001576D8"/>
    <w:rsid w:val="0015789F"/>
    <w:rsid w:val="0016135E"/>
    <w:rsid w:val="0016268D"/>
    <w:rsid w:val="00162707"/>
    <w:rsid w:val="00162876"/>
    <w:rsid w:val="00163451"/>
    <w:rsid w:val="0016430B"/>
    <w:rsid w:val="00165959"/>
    <w:rsid w:val="0016595D"/>
    <w:rsid w:val="00166A08"/>
    <w:rsid w:val="00166BE6"/>
    <w:rsid w:val="00167C6B"/>
    <w:rsid w:val="00167F69"/>
    <w:rsid w:val="00171390"/>
    <w:rsid w:val="00171B94"/>
    <w:rsid w:val="00172B66"/>
    <w:rsid w:val="00172E2A"/>
    <w:rsid w:val="00173234"/>
    <w:rsid w:val="00174751"/>
    <w:rsid w:val="001748DB"/>
    <w:rsid w:val="00175AD8"/>
    <w:rsid w:val="00175DDD"/>
    <w:rsid w:val="001760DB"/>
    <w:rsid w:val="00177C28"/>
    <w:rsid w:val="00177EAC"/>
    <w:rsid w:val="00180DB0"/>
    <w:rsid w:val="001811BD"/>
    <w:rsid w:val="001818E3"/>
    <w:rsid w:val="00181F51"/>
    <w:rsid w:val="00182017"/>
    <w:rsid w:val="00182F5D"/>
    <w:rsid w:val="001830F6"/>
    <w:rsid w:val="00183A65"/>
    <w:rsid w:val="0018400D"/>
    <w:rsid w:val="00184092"/>
    <w:rsid w:val="00184B1C"/>
    <w:rsid w:val="00185AEF"/>
    <w:rsid w:val="00185D93"/>
    <w:rsid w:val="0018673E"/>
    <w:rsid w:val="001919D7"/>
    <w:rsid w:val="00191A01"/>
    <w:rsid w:val="00191EBD"/>
    <w:rsid w:val="001934B7"/>
    <w:rsid w:val="00193E4C"/>
    <w:rsid w:val="00193EDE"/>
    <w:rsid w:val="00197F21"/>
    <w:rsid w:val="001A08DD"/>
    <w:rsid w:val="001A1DFA"/>
    <w:rsid w:val="001A2B6E"/>
    <w:rsid w:val="001A44F4"/>
    <w:rsid w:val="001A5180"/>
    <w:rsid w:val="001A5C9C"/>
    <w:rsid w:val="001A681C"/>
    <w:rsid w:val="001A6A75"/>
    <w:rsid w:val="001A7787"/>
    <w:rsid w:val="001B09AF"/>
    <w:rsid w:val="001B24E5"/>
    <w:rsid w:val="001B336B"/>
    <w:rsid w:val="001B48C8"/>
    <w:rsid w:val="001B4EAE"/>
    <w:rsid w:val="001B5ACA"/>
    <w:rsid w:val="001B7497"/>
    <w:rsid w:val="001B7C0E"/>
    <w:rsid w:val="001C12D4"/>
    <w:rsid w:val="001C1883"/>
    <w:rsid w:val="001C1A77"/>
    <w:rsid w:val="001C1C63"/>
    <w:rsid w:val="001C382A"/>
    <w:rsid w:val="001C4AF6"/>
    <w:rsid w:val="001C54A2"/>
    <w:rsid w:val="001C5BFF"/>
    <w:rsid w:val="001C5D09"/>
    <w:rsid w:val="001C6B90"/>
    <w:rsid w:val="001C6C94"/>
    <w:rsid w:val="001C7182"/>
    <w:rsid w:val="001D24F2"/>
    <w:rsid w:val="001D2BE1"/>
    <w:rsid w:val="001D2EC9"/>
    <w:rsid w:val="001D3397"/>
    <w:rsid w:val="001D41AC"/>
    <w:rsid w:val="001D586D"/>
    <w:rsid w:val="001D671C"/>
    <w:rsid w:val="001D6928"/>
    <w:rsid w:val="001D6FCF"/>
    <w:rsid w:val="001D70E9"/>
    <w:rsid w:val="001E0052"/>
    <w:rsid w:val="001E246A"/>
    <w:rsid w:val="001E26B7"/>
    <w:rsid w:val="001E2919"/>
    <w:rsid w:val="001E3D3B"/>
    <w:rsid w:val="001E47D6"/>
    <w:rsid w:val="001E4A91"/>
    <w:rsid w:val="001E533B"/>
    <w:rsid w:val="001E5B5B"/>
    <w:rsid w:val="001F0026"/>
    <w:rsid w:val="001F0AC6"/>
    <w:rsid w:val="001F6355"/>
    <w:rsid w:val="001F6BED"/>
    <w:rsid w:val="0020068C"/>
    <w:rsid w:val="00200FBF"/>
    <w:rsid w:val="002044B1"/>
    <w:rsid w:val="00204B40"/>
    <w:rsid w:val="002064CE"/>
    <w:rsid w:val="002067AA"/>
    <w:rsid w:val="0020716A"/>
    <w:rsid w:val="00207E4F"/>
    <w:rsid w:val="00210851"/>
    <w:rsid w:val="00210F05"/>
    <w:rsid w:val="00210F5C"/>
    <w:rsid w:val="0021124B"/>
    <w:rsid w:val="002112B4"/>
    <w:rsid w:val="00211D45"/>
    <w:rsid w:val="002134D1"/>
    <w:rsid w:val="00213F44"/>
    <w:rsid w:val="002140B0"/>
    <w:rsid w:val="00214921"/>
    <w:rsid w:val="00214CB3"/>
    <w:rsid w:val="00217BDB"/>
    <w:rsid w:val="0022065B"/>
    <w:rsid w:val="00220787"/>
    <w:rsid w:val="00220D39"/>
    <w:rsid w:val="002212CA"/>
    <w:rsid w:val="002235FE"/>
    <w:rsid w:val="0022380A"/>
    <w:rsid w:val="00225744"/>
    <w:rsid w:val="0022752B"/>
    <w:rsid w:val="00230503"/>
    <w:rsid w:val="00231643"/>
    <w:rsid w:val="002317CB"/>
    <w:rsid w:val="00232DA8"/>
    <w:rsid w:val="00233210"/>
    <w:rsid w:val="00235412"/>
    <w:rsid w:val="0023682D"/>
    <w:rsid w:val="00237FAD"/>
    <w:rsid w:val="002400A9"/>
    <w:rsid w:val="00240FB3"/>
    <w:rsid w:val="0024198A"/>
    <w:rsid w:val="00242F29"/>
    <w:rsid w:val="00244287"/>
    <w:rsid w:val="0024464A"/>
    <w:rsid w:val="00244E23"/>
    <w:rsid w:val="00245ACA"/>
    <w:rsid w:val="00246978"/>
    <w:rsid w:val="00247D95"/>
    <w:rsid w:val="00250484"/>
    <w:rsid w:val="002517B1"/>
    <w:rsid w:val="002538A5"/>
    <w:rsid w:val="0025444D"/>
    <w:rsid w:val="002547D2"/>
    <w:rsid w:val="00254947"/>
    <w:rsid w:val="002550BE"/>
    <w:rsid w:val="00255567"/>
    <w:rsid w:val="00256681"/>
    <w:rsid w:val="002568AC"/>
    <w:rsid w:val="00261D36"/>
    <w:rsid w:val="00262795"/>
    <w:rsid w:val="00263161"/>
    <w:rsid w:val="00263A4C"/>
    <w:rsid w:val="002641F4"/>
    <w:rsid w:val="00264395"/>
    <w:rsid w:val="00264CDC"/>
    <w:rsid w:val="00265E10"/>
    <w:rsid w:val="00265E4E"/>
    <w:rsid w:val="002679DD"/>
    <w:rsid w:val="002728E4"/>
    <w:rsid w:val="00272A07"/>
    <w:rsid w:val="00274840"/>
    <w:rsid w:val="00274CCF"/>
    <w:rsid w:val="00275C66"/>
    <w:rsid w:val="00276D5B"/>
    <w:rsid w:val="00277701"/>
    <w:rsid w:val="00280838"/>
    <w:rsid w:val="002828B7"/>
    <w:rsid w:val="002830C3"/>
    <w:rsid w:val="00283B68"/>
    <w:rsid w:val="00284682"/>
    <w:rsid w:val="00284CBD"/>
    <w:rsid w:val="00284F2F"/>
    <w:rsid w:val="00285861"/>
    <w:rsid w:val="00285C0C"/>
    <w:rsid w:val="0028729D"/>
    <w:rsid w:val="00287583"/>
    <w:rsid w:val="0029187E"/>
    <w:rsid w:val="002950DB"/>
    <w:rsid w:val="002950E6"/>
    <w:rsid w:val="00295B60"/>
    <w:rsid w:val="002A07D2"/>
    <w:rsid w:val="002A096B"/>
    <w:rsid w:val="002A0E6E"/>
    <w:rsid w:val="002A13D6"/>
    <w:rsid w:val="002A1C2D"/>
    <w:rsid w:val="002A1D86"/>
    <w:rsid w:val="002A26A9"/>
    <w:rsid w:val="002A5603"/>
    <w:rsid w:val="002A56B9"/>
    <w:rsid w:val="002A6464"/>
    <w:rsid w:val="002A6BC3"/>
    <w:rsid w:val="002A71F3"/>
    <w:rsid w:val="002B0831"/>
    <w:rsid w:val="002B23CA"/>
    <w:rsid w:val="002B2614"/>
    <w:rsid w:val="002B28E5"/>
    <w:rsid w:val="002B301C"/>
    <w:rsid w:val="002B413C"/>
    <w:rsid w:val="002B5B4D"/>
    <w:rsid w:val="002C07F7"/>
    <w:rsid w:val="002C0BB9"/>
    <w:rsid w:val="002C0E87"/>
    <w:rsid w:val="002C1708"/>
    <w:rsid w:val="002C2EBA"/>
    <w:rsid w:val="002C3A70"/>
    <w:rsid w:val="002C560C"/>
    <w:rsid w:val="002C569F"/>
    <w:rsid w:val="002C5E6D"/>
    <w:rsid w:val="002C5EE7"/>
    <w:rsid w:val="002C758F"/>
    <w:rsid w:val="002D0B79"/>
    <w:rsid w:val="002D14FB"/>
    <w:rsid w:val="002D20B5"/>
    <w:rsid w:val="002D27CC"/>
    <w:rsid w:val="002D3F4D"/>
    <w:rsid w:val="002D49F1"/>
    <w:rsid w:val="002D4A53"/>
    <w:rsid w:val="002D7908"/>
    <w:rsid w:val="002E02C1"/>
    <w:rsid w:val="002E24C4"/>
    <w:rsid w:val="002E3201"/>
    <w:rsid w:val="002E48EA"/>
    <w:rsid w:val="002E4C0F"/>
    <w:rsid w:val="002E5E36"/>
    <w:rsid w:val="002E728E"/>
    <w:rsid w:val="002E76B9"/>
    <w:rsid w:val="002E7B0C"/>
    <w:rsid w:val="002F07F5"/>
    <w:rsid w:val="002F081C"/>
    <w:rsid w:val="002F4340"/>
    <w:rsid w:val="002F4708"/>
    <w:rsid w:val="002F4F87"/>
    <w:rsid w:val="002F56EA"/>
    <w:rsid w:val="002F64B5"/>
    <w:rsid w:val="002F6B58"/>
    <w:rsid w:val="002F78DF"/>
    <w:rsid w:val="002F7B62"/>
    <w:rsid w:val="003016F9"/>
    <w:rsid w:val="003021D0"/>
    <w:rsid w:val="00302824"/>
    <w:rsid w:val="00304292"/>
    <w:rsid w:val="00304CFF"/>
    <w:rsid w:val="00307267"/>
    <w:rsid w:val="0031224E"/>
    <w:rsid w:val="003126CF"/>
    <w:rsid w:val="00313531"/>
    <w:rsid w:val="003156BD"/>
    <w:rsid w:val="0031592D"/>
    <w:rsid w:val="00315D22"/>
    <w:rsid w:val="00316965"/>
    <w:rsid w:val="00320CCC"/>
    <w:rsid w:val="00320F31"/>
    <w:rsid w:val="00321065"/>
    <w:rsid w:val="00322562"/>
    <w:rsid w:val="00322D55"/>
    <w:rsid w:val="00322DFE"/>
    <w:rsid w:val="003243FF"/>
    <w:rsid w:val="00324C20"/>
    <w:rsid w:val="00324E8E"/>
    <w:rsid w:val="003260E3"/>
    <w:rsid w:val="003275CA"/>
    <w:rsid w:val="003276D9"/>
    <w:rsid w:val="00330152"/>
    <w:rsid w:val="0033050F"/>
    <w:rsid w:val="003314C9"/>
    <w:rsid w:val="00331F71"/>
    <w:rsid w:val="00332D8E"/>
    <w:rsid w:val="0033371D"/>
    <w:rsid w:val="00335DD3"/>
    <w:rsid w:val="003409A7"/>
    <w:rsid w:val="0034218F"/>
    <w:rsid w:val="00342787"/>
    <w:rsid w:val="00345DD0"/>
    <w:rsid w:val="003460CF"/>
    <w:rsid w:val="00346A4D"/>
    <w:rsid w:val="003471DD"/>
    <w:rsid w:val="003506DB"/>
    <w:rsid w:val="00351590"/>
    <w:rsid w:val="00351AC5"/>
    <w:rsid w:val="00352131"/>
    <w:rsid w:val="00352DC3"/>
    <w:rsid w:val="0035302D"/>
    <w:rsid w:val="00354570"/>
    <w:rsid w:val="00354661"/>
    <w:rsid w:val="00355685"/>
    <w:rsid w:val="00356339"/>
    <w:rsid w:val="00357057"/>
    <w:rsid w:val="0036012D"/>
    <w:rsid w:val="00362486"/>
    <w:rsid w:val="00363084"/>
    <w:rsid w:val="003640F1"/>
    <w:rsid w:val="00364C81"/>
    <w:rsid w:val="00366549"/>
    <w:rsid w:val="00366936"/>
    <w:rsid w:val="00366DC3"/>
    <w:rsid w:val="00367055"/>
    <w:rsid w:val="003702FD"/>
    <w:rsid w:val="00370766"/>
    <w:rsid w:val="00372B50"/>
    <w:rsid w:val="00373E76"/>
    <w:rsid w:val="00374894"/>
    <w:rsid w:val="00375B58"/>
    <w:rsid w:val="00376614"/>
    <w:rsid w:val="00376D4C"/>
    <w:rsid w:val="00377425"/>
    <w:rsid w:val="003809C6"/>
    <w:rsid w:val="00380DF3"/>
    <w:rsid w:val="00382DBC"/>
    <w:rsid w:val="00383C25"/>
    <w:rsid w:val="0038474E"/>
    <w:rsid w:val="003848AB"/>
    <w:rsid w:val="003850B1"/>
    <w:rsid w:val="0038590D"/>
    <w:rsid w:val="003874A8"/>
    <w:rsid w:val="00387717"/>
    <w:rsid w:val="00387747"/>
    <w:rsid w:val="003901E8"/>
    <w:rsid w:val="0039026B"/>
    <w:rsid w:val="00392B51"/>
    <w:rsid w:val="00393AC0"/>
    <w:rsid w:val="00394918"/>
    <w:rsid w:val="0039542C"/>
    <w:rsid w:val="00396B63"/>
    <w:rsid w:val="00397013"/>
    <w:rsid w:val="003971A6"/>
    <w:rsid w:val="00397DAE"/>
    <w:rsid w:val="003A00E6"/>
    <w:rsid w:val="003A15BE"/>
    <w:rsid w:val="003A2CB1"/>
    <w:rsid w:val="003A3756"/>
    <w:rsid w:val="003A3E52"/>
    <w:rsid w:val="003A48D5"/>
    <w:rsid w:val="003A5B76"/>
    <w:rsid w:val="003A783C"/>
    <w:rsid w:val="003A7954"/>
    <w:rsid w:val="003B058B"/>
    <w:rsid w:val="003B0F22"/>
    <w:rsid w:val="003B1789"/>
    <w:rsid w:val="003B1CBE"/>
    <w:rsid w:val="003B1FC9"/>
    <w:rsid w:val="003B32C4"/>
    <w:rsid w:val="003B33A1"/>
    <w:rsid w:val="003B4FBB"/>
    <w:rsid w:val="003B56F8"/>
    <w:rsid w:val="003B6E3C"/>
    <w:rsid w:val="003C0CC0"/>
    <w:rsid w:val="003C19C0"/>
    <w:rsid w:val="003C1F6A"/>
    <w:rsid w:val="003C2753"/>
    <w:rsid w:val="003C2987"/>
    <w:rsid w:val="003C3012"/>
    <w:rsid w:val="003C4095"/>
    <w:rsid w:val="003C5E4F"/>
    <w:rsid w:val="003C67F6"/>
    <w:rsid w:val="003C7484"/>
    <w:rsid w:val="003D1D9D"/>
    <w:rsid w:val="003D23ED"/>
    <w:rsid w:val="003D26E6"/>
    <w:rsid w:val="003D29C2"/>
    <w:rsid w:val="003D3E91"/>
    <w:rsid w:val="003D40EE"/>
    <w:rsid w:val="003D4D52"/>
    <w:rsid w:val="003D540D"/>
    <w:rsid w:val="003D5503"/>
    <w:rsid w:val="003E0A55"/>
    <w:rsid w:val="003E0ABE"/>
    <w:rsid w:val="003E0EFB"/>
    <w:rsid w:val="003E117D"/>
    <w:rsid w:val="003E2802"/>
    <w:rsid w:val="003E4527"/>
    <w:rsid w:val="003E5291"/>
    <w:rsid w:val="003E59EB"/>
    <w:rsid w:val="003E6A12"/>
    <w:rsid w:val="003E71C2"/>
    <w:rsid w:val="003E790C"/>
    <w:rsid w:val="003E7B58"/>
    <w:rsid w:val="003F0F54"/>
    <w:rsid w:val="003F1058"/>
    <w:rsid w:val="003F12EB"/>
    <w:rsid w:val="003F2655"/>
    <w:rsid w:val="003F49C2"/>
    <w:rsid w:val="003F4C20"/>
    <w:rsid w:val="003F4DEA"/>
    <w:rsid w:val="003F5F33"/>
    <w:rsid w:val="003F63A7"/>
    <w:rsid w:val="003F6C6E"/>
    <w:rsid w:val="003F7981"/>
    <w:rsid w:val="0040014A"/>
    <w:rsid w:val="00400D6C"/>
    <w:rsid w:val="00400FA0"/>
    <w:rsid w:val="00401E92"/>
    <w:rsid w:val="0040214A"/>
    <w:rsid w:val="00402AFD"/>
    <w:rsid w:val="004051E9"/>
    <w:rsid w:val="00405B55"/>
    <w:rsid w:val="00405F02"/>
    <w:rsid w:val="00406252"/>
    <w:rsid w:val="00406302"/>
    <w:rsid w:val="00406C2E"/>
    <w:rsid w:val="00407931"/>
    <w:rsid w:val="0041021E"/>
    <w:rsid w:val="00410280"/>
    <w:rsid w:val="004108C1"/>
    <w:rsid w:val="00410E21"/>
    <w:rsid w:val="00414080"/>
    <w:rsid w:val="00414AE2"/>
    <w:rsid w:val="00414DC8"/>
    <w:rsid w:val="004162EA"/>
    <w:rsid w:val="004168C6"/>
    <w:rsid w:val="004173D7"/>
    <w:rsid w:val="00417D17"/>
    <w:rsid w:val="0042004B"/>
    <w:rsid w:val="0042094F"/>
    <w:rsid w:val="00420F32"/>
    <w:rsid w:val="00421866"/>
    <w:rsid w:val="004223F8"/>
    <w:rsid w:val="00422A02"/>
    <w:rsid w:val="00425476"/>
    <w:rsid w:val="00426238"/>
    <w:rsid w:val="00427896"/>
    <w:rsid w:val="004301F1"/>
    <w:rsid w:val="00430B9C"/>
    <w:rsid w:val="004316BF"/>
    <w:rsid w:val="00431DA7"/>
    <w:rsid w:val="00431DB2"/>
    <w:rsid w:val="00431FC4"/>
    <w:rsid w:val="004328FD"/>
    <w:rsid w:val="00433297"/>
    <w:rsid w:val="00435AD5"/>
    <w:rsid w:val="00437717"/>
    <w:rsid w:val="00437742"/>
    <w:rsid w:val="00437A03"/>
    <w:rsid w:val="00440BE8"/>
    <w:rsid w:val="00440CE9"/>
    <w:rsid w:val="00441411"/>
    <w:rsid w:val="00441473"/>
    <w:rsid w:val="00442EEB"/>
    <w:rsid w:val="00443037"/>
    <w:rsid w:val="00443200"/>
    <w:rsid w:val="00443611"/>
    <w:rsid w:val="00443A7E"/>
    <w:rsid w:val="004440BC"/>
    <w:rsid w:val="0044548D"/>
    <w:rsid w:val="00446A66"/>
    <w:rsid w:val="00446AD4"/>
    <w:rsid w:val="00447AF5"/>
    <w:rsid w:val="004500EC"/>
    <w:rsid w:val="0045012E"/>
    <w:rsid w:val="004514DA"/>
    <w:rsid w:val="004514ED"/>
    <w:rsid w:val="00452323"/>
    <w:rsid w:val="00453EE6"/>
    <w:rsid w:val="00454325"/>
    <w:rsid w:val="0045439C"/>
    <w:rsid w:val="00454BFA"/>
    <w:rsid w:val="00454FFF"/>
    <w:rsid w:val="00455A3F"/>
    <w:rsid w:val="00455E92"/>
    <w:rsid w:val="00456476"/>
    <w:rsid w:val="00461C42"/>
    <w:rsid w:val="00461ECC"/>
    <w:rsid w:val="00462933"/>
    <w:rsid w:val="0046342B"/>
    <w:rsid w:val="00463AF2"/>
    <w:rsid w:val="0046639B"/>
    <w:rsid w:val="004710B5"/>
    <w:rsid w:val="00471D36"/>
    <w:rsid w:val="00474196"/>
    <w:rsid w:val="00474948"/>
    <w:rsid w:val="00474E31"/>
    <w:rsid w:val="004772A3"/>
    <w:rsid w:val="00480100"/>
    <w:rsid w:val="004839DF"/>
    <w:rsid w:val="00483B5E"/>
    <w:rsid w:val="00484747"/>
    <w:rsid w:val="00485152"/>
    <w:rsid w:val="00487135"/>
    <w:rsid w:val="00487DD1"/>
    <w:rsid w:val="0049015E"/>
    <w:rsid w:val="0049028B"/>
    <w:rsid w:val="004904A5"/>
    <w:rsid w:val="0049145D"/>
    <w:rsid w:val="004914A1"/>
    <w:rsid w:val="004925A8"/>
    <w:rsid w:val="00492894"/>
    <w:rsid w:val="00492A09"/>
    <w:rsid w:val="00492C4C"/>
    <w:rsid w:val="00492D5B"/>
    <w:rsid w:val="004934C1"/>
    <w:rsid w:val="0049362A"/>
    <w:rsid w:val="00494D0E"/>
    <w:rsid w:val="00495390"/>
    <w:rsid w:val="00497D35"/>
    <w:rsid w:val="00497F6D"/>
    <w:rsid w:val="004A07D5"/>
    <w:rsid w:val="004A3A2D"/>
    <w:rsid w:val="004A3F56"/>
    <w:rsid w:val="004A4562"/>
    <w:rsid w:val="004A50ED"/>
    <w:rsid w:val="004A5AC5"/>
    <w:rsid w:val="004A5BB4"/>
    <w:rsid w:val="004A764F"/>
    <w:rsid w:val="004A7809"/>
    <w:rsid w:val="004A7FCD"/>
    <w:rsid w:val="004B0673"/>
    <w:rsid w:val="004B0ED2"/>
    <w:rsid w:val="004B24C5"/>
    <w:rsid w:val="004B605A"/>
    <w:rsid w:val="004C04E6"/>
    <w:rsid w:val="004C0818"/>
    <w:rsid w:val="004C1B31"/>
    <w:rsid w:val="004C20CD"/>
    <w:rsid w:val="004C20F7"/>
    <w:rsid w:val="004C2172"/>
    <w:rsid w:val="004C25FE"/>
    <w:rsid w:val="004C2EC7"/>
    <w:rsid w:val="004D0171"/>
    <w:rsid w:val="004D1360"/>
    <w:rsid w:val="004D1387"/>
    <w:rsid w:val="004D1EA9"/>
    <w:rsid w:val="004D1F1B"/>
    <w:rsid w:val="004D250C"/>
    <w:rsid w:val="004D2DAC"/>
    <w:rsid w:val="004D3456"/>
    <w:rsid w:val="004D42E6"/>
    <w:rsid w:val="004D4364"/>
    <w:rsid w:val="004D510A"/>
    <w:rsid w:val="004D71B5"/>
    <w:rsid w:val="004E0D8F"/>
    <w:rsid w:val="004E1350"/>
    <w:rsid w:val="004E1740"/>
    <w:rsid w:val="004E1751"/>
    <w:rsid w:val="004E193A"/>
    <w:rsid w:val="004E2F20"/>
    <w:rsid w:val="004E5ADE"/>
    <w:rsid w:val="004F1640"/>
    <w:rsid w:val="004F19D4"/>
    <w:rsid w:val="004F3740"/>
    <w:rsid w:val="004F3B9F"/>
    <w:rsid w:val="004F41EA"/>
    <w:rsid w:val="004F4245"/>
    <w:rsid w:val="004F7BA3"/>
    <w:rsid w:val="004F7E08"/>
    <w:rsid w:val="004F7F36"/>
    <w:rsid w:val="005014C1"/>
    <w:rsid w:val="0050151C"/>
    <w:rsid w:val="0050609A"/>
    <w:rsid w:val="00506775"/>
    <w:rsid w:val="00507623"/>
    <w:rsid w:val="0051035B"/>
    <w:rsid w:val="0051044F"/>
    <w:rsid w:val="00510E4D"/>
    <w:rsid w:val="0051230C"/>
    <w:rsid w:val="005131B3"/>
    <w:rsid w:val="00513E08"/>
    <w:rsid w:val="00514E8D"/>
    <w:rsid w:val="00515EBD"/>
    <w:rsid w:val="0051654A"/>
    <w:rsid w:val="00516B8C"/>
    <w:rsid w:val="00517DB9"/>
    <w:rsid w:val="00520AED"/>
    <w:rsid w:val="00521232"/>
    <w:rsid w:val="00521A15"/>
    <w:rsid w:val="00521D95"/>
    <w:rsid w:val="00523585"/>
    <w:rsid w:val="00523628"/>
    <w:rsid w:val="005244D6"/>
    <w:rsid w:val="005255A9"/>
    <w:rsid w:val="00525FEF"/>
    <w:rsid w:val="00530045"/>
    <w:rsid w:val="0053060F"/>
    <w:rsid w:val="0053144C"/>
    <w:rsid w:val="0053146E"/>
    <w:rsid w:val="00531752"/>
    <w:rsid w:val="00532C14"/>
    <w:rsid w:val="00533956"/>
    <w:rsid w:val="00533D92"/>
    <w:rsid w:val="00533DAC"/>
    <w:rsid w:val="005362B9"/>
    <w:rsid w:val="00536894"/>
    <w:rsid w:val="00542FB5"/>
    <w:rsid w:val="005447E5"/>
    <w:rsid w:val="00545AE1"/>
    <w:rsid w:val="00550477"/>
    <w:rsid w:val="0055086D"/>
    <w:rsid w:val="005520DB"/>
    <w:rsid w:val="0055326F"/>
    <w:rsid w:val="00553705"/>
    <w:rsid w:val="00554AA3"/>
    <w:rsid w:val="00556196"/>
    <w:rsid w:val="00556CAC"/>
    <w:rsid w:val="00557493"/>
    <w:rsid w:val="00557D30"/>
    <w:rsid w:val="0056002B"/>
    <w:rsid w:val="005617F0"/>
    <w:rsid w:val="005622AA"/>
    <w:rsid w:val="00563D97"/>
    <w:rsid w:val="00565FA2"/>
    <w:rsid w:val="005669BE"/>
    <w:rsid w:val="00566E84"/>
    <w:rsid w:val="005672B5"/>
    <w:rsid w:val="0056751B"/>
    <w:rsid w:val="00567EC0"/>
    <w:rsid w:val="0057090A"/>
    <w:rsid w:val="00570A11"/>
    <w:rsid w:val="0057328C"/>
    <w:rsid w:val="005734F4"/>
    <w:rsid w:val="00574586"/>
    <w:rsid w:val="00576ADA"/>
    <w:rsid w:val="00577AD8"/>
    <w:rsid w:val="0058083C"/>
    <w:rsid w:val="005809D6"/>
    <w:rsid w:val="00581AC0"/>
    <w:rsid w:val="005850F2"/>
    <w:rsid w:val="005853DC"/>
    <w:rsid w:val="005866BE"/>
    <w:rsid w:val="0059004E"/>
    <w:rsid w:val="005906FC"/>
    <w:rsid w:val="00590D8C"/>
    <w:rsid w:val="005928E6"/>
    <w:rsid w:val="00592CC6"/>
    <w:rsid w:val="00593C2A"/>
    <w:rsid w:val="005946F7"/>
    <w:rsid w:val="00595821"/>
    <w:rsid w:val="00596DBB"/>
    <w:rsid w:val="00597E4F"/>
    <w:rsid w:val="005A033E"/>
    <w:rsid w:val="005A0707"/>
    <w:rsid w:val="005A283D"/>
    <w:rsid w:val="005A29CB"/>
    <w:rsid w:val="005A2EFB"/>
    <w:rsid w:val="005A3155"/>
    <w:rsid w:val="005A3B83"/>
    <w:rsid w:val="005A585C"/>
    <w:rsid w:val="005B0123"/>
    <w:rsid w:val="005B369A"/>
    <w:rsid w:val="005B3C67"/>
    <w:rsid w:val="005B411D"/>
    <w:rsid w:val="005B50BC"/>
    <w:rsid w:val="005B544D"/>
    <w:rsid w:val="005B5844"/>
    <w:rsid w:val="005B76BC"/>
    <w:rsid w:val="005C0445"/>
    <w:rsid w:val="005C08DF"/>
    <w:rsid w:val="005C0E7F"/>
    <w:rsid w:val="005C18C8"/>
    <w:rsid w:val="005C2696"/>
    <w:rsid w:val="005C3E8A"/>
    <w:rsid w:val="005C3EFA"/>
    <w:rsid w:val="005C3FCC"/>
    <w:rsid w:val="005C457A"/>
    <w:rsid w:val="005C460B"/>
    <w:rsid w:val="005C75D7"/>
    <w:rsid w:val="005D09B6"/>
    <w:rsid w:val="005D1CB8"/>
    <w:rsid w:val="005D1F2C"/>
    <w:rsid w:val="005D2808"/>
    <w:rsid w:val="005D2C18"/>
    <w:rsid w:val="005D4019"/>
    <w:rsid w:val="005D40AD"/>
    <w:rsid w:val="005D490D"/>
    <w:rsid w:val="005D7558"/>
    <w:rsid w:val="005E10F0"/>
    <w:rsid w:val="005E10FE"/>
    <w:rsid w:val="005E15D5"/>
    <w:rsid w:val="005E38A1"/>
    <w:rsid w:val="005E41C8"/>
    <w:rsid w:val="005E44CB"/>
    <w:rsid w:val="005E4AA9"/>
    <w:rsid w:val="005E4C5D"/>
    <w:rsid w:val="005E521A"/>
    <w:rsid w:val="005E5B68"/>
    <w:rsid w:val="005E63DE"/>
    <w:rsid w:val="005E789C"/>
    <w:rsid w:val="005F2895"/>
    <w:rsid w:val="005F4BAF"/>
    <w:rsid w:val="005F58C0"/>
    <w:rsid w:val="005F5F38"/>
    <w:rsid w:val="005F76FE"/>
    <w:rsid w:val="005F775F"/>
    <w:rsid w:val="005F78EA"/>
    <w:rsid w:val="005F7B76"/>
    <w:rsid w:val="0060002B"/>
    <w:rsid w:val="006001A4"/>
    <w:rsid w:val="00600C24"/>
    <w:rsid w:val="00601877"/>
    <w:rsid w:val="006039AA"/>
    <w:rsid w:val="00606B9E"/>
    <w:rsid w:val="00606BD3"/>
    <w:rsid w:val="00606C44"/>
    <w:rsid w:val="006076E2"/>
    <w:rsid w:val="006103EE"/>
    <w:rsid w:val="00610668"/>
    <w:rsid w:val="00612115"/>
    <w:rsid w:val="006138A6"/>
    <w:rsid w:val="0061564F"/>
    <w:rsid w:val="0061565A"/>
    <w:rsid w:val="00615F3C"/>
    <w:rsid w:val="0061702B"/>
    <w:rsid w:val="00617A6C"/>
    <w:rsid w:val="00620C0B"/>
    <w:rsid w:val="006212AF"/>
    <w:rsid w:val="0062267B"/>
    <w:rsid w:val="00622CF9"/>
    <w:rsid w:val="006234F4"/>
    <w:rsid w:val="0062571C"/>
    <w:rsid w:val="00625975"/>
    <w:rsid w:val="00630E23"/>
    <w:rsid w:val="006316C9"/>
    <w:rsid w:val="00633CC5"/>
    <w:rsid w:val="00633E3D"/>
    <w:rsid w:val="00634E2B"/>
    <w:rsid w:val="0063526D"/>
    <w:rsid w:val="006354EF"/>
    <w:rsid w:val="006356DF"/>
    <w:rsid w:val="0063769C"/>
    <w:rsid w:val="00637E73"/>
    <w:rsid w:val="006404B2"/>
    <w:rsid w:val="00640CEE"/>
    <w:rsid w:val="00641747"/>
    <w:rsid w:val="00642527"/>
    <w:rsid w:val="00647288"/>
    <w:rsid w:val="0065155B"/>
    <w:rsid w:val="00651B8F"/>
    <w:rsid w:val="00652569"/>
    <w:rsid w:val="0065381A"/>
    <w:rsid w:val="00653AFE"/>
    <w:rsid w:val="00653E42"/>
    <w:rsid w:val="0065660D"/>
    <w:rsid w:val="00656CCF"/>
    <w:rsid w:val="00660E8F"/>
    <w:rsid w:val="00661323"/>
    <w:rsid w:val="006620F4"/>
    <w:rsid w:val="0066223A"/>
    <w:rsid w:val="0066250E"/>
    <w:rsid w:val="006635E6"/>
    <w:rsid w:val="00663CE6"/>
    <w:rsid w:val="0066421A"/>
    <w:rsid w:val="00664263"/>
    <w:rsid w:val="00665FCF"/>
    <w:rsid w:val="00667863"/>
    <w:rsid w:val="006678CA"/>
    <w:rsid w:val="0067162B"/>
    <w:rsid w:val="0067267C"/>
    <w:rsid w:val="006739E4"/>
    <w:rsid w:val="00673B04"/>
    <w:rsid w:val="006763C1"/>
    <w:rsid w:val="006817E3"/>
    <w:rsid w:val="00681950"/>
    <w:rsid w:val="00681D27"/>
    <w:rsid w:val="00682CDC"/>
    <w:rsid w:val="0068336C"/>
    <w:rsid w:val="0068490C"/>
    <w:rsid w:val="00685463"/>
    <w:rsid w:val="006871B4"/>
    <w:rsid w:val="006871FE"/>
    <w:rsid w:val="00687366"/>
    <w:rsid w:val="00687E55"/>
    <w:rsid w:val="00690A72"/>
    <w:rsid w:val="00690DA9"/>
    <w:rsid w:val="00690FF0"/>
    <w:rsid w:val="006920E3"/>
    <w:rsid w:val="00693424"/>
    <w:rsid w:val="00693C48"/>
    <w:rsid w:val="006949CA"/>
    <w:rsid w:val="00695201"/>
    <w:rsid w:val="00695287"/>
    <w:rsid w:val="006968CA"/>
    <w:rsid w:val="00697CFC"/>
    <w:rsid w:val="00697EA4"/>
    <w:rsid w:val="006A0A09"/>
    <w:rsid w:val="006A11AF"/>
    <w:rsid w:val="006A17FD"/>
    <w:rsid w:val="006A517A"/>
    <w:rsid w:val="006A5A93"/>
    <w:rsid w:val="006A7044"/>
    <w:rsid w:val="006A7D22"/>
    <w:rsid w:val="006B1216"/>
    <w:rsid w:val="006B1331"/>
    <w:rsid w:val="006B231E"/>
    <w:rsid w:val="006B269C"/>
    <w:rsid w:val="006B35BA"/>
    <w:rsid w:val="006B3869"/>
    <w:rsid w:val="006B4637"/>
    <w:rsid w:val="006B491B"/>
    <w:rsid w:val="006B5BE7"/>
    <w:rsid w:val="006B6320"/>
    <w:rsid w:val="006B733C"/>
    <w:rsid w:val="006B7C58"/>
    <w:rsid w:val="006C00D9"/>
    <w:rsid w:val="006C18B3"/>
    <w:rsid w:val="006C35AB"/>
    <w:rsid w:val="006C42FB"/>
    <w:rsid w:val="006C47E0"/>
    <w:rsid w:val="006C4A93"/>
    <w:rsid w:val="006C5B04"/>
    <w:rsid w:val="006C5E94"/>
    <w:rsid w:val="006C7178"/>
    <w:rsid w:val="006C7979"/>
    <w:rsid w:val="006D112E"/>
    <w:rsid w:val="006D1973"/>
    <w:rsid w:val="006D1A05"/>
    <w:rsid w:val="006D2068"/>
    <w:rsid w:val="006D2C9D"/>
    <w:rsid w:val="006D3002"/>
    <w:rsid w:val="006D366F"/>
    <w:rsid w:val="006D4349"/>
    <w:rsid w:val="006D4821"/>
    <w:rsid w:val="006D552C"/>
    <w:rsid w:val="006D56B7"/>
    <w:rsid w:val="006D5DE9"/>
    <w:rsid w:val="006D5DEC"/>
    <w:rsid w:val="006D62F0"/>
    <w:rsid w:val="006E03F5"/>
    <w:rsid w:val="006E0D65"/>
    <w:rsid w:val="006E2335"/>
    <w:rsid w:val="006E4BE2"/>
    <w:rsid w:val="006E4D33"/>
    <w:rsid w:val="006E563C"/>
    <w:rsid w:val="006E6799"/>
    <w:rsid w:val="006E699B"/>
    <w:rsid w:val="006E6F6D"/>
    <w:rsid w:val="006E7130"/>
    <w:rsid w:val="006F03B2"/>
    <w:rsid w:val="006F1A72"/>
    <w:rsid w:val="006F1DD0"/>
    <w:rsid w:val="006F1E1E"/>
    <w:rsid w:val="006F47EA"/>
    <w:rsid w:val="006F4AC5"/>
    <w:rsid w:val="007001AC"/>
    <w:rsid w:val="00700342"/>
    <w:rsid w:val="007007BE"/>
    <w:rsid w:val="00701151"/>
    <w:rsid w:val="0070141E"/>
    <w:rsid w:val="00710435"/>
    <w:rsid w:val="007106F0"/>
    <w:rsid w:val="00710E3B"/>
    <w:rsid w:val="007114C9"/>
    <w:rsid w:val="00711E05"/>
    <w:rsid w:val="007121A8"/>
    <w:rsid w:val="007149B9"/>
    <w:rsid w:val="00714DFF"/>
    <w:rsid w:val="007153F1"/>
    <w:rsid w:val="00716334"/>
    <w:rsid w:val="00716573"/>
    <w:rsid w:val="00716D26"/>
    <w:rsid w:val="00717DB3"/>
    <w:rsid w:val="00717F9F"/>
    <w:rsid w:val="00724858"/>
    <w:rsid w:val="00725C14"/>
    <w:rsid w:val="00732694"/>
    <w:rsid w:val="00732FA9"/>
    <w:rsid w:val="00733037"/>
    <w:rsid w:val="00733639"/>
    <w:rsid w:val="00733FF9"/>
    <w:rsid w:val="00740234"/>
    <w:rsid w:val="00740D51"/>
    <w:rsid w:val="0074204D"/>
    <w:rsid w:val="00742754"/>
    <w:rsid w:val="00742D4C"/>
    <w:rsid w:val="0074471F"/>
    <w:rsid w:val="00746CAD"/>
    <w:rsid w:val="00746FE1"/>
    <w:rsid w:val="00747EA6"/>
    <w:rsid w:val="007509CF"/>
    <w:rsid w:val="00751C3E"/>
    <w:rsid w:val="00754B33"/>
    <w:rsid w:val="00755F7F"/>
    <w:rsid w:val="0076152D"/>
    <w:rsid w:val="007620C3"/>
    <w:rsid w:val="007626EB"/>
    <w:rsid w:val="0076287F"/>
    <w:rsid w:val="00762F54"/>
    <w:rsid w:val="007649DF"/>
    <w:rsid w:val="00766F9F"/>
    <w:rsid w:val="00774363"/>
    <w:rsid w:val="007753AB"/>
    <w:rsid w:val="00775579"/>
    <w:rsid w:val="0077787C"/>
    <w:rsid w:val="00780026"/>
    <w:rsid w:val="00781047"/>
    <w:rsid w:val="0078151D"/>
    <w:rsid w:val="007820D6"/>
    <w:rsid w:val="007825B7"/>
    <w:rsid w:val="00783ECF"/>
    <w:rsid w:val="00783F06"/>
    <w:rsid w:val="007854B8"/>
    <w:rsid w:val="00785FA0"/>
    <w:rsid w:val="007866D1"/>
    <w:rsid w:val="00787253"/>
    <w:rsid w:val="00787C07"/>
    <w:rsid w:val="00791371"/>
    <w:rsid w:val="00792A2C"/>
    <w:rsid w:val="00792BE3"/>
    <w:rsid w:val="007946CE"/>
    <w:rsid w:val="00795870"/>
    <w:rsid w:val="0079725B"/>
    <w:rsid w:val="007A0CAD"/>
    <w:rsid w:val="007A14A9"/>
    <w:rsid w:val="007A1E13"/>
    <w:rsid w:val="007A1F2A"/>
    <w:rsid w:val="007A3CA0"/>
    <w:rsid w:val="007A4C68"/>
    <w:rsid w:val="007A5A9E"/>
    <w:rsid w:val="007A6AA9"/>
    <w:rsid w:val="007A6FA4"/>
    <w:rsid w:val="007A702B"/>
    <w:rsid w:val="007A7A33"/>
    <w:rsid w:val="007B023A"/>
    <w:rsid w:val="007B0631"/>
    <w:rsid w:val="007B0B0A"/>
    <w:rsid w:val="007B0E28"/>
    <w:rsid w:val="007B2E48"/>
    <w:rsid w:val="007B4894"/>
    <w:rsid w:val="007B72A4"/>
    <w:rsid w:val="007C088D"/>
    <w:rsid w:val="007C21EA"/>
    <w:rsid w:val="007C36A4"/>
    <w:rsid w:val="007C3B88"/>
    <w:rsid w:val="007C4890"/>
    <w:rsid w:val="007C49A5"/>
    <w:rsid w:val="007C502F"/>
    <w:rsid w:val="007C5572"/>
    <w:rsid w:val="007C557D"/>
    <w:rsid w:val="007C5669"/>
    <w:rsid w:val="007C57DC"/>
    <w:rsid w:val="007C6400"/>
    <w:rsid w:val="007C6D24"/>
    <w:rsid w:val="007C7448"/>
    <w:rsid w:val="007C7755"/>
    <w:rsid w:val="007C7DED"/>
    <w:rsid w:val="007D12E3"/>
    <w:rsid w:val="007D2A5E"/>
    <w:rsid w:val="007D3A06"/>
    <w:rsid w:val="007D4439"/>
    <w:rsid w:val="007D50CB"/>
    <w:rsid w:val="007D59A7"/>
    <w:rsid w:val="007D59A8"/>
    <w:rsid w:val="007D62EF"/>
    <w:rsid w:val="007D6D9D"/>
    <w:rsid w:val="007D7911"/>
    <w:rsid w:val="007D7EBC"/>
    <w:rsid w:val="007E0093"/>
    <w:rsid w:val="007E28A1"/>
    <w:rsid w:val="007E2914"/>
    <w:rsid w:val="007E311C"/>
    <w:rsid w:val="007E3AD9"/>
    <w:rsid w:val="007E4D3A"/>
    <w:rsid w:val="007E534B"/>
    <w:rsid w:val="007E6675"/>
    <w:rsid w:val="007E6770"/>
    <w:rsid w:val="007E7094"/>
    <w:rsid w:val="007E7E18"/>
    <w:rsid w:val="007E7FDD"/>
    <w:rsid w:val="007F086E"/>
    <w:rsid w:val="007F157D"/>
    <w:rsid w:val="007F19E8"/>
    <w:rsid w:val="007F2414"/>
    <w:rsid w:val="007F2901"/>
    <w:rsid w:val="007F2A09"/>
    <w:rsid w:val="007F3063"/>
    <w:rsid w:val="007F34A0"/>
    <w:rsid w:val="007F34CB"/>
    <w:rsid w:val="007F3644"/>
    <w:rsid w:val="007F487B"/>
    <w:rsid w:val="007F541B"/>
    <w:rsid w:val="007F5CB9"/>
    <w:rsid w:val="007F70E8"/>
    <w:rsid w:val="007F7A75"/>
    <w:rsid w:val="00800A5E"/>
    <w:rsid w:val="00800AB7"/>
    <w:rsid w:val="00801646"/>
    <w:rsid w:val="00802318"/>
    <w:rsid w:val="00803604"/>
    <w:rsid w:val="00803CB5"/>
    <w:rsid w:val="0080525F"/>
    <w:rsid w:val="00805465"/>
    <w:rsid w:val="00806A5A"/>
    <w:rsid w:val="00807146"/>
    <w:rsid w:val="00811E21"/>
    <w:rsid w:val="008130EB"/>
    <w:rsid w:val="00814A3A"/>
    <w:rsid w:val="008156C9"/>
    <w:rsid w:val="008165DE"/>
    <w:rsid w:val="008166FC"/>
    <w:rsid w:val="008176F6"/>
    <w:rsid w:val="00817D51"/>
    <w:rsid w:val="0082027F"/>
    <w:rsid w:val="008203A9"/>
    <w:rsid w:val="00821460"/>
    <w:rsid w:val="00821508"/>
    <w:rsid w:val="00821B17"/>
    <w:rsid w:val="008238B8"/>
    <w:rsid w:val="0082664F"/>
    <w:rsid w:val="00827196"/>
    <w:rsid w:val="008275D5"/>
    <w:rsid w:val="008278EB"/>
    <w:rsid w:val="00830D30"/>
    <w:rsid w:val="00830D3B"/>
    <w:rsid w:val="008311AA"/>
    <w:rsid w:val="008316A8"/>
    <w:rsid w:val="008326BB"/>
    <w:rsid w:val="008329B3"/>
    <w:rsid w:val="00833590"/>
    <w:rsid w:val="00833AC7"/>
    <w:rsid w:val="00833D95"/>
    <w:rsid w:val="00834112"/>
    <w:rsid w:val="00834397"/>
    <w:rsid w:val="00835967"/>
    <w:rsid w:val="0083710E"/>
    <w:rsid w:val="008405AB"/>
    <w:rsid w:val="0084100B"/>
    <w:rsid w:val="008419E6"/>
    <w:rsid w:val="00844563"/>
    <w:rsid w:val="0084569E"/>
    <w:rsid w:val="00847783"/>
    <w:rsid w:val="0085090F"/>
    <w:rsid w:val="008515B6"/>
    <w:rsid w:val="0085178A"/>
    <w:rsid w:val="00851D16"/>
    <w:rsid w:val="00852A82"/>
    <w:rsid w:val="00854460"/>
    <w:rsid w:val="00857240"/>
    <w:rsid w:val="00860167"/>
    <w:rsid w:val="00860345"/>
    <w:rsid w:val="008604F0"/>
    <w:rsid w:val="00861085"/>
    <w:rsid w:val="00862316"/>
    <w:rsid w:val="00862ABE"/>
    <w:rsid w:val="00864682"/>
    <w:rsid w:val="008646B7"/>
    <w:rsid w:val="008658BF"/>
    <w:rsid w:val="0087120B"/>
    <w:rsid w:val="008756E4"/>
    <w:rsid w:val="0087654C"/>
    <w:rsid w:val="00876975"/>
    <w:rsid w:val="00876D6D"/>
    <w:rsid w:val="008772B0"/>
    <w:rsid w:val="00877680"/>
    <w:rsid w:val="0087771B"/>
    <w:rsid w:val="00877C9B"/>
    <w:rsid w:val="0088261C"/>
    <w:rsid w:val="00883F10"/>
    <w:rsid w:val="008877C4"/>
    <w:rsid w:val="00890BD0"/>
    <w:rsid w:val="008913A8"/>
    <w:rsid w:val="0089280E"/>
    <w:rsid w:val="00892B20"/>
    <w:rsid w:val="008944C2"/>
    <w:rsid w:val="008951C2"/>
    <w:rsid w:val="008951EB"/>
    <w:rsid w:val="0089569F"/>
    <w:rsid w:val="00895995"/>
    <w:rsid w:val="0089645E"/>
    <w:rsid w:val="00896965"/>
    <w:rsid w:val="008A00C0"/>
    <w:rsid w:val="008A02F5"/>
    <w:rsid w:val="008A15A8"/>
    <w:rsid w:val="008A322A"/>
    <w:rsid w:val="008A37DC"/>
    <w:rsid w:val="008B0179"/>
    <w:rsid w:val="008B085D"/>
    <w:rsid w:val="008B2BF1"/>
    <w:rsid w:val="008B30E7"/>
    <w:rsid w:val="008B30FA"/>
    <w:rsid w:val="008B41A3"/>
    <w:rsid w:val="008B5FB0"/>
    <w:rsid w:val="008B7AC7"/>
    <w:rsid w:val="008C0A8E"/>
    <w:rsid w:val="008C0C27"/>
    <w:rsid w:val="008C4482"/>
    <w:rsid w:val="008C50E9"/>
    <w:rsid w:val="008C5157"/>
    <w:rsid w:val="008C5298"/>
    <w:rsid w:val="008D0009"/>
    <w:rsid w:val="008D3A46"/>
    <w:rsid w:val="008D4AE4"/>
    <w:rsid w:val="008D4F0A"/>
    <w:rsid w:val="008D6C6B"/>
    <w:rsid w:val="008D7396"/>
    <w:rsid w:val="008D7692"/>
    <w:rsid w:val="008D7DA1"/>
    <w:rsid w:val="008E12F5"/>
    <w:rsid w:val="008E245C"/>
    <w:rsid w:val="008E3BC0"/>
    <w:rsid w:val="008E53A8"/>
    <w:rsid w:val="008E65AE"/>
    <w:rsid w:val="008E6D06"/>
    <w:rsid w:val="008F027A"/>
    <w:rsid w:val="008F0C8F"/>
    <w:rsid w:val="008F26F8"/>
    <w:rsid w:val="008F30CB"/>
    <w:rsid w:val="008F36E6"/>
    <w:rsid w:val="008F3B93"/>
    <w:rsid w:val="008F4A63"/>
    <w:rsid w:val="008F4F1C"/>
    <w:rsid w:val="008F70BD"/>
    <w:rsid w:val="008F750E"/>
    <w:rsid w:val="00900186"/>
    <w:rsid w:val="0090027E"/>
    <w:rsid w:val="00901483"/>
    <w:rsid w:val="0090218F"/>
    <w:rsid w:val="00903258"/>
    <w:rsid w:val="00903F0E"/>
    <w:rsid w:val="00904304"/>
    <w:rsid w:val="00904A77"/>
    <w:rsid w:val="00904D54"/>
    <w:rsid w:val="0090528B"/>
    <w:rsid w:val="00905C47"/>
    <w:rsid w:val="009063EC"/>
    <w:rsid w:val="009073E6"/>
    <w:rsid w:val="009078A7"/>
    <w:rsid w:val="00907955"/>
    <w:rsid w:val="0091028E"/>
    <w:rsid w:val="00911B8C"/>
    <w:rsid w:val="009135E7"/>
    <w:rsid w:val="00913FF0"/>
    <w:rsid w:val="00914994"/>
    <w:rsid w:val="00914B73"/>
    <w:rsid w:val="009155F7"/>
    <w:rsid w:val="0091788C"/>
    <w:rsid w:val="009178E0"/>
    <w:rsid w:val="00917F3A"/>
    <w:rsid w:val="009235CD"/>
    <w:rsid w:val="00923C90"/>
    <w:rsid w:val="00927F30"/>
    <w:rsid w:val="009307AB"/>
    <w:rsid w:val="00933052"/>
    <w:rsid w:val="0093349B"/>
    <w:rsid w:val="0093632A"/>
    <w:rsid w:val="00936812"/>
    <w:rsid w:val="00941CD0"/>
    <w:rsid w:val="00942E54"/>
    <w:rsid w:val="0094423E"/>
    <w:rsid w:val="0094457A"/>
    <w:rsid w:val="0094458D"/>
    <w:rsid w:val="00944EE6"/>
    <w:rsid w:val="009459A9"/>
    <w:rsid w:val="00945C33"/>
    <w:rsid w:val="00946D87"/>
    <w:rsid w:val="00946E04"/>
    <w:rsid w:val="00947D86"/>
    <w:rsid w:val="00951194"/>
    <w:rsid w:val="00951834"/>
    <w:rsid w:val="00951D38"/>
    <w:rsid w:val="00951EE1"/>
    <w:rsid w:val="009548CD"/>
    <w:rsid w:val="00954B30"/>
    <w:rsid w:val="00956FAA"/>
    <w:rsid w:val="00957237"/>
    <w:rsid w:val="009576B8"/>
    <w:rsid w:val="009578D0"/>
    <w:rsid w:val="0096185A"/>
    <w:rsid w:val="00962343"/>
    <w:rsid w:val="0096307C"/>
    <w:rsid w:val="009635DD"/>
    <w:rsid w:val="00963938"/>
    <w:rsid w:val="00964076"/>
    <w:rsid w:val="00964EFF"/>
    <w:rsid w:val="0096515E"/>
    <w:rsid w:val="0096579F"/>
    <w:rsid w:val="00967DD7"/>
    <w:rsid w:val="00970482"/>
    <w:rsid w:val="00970A1B"/>
    <w:rsid w:val="0097139D"/>
    <w:rsid w:val="00972957"/>
    <w:rsid w:val="00972AAE"/>
    <w:rsid w:val="009738F8"/>
    <w:rsid w:val="00975808"/>
    <w:rsid w:val="00975E20"/>
    <w:rsid w:val="00976DE5"/>
    <w:rsid w:val="00980B63"/>
    <w:rsid w:val="00981D72"/>
    <w:rsid w:val="00981F90"/>
    <w:rsid w:val="00983130"/>
    <w:rsid w:val="009839AA"/>
    <w:rsid w:val="009862B7"/>
    <w:rsid w:val="009864AD"/>
    <w:rsid w:val="00986D91"/>
    <w:rsid w:val="00990D74"/>
    <w:rsid w:val="00991744"/>
    <w:rsid w:val="00991775"/>
    <w:rsid w:val="00991E31"/>
    <w:rsid w:val="00992D18"/>
    <w:rsid w:val="009946BA"/>
    <w:rsid w:val="0099477C"/>
    <w:rsid w:val="009A0207"/>
    <w:rsid w:val="009A1235"/>
    <w:rsid w:val="009A1272"/>
    <w:rsid w:val="009A18D0"/>
    <w:rsid w:val="009A22D8"/>
    <w:rsid w:val="009A2C5C"/>
    <w:rsid w:val="009A3996"/>
    <w:rsid w:val="009A3DF5"/>
    <w:rsid w:val="009A4D68"/>
    <w:rsid w:val="009A52EF"/>
    <w:rsid w:val="009A65BE"/>
    <w:rsid w:val="009A6887"/>
    <w:rsid w:val="009B1BA1"/>
    <w:rsid w:val="009B1D45"/>
    <w:rsid w:val="009B1D98"/>
    <w:rsid w:val="009B24DB"/>
    <w:rsid w:val="009B3F6F"/>
    <w:rsid w:val="009B48CB"/>
    <w:rsid w:val="009B5040"/>
    <w:rsid w:val="009B5C98"/>
    <w:rsid w:val="009B5D07"/>
    <w:rsid w:val="009B5E01"/>
    <w:rsid w:val="009B7326"/>
    <w:rsid w:val="009C0522"/>
    <w:rsid w:val="009C16BB"/>
    <w:rsid w:val="009C16D4"/>
    <w:rsid w:val="009C37AA"/>
    <w:rsid w:val="009C4767"/>
    <w:rsid w:val="009C56E7"/>
    <w:rsid w:val="009C71E6"/>
    <w:rsid w:val="009C7441"/>
    <w:rsid w:val="009C7605"/>
    <w:rsid w:val="009C769E"/>
    <w:rsid w:val="009C7B54"/>
    <w:rsid w:val="009D00DC"/>
    <w:rsid w:val="009D405E"/>
    <w:rsid w:val="009D4A43"/>
    <w:rsid w:val="009D73F1"/>
    <w:rsid w:val="009E004A"/>
    <w:rsid w:val="009E1417"/>
    <w:rsid w:val="009E188E"/>
    <w:rsid w:val="009E19AE"/>
    <w:rsid w:val="009E1E2E"/>
    <w:rsid w:val="009E1EB2"/>
    <w:rsid w:val="009E32FC"/>
    <w:rsid w:val="009E76D9"/>
    <w:rsid w:val="009F0654"/>
    <w:rsid w:val="009F0DC4"/>
    <w:rsid w:val="009F1488"/>
    <w:rsid w:val="009F3227"/>
    <w:rsid w:val="009F4EFB"/>
    <w:rsid w:val="009F5270"/>
    <w:rsid w:val="009F5998"/>
    <w:rsid w:val="009F62D3"/>
    <w:rsid w:val="009F758C"/>
    <w:rsid w:val="009F7885"/>
    <w:rsid w:val="00A0001F"/>
    <w:rsid w:val="00A007FE"/>
    <w:rsid w:val="00A00ECA"/>
    <w:rsid w:val="00A0218A"/>
    <w:rsid w:val="00A02A36"/>
    <w:rsid w:val="00A030A0"/>
    <w:rsid w:val="00A03967"/>
    <w:rsid w:val="00A03BB5"/>
    <w:rsid w:val="00A03BCA"/>
    <w:rsid w:val="00A04457"/>
    <w:rsid w:val="00A05433"/>
    <w:rsid w:val="00A05C1C"/>
    <w:rsid w:val="00A05D5C"/>
    <w:rsid w:val="00A0676C"/>
    <w:rsid w:val="00A10361"/>
    <w:rsid w:val="00A10673"/>
    <w:rsid w:val="00A108DA"/>
    <w:rsid w:val="00A1096C"/>
    <w:rsid w:val="00A10AB2"/>
    <w:rsid w:val="00A10D1F"/>
    <w:rsid w:val="00A12424"/>
    <w:rsid w:val="00A12457"/>
    <w:rsid w:val="00A1315E"/>
    <w:rsid w:val="00A1347F"/>
    <w:rsid w:val="00A13E67"/>
    <w:rsid w:val="00A15350"/>
    <w:rsid w:val="00A15818"/>
    <w:rsid w:val="00A16CB5"/>
    <w:rsid w:val="00A20FDB"/>
    <w:rsid w:val="00A2199B"/>
    <w:rsid w:val="00A219C5"/>
    <w:rsid w:val="00A22F5E"/>
    <w:rsid w:val="00A2346D"/>
    <w:rsid w:val="00A26134"/>
    <w:rsid w:val="00A26666"/>
    <w:rsid w:val="00A276A7"/>
    <w:rsid w:val="00A27BC3"/>
    <w:rsid w:val="00A30341"/>
    <w:rsid w:val="00A306CE"/>
    <w:rsid w:val="00A32217"/>
    <w:rsid w:val="00A33871"/>
    <w:rsid w:val="00A34078"/>
    <w:rsid w:val="00A35BED"/>
    <w:rsid w:val="00A35C17"/>
    <w:rsid w:val="00A36714"/>
    <w:rsid w:val="00A36E0C"/>
    <w:rsid w:val="00A376A2"/>
    <w:rsid w:val="00A378A7"/>
    <w:rsid w:val="00A37DC0"/>
    <w:rsid w:val="00A40148"/>
    <w:rsid w:val="00A404FE"/>
    <w:rsid w:val="00A40756"/>
    <w:rsid w:val="00A40B49"/>
    <w:rsid w:val="00A41992"/>
    <w:rsid w:val="00A4267A"/>
    <w:rsid w:val="00A43523"/>
    <w:rsid w:val="00A4616A"/>
    <w:rsid w:val="00A46593"/>
    <w:rsid w:val="00A479AD"/>
    <w:rsid w:val="00A50000"/>
    <w:rsid w:val="00A5086D"/>
    <w:rsid w:val="00A522CA"/>
    <w:rsid w:val="00A52DF4"/>
    <w:rsid w:val="00A53F30"/>
    <w:rsid w:val="00A56810"/>
    <w:rsid w:val="00A56CBE"/>
    <w:rsid w:val="00A57CCF"/>
    <w:rsid w:val="00A60663"/>
    <w:rsid w:val="00A60AB3"/>
    <w:rsid w:val="00A61859"/>
    <w:rsid w:val="00A61D29"/>
    <w:rsid w:val="00A62270"/>
    <w:rsid w:val="00A62B6C"/>
    <w:rsid w:val="00A62EB9"/>
    <w:rsid w:val="00A63053"/>
    <w:rsid w:val="00A640D1"/>
    <w:rsid w:val="00A6588C"/>
    <w:rsid w:val="00A65A78"/>
    <w:rsid w:val="00A665D2"/>
    <w:rsid w:val="00A708EC"/>
    <w:rsid w:val="00A72501"/>
    <w:rsid w:val="00A7355F"/>
    <w:rsid w:val="00A735A3"/>
    <w:rsid w:val="00A73CBB"/>
    <w:rsid w:val="00A743D5"/>
    <w:rsid w:val="00A74C84"/>
    <w:rsid w:val="00A75E41"/>
    <w:rsid w:val="00A775B5"/>
    <w:rsid w:val="00A803B3"/>
    <w:rsid w:val="00A81044"/>
    <w:rsid w:val="00A8138F"/>
    <w:rsid w:val="00A8170E"/>
    <w:rsid w:val="00A81D1D"/>
    <w:rsid w:val="00A823B4"/>
    <w:rsid w:val="00A82726"/>
    <w:rsid w:val="00A8381B"/>
    <w:rsid w:val="00A843E4"/>
    <w:rsid w:val="00A851FA"/>
    <w:rsid w:val="00A85539"/>
    <w:rsid w:val="00A85E5E"/>
    <w:rsid w:val="00A86A80"/>
    <w:rsid w:val="00A86EF7"/>
    <w:rsid w:val="00A8749D"/>
    <w:rsid w:val="00A87D02"/>
    <w:rsid w:val="00A90512"/>
    <w:rsid w:val="00A909CF"/>
    <w:rsid w:val="00A90B0B"/>
    <w:rsid w:val="00A916F5"/>
    <w:rsid w:val="00A9316F"/>
    <w:rsid w:val="00A962E8"/>
    <w:rsid w:val="00A972A3"/>
    <w:rsid w:val="00A979FF"/>
    <w:rsid w:val="00AA133B"/>
    <w:rsid w:val="00AA21FA"/>
    <w:rsid w:val="00AA38DD"/>
    <w:rsid w:val="00AA38F4"/>
    <w:rsid w:val="00AA4884"/>
    <w:rsid w:val="00AA4CF2"/>
    <w:rsid w:val="00AA4D98"/>
    <w:rsid w:val="00AA534E"/>
    <w:rsid w:val="00AA559B"/>
    <w:rsid w:val="00AA55D5"/>
    <w:rsid w:val="00AA584B"/>
    <w:rsid w:val="00AA7050"/>
    <w:rsid w:val="00AA7B1A"/>
    <w:rsid w:val="00AB02A8"/>
    <w:rsid w:val="00AB27AF"/>
    <w:rsid w:val="00AB39F0"/>
    <w:rsid w:val="00AB3E38"/>
    <w:rsid w:val="00AB49EC"/>
    <w:rsid w:val="00AB6064"/>
    <w:rsid w:val="00AB61BA"/>
    <w:rsid w:val="00AB6E2C"/>
    <w:rsid w:val="00AB7849"/>
    <w:rsid w:val="00AC03E6"/>
    <w:rsid w:val="00AC0AAB"/>
    <w:rsid w:val="00AC2129"/>
    <w:rsid w:val="00AC44DE"/>
    <w:rsid w:val="00AC52E6"/>
    <w:rsid w:val="00AC55D5"/>
    <w:rsid w:val="00AC564C"/>
    <w:rsid w:val="00AC6796"/>
    <w:rsid w:val="00AC7B7A"/>
    <w:rsid w:val="00AD0047"/>
    <w:rsid w:val="00AD025C"/>
    <w:rsid w:val="00AD06F8"/>
    <w:rsid w:val="00AD1A77"/>
    <w:rsid w:val="00AD1BB8"/>
    <w:rsid w:val="00AD2217"/>
    <w:rsid w:val="00AD45B3"/>
    <w:rsid w:val="00AD472E"/>
    <w:rsid w:val="00AD4BE1"/>
    <w:rsid w:val="00AD708A"/>
    <w:rsid w:val="00AD727D"/>
    <w:rsid w:val="00AE0FE0"/>
    <w:rsid w:val="00AE1D80"/>
    <w:rsid w:val="00AE29A2"/>
    <w:rsid w:val="00AE2A08"/>
    <w:rsid w:val="00AE2DF8"/>
    <w:rsid w:val="00AE2FE1"/>
    <w:rsid w:val="00AE57BF"/>
    <w:rsid w:val="00AE5A61"/>
    <w:rsid w:val="00AE5BC9"/>
    <w:rsid w:val="00AE6BFB"/>
    <w:rsid w:val="00AE79A8"/>
    <w:rsid w:val="00AE7AB0"/>
    <w:rsid w:val="00AF1C30"/>
    <w:rsid w:val="00AF1F3E"/>
    <w:rsid w:val="00AF270C"/>
    <w:rsid w:val="00AF2BD6"/>
    <w:rsid w:val="00AF58AF"/>
    <w:rsid w:val="00AF5DB4"/>
    <w:rsid w:val="00AF643B"/>
    <w:rsid w:val="00AF64FE"/>
    <w:rsid w:val="00B00D07"/>
    <w:rsid w:val="00B01B5E"/>
    <w:rsid w:val="00B03CE6"/>
    <w:rsid w:val="00B05C21"/>
    <w:rsid w:val="00B05EDD"/>
    <w:rsid w:val="00B0688A"/>
    <w:rsid w:val="00B06C0A"/>
    <w:rsid w:val="00B06DEA"/>
    <w:rsid w:val="00B10792"/>
    <w:rsid w:val="00B117BB"/>
    <w:rsid w:val="00B1212D"/>
    <w:rsid w:val="00B12511"/>
    <w:rsid w:val="00B13211"/>
    <w:rsid w:val="00B13670"/>
    <w:rsid w:val="00B15AFC"/>
    <w:rsid w:val="00B15CA4"/>
    <w:rsid w:val="00B16C85"/>
    <w:rsid w:val="00B17D25"/>
    <w:rsid w:val="00B21244"/>
    <w:rsid w:val="00B218EC"/>
    <w:rsid w:val="00B2314B"/>
    <w:rsid w:val="00B237BC"/>
    <w:rsid w:val="00B2428C"/>
    <w:rsid w:val="00B26006"/>
    <w:rsid w:val="00B26BDE"/>
    <w:rsid w:val="00B32308"/>
    <w:rsid w:val="00B325EF"/>
    <w:rsid w:val="00B32A29"/>
    <w:rsid w:val="00B3454C"/>
    <w:rsid w:val="00B3599D"/>
    <w:rsid w:val="00B361AF"/>
    <w:rsid w:val="00B402EB"/>
    <w:rsid w:val="00B407C9"/>
    <w:rsid w:val="00B41BBA"/>
    <w:rsid w:val="00B41EF9"/>
    <w:rsid w:val="00B41F72"/>
    <w:rsid w:val="00B43A41"/>
    <w:rsid w:val="00B43C32"/>
    <w:rsid w:val="00B441CB"/>
    <w:rsid w:val="00B45045"/>
    <w:rsid w:val="00B460FF"/>
    <w:rsid w:val="00B46B6A"/>
    <w:rsid w:val="00B47397"/>
    <w:rsid w:val="00B5083A"/>
    <w:rsid w:val="00B50D30"/>
    <w:rsid w:val="00B51F27"/>
    <w:rsid w:val="00B528DB"/>
    <w:rsid w:val="00B532FA"/>
    <w:rsid w:val="00B545B2"/>
    <w:rsid w:val="00B54EEF"/>
    <w:rsid w:val="00B55301"/>
    <w:rsid w:val="00B55AB7"/>
    <w:rsid w:val="00B606A4"/>
    <w:rsid w:val="00B60D90"/>
    <w:rsid w:val="00B60E11"/>
    <w:rsid w:val="00B60FB0"/>
    <w:rsid w:val="00B61178"/>
    <w:rsid w:val="00B626E6"/>
    <w:rsid w:val="00B630C1"/>
    <w:rsid w:val="00B639B1"/>
    <w:rsid w:val="00B65D59"/>
    <w:rsid w:val="00B71ABA"/>
    <w:rsid w:val="00B7251F"/>
    <w:rsid w:val="00B7264C"/>
    <w:rsid w:val="00B7343A"/>
    <w:rsid w:val="00B7371E"/>
    <w:rsid w:val="00B73980"/>
    <w:rsid w:val="00B81245"/>
    <w:rsid w:val="00B82838"/>
    <w:rsid w:val="00B83E37"/>
    <w:rsid w:val="00B84DDC"/>
    <w:rsid w:val="00B850E9"/>
    <w:rsid w:val="00B85330"/>
    <w:rsid w:val="00B85AFA"/>
    <w:rsid w:val="00B863B9"/>
    <w:rsid w:val="00B94B89"/>
    <w:rsid w:val="00B94CCD"/>
    <w:rsid w:val="00B969F0"/>
    <w:rsid w:val="00B96CD8"/>
    <w:rsid w:val="00BA00C4"/>
    <w:rsid w:val="00BA0F8D"/>
    <w:rsid w:val="00BA1FF8"/>
    <w:rsid w:val="00BA4154"/>
    <w:rsid w:val="00BA571D"/>
    <w:rsid w:val="00BA6896"/>
    <w:rsid w:val="00BB0D09"/>
    <w:rsid w:val="00BB183E"/>
    <w:rsid w:val="00BB3390"/>
    <w:rsid w:val="00BB45DB"/>
    <w:rsid w:val="00BB5D96"/>
    <w:rsid w:val="00BB70AE"/>
    <w:rsid w:val="00BB7173"/>
    <w:rsid w:val="00BB7503"/>
    <w:rsid w:val="00BB7803"/>
    <w:rsid w:val="00BB7893"/>
    <w:rsid w:val="00BC1851"/>
    <w:rsid w:val="00BC1D24"/>
    <w:rsid w:val="00BC1D43"/>
    <w:rsid w:val="00BC1EA0"/>
    <w:rsid w:val="00BC2BD8"/>
    <w:rsid w:val="00BC4E9E"/>
    <w:rsid w:val="00BC640A"/>
    <w:rsid w:val="00BD38A1"/>
    <w:rsid w:val="00BD446C"/>
    <w:rsid w:val="00BD5104"/>
    <w:rsid w:val="00BD539A"/>
    <w:rsid w:val="00BD7623"/>
    <w:rsid w:val="00BE1353"/>
    <w:rsid w:val="00BE30D5"/>
    <w:rsid w:val="00BE3112"/>
    <w:rsid w:val="00BE320D"/>
    <w:rsid w:val="00BE39C7"/>
    <w:rsid w:val="00BE3E05"/>
    <w:rsid w:val="00BE5113"/>
    <w:rsid w:val="00BE54DC"/>
    <w:rsid w:val="00BE5A28"/>
    <w:rsid w:val="00BE6991"/>
    <w:rsid w:val="00BF0B3C"/>
    <w:rsid w:val="00BF16E2"/>
    <w:rsid w:val="00BF212D"/>
    <w:rsid w:val="00BF23CF"/>
    <w:rsid w:val="00BF3785"/>
    <w:rsid w:val="00BF6DEA"/>
    <w:rsid w:val="00BF7CA5"/>
    <w:rsid w:val="00C01B56"/>
    <w:rsid w:val="00C01EEC"/>
    <w:rsid w:val="00C023D5"/>
    <w:rsid w:val="00C02513"/>
    <w:rsid w:val="00C04511"/>
    <w:rsid w:val="00C04A68"/>
    <w:rsid w:val="00C0558F"/>
    <w:rsid w:val="00C05B86"/>
    <w:rsid w:val="00C06010"/>
    <w:rsid w:val="00C06588"/>
    <w:rsid w:val="00C07664"/>
    <w:rsid w:val="00C11270"/>
    <w:rsid w:val="00C11604"/>
    <w:rsid w:val="00C134D7"/>
    <w:rsid w:val="00C14EC6"/>
    <w:rsid w:val="00C16220"/>
    <w:rsid w:val="00C166B9"/>
    <w:rsid w:val="00C1774E"/>
    <w:rsid w:val="00C20FF0"/>
    <w:rsid w:val="00C210AE"/>
    <w:rsid w:val="00C237AE"/>
    <w:rsid w:val="00C245E0"/>
    <w:rsid w:val="00C252BD"/>
    <w:rsid w:val="00C265E1"/>
    <w:rsid w:val="00C26E1E"/>
    <w:rsid w:val="00C3076F"/>
    <w:rsid w:val="00C314A8"/>
    <w:rsid w:val="00C3231E"/>
    <w:rsid w:val="00C3309B"/>
    <w:rsid w:val="00C334D5"/>
    <w:rsid w:val="00C33581"/>
    <w:rsid w:val="00C33AA8"/>
    <w:rsid w:val="00C33F80"/>
    <w:rsid w:val="00C3455D"/>
    <w:rsid w:val="00C34AD3"/>
    <w:rsid w:val="00C35088"/>
    <w:rsid w:val="00C3609A"/>
    <w:rsid w:val="00C41961"/>
    <w:rsid w:val="00C4413A"/>
    <w:rsid w:val="00C44182"/>
    <w:rsid w:val="00C45BD5"/>
    <w:rsid w:val="00C45BE6"/>
    <w:rsid w:val="00C45FD3"/>
    <w:rsid w:val="00C5030D"/>
    <w:rsid w:val="00C50980"/>
    <w:rsid w:val="00C50B71"/>
    <w:rsid w:val="00C529BD"/>
    <w:rsid w:val="00C52D55"/>
    <w:rsid w:val="00C5376C"/>
    <w:rsid w:val="00C54B95"/>
    <w:rsid w:val="00C54BA2"/>
    <w:rsid w:val="00C56235"/>
    <w:rsid w:val="00C60F98"/>
    <w:rsid w:val="00C610AC"/>
    <w:rsid w:val="00C61194"/>
    <w:rsid w:val="00C62617"/>
    <w:rsid w:val="00C631E1"/>
    <w:rsid w:val="00C654A2"/>
    <w:rsid w:val="00C657A1"/>
    <w:rsid w:val="00C66790"/>
    <w:rsid w:val="00C67455"/>
    <w:rsid w:val="00C71730"/>
    <w:rsid w:val="00C71F9A"/>
    <w:rsid w:val="00C72853"/>
    <w:rsid w:val="00C73F30"/>
    <w:rsid w:val="00C75EC6"/>
    <w:rsid w:val="00C7600B"/>
    <w:rsid w:val="00C77837"/>
    <w:rsid w:val="00C77B63"/>
    <w:rsid w:val="00C80219"/>
    <w:rsid w:val="00C80560"/>
    <w:rsid w:val="00C8316D"/>
    <w:rsid w:val="00C832DF"/>
    <w:rsid w:val="00C8400B"/>
    <w:rsid w:val="00C84FB8"/>
    <w:rsid w:val="00C853B0"/>
    <w:rsid w:val="00C859AA"/>
    <w:rsid w:val="00C85C05"/>
    <w:rsid w:val="00C860C6"/>
    <w:rsid w:val="00C876FB"/>
    <w:rsid w:val="00C923E0"/>
    <w:rsid w:val="00C93342"/>
    <w:rsid w:val="00C95189"/>
    <w:rsid w:val="00C966D3"/>
    <w:rsid w:val="00C9789A"/>
    <w:rsid w:val="00C979C1"/>
    <w:rsid w:val="00C979F7"/>
    <w:rsid w:val="00C97F09"/>
    <w:rsid w:val="00CA0047"/>
    <w:rsid w:val="00CA1085"/>
    <w:rsid w:val="00CA17EC"/>
    <w:rsid w:val="00CA1A58"/>
    <w:rsid w:val="00CA2069"/>
    <w:rsid w:val="00CA269A"/>
    <w:rsid w:val="00CA353E"/>
    <w:rsid w:val="00CA3DCA"/>
    <w:rsid w:val="00CA43C2"/>
    <w:rsid w:val="00CA4A43"/>
    <w:rsid w:val="00CA54C4"/>
    <w:rsid w:val="00CA5533"/>
    <w:rsid w:val="00CA6619"/>
    <w:rsid w:val="00CA69F7"/>
    <w:rsid w:val="00CA6ADE"/>
    <w:rsid w:val="00CA782E"/>
    <w:rsid w:val="00CB01FD"/>
    <w:rsid w:val="00CB02E7"/>
    <w:rsid w:val="00CB0B48"/>
    <w:rsid w:val="00CB47A9"/>
    <w:rsid w:val="00CB4C6B"/>
    <w:rsid w:val="00CB551F"/>
    <w:rsid w:val="00CB5B15"/>
    <w:rsid w:val="00CB60F1"/>
    <w:rsid w:val="00CB642E"/>
    <w:rsid w:val="00CC0141"/>
    <w:rsid w:val="00CC06F7"/>
    <w:rsid w:val="00CC37A9"/>
    <w:rsid w:val="00CC4392"/>
    <w:rsid w:val="00CC457D"/>
    <w:rsid w:val="00CC48FC"/>
    <w:rsid w:val="00CC7522"/>
    <w:rsid w:val="00CD0562"/>
    <w:rsid w:val="00CD2CD7"/>
    <w:rsid w:val="00CD3FF1"/>
    <w:rsid w:val="00CD401F"/>
    <w:rsid w:val="00CD5464"/>
    <w:rsid w:val="00CE1226"/>
    <w:rsid w:val="00CE352B"/>
    <w:rsid w:val="00CE364B"/>
    <w:rsid w:val="00CE6AB4"/>
    <w:rsid w:val="00CE7F8A"/>
    <w:rsid w:val="00CF190A"/>
    <w:rsid w:val="00CF1B2F"/>
    <w:rsid w:val="00CF2256"/>
    <w:rsid w:val="00CF2A0D"/>
    <w:rsid w:val="00CF47A5"/>
    <w:rsid w:val="00CF540E"/>
    <w:rsid w:val="00CF571A"/>
    <w:rsid w:val="00CF5A98"/>
    <w:rsid w:val="00CF608D"/>
    <w:rsid w:val="00CF7270"/>
    <w:rsid w:val="00D00EB0"/>
    <w:rsid w:val="00D0161D"/>
    <w:rsid w:val="00D01AEE"/>
    <w:rsid w:val="00D0266E"/>
    <w:rsid w:val="00D0298B"/>
    <w:rsid w:val="00D037C8"/>
    <w:rsid w:val="00D0463B"/>
    <w:rsid w:val="00D05B55"/>
    <w:rsid w:val="00D0600A"/>
    <w:rsid w:val="00D07DF0"/>
    <w:rsid w:val="00D1043C"/>
    <w:rsid w:val="00D1370E"/>
    <w:rsid w:val="00D13EBC"/>
    <w:rsid w:val="00D15434"/>
    <w:rsid w:val="00D15831"/>
    <w:rsid w:val="00D1628B"/>
    <w:rsid w:val="00D17824"/>
    <w:rsid w:val="00D209EB"/>
    <w:rsid w:val="00D20B41"/>
    <w:rsid w:val="00D21A18"/>
    <w:rsid w:val="00D21A90"/>
    <w:rsid w:val="00D23A9E"/>
    <w:rsid w:val="00D25F3A"/>
    <w:rsid w:val="00D32C0E"/>
    <w:rsid w:val="00D33168"/>
    <w:rsid w:val="00D33183"/>
    <w:rsid w:val="00D33FD6"/>
    <w:rsid w:val="00D35089"/>
    <w:rsid w:val="00D3583D"/>
    <w:rsid w:val="00D37750"/>
    <w:rsid w:val="00D40355"/>
    <w:rsid w:val="00D411DF"/>
    <w:rsid w:val="00D416B6"/>
    <w:rsid w:val="00D41A65"/>
    <w:rsid w:val="00D427A1"/>
    <w:rsid w:val="00D43D93"/>
    <w:rsid w:val="00D44043"/>
    <w:rsid w:val="00D46026"/>
    <w:rsid w:val="00D46FDD"/>
    <w:rsid w:val="00D475AF"/>
    <w:rsid w:val="00D50736"/>
    <w:rsid w:val="00D5090E"/>
    <w:rsid w:val="00D51156"/>
    <w:rsid w:val="00D52144"/>
    <w:rsid w:val="00D52895"/>
    <w:rsid w:val="00D5526A"/>
    <w:rsid w:val="00D55E00"/>
    <w:rsid w:val="00D57A4B"/>
    <w:rsid w:val="00D614A9"/>
    <w:rsid w:val="00D61E43"/>
    <w:rsid w:val="00D61EFD"/>
    <w:rsid w:val="00D625FE"/>
    <w:rsid w:val="00D62612"/>
    <w:rsid w:val="00D6278A"/>
    <w:rsid w:val="00D62F20"/>
    <w:rsid w:val="00D6638A"/>
    <w:rsid w:val="00D706E2"/>
    <w:rsid w:val="00D70BAB"/>
    <w:rsid w:val="00D70F9B"/>
    <w:rsid w:val="00D71355"/>
    <w:rsid w:val="00D71DFE"/>
    <w:rsid w:val="00D72169"/>
    <w:rsid w:val="00D72ACB"/>
    <w:rsid w:val="00D76681"/>
    <w:rsid w:val="00D769EB"/>
    <w:rsid w:val="00D7714A"/>
    <w:rsid w:val="00D80965"/>
    <w:rsid w:val="00D852BE"/>
    <w:rsid w:val="00D85331"/>
    <w:rsid w:val="00D853E4"/>
    <w:rsid w:val="00D877E1"/>
    <w:rsid w:val="00D90B92"/>
    <w:rsid w:val="00D91C29"/>
    <w:rsid w:val="00D92742"/>
    <w:rsid w:val="00D93007"/>
    <w:rsid w:val="00D93D39"/>
    <w:rsid w:val="00D9537B"/>
    <w:rsid w:val="00D95EEE"/>
    <w:rsid w:val="00DA012F"/>
    <w:rsid w:val="00DA113B"/>
    <w:rsid w:val="00DA29A0"/>
    <w:rsid w:val="00DA2FBD"/>
    <w:rsid w:val="00DA339C"/>
    <w:rsid w:val="00DA415F"/>
    <w:rsid w:val="00DA5261"/>
    <w:rsid w:val="00DA758C"/>
    <w:rsid w:val="00DA7FC7"/>
    <w:rsid w:val="00DA7FD9"/>
    <w:rsid w:val="00DB0325"/>
    <w:rsid w:val="00DB03D1"/>
    <w:rsid w:val="00DB0E7E"/>
    <w:rsid w:val="00DB1054"/>
    <w:rsid w:val="00DB1850"/>
    <w:rsid w:val="00DB33D0"/>
    <w:rsid w:val="00DB43DF"/>
    <w:rsid w:val="00DB4735"/>
    <w:rsid w:val="00DB6FC0"/>
    <w:rsid w:val="00DB700A"/>
    <w:rsid w:val="00DB7AAC"/>
    <w:rsid w:val="00DC06AF"/>
    <w:rsid w:val="00DC29D1"/>
    <w:rsid w:val="00DC5A69"/>
    <w:rsid w:val="00DC6111"/>
    <w:rsid w:val="00DC6611"/>
    <w:rsid w:val="00DC73D5"/>
    <w:rsid w:val="00DC772D"/>
    <w:rsid w:val="00DD025B"/>
    <w:rsid w:val="00DD0CD4"/>
    <w:rsid w:val="00DD0FC2"/>
    <w:rsid w:val="00DD18E6"/>
    <w:rsid w:val="00DD1F61"/>
    <w:rsid w:val="00DD2C92"/>
    <w:rsid w:val="00DD2F5F"/>
    <w:rsid w:val="00DD3B7D"/>
    <w:rsid w:val="00DD4764"/>
    <w:rsid w:val="00DD4F31"/>
    <w:rsid w:val="00DD539E"/>
    <w:rsid w:val="00DD54FD"/>
    <w:rsid w:val="00DD5EB5"/>
    <w:rsid w:val="00DD6ECF"/>
    <w:rsid w:val="00DE054C"/>
    <w:rsid w:val="00DE062B"/>
    <w:rsid w:val="00DE1598"/>
    <w:rsid w:val="00DE2698"/>
    <w:rsid w:val="00DE4366"/>
    <w:rsid w:val="00DE438E"/>
    <w:rsid w:val="00DE4BD9"/>
    <w:rsid w:val="00DE5F1B"/>
    <w:rsid w:val="00DE7120"/>
    <w:rsid w:val="00DE7862"/>
    <w:rsid w:val="00DF1BD8"/>
    <w:rsid w:val="00DF1C57"/>
    <w:rsid w:val="00DF2315"/>
    <w:rsid w:val="00DF2EC5"/>
    <w:rsid w:val="00DF42D8"/>
    <w:rsid w:val="00DF563B"/>
    <w:rsid w:val="00DF5A91"/>
    <w:rsid w:val="00DF6CDB"/>
    <w:rsid w:val="00E001DC"/>
    <w:rsid w:val="00E00FE9"/>
    <w:rsid w:val="00E021A7"/>
    <w:rsid w:val="00E02CE0"/>
    <w:rsid w:val="00E03806"/>
    <w:rsid w:val="00E03A7C"/>
    <w:rsid w:val="00E06CCC"/>
    <w:rsid w:val="00E105B1"/>
    <w:rsid w:val="00E118D8"/>
    <w:rsid w:val="00E11F2A"/>
    <w:rsid w:val="00E129F7"/>
    <w:rsid w:val="00E12FF3"/>
    <w:rsid w:val="00E1493E"/>
    <w:rsid w:val="00E14958"/>
    <w:rsid w:val="00E14F60"/>
    <w:rsid w:val="00E15A2F"/>
    <w:rsid w:val="00E161BA"/>
    <w:rsid w:val="00E20384"/>
    <w:rsid w:val="00E20906"/>
    <w:rsid w:val="00E20A59"/>
    <w:rsid w:val="00E21E0E"/>
    <w:rsid w:val="00E21E60"/>
    <w:rsid w:val="00E2310A"/>
    <w:rsid w:val="00E26ABA"/>
    <w:rsid w:val="00E27712"/>
    <w:rsid w:val="00E27F7A"/>
    <w:rsid w:val="00E30018"/>
    <w:rsid w:val="00E3075C"/>
    <w:rsid w:val="00E30BEB"/>
    <w:rsid w:val="00E31DB0"/>
    <w:rsid w:val="00E3250E"/>
    <w:rsid w:val="00E332AF"/>
    <w:rsid w:val="00E333B4"/>
    <w:rsid w:val="00E33850"/>
    <w:rsid w:val="00E3391C"/>
    <w:rsid w:val="00E33C55"/>
    <w:rsid w:val="00E3449F"/>
    <w:rsid w:val="00E35ED8"/>
    <w:rsid w:val="00E360D9"/>
    <w:rsid w:val="00E362A3"/>
    <w:rsid w:val="00E372A3"/>
    <w:rsid w:val="00E37D31"/>
    <w:rsid w:val="00E40850"/>
    <w:rsid w:val="00E40949"/>
    <w:rsid w:val="00E409EE"/>
    <w:rsid w:val="00E40E05"/>
    <w:rsid w:val="00E41396"/>
    <w:rsid w:val="00E414EA"/>
    <w:rsid w:val="00E424FF"/>
    <w:rsid w:val="00E43372"/>
    <w:rsid w:val="00E434EB"/>
    <w:rsid w:val="00E44F16"/>
    <w:rsid w:val="00E44F48"/>
    <w:rsid w:val="00E45D8D"/>
    <w:rsid w:val="00E51775"/>
    <w:rsid w:val="00E52AB9"/>
    <w:rsid w:val="00E53C94"/>
    <w:rsid w:val="00E54731"/>
    <w:rsid w:val="00E54F72"/>
    <w:rsid w:val="00E55838"/>
    <w:rsid w:val="00E56519"/>
    <w:rsid w:val="00E56E29"/>
    <w:rsid w:val="00E57D34"/>
    <w:rsid w:val="00E61432"/>
    <w:rsid w:val="00E62632"/>
    <w:rsid w:val="00E63972"/>
    <w:rsid w:val="00E63E2A"/>
    <w:rsid w:val="00E64087"/>
    <w:rsid w:val="00E65230"/>
    <w:rsid w:val="00E66B1C"/>
    <w:rsid w:val="00E70FF9"/>
    <w:rsid w:val="00E73A14"/>
    <w:rsid w:val="00E74A1C"/>
    <w:rsid w:val="00E767C6"/>
    <w:rsid w:val="00E76C61"/>
    <w:rsid w:val="00E777A1"/>
    <w:rsid w:val="00E77E72"/>
    <w:rsid w:val="00E80288"/>
    <w:rsid w:val="00E817C2"/>
    <w:rsid w:val="00E81E00"/>
    <w:rsid w:val="00E838D0"/>
    <w:rsid w:val="00E84726"/>
    <w:rsid w:val="00E849A4"/>
    <w:rsid w:val="00E856CE"/>
    <w:rsid w:val="00E85DC5"/>
    <w:rsid w:val="00E86E23"/>
    <w:rsid w:val="00E903E4"/>
    <w:rsid w:val="00E90A0D"/>
    <w:rsid w:val="00E92355"/>
    <w:rsid w:val="00E92891"/>
    <w:rsid w:val="00E95F33"/>
    <w:rsid w:val="00E962F8"/>
    <w:rsid w:val="00E9763D"/>
    <w:rsid w:val="00EA00DE"/>
    <w:rsid w:val="00EA01FD"/>
    <w:rsid w:val="00EA05A0"/>
    <w:rsid w:val="00EA0B32"/>
    <w:rsid w:val="00EA0B9A"/>
    <w:rsid w:val="00EA1B4A"/>
    <w:rsid w:val="00EA32A4"/>
    <w:rsid w:val="00EA43A0"/>
    <w:rsid w:val="00EA5D56"/>
    <w:rsid w:val="00EB190F"/>
    <w:rsid w:val="00EB236A"/>
    <w:rsid w:val="00EB25EF"/>
    <w:rsid w:val="00EB26EB"/>
    <w:rsid w:val="00EB430B"/>
    <w:rsid w:val="00EB49D0"/>
    <w:rsid w:val="00EB4BBE"/>
    <w:rsid w:val="00EB521D"/>
    <w:rsid w:val="00EB7AC4"/>
    <w:rsid w:val="00EC0978"/>
    <w:rsid w:val="00EC14ED"/>
    <w:rsid w:val="00EC1AD6"/>
    <w:rsid w:val="00EC23DD"/>
    <w:rsid w:val="00EC61BC"/>
    <w:rsid w:val="00EC6DBA"/>
    <w:rsid w:val="00EC7796"/>
    <w:rsid w:val="00EC7F80"/>
    <w:rsid w:val="00ED0B25"/>
    <w:rsid w:val="00ED37CC"/>
    <w:rsid w:val="00ED3E78"/>
    <w:rsid w:val="00ED5099"/>
    <w:rsid w:val="00ED54FC"/>
    <w:rsid w:val="00ED7511"/>
    <w:rsid w:val="00EE13A3"/>
    <w:rsid w:val="00EE37EA"/>
    <w:rsid w:val="00EE3A0E"/>
    <w:rsid w:val="00EE45D2"/>
    <w:rsid w:val="00EE6111"/>
    <w:rsid w:val="00EE75C8"/>
    <w:rsid w:val="00EF0312"/>
    <w:rsid w:val="00EF2D36"/>
    <w:rsid w:val="00EF4C18"/>
    <w:rsid w:val="00EF4C3D"/>
    <w:rsid w:val="00EF51B1"/>
    <w:rsid w:val="00EF68CD"/>
    <w:rsid w:val="00EF6EE8"/>
    <w:rsid w:val="00EF7266"/>
    <w:rsid w:val="00EF7404"/>
    <w:rsid w:val="00EF74AF"/>
    <w:rsid w:val="00F01CB3"/>
    <w:rsid w:val="00F02A07"/>
    <w:rsid w:val="00F03C3F"/>
    <w:rsid w:val="00F040CF"/>
    <w:rsid w:val="00F05094"/>
    <w:rsid w:val="00F05926"/>
    <w:rsid w:val="00F05E82"/>
    <w:rsid w:val="00F06230"/>
    <w:rsid w:val="00F06A34"/>
    <w:rsid w:val="00F10604"/>
    <w:rsid w:val="00F11195"/>
    <w:rsid w:val="00F11770"/>
    <w:rsid w:val="00F118DE"/>
    <w:rsid w:val="00F1287E"/>
    <w:rsid w:val="00F13AD5"/>
    <w:rsid w:val="00F15FA9"/>
    <w:rsid w:val="00F16B7E"/>
    <w:rsid w:val="00F17737"/>
    <w:rsid w:val="00F17CAD"/>
    <w:rsid w:val="00F20B70"/>
    <w:rsid w:val="00F214DF"/>
    <w:rsid w:val="00F21D35"/>
    <w:rsid w:val="00F22FD3"/>
    <w:rsid w:val="00F25795"/>
    <w:rsid w:val="00F277C1"/>
    <w:rsid w:val="00F27AFF"/>
    <w:rsid w:val="00F3038F"/>
    <w:rsid w:val="00F325CB"/>
    <w:rsid w:val="00F33158"/>
    <w:rsid w:val="00F338F5"/>
    <w:rsid w:val="00F34ABC"/>
    <w:rsid w:val="00F34D3F"/>
    <w:rsid w:val="00F35AD2"/>
    <w:rsid w:val="00F377A1"/>
    <w:rsid w:val="00F41D7B"/>
    <w:rsid w:val="00F428AF"/>
    <w:rsid w:val="00F42A7E"/>
    <w:rsid w:val="00F449EE"/>
    <w:rsid w:val="00F463AB"/>
    <w:rsid w:val="00F46DEC"/>
    <w:rsid w:val="00F46ECD"/>
    <w:rsid w:val="00F47107"/>
    <w:rsid w:val="00F47916"/>
    <w:rsid w:val="00F47F6E"/>
    <w:rsid w:val="00F505DC"/>
    <w:rsid w:val="00F508B5"/>
    <w:rsid w:val="00F51617"/>
    <w:rsid w:val="00F51F85"/>
    <w:rsid w:val="00F52443"/>
    <w:rsid w:val="00F52933"/>
    <w:rsid w:val="00F53C0E"/>
    <w:rsid w:val="00F54C40"/>
    <w:rsid w:val="00F54D07"/>
    <w:rsid w:val="00F552F1"/>
    <w:rsid w:val="00F5610D"/>
    <w:rsid w:val="00F56514"/>
    <w:rsid w:val="00F57785"/>
    <w:rsid w:val="00F6005E"/>
    <w:rsid w:val="00F608A1"/>
    <w:rsid w:val="00F608D3"/>
    <w:rsid w:val="00F60FE6"/>
    <w:rsid w:val="00F62605"/>
    <w:rsid w:val="00F62FE0"/>
    <w:rsid w:val="00F630BE"/>
    <w:rsid w:val="00F6362A"/>
    <w:rsid w:val="00F64033"/>
    <w:rsid w:val="00F64518"/>
    <w:rsid w:val="00F6500A"/>
    <w:rsid w:val="00F6556D"/>
    <w:rsid w:val="00F65ECC"/>
    <w:rsid w:val="00F65F7B"/>
    <w:rsid w:val="00F678EB"/>
    <w:rsid w:val="00F70357"/>
    <w:rsid w:val="00F70BDF"/>
    <w:rsid w:val="00F72FC0"/>
    <w:rsid w:val="00F76176"/>
    <w:rsid w:val="00F77AE6"/>
    <w:rsid w:val="00F77CC0"/>
    <w:rsid w:val="00F80FCB"/>
    <w:rsid w:val="00F819DF"/>
    <w:rsid w:val="00F83E68"/>
    <w:rsid w:val="00F8452D"/>
    <w:rsid w:val="00F85A76"/>
    <w:rsid w:val="00F85D34"/>
    <w:rsid w:val="00F87FF6"/>
    <w:rsid w:val="00F9064A"/>
    <w:rsid w:val="00F90788"/>
    <w:rsid w:val="00F916C6"/>
    <w:rsid w:val="00F91802"/>
    <w:rsid w:val="00F93964"/>
    <w:rsid w:val="00F9519E"/>
    <w:rsid w:val="00F963D5"/>
    <w:rsid w:val="00FA0B17"/>
    <w:rsid w:val="00FA2C9D"/>
    <w:rsid w:val="00FA2D77"/>
    <w:rsid w:val="00FA40D3"/>
    <w:rsid w:val="00FA473A"/>
    <w:rsid w:val="00FA4BFA"/>
    <w:rsid w:val="00FA64FB"/>
    <w:rsid w:val="00FA698D"/>
    <w:rsid w:val="00FA6DAF"/>
    <w:rsid w:val="00FA7665"/>
    <w:rsid w:val="00FB0520"/>
    <w:rsid w:val="00FB0FDF"/>
    <w:rsid w:val="00FB1064"/>
    <w:rsid w:val="00FB1B20"/>
    <w:rsid w:val="00FB1CE6"/>
    <w:rsid w:val="00FB2167"/>
    <w:rsid w:val="00FB3EB9"/>
    <w:rsid w:val="00FB4F11"/>
    <w:rsid w:val="00FB5512"/>
    <w:rsid w:val="00FB5552"/>
    <w:rsid w:val="00FB770E"/>
    <w:rsid w:val="00FC108F"/>
    <w:rsid w:val="00FC22BC"/>
    <w:rsid w:val="00FC2F01"/>
    <w:rsid w:val="00FC3D0F"/>
    <w:rsid w:val="00FC47E8"/>
    <w:rsid w:val="00FC4C52"/>
    <w:rsid w:val="00FC5B57"/>
    <w:rsid w:val="00FC6C26"/>
    <w:rsid w:val="00FC6D3E"/>
    <w:rsid w:val="00FC735A"/>
    <w:rsid w:val="00FC73C9"/>
    <w:rsid w:val="00FD0369"/>
    <w:rsid w:val="00FD07E0"/>
    <w:rsid w:val="00FD23A0"/>
    <w:rsid w:val="00FD2EAA"/>
    <w:rsid w:val="00FD3DD9"/>
    <w:rsid w:val="00FD4E28"/>
    <w:rsid w:val="00FD5CC7"/>
    <w:rsid w:val="00FD6478"/>
    <w:rsid w:val="00FD6B88"/>
    <w:rsid w:val="00FD7E08"/>
    <w:rsid w:val="00FE01B2"/>
    <w:rsid w:val="00FE12F9"/>
    <w:rsid w:val="00FE1A6B"/>
    <w:rsid w:val="00FE1B7E"/>
    <w:rsid w:val="00FE1DA5"/>
    <w:rsid w:val="00FE2176"/>
    <w:rsid w:val="00FE48D8"/>
    <w:rsid w:val="00FE4995"/>
    <w:rsid w:val="00FE51A9"/>
    <w:rsid w:val="00FE6F37"/>
    <w:rsid w:val="00FF07C7"/>
    <w:rsid w:val="00FF1278"/>
    <w:rsid w:val="00FF2D61"/>
    <w:rsid w:val="00FF3B55"/>
    <w:rsid w:val="00FF525B"/>
    <w:rsid w:val="00FF64D0"/>
    <w:rsid w:val="00FF6E09"/>
    <w:rsid w:val="00FF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1F57F209-218F-4AA6-99C2-8135A2BB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B3C"/>
    <w:rPr>
      <w:lang w:val="en-GB"/>
    </w:rPr>
  </w:style>
  <w:style w:type="paragraph" w:styleId="Heading1">
    <w:name w:val="heading 1"/>
    <w:aliases w:val="Level,Agt Head 1,Normalhead1,MisHead1,LetHead1,Heading 1 - Columns,l1,H1,h1,L1,rp_Heading 1,Bold 18,II+,I,h1 chapter heading,A MAJOR/BOLD,stydde,Datasheet title,Section Heading,Main Section,Attribute Heading 1"/>
    <w:basedOn w:val="Normal"/>
    <w:next w:val="Normal"/>
    <w:link w:val="Heading1Char"/>
    <w:autoRedefine/>
    <w:uiPriority w:val="9"/>
    <w:qFormat/>
    <w:rsid w:val="009A2C5C"/>
    <w:pPr>
      <w:widowControl w:val="0"/>
      <w:spacing w:before="240" w:after="120" w:line="360" w:lineRule="auto"/>
      <w:ind w:left="709" w:hanging="709"/>
      <w:outlineLvl w:val="0"/>
    </w:pPr>
    <w:rPr>
      <w:rFonts w:ascii="Arial" w:eastAsia="Calibri" w:hAnsi="Arial" w:cs="Arial"/>
      <w:b/>
      <w:color w:val="000000" w:themeColor="text1"/>
      <w:kern w:val="32"/>
      <w:sz w:val="22"/>
      <w:szCs w:val="22"/>
      <w:lang w:val="en-ZA"/>
    </w:rPr>
  </w:style>
  <w:style w:type="paragraph" w:styleId="Heading2">
    <w:name w:val="heading 2"/>
    <w:basedOn w:val="Normal"/>
    <w:next w:val="Normal"/>
    <w:link w:val="Heading2Char"/>
    <w:qFormat/>
    <w:rsid w:val="00791371"/>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03806"/>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03806"/>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E0380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E03806"/>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E03806"/>
    <w:pPr>
      <w:numPr>
        <w:ilvl w:val="6"/>
        <w:numId w:val="1"/>
      </w:numPr>
      <w:spacing w:before="240" w:after="60"/>
      <w:outlineLvl w:val="6"/>
    </w:pPr>
    <w:rPr>
      <w:sz w:val="24"/>
      <w:szCs w:val="24"/>
    </w:rPr>
  </w:style>
  <w:style w:type="paragraph" w:styleId="Heading8">
    <w:name w:val="heading 8"/>
    <w:basedOn w:val="Normal"/>
    <w:next w:val="Normal"/>
    <w:link w:val="Heading8Char"/>
    <w:qFormat/>
    <w:rsid w:val="00E03806"/>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E0380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9725B"/>
    <w:pPr>
      <w:tabs>
        <w:tab w:val="center" w:pos="4320"/>
        <w:tab w:val="right" w:pos="8640"/>
      </w:tabs>
      <w:jc w:val="center"/>
    </w:pPr>
    <w:rPr>
      <w:rFonts w:ascii="Arial" w:hAnsi="Arial"/>
      <w:b/>
      <w:sz w:val="32"/>
    </w:rPr>
  </w:style>
  <w:style w:type="paragraph" w:styleId="Footer">
    <w:name w:val="footer"/>
    <w:basedOn w:val="Normal"/>
    <w:link w:val="FooterChar"/>
    <w:uiPriority w:val="99"/>
    <w:rsid w:val="0067162B"/>
    <w:pPr>
      <w:tabs>
        <w:tab w:val="center" w:pos="4320"/>
        <w:tab w:val="right" w:pos="8640"/>
      </w:tabs>
    </w:pPr>
  </w:style>
  <w:style w:type="paragraph" w:styleId="TOC1">
    <w:name w:val="toc 1"/>
    <w:basedOn w:val="Normal"/>
    <w:next w:val="Normal"/>
    <w:autoRedefine/>
    <w:uiPriority w:val="39"/>
    <w:qFormat/>
    <w:rsid w:val="003471DD"/>
    <w:pPr>
      <w:tabs>
        <w:tab w:val="left" w:pos="450"/>
        <w:tab w:val="right" w:leader="dot" w:pos="8630"/>
      </w:tabs>
      <w:ind w:left="450" w:hanging="450"/>
    </w:pPr>
    <w:rPr>
      <w:rFonts w:ascii="Arial" w:hAnsi="Arial"/>
      <w:sz w:val="24"/>
    </w:rPr>
  </w:style>
  <w:style w:type="character" w:styleId="Hyperlink">
    <w:name w:val="Hyperlink"/>
    <w:basedOn w:val="DefaultParagraphFont"/>
    <w:uiPriority w:val="99"/>
    <w:rsid w:val="00E92355"/>
    <w:rPr>
      <w:color w:val="0000FF"/>
      <w:u w:val="single"/>
    </w:rPr>
  </w:style>
  <w:style w:type="table" w:styleId="TableGrid">
    <w:name w:val="Table Grid"/>
    <w:basedOn w:val="TableNormal"/>
    <w:uiPriority w:val="39"/>
    <w:rsid w:val="00791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qFormat/>
    <w:rsid w:val="00DC6611"/>
    <w:pPr>
      <w:ind w:left="200"/>
    </w:pPr>
  </w:style>
  <w:style w:type="character" w:styleId="PageNumber">
    <w:name w:val="page number"/>
    <w:basedOn w:val="DefaultParagraphFont"/>
    <w:rsid w:val="00166BE6"/>
  </w:style>
  <w:style w:type="paragraph" w:styleId="BalloonText">
    <w:name w:val="Balloon Text"/>
    <w:basedOn w:val="Normal"/>
    <w:link w:val="BalloonTextChar"/>
    <w:rsid w:val="005C18C8"/>
    <w:rPr>
      <w:rFonts w:ascii="Tahoma" w:hAnsi="Tahoma" w:cs="Tahoma"/>
      <w:sz w:val="16"/>
      <w:szCs w:val="16"/>
    </w:rPr>
  </w:style>
  <w:style w:type="paragraph" w:styleId="TOC3">
    <w:name w:val="toc 3"/>
    <w:basedOn w:val="Normal"/>
    <w:next w:val="Normal"/>
    <w:autoRedefine/>
    <w:uiPriority w:val="39"/>
    <w:qFormat/>
    <w:rsid w:val="0068336C"/>
    <w:pPr>
      <w:ind w:left="400"/>
    </w:pPr>
  </w:style>
  <w:style w:type="paragraph" w:styleId="ListContinue">
    <w:name w:val="List Continue"/>
    <w:basedOn w:val="Normal"/>
    <w:rsid w:val="008D4AE4"/>
    <w:pPr>
      <w:spacing w:before="40" w:after="120"/>
      <w:ind w:left="283"/>
    </w:pPr>
    <w:rPr>
      <w:rFonts w:ascii="Arial" w:hAnsi="Arial"/>
      <w:szCs w:val="24"/>
    </w:rPr>
  </w:style>
  <w:style w:type="paragraph" w:styleId="NormalWeb">
    <w:name w:val="Normal (Web)"/>
    <w:basedOn w:val="Normal"/>
    <w:rsid w:val="00FB1B20"/>
    <w:pPr>
      <w:spacing w:before="100" w:beforeAutospacing="1" w:after="100" w:afterAutospacing="1"/>
    </w:pPr>
    <w:rPr>
      <w:sz w:val="24"/>
      <w:szCs w:val="24"/>
    </w:rPr>
  </w:style>
  <w:style w:type="character" w:styleId="CommentReference">
    <w:name w:val="annotation reference"/>
    <w:basedOn w:val="DefaultParagraphFont"/>
    <w:uiPriority w:val="99"/>
    <w:rsid w:val="000C4349"/>
    <w:rPr>
      <w:sz w:val="16"/>
      <w:szCs w:val="16"/>
    </w:rPr>
  </w:style>
  <w:style w:type="paragraph" w:styleId="CommentText">
    <w:name w:val="annotation text"/>
    <w:basedOn w:val="Normal"/>
    <w:link w:val="CommentTextChar"/>
    <w:uiPriority w:val="99"/>
    <w:rsid w:val="000C4349"/>
  </w:style>
  <w:style w:type="paragraph" w:styleId="CommentSubject">
    <w:name w:val="annotation subject"/>
    <w:basedOn w:val="CommentText"/>
    <w:next w:val="CommentText"/>
    <w:link w:val="CommentSubjectChar"/>
    <w:rsid w:val="000C4349"/>
    <w:rPr>
      <w:b/>
      <w:bCs/>
    </w:rPr>
  </w:style>
  <w:style w:type="paragraph" w:styleId="BodyText">
    <w:name w:val="Body Text"/>
    <w:basedOn w:val="Normal"/>
    <w:link w:val="BodyTextChar"/>
    <w:rsid w:val="00EE37EA"/>
    <w:pPr>
      <w:spacing w:before="111"/>
      <w:ind w:right="90"/>
      <w:jc w:val="both"/>
    </w:pPr>
    <w:rPr>
      <w:rFonts w:ascii="Arial" w:hAnsi="Arial"/>
      <w:sz w:val="18"/>
      <w:szCs w:val="24"/>
    </w:rPr>
  </w:style>
  <w:style w:type="paragraph" w:customStyle="1" w:styleId="MITPTitle6">
    <w:name w:val="MITP Title 6"/>
    <w:basedOn w:val="Normal"/>
    <w:rsid w:val="00EE37EA"/>
    <w:pPr>
      <w:spacing w:before="360" w:after="120"/>
      <w:jc w:val="center"/>
    </w:pPr>
    <w:rPr>
      <w:rFonts w:ascii="Arial" w:hAnsi="Arial"/>
    </w:rPr>
  </w:style>
  <w:style w:type="paragraph" w:styleId="FootnoteText">
    <w:name w:val="footnote text"/>
    <w:basedOn w:val="Normal"/>
    <w:semiHidden/>
    <w:rsid w:val="00EE37EA"/>
    <w:rPr>
      <w:rFonts w:ascii="Arial" w:hAnsi="Arial"/>
    </w:rPr>
  </w:style>
  <w:style w:type="paragraph" w:customStyle="1" w:styleId="TableText">
    <w:name w:val="Table Text"/>
    <w:basedOn w:val="Normal"/>
    <w:rsid w:val="00EE37EA"/>
    <w:pPr>
      <w:keepNext/>
      <w:keepLines/>
      <w:widowControl w:val="0"/>
      <w:overflowPunct w:val="0"/>
      <w:autoSpaceDE w:val="0"/>
      <w:autoSpaceDN w:val="0"/>
      <w:adjustRightInd w:val="0"/>
      <w:spacing w:before="40" w:after="40"/>
      <w:textAlignment w:val="baseline"/>
    </w:pPr>
    <w:rPr>
      <w:rFonts w:ascii="Arial Narrow" w:hAnsi="Arial Narrow"/>
      <w:sz w:val="18"/>
    </w:rPr>
  </w:style>
  <w:style w:type="paragraph" w:styleId="BodyTextIndent">
    <w:name w:val="Body Text Indent"/>
    <w:basedOn w:val="Normal"/>
    <w:link w:val="BodyTextIndentChar"/>
    <w:rsid w:val="0061564F"/>
    <w:pPr>
      <w:spacing w:after="120"/>
      <w:ind w:left="360"/>
    </w:pPr>
  </w:style>
  <w:style w:type="character" w:customStyle="1" w:styleId="BodyTextIndentChar">
    <w:name w:val="Body Text Indent Char"/>
    <w:basedOn w:val="DefaultParagraphFont"/>
    <w:link w:val="BodyTextIndent"/>
    <w:rsid w:val="0061564F"/>
  </w:style>
  <w:style w:type="paragraph" w:styleId="PlainText">
    <w:name w:val="Plain Text"/>
    <w:basedOn w:val="Normal"/>
    <w:link w:val="PlainTextChar"/>
    <w:uiPriority w:val="99"/>
    <w:rsid w:val="00103F7F"/>
    <w:rPr>
      <w:rFonts w:ascii="Courier New" w:hAnsi="Courier New"/>
      <w:lang w:val="en-ZA"/>
    </w:rPr>
  </w:style>
  <w:style w:type="character" w:customStyle="1" w:styleId="PlainTextChar">
    <w:name w:val="Plain Text Char"/>
    <w:basedOn w:val="DefaultParagraphFont"/>
    <w:link w:val="PlainText"/>
    <w:uiPriority w:val="99"/>
    <w:rsid w:val="00103F7F"/>
    <w:rPr>
      <w:rFonts w:ascii="Courier New" w:hAnsi="Courier New"/>
      <w:lang w:val="en-ZA"/>
    </w:rPr>
  </w:style>
  <w:style w:type="paragraph" w:customStyle="1" w:styleId="AnnexH1">
    <w:name w:val="Annex H1"/>
    <w:basedOn w:val="Heading1"/>
    <w:next w:val="Normal"/>
    <w:rsid w:val="00A74C84"/>
    <w:pPr>
      <w:pageBreakBefore/>
      <w:numPr>
        <w:numId w:val="2"/>
      </w:numPr>
      <w:pBdr>
        <w:bottom w:val="single" w:sz="12" w:space="1" w:color="A1632B"/>
      </w:pBdr>
      <w:spacing w:before="0"/>
    </w:pPr>
    <w:rPr>
      <w:rFonts w:cs="Times New Roman"/>
      <w:bCs/>
      <w:color w:val="A1632B"/>
      <w:kern w:val="28"/>
      <w:sz w:val="36"/>
      <w:szCs w:val="20"/>
    </w:rPr>
  </w:style>
  <w:style w:type="paragraph" w:customStyle="1" w:styleId="AnnexH3">
    <w:name w:val="Annex H3"/>
    <w:basedOn w:val="Heading1"/>
    <w:next w:val="Normal"/>
    <w:rsid w:val="00A74C84"/>
    <w:pPr>
      <w:numPr>
        <w:ilvl w:val="2"/>
        <w:numId w:val="2"/>
      </w:numPr>
      <w:tabs>
        <w:tab w:val="left" w:pos="851"/>
      </w:tabs>
      <w:outlineLvl w:val="2"/>
    </w:pPr>
    <w:rPr>
      <w:rFonts w:cs="Times New Roman"/>
      <w:bCs/>
      <w:color w:val="A1632B"/>
      <w:kern w:val="28"/>
      <w:szCs w:val="20"/>
    </w:rPr>
  </w:style>
  <w:style w:type="paragraph" w:customStyle="1" w:styleId="AnnexH2">
    <w:name w:val="Annex H2"/>
    <w:basedOn w:val="Heading1"/>
    <w:next w:val="Normal"/>
    <w:rsid w:val="00A74C84"/>
    <w:pPr>
      <w:numPr>
        <w:ilvl w:val="1"/>
        <w:numId w:val="2"/>
      </w:numPr>
      <w:spacing w:before="360"/>
      <w:outlineLvl w:val="1"/>
    </w:pPr>
    <w:rPr>
      <w:rFonts w:cs="Times New Roman"/>
      <w:bCs/>
      <w:color w:val="A1632B"/>
      <w:kern w:val="28"/>
      <w:szCs w:val="20"/>
    </w:rPr>
  </w:style>
  <w:style w:type="paragraph" w:customStyle="1" w:styleId="AnnexH4">
    <w:name w:val="Annex H4"/>
    <w:basedOn w:val="Heading1"/>
    <w:next w:val="Normal"/>
    <w:rsid w:val="00A74C84"/>
    <w:pPr>
      <w:numPr>
        <w:ilvl w:val="3"/>
        <w:numId w:val="2"/>
      </w:numPr>
    </w:pPr>
    <w:rPr>
      <w:rFonts w:cs="Times New Roman"/>
      <w:bCs/>
      <w:color w:val="A1632B"/>
      <w:kern w:val="28"/>
      <w:szCs w:val="20"/>
    </w:rPr>
  </w:style>
  <w:style w:type="character" w:styleId="FootnoteReference">
    <w:name w:val="footnote reference"/>
    <w:basedOn w:val="DefaultParagraphFont"/>
    <w:rsid w:val="005C75D7"/>
    <w:rPr>
      <w:vertAlign w:val="superscript"/>
    </w:rPr>
  </w:style>
  <w:style w:type="character" w:customStyle="1" w:styleId="style11">
    <w:name w:val="style11"/>
    <w:basedOn w:val="DefaultParagraphFont"/>
    <w:rsid w:val="00211D45"/>
    <w:rPr>
      <w:sz w:val="18"/>
      <w:szCs w:val="18"/>
    </w:rPr>
  </w:style>
  <w:style w:type="paragraph" w:customStyle="1" w:styleId="bodytext0">
    <w:name w:val="bodytext"/>
    <w:basedOn w:val="Normal"/>
    <w:rsid w:val="00211D45"/>
    <w:pPr>
      <w:spacing w:before="100" w:beforeAutospacing="1" w:after="100" w:afterAutospacing="1"/>
    </w:pPr>
    <w:rPr>
      <w:rFonts w:ascii="Verdana" w:hAnsi="Verdana"/>
    </w:rPr>
  </w:style>
  <w:style w:type="paragraph" w:customStyle="1" w:styleId="comment">
    <w:name w:val="comment"/>
    <w:basedOn w:val="Normal"/>
    <w:rsid w:val="003F6C6E"/>
    <w:pPr>
      <w:spacing w:before="120" w:after="120"/>
      <w:jc w:val="both"/>
    </w:pPr>
    <w:rPr>
      <w:rFonts w:ascii="Arial" w:hAnsi="Arial"/>
      <w:lang w:val="en-ZA"/>
    </w:rPr>
  </w:style>
  <w:style w:type="paragraph" w:styleId="ListParagraph">
    <w:name w:val="List Paragraph"/>
    <w:basedOn w:val="Normal"/>
    <w:link w:val="ListParagraphChar"/>
    <w:uiPriority w:val="34"/>
    <w:qFormat/>
    <w:rsid w:val="003F6C6E"/>
    <w:pPr>
      <w:spacing w:before="120" w:after="120"/>
      <w:ind w:left="720"/>
      <w:contextualSpacing/>
      <w:jc w:val="both"/>
    </w:pPr>
    <w:rPr>
      <w:rFonts w:ascii="Arial" w:hAnsi="Arial"/>
      <w:lang w:val="en-ZA"/>
    </w:rPr>
  </w:style>
  <w:style w:type="paragraph" w:customStyle="1" w:styleId="Quick1">
    <w:name w:val="Quick 1."/>
    <w:basedOn w:val="Normal"/>
    <w:rsid w:val="00E332AF"/>
    <w:pPr>
      <w:widowControl w:val="0"/>
      <w:tabs>
        <w:tab w:val="num" w:pos="360"/>
        <w:tab w:val="num" w:pos="720"/>
      </w:tabs>
      <w:ind w:left="720" w:hanging="720"/>
    </w:pPr>
    <w:rPr>
      <w:rFonts w:ascii="Courier New" w:hAnsi="Courier New"/>
      <w:snapToGrid w:val="0"/>
      <w:sz w:val="24"/>
    </w:rPr>
  </w:style>
  <w:style w:type="paragraph" w:styleId="BodyText2">
    <w:name w:val="Body Text 2"/>
    <w:basedOn w:val="Normal"/>
    <w:link w:val="BodyText2Char"/>
    <w:rsid w:val="007007BE"/>
    <w:pPr>
      <w:spacing w:after="120" w:line="480" w:lineRule="auto"/>
    </w:pPr>
  </w:style>
  <w:style w:type="character" w:customStyle="1" w:styleId="BodyText2Char">
    <w:name w:val="Body Text 2 Char"/>
    <w:basedOn w:val="DefaultParagraphFont"/>
    <w:link w:val="BodyText2"/>
    <w:rsid w:val="007007BE"/>
  </w:style>
  <w:style w:type="paragraph" w:styleId="TOC4">
    <w:name w:val="toc 4"/>
    <w:basedOn w:val="Normal"/>
    <w:next w:val="Normal"/>
    <w:autoRedefine/>
    <w:unhideWhenUsed/>
    <w:rsid w:val="000D21A7"/>
    <w:pPr>
      <w:spacing w:after="100" w:line="276" w:lineRule="auto"/>
      <w:ind w:left="660"/>
    </w:pPr>
    <w:rPr>
      <w:rFonts w:ascii="Calibri" w:hAnsi="Calibri"/>
      <w:sz w:val="22"/>
      <w:szCs w:val="22"/>
    </w:rPr>
  </w:style>
  <w:style w:type="paragraph" w:styleId="TOC5">
    <w:name w:val="toc 5"/>
    <w:basedOn w:val="Normal"/>
    <w:next w:val="Normal"/>
    <w:autoRedefine/>
    <w:unhideWhenUsed/>
    <w:rsid w:val="000D21A7"/>
    <w:pPr>
      <w:spacing w:after="100" w:line="276" w:lineRule="auto"/>
      <w:ind w:left="880"/>
    </w:pPr>
    <w:rPr>
      <w:rFonts w:ascii="Calibri" w:hAnsi="Calibri"/>
      <w:sz w:val="22"/>
      <w:szCs w:val="22"/>
    </w:rPr>
  </w:style>
  <w:style w:type="paragraph" w:styleId="TOC6">
    <w:name w:val="toc 6"/>
    <w:basedOn w:val="Normal"/>
    <w:next w:val="Normal"/>
    <w:autoRedefine/>
    <w:unhideWhenUsed/>
    <w:rsid w:val="000D21A7"/>
    <w:pPr>
      <w:spacing w:after="100" w:line="276" w:lineRule="auto"/>
      <w:ind w:left="1100"/>
    </w:pPr>
    <w:rPr>
      <w:rFonts w:ascii="Calibri" w:hAnsi="Calibri"/>
      <w:sz w:val="22"/>
      <w:szCs w:val="22"/>
    </w:rPr>
  </w:style>
  <w:style w:type="paragraph" w:styleId="TOC7">
    <w:name w:val="toc 7"/>
    <w:basedOn w:val="Normal"/>
    <w:next w:val="Normal"/>
    <w:autoRedefine/>
    <w:unhideWhenUsed/>
    <w:rsid w:val="000D21A7"/>
    <w:pPr>
      <w:spacing w:after="100" w:line="276" w:lineRule="auto"/>
      <w:ind w:left="1320"/>
    </w:pPr>
    <w:rPr>
      <w:rFonts w:ascii="Calibri" w:hAnsi="Calibri"/>
      <w:sz w:val="22"/>
      <w:szCs w:val="22"/>
    </w:rPr>
  </w:style>
  <w:style w:type="paragraph" w:styleId="TOC8">
    <w:name w:val="toc 8"/>
    <w:basedOn w:val="Normal"/>
    <w:next w:val="Normal"/>
    <w:autoRedefine/>
    <w:unhideWhenUsed/>
    <w:rsid w:val="000D21A7"/>
    <w:pPr>
      <w:spacing w:after="100" w:line="276" w:lineRule="auto"/>
      <w:ind w:left="1540"/>
    </w:pPr>
    <w:rPr>
      <w:rFonts w:ascii="Calibri" w:hAnsi="Calibri"/>
      <w:sz w:val="22"/>
      <w:szCs w:val="22"/>
    </w:rPr>
  </w:style>
  <w:style w:type="paragraph" w:styleId="TOC9">
    <w:name w:val="toc 9"/>
    <w:basedOn w:val="Normal"/>
    <w:next w:val="Normal"/>
    <w:autoRedefine/>
    <w:unhideWhenUsed/>
    <w:rsid w:val="000D21A7"/>
    <w:pPr>
      <w:spacing w:after="100" w:line="276" w:lineRule="auto"/>
      <w:ind w:left="1760"/>
    </w:pPr>
    <w:rPr>
      <w:rFonts w:ascii="Calibri" w:hAnsi="Calibri"/>
      <w:sz w:val="22"/>
      <w:szCs w:val="22"/>
    </w:rPr>
  </w:style>
  <w:style w:type="paragraph" w:styleId="TOCHeading">
    <w:name w:val="TOC Heading"/>
    <w:basedOn w:val="Heading1"/>
    <w:next w:val="Normal"/>
    <w:uiPriority w:val="39"/>
    <w:unhideWhenUsed/>
    <w:qFormat/>
    <w:rsid w:val="00FE01B2"/>
    <w:pPr>
      <w:keepLines/>
      <w:spacing w:before="480" w:after="0" w:line="276" w:lineRule="auto"/>
      <w:ind w:left="0" w:firstLine="0"/>
      <w:outlineLvl w:val="9"/>
    </w:pPr>
    <w:rPr>
      <w:rFonts w:ascii="Cambria" w:hAnsi="Cambria" w:cs="Times New Roman"/>
      <w:color w:val="365F91"/>
      <w:kern w:val="0"/>
      <w:szCs w:val="28"/>
    </w:rPr>
  </w:style>
  <w:style w:type="character" w:styleId="Emphasis">
    <w:name w:val="Emphasis"/>
    <w:basedOn w:val="DefaultParagraphFont"/>
    <w:qFormat/>
    <w:rsid w:val="00FE01B2"/>
    <w:rPr>
      <w:i/>
      <w:iCs/>
    </w:rPr>
  </w:style>
  <w:style w:type="character" w:customStyle="1" w:styleId="HeaderChar">
    <w:name w:val="Header Char"/>
    <w:basedOn w:val="DefaultParagraphFont"/>
    <w:link w:val="Header"/>
    <w:uiPriority w:val="99"/>
    <w:rsid w:val="00C860C6"/>
    <w:rPr>
      <w:rFonts w:ascii="Arial" w:hAnsi="Arial"/>
      <w:b/>
      <w:sz w:val="32"/>
    </w:rPr>
  </w:style>
  <w:style w:type="character" w:customStyle="1" w:styleId="PlainTextChar2">
    <w:name w:val="Plain Text Char2"/>
    <w:basedOn w:val="DefaultParagraphFont"/>
    <w:rsid w:val="00653E42"/>
    <w:rPr>
      <w:rFonts w:ascii="Courier New" w:hAnsi="Courier New"/>
      <w:lang w:val="en-GB" w:eastAsia="en-US" w:bidi="ar-SA"/>
    </w:rPr>
  </w:style>
  <w:style w:type="paragraph" w:customStyle="1" w:styleId="Default">
    <w:name w:val="Default"/>
    <w:rsid w:val="00335DD3"/>
    <w:pPr>
      <w:autoSpaceDE w:val="0"/>
      <w:autoSpaceDN w:val="0"/>
      <w:adjustRightInd w:val="0"/>
    </w:pPr>
    <w:rPr>
      <w:rFonts w:ascii="Arial" w:hAnsi="Arial" w:cs="Arial"/>
      <w:color w:val="000000"/>
      <w:sz w:val="24"/>
      <w:szCs w:val="24"/>
    </w:rPr>
  </w:style>
  <w:style w:type="character" w:styleId="Strong">
    <w:name w:val="Strong"/>
    <w:uiPriority w:val="22"/>
    <w:qFormat/>
    <w:rsid w:val="006B491B"/>
    <w:rPr>
      <w:b/>
      <w:bCs/>
    </w:rPr>
  </w:style>
  <w:style w:type="character" w:customStyle="1" w:styleId="Heading2Char">
    <w:name w:val="Heading 2 Char"/>
    <w:basedOn w:val="DefaultParagraphFont"/>
    <w:link w:val="Heading2"/>
    <w:rsid w:val="00C33F80"/>
    <w:rPr>
      <w:rFonts w:ascii="Arial" w:hAnsi="Arial" w:cs="Arial"/>
      <w:b/>
      <w:bCs/>
      <w:i/>
      <w:iCs/>
      <w:sz w:val="28"/>
      <w:szCs w:val="28"/>
      <w:lang w:val="en-GB"/>
    </w:rPr>
  </w:style>
  <w:style w:type="character" w:customStyle="1" w:styleId="Heading3Char">
    <w:name w:val="Heading 3 Char"/>
    <w:basedOn w:val="DefaultParagraphFont"/>
    <w:link w:val="Heading3"/>
    <w:locked/>
    <w:rsid w:val="00D33168"/>
    <w:rPr>
      <w:rFonts w:ascii="Arial" w:hAnsi="Arial" w:cs="Arial"/>
      <w:b/>
      <w:bCs/>
      <w:sz w:val="26"/>
      <w:szCs w:val="26"/>
      <w:lang w:val="en-GB"/>
    </w:rPr>
  </w:style>
  <w:style w:type="paragraph" w:customStyle="1" w:styleId="normalCharChar">
    <w:name w:val="normal Char Char"/>
    <w:basedOn w:val="Normal"/>
    <w:semiHidden/>
    <w:rsid w:val="00EF51B1"/>
    <w:pPr>
      <w:spacing w:after="240" w:line="24" w:lineRule="atLeast"/>
      <w:ind w:left="397"/>
      <w:jc w:val="both"/>
    </w:pPr>
    <w:rPr>
      <w:rFonts w:ascii="Arial" w:hAnsi="Arial"/>
      <w:bCs/>
      <w:sz w:val="22"/>
      <w:szCs w:val="24"/>
      <w:lang w:val="en-US"/>
    </w:rPr>
  </w:style>
  <w:style w:type="paragraph" w:styleId="Revision">
    <w:name w:val="Revision"/>
    <w:hidden/>
    <w:uiPriority w:val="99"/>
    <w:semiHidden/>
    <w:rsid w:val="00A007FE"/>
    <w:rPr>
      <w:lang w:val="en-GB"/>
    </w:rPr>
  </w:style>
  <w:style w:type="table" w:customStyle="1" w:styleId="TableGrid1">
    <w:name w:val="Table Grid1"/>
    <w:basedOn w:val="TableNormal"/>
    <w:next w:val="TableGrid"/>
    <w:uiPriority w:val="59"/>
    <w:rsid w:val="00C334D5"/>
    <w:rPr>
      <w:rFonts w:asciiTheme="minorHAnsi" w:eastAsiaTheme="minorHAnsi" w:hAnsiTheme="minorHAnsi" w:cstheme="minorBid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D1A05"/>
    <w:rPr>
      <w:lang w:val="en-GB"/>
    </w:rPr>
  </w:style>
  <w:style w:type="numbering" w:customStyle="1" w:styleId="NoList1">
    <w:name w:val="No List1"/>
    <w:next w:val="NoList"/>
    <w:uiPriority w:val="99"/>
    <w:semiHidden/>
    <w:unhideWhenUsed/>
    <w:rsid w:val="00BE3112"/>
  </w:style>
  <w:style w:type="character" w:customStyle="1" w:styleId="BalloonTextChar">
    <w:name w:val="Balloon Text Char"/>
    <w:basedOn w:val="DefaultParagraphFont"/>
    <w:link w:val="BalloonText"/>
    <w:rsid w:val="00BE3112"/>
    <w:rPr>
      <w:rFonts w:ascii="Tahoma" w:hAnsi="Tahoma" w:cs="Tahoma"/>
      <w:sz w:val="16"/>
      <w:szCs w:val="16"/>
      <w:lang w:val="en-GB"/>
    </w:rPr>
  </w:style>
  <w:style w:type="character" w:customStyle="1" w:styleId="Heading1Char">
    <w:name w:val="Heading 1 Char"/>
    <w:aliases w:val="Level Char,Agt Head 1 Char,Normalhead1 Char,MisHead1 Char,LetHead1 Char,Heading 1 - Columns Char,l1 Char,H1 Char,h1 Char,L1 Char,rp_Heading 1 Char,Bold 18 Char,II+ Char,I Char,h1 chapter heading Char,A MAJOR/BOLD Char,stydde Char"/>
    <w:basedOn w:val="DefaultParagraphFont"/>
    <w:link w:val="Heading1"/>
    <w:uiPriority w:val="9"/>
    <w:rsid w:val="009A2C5C"/>
    <w:rPr>
      <w:rFonts w:ascii="Arial" w:eastAsia="Calibri" w:hAnsi="Arial" w:cs="Arial"/>
      <w:b/>
      <w:color w:val="000000" w:themeColor="text1"/>
      <w:kern w:val="32"/>
      <w:sz w:val="22"/>
      <w:szCs w:val="22"/>
      <w:lang w:val="en-ZA"/>
    </w:rPr>
  </w:style>
  <w:style w:type="paragraph" w:customStyle="1" w:styleId="Style1">
    <w:name w:val="Style1"/>
    <w:basedOn w:val="Normal"/>
    <w:link w:val="Style1Char"/>
    <w:qFormat/>
    <w:rsid w:val="00BE3112"/>
    <w:pPr>
      <w:tabs>
        <w:tab w:val="left" w:pos="567"/>
      </w:tabs>
      <w:spacing w:after="200" w:line="276" w:lineRule="auto"/>
    </w:pPr>
    <w:rPr>
      <w:rFonts w:ascii="Arial" w:eastAsiaTheme="minorHAnsi" w:hAnsi="Arial" w:cs="Arial"/>
      <w:b/>
      <w:sz w:val="22"/>
      <w:szCs w:val="22"/>
      <w:lang w:val="en-ZA"/>
    </w:rPr>
  </w:style>
  <w:style w:type="character" w:customStyle="1" w:styleId="Style1Char">
    <w:name w:val="Style1 Char"/>
    <w:basedOn w:val="DefaultParagraphFont"/>
    <w:link w:val="Style1"/>
    <w:rsid w:val="00BE3112"/>
    <w:rPr>
      <w:rFonts w:ascii="Arial" w:eastAsiaTheme="minorHAnsi" w:hAnsi="Arial" w:cs="Arial"/>
      <w:b/>
      <w:sz w:val="22"/>
      <w:szCs w:val="22"/>
      <w:lang w:val="en-ZA"/>
    </w:rPr>
  </w:style>
  <w:style w:type="table" w:customStyle="1" w:styleId="TableGrid2">
    <w:name w:val="Table Grid2"/>
    <w:basedOn w:val="TableNormal"/>
    <w:next w:val="TableGrid"/>
    <w:uiPriority w:val="59"/>
    <w:rsid w:val="00BE3112"/>
    <w:rPr>
      <w:rFonts w:asciiTheme="minorHAnsi" w:eastAsiaTheme="minorHAnsi" w:hAnsiTheme="minorHAnsi" w:cstheme="minorBid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BE3112"/>
    <w:rPr>
      <w:rFonts w:asciiTheme="minorHAnsi" w:eastAsiaTheme="minorHAnsi" w:hAnsiTheme="minorHAnsi" w:cstheme="minorBidi"/>
      <w:sz w:val="22"/>
      <w:szCs w:val="22"/>
      <w:lang w:val="en-Z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rsid w:val="00BE3112"/>
    <w:rPr>
      <w:lang w:val="en-GB"/>
    </w:rPr>
  </w:style>
  <w:style w:type="character" w:customStyle="1" w:styleId="CommentSubjectChar">
    <w:name w:val="Comment Subject Char"/>
    <w:basedOn w:val="CommentTextChar"/>
    <w:link w:val="CommentSubject"/>
    <w:rsid w:val="00BE3112"/>
    <w:rPr>
      <w:b/>
      <w:bCs/>
      <w:lang w:val="en-GB"/>
    </w:rPr>
  </w:style>
  <w:style w:type="character" w:customStyle="1" w:styleId="apple-converted-space">
    <w:name w:val="apple-converted-space"/>
    <w:basedOn w:val="DefaultParagraphFont"/>
    <w:rsid w:val="00BE3112"/>
  </w:style>
  <w:style w:type="paragraph" w:styleId="Title">
    <w:name w:val="Title"/>
    <w:basedOn w:val="Normal"/>
    <w:next w:val="Normal"/>
    <w:link w:val="TitleChar"/>
    <w:uiPriority w:val="10"/>
    <w:qFormat/>
    <w:rsid w:val="00BE3112"/>
    <w:pPr>
      <w:contextualSpacing/>
    </w:pPr>
    <w:rPr>
      <w:rFonts w:asciiTheme="majorHAnsi" w:eastAsiaTheme="majorEastAsia" w:hAnsiTheme="majorHAnsi" w:cstheme="majorBidi"/>
      <w:spacing w:val="-10"/>
      <w:kern w:val="28"/>
      <w:sz w:val="56"/>
      <w:szCs w:val="56"/>
      <w:lang w:val="en-ZA"/>
    </w:rPr>
  </w:style>
  <w:style w:type="character" w:customStyle="1" w:styleId="TitleChar">
    <w:name w:val="Title Char"/>
    <w:basedOn w:val="DefaultParagraphFont"/>
    <w:link w:val="Title"/>
    <w:uiPriority w:val="10"/>
    <w:rsid w:val="00BE3112"/>
    <w:rPr>
      <w:rFonts w:asciiTheme="majorHAnsi" w:eastAsiaTheme="majorEastAsia" w:hAnsiTheme="majorHAnsi" w:cstheme="majorBidi"/>
      <w:spacing w:val="-10"/>
      <w:kern w:val="28"/>
      <w:sz w:val="56"/>
      <w:szCs w:val="56"/>
      <w:lang w:val="en-ZA"/>
    </w:rPr>
  </w:style>
  <w:style w:type="character" w:customStyle="1" w:styleId="ListParagraphChar">
    <w:name w:val="List Paragraph Char"/>
    <w:link w:val="ListParagraph"/>
    <w:uiPriority w:val="34"/>
    <w:locked/>
    <w:rsid w:val="002E4C0F"/>
    <w:rPr>
      <w:rFonts w:ascii="Arial" w:hAnsi="Arial"/>
      <w:lang w:val="en-ZA"/>
    </w:rPr>
  </w:style>
  <w:style w:type="table" w:styleId="GridTable1Light">
    <w:name w:val="Grid Table 1 Light"/>
    <w:basedOn w:val="TableNormal"/>
    <w:uiPriority w:val="46"/>
    <w:rsid w:val="00E56E29"/>
    <w:rPr>
      <w:rFonts w:asciiTheme="minorHAnsi" w:eastAsiaTheme="minorHAnsi" w:hAnsiTheme="minorHAnsi" w:cstheme="minorBidi"/>
      <w:sz w:val="22"/>
      <w:szCs w:val="22"/>
      <w:lang w:val="en-Z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59"/>
    <w:rsid w:val="00437717"/>
    <w:rPr>
      <w:rFonts w:asciiTheme="minorHAnsi" w:eastAsiaTheme="minorHAnsi" w:hAnsiTheme="minorHAnsi" w:cstheme="minorBid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66C02"/>
  </w:style>
  <w:style w:type="character" w:customStyle="1" w:styleId="Heading4Char">
    <w:name w:val="Heading 4 Char"/>
    <w:basedOn w:val="DefaultParagraphFont"/>
    <w:link w:val="Heading4"/>
    <w:rsid w:val="00066C02"/>
    <w:rPr>
      <w:b/>
      <w:bCs/>
      <w:sz w:val="28"/>
      <w:szCs w:val="28"/>
      <w:lang w:val="en-GB"/>
    </w:rPr>
  </w:style>
  <w:style w:type="character" w:customStyle="1" w:styleId="Heading5Char">
    <w:name w:val="Heading 5 Char"/>
    <w:basedOn w:val="DefaultParagraphFont"/>
    <w:link w:val="Heading5"/>
    <w:rsid w:val="00066C02"/>
    <w:rPr>
      <w:b/>
      <w:bCs/>
      <w:i/>
      <w:iCs/>
      <w:sz w:val="26"/>
      <w:szCs w:val="26"/>
      <w:lang w:val="en-GB"/>
    </w:rPr>
  </w:style>
  <w:style w:type="character" w:customStyle="1" w:styleId="Heading6Char">
    <w:name w:val="Heading 6 Char"/>
    <w:basedOn w:val="DefaultParagraphFont"/>
    <w:link w:val="Heading6"/>
    <w:rsid w:val="00066C02"/>
    <w:rPr>
      <w:b/>
      <w:bCs/>
      <w:sz w:val="22"/>
      <w:szCs w:val="22"/>
      <w:lang w:val="en-GB"/>
    </w:rPr>
  </w:style>
  <w:style w:type="character" w:customStyle="1" w:styleId="Heading7Char">
    <w:name w:val="Heading 7 Char"/>
    <w:basedOn w:val="DefaultParagraphFont"/>
    <w:link w:val="Heading7"/>
    <w:rsid w:val="00066C02"/>
    <w:rPr>
      <w:sz w:val="24"/>
      <w:szCs w:val="24"/>
      <w:lang w:val="en-GB"/>
    </w:rPr>
  </w:style>
  <w:style w:type="character" w:customStyle="1" w:styleId="Heading8Char">
    <w:name w:val="Heading 8 Char"/>
    <w:basedOn w:val="DefaultParagraphFont"/>
    <w:link w:val="Heading8"/>
    <w:rsid w:val="00066C02"/>
    <w:rPr>
      <w:i/>
      <w:iCs/>
      <w:sz w:val="24"/>
      <w:szCs w:val="24"/>
      <w:lang w:val="en-GB"/>
    </w:rPr>
  </w:style>
  <w:style w:type="character" w:customStyle="1" w:styleId="Heading9Char">
    <w:name w:val="Heading 9 Char"/>
    <w:basedOn w:val="DefaultParagraphFont"/>
    <w:link w:val="Heading9"/>
    <w:rsid w:val="00066C02"/>
    <w:rPr>
      <w:rFonts w:ascii="Arial" w:hAnsi="Arial" w:cs="Arial"/>
      <w:sz w:val="22"/>
      <w:szCs w:val="22"/>
      <w:lang w:val="en-GB"/>
    </w:rPr>
  </w:style>
  <w:style w:type="numbering" w:customStyle="1" w:styleId="styleforall">
    <w:name w:val="style for all"/>
    <w:uiPriority w:val="99"/>
    <w:rsid w:val="00066C02"/>
    <w:pPr>
      <w:numPr>
        <w:numId w:val="3"/>
      </w:numPr>
    </w:pPr>
  </w:style>
  <w:style w:type="numbering" w:customStyle="1" w:styleId="NoList11">
    <w:name w:val="No List11"/>
    <w:next w:val="NoList"/>
    <w:uiPriority w:val="99"/>
    <w:semiHidden/>
    <w:unhideWhenUsed/>
    <w:rsid w:val="00066C02"/>
  </w:style>
  <w:style w:type="paragraph" w:customStyle="1" w:styleId="BGHeading1AltQ">
    <w:name w:val="BGHeading1 Alt+Q"/>
    <w:basedOn w:val="Heading1"/>
    <w:rsid w:val="00066C02"/>
    <w:pPr>
      <w:numPr>
        <w:numId w:val="4"/>
      </w:numPr>
      <w:spacing w:before="0" w:after="0"/>
      <w:jc w:val="both"/>
    </w:pPr>
    <w:rPr>
      <w:rFonts w:eastAsia="Times New Roman"/>
      <w:b w:val="0"/>
      <w:bCs/>
      <w:color w:val="auto"/>
    </w:rPr>
  </w:style>
  <w:style w:type="paragraph" w:customStyle="1" w:styleId="BGHeading2AltA">
    <w:name w:val="BGHeading2 Alt+A"/>
    <w:basedOn w:val="Heading2"/>
    <w:rsid w:val="00066C02"/>
    <w:pPr>
      <w:keepNext w:val="0"/>
      <w:widowControl w:val="0"/>
      <w:numPr>
        <w:numId w:val="4"/>
      </w:numPr>
      <w:spacing w:before="0" w:after="0" w:line="360" w:lineRule="auto"/>
      <w:jc w:val="both"/>
    </w:pPr>
    <w:rPr>
      <w:b w:val="0"/>
      <w:i w:val="0"/>
      <w:sz w:val="22"/>
      <w:szCs w:val="22"/>
      <w:lang w:val="en-ZA"/>
    </w:rPr>
  </w:style>
  <w:style w:type="paragraph" w:customStyle="1" w:styleId="BGHeading3AltZ">
    <w:name w:val="BGHeading3 Alt+Z"/>
    <w:basedOn w:val="Heading3"/>
    <w:rsid w:val="00066C02"/>
    <w:pPr>
      <w:keepNext w:val="0"/>
      <w:widowControl w:val="0"/>
      <w:numPr>
        <w:numId w:val="4"/>
      </w:numPr>
      <w:spacing w:before="0" w:after="0" w:line="360" w:lineRule="auto"/>
      <w:jc w:val="both"/>
    </w:pPr>
    <w:rPr>
      <w:b w:val="0"/>
      <w:sz w:val="22"/>
      <w:szCs w:val="22"/>
      <w:lang w:val="en-ZA"/>
    </w:rPr>
  </w:style>
  <w:style w:type="paragraph" w:customStyle="1" w:styleId="BGHeading4AltX">
    <w:name w:val="BGHeading4 Alt+X"/>
    <w:basedOn w:val="Heading4"/>
    <w:rsid w:val="00066C02"/>
    <w:pPr>
      <w:keepNext w:val="0"/>
      <w:widowControl w:val="0"/>
      <w:numPr>
        <w:numId w:val="4"/>
      </w:numPr>
      <w:spacing w:before="0" w:after="0" w:line="360" w:lineRule="auto"/>
      <w:jc w:val="both"/>
    </w:pPr>
    <w:rPr>
      <w:rFonts w:ascii="Arial" w:hAnsi="Arial"/>
      <w:b w:val="0"/>
      <w:sz w:val="22"/>
      <w:szCs w:val="22"/>
      <w:lang w:val="en-ZA"/>
    </w:rPr>
  </w:style>
  <w:style w:type="paragraph" w:customStyle="1" w:styleId="BGHeading5AltC">
    <w:name w:val="BGHeading5 Alt+C"/>
    <w:basedOn w:val="Heading5"/>
    <w:rsid w:val="00066C02"/>
    <w:pPr>
      <w:widowControl w:val="0"/>
      <w:numPr>
        <w:numId w:val="4"/>
      </w:numPr>
      <w:spacing w:before="0" w:after="0" w:line="360" w:lineRule="auto"/>
      <w:jc w:val="both"/>
    </w:pPr>
    <w:rPr>
      <w:rFonts w:ascii="Arial" w:hAnsi="Arial"/>
      <w:b w:val="0"/>
      <w:i w:val="0"/>
      <w:sz w:val="22"/>
      <w:szCs w:val="22"/>
      <w:lang w:val="en-ZA"/>
    </w:rPr>
  </w:style>
  <w:style w:type="paragraph" w:customStyle="1" w:styleId="level1">
    <w:name w:val="level1"/>
    <w:basedOn w:val="Heading1"/>
    <w:link w:val="level1Char"/>
    <w:qFormat/>
    <w:rsid w:val="00066C02"/>
    <w:pPr>
      <w:keepNext/>
      <w:keepLines/>
      <w:widowControl/>
      <w:numPr>
        <w:numId w:val="5"/>
      </w:numPr>
      <w:tabs>
        <w:tab w:val="clear" w:pos="2269"/>
        <w:tab w:val="num" w:pos="567"/>
        <w:tab w:val="left" w:pos="4253"/>
        <w:tab w:val="left" w:leader="underscore" w:pos="8222"/>
      </w:tabs>
      <w:spacing w:after="0"/>
      <w:ind w:left="567"/>
      <w:jc w:val="both"/>
    </w:pPr>
    <w:rPr>
      <w:rFonts w:eastAsia="Times New Roman" w:cs="Times New Roman"/>
      <w:caps/>
      <w:color w:val="auto"/>
      <w:kern w:val="28"/>
      <w:szCs w:val="20"/>
      <w:lang w:val="en-GB" w:eastAsia="en-ZA"/>
    </w:rPr>
  </w:style>
  <w:style w:type="paragraph" w:customStyle="1" w:styleId="level2">
    <w:name w:val="level2"/>
    <w:basedOn w:val="Heading2"/>
    <w:link w:val="level2Char1"/>
    <w:rsid w:val="00066C02"/>
    <w:pPr>
      <w:keepNext w:val="0"/>
      <w:numPr>
        <w:numId w:val="5"/>
      </w:numPr>
      <w:tabs>
        <w:tab w:val="left" w:pos="4253"/>
        <w:tab w:val="left" w:leader="underscore" w:pos="8222"/>
      </w:tabs>
      <w:spacing w:after="0" w:line="360" w:lineRule="auto"/>
      <w:jc w:val="both"/>
    </w:pPr>
    <w:rPr>
      <w:rFonts w:cs="Times New Roman"/>
      <w:b w:val="0"/>
      <w:bCs w:val="0"/>
      <w:i w:val="0"/>
      <w:iCs w:val="0"/>
      <w:sz w:val="22"/>
      <w:szCs w:val="20"/>
      <w:lang w:eastAsia="en-ZA"/>
    </w:rPr>
  </w:style>
  <w:style w:type="paragraph" w:customStyle="1" w:styleId="level3">
    <w:name w:val="level3"/>
    <w:basedOn w:val="Heading3"/>
    <w:link w:val="level3CharChar"/>
    <w:rsid w:val="00066C02"/>
    <w:pPr>
      <w:keepNext w:val="0"/>
      <w:numPr>
        <w:numId w:val="5"/>
      </w:numPr>
      <w:tabs>
        <w:tab w:val="left" w:pos="4253"/>
        <w:tab w:val="left" w:leader="underscore" w:pos="8222"/>
      </w:tabs>
      <w:spacing w:after="0" w:line="360" w:lineRule="auto"/>
      <w:jc w:val="both"/>
    </w:pPr>
    <w:rPr>
      <w:rFonts w:cs="Times New Roman"/>
      <w:b w:val="0"/>
      <w:bCs w:val="0"/>
      <w:sz w:val="22"/>
      <w:szCs w:val="20"/>
      <w:lang w:eastAsia="en-ZA"/>
    </w:rPr>
  </w:style>
  <w:style w:type="paragraph" w:customStyle="1" w:styleId="level4">
    <w:name w:val="level4"/>
    <w:basedOn w:val="Heading4"/>
    <w:rsid w:val="00066C02"/>
    <w:pPr>
      <w:keepNext w:val="0"/>
      <w:numPr>
        <w:numId w:val="5"/>
      </w:numPr>
      <w:tabs>
        <w:tab w:val="left" w:pos="4253"/>
        <w:tab w:val="left" w:leader="underscore" w:pos="8222"/>
      </w:tabs>
      <w:spacing w:after="0" w:line="360" w:lineRule="auto"/>
      <w:jc w:val="both"/>
    </w:pPr>
    <w:rPr>
      <w:rFonts w:ascii="Arial" w:hAnsi="Arial"/>
      <w:b w:val="0"/>
      <w:bCs w:val="0"/>
      <w:sz w:val="22"/>
      <w:szCs w:val="20"/>
      <w:lang w:eastAsia="en-ZA"/>
    </w:rPr>
  </w:style>
  <w:style w:type="paragraph" w:customStyle="1" w:styleId="level5">
    <w:name w:val="level5"/>
    <w:basedOn w:val="Heading5"/>
    <w:rsid w:val="00066C02"/>
    <w:pPr>
      <w:numPr>
        <w:numId w:val="5"/>
      </w:numPr>
      <w:tabs>
        <w:tab w:val="left" w:pos="4253"/>
        <w:tab w:val="left" w:leader="underscore" w:pos="8222"/>
      </w:tabs>
      <w:spacing w:after="0" w:line="360" w:lineRule="auto"/>
      <w:jc w:val="both"/>
    </w:pPr>
    <w:rPr>
      <w:rFonts w:ascii="Arial" w:hAnsi="Arial"/>
      <w:b w:val="0"/>
      <w:bCs w:val="0"/>
      <w:i w:val="0"/>
      <w:iCs w:val="0"/>
      <w:sz w:val="22"/>
      <w:szCs w:val="20"/>
      <w:lang w:eastAsia="en-ZA"/>
    </w:rPr>
  </w:style>
  <w:style w:type="paragraph" w:customStyle="1" w:styleId="level6">
    <w:name w:val="level6"/>
    <w:basedOn w:val="Heading6"/>
    <w:rsid w:val="00066C02"/>
    <w:pPr>
      <w:numPr>
        <w:numId w:val="5"/>
      </w:numPr>
      <w:tabs>
        <w:tab w:val="left" w:pos="4253"/>
        <w:tab w:val="left" w:leader="underscore" w:pos="8222"/>
      </w:tabs>
      <w:spacing w:after="0" w:line="360" w:lineRule="auto"/>
      <w:jc w:val="both"/>
    </w:pPr>
    <w:rPr>
      <w:rFonts w:ascii="Arial" w:hAnsi="Arial"/>
      <w:b w:val="0"/>
      <w:bCs w:val="0"/>
      <w:szCs w:val="20"/>
      <w:lang w:eastAsia="en-ZA"/>
    </w:rPr>
  </w:style>
  <w:style w:type="paragraph" w:customStyle="1" w:styleId="level7">
    <w:name w:val="level7"/>
    <w:basedOn w:val="Heading7"/>
    <w:rsid w:val="00066C02"/>
    <w:pPr>
      <w:numPr>
        <w:numId w:val="5"/>
      </w:numPr>
      <w:tabs>
        <w:tab w:val="left" w:pos="4253"/>
        <w:tab w:val="left" w:leader="underscore" w:pos="8222"/>
      </w:tabs>
      <w:spacing w:after="0" w:line="360" w:lineRule="auto"/>
      <w:jc w:val="both"/>
    </w:pPr>
    <w:rPr>
      <w:rFonts w:ascii="Arial" w:hAnsi="Arial"/>
      <w:sz w:val="22"/>
      <w:szCs w:val="20"/>
      <w:lang w:eastAsia="en-ZA"/>
    </w:rPr>
  </w:style>
  <w:style w:type="paragraph" w:customStyle="1" w:styleId="StyleHeading1Tahoma">
    <w:name w:val="Style Heading 1 + Tahoma"/>
    <w:basedOn w:val="Heading1"/>
    <w:autoRedefine/>
    <w:rsid w:val="00066C02"/>
    <w:pPr>
      <w:keepNext/>
      <w:widowControl/>
      <w:tabs>
        <w:tab w:val="left" w:pos="142"/>
        <w:tab w:val="left" w:pos="709"/>
        <w:tab w:val="left" w:pos="1134"/>
      </w:tabs>
      <w:overflowPunct w:val="0"/>
      <w:autoSpaceDE w:val="0"/>
      <w:autoSpaceDN w:val="0"/>
      <w:adjustRightInd w:val="0"/>
      <w:spacing w:before="0" w:after="0"/>
      <w:ind w:left="0" w:firstLine="0"/>
      <w:jc w:val="center"/>
      <w:textAlignment w:val="baseline"/>
    </w:pPr>
    <w:rPr>
      <w:rFonts w:eastAsia="Times New Roman"/>
      <w:bCs/>
      <w:caps/>
      <w:color w:val="auto"/>
      <w:kern w:val="0"/>
      <w:lang w:val="en-GB" w:eastAsia="zh-TW"/>
    </w:rPr>
  </w:style>
  <w:style w:type="paragraph" w:customStyle="1" w:styleId="StyleHeading2Tahoma">
    <w:name w:val="Style Heading 2 + Tahoma"/>
    <w:basedOn w:val="Heading2"/>
    <w:autoRedefine/>
    <w:rsid w:val="00066C02"/>
    <w:pPr>
      <w:numPr>
        <w:ilvl w:val="0"/>
        <w:numId w:val="0"/>
      </w:numPr>
      <w:tabs>
        <w:tab w:val="num" w:pos="709"/>
        <w:tab w:val="num" w:pos="1440"/>
      </w:tabs>
      <w:overflowPunct w:val="0"/>
      <w:autoSpaceDE w:val="0"/>
      <w:autoSpaceDN w:val="0"/>
      <w:adjustRightInd w:val="0"/>
      <w:spacing w:before="0" w:after="0"/>
      <w:jc w:val="both"/>
      <w:textAlignment w:val="baseline"/>
    </w:pPr>
    <w:rPr>
      <w:rFonts w:ascii="Tahoma" w:hAnsi="Tahoma" w:cs="Times New Roman"/>
      <w:i w:val="0"/>
      <w:iCs w:val="0"/>
      <w:smallCaps/>
      <w:sz w:val="20"/>
      <w:szCs w:val="24"/>
      <w:lang w:eastAsia="zh-TW"/>
    </w:rPr>
  </w:style>
  <w:style w:type="paragraph" w:customStyle="1" w:styleId="StyleHeading3NotItalic">
    <w:name w:val="Style Heading 3 + Not Italic"/>
    <w:basedOn w:val="Heading3"/>
    <w:autoRedefine/>
    <w:rsid w:val="00066C02"/>
    <w:pPr>
      <w:numPr>
        <w:ilvl w:val="0"/>
        <w:numId w:val="0"/>
      </w:numPr>
      <w:tabs>
        <w:tab w:val="num" w:pos="851"/>
        <w:tab w:val="num" w:pos="2160"/>
      </w:tabs>
      <w:overflowPunct w:val="0"/>
      <w:autoSpaceDE w:val="0"/>
      <w:autoSpaceDN w:val="0"/>
      <w:adjustRightInd w:val="0"/>
      <w:spacing w:before="0" w:after="0"/>
      <w:ind w:left="851" w:hanging="851"/>
      <w:textAlignment w:val="baseline"/>
    </w:pPr>
    <w:rPr>
      <w:rFonts w:ascii="Tahoma" w:hAnsi="Tahoma" w:cs="Times New Roman"/>
      <w:sz w:val="20"/>
      <w:szCs w:val="20"/>
      <w:lang w:eastAsia="zh-TW"/>
    </w:rPr>
  </w:style>
  <w:style w:type="character" w:customStyle="1" w:styleId="level2Char1">
    <w:name w:val="level2 Char1"/>
    <w:basedOn w:val="DefaultParagraphFont"/>
    <w:link w:val="level2"/>
    <w:locked/>
    <w:rsid w:val="00066C02"/>
    <w:rPr>
      <w:rFonts w:ascii="Arial" w:hAnsi="Arial"/>
      <w:sz w:val="22"/>
      <w:lang w:val="en-GB" w:eastAsia="en-ZA"/>
    </w:rPr>
  </w:style>
  <w:style w:type="paragraph" w:customStyle="1" w:styleId="DMSLINEX2">
    <w:name w:val="DMSLINEX2"/>
    <w:basedOn w:val="Normal"/>
    <w:uiPriority w:val="99"/>
    <w:rsid w:val="00066C02"/>
    <w:pPr>
      <w:spacing w:line="480" w:lineRule="auto"/>
      <w:jc w:val="both"/>
    </w:pPr>
    <w:rPr>
      <w:rFonts w:ascii="Arial" w:hAnsi="Arial"/>
      <w:lang w:val="en-ZA"/>
    </w:rPr>
  </w:style>
  <w:style w:type="character" w:customStyle="1" w:styleId="level1Char">
    <w:name w:val="level1 Char"/>
    <w:basedOn w:val="DefaultParagraphFont"/>
    <w:link w:val="level1"/>
    <w:rsid w:val="00066C02"/>
    <w:rPr>
      <w:rFonts w:ascii="Arial" w:hAnsi="Arial"/>
      <w:b/>
      <w:caps/>
      <w:kern w:val="28"/>
      <w:sz w:val="22"/>
      <w:lang w:val="en-GB" w:eastAsia="en-ZA"/>
    </w:rPr>
  </w:style>
  <w:style w:type="paragraph" w:customStyle="1" w:styleId="LWHead7">
    <w:name w:val="~LW Head 7"/>
    <w:basedOn w:val="LWHead6"/>
    <w:rsid w:val="00066C02"/>
    <w:pPr>
      <w:numPr>
        <w:ilvl w:val="6"/>
      </w:numPr>
      <w:tabs>
        <w:tab w:val="clear" w:pos="4320"/>
        <w:tab w:val="num" w:pos="360"/>
      </w:tabs>
      <w:ind w:left="360" w:hanging="360"/>
      <w:outlineLvl w:val="6"/>
    </w:pPr>
    <w:rPr>
      <w:bCs w:val="0"/>
    </w:rPr>
  </w:style>
  <w:style w:type="paragraph" w:customStyle="1" w:styleId="LWHead6">
    <w:name w:val="~LW Head 6"/>
    <w:basedOn w:val="LWHead5"/>
    <w:rsid w:val="00066C02"/>
    <w:pPr>
      <w:numPr>
        <w:ilvl w:val="5"/>
      </w:numPr>
      <w:tabs>
        <w:tab w:val="clear" w:pos="3600"/>
        <w:tab w:val="num" w:pos="360"/>
      </w:tabs>
      <w:ind w:left="360" w:hanging="360"/>
      <w:outlineLvl w:val="5"/>
    </w:pPr>
    <w:rPr>
      <w:bCs/>
    </w:rPr>
  </w:style>
  <w:style w:type="paragraph" w:customStyle="1" w:styleId="LWHead5">
    <w:name w:val="~LW Head 5"/>
    <w:basedOn w:val="LWHead4"/>
    <w:rsid w:val="00066C02"/>
    <w:pPr>
      <w:numPr>
        <w:ilvl w:val="4"/>
      </w:numPr>
      <w:tabs>
        <w:tab w:val="clear" w:pos="2880"/>
        <w:tab w:val="num" w:pos="360"/>
      </w:tabs>
      <w:ind w:left="360" w:hanging="360"/>
      <w:outlineLvl w:val="4"/>
    </w:pPr>
    <w:rPr>
      <w:bCs w:val="0"/>
    </w:rPr>
  </w:style>
  <w:style w:type="paragraph" w:customStyle="1" w:styleId="LWHead4">
    <w:name w:val="~LW Head 4"/>
    <w:basedOn w:val="Normal"/>
    <w:rsid w:val="00066C02"/>
    <w:pPr>
      <w:numPr>
        <w:ilvl w:val="3"/>
        <w:numId w:val="6"/>
      </w:numPr>
      <w:spacing w:after="240"/>
      <w:jc w:val="both"/>
      <w:outlineLvl w:val="2"/>
    </w:pPr>
    <w:rPr>
      <w:rFonts w:ascii="Garamond" w:hAnsi="Garamond"/>
      <w:bCs/>
      <w:sz w:val="22"/>
      <w:szCs w:val="22"/>
    </w:rPr>
  </w:style>
  <w:style w:type="paragraph" w:customStyle="1" w:styleId="LWHead3">
    <w:name w:val="~LW Head 3"/>
    <w:basedOn w:val="LWHead2"/>
    <w:link w:val="LWHead3CharChar"/>
    <w:rsid w:val="00066C02"/>
    <w:pPr>
      <w:keepNext w:val="0"/>
      <w:numPr>
        <w:ilvl w:val="2"/>
      </w:numPr>
      <w:outlineLvl w:val="2"/>
    </w:pPr>
    <w:rPr>
      <w:b w:val="0"/>
      <w:bCs/>
    </w:rPr>
  </w:style>
  <w:style w:type="paragraph" w:customStyle="1" w:styleId="LWHead2">
    <w:name w:val="~LW Head 2"/>
    <w:basedOn w:val="LWHead1"/>
    <w:next w:val="Normal"/>
    <w:rsid w:val="00066C02"/>
    <w:pPr>
      <w:numPr>
        <w:ilvl w:val="1"/>
      </w:numPr>
      <w:outlineLvl w:val="1"/>
    </w:pPr>
    <w:rPr>
      <w:bCs w:val="0"/>
      <w:caps w:val="0"/>
    </w:rPr>
  </w:style>
  <w:style w:type="paragraph" w:customStyle="1" w:styleId="LWHead1">
    <w:name w:val="~LW Head 1"/>
    <w:basedOn w:val="Heading1"/>
    <w:next w:val="Normal"/>
    <w:rsid w:val="00066C02"/>
    <w:pPr>
      <w:keepNext/>
      <w:widowControl/>
      <w:numPr>
        <w:numId w:val="6"/>
      </w:numPr>
      <w:spacing w:before="0" w:after="240" w:line="240" w:lineRule="auto"/>
      <w:jc w:val="both"/>
    </w:pPr>
    <w:rPr>
      <w:rFonts w:ascii="Garamond" w:eastAsia="Times New Roman" w:hAnsi="Garamond" w:cs="Times New Roman"/>
      <w:bCs/>
      <w:caps/>
      <w:color w:val="auto"/>
      <w:kern w:val="0"/>
      <w:lang w:val="en-GB"/>
    </w:rPr>
  </w:style>
  <w:style w:type="character" w:customStyle="1" w:styleId="LWHead3CharChar">
    <w:name w:val="~LW Head 3 Char Char"/>
    <w:basedOn w:val="DefaultParagraphFont"/>
    <w:link w:val="LWHead3"/>
    <w:rsid w:val="00066C02"/>
    <w:rPr>
      <w:rFonts w:ascii="Garamond" w:hAnsi="Garamond"/>
      <w:bCs/>
      <w:sz w:val="22"/>
      <w:szCs w:val="22"/>
      <w:lang w:val="en-GB"/>
    </w:rPr>
  </w:style>
  <w:style w:type="paragraph" w:customStyle="1" w:styleId="LWHead8">
    <w:name w:val="~LW Head 8"/>
    <w:basedOn w:val="LWHead7"/>
    <w:rsid w:val="00066C02"/>
    <w:pPr>
      <w:numPr>
        <w:ilvl w:val="7"/>
      </w:numPr>
      <w:tabs>
        <w:tab w:val="clear" w:pos="5040"/>
        <w:tab w:val="num" w:pos="360"/>
      </w:tabs>
      <w:ind w:left="360" w:hanging="360"/>
      <w:outlineLvl w:val="7"/>
    </w:pPr>
  </w:style>
  <w:style w:type="paragraph" w:customStyle="1" w:styleId="AgreementHeading">
    <w:name w:val="Agreement Heading"/>
    <w:basedOn w:val="Normal"/>
    <w:autoRedefine/>
    <w:uiPriority w:val="99"/>
    <w:rsid w:val="00066C02"/>
    <w:pPr>
      <w:keepNext/>
      <w:widowControl w:val="0"/>
      <w:numPr>
        <w:numId w:val="7"/>
      </w:numPr>
      <w:tabs>
        <w:tab w:val="num" w:pos="567"/>
      </w:tabs>
      <w:adjustRightInd w:val="0"/>
      <w:spacing w:line="360" w:lineRule="auto"/>
      <w:ind w:left="567" w:hanging="567"/>
      <w:jc w:val="both"/>
      <w:textAlignment w:val="baseline"/>
      <w:outlineLvl w:val="0"/>
    </w:pPr>
    <w:rPr>
      <w:rFonts w:ascii="Arial" w:hAnsi="Arial" w:cs="Arial"/>
      <w:b/>
      <w:color w:val="010001"/>
      <w:w w:val="112"/>
      <w:sz w:val="22"/>
      <w:szCs w:val="22"/>
      <w:lang w:val="en-AU"/>
    </w:rPr>
  </w:style>
  <w:style w:type="character" w:customStyle="1" w:styleId="BodyTextChar">
    <w:name w:val="Body Text Char"/>
    <w:basedOn w:val="DefaultParagraphFont"/>
    <w:link w:val="BodyText"/>
    <w:rsid w:val="00066C02"/>
    <w:rPr>
      <w:rFonts w:ascii="Arial" w:hAnsi="Arial"/>
      <w:sz w:val="18"/>
      <w:szCs w:val="24"/>
      <w:lang w:val="en-GB"/>
    </w:rPr>
  </w:style>
  <w:style w:type="paragraph" w:styleId="ListBullet">
    <w:name w:val="List Bullet"/>
    <w:basedOn w:val="Normal"/>
    <w:autoRedefine/>
    <w:rsid w:val="00066C02"/>
    <w:pPr>
      <w:numPr>
        <w:ilvl w:val="1"/>
        <w:numId w:val="8"/>
      </w:numPr>
      <w:tabs>
        <w:tab w:val="left" w:pos="360"/>
        <w:tab w:val="left" w:pos="5040"/>
        <w:tab w:val="right" w:pos="9360"/>
      </w:tabs>
      <w:jc w:val="both"/>
    </w:pPr>
    <w:rPr>
      <w:rFonts w:ascii="Arial" w:hAnsi="Arial" w:cs="Arial"/>
      <w:szCs w:val="24"/>
    </w:rPr>
  </w:style>
  <w:style w:type="paragraph" w:styleId="BodyText3">
    <w:name w:val="Body Text 3"/>
    <w:basedOn w:val="Normal"/>
    <w:link w:val="BodyText3Char"/>
    <w:rsid w:val="00066C02"/>
    <w:pPr>
      <w:spacing w:after="120"/>
    </w:pPr>
    <w:rPr>
      <w:sz w:val="16"/>
      <w:szCs w:val="16"/>
      <w:lang w:eastAsia="en-GB"/>
    </w:rPr>
  </w:style>
  <w:style w:type="character" w:customStyle="1" w:styleId="BodyText3Char">
    <w:name w:val="Body Text 3 Char"/>
    <w:basedOn w:val="DefaultParagraphFont"/>
    <w:link w:val="BodyText3"/>
    <w:rsid w:val="00066C02"/>
    <w:rPr>
      <w:sz w:val="16"/>
      <w:szCs w:val="16"/>
      <w:lang w:val="en-GB" w:eastAsia="en-GB"/>
    </w:rPr>
  </w:style>
  <w:style w:type="table" w:customStyle="1" w:styleId="TableGrid4">
    <w:name w:val="Table Grid4"/>
    <w:basedOn w:val="TableNormal"/>
    <w:next w:val="TableGrid"/>
    <w:uiPriority w:val="59"/>
    <w:rsid w:val="00066C02"/>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Cell"/>
    <w:basedOn w:val="Normal"/>
    <w:rsid w:val="00066C02"/>
    <w:pPr>
      <w:keepLines/>
      <w:spacing w:before="48"/>
    </w:pPr>
    <w:rPr>
      <w:rFonts w:ascii="Univers (W1)" w:hAnsi="Univers (W1)"/>
      <w:lang w:eastAsia="en-ZA"/>
    </w:rPr>
  </w:style>
  <w:style w:type="table" w:styleId="TableElegant">
    <w:name w:val="Table Elegant"/>
    <w:basedOn w:val="TableNormal"/>
    <w:rsid w:val="00066C02"/>
    <w:rPr>
      <w:lang w:val="en-ZA" w:eastAsia="en-Z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e">
    <w:name w:val="Style"/>
    <w:rsid w:val="00066C02"/>
    <w:pPr>
      <w:widowControl w:val="0"/>
      <w:jc w:val="both"/>
    </w:pPr>
    <w:rPr>
      <w:rFonts w:ascii="Arial" w:hAnsi="Arial" w:cs="Arial"/>
      <w:sz w:val="24"/>
      <w:szCs w:val="24"/>
      <w:lang w:eastAsia="en-ZA"/>
    </w:rPr>
  </w:style>
  <w:style w:type="paragraph" w:styleId="Index1">
    <w:name w:val="index 1"/>
    <w:basedOn w:val="Normal"/>
    <w:next w:val="Normal"/>
    <w:autoRedefine/>
    <w:rsid w:val="00066C02"/>
    <w:pPr>
      <w:jc w:val="both"/>
    </w:pPr>
    <w:rPr>
      <w:rFonts w:ascii="Arial" w:hAnsi="Arial"/>
      <w:lang w:val="en-ZA" w:eastAsia="en-ZA"/>
    </w:rPr>
  </w:style>
  <w:style w:type="paragraph" w:styleId="IndexHeading">
    <w:name w:val="index heading"/>
    <w:basedOn w:val="Normal"/>
    <w:next w:val="Index1"/>
    <w:rsid w:val="00066C02"/>
    <w:rPr>
      <w:rFonts w:ascii="Arial" w:hAnsi="Arial"/>
      <w:lang w:val="en-ZA" w:eastAsia="en-ZA"/>
    </w:rPr>
  </w:style>
  <w:style w:type="paragraph" w:styleId="BodyTextIndent2">
    <w:name w:val="Body Text Indent 2"/>
    <w:basedOn w:val="Normal"/>
    <w:link w:val="BodyTextIndent2Char"/>
    <w:rsid w:val="00066C02"/>
    <w:pPr>
      <w:ind w:left="2160" w:hanging="720"/>
      <w:jc w:val="both"/>
    </w:pPr>
    <w:rPr>
      <w:rFonts w:ascii="Arial" w:hAnsi="Arial"/>
      <w:lang w:val="en-ZA" w:eastAsia="en-ZA"/>
    </w:rPr>
  </w:style>
  <w:style w:type="character" w:customStyle="1" w:styleId="BodyTextIndent2Char">
    <w:name w:val="Body Text Indent 2 Char"/>
    <w:basedOn w:val="DefaultParagraphFont"/>
    <w:link w:val="BodyTextIndent2"/>
    <w:rsid w:val="00066C02"/>
    <w:rPr>
      <w:rFonts w:ascii="Arial" w:hAnsi="Arial"/>
      <w:lang w:val="en-ZA" w:eastAsia="en-ZA"/>
    </w:rPr>
  </w:style>
  <w:style w:type="paragraph" w:styleId="BodyTextIndent3">
    <w:name w:val="Body Text Indent 3"/>
    <w:basedOn w:val="Normal"/>
    <w:link w:val="BodyTextIndent3Char"/>
    <w:rsid w:val="00066C02"/>
    <w:pPr>
      <w:ind w:left="1407" w:hanging="1407"/>
      <w:jc w:val="both"/>
    </w:pPr>
    <w:rPr>
      <w:rFonts w:ascii="Arial" w:hAnsi="Arial"/>
      <w:lang w:val="en-ZA" w:eastAsia="en-ZA"/>
    </w:rPr>
  </w:style>
  <w:style w:type="character" w:customStyle="1" w:styleId="BodyTextIndent3Char">
    <w:name w:val="Body Text Indent 3 Char"/>
    <w:basedOn w:val="DefaultParagraphFont"/>
    <w:link w:val="BodyTextIndent3"/>
    <w:rsid w:val="00066C02"/>
    <w:rPr>
      <w:rFonts w:ascii="Arial" w:hAnsi="Arial"/>
      <w:lang w:val="en-ZA" w:eastAsia="en-ZA"/>
    </w:rPr>
  </w:style>
  <w:style w:type="paragraph" w:customStyle="1" w:styleId="ListBulletCustom1">
    <w:name w:val="List Bullet Custom 1"/>
    <w:basedOn w:val="Normal"/>
    <w:rsid w:val="00066C02"/>
    <w:pPr>
      <w:widowControl w:val="0"/>
      <w:tabs>
        <w:tab w:val="left" w:pos="576"/>
      </w:tabs>
      <w:spacing w:before="120"/>
      <w:ind w:left="576" w:hanging="576"/>
      <w:jc w:val="both"/>
    </w:pPr>
    <w:rPr>
      <w:rFonts w:ascii="Arial" w:hAnsi="Arial"/>
      <w:lang w:val="en-US" w:eastAsia="en-ZA"/>
    </w:rPr>
  </w:style>
  <w:style w:type="paragraph" w:styleId="Index2">
    <w:name w:val="index 2"/>
    <w:basedOn w:val="Normal"/>
    <w:next w:val="Normal"/>
    <w:autoRedefine/>
    <w:rsid w:val="00066C02"/>
    <w:pPr>
      <w:ind w:left="480" w:hanging="240"/>
    </w:pPr>
    <w:rPr>
      <w:rFonts w:ascii="Arial" w:hAnsi="Arial"/>
      <w:lang w:val="en-ZA" w:eastAsia="en-ZA"/>
    </w:rPr>
  </w:style>
  <w:style w:type="paragraph" w:styleId="Index3">
    <w:name w:val="index 3"/>
    <w:basedOn w:val="Normal"/>
    <w:next w:val="Normal"/>
    <w:autoRedefine/>
    <w:rsid w:val="00066C02"/>
    <w:pPr>
      <w:ind w:left="720" w:hanging="240"/>
    </w:pPr>
    <w:rPr>
      <w:rFonts w:ascii="Arial" w:hAnsi="Arial"/>
      <w:lang w:val="en-ZA" w:eastAsia="en-ZA"/>
    </w:rPr>
  </w:style>
  <w:style w:type="paragraph" w:styleId="Index4">
    <w:name w:val="index 4"/>
    <w:basedOn w:val="Normal"/>
    <w:next w:val="Normal"/>
    <w:autoRedefine/>
    <w:rsid w:val="00066C02"/>
    <w:pPr>
      <w:ind w:left="960" w:hanging="240"/>
    </w:pPr>
    <w:rPr>
      <w:rFonts w:ascii="Arial" w:hAnsi="Arial"/>
      <w:lang w:val="en-ZA" w:eastAsia="en-ZA"/>
    </w:rPr>
  </w:style>
  <w:style w:type="paragraph" w:styleId="Index5">
    <w:name w:val="index 5"/>
    <w:basedOn w:val="Normal"/>
    <w:next w:val="Normal"/>
    <w:autoRedefine/>
    <w:rsid w:val="00066C02"/>
    <w:pPr>
      <w:ind w:left="1200" w:hanging="240"/>
    </w:pPr>
    <w:rPr>
      <w:rFonts w:ascii="Arial" w:hAnsi="Arial"/>
      <w:lang w:val="en-ZA" w:eastAsia="en-ZA"/>
    </w:rPr>
  </w:style>
  <w:style w:type="paragraph" w:styleId="Index6">
    <w:name w:val="index 6"/>
    <w:basedOn w:val="Normal"/>
    <w:next w:val="Normal"/>
    <w:autoRedefine/>
    <w:rsid w:val="00066C02"/>
    <w:pPr>
      <w:ind w:left="1440" w:hanging="240"/>
    </w:pPr>
    <w:rPr>
      <w:rFonts w:ascii="Arial" w:hAnsi="Arial"/>
      <w:lang w:val="en-ZA" w:eastAsia="en-ZA"/>
    </w:rPr>
  </w:style>
  <w:style w:type="paragraph" w:styleId="Index7">
    <w:name w:val="index 7"/>
    <w:basedOn w:val="Normal"/>
    <w:next w:val="Normal"/>
    <w:autoRedefine/>
    <w:rsid w:val="00066C02"/>
    <w:pPr>
      <w:ind w:left="1680" w:hanging="240"/>
    </w:pPr>
    <w:rPr>
      <w:rFonts w:ascii="Arial" w:hAnsi="Arial"/>
      <w:lang w:val="en-ZA" w:eastAsia="en-ZA"/>
    </w:rPr>
  </w:style>
  <w:style w:type="paragraph" w:styleId="Index8">
    <w:name w:val="index 8"/>
    <w:basedOn w:val="Normal"/>
    <w:next w:val="Normal"/>
    <w:autoRedefine/>
    <w:rsid w:val="00066C02"/>
    <w:pPr>
      <w:ind w:left="1920" w:hanging="240"/>
    </w:pPr>
    <w:rPr>
      <w:rFonts w:ascii="Arial" w:hAnsi="Arial"/>
      <w:lang w:val="en-ZA" w:eastAsia="en-ZA"/>
    </w:rPr>
  </w:style>
  <w:style w:type="paragraph" w:styleId="Index9">
    <w:name w:val="index 9"/>
    <w:basedOn w:val="Normal"/>
    <w:next w:val="Normal"/>
    <w:autoRedefine/>
    <w:rsid w:val="00066C02"/>
    <w:pPr>
      <w:ind w:left="2160" w:hanging="240"/>
    </w:pPr>
    <w:rPr>
      <w:rFonts w:ascii="Arial" w:hAnsi="Arial"/>
      <w:lang w:val="en-ZA" w:eastAsia="en-ZA"/>
    </w:rPr>
  </w:style>
  <w:style w:type="paragraph" w:styleId="TableofFigures">
    <w:name w:val="table of figures"/>
    <w:basedOn w:val="Normal"/>
    <w:next w:val="Normal"/>
    <w:rsid w:val="00066C02"/>
    <w:pPr>
      <w:ind w:left="480" w:hanging="480"/>
    </w:pPr>
    <w:rPr>
      <w:rFonts w:ascii="Arial" w:hAnsi="Arial"/>
      <w:lang w:val="en-ZA" w:eastAsia="en-ZA"/>
    </w:rPr>
  </w:style>
  <w:style w:type="paragraph" w:styleId="TableofAuthorities">
    <w:name w:val="table of authorities"/>
    <w:basedOn w:val="Normal"/>
    <w:next w:val="Normal"/>
    <w:rsid w:val="00066C02"/>
    <w:pPr>
      <w:ind w:left="240" w:hanging="240"/>
    </w:pPr>
    <w:rPr>
      <w:rFonts w:ascii="Arial" w:hAnsi="Arial"/>
      <w:lang w:val="en-ZA" w:eastAsia="en-ZA"/>
    </w:rPr>
  </w:style>
  <w:style w:type="paragraph" w:styleId="TOAHeading">
    <w:name w:val="toa heading"/>
    <w:basedOn w:val="Normal"/>
    <w:next w:val="Normal"/>
    <w:rsid w:val="00066C02"/>
    <w:pPr>
      <w:spacing w:before="120"/>
    </w:pPr>
    <w:rPr>
      <w:rFonts w:ascii="Arial" w:hAnsi="Arial"/>
      <w:b/>
      <w:bCs/>
      <w:lang w:val="en-ZA" w:eastAsia="en-ZA"/>
    </w:rPr>
  </w:style>
  <w:style w:type="paragraph" w:styleId="Caption">
    <w:name w:val="caption"/>
    <w:basedOn w:val="Normal"/>
    <w:next w:val="Normal"/>
    <w:qFormat/>
    <w:rsid w:val="00066C02"/>
    <w:pPr>
      <w:ind w:left="-142"/>
    </w:pPr>
    <w:rPr>
      <w:rFonts w:ascii="Arial" w:hAnsi="Arial"/>
      <w:b/>
      <w:bCs/>
      <w:position w:val="-30"/>
      <w:sz w:val="16"/>
      <w:szCs w:val="16"/>
      <w:lang w:val="en-ZA" w:eastAsia="en-ZA"/>
    </w:rPr>
  </w:style>
  <w:style w:type="paragraph" w:styleId="EndnoteText">
    <w:name w:val="endnote text"/>
    <w:basedOn w:val="Normal"/>
    <w:link w:val="EndnoteTextChar"/>
    <w:rsid w:val="00066C02"/>
    <w:pPr>
      <w:widowControl w:val="0"/>
    </w:pPr>
    <w:rPr>
      <w:rFonts w:ascii="Arial" w:hAnsi="Arial"/>
      <w:sz w:val="24"/>
      <w:szCs w:val="24"/>
      <w:lang w:val="en-US" w:eastAsia="en-ZA"/>
    </w:rPr>
  </w:style>
  <w:style w:type="character" w:customStyle="1" w:styleId="EndnoteTextChar">
    <w:name w:val="Endnote Text Char"/>
    <w:basedOn w:val="DefaultParagraphFont"/>
    <w:link w:val="EndnoteText"/>
    <w:rsid w:val="00066C02"/>
    <w:rPr>
      <w:rFonts w:ascii="Arial" w:hAnsi="Arial"/>
      <w:sz w:val="24"/>
      <w:szCs w:val="24"/>
      <w:lang w:eastAsia="en-ZA"/>
    </w:rPr>
  </w:style>
  <w:style w:type="paragraph" w:customStyle="1" w:styleId="Style2">
    <w:name w:val="Style2"/>
    <w:basedOn w:val="Heading4"/>
    <w:rsid w:val="00066C02"/>
    <w:pPr>
      <w:numPr>
        <w:ilvl w:val="0"/>
        <w:numId w:val="0"/>
      </w:numPr>
      <w:tabs>
        <w:tab w:val="left" w:pos="1134"/>
        <w:tab w:val="num" w:pos="2062"/>
      </w:tabs>
      <w:spacing w:before="0" w:after="0"/>
      <w:ind w:left="2062" w:hanging="360"/>
      <w:jc w:val="both"/>
    </w:pPr>
    <w:rPr>
      <w:rFonts w:ascii="Arial" w:hAnsi="Arial"/>
      <w:sz w:val="20"/>
      <w:szCs w:val="20"/>
      <w:lang w:val="en-ZA" w:eastAsia="en-ZA"/>
    </w:rPr>
  </w:style>
  <w:style w:type="paragraph" w:customStyle="1" w:styleId="StyleHeading4Left0cmFirstline0cm">
    <w:name w:val="Style Heading 4 + Left:  0 cm First line:  0 cm"/>
    <w:basedOn w:val="Heading4"/>
    <w:autoRedefine/>
    <w:rsid w:val="00066C02"/>
    <w:pPr>
      <w:numPr>
        <w:ilvl w:val="0"/>
        <w:numId w:val="0"/>
      </w:numPr>
      <w:tabs>
        <w:tab w:val="num" w:pos="360"/>
        <w:tab w:val="left" w:pos="1134"/>
      </w:tabs>
      <w:spacing w:before="0" w:after="0"/>
      <w:ind w:left="360" w:hanging="360"/>
      <w:jc w:val="both"/>
    </w:pPr>
    <w:rPr>
      <w:rFonts w:ascii="Arial" w:hAnsi="Arial"/>
      <w:sz w:val="20"/>
      <w:szCs w:val="20"/>
      <w:lang w:val="en-ZA" w:eastAsia="en-ZA"/>
    </w:rPr>
  </w:style>
  <w:style w:type="paragraph" w:customStyle="1" w:styleId="StyleHeading4NotBoldNounderline1">
    <w:name w:val="Style Heading 4 + Not Bold No underline1"/>
    <w:basedOn w:val="Heading4"/>
    <w:autoRedefine/>
    <w:rsid w:val="00066C02"/>
    <w:pPr>
      <w:numPr>
        <w:ilvl w:val="0"/>
        <w:numId w:val="0"/>
      </w:numPr>
      <w:tabs>
        <w:tab w:val="left" w:pos="1134"/>
        <w:tab w:val="num" w:pos="2062"/>
      </w:tabs>
      <w:spacing w:before="0" w:after="0"/>
      <w:ind w:left="2062" w:hanging="360"/>
      <w:jc w:val="both"/>
    </w:pPr>
    <w:rPr>
      <w:rFonts w:ascii="Arial" w:hAnsi="Arial"/>
      <w:sz w:val="20"/>
      <w:szCs w:val="20"/>
      <w:lang w:val="en-ZA" w:eastAsia="en-ZA"/>
    </w:rPr>
  </w:style>
  <w:style w:type="paragraph" w:customStyle="1" w:styleId="StyleHeading1DarkBlue">
    <w:name w:val="Style Heading 1 + Dark Blue"/>
    <w:basedOn w:val="Heading1"/>
    <w:autoRedefine/>
    <w:rsid w:val="00066C02"/>
    <w:pPr>
      <w:keepNext/>
      <w:widowControl/>
      <w:tabs>
        <w:tab w:val="left" w:pos="540"/>
        <w:tab w:val="num" w:pos="709"/>
      </w:tabs>
      <w:spacing w:before="0" w:after="0" w:line="240" w:lineRule="auto"/>
      <w:ind w:left="360" w:right="-540" w:hanging="360"/>
      <w:jc w:val="both"/>
    </w:pPr>
    <w:rPr>
      <w:rFonts w:eastAsia="Times New Roman" w:cs="Times New Roman"/>
      <w:b w:val="0"/>
      <w:bCs/>
      <w:color w:val="000080"/>
      <w:kern w:val="0"/>
      <w:sz w:val="20"/>
      <w:szCs w:val="20"/>
      <w:lang w:eastAsia="en-ZA"/>
    </w:rPr>
  </w:style>
  <w:style w:type="paragraph" w:customStyle="1" w:styleId="StyleTOC4Firstline173cm">
    <w:name w:val="Style TOC 4 + First line:  1.73 cm"/>
    <w:basedOn w:val="TOC4"/>
    <w:autoRedefine/>
    <w:rsid w:val="00066C02"/>
    <w:pPr>
      <w:tabs>
        <w:tab w:val="left" w:pos="1701"/>
        <w:tab w:val="left" w:pos="2693"/>
        <w:tab w:val="right" w:leader="dot" w:pos="8930"/>
      </w:tabs>
      <w:spacing w:after="0" w:line="240" w:lineRule="auto"/>
      <w:ind w:left="0" w:firstLine="851"/>
    </w:pPr>
    <w:rPr>
      <w:rFonts w:ascii="Arial" w:hAnsi="Arial"/>
      <w:noProof/>
      <w:sz w:val="20"/>
      <w:szCs w:val="20"/>
      <w:lang w:val="en-ZA" w:eastAsia="en-ZA"/>
    </w:rPr>
  </w:style>
  <w:style w:type="paragraph" w:customStyle="1" w:styleId="Style3">
    <w:name w:val="Style3"/>
    <w:basedOn w:val="TOC1"/>
    <w:next w:val="Normal"/>
    <w:rsid w:val="00066C02"/>
    <w:pPr>
      <w:tabs>
        <w:tab w:val="clear" w:pos="450"/>
        <w:tab w:val="clear" w:pos="8630"/>
        <w:tab w:val="left" w:pos="567"/>
        <w:tab w:val="right" w:leader="dot" w:pos="8930"/>
        <w:tab w:val="right" w:leader="dot" w:pos="8963"/>
      </w:tabs>
      <w:spacing w:line="360" w:lineRule="auto"/>
      <w:ind w:left="426" w:hanging="426"/>
    </w:pPr>
    <w:rPr>
      <w:bCs/>
      <w:noProof/>
      <w:color w:val="000080"/>
      <w:sz w:val="20"/>
      <w:lang w:eastAsia="en-ZA"/>
    </w:rPr>
  </w:style>
  <w:style w:type="paragraph" w:customStyle="1" w:styleId="Style10ptCharCharCharCharChar">
    <w:name w:val="Style 10 pt Char Char Char Char Char"/>
    <w:basedOn w:val="Normal"/>
    <w:link w:val="Style10ptCharCharCharCharCharChar"/>
    <w:autoRedefine/>
    <w:rsid w:val="00066C02"/>
    <w:pPr>
      <w:spacing w:before="120"/>
      <w:ind w:left="720"/>
      <w:jc w:val="both"/>
    </w:pPr>
    <w:rPr>
      <w:rFonts w:ascii="Arial" w:hAnsi="Arial"/>
      <w:lang w:val="en-US" w:eastAsia="en-ZA"/>
    </w:rPr>
  </w:style>
  <w:style w:type="character" w:customStyle="1" w:styleId="Style10ptCharCharCharCharCharChar">
    <w:name w:val="Style 10 pt Char Char Char Char Char Char"/>
    <w:basedOn w:val="DefaultParagraphFont"/>
    <w:link w:val="Style10ptCharCharCharCharChar"/>
    <w:rsid w:val="00066C02"/>
    <w:rPr>
      <w:rFonts w:ascii="Arial" w:hAnsi="Arial"/>
      <w:lang w:eastAsia="en-ZA"/>
    </w:rPr>
  </w:style>
  <w:style w:type="paragraph" w:customStyle="1" w:styleId="StyleJustified">
    <w:name w:val="Style Justified"/>
    <w:basedOn w:val="Normal"/>
    <w:autoRedefine/>
    <w:rsid w:val="00066C02"/>
    <w:pPr>
      <w:spacing w:before="120"/>
      <w:jc w:val="both"/>
    </w:pPr>
    <w:rPr>
      <w:rFonts w:ascii="Arial" w:hAnsi="Arial"/>
      <w:lang w:eastAsia="en-ZA"/>
    </w:rPr>
  </w:style>
  <w:style w:type="character" w:customStyle="1" w:styleId="jobdisplay1">
    <w:name w:val="jobdisplay1"/>
    <w:basedOn w:val="DefaultParagraphFont"/>
    <w:rsid w:val="00066C02"/>
    <w:rPr>
      <w:rFonts w:ascii="Arial" w:hAnsi="Arial" w:cs="Arial"/>
    </w:rPr>
  </w:style>
  <w:style w:type="paragraph" w:styleId="Subtitle">
    <w:name w:val="Subtitle"/>
    <w:basedOn w:val="Normal"/>
    <w:link w:val="SubtitleChar"/>
    <w:qFormat/>
    <w:rsid w:val="00066C02"/>
    <w:pPr>
      <w:jc w:val="center"/>
    </w:pPr>
    <w:rPr>
      <w:rFonts w:ascii="Arial" w:hAnsi="Arial"/>
      <w:b/>
      <w:bCs/>
      <w:sz w:val="24"/>
      <w:szCs w:val="24"/>
      <w:u w:val="single"/>
      <w:lang w:val="en-ZA"/>
    </w:rPr>
  </w:style>
  <w:style w:type="character" w:customStyle="1" w:styleId="SubtitleChar">
    <w:name w:val="Subtitle Char"/>
    <w:basedOn w:val="DefaultParagraphFont"/>
    <w:link w:val="Subtitle"/>
    <w:rsid w:val="00066C02"/>
    <w:rPr>
      <w:rFonts w:ascii="Arial" w:hAnsi="Arial"/>
      <w:b/>
      <w:bCs/>
      <w:sz w:val="24"/>
      <w:szCs w:val="24"/>
      <w:u w:val="single"/>
      <w:lang w:val="en-ZA"/>
    </w:rPr>
  </w:style>
  <w:style w:type="character" w:styleId="FollowedHyperlink">
    <w:name w:val="FollowedHyperlink"/>
    <w:basedOn w:val="DefaultParagraphFont"/>
    <w:rsid w:val="00066C02"/>
    <w:rPr>
      <w:rFonts w:ascii="Arial" w:hAnsi="Arial" w:cs="Arial"/>
      <w:color w:val="auto"/>
      <w:sz w:val="20"/>
      <w:szCs w:val="20"/>
      <w:u w:val="none"/>
    </w:rPr>
  </w:style>
  <w:style w:type="numbering" w:styleId="111111">
    <w:name w:val="Outline List 2"/>
    <w:basedOn w:val="NoList"/>
    <w:rsid w:val="00066C02"/>
    <w:pPr>
      <w:numPr>
        <w:numId w:val="9"/>
      </w:numPr>
    </w:pPr>
  </w:style>
  <w:style w:type="paragraph" w:customStyle="1" w:styleId="Style4">
    <w:name w:val="Style4"/>
    <w:basedOn w:val="TOC3"/>
    <w:rsid w:val="00066C02"/>
    <w:pPr>
      <w:tabs>
        <w:tab w:val="left" w:pos="1134"/>
        <w:tab w:val="left" w:pos="1701"/>
        <w:tab w:val="right" w:leader="dot" w:pos="8930"/>
      </w:tabs>
      <w:ind w:left="480" w:firstLine="371"/>
    </w:pPr>
    <w:rPr>
      <w:rFonts w:ascii="Arial" w:hAnsi="Arial"/>
      <w:noProof/>
      <w:lang w:val="en-ZA" w:eastAsia="en-ZA"/>
    </w:rPr>
  </w:style>
  <w:style w:type="numbering" w:customStyle="1" w:styleId="CurrentList1">
    <w:name w:val="Current List1"/>
    <w:rsid w:val="00066C02"/>
    <w:pPr>
      <w:numPr>
        <w:numId w:val="10"/>
      </w:numPr>
    </w:pPr>
  </w:style>
  <w:style w:type="paragraph" w:customStyle="1" w:styleId="Style5">
    <w:name w:val="Style5"/>
    <w:basedOn w:val="TOC3"/>
    <w:autoRedefine/>
    <w:rsid w:val="00066C02"/>
    <w:pPr>
      <w:tabs>
        <w:tab w:val="left" w:pos="1134"/>
        <w:tab w:val="left" w:pos="1701"/>
        <w:tab w:val="right" w:leader="dot" w:pos="8930"/>
      </w:tabs>
      <w:ind w:left="480" w:firstLine="371"/>
    </w:pPr>
    <w:rPr>
      <w:rFonts w:ascii="Arial" w:hAnsi="Arial"/>
      <w:noProof/>
      <w:lang w:val="en-ZA" w:eastAsia="en-ZA"/>
    </w:rPr>
  </w:style>
  <w:style w:type="paragraph" w:customStyle="1" w:styleId="xl23">
    <w:name w:val="xl23"/>
    <w:basedOn w:val="Normal"/>
    <w:rsid w:val="00066C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ZA" w:eastAsia="en-ZA"/>
    </w:rPr>
  </w:style>
  <w:style w:type="paragraph" w:customStyle="1" w:styleId="xl24">
    <w:name w:val="xl24"/>
    <w:basedOn w:val="Normal"/>
    <w:rsid w:val="00066C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ZA" w:eastAsia="en-ZA"/>
    </w:rPr>
  </w:style>
  <w:style w:type="paragraph" w:customStyle="1" w:styleId="xl25">
    <w:name w:val="xl25"/>
    <w:basedOn w:val="Normal"/>
    <w:rsid w:val="00066C02"/>
    <w:pPr>
      <w:pBdr>
        <w:top w:val="single" w:sz="8" w:space="0" w:color="auto"/>
        <w:left w:val="single" w:sz="8" w:space="0" w:color="auto"/>
      </w:pBdr>
      <w:spacing w:before="100" w:beforeAutospacing="1" w:after="100" w:afterAutospacing="1"/>
    </w:pPr>
    <w:rPr>
      <w:sz w:val="24"/>
      <w:szCs w:val="24"/>
      <w:lang w:val="en-ZA" w:eastAsia="en-ZA"/>
    </w:rPr>
  </w:style>
  <w:style w:type="paragraph" w:customStyle="1" w:styleId="xl26">
    <w:name w:val="xl26"/>
    <w:basedOn w:val="Normal"/>
    <w:rsid w:val="00066C02"/>
    <w:pPr>
      <w:pBdr>
        <w:left w:val="single" w:sz="8" w:space="0" w:color="auto"/>
      </w:pBdr>
      <w:spacing w:before="100" w:beforeAutospacing="1" w:after="100" w:afterAutospacing="1"/>
    </w:pPr>
    <w:rPr>
      <w:sz w:val="24"/>
      <w:szCs w:val="24"/>
      <w:lang w:val="en-ZA" w:eastAsia="en-ZA"/>
    </w:rPr>
  </w:style>
  <w:style w:type="paragraph" w:customStyle="1" w:styleId="xl27">
    <w:name w:val="xl27"/>
    <w:basedOn w:val="Normal"/>
    <w:rsid w:val="00066C02"/>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lang w:val="en-ZA" w:eastAsia="en-ZA"/>
    </w:rPr>
  </w:style>
  <w:style w:type="paragraph" w:customStyle="1" w:styleId="xl28">
    <w:name w:val="xl28"/>
    <w:basedOn w:val="Normal"/>
    <w:rsid w:val="00066C02"/>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lang w:val="en-ZA" w:eastAsia="en-ZA"/>
    </w:rPr>
  </w:style>
  <w:style w:type="paragraph" w:customStyle="1" w:styleId="xl29">
    <w:name w:val="xl29"/>
    <w:basedOn w:val="Normal"/>
    <w:rsid w:val="00066C02"/>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n-ZA" w:eastAsia="en-ZA"/>
    </w:rPr>
  </w:style>
  <w:style w:type="paragraph" w:customStyle="1" w:styleId="xl30">
    <w:name w:val="xl30"/>
    <w:basedOn w:val="Normal"/>
    <w:rsid w:val="00066C02"/>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n-ZA" w:eastAsia="en-ZA"/>
    </w:rPr>
  </w:style>
  <w:style w:type="paragraph" w:customStyle="1" w:styleId="xl31">
    <w:name w:val="xl31"/>
    <w:basedOn w:val="Normal"/>
    <w:rsid w:val="00066C02"/>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n-ZA" w:eastAsia="en-ZA"/>
    </w:rPr>
  </w:style>
  <w:style w:type="paragraph" w:customStyle="1" w:styleId="xl32">
    <w:name w:val="xl32"/>
    <w:basedOn w:val="Normal"/>
    <w:rsid w:val="00066C02"/>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lang w:val="en-ZA" w:eastAsia="en-ZA"/>
    </w:rPr>
  </w:style>
  <w:style w:type="paragraph" w:customStyle="1" w:styleId="xl33">
    <w:name w:val="xl33"/>
    <w:basedOn w:val="Normal"/>
    <w:rsid w:val="00066C02"/>
    <w:pPr>
      <w:pBdr>
        <w:top w:val="single" w:sz="8" w:space="0" w:color="auto"/>
        <w:left w:val="single" w:sz="4" w:space="0" w:color="auto"/>
        <w:right w:val="single" w:sz="4" w:space="0" w:color="auto"/>
      </w:pBdr>
      <w:spacing w:before="100" w:beforeAutospacing="1" w:after="100" w:afterAutospacing="1"/>
    </w:pPr>
    <w:rPr>
      <w:rFonts w:ascii="Arial" w:hAnsi="Arial" w:cs="Arial"/>
      <w:b/>
      <w:bCs/>
      <w:color w:val="000080"/>
      <w:sz w:val="24"/>
      <w:szCs w:val="24"/>
      <w:lang w:val="en-ZA" w:eastAsia="en-ZA"/>
    </w:rPr>
  </w:style>
  <w:style w:type="paragraph" w:customStyle="1" w:styleId="xl34">
    <w:name w:val="xl34"/>
    <w:basedOn w:val="Normal"/>
    <w:rsid w:val="00066C0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80"/>
      <w:sz w:val="24"/>
      <w:szCs w:val="24"/>
      <w:lang w:val="en-ZA" w:eastAsia="en-ZA"/>
    </w:rPr>
  </w:style>
  <w:style w:type="paragraph" w:customStyle="1" w:styleId="xl35">
    <w:name w:val="xl35"/>
    <w:basedOn w:val="Normal"/>
    <w:rsid w:val="00066C02"/>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color w:val="000080"/>
      <w:sz w:val="24"/>
      <w:szCs w:val="24"/>
      <w:lang w:val="en-ZA" w:eastAsia="en-ZA"/>
    </w:rPr>
  </w:style>
  <w:style w:type="paragraph" w:customStyle="1" w:styleId="xl36">
    <w:name w:val="xl36"/>
    <w:basedOn w:val="Normal"/>
    <w:rsid w:val="00066C02"/>
    <w:pPr>
      <w:pBdr>
        <w:left w:val="single" w:sz="4" w:space="0" w:color="auto"/>
        <w:bottom w:val="single" w:sz="4" w:space="0" w:color="auto"/>
        <w:right w:val="single" w:sz="4" w:space="0" w:color="auto"/>
      </w:pBdr>
      <w:spacing w:before="100" w:beforeAutospacing="1" w:after="100" w:afterAutospacing="1"/>
    </w:pPr>
    <w:rPr>
      <w:rFonts w:ascii="Arial" w:hAnsi="Arial" w:cs="Arial"/>
      <w:color w:val="000080"/>
      <w:sz w:val="24"/>
      <w:szCs w:val="24"/>
      <w:lang w:val="en-ZA" w:eastAsia="en-ZA"/>
    </w:rPr>
  </w:style>
  <w:style w:type="paragraph" w:customStyle="1" w:styleId="xl37">
    <w:name w:val="xl37"/>
    <w:basedOn w:val="Normal"/>
    <w:rsid w:val="00066C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80"/>
      <w:sz w:val="24"/>
      <w:szCs w:val="24"/>
      <w:lang w:val="en-ZA" w:eastAsia="en-ZA"/>
    </w:rPr>
  </w:style>
  <w:style w:type="paragraph" w:customStyle="1" w:styleId="xl38">
    <w:name w:val="xl38"/>
    <w:basedOn w:val="Normal"/>
    <w:rsid w:val="00066C0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color w:val="000080"/>
      <w:sz w:val="24"/>
      <w:szCs w:val="24"/>
      <w:lang w:val="en-ZA" w:eastAsia="en-ZA"/>
    </w:rPr>
  </w:style>
  <w:style w:type="paragraph" w:customStyle="1" w:styleId="xl39">
    <w:name w:val="xl39"/>
    <w:basedOn w:val="Normal"/>
    <w:rsid w:val="00066C02"/>
    <w:pPr>
      <w:pBdr>
        <w:top w:val="single" w:sz="4" w:space="0" w:color="auto"/>
        <w:left w:val="single" w:sz="8" w:space="0" w:color="auto"/>
        <w:bottom w:val="single" w:sz="4" w:space="0" w:color="auto"/>
        <w:right w:val="single" w:sz="4" w:space="0" w:color="auto"/>
      </w:pBdr>
      <w:shd w:val="clear" w:color="auto" w:fill="000080"/>
      <w:spacing w:before="100" w:beforeAutospacing="1" w:after="100" w:afterAutospacing="1"/>
    </w:pPr>
    <w:rPr>
      <w:rFonts w:ascii="Arial" w:hAnsi="Arial" w:cs="Arial"/>
      <w:b/>
      <w:bCs/>
      <w:color w:val="FFFFFF"/>
      <w:sz w:val="24"/>
      <w:szCs w:val="24"/>
      <w:lang w:val="en-ZA" w:eastAsia="en-ZA"/>
    </w:rPr>
  </w:style>
  <w:style w:type="paragraph" w:customStyle="1" w:styleId="xl40">
    <w:name w:val="xl40"/>
    <w:basedOn w:val="Normal"/>
    <w:rsid w:val="00066C02"/>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w:hAnsi="Arial" w:cs="Arial"/>
      <w:b/>
      <w:bCs/>
      <w:color w:val="FFFFFF"/>
      <w:sz w:val="24"/>
      <w:szCs w:val="24"/>
      <w:lang w:val="en-ZA" w:eastAsia="en-ZA"/>
    </w:rPr>
  </w:style>
  <w:style w:type="paragraph" w:customStyle="1" w:styleId="xl41">
    <w:name w:val="xl41"/>
    <w:basedOn w:val="Normal"/>
    <w:rsid w:val="00066C02"/>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w:hAnsi="Arial" w:cs="Arial"/>
      <w:b/>
      <w:bCs/>
      <w:color w:val="FFFFFF"/>
      <w:sz w:val="24"/>
      <w:szCs w:val="24"/>
      <w:lang w:val="en-ZA" w:eastAsia="en-ZA"/>
    </w:rPr>
  </w:style>
  <w:style w:type="paragraph" w:customStyle="1" w:styleId="xl42">
    <w:name w:val="xl42"/>
    <w:basedOn w:val="Normal"/>
    <w:rsid w:val="00066C02"/>
    <w:pPr>
      <w:pBdr>
        <w:top w:val="single" w:sz="4" w:space="0" w:color="auto"/>
        <w:left w:val="single" w:sz="4" w:space="0" w:color="auto"/>
        <w:bottom w:val="single" w:sz="4" w:space="0" w:color="auto"/>
        <w:right w:val="single" w:sz="8" w:space="0" w:color="auto"/>
      </w:pBdr>
      <w:shd w:val="clear" w:color="auto" w:fill="000080"/>
      <w:spacing w:before="100" w:beforeAutospacing="1" w:after="100" w:afterAutospacing="1"/>
    </w:pPr>
    <w:rPr>
      <w:rFonts w:ascii="Arial" w:hAnsi="Arial" w:cs="Arial"/>
      <w:b/>
      <w:bCs/>
      <w:color w:val="FFFFFF"/>
      <w:sz w:val="24"/>
      <w:szCs w:val="24"/>
      <w:lang w:val="en-ZA" w:eastAsia="en-ZA"/>
    </w:rPr>
  </w:style>
  <w:style w:type="paragraph" w:customStyle="1" w:styleId="xl43">
    <w:name w:val="xl43"/>
    <w:basedOn w:val="Normal"/>
    <w:rsid w:val="00066C02"/>
    <w:pPr>
      <w:pBdr>
        <w:top w:val="single" w:sz="4" w:space="0" w:color="auto"/>
        <w:left w:val="single" w:sz="8" w:space="0" w:color="auto"/>
        <w:bottom w:val="single" w:sz="8" w:space="0" w:color="auto"/>
        <w:right w:val="single" w:sz="4" w:space="0" w:color="auto"/>
      </w:pBdr>
      <w:spacing w:before="100" w:beforeAutospacing="1" w:after="100" w:afterAutospacing="1"/>
      <w:jc w:val="right"/>
    </w:pPr>
    <w:rPr>
      <w:sz w:val="24"/>
      <w:szCs w:val="24"/>
      <w:lang w:val="en-ZA" w:eastAsia="en-ZA"/>
    </w:rPr>
  </w:style>
  <w:style w:type="paragraph" w:customStyle="1" w:styleId="xl44">
    <w:name w:val="xl44"/>
    <w:basedOn w:val="Normal"/>
    <w:rsid w:val="00066C02"/>
    <w:pPr>
      <w:pBdr>
        <w:top w:val="single" w:sz="4" w:space="0" w:color="auto"/>
        <w:left w:val="single" w:sz="4" w:space="18" w:color="auto"/>
        <w:bottom w:val="single" w:sz="8" w:space="0" w:color="auto"/>
        <w:right w:val="single" w:sz="4" w:space="0" w:color="auto"/>
      </w:pBdr>
      <w:spacing w:before="100" w:beforeAutospacing="1" w:after="100" w:afterAutospacing="1"/>
      <w:ind w:firstLineChars="200" w:firstLine="200"/>
    </w:pPr>
    <w:rPr>
      <w:sz w:val="24"/>
      <w:szCs w:val="24"/>
      <w:lang w:val="en-ZA" w:eastAsia="en-ZA"/>
    </w:rPr>
  </w:style>
  <w:style w:type="paragraph" w:customStyle="1" w:styleId="xl45">
    <w:name w:val="xl45"/>
    <w:basedOn w:val="Normal"/>
    <w:rsid w:val="00066C02"/>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n-ZA" w:eastAsia="en-ZA"/>
    </w:rPr>
  </w:style>
  <w:style w:type="paragraph" w:customStyle="1" w:styleId="xl46">
    <w:name w:val="xl46"/>
    <w:basedOn w:val="Normal"/>
    <w:rsid w:val="00066C02"/>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lang w:val="en-ZA" w:eastAsia="en-ZA"/>
    </w:rPr>
  </w:style>
  <w:style w:type="paragraph" w:styleId="DocumentMap">
    <w:name w:val="Document Map"/>
    <w:basedOn w:val="Normal"/>
    <w:link w:val="DocumentMapChar"/>
    <w:rsid w:val="00066C02"/>
    <w:pPr>
      <w:shd w:val="clear" w:color="auto" w:fill="000080"/>
    </w:pPr>
    <w:rPr>
      <w:rFonts w:ascii="Tahoma" w:hAnsi="Tahoma" w:cs="Tahoma"/>
      <w:lang w:val="en-ZA" w:eastAsia="en-ZA"/>
    </w:rPr>
  </w:style>
  <w:style w:type="character" w:customStyle="1" w:styleId="DocumentMapChar">
    <w:name w:val="Document Map Char"/>
    <w:basedOn w:val="DefaultParagraphFont"/>
    <w:link w:val="DocumentMap"/>
    <w:rsid w:val="00066C02"/>
    <w:rPr>
      <w:rFonts w:ascii="Tahoma" w:hAnsi="Tahoma" w:cs="Tahoma"/>
      <w:shd w:val="clear" w:color="auto" w:fill="000080"/>
      <w:lang w:val="en-ZA" w:eastAsia="en-ZA"/>
    </w:rPr>
  </w:style>
  <w:style w:type="paragraph" w:customStyle="1" w:styleId="xl54">
    <w:name w:val="xl54"/>
    <w:basedOn w:val="Normal"/>
    <w:rsid w:val="00066C02"/>
    <w:pPr>
      <w:pBdr>
        <w:left w:val="single" w:sz="8" w:space="0" w:color="auto"/>
      </w:pBdr>
      <w:tabs>
        <w:tab w:val="left" w:pos="360"/>
        <w:tab w:val="left" w:pos="5040"/>
        <w:tab w:val="right" w:pos="9360"/>
      </w:tabs>
      <w:spacing w:before="100" w:beforeAutospacing="1" w:after="100" w:afterAutospacing="1" w:line="360" w:lineRule="auto"/>
      <w:jc w:val="both"/>
    </w:pPr>
    <w:rPr>
      <w:rFonts w:ascii="Arial" w:eastAsia="Arial Unicode MS" w:hAnsi="Arial" w:cs="Arial"/>
      <w:b/>
      <w:bCs/>
      <w:szCs w:val="24"/>
    </w:rPr>
  </w:style>
  <w:style w:type="paragraph" w:customStyle="1" w:styleId="Char">
    <w:name w:val="Char"/>
    <w:basedOn w:val="Normal"/>
    <w:rsid w:val="00066C02"/>
    <w:pPr>
      <w:spacing w:after="160" w:line="240" w:lineRule="exact"/>
      <w:jc w:val="center"/>
    </w:pPr>
    <w:rPr>
      <w:rFonts w:ascii="Verdana" w:hAnsi="Verdana"/>
      <w:bCs/>
      <w:u w:val="single"/>
      <w:lang w:val="en-US"/>
    </w:rPr>
  </w:style>
  <w:style w:type="paragraph" w:customStyle="1" w:styleId="CharCharChar1CharCharCharChar">
    <w:name w:val="Char Char Char1 Char Char Char Char"/>
    <w:basedOn w:val="Normal"/>
    <w:semiHidden/>
    <w:rsid w:val="00066C02"/>
    <w:pPr>
      <w:spacing w:after="160" w:line="240" w:lineRule="exact"/>
    </w:pPr>
    <w:rPr>
      <w:rFonts w:ascii="Verdana" w:eastAsia="MS Mincho" w:hAnsi="Verdana"/>
      <w:lang w:val="en-AU" w:eastAsia="ja-JP"/>
    </w:rPr>
  </w:style>
  <w:style w:type="paragraph" w:customStyle="1" w:styleId="Char1">
    <w:name w:val="Char1"/>
    <w:basedOn w:val="Normal"/>
    <w:rsid w:val="00066C02"/>
    <w:pPr>
      <w:spacing w:after="160" w:line="240" w:lineRule="exact"/>
      <w:jc w:val="center"/>
    </w:pPr>
    <w:rPr>
      <w:rFonts w:ascii="Verdana" w:hAnsi="Verdana"/>
      <w:bCs/>
      <w:u w:val="single"/>
      <w:lang w:val="en-US"/>
    </w:rPr>
  </w:style>
  <w:style w:type="paragraph" w:customStyle="1" w:styleId="font5">
    <w:name w:val="font5"/>
    <w:basedOn w:val="Normal"/>
    <w:rsid w:val="00066C02"/>
    <w:pPr>
      <w:spacing w:before="100" w:beforeAutospacing="1" w:after="100" w:afterAutospacing="1"/>
    </w:pPr>
    <w:rPr>
      <w:rFonts w:ascii="Rockwell" w:hAnsi="Rockwell"/>
      <w:b/>
      <w:bCs/>
      <w:sz w:val="22"/>
      <w:szCs w:val="22"/>
      <w:lang w:eastAsia="en-GB"/>
    </w:rPr>
  </w:style>
  <w:style w:type="paragraph" w:customStyle="1" w:styleId="xl47">
    <w:name w:val="xl47"/>
    <w:basedOn w:val="Normal"/>
    <w:rsid w:val="00066C02"/>
    <w:pPr>
      <w:pBdr>
        <w:top w:val="single" w:sz="4" w:space="0" w:color="auto"/>
        <w:left w:val="single" w:sz="8" w:space="0" w:color="auto"/>
        <w:bottom w:val="single" w:sz="4" w:space="0" w:color="auto"/>
      </w:pBdr>
      <w:shd w:val="clear" w:color="auto" w:fill="C0C0C0"/>
      <w:spacing w:before="100" w:beforeAutospacing="1" w:after="100" w:afterAutospacing="1"/>
      <w:jc w:val="center"/>
    </w:pPr>
    <w:rPr>
      <w:rFonts w:ascii="Arial" w:hAnsi="Arial" w:cs="Arial"/>
      <w:b/>
      <w:bCs/>
      <w:sz w:val="22"/>
      <w:szCs w:val="22"/>
      <w:lang w:eastAsia="en-GB"/>
    </w:rPr>
  </w:style>
  <w:style w:type="paragraph" w:customStyle="1" w:styleId="xl48">
    <w:name w:val="xl48"/>
    <w:basedOn w:val="Normal"/>
    <w:rsid w:val="00066C02"/>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sz w:val="22"/>
      <w:szCs w:val="22"/>
      <w:lang w:eastAsia="en-GB"/>
    </w:rPr>
  </w:style>
  <w:style w:type="paragraph" w:customStyle="1" w:styleId="xl49">
    <w:name w:val="xl49"/>
    <w:basedOn w:val="Normal"/>
    <w:rsid w:val="00066C02"/>
    <w:pPr>
      <w:pBdr>
        <w:top w:val="single" w:sz="4" w:space="0" w:color="auto"/>
        <w:left w:val="single" w:sz="8" w:space="0" w:color="auto"/>
        <w:bottom w:val="single" w:sz="4" w:space="0" w:color="auto"/>
      </w:pBdr>
      <w:shd w:val="clear" w:color="auto" w:fill="C0C0C0"/>
      <w:spacing w:before="100" w:beforeAutospacing="1" w:after="100" w:afterAutospacing="1"/>
      <w:jc w:val="center"/>
    </w:pPr>
    <w:rPr>
      <w:rFonts w:ascii="Arial" w:hAnsi="Arial" w:cs="Arial"/>
      <w:b/>
      <w:bCs/>
      <w:sz w:val="22"/>
      <w:szCs w:val="22"/>
      <w:lang w:eastAsia="en-GB"/>
    </w:rPr>
  </w:style>
  <w:style w:type="paragraph" w:customStyle="1" w:styleId="xl50">
    <w:name w:val="xl50"/>
    <w:basedOn w:val="Normal"/>
    <w:rsid w:val="00066C02"/>
    <w:pPr>
      <w:pBdr>
        <w:top w:val="single" w:sz="4" w:space="0" w:color="auto"/>
        <w:left w:val="single" w:sz="8" w:space="0" w:color="auto"/>
        <w:bottom w:val="single" w:sz="4" w:space="0" w:color="auto"/>
      </w:pBdr>
      <w:shd w:val="clear" w:color="auto" w:fill="C0C0C0"/>
      <w:spacing w:before="100" w:beforeAutospacing="1" w:after="100" w:afterAutospacing="1"/>
      <w:jc w:val="center"/>
    </w:pPr>
    <w:rPr>
      <w:b/>
      <w:bCs/>
      <w:sz w:val="22"/>
      <w:szCs w:val="22"/>
      <w:lang w:eastAsia="en-GB"/>
    </w:rPr>
  </w:style>
  <w:style w:type="paragraph" w:customStyle="1" w:styleId="xl51">
    <w:name w:val="xl51"/>
    <w:basedOn w:val="Normal"/>
    <w:rsid w:val="00066C02"/>
    <w:pPr>
      <w:pBdr>
        <w:top w:val="single" w:sz="4" w:space="0" w:color="auto"/>
        <w:bottom w:val="single" w:sz="4" w:space="0" w:color="auto"/>
      </w:pBdr>
      <w:shd w:val="clear" w:color="auto" w:fill="C0C0C0"/>
      <w:spacing w:before="100" w:beforeAutospacing="1" w:after="100" w:afterAutospacing="1"/>
      <w:jc w:val="center"/>
    </w:pPr>
    <w:rPr>
      <w:b/>
      <w:bCs/>
      <w:sz w:val="22"/>
      <w:szCs w:val="22"/>
      <w:lang w:eastAsia="en-GB"/>
    </w:rPr>
  </w:style>
  <w:style w:type="numbering" w:customStyle="1" w:styleId="Style6">
    <w:name w:val="Style6"/>
    <w:uiPriority w:val="99"/>
    <w:rsid w:val="00066C02"/>
    <w:pPr>
      <w:numPr>
        <w:numId w:val="11"/>
      </w:numPr>
    </w:pPr>
  </w:style>
  <w:style w:type="numbering" w:customStyle="1" w:styleId="Bullet">
    <w:name w:val="Bullet"/>
    <w:rsid w:val="00066C02"/>
    <w:pPr>
      <w:numPr>
        <w:numId w:val="12"/>
      </w:numPr>
    </w:pPr>
  </w:style>
  <w:style w:type="character" w:customStyle="1" w:styleId="level3CharChar">
    <w:name w:val="level3 Char Char"/>
    <w:basedOn w:val="DefaultParagraphFont"/>
    <w:link w:val="level3"/>
    <w:locked/>
    <w:rsid w:val="00066C02"/>
    <w:rPr>
      <w:rFonts w:ascii="Arial" w:hAnsi="Arial"/>
      <w:sz w:val="22"/>
      <w:lang w:val="en-GB" w:eastAsia="en-ZA"/>
    </w:rPr>
  </w:style>
  <w:style w:type="table" w:customStyle="1" w:styleId="LightList1">
    <w:name w:val="Light List1"/>
    <w:basedOn w:val="TableNormal"/>
    <w:uiPriority w:val="61"/>
    <w:rsid w:val="00066C02"/>
    <w:rPr>
      <w:rFonts w:ascii="Calibri" w:eastAsia="Calibri" w:hAnsi="Calibri"/>
      <w:sz w:val="22"/>
      <w:szCs w:val="22"/>
      <w:lang w:val="en-Z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ublevel">
    <w:name w:val="Sub level"/>
    <w:basedOn w:val="Normal"/>
    <w:rsid w:val="00066C02"/>
    <w:pPr>
      <w:widowControl w:val="0"/>
      <w:tabs>
        <w:tab w:val="left" w:pos="567"/>
        <w:tab w:val="left" w:pos="851"/>
        <w:tab w:val="left" w:pos="1134"/>
        <w:tab w:val="left" w:pos="1418"/>
        <w:tab w:val="left" w:pos="1701"/>
        <w:tab w:val="left" w:pos="1985"/>
        <w:tab w:val="left" w:pos="2268"/>
      </w:tabs>
      <w:spacing w:before="240" w:line="432" w:lineRule="auto"/>
      <w:jc w:val="both"/>
    </w:pPr>
    <w:rPr>
      <w:rFonts w:ascii="Arial" w:hAnsi="Arial"/>
      <w:sz w:val="22"/>
      <w:szCs w:val="22"/>
      <w:lang w:val="en-ZA" w:eastAsia="en-ZA"/>
    </w:rPr>
  </w:style>
  <w:style w:type="paragraph" w:customStyle="1" w:styleId="NoSpacing1">
    <w:name w:val="No Spacing1"/>
    <w:next w:val="NoSpacing"/>
    <w:link w:val="NoSpacingChar"/>
    <w:uiPriority w:val="1"/>
    <w:qFormat/>
    <w:rsid w:val="00066C02"/>
    <w:rPr>
      <w:rFonts w:ascii="Calibri" w:hAnsi="Calibri"/>
      <w:sz w:val="22"/>
      <w:szCs w:val="22"/>
    </w:rPr>
  </w:style>
  <w:style w:type="character" w:customStyle="1" w:styleId="NoSpacingChar">
    <w:name w:val="No Spacing Char"/>
    <w:basedOn w:val="DefaultParagraphFont"/>
    <w:link w:val="NoSpacing1"/>
    <w:uiPriority w:val="1"/>
    <w:rsid w:val="00066C02"/>
    <w:rPr>
      <w:rFonts w:ascii="Calibri" w:hAnsi="Calibri"/>
      <w:sz w:val="22"/>
      <w:szCs w:val="22"/>
    </w:rPr>
  </w:style>
  <w:style w:type="paragraph" w:styleId="HTMLPreformatted">
    <w:name w:val="HTML Preformatted"/>
    <w:basedOn w:val="Normal"/>
    <w:link w:val="HTMLPreformattedChar"/>
    <w:uiPriority w:val="99"/>
    <w:unhideWhenUsed/>
    <w:rsid w:val="0006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066C02"/>
    <w:rPr>
      <w:rFonts w:ascii="Courier New" w:hAnsi="Courier New" w:cs="Courier New"/>
    </w:rPr>
  </w:style>
  <w:style w:type="paragraph" w:customStyle="1" w:styleId="Level10">
    <w:name w:val="Level1"/>
    <w:basedOn w:val="Heading1"/>
    <w:next w:val="Normal"/>
    <w:rsid w:val="00066C02"/>
    <w:pPr>
      <w:keepNext/>
      <w:keepLines/>
      <w:widowControl/>
      <w:numPr>
        <w:numId w:val="13"/>
      </w:numPr>
      <w:spacing w:before="0" w:after="150" w:line="288" w:lineRule="auto"/>
      <w:jc w:val="both"/>
    </w:pPr>
    <w:rPr>
      <w:rFonts w:ascii="Arial Bold" w:eastAsia="Times New Roman" w:hAnsi="Arial Bold" w:cs="Times New Roman"/>
      <w:caps/>
      <w:color w:val="auto"/>
      <w:kern w:val="28"/>
      <w:sz w:val="18"/>
      <w:szCs w:val="20"/>
      <w:lang w:val="en-US"/>
    </w:rPr>
  </w:style>
  <w:style w:type="paragraph" w:customStyle="1" w:styleId="Level20">
    <w:name w:val="Level2"/>
    <w:basedOn w:val="Level10"/>
    <w:rsid w:val="00066C02"/>
    <w:pPr>
      <w:keepNext w:val="0"/>
      <w:keepLines w:val="0"/>
      <w:numPr>
        <w:ilvl w:val="1"/>
      </w:numPr>
      <w:spacing w:line="264" w:lineRule="auto"/>
      <w:outlineLvl w:val="1"/>
    </w:pPr>
    <w:rPr>
      <w:rFonts w:ascii="Arial" w:hAnsi="Arial"/>
      <w:b w:val="0"/>
      <w:caps w:val="0"/>
    </w:rPr>
  </w:style>
  <w:style w:type="paragraph" w:customStyle="1" w:styleId="Level30">
    <w:name w:val="Level3"/>
    <w:basedOn w:val="Level20"/>
    <w:rsid w:val="00066C02"/>
    <w:pPr>
      <w:numPr>
        <w:ilvl w:val="2"/>
      </w:numPr>
    </w:pPr>
  </w:style>
  <w:style w:type="paragraph" w:customStyle="1" w:styleId="Level40">
    <w:name w:val="Level4"/>
    <w:basedOn w:val="Level30"/>
    <w:rsid w:val="00066C02"/>
    <w:pPr>
      <w:numPr>
        <w:ilvl w:val="3"/>
      </w:numPr>
    </w:pPr>
  </w:style>
  <w:style w:type="paragraph" w:customStyle="1" w:styleId="Level50">
    <w:name w:val="Level5"/>
    <w:basedOn w:val="Level40"/>
    <w:rsid w:val="00066C02"/>
    <w:pPr>
      <w:numPr>
        <w:ilvl w:val="4"/>
      </w:numPr>
    </w:pPr>
  </w:style>
  <w:style w:type="paragraph" w:customStyle="1" w:styleId="Level60">
    <w:name w:val="Level6"/>
    <w:basedOn w:val="Level50"/>
    <w:rsid w:val="00066C02"/>
    <w:pPr>
      <w:numPr>
        <w:ilvl w:val="5"/>
      </w:numPr>
    </w:pPr>
  </w:style>
  <w:style w:type="paragraph" w:customStyle="1" w:styleId="Level70">
    <w:name w:val="Level7"/>
    <w:basedOn w:val="Level60"/>
    <w:rsid w:val="00066C02"/>
    <w:pPr>
      <w:numPr>
        <w:ilvl w:val="6"/>
      </w:numPr>
    </w:pPr>
    <w:rPr>
      <w:b/>
      <w:caps/>
    </w:rPr>
  </w:style>
  <w:style w:type="paragraph" w:customStyle="1" w:styleId="Clause2Sub">
    <w:name w:val="Clause2Sub"/>
    <w:basedOn w:val="Normal"/>
    <w:rsid w:val="00066C02"/>
    <w:pPr>
      <w:numPr>
        <w:ilvl w:val="1"/>
        <w:numId w:val="14"/>
      </w:numPr>
      <w:spacing w:after="240" w:line="360" w:lineRule="atLeast"/>
      <w:jc w:val="both"/>
    </w:pPr>
    <w:rPr>
      <w:rFonts w:ascii="Arial" w:hAnsi="Arial"/>
      <w:lang w:eastAsia="en-GB"/>
    </w:rPr>
  </w:style>
  <w:style w:type="paragraph" w:customStyle="1" w:styleId="Clause3Sub">
    <w:name w:val="Clause3Sub"/>
    <w:basedOn w:val="Normal"/>
    <w:link w:val="Clause3SubChar"/>
    <w:rsid w:val="00066C02"/>
    <w:pPr>
      <w:numPr>
        <w:ilvl w:val="2"/>
        <w:numId w:val="14"/>
      </w:numPr>
      <w:spacing w:after="240" w:line="360" w:lineRule="atLeast"/>
      <w:jc w:val="both"/>
    </w:pPr>
    <w:rPr>
      <w:rFonts w:ascii="Arial" w:hAnsi="Arial"/>
      <w:lang w:eastAsia="en-GB"/>
    </w:rPr>
  </w:style>
  <w:style w:type="paragraph" w:customStyle="1" w:styleId="Clause1Head">
    <w:name w:val="Clause1Head"/>
    <w:basedOn w:val="Normal"/>
    <w:next w:val="Normal"/>
    <w:rsid w:val="00066C02"/>
    <w:pPr>
      <w:keepNext/>
      <w:numPr>
        <w:numId w:val="14"/>
      </w:numPr>
      <w:spacing w:after="240" w:line="360" w:lineRule="atLeast"/>
      <w:jc w:val="both"/>
    </w:pPr>
    <w:rPr>
      <w:rFonts w:ascii="Arial" w:hAnsi="Arial"/>
      <w:b/>
      <w:lang w:eastAsia="en-GB"/>
    </w:rPr>
  </w:style>
  <w:style w:type="paragraph" w:customStyle="1" w:styleId="Clause4Sub">
    <w:name w:val="Clause4Sub"/>
    <w:basedOn w:val="Normal"/>
    <w:rsid w:val="00066C02"/>
    <w:pPr>
      <w:numPr>
        <w:ilvl w:val="3"/>
        <w:numId w:val="14"/>
      </w:numPr>
      <w:spacing w:after="240" w:line="360" w:lineRule="atLeast"/>
      <w:jc w:val="both"/>
    </w:pPr>
    <w:rPr>
      <w:rFonts w:ascii="Arial" w:hAnsi="Arial"/>
      <w:lang w:eastAsia="en-GB"/>
    </w:rPr>
  </w:style>
  <w:style w:type="paragraph" w:customStyle="1" w:styleId="Clause5Sub">
    <w:name w:val="Clause5Sub"/>
    <w:basedOn w:val="Normal"/>
    <w:rsid w:val="00066C02"/>
    <w:pPr>
      <w:numPr>
        <w:ilvl w:val="4"/>
        <w:numId w:val="14"/>
      </w:numPr>
      <w:spacing w:after="240" w:line="360" w:lineRule="atLeast"/>
      <w:jc w:val="both"/>
    </w:pPr>
    <w:rPr>
      <w:rFonts w:ascii="Arial" w:hAnsi="Arial"/>
      <w:lang w:eastAsia="en-GB"/>
    </w:rPr>
  </w:style>
  <w:style w:type="paragraph" w:customStyle="1" w:styleId="Clause6Sub">
    <w:name w:val="Clause6Sub"/>
    <w:basedOn w:val="Normal"/>
    <w:rsid w:val="00066C02"/>
    <w:pPr>
      <w:numPr>
        <w:ilvl w:val="5"/>
        <w:numId w:val="14"/>
      </w:numPr>
      <w:spacing w:after="240" w:line="360" w:lineRule="atLeast"/>
      <w:jc w:val="both"/>
    </w:pPr>
    <w:rPr>
      <w:rFonts w:ascii="Arial" w:hAnsi="Arial"/>
      <w:lang w:eastAsia="en-GB"/>
    </w:rPr>
  </w:style>
  <w:style w:type="paragraph" w:customStyle="1" w:styleId="Clause7Sub">
    <w:name w:val="Clause7Sub"/>
    <w:basedOn w:val="Normal"/>
    <w:rsid w:val="00066C02"/>
    <w:pPr>
      <w:numPr>
        <w:ilvl w:val="6"/>
        <w:numId w:val="14"/>
      </w:numPr>
      <w:spacing w:after="240" w:line="360" w:lineRule="atLeast"/>
      <w:jc w:val="both"/>
    </w:pPr>
    <w:rPr>
      <w:rFonts w:ascii="Arial" w:hAnsi="Arial"/>
      <w:lang w:eastAsia="en-GB"/>
    </w:rPr>
  </w:style>
  <w:style w:type="paragraph" w:customStyle="1" w:styleId="Clause8Sub">
    <w:name w:val="Clause8Sub"/>
    <w:basedOn w:val="Normal"/>
    <w:rsid w:val="00066C02"/>
    <w:pPr>
      <w:numPr>
        <w:ilvl w:val="7"/>
        <w:numId w:val="14"/>
      </w:numPr>
      <w:spacing w:after="240" w:line="360" w:lineRule="atLeast"/>
      <w:jc w:val="both"/>
    </w:pPr>
    <w:rPr>
      <w:rFonts w:ascii="Arial" w:hAnsi="Arial"/>
      <w:lang w:eastAsia="en-GB"/>
    </w:rPr>
  </w:style>
  <w:style w:type="paragraph" w:customStyle="1" w:styleId="Clause9Sub">
    <w:name w:val="Clause9Sub"/>
    <w:basedOn w:val="Normal"/>
    <w:rsid w:val="00066C02"/>
    <w:pPr>
      <w:numPr>
        <w:ilvl w:val="8"/>
        <w:numId w:val="14"/>
      </w:numPr>
      <w:spacing w:after="240" w:line="360" w:lineRule="atLeast"/>
      <w:jc w:val="both"/>
    </w:pPr>
    <w:rPr>
      <w:rFonts w:ascii="Arial" w:hAnsi="Arial"/>
      <w:lang w:eastAsia="en-GB"/>
    </w:rPr>
  </w:style>
  <w:style w:type="character" w:customStyle="1" w:styleId="Clause3SubChar">
    <w:name w:val="Clause3Sub Char"/>
    <w:link w:val="Clause3Sub"/>
    <w:rsid w:val="00066C02"/>
    <w:rPr>
      <w:rFonts w:ascii="Arial" w:hAnsi="Arial"/>
      <w:lang w:val="en-GB" w:eastAsia="en-GB"/>
    </w:rPr>
  </w:style>
  <w:style w:type="character" w:customStyle="1" w:styleId="st1">
    <w:name w:val="st1"/>
    <w:basedOn w:val="DefaultParagraphFont"/>
    <w:rsid w:val="00066C02"/>
  </w:style>
  <w:style w:type="paragraph" w:styleId="NoSpacing">
    <w:name w:val="No Spacing"/>
    <w:uiPriority w:val="1"/>
    <w:qFormat/>
    <w:rsid w:val="00066C02"/>
    <w:rPr>
      <w:rFonts w:ascii="Calibri" w:eastAsia="Calibri" w:hAnsi="Calibri"/>
      <w:sz w:val="22"/>
      <w:szCs w:val="22"/>
      <w:lang w:val="en-ZA"/>
    </w:rPr>
  </w:style>
  <w:style w:type="table" w:customStyle="1" w:styleId="TableGrid11">
    <w:name w:val="Table Grid11"/>
    <w:basedOn w:val="TableNormal"/>
    <w:next w:val="TableGrid"/>
    <w:uiPriority w:val="59"/>
    <w:rsid w:val="00066C02"/>
    <w:rPr>
      <w:rFonts w:ascii="Calibri" w:eastAsia="Calibri" w:hAnsi="Calibri"/>
      <w:sz w:val="22"/>
      <w:szCs w:val="22"/>
      <w:lang w:val="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
    <w:name w:val="Light List11"/>
    <w:basedOn w:val="TableNormal"/>
    <w:uiPriority w:val="61"/>
    <w:rsid w:val="00066C02"/>
    <w:rPr>
      <w:rFonts w:ascii="Calibri" w:eastAsia="Calibri" w:hAnsi="Calibri"/>
      <w:sz w:val="22"/>
      <w:szCs w:val="22"/>
      <w:lang w:val="en-Z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ubject">
    <w:name w:val="Subject"/>
    <w:basedOn w:val="Normal"/>
    <w:rsid w:val="0040214A"/>
    <w:rPr>
      <w:rFonts w:ascii="Arial" w:hAnsi="Arial"/>
      <w:b/>
      <w:i/>
      <w:sz w:val="22"/>
      <w:lang w:val="en-ZA"/>
    </w:rPr>
  </w:style>
  <w:style w:type="paragraph" w:customStyle="1" w:styleId="Style10">
    <w:name w:val="Style 1"/>
    <w:basedOn w:val="ListParagraph"/>
    <w:link w:val="Style1Char0"/>
    <w:qFormat/>
    <w:rsid w:val="00C3309B"/>
    <w:pPr>
      <w:spacing w:before="130" w:beforeAutospacing="1" w:after="130" w:afterAutospacing="1"/>
      <w:ind w:left="360" w:hanging="360"/>
      <w:contextualSpacing w:val="0"/>
      <w:outlineLvl w:val="0"/>
    </w:pPr>
    <w:rPr>
      <w:rFonts w:cs="Arial"/>
      <w:b/>
      <w:sz w:val="22"/>
    </w:rPr>
  </w:style>
  <w:style w:type="character" w:customStyle="1" w:styleId="Style1Char0">
    <w:name w:val="Style 1 Char"/>
    <w:basedOn w:val="ListParagraphChar"/>
    <w:link w:val="Style10"/>
    <w:rsid w:val="00C3309B"/>
    <w:rPr>
      <w:rFonts w:ascii="Arial" w:hAnsi="Arial" w:cs="Arial"/>
      <w:b/>
      <w:sz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39224">
      <w:bodyDiv w:val="1"/>
      <w:marLeft w:val="0"/>
      <w:marRight w:val="0"/>
      <w:marTop w:val="0"/>
      <w:marBottom w:val="0"/>
      <w:divBdr>
        <w:top w:val="none" w:sz="0" w:space="0" w:color="auto"/>
        <w:left w:val="none" w:sz="0" w:space="0" w:color="auto"/>
        <w:bottom w:val="none" w:sz="0" w:space="0" w:color="auto"/>
        <w:right w:val="none" w:sz="0" w:space="0" w:color="auto"/>
      </w:divBdr>
    </w:div>
    <w:div w:id="202644944">
      <w:bodyDiv w:val="1"/>
      <w:marLeft w:val="0"/>
      <w:marRight w:val="0"/>
      <w:marTop w:val="0"/>
      <w:marBottom w:val="0"/>
      <w:divBdr>
        <w:top w:val="none" w:sz="0" w:space="0" w:color="auto"/>
        <w:left w:val="none" w:sz="0" w:space="0" w:color="auto"/>
        <w:bottom w:val="none" w:sz="0" w:space="0" w:color="auto"/>
        <w:right w:val="none" w:sz="0" w:space="0" w:color="auto"/>
      </w:divBdr>
    </w:div>
    <w:div w:id="847477817">
      <w:bodyDiv w:val="1"/>
      <w:marLeft w:val="0"/>
      <w:marRight w:val="0"/>
      <w:marTop w:val="0"/>
      <w:marBottom w:val="0"/>
      <w:divBdr>
        <w:top w:val="none" w:sz="0" w:space="0" w:color="auto"/>
        <w:left w:val="none" w:sz="0" w:space="0" w:color="auto"/>
        <w:bottom w:val="none" w:sz="0" w:space="0" w:color="auto"/>
        <w:right w:val="none" w:sz="0" w:space="0" w:color="auto"/>
      </w:divBdr>
      <w:divsChild>
        <w:div w:id="2051808049">
          <w:marLeft w:val="0"/>
          <w:marRight w:val="0"/>
          <w:marTop w:val="0"/>
          <w:marBottom w:val="0"/>
          <w:divBdr>
            <w:top w:val="none" w:sz="0" w:space="0" w:color="auto"/>
            <w:left w:val="none" w:sz="0" w:space="0" w:color="auto"/>
            <w:bottom w:val="none" w:sz="0" w:space="0" w:color="auto"/>
            <w:right w:val="none" w:sz="0" w:space="0" w:color="auto"/>
          </w:divBdr>
          <w:divsChild>
            <w:div w:id="878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A90ED-C0F0-4413-A195-CAD173F0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Special Requirements and Conditions of Contract: RT xxx-20xxAA</vt:lpstr>
    </vt:vector>
  </TitlesOfParts>
  <Company>National Treasury</Company>
  <LinksUpToDate>false</LinksUpToDate>
  <CharactersWithSpaces>13702</CharactersWithSpaces>
  <SharedDoc>false</SharedDoc>
  <HLinks>
    <vt:vector size="354" baseType="variant">
      <vt:variant>
        <vt:i4>6357022</vt:i4>
      </vt:variant>
      <vt:variant>
        <vt:i4>333</vt:i4>
      </vt:variant>
      <vt:variant>
        <vt:i4>0</vt:i4>
      </vt:variant>
      <vt:variant>
        <vt:i4>5</vt:i4>
      </vt:variant>
      <vt:variant>
        <vt:lpwstr>mailto:phuti.moloko@gmail.com</vt:lpwstr>
      </vt:variant>
      <vt:variant>
        <vt:lpwstr/>
      </vt:variant>
      <vt:variant>
        <vt:i4>131073</vt:i4>
      </vt:variant>
      <vt:variant>
        <vt:i4>330</vt:i4>
      </vt:variant>
      <vt:variant>
        <vt:i4>0</vt:i4>
      </vt:variant>
      <vt:variant>
        <vt:i4>5</vt:i4>
      </vt:variant>
      <vt:variant>
        <vt:lpwstr>mailto:wanda_wolmarans@yahoo.com</vt:lpwstr>
      </vt:variant>
      <vt:variant>
        <vt:lpwstr/>
      </vt:variant>
      <vt:variant>
        <vt:i4>65580</vt:i4>
      </vt:variant>
      <vt:variant>
        <vt:i4>327</vt:i4>
      </vt:variant>
      <vt:variant>
        <vt:i4>0</vt:i4>
      </vt:variant>
      <vt:variant>
        <vt:i4>5</vt:i4>
      </vt:variant>
      <vt:variant>
        <vt:lpwstr>mailto:cathrine.matidza@treasury.gov.za</vt:lpwstr>
      </vt:variant>
      <vt:variant>
        <vt:lpwstr/>
      </vt:variant>
      <vt:variant>
        <vt:i4>4325416</vt:i4>
      </vt:variant>
      <vt:variant>
        <vt:i4>324</vt:i4>
      </vt:variant>
      <vt:variant>
        <vt:i4>0</vt:i4>
      </vt:variant>
      <vt:variant>
        <vt:i4>5</vt:i4>
      </vt:variant>
      <vt:variant>
        <vt:lpwstr>mailto:molokp@health.gov.za</vt:lpwstr>
      </vt:variant>
      <vt:variant>
        <vt:lpwstr/>
      </vt:variant>
      <vt:variant>
        <vt:i4>7405690</vt:i4>
      </vt:variant>
      <vt:variant>
        <vt:i4>321</vt:i4>
      </vt:variant>
      <vt:variant>
        <vt:i4>0</vt:i4>
      </vt:variant>
      <vt:variant>
        <vt:i4>5</vt:i4>
      </vt:variant>
      <vt:variant>
        <vt:lpwstr>http://www.sanas.co.za/contact.php</vt:lpwstr>
      </vt:variant>
      <vt:variant>
        <vt:lpwstr/>
      </vt:variant>
      <vt:variant>
        <vt:i4>6881387</vt:i4>
      </vt:variant>
      <vt:variant>
        <vt:i4>318</vt:i4>
      </vt:variant>
      <vt:variant>
        <vt:i4>0</vt:i4>
      </vt:variant>
      <vt:variant>
        <vt:i4>5</vt:i4>
      </vt:variant>
      <vt:variant>
        <vt:lpwstr>http://www.sanas.co.za/</vt:lpwstr>
      </vt:variant>
      <vt:variant>
        <vt:lpwstr/>
      </vt:variant>
      <vt:variant>
        <vt:i4>6160391</vt:i4>
      </vt:variant>
      <vt:variant>
        <vt:i4>315</vt:i4>
      </vt:variant>
      <vt:variant>
        <vt:i4>0</vt:i4>
      </vt:variant>
      <vt:variant>
        <vt:i4>5</vt:i4>
      </vt:variant>
      <vt:variant>
        <vt:lpwstr>http://www.stansa.co.za/</vt:lpwstr>
      </vt:variant>
      <vt:variant>
        <vt:lpwstr/>
      </vt:variant>
      <vt:variant>
        <vt:i4>2359377</vt:i4>
      </vt:variant>
      <vt:variant>
        <vt:i4>312</vt:i4>
      </vt:variant>
      <vt:variant>
        <vt:i4>0</vt:i4>
      </vt:variant>
      <vt:variant>
        <vt:i4>5</vt:i4>
      </vt:variant>
      <vt:variant>
        <vt:lpwstr>mailto:sales@sabs.co.za</vt:lpwstr>
      </vt:variant>
      <vt:variant>
        <vt:lpwstr/>
      </vt:variant>
      <vt:variant>
        <vt:i4>1769489</vt:i4>
      </vt:variant>
      <vt:variant>
        <vt:i4>309</vt:i4>
      </vt:variant>
      <vt:variant>
        <vt:i4>0</vt:i4>
      </vt:variant>
      <vt:variant>
        <vt:i4>5</vt:i4>
      </vt:variant>
      <vt:variant>
        <vt:lpwstr>http://www.reservebank.co.za/</vt:lpwstr>
      </vt:variant>
      <vt:variant>
        <vt:lpwstr/>
      </vt:variant>
      <vt:variant>
        <vt:i4>1114171</vt:i4>
      </vt:variant>
      <vt:variant>
        <vt:i4>296</vt:i4>
      </vt:variant>
      <vt:variant>
        <vt:i4>0</vt:i4>
      </vt:variant>
      <vt:variant>
        <vt:i4>5</vt:i4>
      </vt:variant>
      <vt:variant>
        <vt:lpwstr/>
      </vt:variant>
      <vt:variant>
        <vt:lpwstr>_Toc271612950</vt:lpwstr>
      </vt:variant>
      <vt:variant>
        <vt:i4>1048635</vt:i4>
      </vt:variant>
      <vt:variant>
        <vt:i4>290</vt:i4>
      </vt:variant>
      <vt:variant>
        <vt:i4>0</vt:i4>
      </vt:variant>
      <vt:variant>
        <vt:i4>5</vt:i4>
      </vt:variant>
      <vt:variant>
        <vt:lpwstr/>
      </vt:variant>
      <vt:variant>
        <vt:lpwstr>_Toc271612949</vt:lpwstr>
      </vt:variant>
      <vt:variant>
        <vt:i4>1048635</vt:i4>
      </vt:variant>
      <vt:variant>
        <vt:i4>284</vt:i4>
      </vt:variant>
      <vt:variant>
        <vt:i4>0</vt:i4>
      </vt:variant>
      <vt:variant>
        <vt:i4>5</vt:i4>
      </vt:variant>
      <vt:variant>
        <vt:lpwstr/>
      </vt:variant>
      <vt:variant>
        <vt:lpwstr>_Toc271612948</vt:lpwstr>
      </vt:variant>
      <vt:variant>
        <vt:i4>1048635</vt:i4>
      </vt:variant>
      <vt:variant>
        <vt:i4>278</vt:i4>
      </vt:variant>
      <vt:variant>
        <vt:i4>0</vt:i4>
      </vt:variant>
      <vt:variant>
        <vt:i4>5</vt:i4>
      </vt:variant>
      <vt:variant>
        <vt:lpwstr/>
      </vt:variant>
      <vt:variant>
        <vt:lpwstr>_Toc271612947</vt:lpwstr>
      </vt:variant>
      <vt:variant>
        <vt:i4>1048635</vt:i4>
      </vt:variant>
      <vt:variant>
        <vt:i4>272</vt:i4>
      </vt:variant>
      <vt:variant>
        <vt:i4>0</vt:i4>
      </vt:variant>
      <vt:variant>
        <vt:i4>5</vt:i4>
      </vt:variant>
      <vt:variant>
        <vt:lpwstr/>
      </vt:variant>
      <vt:variant>
        <vt:lpwstr>_Toc271612946</vt:lpwstr>
      </vt:variant>
      <vt:variant>
        <vt:i4>1048635</vt:i4>
      </vt:variant>
      <vt:variant>
        <vt:i4>266</vt:i4>
      </vt:variant>
      <vt:variant>
        <vt:i4>0</vt:i4>
      </vt:variant>
      <vt:variant>
        <vt:i4>5</vt:i4>
      </vt:variant>
      <vt:variant>
        <vt:lpwstr/>
      </vt:variant>
      <vt:variant>
        <vt:lpwstr>_Toc271612945</vt:lpwstr>
      </vt:variant>
      <vt:variant>
        <vt:i4>1048635</vt:i4>
      </vt:variant>
      <vt:variant>
        <vt:i4>260</vt:i4>
      </vt:variant>
      <vt:variant>
        <vt:i4>0</vt:i4>
      </vt:variant>
      <vt:variant>
        <vt:i4>5</vt:i4>
      </vt:variant>
      <vt:variant>
        <vt:lpwstr/>
      </vt:variant>
      <vt:variant>
        <vt:lpwstr>_Toc271612944</vt:lpwstr>
      </vt:variant>
      <vt:variant>
        <vt:i4>1048635</vt:i4>
      </vt:variant>
      <vt:variant>
        <vt:i4>254</vt:i4>
      </vt:variant>
      <vt:variant>
        <vt:i4>0</vt:i4>
      </vt:variant>
      <vt:variant>
        <vt:i4>5</vt:i4>
      </vt:variant>
      <vt:variant>
        <vt:lpwstr/>
      </vt:variant>
      <vt:variant>
        <vt:lpwstr>_Toc271612943</vt:lpwstr>
      </vt:variant>
      <vt:variant>
        <vt:i4>1048635</vt:i4>
      </vt:variant>
      <vt:variant>
        <vt:i4>248</vt:i4>
      </vt:variant>
      <vt:variant>
        <vt:i4>0</vt:i4>
      </vt:variant>
      <vt:variant>
        <vt:i4>5</vt:i4>
      </vt:variant>
      <vt:variant>
        <vt:lpwstr/>
      </vt:variant>
      <vt:variant>
        <vt:lpwstr>_Toc271612942</vt:lpwstr>
      </vt:variant>
      <vt:variant>
        <vt:i4>1048635</vt:i4>
      </vt:variant>
      <vt:variant>
        <vt:i4>242</vt:i4>
      </vt:variant>
      <vt:variant>
        <vt:i4>0</vt:i4>
      </vt:variant>
      <vt:variant>
        <vt:i4>5</vt:i4>
      </vt:variant>
      <vt:variant>
        <vt:lpwstr/>
      </vt:variant>
      <vt:variant>
        <vt:lpwstr>_Toc271612941</vt:lpwstr>
      </vt:variant>
      <vt:variant>
        <vt:i4>1048635</vt:i4>
      </vt:variant>
      <vt:variant>
        <vt:i4>236</vt:i4>
      </vt:variant>
      <vt:variant>
        <vt:i4>0</vt:i4>
      </vt:variant>
      <vt:variant>
        <vt:i4>5</vt:i4>
      </vt:variant>
      <vt:variant>
        <vt:lpwstr/>
      </vt:variant>
      <vt:variant>
        <vt:lpwstr>_Toc271612940</vt:lpwstr>
      </vt:variant>
      <vt:variant>
        <vt:i4>1507387</vt:i4>
      </vt:variant>
      <vt:variant>
        <vt:i4>230</vt:i4>
      </vt:variant>
      <vt:variant>
        <vt:i4>0</vt:i4>
      </vt:variant>
      <vt:variant>
        <vt:i4>5</vt:i4>
      </vt:variant>
      <vt:variant>
        <vt:lpwstr/>
      </vt:variant>
      <vt:variant>
        <vt:lpwstr>_Toc271612939</vt:lpwstr>
      </vt:variant>
      <vt:variant>
        <vt:i4>1507387</vt:i4>
      </vt:variant>
      <vt:variant>
        <vt:i4>224</vt:i4>
      </vt:variant>
      <vt:variant>
        <vt:i4>0</vt:i4>
      </vt:variant>
      <vt:variant>
        <vt:i4>5</vt:i4>
      </vt:variant>
      <vt:variant>
        <vt:lpwstr/>
      </vt:variant>
      <vt:variant>
        <vt:lpwstr>_Toc271612938</vt:lpwstr>
      </vt:variant>
      <vt:variant>
        <vt:i4>1507387</vt:i4>
      </vt:variant>
      <vt:variant>
        <vt:i4>218</vt:i4>
      </vt:variant>
      <vt:variant>
        <vt:i4>0</vt:i4>
      </vt:variant>
      <vt:variant>
        <vt:i4>5</vt:i4>
      </vt:variant>
      <vt:variant>
        <vt:lpwstr/>
      </vt:variant>
      <vt:variant>
        <vt:lpwstr>_Toc271612937</vt:lpwstr>
      </vt:variant>
      <vt:variant>
        <vt:i4>1507387</vt:i4>
      </vt:variant>
      <vt:variant>
        <vt:i4>212</vt:i4>
      </vt:variant>
      <vt:variant>
        <vt:i4>0</vt:i4>
      </vt:variant>
      <vt:variant>
        <vt:i4>5</vt:i4>
      </vt:variant>
      <vt:variant>
        <vt:lpwstr/>
      </vt:variant>
      <vt:variant>
        <vt:lpwstr>_Toc271612936</vt:lpwstr>
      </vt:variant>
      <vt:variant>
        <vt:i4>1507387</vt:i4>
      </vt:variant>
      <vt:variant>
        <vt:i4>206</vt:i4>
      </vt:variant>
      <vt:variant>
        <vt:i4>0</vt:i4>
      </vt:variant>
      <vt:variant>
        <vt:i4>5</vt:i4>
      </vt:variant>
      <vt:variant>
        <vt:lpwstr/>
      </vt:variant>
      <vt:variant>
        <vt:lpwstr>_Toc271612935</vt:lpwstr>
      </vt:variant>
      <vt:variant>
        <vt:i4>1507387</vt:i4>
      </vt:variant>
      <vt:variant>
        <vt:i4>200</vt:i4>
      </vt:variant>
      <vt:variant>
        <vt:i4>0</vt:i4>
      </vt:variant>
      <vt:variant>
        <vt:i4>5</vt:i4>
      </vt:variant>
      <vt:variant>
        <vt:lpwstr/>
      </vt:variant>
      <vt:variant>
        <vt:lpwstr>_Toc271612934</vt:lpwstr>
      </vt:variant>
      <vt:variant>
        <vt:i4>1507387</vt:i4>
      </vt:variant>
      <vt:variant>
        <vt:i4>194</vt:i4>
      </vt:variant>
      <vt:variant>
        <vt:i4>0</vt:i4>
      </vt:variant>
      <vt:variant>
        <vt:i4>5</vt:i4>
      </vt:variant>
      <vt:variant>
        <vt:lpwstr/>
      </vt:variant>
      <vt:variant>
        <vt:lpwstr>_Toc271612933</vt:lpwstr>
      </vt:variant>
      <vt:variant>
        <vt:i4>1507387</vt:i4>
      </vt:variant>
      <vt:variant>
        <vt:i4>188</vt:i4>
      </vt:variant>
      <vt:variant>
        <vt:i4>0</vt:i4>
      </vt:variant>
      <vt:variant>
        <vt:i4>5</vt:i4>
      </vt:variant>
      <vt:variant>
        <vt:lpwstr/>
      </vt:variant>
      <vt:variant>
        <vt:lpwstr>_Toc271612932</vt:lpwstr>
      </vt:variant>
      <vt:variant>
        <vt:i4>1507387</vt:i4>
      </vt:variant>
      <vt:variant>
        <vt:i4>182</vt:i4>
      </vt:variant>
      <vt:variant>
        <vt:i4>0</vt:i4>
      </vt:variant>
      <vt:variant>
        <vt:i4>5</vt:i4>
      </vt:variant>
      <vt:variant>
        <vt:lpwstr/>
      </vt:variant>
      <vt:variant>
        <vt:lpwstr>_Toc271612931</vt:lpwstr>
      </vt:variant>
      <vt:variant>
        <vt:i4>1507387</vt:i4>
      </vt:variant>
      <vt:variant>
        <vt:i4>176</vt:i4>
      </vt:variant>
      <vt:variant>
        <vt:i4>0</vt:i4>
      </vt:variant>
      <vt:variant>
        <vt:i4>5</vt:i4>
      </vt:variant>
      <vt:variant>
        <vt:lpwstr/>
      </vt:variant>
      <vt:variant>
        <vt:lpwstr>_Toc271612930</vt:lpwstr>
      </vt:variant>
      <vt:variant>
        <vt:i4>1441851</vt:i4>
      </vt:variant>
      <vt:variant>
        <vt:i4>170</vt:i4>
      </vt:variant>
      <vt:variant>
        <vt:i4>0</vt:i4>
      </vt:variant>
      <vt:variant>
        <vt:i4>5</vt:i4>
      </vt:variant>
      <vt:variant>
        <vt:lpwstr/>
      </vt:variant>
      <vt:variant>
        <vt:lpwstr>_Toc271612929</vt:lpwstr>
      </vt:variant>
      <vt:variant>
        <vt:i4>1441851</vt:i4>
      </vt:variant>
      <vt:variant>
        <vt:i4>164</vt:i4>
      </vt:variant>
      <vt:variant>
        <vt:i4>0</vt:i4>
      </vt:variant>
      <vt:variant>
        <vt:i4>5</vt:i4>
      </vt:variant>
      <vt:variant>
        <vt:lpwstr/>
      </vt:variant>
      <vt:variant>
        <vt:lpwstr>_Toc271612928</vt:lpwstr>
      </vt:variant>
      <vt:variant>
        <vt:i4>1441851</vt:i4>
      </vt:variant>
      <vt:variant>
        <vt:i4>158</vt:i4>
      </vt:variant>
      <vt:variant>
        <vt:i4>0</vt:i4>
      </vt:variant>
      <vt:variant>
        <vt:i4>5</vt:i4>
      </vt:variant>
      <vt:variant>
        <vt:lpwstr/>
      </vt:variant>
      <vt:variant>
        <vt:lpwstr>_Toc271612927</vt:lpwstr>
      </vt:variant>
      <vt:variant>
        <vt:i4>1441851</vt:i4>
      </vt:variant>
      <vt:variant>
        <vt:i4>152</vt:i4>
      </vt:variant>
      <vt:variant>
        <vt:i4>0</vt:i4>
      </vt:variant>
      <vt:variant>
        <vt:i4>5</vt:i4>
      </vt:variant>
      <vt:variant>
        <vt:lpwstr/>
      </vt:variant>
      <vt:variant>
        <vt:lpwstr>_Toc271612926</vt:lpwstr>
      </vt:variant>
      <vt:variant>
        <vt:i4>1441851</vt:i4>
      </vt:variant>
      <vt:variant>
        <vt:i4>146</vt:i4>
      </vt:variant>
      <vt:variant>
        <vt:i4>0</vt:i4>
      </vt:variant>
      <vt:variant>
        <vt:i4>5</vt:i4>
      </vt:variant>
      <vt:variant>
        <vt:lpwstr/>
      </vt:variant>
      <vt:variant>
        <vt:lpwstr>_Toc271612925</vt:lpwstr>
      </vt:variant>
      <vt:variant>
        <vt:i4>1441851</vt:i4>
      </vt:variant>
      <vt:variant>
        <vt:i4>140</vt:i4>
      </vt:variant>
      <vt:variant>
        <vt:i4>0</vt:i4>
      </vt:variant>
      <vt:variant>
        <vt:i4>5</vt:i4>
      </vt:variant>
      <vt:variant>
        <vt:lpwstr/>
      </vt:variant>
      <vt:variant>
        <vt:lpwstr>_Toc271612924</vt:lpwstr>
      </vt:variant>
      <vt:variant>
        <vt:i4>1441851</vt:i4>
      </vt:variant>
      <vt:variant>
        <vt:i4>134</vt:i4>
      </vt:variant>
      <vt:variant>
        <vt:i4>0</vt:i4>
      </vt:variant>
      <vt:variant>
        <vt:i4>5</vt:i4>
      </vt:variant>
      <vt:variant>
        <vt:lpwstr/>
      </vt:variant>
      <vt:variant>
        <vt:lpwstr>_Toc271612923</vt:lpwstr>
      </vt:variant>
      <vt:variant>
        <vt:i4>1441851</vt:i4>
      </vt:variant>
      <vt:variant>
        <vt:i4>128</vt:i4>
      </vt:variant>
      <vt:variant>
        <vt:i4>0</vt:i4>
      </vt:variant>
      <vt:variant>
        <vt:i4>5</vt:i4>
      </vt:variant>
      <vt:variant>
        <vt:lpwstr/>
      </vt:variant>
      <vt:variant>
        <vt:lpwstr>_Toc271612922</vt:lpwstr>
      </vt:variant>
      <vt:variant>
        <vt:i4>1441851</vt:i4>
      </vt:variant>
      <vt:variant>
        <vt:i4>122</vt:i4>
      </vt:variant>
      <vt:variant>
        <vt:i4>0</vt:i4>
      </vt:variant>
      <vt:variant>
        <vt:i4>5</vt:i4>
      </vt:variant>
      <vt:variant>
        <vt:lpwstr/>
      </vt:variant>
      <vt:variant>
        <vt:lpwstr>_Toc271612921</vt:lpwstr>
      </vt:variant>
      <vt:variant>
        <vt:i4>1441851</vt:i4>
      </vt:variant>
      <vt:variant>
        <vt:i4>116</vt:i4>
      </vt:variant>
      <vt:variant>
        <vt:i4>0</vt:i4>
      </vt:variant>
      <vt:variant>
        <vt:i4>5</vt:i4>
      </vt:variant>
      <vt:variant>
        <vt:lpwstr/>
      </vt:variant>
      <vt:variant>
        <vt:lpwstr>_Toc271612920</vt:lpwstr>
      </vt:variant>
      <vt:variant>
        <vt:i4>1376315</vt:i4>
      </vt:variant>
      <vt:variant>
        <vt:i4>110</vt:i4>
      </vt:variant>
      <vt:variant>
        <vt:i4>0</vt:i4>
      </vt:variant>
      <vt:variant>
        <vt:i4>5</vt:i4>
      </vt:variant>
      <vt:variant>
        <vt:lpwstr/>
      </vt:variant>
      <vt:variant>
        <vt:lpwstr>_Toc271612919</vt:lpwstr>
      </vt:variant>
      <vt:variant>
        <vt:i4>1376315</vt:i4>
      </vt:variant>
      <vt:variant>
        <vt:i4>104</vt:i4>
      </vt:variant>
      <vt:variant>
        <vt:i4>0</vt:i4>
      </vt:variant>
      <vt:variant>
        <vt:i4>5</vt:i4>
      </vt:variant>
      <vt:variant>
        <vt:lpwstr/>
      </vt:variant>
      <vt:variant>
        <vt:lpwstr>_Toc271612918</vt:lpwstr>
      </vt:variant>
      <vt:variant>
        <vt:i4>1376315</vt:i4>
      </vt:variant>
      <vt:variant>
        <vt:i4>98</vt:i4>
      </vt:variant>
      <vt:variant>
        <vt:i4>0</vt:i4>
      </vt:variant>
      <vt:variant>
        <vt:i4>5</vt:i4>
      </vt:variant>
      <vt:variant>
        <vt:lpwstr/>
      </vt:variant>
      <vt:variant>
        <vt:lpwstr>_Toc271612917</vt:lpwstr>
      </vt:variant>
      <vt:variant>
        <vt:i4>1376315</vt:i4>
      </vt:variant>
      <vt:variant>
        <vt:i4>92</vt:i4>
      </vt:variant>
      <vt:variant>
        <vt:i4>0</vt:i4>
      </vt:variant>
      <vt:variant>
        <vt:i4>5</vt:i4>
      </vt:variant>
      <vt:variant>
        <vt:lpwstr/>
      </vt:variant>
      <vt:variant>
        <vt:lpwstr>_Toc271612916</vt:lpwstr>
      </vt:variant>
      <vt:variant>
        <vt:i4>1376315</vt:i4>
      </vt:variant>
      <vt:variant>
        <vt:i4>86</vt:i4>
      </vt:variant>
      <vt:variant>
        <vt:i4>0</vt:i4>
      </vt:variant>
      <vt:variant>
        <vt:i4>5</vt:i4>
      </vt:variant>
      <vt:variant>
        <vt:lpwstr/>
      </vt:variant>
      <vt:variant>
        <vt:lpwstr>_Toc271612915</vt:lpwstr>
      </vt:variant>
      <vt:variant>
        <vt:i4>1376315</vt:i4>
      </vt:variant>
      <vt:variant>
        <vt:i4>80</vt:i4>
      </vt:variant>
      <vt:variant>
        <vt:i4>0</vt:i4>
      </vt:variant>
      <vt:variant>
        <vt:i4>5</vt:i4>
      </vt:variant>
      <vt:variant>
        <vt:lpwstr/>
      </vt:variant>
      <vt:variant>
        <vt:lpwstr>_Toc271612914</vt:lpwstr>
      </vt:variant>
      <vt:variant>
        <vt:i4>1376315</vt:i4>
      </vt:variant>
      <vt:variant>
        <vt:i4>74</vt:i4>
      </vt:variant>
      <vt:variant>
        <vt:i4>0</vt:i4>
      </vt:variant>
      <vt:variant>
        <vt:i4>5</vt:i4>
      </vt:variant>
      <vt:variant>
        <vt:lpwstr/>
      </vt:variant>
      <vt:variant>
        <vt:lpwstr>_Toc271612913</vt:lpwstr>
      </vt:variant>
      <vt:variant>
        <vt:i4>1376315</vt:i4>
      </vt:variant>
      <vt:variant>
        <vt:i4>68</vt:i4>
      </vt:variant>
      <vt:variant>
        <vt:i4>0</vt:i4>
      </vt:variant>
      <vt:variant>
        <vt:i4>5</vt:i4>
      </vt:variant>
      <vt:variant>
        <vt:lpwstr/>
      </vt:variant>
      <vt:variant>
        <vt:lpwstr>_Toc271612912</vt:lpwstr>
      </vt:variant>
      <vt:variant>
        <vt:i4>1376315</vt:i4>
      </vt:variant>
      <vt:variant>
        <vt:i4>62</vt:i4>
      </vt:variant>
      <vt:variant>
        <vt:i4>0</vt:i4>
      </vt:variant>
      <vt:variant>
        <vt:i4>5</vt:i4>
      </vt:variant>
      <vt:variant>
        <vt:lpwstr/>
      </vt:variant>
      <vt:variant>
        <vt:lpwstr>_Toc271612911</vt:lpwstr>
      </vt:variant>
      <vt:variant>
        <vt:i4>1376315</vt:i4>
      </vt:variant>
      <vt:variant>
        <vt:i4>56</vt:i4>
      </vt:variant>
      <vt:variant>
        <vt:i4>0</vt:i4>
      </vt:variant>
      <vt:variant>
        <vt:i4>5</vt:i4>
      </vt:variant>
      <vt:variant>
        <vt:lpwstr/>
      </vt:variant>
      <vt:variant>
        <vt:lpwstr>_Toc271612910</vt:lpwstr>
      </vt:variant>
      <vt:variant>
        <vt:i4>1310779</vt:i4>
      </vt:variant>
      <vt:variant>
        <vt:i4>50</vt:i4>
      </vt:variant>
      <vt:variant>
        <vt:i4>0</vt:i4>
      </vt:variant>
      <vt:variant>
        <vt:i4>5</vt:i4>
      </vt:variant>
      <vt:variant>
        <vt:lpwstr/>
      </vt:variant>
      <vt:variant>
        <vt:lpwstr>_Toc271612909</vt:lpwstr>
      </vt:variant>
      <vt:variant>
        <vt:i4>1310779</vt:i4>
      </vt:variant>
      <vt:variant>
        <vt:i4>44</vt:i4>
      </vt:variant>
      <vt:variant>
        <vt:i4>0</vt:i4>
      </vt:variant>
      <vt:variant>
        <vt:i4>5</vt:i4>
      </vt:variant>
      <vt:variant>
        <vt:lpwstr/>
      </vt:variant>
      <vt:variant>
        <vt:lpwstr>_Toc271612908</vt:lpwstr>
      </vt:variant>
      <vt:variant>
        <vt:i4>1310779</vt:i4>
      </vt:variant>
      <vt:variant>
        <vt:i4>38</vt:i4>
      </vt:variant>
      <vt:variant>
        <vt:i4>0</vt:i4>
      </vt:variant>
      <vt:variant>
        <vt:i4>5</vt:i4>
      </vt:variant>
      <vt:variant>
        <vt:lpwstr/>
      </vt:variant>
      <vt:variant>
        <vt:lpwstr>_Toc271612907</vt:lpwstr>
      </vt:variant>
      <vt:variant>
        <vt:i4>1310779</vt:i4>
      </vt:variant>
      <vt:variant>
        <vt:i4>32</vt:i4>
      </vt:variant>
      <vt:variant>
        <vt:i4>0</vt:i4>
      </vt:variant>
      <vt:variant>
        <vt:i4>5</vt:i4>
      </vt:variant>
      <vt:variant>
        <vt:lpwstr/>
      </vt:variant>
      <vt:variant>
        <vt:lpwstr>_Toc271612906</vt:lpwstr>
      </vt:variant>
      <vt:variant>
        <vt:i4>1310779</vt:i4>
      </vt:variant>
      <vt:variant>
        <vt:i4>26</vt:i4>
      </vt:variant>
      <vt:variant>
        <vt:i4>0</vt:i4>
      </vt:variant>
      <vt:variant>
        <vt:i4>5</vt:i4>
      </vt:variant>
      <vt:variant>
        <vt:lpwstr/>
      </vt:variant>
      <vt:variant>
        <vt:lpwstr>_Toc271612905</vt:lpwstr>
      </vt:variant>
      <vt:variant>
        <vt:i4>1310779</vt:i4>
      </vt:variant>
      <vt:variant>
        <vt:i4>20</vt:i4>
      </vt:variant>
      <vt:variant>
        <vt:i4>0</vt:i4>
      </vt:variant>
      <vt:variant>
        <vt:i4>5</vt:i4>
      </vt:variant>
      <vt:variant>
        <vt:lpwstr/>
      </vt:variant>
      <vt:variant>
        <vt:lpwstr>_Toc271612904</vt:lpwstr>
      </vt:variant>
      <vt:variant>
        <vt:i4>1310779</vt:i4>
      </vt:variant>
      <vt:variant>
        <vt:i4>14</vt:i4>
      </vt:variant>
      <vt:variant>
        <vt:i4>0</vt:i4>
      </vt:variant>
      <vt:variant>
        <vt:i4>5</vt:i4>
      </vt:variant>
      <vt:variant>
        <vt:lpwstr/>
      </vt:variant>
      <vt:variant>
        <vt:lpwstr>_Toc271612903</vt:lpwstr>
      </vt:variant>
      <vt:variant>
        <vt:i4>1310779</vt:i4>
      </vt:variant>
      <vt:variant>
        <vt:i4>8</vt:i4>
      </vt:variant>
      <vt:variant>
        <vt:i4>0</vt:i4>
      </vt:variant>
      <vt:variant>
        <vt:i4>5</vt:i4>
      </vt:variant>
      <vt:variant>
        <vt:lpwstr/>
      </vt:variant>
      <vt:variant>
        <vt:lpwstr>_Toc271612902</vt:lpwstr>
      </vt:variant>
      <vt:variant>
        <vt:i4>1310779</vt:i4>
      </vt:variant>
      <vt:variant>
        <vt:i4>2</vt:i4>
      </vt:variant>
      <vt:variant>
        <vt:i4>0</vt:i4>
      </vt:variant>
      <vt:variant>
        <vt:i4>5</vt:i4>
      </vt:variant>
      <vt:variant>
        <vt:lpwstr/>
      </vt:variant>
      <vt:variant>
        <vt:lpwstr>_Toc271612901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Requirements and Conditions of Contract: RT xxx-20xxAA</dc:title>
  <dc:subject/>
  <dc:creator>Estelle Setan</dc:creator>
  <cp:keywords/>
  <dc:description/>
  <cp:lastModifiedBy>Khutala Mbuqwa</cp:lastModifiedBy>
  <cp:revision>2</cp:revision>
  <cp:lastPrinted>2016-07-01T10:02:00Z</cp:lastPrinted>
  <dcterms:created xsi:type="dcterms:W3CDTF">2023-05-11T13:30:00Z</dcterms:created>
  <dcterms:modified xsi:type="dcterms:W3CDTF">2023-05-11T13:30:00Z</dcterms:modified>
</cp:coreProperties>
</file>