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6301" w14:textId="77777777" w:rsidR="001D2E09" w:rsidRDefault="001D2E09" w:rsidP="001D2E09">
      <w:pPr>
        <w:jc w:val="center"/>
        <w:rPr>
          <w:b/>
          <w:bCs/>
          <w:sz w:val="28"/>
        </w:rPr>
      </w:pPr>
      <w:bookmarkStart w:id="0" w:name="_Hlk529440052"/>
      <w:bookmarkStart w:id="1" w:name="_Hlk524615805"/>
      <w:bookmarkStart w:id="2" w:name="_Hlk522765681"/>
      <w:bookmarkStart w:id="3" w:name="_Ref459369221"/>
      <w:bookmarkStart w:id="4" w:name="_Toc472918978"/>
      <w:bookmarkStart w:id="5" w:name="_Toc62978087"/>
      <w:bookmarkEnd w:id="0"/>
      <w:r>
        <w:rPr>
          <w:rFonts w:cs="Arial"/>
          <w:b/>
          <w:bCs/>
          <w:sz w:val="28"/>
          <w:szCs w:val="28"/>
        </w:rPr>
        <w:t>AIR TRAFFIC AND NAVIGATION SERVICES SOC. LTD</w:t>
      </w:r>
    </w:p>
    <w:p w14:paraId="79DC0882" w14:textId="77777777" w:rsidR="001D2E09" w:rsidRDefault="001D2E09" w:rsidP="001D2E09">
      <w:pPr>
        <w:jc w:val="center"/>
        <w:rPr>
          <w:rFonts w:cs="Arial"/>
          <w:b/>
          <w:sz w:val="28"/>
          <w:szCs w:val="28"/>
        </w:rPr>
      </w:pPr>
      <w:r>
        <w:rPr>
          <w:rFonts w:cs="Arial"/>
          <w:b/>
          <w:sz w:val="28"/>
          <w:szCs w:val="28"/>
        </w:rPr>
        <w:t>REPUBLIC OF SOUTH AFRICA</w:t>
      </w:r>
    </w:p>
    <w:p w14:paraId="093F59D7" w14:textId="77777777" w:rsidR="001D2E09" w:rsidRDefault="001D2E09" w:rsidP="001D2E09">
      <w:pPr>
        <w:jc w:val="center"/>
        <w:rPr>
          <w:rFonts w:cstheme="minorBidi"/>
          <w:szCs w:val="22"/>
        </w:rPr>
      </w:pPr>
    </w:p>
    <w:p w14:paraId="6DE06CAF" w14:textId="516BE60C" w:rsidR="001D2E09" w:rsidRDefault="001D2E09" w:rsidP="00365E2E">
      <w:pPr>
        <w:jc w:val="center"/>
        <w:rPr>
          <w:rFonts w:cs="Arial"/>
          <w:b/>
          <w:sz w:val="36"/>
          <w:szCs w:val="36"/>
        </w:rPr>
      </w:pPr>
      <w:r>
        <w:rPr>
          <w:noProof/>
          <w:lang w:eastAsia="en-ZA"/>
        </w:rPr>
        <w:drawing>
          <wp:inline distT="0" distB="0" distL="0" distR="0" wp14:anchorId="12CA8497" wp14:editId="0F39695A">
            <wp:extent cx="1955800" cy="1695450"/>
            <wp:effectExtent l="0" t="0" r="6350" b="0"/>
            <wp:docPr id="2" name="Picture 2"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800" cy="1695450"/>
                    </a:xfrm>
                    <a:prstGeom prst="rect">
                      <a:avLst/>
                    </a:prstGeom>
                    <a:noFill/>
                    <a:ln>
                      <a:noFill/>
                    </a:ln>
                  </pic:spPr>
                </pic:pic>
              </a:graphicData>
            </a:graphic>
          </wp:inline>
        </w:drawing>
      </w:r>
    </w:p>
    <w:p w14:paraId="55B65E79" w14:textId="77777777" w:rsidR="001D2E09" w:rsidRDefault="001D2E09" w:rsidP="001D2E09">
      <w:pPr>
        <w:jc w:val="center"/>
        <w:rPr>
          <w:rFonts w:cs="Arial"/>
          <w:b/>
          <w:sz w:val="36"/>
          <w:szCs w:val="36"/>
        </w:rPr>
      </w:pPr>
    </w:p>
    <w:bookmarkEnd w:id="1"/>
    <w:bookmarkEnd w:id="2"/>
    <w:p w14:paraId="24F6B4BC" w14:textId="77777777" w:rsidR="001E354C" w:rsidRPr="001E354C" w:rsidRDefault="001E354C" w:rsidP="001E354C">
      <w:pPr>
        <w:spacing w:after="160" w:line="278" w:lineRule="auto"/>
        <w:jc w:val="center"/>
        <w:rPr>
          <w:rFonts w:ascii="Calibri" w:eastAsia="Calibri" w:hAnsi="Calibri"/>
          <w:b/>
          <w:kern w:val="2"/>
          <w:sz w:val="36"/>
          <w:szCs w:val="36"/>
          <w:lang w:val="en-ZA"/>
          <w14:ligatures w14:val="standardContextual"/>
        </w:rPr>
      </w:pPr>
      <w:r w:rsidRPr="001E354C">
        <w:rPr>
          <w:rFonts w:ascii="Calibri" w:eastAsia="Calibri" w:hAnsi="Calibri"/>
          <w:b/>
          <w:kern w:val="2"/>
          <w:sz w:val="36"/>
          <w:szCs w:val="36"/>
          <w:lang w:val="en-ZA"/>
          <w14:ligatures w14:val="standardContextual"/>
        </w:rPr>
        <w:t>REQUEST FOR PROPOSALS:</w:t>
      </w:r>
    </w:p>
    <w:p w14:paraId="27806784" w14:textId="3D43DCE5" w:rsidR="001E354C" w:rsidRPr="001E354C" w:rsidRDefault="000A6CD2" w:rsidP="001E354C">
      <w:pPr>
        <w:spacing w:after="160" w:line="278" w:lineRule="auto"/>
        <w:jc w:val="center"/>
        <w:rPr>
          <w:rFonts w:ascii="Calibri" w:eastAsia="Calibri" w:hAnsi="Calibri"/>
          <w:b/>
          <w:kern w:val="2"/>
          <w:sz w:val="28"/>
          <w:szCs w:val="28"/>
          <w:lang w:val="en-ZA"/>
          <w14:ligatures w14:val="standardContextual"/>
        </w:rPr>
      </w:pPr>
      <w:r w:rsidRPr="000A6CD2">
        <w:rPr>
          <w:rFonts w:ascii="Calibri" w:eastAsia="Calibri" w:hAnsi="Calibri"/>
          <w:b/>
          <w:kern w:val="2"/>
          <w:sz w:val="28"/>
          <w:szCs w:val="28"/>
          <w:lang w:val="en-ZA"/>
          <w14:ligatures w14:val="standardContextual"/>
        </w:rPr>
        <w:t>ATNS/TPG/RFP</w:t>
      </w:r>
      <w:r w:rsidR="000F61FC">
        <w:rPr>
          <w:rFonts w:ascii="Calibri" w:eastAsia="Calibri" w:hAnsi="Calibri"/>
          <w:b/>
          <w:kern w:val="2"/>
          <w:sz w:val="28"/>
          <w:szCs w:val="28"/>
          <w:lang w:val="en-ZA"/>
          <w14:ligatures w14:val="standardContextual"/>
        </w:rPr>
        <w:t>20</w:t>
      </w:r>
      <w:r w:rsidRPr="000A6CD2">
        <w:rPr>
          <w:rFonts w:ascii="Calibri" w:eastAsia="Calibri" w:hAnsi="Calibri"/>
          <w:b/>
          <w:kern w:val="2"/>
          <w:sz w:val="28"/>
          <w:szCs w:val="28"/>
          <w:lang w:val="en-ZA"/>
          <w14:ligatures w14:val="standardContextual"/>
        </w:rPr>
        <w:t>/2025/2026/ATIS</w:t>
      </w:r>
    </w:p>
    <w:p w14:paraId="040FF6EB" w14:textId="77777777" w:rsidR="001E354C" w:rsidRPr="001E354C" w:rsidRDefault="001E354C" w:rsidP="001E354C">
      <w:pPr>
        <w:spacing w:after="160" w:line="278" w:lineRule="auto"/>
        <w:jc w:val="center"/>
        <w:rPr>
          <w:rFonts w:ascii="Calibri" w:eastAsia="Calibri" w:hAnsi="Calibri"/>
          <w:b/>
          <w:kern w:val="2"/>
          <w:sz w:val="36"/>
          <w:szCs w:val="36"/>
          <w:lang w:val="en-ZA"/>
          <w14:ligatures w14:val="standardContextual"/>
        </w:rPr>
      </w:pPr>
      <w:r w:rsidRPr="001E354C">
        <w:rPr>
          <w:rFonts w:ascii="Calibri" w:eastAsia="Calibri" w:hAnsi="Calibri"/>
          <w:b/>
          <w:kern w:val="2"/>
          <w:sz w:val="36"/>
          <w:szCs w:val="36"/>
          <w:lang w:val="en-ZA"/>
          <w14:ligatures w14:val="standardContextual"/>
        </w:rPr>
        <w:t>ATIS REPLACEMENT PROJECT</w:t>
      </w:r>
    </w:p>
    <w:p w14:paraId="73803F2E" w14:textId="77777777" w:rsidR="001E354C" w:rsidRPr="001E354C" w:rsidRDefault="001E354C" w:rsidP="001E354C">
      <w:pPr>
        <w:spacing w:after="160" w:line="278" w:lineRule="auto"/>
        <w:jc w:val="center"/>
        <w:rPr>
          <w:rFonts w:ascii="Calibri" w:eastAsia="Calibri" w:hAnsi="Calibri"/>
          <w:b/>
          <w:kern w:val="2"/>
          <w:sz w:val="36"/>
          <w:szCs w:val="36"/>
          <w:lang w:val="en-ZA"/>
          <w14:ligatures w14:val="standardContextual"/>
        </w:rPr>
      </w:pPr>
    </w:p>
    <w:p w14:paraId="1A04AF31" w14:textId="77777777" w:rsidR="001E354C" w:rsidRPr="001E354C" w:rsidRDefault="001E354C" w:rsidP="001E354C">
      <w:pPr>
        <w:spacing w:after="160" w:line="278" w:lineRule="auto"/>
        <w:jc w:val="center"/>
        <w:rPr>
          <w:rFonts w:ascii="Calibri" w:eastAsia="Calibri" w:hAnsi="Calibri"/>
          <w:b/>
          <w:kern w:val="2"/>
          <w:sz w:val="28"/>
          <w:szCs w:val="36"/>
          <w:lang w:val="en-ZA"/>
          <w14:ligatures w14:val="standardContextual"/>
        </w:rPr>
      </w:pPr>
      <w:r w:rsidRPr="001E354C">
        <w:rPr>
          <w:rFonts w:ascii="Calibri" w:eastAsia="Calibri" w:hAnsi="Calibri"/>
          <w:b/>
          <w:kern w:val="2"/>
          <w:sz w:val="28"/>
          <w:szCs w:val="36"/>
          <w:lang w:val="en-ZA"/>
          <w14:ligatures w14:val="standardContextual"/>
        </w:rPr>
        <w:t>The supply, delivery, commissioning, and support of a new ATIS system</w:t>
      </w:r>
    </w:p>
    <w:p w14:paraId="40C1986F" w14:textId="77777777" w:rsidR="001E354C" w:rsidRPr="001E354C" w:rsidRDefault="001E354C" w:rsidP="001E354C">
      <w:pPr>
        <w:spacing w:after="160" w:line="278" w:lineRule="auto"/>
        <w:jc w:val="center"/>
        <w:rPr>
          <w:rFonts w:ascii="Calibri" w:eastAsia="Calibri" w:hAnsi="Calibri"/>
          <w:b/>
          <w:kern w:val="2"/>
          <w:sz w:val="28"/>
          <w:lang w:val="en-ZA"/>
          <w14:ligatures w14:val="standardContextual"/>
        </w:rPr>
      </w:pPr>
      <w:r w:rsidRPr="001E354C" w:rsidDel="00DA26D3">
        <w:rPr>
          <w:rFonts w:ascii="Calibri" w:eastAsia="Calibri" w:hAnsi="Calibri"/>
          <w:b/>
          <w:kern w:val="2"/>
          <w:sz w:val="28"/>
          <w:szCs w:val="36"/>
          <w:lang w:val="en-ZA"/>
          <w14:ligatures w14:val="standardContextual"/>
        </w:rPr>
        <w:t xml:space="preserve"> </w:t>
      </w:r>
      <w:r w:rsidRPr="001E354C">
        <w:rPr>
          <w:rFonts w:ascii="Calibri" w:eastAsia="Calibri" w:hAnsi="Calibri"/>
          <w:b/>
          <w:kern w:val="2"/>
          <w:sz w:val="28"/>
          <w:lang w:val="en-ZA"/>
          <w14:ligatures w14:val="standardContextual"/>
        </w:rPr>
        <w:t xml:space="preserve">[Project Reference: </w:t>
      </w:r>
      <w:bookmarkStart w:id="6" w:name="_Hlk164775656"/>
      <w:r w:rsidRPr="001E354C">
        <w:rPr>
          <w:rFonts w:ascii="Calibri" w:eastAsia="Calibri" w:hAnsi="Calibri"/>
          <w:b/>
          <w:kern w:val="2"/>
          <w:sz w:val="28"/>
          <w:lang w:val="en-ZA"/>
          <w14:ligatures w14:val="standardContextual"/>
        </w:rPr>
        <w:t>Com_2013_</w:t>
      </w:r>
      <w:bookmarkEnd w:id="6"/>
      <w:r w:rsidRPr="001E354C">
        <w:rPr>
          <w:rFonts w:ascii="Calibri" w:eastAsia="Calibri" w:hAnsi="Calibri"/>
          <w:b/>
          <w:kern w:val="2"/>
          <w:sz w:val="28"/>
          <w:lang w:val="en-ZA"/>
          <w14:ligatures w14:val="standardContextual"/>
        </w:rPr>
        <w:t>174]</w:t>
      </w:r>
    </w:p>
    <w:p w14:paraId="5E01A58D" w14:textId="4BCD8101" w:rsidR="001E354C" w:rsidRPr="001E354C" w:rsidRDefault="001E354C" w:rsidP="001E354C">
      <w:pPr>
        <w:spacing w:line="360" w:lineRule="auto"/>
        <w:jc w:val="center"/>
        <w:rPr>
          <w:rFonts w:eastAsia="Calibri" w:cs="Arial"/>
          <w:b/>
          <w:sz w:val="36"/>
          <w:lang w:val="en-ZA"/>
        </w:rPr>
      </w:pPr>
      <w:r w:rsidRPr="001E354C">
        <w:rPr>
          <w:rFonts w:eastAsia="Calibri" w:cs="Arial"/>
          <w:b/>
          <w:sz w:val="36"/>
          <w:lang w:val="en-ZA"/>
        </w:rPr>
        <w:t xml:space="preserve">VOLUME </w:t>
      </w:r>
      <w:r>
        <w:rPr>
          <w:rFonts w:eastAsia="Calibri" w:cs="Arial"/>
          <w:b/>
          <w:sz w:val="36"/>
          <w:lang w:val="en-ZA"/>
        </w:rPr>
        <w:t>4</w:t>
      </w:r>
    </w:p>
    <w:p w14:paraId="0038FA27" w14:textId="77777777" w:rsidR="001E354C" w:rsidRPr="001E354C" w:rsidRDefault="001E354C" w:rsidP="001E354C">
      <w:pPr>
        <w:spacing w:line="360" w:lineRule="auto"/>
        <w:jc w:val="center"/>
        <w:rPr>
          <w:rFonts w:eastAsia="Calibri" w:cs="Arial"/>
          <w:b/>
          <w:szCs w:val="20"/>
          <w:lang w:val="en-ZA"/>
        </w:rPr>
      </w:pPr>
      <w:r w:rsidRPr="001E354C">
        <w:rPr>
          <w:rFonts w:eastAsia="Calibri" w:cs="Arial"/>
          <w:b/>
          <w:szCs w:val="20"/>
          <w:lang w:val="en-ZA"/>
        </w:rPr>
        <w:t>Version 0.1</w:t>
      </w:r>
    </w:p>
    <w:p w14:paraId="24E15B2C" w14:textId="77777777" w:rsidR="001E354C" w:rsidRPr="001E354C" w:rsidRDefault="001E354C" w:rsidP="001E354C">
      <w:pPr>
        <w:spacing w:line="360" w:lineRule="auto"/>
        <w:jc w:val="center"/>
        <w:rPr>
          <w:rFonts w:eastAsia="Calibri" w:cs="Arial"/>
          <w:b/>
          <w:szCs w:val="20"/>
          <w:lang w:val="en-ZA"/>
        </w:rPr>
      </w:pPr>
    </w:p>
    <w:p w14:paraId="747378E1" w14:textId="78A68CDD" w:rsidR="001E354C" w:rsidRPr="001E354C" w:rsidRDefault="001E354C" w:rsidP="001E354C">
      <w:pPr>
        <w:spacing w:after="160" w:line="360" w:lineRule="auto"/>
        <w:jc w:val="center"/>
        <w:rPr>
          <w:rFonts w:ascii="Calibri" w:eastAsia="Calibri" w:hAnsi="Calibri" w:cs="Calibri"/>
          <w:b/>
          <w:kern w:val="2"/>
          <w:sz w:val="36"/>
          <w:szCs w:val="36"/>
          <w:lang w:val="en-ZA"/>
          <w14:ligatures w14:val="standardContextual"/>
        </w:rPr>
      </w:pPr>
      <w:r>
        <w:rPr>
          <w:rFonts w:ascii="Calibri" w:eastAsia="Calibri" w:hAnsi="Calibri" w:cs="Calibri"/>
          <w:b/>
          <w:kern w:val="2"/>
          <w:sz w:val="36"/>
          <w:szCs w:val="36"/>
          <w:lang w:val="en-ZA"/>
          <w14:ligatures w14:val="standardContextual"/>
        </w:rPr>
        <w:t>LOGISTICS</w:t>
      </w:r>
      <w:r w:rsidR="00657678">
        <w:rPr>
          <w:rFonts w:ascii="Calibri" w:eastAsia="Calibri" w:hAnsi="Calibri" w:cs="Calibri"/>
          <w:b/>
          <w:kern w:val="2"/>
          <w:sz w:val="36"/>
          <w:szCs w:val="36"/>
          <w:lang w:val="en-ZA"/>
          <w14:ligatures w14:val="standardContextual"/>
        </w:rPr>
        <w:t xml:space="preserve"> SUPPORT</w:t>
      </w:r>
      <w:r w:rsidRPr="001E354C">
        <w:rPr>
          <w:rFonts w:ascii="Calibri" w:eastAsia="Calibri" w:hAnsi="Calibri" w:cs="Calibri"/>
          <w:b/>
          <w:kern w:val="2"/>
          <w:sz w:val="36"/>
          <w:szCs w:val="36"/>
          <w:lang w:val="en-ZA"/>
          <w14:ligatures w14:val="standardContextual"/>
        </w:rPr>
        <w:t xml:space="preserve"> REQUIREMENTS</w:t>
      </w:r>
    </w:p>
    <w:p w14:paraId="0CF14C6C" w14:textId="400275AB" w:rsidR="001E354C" w:rsidRPr="001E354C" w:rsidRDefault="00A84C55" w:rsidP="001E354C">
      <w:pPr>
        <w:spacing w:line="360" w:lineRule="auto"/>
        <w:jc w:val="center"/>
        <w:rPr>
          <w:rFonts w:eastAsia="Calibri" w:cs="Arial"/>
          <w:b/>
          <w:sz w:val="28"/>
          <w:szCs w:val="20"/>
          <w:lang w:val="en-ZA"/>
        </w:rPr>
      </w:pPr>
      <w:r>
        <w:rPr>
          <w:rFonts w:eastAsia="Calibri" w:cs="Arial"/>
          <w:b/>
          <w:sz w:val="28"/>
          <w:szCs w:val="20"/>
          <w:lang w:val="en-ZA"/>
        </w:rPr>
        <w:t>August</w:t>
      </w:r>
      <w:r w:rsidR="00657678">
        <w:rPr>
          <w:rFonts w:eastAsia="Calibri" w:cs="Arial"/>
          <w:b/>
          <w:sz w:val="28"/>
          <w:szCs w:val="20"/>
          <w:lang w:val="en-ZA"/>
        </w:rPr>
        <w:t xml:space="preserve"> </w:t>
      </w:r>
      <w:r w:rsidR="001E354C" w:rsidRPr="001E354C">
        <w:rPr>
          <w:rFonts w:eastAsia="Calibri" w:cs="Arial"/>
          <w:b/>
          <w:sz w:val="28"/>
          <w:szCs w:val="20"/>
          <w:lang w:val="en-ZA"/>
        </w:rPr>
        <w:t>2025</w:t>
      </w:r>
    </w:p>
    <w:p w14:paraId="200D884E" w14:textId="77777777" w:rsidR="001E354C" w:rsidRPr="001E354C" w:rsidRDefault="001E354C" w:rsidP="001E354C">
      <w:pPr>
        <w:spacing w:line="360" w:lineRule="auto"/>
        <w:jc w:val="both"/>
        <w:rPr>
          <w:rFonts w:eastAsia="Calibri" w:cs="Arial"/>
          <w:b/>
          <w:sz w:val="16"/>
          <w:szCs w:val="20"/>
          <w:lang w:val="en-ZA"/>
        </w:rPr>
      </w:pPr>
    </w:p>
    <w:p w14:paraId="4232CD3C" w14:textId="77777777" w:rsidR="001E354C" w:rsidRDefault="001E354C" w:rsidP="001E354C">
      <w:pPr>
        <w:spacing w:line="360" w:lineRule="auto"/>
        <w:jc w:val="both"/>
        <w:rPr>
          <w:rFonts w:eastAsia="Calibri" w:cs="Arial"/>
          <w:b/>
          <w:sz w:val="16"/>
          <w:szCs w:val="20"/>
          <w:lang w:val="en-ZA"/>
        </w:rPr>
      </w:pPr>
      <w:r w:rsidRPr="001E354C">
        <w:rPr>
          <w:rFonts w:eastAsia="Calibri" w:cs="Arial"/>
          <w:b/>
          <w:sz w:val="16"/>
          <w:szCs w:val="20"/>
          <w:lang w:val="en-ZA"/>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55FBFF6A" w14:textId="77777777" w:rsidR="001E354C" w:rsidRDefault="001E354C" w:rsidP="001E354C">
      <w:pPr>
        <w:spacing w:line="360" w:lineRule="auto"/>
        <w:jc w:val="both"/>
        <w:rPr>
          <w:rFonts w:eastAsia="Calibri" w:cs="Arial"/>
          <w:b/>
          <w:sz w:val="16"/>
          <w:szCs w:val="20"/>
          <w:lang w:val="en-ZA"/>
        </w:rPr>
      </w:pPr>
    </w:p>
    <w:p w14:paraId="1B5C16A5" w14:textId="6AA3FF32" w:rsidR="00657678" w:rsidRDefault="00657678">
      <w:pPr>
        <w:rPr>
          <w:rFonts w:eastAsia="Calibri" w:cs="Arial"/>
          <w:b/>
          <w:sz w:val="16"/>
          <w:szCs w:val="20"/>
          <w:lang w:val="en-ZA"/>
        </w:rPr>
      </w:pPr>
      <w:r>
        <w:rPr>
          <w:rFonts w:eastAsia="Calibri" w:cs="Arial"/>
          <w:b/>
          <w:sz w:val="16"/>
          <w:szCs w:val="20"/>
          <w:lang w:val="en-ZA"/>
        </w:rPr>
        <w:br w:type="page"/>
      </w:r>
    </w:p>
    <w:tbl>
      <w:tblPr>
        <w:tblW w:w="95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58"/>
      </w:tblGrid>
      <w:tr w:rsidR="007144E5" w14:paraId="47635775" w14:textId="77777777" w:rsidTr="002E4307">
        <w:tc>
          <w:tcPr>
            <w:tcW w:w="9558" w:type="dxa"/>
            <w:shd w:val="pct10" w:color="auto" w:fill="auto"/>
            <w:vAlign w:val="center"/>
          </w:tcPr>
          <w:p w14:paraId="6AFEADED" w14:textId="77777777" w:rsidR="007144E5" w:rsidRDefault="007144E5" w:rsidP="002E4307">
            <w:pPr>
              <w:pStyle w:val="Title"/>
              <w:spacing w:before="120" w:after="120"/>
            </w:pPr>
            <w:bookmarkStart w:id="7" w:name="_Toc356476893"/>
            <w:bookmarkStart w:id="8" w:name="_Toc200371044"/>
            <w:r>
              <w:lastRenderedPageBreak/>
              <w:t>TABLE OF CONTENTS</w:t>
            </w:r>
            <w:bookmarkEnd w:id="7"/>
            <w:bookmarkEnd w:id="8"/>
          </w:p>
        </w:tc>
      </w:tr>
    </w:tbl>
    <w:p w14:paraId="491EEECE" w14:textId="77777777" w:rsidR="007144E5" w:rsidRDefault="007144E5" w:rsidP="007144E5"/>
    <w:p w14:paraId="08AFEFE8" w14:textId="31590767" w:rsidR="00603F46" w:rsidRDefault="005B17A0">
      <w:pPr>
        <w:pStyle w:val="TOC1"/>
        <w:rPr>
          <w:rFonts w:asciiTheme="minorHAnsi" w:eastAsiaTheme="minorEastAsia" w:hAnsiTheme="minorHAnsi" w:cstheme="minorBidi"/>
          <w:kern w:val="2"/>
          <w:sz w:val="24"/>
          <w:lang w:val="en-ZA" w:eastAsia="en-ZA"/>
          <w14:ligatures w14:val="standardContextual"/>
        </w:rPr>
      </w:pPr>
      <w:r>
        <w:fldChar w:fldCharType="begin"/>
      </w:r>
      <w:r>
        <w:instrText xml:space="preserve"> TOC \o "3-3" \t "Heading 1,1,Heading 2,2,Title,1" </w:instrText>
      </w:r>
      <w:r>
        <w:fldChar w:fldCharType="separate"/>
      </w:r>
      <w:r w:rsidR="00603F46">
        <w:t>TABLE OF CONTENTS</w:t>
      </w:r>
      <w:r w:rsidR="00603F46">
        <w:tab/>
      </w:r>
      <w:r w:rsidR="00603F46">
        <w:fldChar w:fldCharType="begin"/>
      </w:r>
      <w:r w:rsidR="00603F46">
        <w:instrText xml:space="preserve"> PAGEREF _Toc200371044 \h </w:instrText>
      </w:r>
      <w:r w:rsidR="00603F46">
        <w:fldChar w:fldCharType="separate"/>
      </w:r>
      <w:r w:rsidR="00603F46">
        <w:t>2</w:t>
      </w:r>
      <w:r w:rsidR="00603F46">
        <w:fldChar w:fldCharType="end"/>
      </w:r>
    </w:p>
    <w:p w14:paraId="60934044" w14:textId="57BDCB3C" w:rsidR="00603F46" w:rsidRDefault="00603F46">
      <w:pPr>
        <w:pStyle w:val="TOC1"/>
        <w:rPr>
          <w:rFonts w:asciiTheme="minorHAnsi" w:eastAsiaTheme="minorEastAsia" w:hAnsiTheme="minorHAnsi" w:cstheme="minorBidi"/>
          <w:kern w:val="2"/>
          <w:sz w:val="24"/>
          <w:lang w:val="en-ZA" w:eastAsia="en-ZA"/>
          <w14:ligatures w14:val="standardContextual"/>
        </w:rPr>
      </w:pPr>
      <w:r>
        <w:t>ABBREVIATIONS</w:t>
      </w:r>
      <w:r>
        <w:tab/>
      </w:r>
      <w:r>
        <w:fldChar w:fldCharType="begin"/>
      </w:r>
      <w:r>
        <w:instrText xml:space="preserve"> PAGEREF _Toc200371045 \h </w:instrText>
      </w:r>
      <w:r>
        <w:fldChar w:fldCharType="separate"/>
      </w:r>
      <w:r>
        <w:t>3</w:t>
      </w:r>
      <w:r>
        <w:fldChar w:fldCharType="end"/>
      </w:r>
    </w:p>
    <w:p w14:paraId="0C155842" w14:textId="2B515551" w:rsidR="00603F46" w:rsidRDefault="00603F46">
      <w:pPr>
        <w:pStyle w:val="TOC1"/>
        <w:rPr>
          <w:rFonts w:asciiTheme="minorHAnsi" w:eastAsiaTheme="minorEastAsia" w:hAnsiTheme="minorHAnsi" w:cstheme="minorBidi"/>
          <w:kern w:val="2"/>
          <w:sz w:val="24"/>
          <w:lang w:val="en-ZA" w:eastAsia="en-ZA"/>
          <w14:ligatures w14:val="standardContextual"/>
        </w:rPr>
      </w:pPr>
      <w:r w:rsidRPr="003B7C31">
        <w:rPr>
          <w:color w:val="000000"/>
        </w:rPr>
        <w:t>GLOSSARY OF TERMS</w:t>
      </w:r>
      <w:r>
        <w:tab/>
      </w:r>
      <w:r>
        <w:fldChar w:fldCharType="begin"/>
      </w:r>
      <w:r>
        <w:instrText xml:space="preserve"> PAGEREF _Toc200371046 \h </w:instrText>
      </w:r>
      <w:r>
        <w:fldChar w:fldCharType="separate"/>
      </w:r>
      <w:r>
        <w:t>5</w:t>
      </w:r>
      <w:r>
        <w:fldChar w:fldCharType="end"/>
      </w:r>
    </w:p>
    <w:p w14:paraId="29E79081" w14:textId="1D4262D5" w:rsidR="00603F46" w:rsidRDefault="00603F46">
      <w:pPr>
        <w:pStyle w:val="TOC1"/>
        <w:rPr>
          <w:rFonts w:asciiTheme="minorHAnsi" w:eastAsiaTheme="minorEastAsia" w:hAnsiTheme="minorHAnsi" w:cstheme="minorBidi"/>
          <w:kern w:val="2"/>
          <w:sz w:val="24"/>
          <w:lang w:val="en-ZA" w:eastAsia="en-ZA"/>
          <w14:ligatures w14:val="standardContextual"/>
        </w:rPr>
      </w:pPr>
      <w:r>
        <w:t>1</w:t>
      </w:r>
      <w:r>
        <w:rPr>
          <w:rFonts w:asciiTheme="minorHAnsi" w:eastAsiaTheme="minorEastAsia" w:hAnsiTheme="minorHAnsi" w:cstheme="minorBidi"/>
          <w:kern w:val="2"/>
          <w:sz w:val="24"/>
          <w:lang w:val="en-ZA" w:eastAsia="en-ZA"/>
          <w14:ligatures w14:val="standardContextual"/>
        </w:rPr>
        <w:tab/>
      </w:r>
      <w:r>
        <w:t>INTRODUCTION</w:t>
      </w:r>
      <w:r>
        <w:tab/>
      </w:r>
      <w:r>
        <w:fldChar w:fldCharType="begin"/>
      </w:r>
      <w:r>
        <w:instrText xml:space="preserve"> PAGEREF _Toc200371047 \h </w:instrText>
      </w:r>
      <w:r>
        <w:fldChar w:fldCharType="separate"/>
      </w:r>
      <w:r>
        <w:t>6</w:t>
      </w:r>
      <w:r>
        <w:fldChar w:fldCharType="end"/>
      </w:r>
    </w:p>
    <w:p w14:paraId="339F6501" w14:textId="366F1747" w:rsidR="00603F46" w:rsidRDefault="00603F46">
      <w:pPr>
        <w:pStyle w:val="TOC2"/>
        <w:rPr>
          <w:rFonts w:asciiTheme="minorHAnsi" w:eastAsiaTheme="minorEastAsia" w:hAnsiTheme="minorHAnsi" w:cstheme="minorBidi"/>
          <w:kern w:val="2"/>
          <w:sz w:val="24"/>
          <w:lang w:val="en-ZA" w:eastAsia="en-ZA"/>
          <w14:ligatures w14:val="standardContextual"/>
        </w:rPr>
      </w:pPr>
      <w:r>
        <w:t>1.1</w:t>
      </w:r>
      <w:r>
        <w:rPr>
          <w:rFonts w:asciiTheme="minorHAnsi" w:eastAsiaTheme="minorEastAsia" w:hAnsiTheme="minorHAnsi" w:cstheme="minorBidi"/>
          <w:kern w:val="2"/>
          <w:sz w:val="24"/>
          <w:lang w:val="en-ZA" w:eastAsia="en-ZA"/>
          <w14:ligatures w14:val="standardContextual"/>
        </w:rPr>
        <w:tab/>
      </w:r>
      <w:r>
        <w:t>Overview of the Logistics Support implementation phases</w:t>
      </w:r>
      <w:r>
        <w:tab/>
      </w:r>
      <w:r>
        <w:fldChar w:fldCharType="begin"/>
      </w:r>
      <w:r>
        <w:instrText xml:space="preserve"> PAGEREF _Toc200371048 \h </w:instrText>
      </w:r>
      <w:r>
        <w:fldChar w:fldCharType="separate"/>
      </w:r>
      <w:r>
        <w:t>6</w:t>
      </w:r>
      <w:r>
        <w:fldChar w:fldCharType="end"/>
      </w:r>
    </w:p>
    <w:p w14:paraId="04F29D6D" w14:textId="5A27883F" w:rsidR="00603F46" w:rsidRDefault="00603F46">
      <w:pPr>
        <w:pStyle w:val="TOC1"/>
        <w:rPr>
          <w:rFonts w:asciiTheme="minorHAnsi" w:eastAsiaTheme="minorEastAsia" w:hAnsiTheme="minorHAnsi" w:cstheme="minorBidi"/>
          <w:kern w:val="2"/>
          <w:sz w:val="24"/>
          <w:lang w:val="en-ZA" w:eastAsia="en-ZA"/>
          <w14:ligatures w14:val="standardContextual"/>
        </w:rPr>
      </w:pPr>
      <w:r>
        <w:t>2</w:t>
      </w:r>
      <w:r>
        <w:rPr>
          <w:rFonts w:asciiTheme="minorHAnsi" w:eastAsiaTheme="minorEastAsia" w:hAnsiTheme="minorHAnsi" w:cstheme="minorBidi"/>
          <w:kern w:val="2"/>
          <w:sz w:val="24"/>
          <w:lang w:val="en-ZA" w:eastAsia="en-ZA"/>
          <w14:ligatures w14:val="standardContextual"/>
        </w:rPr>
        <w:tab/>
      </w:r>
      <w:r>
        <w:t>ATNS MAINTENANCE AND SUPPORT CONCEPT</w:t>
      </w:r>
      <w:r>
        <w:tab/>
      </w:r>
      <w:r>
        <w:fldChar w:fldCharType="begin"/>
      </w:r>
      <w:r>
        <w:instrText xml:space="preserve"> PAGEREF _Toc200371049 \h </w:instrText>
      </w:r>
      <w:r>
        <w:fldChar w:fldCharType="separate"/>
      </w:r>
      <w:r>
        <w:t>8</w:t>
      </w:r>
      <w:r>
        <w:fldChar w:fldCharType="end"/>
      </w:r>
    </w:p>
    <w:p w14:paraId="6A8E0BB4" w14:textId="325613BE" w:rsidR="00603F46" w:rsidRDefault="00603F46">
      <w:pPr>
        <w:pStyle w:val="TOC2"/>
        <w:rPr>
          <w:rFonts w:asciiTheme="minorHAnsi" w:eastAsiaTheme="minorEastAsia" w:hAnsiTheme="minorHAnsi" w:cstheme="minorBidi"/>
          <w:kern w:val="2"/>
          <w:sz w:val="24"/>
          <w:lang w:val="en-ZA" w:eastAsia="en-ZA"/>
          <w14:ligatures w14:val="standardContextual"/>
        </w:rPr>
      </w:pPr>
      <w:r>
        <w:t>2.1</w:t>
      </w:r>
      <w:r>
        <w:rPr>
          <w:rFonts w:asciiTheme="minorHAnsi" w:eastAsiaTheme="minorEastAsia" w:hAnsiTheme="minorHAnsi" w:cstheme="minorBidi"/>
          <w:kern w:val="2"/>
          <w:sz w:val="24"/>
          <w:lang w:val="en-ZA" w:eastAsia="en-ZA"/>
          <w14:ligatures w14:val="standardContextual"/>
        </w:rPr>
        <w:tab/>
      </w:r>
      <w:r>
        <w:t>Support concept structure</w:t>
      </w:r>
      <w:r>
        <w:tab/>
      </w:r>
      <w:r>
        <w:fldChar w:fldCharType="begin"/>
      </w:r>
      <w:r>
        <w:instrText xml:space="preserve"> PAGEREF _Toc200371050 \h </w:instrText>
      </w:r>
      <w:r>
        <w:fldChar w:fldCharType="separate"/>
      </w:r>
      <w:r>
        <w:t>8</w:t>
      </w:r>
      <w:r>
        <w:fldChar w:fldCharType="end"/>
      </w:r>
    </w:p>
    <w:p w14:paraId="6663DF91" w14:textId="589434FE" w:rsidR="00603F46" w:rsidRDefault="00603F46">
      <w:pPr>
        <w:pStyle w:val="TOC2"/>
        <w:rPr>
          <w:rFonts w:asciiTheme="minorHAnsi" w:eastAsiaTheme="minorEastAsia" w:hAnsiTheme="minorHAnsi" w:cstheme="minorBidi"/>
          <w:kern w:val="2"/>
          <w:sz w:val="24"/>
          <w:lang w:val="en-ZA" w:eastAsia="en-ZA"/>
          <w14:ligatures w14:val="standardContextual"/>
        </w:rPr>
      </w:pPr>
      <w:r>
        <w:t>2.2</w:t>
      </w:r>
      <w:r>
        <w:rPr>
          <w:rFonts w:asciiTheme="minorHAnsi" w:eastAsiaTheme="minorEastAsia" w:hAnsiTheme="minorHAnsi" w:cstheme="minorBidi"/>
          <w:kern w:val="2"/>
          <w:sz w:val="24"/>
          <w:lang w:val="en-ZA" w:eastAsia="en-ZA"/>
          <w14:ligatures w14:val="standardContextual"/>
        </w:rPr>
        <w:tab/>
      </w:r>
      <w:r>
        <w:t>Operator (O) Level support</w:t>
      </w:r>
      <w:r>
        <w:tab/>
      </w:r>
      <w:r>
        <w:fldChar w:fldCharType="begin"/>
      </w:r>
      <w:r>
        <w:instrText xml:space="preserve"> PAGEREF _Toc200371051 \h </w:instrText>
      </w:r>
      <w:r>
        <w:fldChar w:fldCharType="separate"/>
      </w:r>
      <w:r>
        <w:t>8</w:t>
      </w:r>
      <w:r>
        <w:fldChar w:fldCharType="end"/>
      </w:r>
    </w:p>
    <w:p w14:paraId="20849C16" w14:textId="4FD32BC6" w:rsidR="00603F46" w:rsidRDefault="00603F46">
      <w:pPr>
        <w:pStyle w:val="TOC2"/>
        <w:rPr>
          <w:rFonts w:asciiTheme="minorHAnsi" w:eastAsiaTheme="minorEastAsia" w:hAnsiTheme="minorHAnsi" w:cstheme="minorBidi"/>
          <w:kern w:val="2"/>
          <w:sz w:val="24"/>
          <w:lang w:val="en-ZA" w:eastAsia="en-ZA"/>
          <w14:ligatures w14:val="standardContextual"/>
        </w:rPr>
      </w:pPr>
      <w:r>
        <w:t>2.3</w:t>
      </w:r>
      <w:r>
        <w:rPr>
          <w:rFonts w:asciiTheme="minorHAnsi" w:eastAsiaTheme="minorEastAsia" w:hAnsiTheme="minorHAnsi" w:cstheme="minorBidi"/>
          <w:kern w:val="2"/>
          <w:sz w:val="24"/>
          <w:lang w:val="en-ZA" w:eastAsia="en-ZA"/>
          <w14:ligatures w14:val="standardContextual"/>
        </w:rPr>
        <w:tab/>
      </w:r>
      <w:r>
        <w:t>Intermediate or (I) Level maintenance</w:t>
      </w:r>
      <w:r>
        <w:tab/>
      </w:r>
      <w:r>
        <w:fldChar w:fldCharType="begin"/>
      </w:r>
      <w:r>
        <w:instrText xml:space="preserve"> PAGEREF _Toc200371052 \h </w:instrText>
      </w:r>
      <w:r>
        <w:fldChar w:fldCharType="separate"/>
      </w:r>
      <w:r>
        <w:t>9</w:t>
      </w:r>
      <w:r>
        <w:fldChar w:fldCharType="end"/>
      </w:r>
    </w:p>
    <w:p w14:paraId="1A64CCBD" w14:textId="71FD6A33" w:rsidR="00603F46" w:rsidRDefault="00603F46">
      <w:pPr>
        <w:pStyle w:val="TOC2"/>
        <w:rPr>
          <w:rFonts w:asciiTheme="minorHAnsi" w:eastAsiaTheme="minorEastAsia" w:hAnsiTheme="minorHAnsi" w:cstheme="minorBidi"/>
          <w:kern w:val="2"/>
          <w:sz w:val="24"/>
          <w:lang w:val="en-ZA" w:eastAsia="en-ZA"/>
          <w14:ligatures w14:val="standardContextual"/>
        </w:rPr>
      </w:pPr>
      <w:r>
        <w:t>2.4</w:t>
      </w:r>
      <w:r>
        <w:rPr>
          <w:rFonts w:asciiTheme="minorHAnsi" w:eastAsiaTheme="minorEastAsia" w:hAnsiTheme="minorHAnsi" w:cstheme="minorBidi"/>
          <w:kern w:val="2"/>
          <w:sz w:val="24"/>
          <w:lang w:val="en-ZA" w:eastAsia="en-ZA"/>
          <w14:ligatures w14:val="standardContextual"/>
        </w:rPr>
        <w:tab/>
      </w:r>
      <w:r>
        <w:t>Depot or (D) Level maintenance</w:t>
      </w:r>
      <w:r>
        <w:tab/>
      </w:r>
      <w:r>
        <w:fldChar w:fldCharType="begin"/>
      </w:r>
      <w:r>
        <w:instrText xml:space="preserve"> PAGEREF _Toc200371053 \h </w:instrText>
      </w:r>
      <w:r>
        <w:fldChar w:fldCharType="separate"/>
      </w:r>
      <w:r>
        <w:t>9</w:t>
      </w:r>
      <w:r>
        <w:fldChar w:fldCharType="end"/>
      </w:r>
    </w:p>
    <w:p w14:paraId="280F32D9" w14:textId="2FFE1CE3" w:rsidR="00603F46" w:rsidRDefault="00603F46">
      <w:pPr>
        <w:pStyle w:val="TOC2"/>
        <w:rPr>
          <w:rFonts w:asciiTheme="minorHAnsi" w:eastAsiaTheme="minorEastAsia" w:hAnsiTheme="minorHAnsi" w:cstheme="minorBidi"/>
          <w:kern w:val="2"/>
          <w:sz w:val="24"/>
          <w:lang w:val="en-ZA" w:eastAsia="en-ZA"/>
          <w14:ligatures w14:val="standardContextual"/>
        </w:rPr>
      </w:pPr>
      <w:r>
        <w:t>2.5</w:t>
      </w:r>
      <w:r>
        <w:rPr>
          <w:rFonts w:asciiTheme="minorHAnsi" w:eastAsiaTheme="minorEastAsia" w:hAnsiTheme="minorHAnsi" w:cstheme="minorBidi"/>
          <w:kern w:val="2"/>
          <w:sz w:val="24"/>
          <w:lang w:val="en-ZA" w:eastAsia="en-ZA"/>
          <w14:ligatures w14:val="standardContextual"/>
        </w:rPr>
        <w:tab/>
      </w:r>
      <w:r>
        <w:t>Support Resources</w:t>
      </w:r>
      <w:r>
        <w:tab/>
      </w:r>
      <w:r>
        <w:fldChar w:fldCharType="begin"/>
      </w:r>
      <w:r>
        <w:instrText xml:space="preserve"> PAGEREF _Toc200371054 \h </w:instrText>
      </w:r>
      <w:r>
        <w:fldChar w:fldCharType="separate"/>
      </w:r>
      <w:r>
        <w:t>9</w:t>
      </w:r>
      <w:r>
        <w:fldChar w:fldCharType="end"/>
      </w:r>
    </w:p>
    <w:p w14:paraId="6A1E6D8B" w14:textId="1C7CCCEF" w:rsidR="00603F46" w:rsidRDefault="00603F46">
      <w:pPr>
        <w:pStyle w:val="TOC1"/>
        <w:rPr>
          <w:rFonts w:asciiTheme="minorHAnsi" w:eastAsiaTheme="minorEastAsia" w:hAnsiTheme="minorHAnsi" w:cstheme="minorBidi"/>
          <w:kern w:val="2"/>
          <w:sz w:val="24"/>
          <w:lang w:val="en-ZA" w:eastAsia="en-ZA"/>
          <w14:ligatures w14:val="standardContextual"/>
        </w:rPr>
      </w:pPr>
      <w:r>
        <w:t>3</w:t>
      </w:r>
      <w:r>
        <w:rPr>
          <w:rFonts w:asciiTheme="minorHAnsi" w:eastAsiaTheme="minorEastAsia" w:hAnsiTheme="minorHAnsi" w:cstheme="minorBidi"/>
          <w:kern w:val="2"/>
          <w:sz w:val="24"/>
          <w:lang w:val="en-ZA" w:eastAsia="en-ZA"/>
          <w14:ligatures w14:val="standardContextual"/>
        </w:rPr>
        <w:tab/>
      </w:r>
      <w:r>
        <w:t>GENERAL INSTRUCTIONS TO BIDDERS</w:t>
      </w:r>
      <w:r>
        <w:tab/>
      </w:r>
      <w:r>
        <w:fldChar w:fldCharType="begin"/>
      </w:r>
      <w:r>
        <w:instrText xml:space="preserve"> PAGEREF _Toc200371055 \h </w:instrText>
      </w:r>
      <w:r>
        <w:fldChar w:fldCharType="separate"/>
      </w:r>
      <w:r>
        <w:t>11</w:t>
      </w:r>
      <w:r>
        <w:fldChar w:fldCharType="end"/>
      </w:r>
    </w:p>
    <w:p w14:paraId="2C5D6EF9" w14:textId="6635C121" w:rsidR="00603F46" w:rsidRDefault="00603F46">
      <w:pPr>
        <w:pStyle w:val="TOC1"/>
        <w:rPr>
          <w:rFonts w:asciiTheme="minorHAnsi" w:eastAsiaTheme="minorEastAsia" w:hAnsiTheme="minorHAnsi" w:cstheme="minorBidi"/>
          <w:kern w:val="2"/>
          <w:sz w:val="24"/>
          <w:lang w:val="en-ZA" w:eastAsia="en-ZA"/>
          <w14:ligatures w14:val="standardContextual"/>
        </w:rPr>
      </w:pPr>
      <w:r>
        <w:t>4</w:t>
      </w:r>
      <w:r>
        <w:rPr>
          <w:rFonts w:asciiTheme="minorHAnsi" w:eastAsiaTheme="minorEastAsia" w:hAnsiTheme="minorHAnsi" w:cstheme="minorBidi"/>
          <w:kern w:val="2"/>
          <w:sz w:val="24"/>
          <w:lang w:val="en-ZA" w:eastAsia="en-ZA"/>
          <w14:ligatures w14:val="standardContextual"/>
        </w:rPr>
        <w:tab/>
      </w:r>
      <w:r>
        <w:t>BIDDER/CONTRACTOR OBLIGATIONS</w:t>
      </w:r>
      <w:r>
        <w:tab/>
      </w:r>
      <w:r>
        <w:fldChar w:fldCharType="begin"/>
      </w:r>
      <w:r>
        <w:instrText xml:space="preserve"> PAGEREF _Toc200371056 \h </w:instrText>
      </w:r>
      <w:r>
        <w:fldChar w:fldCharType="separate"/>
      </w:r>
      <w:r>
        <w:t>12</w:t>
      </w:r>
      <w:r>
        <w:fldChar w:fldCharType="end"/>
      </w:r>
    </w:p>
    <w:p w14:paraId="17771B81" w14:textId="09089E8C" w:rsidR="00603F46" w:rsidRDefault="00603F46">
      <w:pPr>
        <w:pStyle w:val="TOC1"/>
        <w:rPr>
          <w:rFonts w:asciiTheme="minorHAnsi" w:eastAsiaTheme="minorEastAsia" w:hAnsiTheme="minorHAnsi" w:cstheme="minorBidi"/>
          <w:kern w:val="2"/>
          <w:sz w:val="24"/>
          <w:lang w:val="en-ZA" w:eastAsia="en-ZA"/>
          <w14:ligatures w14:val="standardContextual"/>
        </w:rPr>
      </w:pPr>
      <w:r>
        <w:t>5</w:t>
      </w:r>
      <w:r>
        <w:rPr>
          <w:rFonts w:asciiTheme="minorHAnsi" w:eastAsiaTheme="minorEastAsia" w:hAnsiTheme="minorHAnsi" w:cstheme="minorBidi"/>
          <w:kern w:val="2"/>
          <w:sz w:val="24"/>
          <w:lang w:val="en-ZA" w:eastAsia="en-ZA"/>
          <w14:ligatures w14:val="standardContextual"/>
        </w:rPr>
        <w:tab/>
      </w:r>
      <w:r>
        <w:t>PHASE 1: DEVELOPMENT PHASE</w:t>
      </w:r>
      <w:r>
        <w:tab/>
      </w:r>
      <w:r>
        <w:fldChar w:fldCharType="begin"/>
      </w:r>
      <w:r>
        <w:instrText xml:space="preserve"> PAGEREF _Toc200371057 \h </w:instrText>
      </w:r>
      <w:r>
        <w:fldChar w:fldCharType="separate"/>
      </w:r>
      <w:r>
        <w:t>13</w:t>
      </w:r>
      <w:r>
        <w:fldChar w:fldCharType="end"/>
      </w:r>
    </w:p>
    <w:p w14:paraId="4F66DD8F" w14:textId="4AE4CC50" w:rsidR="00603F46" w:rsidRDefault="00603F46">
      <w:pPr>
        <w:pStyle w:val="TOC2"/>
        <w:rPr>
          <w:rFonts w:asciiTheme="minorHAnsi" w:eastAsiaTheme="minorEastAsia" w:hAnsiTheme="minorHAnsi" w:cstheme="minorBidi"/>
          <w:kern w:val="2"/>
          <w:sz w:val="24"/>
          <w:lang w:val="en-ZA" w:eastAsia="en-ZA"/>
          <w14:ligatures w14:val="standardContextual"/>
        </w:rPr>
      </w:pPr>
      <w:r>
        <w:t>5.1</w:t>
      </w:r>
      <w:r>
        <w:rPr>
          <w:rFonts w:asciiTheme="minorHAnsi" w:eastAsiaTheme="minorEastAsia" w:hAnsiTheme="minorHAnsi" w:cstheme="minorBidi"/>
          <w:kern w:val="2"/>
          <w:sz w:val="24"/>
          <w:lang w:val="en-ZA" w:eastAsia="en-ZA"/>
          <w14:ligatures w14:val="standardContextual"/>
        </w:rPr>
        <w:tab/>
      </w:r>
      <w:r>
        <w:t>System Performance Requirements</w:t>
      </w:r>
      <w:r>
        <w:tab/>
      </w:r>
      <w:r>
        <w:fldChar w:fldCharType="begin"/>
      </w:r>
      <w:r>
        <w:instrText xml:space="preserve"> PAGEREF _Toc200371058 \h </w:instrText>
      </w:r>
      <w:r>
        <w:fldChar w:fldCharType="separate"/>
      </w:r>
      <w:r>
        <w:t>13</w:t>
      </w:r>
      <w:r>
        <w:fldChar w:fldCharType="end"/>
      </w:r>
    </w:p>
    <w:p w14:paraId="384E8B8B" w14:textId="0FCED2DE" w:rsidR="00603F46" w:rsidRDefault="00603F46">
      <w:pPr>
        <w:pStyle w:val="TOC1"/>
        <w:rPr>
          <w:rFonts w:asciiTheme="minorHAnsi" w:eastAsiaTheme="minorEastAsia" w:hAnsiTheme="minorHAnsi" w:cstheme="minorBidi"/>
          <w:kern w:val="2"/>
          <w:sz w:val="24"/>
          <w:lang w:val="en-ZA" w:eastAsia="en-ZA"/>
          <w14:ligatures w14:val="standardContextual"/>
        </w:rPr>
      </w:pPr>
      <w:r>
        <w:t>6</w:t>
      </w:r>
      <w:r>
        <w:rPr>
          <w:rFonts w:asciiTheme="minorHAnsi" w:eastAsiaTheme="minorEastAsia" w:hAnsiTheme="minorHAnsi" w:cstheme="minorBidi"/>
          <w:kern w:val="2"/>
          <w:sz w:val="24"/>
          <w:lang w:val="en-ZA" w:eastAsia="en-ZA"/>
          <w14:ligatures w14:val="standardContextual"/>
        </w:rPr>
        <w:tab/>
      </w:r>
      <w:r>
        <w:t>SUPPORT CONCEPT</w:t>
      </w:r>
      <w:r>
        <w:tab/>
      </w:r>
      <w:r>
        <w:fldChar w:fldCharType="begin"/>
      </w:r>
      <w:r>
        <w:instrText xml:space="preserve"> PAGEREF _Toc200371059 \h </w:instrText>
      </w:r>
      <w:r>
        <w:fldChar w:fldCharType="separate"/>
      </w:r>
      <w:r>
        <w:t>14</w:t>
      </w:r>
      <w:r>
        <w:fldChar w:fldCharType="end"/>
      </w:r>
    </w:p>
    <w:p w14:paraId="384C301C" w14:textId="1851BCA9" w:rsidR="00603F46" w:rsidRDefault="00603F46">
      <w:pPr>
        <w:pStyle w:val="TOC2"/>
        <w:rPr>
          <w:rFonts w:asciiTheme="minorHAnsi" w:eastAsiaTheme="minorEastAsia" w:hAnsiTheme="minorHAnsi" w:cstheme="minorBidi"/>
          <w:kern w:val="2"/>
          <w:sz w:val="24"/>
          <w:lang w:val="en-ZA" w:eastAsia="en-ZA"/>
          <w14:ligatures w14:val="standardContextual"/>
        </w:rPr>
      </w:pPr>
      <w:r>
        <w:t>6.1</w:t>
      </w:r>
      <w:r>
        <w:rPr>
          <w:rFonts w:asciiTheme="minorHAnsi" w:eastAsiaTheme="minorEastAsia" w:hAnsiTheme="minorHAnsi" w:cstheme="minorBidi"/>
          <w:kern w:val="2"/>
          <w:sz w:val="24"/>
          <w:lang w:val="en-ZA" w:eastAsia="en-ZA"/>
          <w14:ligatures w14:val="standardContextual"/>
        </w:rPr>
        <w:tab/>
      </w:r>
      <w:r>
        <w:t>Support Concept Proposal</w:t>
      </w:r>
      <w:r>
        <w:tab/>
      </w:r>
      <w:r>
        <w:fldChar w:fldCharType="begin"/>
      </w:r>
      <w:r>
        <w:instrText xml:space="preserve"> PAGEREF _Toc200371060 \h </w:instrText>
      </w:r>
      <w:r>
        <w:fldChar w:fldCharType="separate"/>
      </w:r>
      <w:r>
        <w:t>14</w:t>
      </w:r>
      <w:r>
        <w:fldChar w:fldCharType="end"/>
      </w:r>
    </w:p>
    <w:p w14:paraId="5DDE6921" w14:textId="500C0FFF" w:rsidR="00603F46" w:rsidRDefault="00603F46">
      <w:pPr>
        <w:pStyle w:val="TOC2"/>
        <w:rPr>
          <w:rFonts w:asciiTheme="minorHAnsi" w:eastAsiaTheme="minorEastAsia" w:hAnsiTheme="minorHAnsi" w:cstheme="minorBidi"/>
          <w:kern w:val="2"/>
          <w:sz w:val="24"/>
          <w:lang w:val="en-ZA" w:eastAsia="en-ZA"/>
          <w14:ligatures w14:val="standardContextual"/>
        </w:rPr>
      </w:pPr>
      <w:r>
        <w:t>6.2</w:t>
      </w:r>
      <w:r>
        <w:rPr>
          <w:rFonts w:asciiTheme="minorHAnsi" w:eastAsiaTheme="minorEastAsia" w:hAnsiTheme="minorHAnsi" w:cstheme="minorBidi"/>
          <w:kern w:val="2"/>
          <w:sz w:val="24"/>
          <w:lang w:val="en-ZA" w:eastAsia="en-ZA"/>
          <w14:ligatures w14:val="standardContextual"/>
        </w:rPr>
        <w:tab/>
      </w:r>
      <w:r>
        <w:t>(LSIP) Logistic Support Implementation Plan</w:t>
      </w:r>
      <w:r>
        <w:tab/>
      </w:r>
      <w:r>
        <w:fldChar w:fldCharType="begin"/>
      </w:r>
      <w:r>
        <w:instrText xml:space="preserve"> PAGEREF _Toc200371061 \h </w:instrText>
      </w:r>
      <w:r>
        <w:fldChar w:fldCharType="separate"/>
      </w:r>
      <w:r>
        <w:t>14</w:t>
      </w:r>
      <w:r>
        <w:fldChar w:fldCharType="end"/>
      </w:r>
    </w:p>
    <w:p w14:paraId="3873F15A" w14:textId="00FE835C" w:rsidR="00603F46" w:rsidRDefault="00603F46">
      <w:pPr>
        <w:pStyle w:val="TOC2"/>
        <w:rPr>
          <w:rFonts w:asciiTheme="minorHAnsi" w:eastAsiaTheme="minorEastAsia" w:hAnsiTheme="minorHAnsi" w:cstheme="minorBidi"/>
          <w:kern w:val="2"/>
          <w:sz w:val="24"/>
          <w:lang w:val="en-ZA" w:eastAsia="en-ZA"/>
          <w14:ligatures w14:val="standardContextual"/>
        </w:rPr>
      </w:pPr>
      <w:r>
        <w:t>6.3</w:t>
      </w:r>
      <w:r>
        <w:rPr>
          <w:rFonts w:asciiTheme="minorHAnsi" w:eastAsiaTheme="minorEastAsia" w:hAnsiTheme="minorHAnsi" w:cstheme="minorBidi"/>
          <w:kern w:val="2"/>
          <w:sz w:val="24"/>
          <w:lang w:val="en-ZA" w:eastAsia="en-ZA"/>
          <w14:ligatures w14:val="standardContextual"/>
        </w:rPr>
        <w:tab/>
      </w:r>
      <w:r>
        <w:t>Logistic Support Plan (LSP)</w:t>
      </w:r>
      <w:r>
        <w:tab/>
      </w:r>
      <w:r>
        <w:fldChar w:fldCharType="begin"/>
      </w:r>
      <w:r>
        <w:instrText xml:space="preserve"> PAGEREF _Toc200371062 \h </w:instrText>
      </w:r>
      <w:r>
        <w:fldChar w:fldCharType="separate"/>
      </w:r>
      <w:r>
        <w:t>14</w:t>
      </w:r>
      <w:r>
        <w:fldChar w:fldCharType="end"/>
      </w:r>
    </w:p>
    <w:p w14:paraId="52FEE5C8" w14:textId="4F26A031" w:rsidR="00603F46" w:rsidRDefault="00603F46">
      <w:pPr>
        <w:pStyle w:val="TOC3"/>
        <w:rPr>
          <w:rFonts w:asciiTheme="minorHAnsi" w:eastAsiaTheme="minorEastAsia" w:hAnsiTheme="minorHAnsi" w:cstheme="minorBidi"/>
          <w:kern w:val="2"/>
          <w:sz w:val="24"/>
          <w:lang w:val="en-ZA" w:eastAsia="en-ZA"/>
          <w14:ligatures w14:val="standardContextual"/>
        </w:rPr>
      </w:pPr>
      <w:r>
        <w:t>6.3.1</w:t>
      </w:r>
      <w:r>
        <w:rPr>
          <w:rFonts w:asciiTheme="minorHAnsi" w:eastAsiaTheme="minorEastAsia" w:hAnsiTheme="minorHAnsi" w:cstheme="minorBidi"/>
          <w:kern w:val="2"/>
          <w:sz w:val="24"/>
          <w:lang w:val="en-ZA" w:eastAsia="en-ZA"/>
          <w14:ligatures w14:val="standardContextual"/>
        </w:rPr>
        <w:tab/>
      </w:r>
      <w:r>
        <w:t>Reliability, Availability and Maintainability Plan (RAMP)</w:t>
      </w:r>
      <w:r>
        <w:tab/>
      </w:r>
      <w:r>
        <w:fldChar w:fldCharType="begin"/>
      </w:r>
      <w:r>
        <w:instrText xml:space="preserve"> PAGEREF _Toc200371063 \h </w:instrText>
      </w:r>
      <w:r>
        <w:fldChar w:fldCharType="separate"/>
      </w:r>
      <w:r>
        <w:t>15</w:t>
      </w:r>
      <w:r>
        <w:fldChar w:fldCharType="end"/>
      </w:r>
    </w:p>
    <w:p w14:paraId="17C20C90" w14:textId="7A03F472" w:rsidR="00603F46" w:rsidRDefault="00603F46">
      <w:pPr>
        <w:pStyle w:val="TOC3"/>
        <w:rPr>
          <w:rFonts w:asciiTheme="minorHAnsi" w:eastAsiaTheme="minorEastAsia" w:hAnsiTheme="minorHAnsi" w:cstheme="minorBidi"/>
          <w:kern w:val="2"/>
          <w:sz w:val="24"/>
          <w:lang w:val="en-ZA" w:eastAsia="en-ZA"/>
          <w14:ligatures w14:val="standardContextual"/>
        </w:rPr>
      </w:pPr>
      <w:r>
        <w:t>6.3.2</w:t>
      </w:r>
      <w:r>
        <w:rPr>
          <w:rFonts w:asciiTheme="minorHAnsi" w:eastAsiaTheme="minorEastAsia" w:hAnsiTheme="minorHAnsi" w:cstheme="minorBidi"/>
          <w:kern w:val="2"/>
          <w:sz w:val="24"/>
          <w:lang w:val="en-ZA" w:eastAsia="en-ZA"/>
          <w14:ligatures w14:val="standardContextual"/>
        </w:rPr>
        <w:tab/>
      </w:r>
      <w:r>
        <w:t>Training Plan (TP) (Including provision of training)</w:t>
      </w:r>
      <w:r>
        <w:tab/>
      </w:r>
      <w:r>
        <w:fldChar w:fldCharType="begin"/>
      </w:r>
      <w:r>
        <w:instrText xml:space="preserve"> PAGEREF _Toc200371064 \h </w:instrText>
      </w:r>
      <w:r>
        <w:fldChar w:fldCharType="separate"/>
      </w:r>
      <w:r>
        <w:t>16</w:t>
      </w:r>
      <w:r>
        <w:fldChar w:fldCharType="end"/>
      </w:r>
    </w:p>
    <w:p w14:paraId="0A68C12A" w14:textId="2F5DA05C" w:rsidR="00603F46" w:rsidRDefault="00603F46">
      <w:pPr>
        <w:pStyle w:val="TOC2"/>
        <w:rPr>
          <w:rFonts w:asciiTheme="minorHAnsi" w:eastAsiaTheme="minorEastAsia" w:hAnsiTheme="minorHAnsi" w:cstheme="minorBidi"/>
          <w:kern w:val="2"/>
          <w:sz w:val="24"/>
          <w:lang w:val="en-ZA" w:eastAsia="en-ZA"/>
          <w14:ligatures w14:val="standardContextual"/>
        </w:rPr>
      </w:pPr>
      <w:r>
        <w:t>6.4</w:t>
      </w:r>
      <w:r>
        <w:rPr>
          <w:rFonts w:asciiTheme="minorHAnsi" w:eastAsiaTheme="minorEastAsia" w:hAnsiTheme="minorHAnsi" w:cstheme="minorBidi"/>
          <w:kern w:val="2"/>
          <w:sz w:val="24"/>
          <w:lang w:val="en-ZA" w:eastAsia="en-ZA"/>
          <w14:ligatures w14:val="standardContextual"/>
        </w:rPr>
        <w:tab/>
      </w:r>
      <w:r>
        <w:t>Spares Plan (SP)</w:t>
      </w:r>
      <w:r>
        <w:tab/>
      </w:r>
      <w:r>
        <w:fldChar w:fldCharType="begin"/>
      </w:r>
      <w:r>
        <w:instrText xml:space="preserve"> PAGEREF _Toc200371065 \h </w:instrText>
      </w:r>
      <w:r>
        <w:fldChar w:fldCharType="separate"/>
      </w:r>
      <w:r>
        <w:t>20</w:t>
      </w:r>
      <w:r>
        <w:fldChar w:fldCharType="end"/>
      </w:r>
    </w:p>
    <w:p w14:paraId="6FC71B5B" w14:textId="12F5886D" w:rsidR="00603F46" w:rsidRDefault="00603F46">
      <w:pPr>
        <w:pStyle w:val="TOC2"/>
        <w:rPr>
          <w:rFonts w:asciiTheme="minorHAnsi" w:eastAsiaTheme="minorEastAsia" w:hAnsiTheme="minorHAnsi" w:cstheme="minorBidi"/>
          <w:kern w:val="2"/>
          <w:sz w:val="24"/>
          <w:lang w:val="en-ZA" w:eastAsia="en-ZA"/>
          <w14:ligatures w14:val="standardContextual"/>
        </w:rPr>
      </w:pPr>
      <w:r>
        <w:t>6.5</w:t>
      </w:r>
      <w:r>
        <w:rPr>
          <w:rFonts w:asciiTheme="minorHAnsi" w:eastAsiaTheme="minorEastAsia" w:hAnsiTheme="minorHAnsi" w:cstheme="minorBidi"/>
          <w:kern w:val="2"/>
          <w:sz w:val="24"/>
          <w:lang w:val="en-ZA" w:eastAsia="en-ZA"/>
          <w14:ligatures w14:val="standardContextual"/>
        </w:rPr>
        <w:tab/>
      </w:r>
      <w:r>
        <w:t>Test Equipment Plan (TEP)</w:t>
      </w:r>
      <w:r>
        <w:tab/>
      </w:r>
      <w:r>
        <w:fldChar w:fldCharType="begin"/>
      </w:r>
      <w:r>
        <w:instrText xml:space="preserve"> PAGEREF _Toc200371066 \h </w:instrText>
      </w:r>
      <w:r>
        <w:fldChar w:fldCharType="separate"/>
      </w:r>
      <w:r>
        <w:t>21</w:t>
      </w:r>
      <w:r>
        <w:fldChar w:fldCharType="end"/>
      </w:r>
    </w:p>
    <w:p w14:paraId="44716D9E" w14:textId="662A002A" w:rsidR="00603F46" w:rsidRDefault="00603F46">
      <w:pPr>
        <w:pStyle w:val="TOC2"/>
        <w:rPr>
          <w:rFonts w:asciiTheme="minorHAnsi" w:eastAsiaTheme="minorEastAsia" w:hAnsiTheme="minorHAnsi" w:cstheme="minorBidi"/>
          <w:kern w:val="2"/>
          <w:sz w:val="24"/>
          <w:lang w:val="en-ZA" w:eastAsia="en-ZA"/>
          <w14:ligatures w14:val="standardContextual"/>
        </w:rPr>
      </w:pPr>
      <w:r>
        <w:t>6.6</w:t>
      </w:r>
      <w:r>
        <w:rPr>
          <w:rFonts w:asciiTheme="minorHAnsi" w:eastAsiaTheme="minorEastAsia" w:hAnsiTheme="minorHAnsi" w:cstheme="minorBidi"/>
          <w:kern w:val="2"/>
          <w:sz w:val="24"/>
          <w:lang w:val="en-ZA" w:eastAsia="en-ZA"/>
          <w14:ligatures w14:val="standardContextual"/>
        </w:rPr>
        <w:tab/>
      </w:r>
      <w:r>
        <w:t>Documentation Plan (DP)</w:t>
      </w:r>
      <w:r>
        <w:tab/>
      </w:r>
      <w:r>
        <w:fldChar w:fldCharType="begin"/>
      </w:r>
      <w:r>
        <w:instrText xml:space="preserve"> PAGEREF _Toc200371067 \h </w:instrText>
      </w:r>
      <w:r>
        <w:fldChar w:fldCharType="separate"/>
      </w:r>
      <w:r>
        <w:t>22</w:t>
      </w:r>
      <w:r>
        <w:fldChar w:fldCharType="end"/>
      </w:r>
    </w:p>
    <w:p w14:paraId="4E870E1B" w14:textId="04A1DD8C" w:rsidR="00603F46" w:rsidRDefault="00603F46">
      <w:pPr>
        <w:pStyle w:val="TOC2"/>
        <w:rPr>
          <w:rFonts w:asciiTheme="minorHAnsi" w:eastAsiaTheme="minorEastAsia" w:hAnsiTheme="minorHAnsi" w:cstheme="minorBidi"/>
          <w:kern w:val="2"/>
          <w:sz w:val="24"/>
          <w:lang w:val="en-ZA" w:eastAsia="en-ZA"/>
          <w14:ligatures w14:val="standardContextual"/>
        </w:rPr>
      </w:pPr>
      <w:r>
        <w:t>6.7</w:t>
      </w:r>
      <w:r>
        <w:rPr>
          <w:rFonts w:asciiTheme="minorHAnsi" w:eastAsiaTheme="minorEastAsia" w:hAnsiTheme="minorHAnsi" w:cstheme="minorBidi"/>
          <w:kern w:val="2"/>
          <w:sz w:val="24"/>
          <w:lang w:val="en-ZA" w:eastAsia="en-ZA"/>
          <w14:ligatures w14:val="standardContextual"/>
        </w:rPr>
        <w:tab/>
      </w:r>
      <w:r>
        <w:t>Package Handling Storage and Transport Plan (PHS&amp;TP)</w:t>
      </w:r>
      <w:r>
        <w:tab/>
      </w:r>
      <w:r>
        <w:fldChar w:fldCharType="begin"/>
      </w:r>
      <w:r>
        <w:instrText xml:space="preserve"> PAGEREF _Toc200371068 \h </w:instrText>
      </w:r>
      <w:r>
        <w:fldChar w:fldCharType="separate"/>
      </w:r>
      <w:r>
        <w:t>24</w:t>
      </w:r>
      <w:r>
        <w:fldChar w:fldCharType="end"/>
      </w:r>
    </w:p>
    <w:p w14:paraId="2E34F521" w14:textId="7BEAF59A" w:rsidR="00603F46" w:rsidRDefault="00603F46">
      <w:pPr>
        <w:pStyle w:val="TOC2"/>
        <w:rPr>
          <w:rFonts w:asciiTheme="minorHAnsi" w:eastAsiaTheme="minorEastAsia" w:hAnsiTheme="minorHAnsi" w:cstheme="minorBidi"/>
          <w:kern w:val="2"/>
          <w:sz w:val="24"/>
          <w:lang w:val="en-ZA" w:eastAsia="en-ZA"/>
          <w14:ligatures w14:val="standardContextual"/>
        </w:rPr>
      </w:pPr>
      <w:r>
        <w:t>6.8</w:t>
      </w:r>
      <w:r>
        <w:rPr>
          <w:rFonts w:asciiTheme="minorHAnsi" w:eastAsiaTheme="minorEastAsia" w:hAnsiTheme="minorHAnsi" w:cstheme="minorBidi"/>
          <w:kern w:val="2"/>
          <w:sz w:val="24"/>
          <w:lang w:val="en-ZA" w:eastAsia="en-ZA"/>
          <w14:ligatures w14:val="standardContextual"/>
        </w:rPr>
        <w:tab/>
      </w:r>
      <w:r>
        <w:t>Configuration Management Plan (CMP)</w:t>
      </w:r>
      <w:r>
        <w:tab/>
      </w:r>
      <w:r>
        <w:fldChar w:fldCharType="begin"/>
      </w:r>
      <w:r>
        <w:instrText xml:space="preserve"> PAGEREF _Toc200371069 \h </w:instrText>
      </w:r>
      <w:r>
        <w:fldChar w:fldCharType="separate"/>
      </w:r>
      <w:r>
        <w:t>24</w:t>
      </w:r>
      <w:r>
        <w:fldChar w:fldCharType="end"/>
      </w:r>
    </w:p>
    <w:p w14:paraId="40ACCC3A" w14:textId="5DDD776E" w:rsidR="00603F46" w:rsidRDefault="00603F46">
      <w:pPr>
        <w:pStyle w:val="TOC2"/>
        <w:rPr>
          <w:rFonts w:asciiTheme="minorHAnsi" w:eastAsiaTheme="minorEastAsia" w:hAnsiTheme="minorHAnsi" w:cstheme="minorBidi"/>
          <w:kern w:val="2"/>
          <w:sz w:val="24"/>
          <w:lang w:val="en-ZA" w:eastAsia="en-ZA"/>
          <w14:ligatures w14:val="standardContextual"/>
        </w:rPr>
      </w:pPr>
      <w:r>
        <w:t>6.9</w:t>
      </w:r>
      <w:r>
        <w:rPr>
          <w:rFonts w:asciiTheme="minorHAnsi" w:eastAsiaTheme="minorEastAsia" w:hAnsiTheme="minorHAnsi" w:cstheme="minorBidi"/>
          <w:kern w:val="2"/>
          <w:sz w:val="24"/>
          <w:lang w:val="en-ZA" w:eastAsia="en-ZA"/>
          <w14:ligatures w14:val="standardContextual"/>
        </w:rPr>
        <w:tab/>
      </w:r>
      <w:r>
        <w:t>System Lifespan</w:t>
      </w:r>
      <w:r>
        <w:tab/>
      </w:r>
      <w:r>
        <w:fldChar w:fldCharType="begin"/>
      </w:r>
      <w:r>
        <w:instrText xml:space="preserve"> PAGEREF _Toc200371070 \h </w:instrText>
      </w:r>
      <w:r>
        <w:fldChar w:fldCharType="separate"/>
      </w:r>
      <w:r>
        <w:t>25</w:t>
      </w:r>
      <w:r>
        <w:fldChar w:fldCharType="end"/>
      </w:r>
    </w:p>
    <w:p w14:paraId="4023B3B9" w14:textId="5119E180" w:rsidR="00603F46" w:rsidRDefault="00603F46">
      <w:pPr>
        <w:pStyle w:val="TOC1"/>
        <w:rPr>
          <w:rFonts w:asciiTheme="minorHAnsi" w:eastAsiaTheme="minorEastAsia" w:hAnsiTheme="minorHAnsi" w:cstheme="minorBidi"/>
          <w:kern w:val="2"/>
          <w:sz w:val="24"/>
          <w:lang w:val="en-ZA" w:eastAsia="en-ZA"/>
          <w14:ligatures w14:val="standardContextual"/>
        </w:rPr>
      </w:pPr>
      <w:r>
        <w:t>7</w:t>
      </w:r>
      <w:r>
        <w:rPr>
          <w:rFonts w:asciiTheme="minorHAnsi" w:eastAsiaTheme="minorEastAsia" w:hAnsiTheme="minorHAnsi" w:cstheme="minorBidi"/>
          <w:kern w:val="2"/>
          <w:sz w:val="24"/>
          <w:lang w:val="en-ZA" w:eastAsia="en-ZA"/>
          <w14:ligatures w14:val="standardContextual"/>
        </w:rPr>
        <w:tab/>
      </w:r>
      <w:r>
        <w:t>PHASE 2: IMPLEMENTATION PHASE</w:t>
      </w:r>
      <w:r>
        <w:tab/>
      </w:r>
      <w:r>
        <w:fldChar w:fldCharType="begin"/>
      </w:r>
      <w:r>
        <w:instrText xml:space="preserve"> PAGEREF _Toc200371071 \h </w:instrText>
      </w:r>
      <w:r>
        <w:fldChar w:fldCharType="separate"/>
      </w:r>
      <w:r>
        <w:t>26</w:t>
      </w:r>
      <w:r>
        <w:fldChar w:fldCharType="end"/>
      </w:r>
    </w:p>
    <w:p w14:paraId="34B29434" w14:textId="5DFF706A" w:rsidR="00603F46" w:rsidRDefault="00603F46">
      <w:pPr>
        <w:pStyle w:val="TOC1"/>
        <w:rPr>
          <w:rFonts w:asciiTheme="minorHAnsi" w:eastAsiaTheme="minorEastAsia" w:hAnsiTheme="minorHAnsi" w:cstheme="minorBidi"/>
          <w:kern w:val="2"/>
          <w:sz w:val="24"/>
          <w:lang w:val="en-ZA" w:eastAsia="en-ZA"/>
          <w14:ligatures w14:val="standardContextual"/>
        </w:rPr>
      </w:pPr>
      <w:r>
        <w:t>8</w:t>
      </w:r>
      <w:r>
        <w:rPr>
          <w:rFonts w:asciiTheme="minorHAnsi" w:eastAsiaTheme="minorEastAsia" w:hAnsiTheme="minorHAnsi" w:cstheme="minorBidi"/>
          <w:kern w:val="2"/>
          <w:sz w:val="24"/>
          <w:lang w:val="en-ZA" w:eastAsia="en-ZA"/>
          <w14:ligatures w14:val="standardContextual"/>
        </w:rPr>
        <w:tab/>
      </w:r>
      <w:r>
        <w:t>PHASE 3 - VALIDATION PHASE</w:t>
      </w:r>
      <w:r>
        <w:tab/>
      </w:r>
      <w:r>
        <w:fldChar w:fldCharType="begin"/>
      </w:r>
      <w:r>
        <w:instrText xml:space="preserve"> PAGEREF _Toc200371072 \h </w:instrText>
      </w:r>
      <w:r>
        <w:fldChar w:fldCharType="separate"/>
      </w:r>
      <w:r>
        <w:t>26</w:t>
      </w:r>
      <w:r>
        <w:fldChar w:fldCharType="end"/>
      </w:r>
    </w:p>
    <w:p w14:paraId="41EC5A1E" w14:textId="2E2407D0" w:rsidR="00603F46" w:rsidRDefault="00603F46">
      <w:pPr>
        <w:pStyle w:val="TOC2"/>
        <w:rPr>
          <w:rFonts w:asciiTheme="minorHAnsi" w:eastAsiaTheme="minorEastAsia" w:hAnsiTheme="minorHAnsi" w:cstheme="minorBidi"/>
          <w:kern w:val="2"/>
          <w:sz w:val="24"/>
          <w:lang w:val="en-ZA" w:eastAsia="en-ZA"/>
          <w14:ligatures w14:val="standardContextual"/>
        </w:rPr>
      </w:pPr>
      <w:r>
        <w:t>8.1</w:t>
      </w:r>
      <w:r>
        <w:rPr>
          <w:rFonts w:asciiTheme="minorHAnsi" w:eastAsiaTheme="minorEastAsia" w:hAnsiTheme="minorHAnsi" w:cstheme="minorBidi"/>
          <w:kern w:val="2"/>
          <w:sz w:val="24"/>
          <w:lang w:val="en-ZA" w:eastAsia="en-ZA"/>
          <w14:ligatures w14:val="standardContextual"/>
        </w:rPr>
        <w:tab/>
      </w:r>
      <w:r>
        <w:t>PBU</w:t>
      </w:r>
      <w:r>
        <w:tab/>
      </w:r>
      <w:r>
        <w:fldChar w:fldCharType="begin"/>
      </w:r>
      <w:r>
        <w:instrText xml:space="preserve"> PAGEREF _Toc200371073 \h </w:instrText>
      </w:r>
      <w:r>
        <w:fldChar w:fldCharType="separate"/>
      </w:r>
      <w:r>
        <w:t>26</w:t>
      </w:r>
      <w:r>
        <w:fldChar w:fldCharType="end"/>
      </w:r>
    </w:p>
    <w:p w14:paraId="234A18D3" w14:textId="0CD42D8C" w:rsidR="00603F46" w:rsidRDefault="00603F46">
      <w:pPr>
        <w:pStyle w:val="TOC2"/>
        <w:rPr>
          <w:rFonts w:asciiTheme="minorHAnsi" w:eastAsiaTheme="minorEastAsia" w:hAnsiTheme="minorHAnsi" w:cstheme="minorBidi"/>
          <w:kern w:val="2"/>
          <w:sz w:val="24"/>
          <w:lang w:val="en-ZA" w:eastAsia="en-ZA"/>
          <w14:ligatures w14:val="standardContextual"/>
        </w:rPr>
      </w:pPr>
      <w:r>
        <w:t>8.2</w:t>
      </w:r>
      <w:r>
        <w:rPr>
          <w:rFonts w:asciiTheme="minorHAnsi" w:eastAsiaTheme="minorEastAsia" w:hAnsiTheme="minorHAnsi" w:cstheme="minorBidi"/>
          <w:kern w:val="2"/>
          <w:sz w:val="24"/>
          <w:lang w:val="en-ZA" w:eastAsia="en-ZA"/>
          <w14:ligatures w14:val="standardContextual"/>
        </w:rPr>
        <w:tab/>
      </w:r>
      <w:r>
        <w:t>PBU Verification</w:t>
      </w:r>
      <w:r>
        <w:tab/>
      </w:r>
      <w:r>
        <w:fldChar w:fldCharType="begin"/>
      </w:r>
      <w:r>
        <w:instrText xml:space="preserve"> PAGEREF _Toc200371074 \h </w:instrText>
      </w:r>
      <w:r>
        <w:fldChar w:fldCharType="separate"/>
      </w:r>
      <w:r>
        <w:t>28</w:t>
      </w:r>
      <w:r>
        <w:fldChar w:fldCharType="end"/>
      </w:r>
    </w:p>
    <w:p w14:paraId="6CA72E04" w14:textId="3ECC9901" w:rsidR="00603F46" w:rsidRDefault="00603F46">
      <w:pPr>
        <w:pStyle w:val="TOC1"/>
        <w:rPr>
          <w:rFonts w:asciiTheme="minorHAnsi" w:eastAsiaTheme="minorEastAsia" w:hAnsiTheme="minorHAnsi" w:cstheme="minorBidi"/>
          <w:kern w:val="2"/>
          <w:sz w:val="24"/>
          <w:lang w:val="en-ZA" w:eastAsia="en-ZA"/>
          <w14:ligatures w14:val="standardContextual"/>
        </w:rPr>
      </w:pPr>
      <w:r>
        <w:t>9</w:t>
      </w:r>
      <w:r>
        <w:rPr>
          <w:rFonts w:asciiTheme="minorHAnsi" w:eastAsiaTheme="minorEastAsia" w:hAnsiTheme="minorHAnsi" w:cstheme="minorBidi"/>
          <w:kern w:val="2"/>
          <w:sz w:val="24"/>
          <w:lang w:val="en-ZA" w:eastAsia="en-ZA"/>
          <w14:ligatures w14:val="standardContextual"/>
        </w:rPr>
        <w:tab/>
      </w:r>
      <w:r>
        <w:t>PHASE 4: APPLICATION PHASE</w:t>
      </w:r>
      <w:r>
        <w:tab/>
      </w:r>
      <w:r>
        <w:fldChar w:fldCharType="begin"/>
      </w:r>
      <w:r>
        <w:instrText xml:space="preserve"> PAGEREF _Toc200371075 \h </w:instrText>
      </w:r>
      <w:r>
        <w:fldChar w:fldCharType="separate"/>
      </w:r>
      <w:r>
        <w:t>29</w:t>
      </w:r>
      <w:r>
        <w:fldChar w:fldCharType="end"/>
      </w:r>
    </w:p>
    <w:p w14:paraId="649D47B6" w14:textId="5E69C8F1" w:rsidR="00603F46" w:rsidRDefault="00603F46">
      <w:pPr>
        <w:pStyle w:val="TOC3"/>
        <w:rPr>
          <w:rFonts w:asciiTheme="minorHAnsi" w:eastAsiaTheme="minorEastAsia" w:hAnsiTheme="minorHAnsi" w:cstheme="minorBidi"/>
          <w:kern w:val="2"/>
          <w:sz w:val="24"/>
          <w:lang w:val="en-ZA" w:eastAsia="en-ZA"/>
          <w14:ligatures w14:val="standardContextual"/>
        </w:rPr>
      </w:pPr>
      <w:r>
        <w:t>9.1.1</w:t>
      </w:r>
      <w:r>
        <w:rPr>
          <w:rFonts w:asciiTheme="minorHAnsi" w:eastAsiaTheme="minorEastAsia" w:hAnsiTheme="minorHAnsi" w:cstheme="minorBidi"/>
          <w:kern w:val="2"/>
          <w:sz w:val="24"/>
          <w:lang w:val="en-ZA" w:eastAsia="en-ZA"/>
          <w14:ligatures w14:val="standardContextual"/>
        </w:rPr>
        <w:tab/>
      </w:r>
      <w:r>
        <w:t>Application of Logistic Support Plan</w:t>
      </w:r>
      <w:r>
        <w:tab/>
      </w:r>
      <w:r>
        <w:fldChar w:fldCharType="begin"/>
      </w:r>
      <w:r>
        <w:instrText xml:space="preserve"> PAGEREF _Toc200371076 \h </w:instrText>
      </w:r>
      <w:r>
        <w:fldChar w:fldCharType="separate"/>
      </w:r>
      <w:r>
        <w:t>30</w:t>
      </w:r>
      <w:r>
        <w:fldChar w:fldCharType="end"/>
      </w:r>
    </w:p>
    <w:p w14:paraId="00D4FF7E" w14:textId="34CF33C6" w:rsidR="00603F46" w:rsidRDefault="00603F46">
      <w:pPr>
        <w:pStyle w:val="TOC1"/>
        <w:rPr>
          <w:rFonts w:asciiTheme="minorHAnsi" w:eastAsiaTheme="minorEastAsia" w:hAnsiTheme="minorHAnsi" w:cstheme="minorBidi"/>
          <w:kern w:val="2"/>
          <w:sz w:val="24"/>
          <w:lang w:val="en-ZA" w:eastAsia="en-ZA"/>
          <w14:ligatures w14:val="standardContextual"/>
        </w:rPr>
      </w:pPr>
      <w:r>
        <w:t>10</w:t>
      </w:r>
      <w:r>
        <w:rPr>
          <w:rFonts w:asciiTheme="minorHAnsi" w:eastAsiaTheme="minorEastAsia" w:hAnsiTheme="minorHAnsi" w:cstheme="minorBidi"/>
          <w:kern w:val="2"/>
          <w:sz w:val="24"/>
          <w:lang w:val="en-ZA" w:eastAsia="en-ZA"/>
          <w14:ligatures w14:val="standardContextual"/>
        </w:rPr>
        <w:tab/>
      </w:r>
      <w:r>
        <w:t>CONTRACT DATA REQUIREMENT LIST</w:t>
      </w:r>
      <w:r>
        <w:tab/>
      </w:r>
      <w:r>
        <w:fldChar w:fldCharType="begin"/>
      </w:r>
      <w:r>
        <w:instrText xml:space="preserve"> PAGEREF _Toc200371077 \h </w:instrText>
      </w:r>
      <w:r>
        <w:fldChar w:fldCharType="separate"/>
      </w:r>
      <w:r>
        <w:t>30</w:t>
      </w:r>
      <w:r>
        <w:fldChar w:fldCharType="end"/>
      </w:r>
    </w:p>
    <w:p w14:paraId="065A273F" w14:textId="44074661" w:rsidR="00603F46" w:rsidRDefault="00603F46">
      <w:pPr>
        <w:pStyle w:val="TOC1"/>
        <w:rPr>
          <w:rFonts w:asciiTheme="minorHAnsi" w:eastAsiaTheme="minorEastAsia" w:hAnsiTheme="minorHAnsi" w:cstheme="minorBidi"/>
          <w:kern w:val="2"/>
          <w:sz w:val="24"/>
          <w:lang w:val="en-ZA" w:eastAsia="en-ZA"/>
          <w14:ligatures w14:val="standardContextual"/>
        </w:rPr>
      </w:pPr>
      <w:r>
        <w:t>11</w:t>
      </w:r>
      <w:r>
        <w:rPr>
          <w:rFonts w:asciiTheme="minorHAnsi" w:eastAsiaTheme="minorEastAsia" w:hAnsiTheme="minorHAnsi" w:cstheme="minorBidi"/>
          <w:kern w:val="2"/>
          <w:sz w:val="24"/>
          <w:lang w:val="en-ZA" w:eastAsia="en-ZA"/>
          <w14:ligatures w14:val="standardContextual"/>
        </w:rPr>
        <w:tab/>
      </w:r>
      <w:r>
        <w:t>SYSTEM FAILURE DEFINITION AND RELATED CORRECTION SERVICE LEVELS</w:t>
      </w:r>
      <w:r>
        <w:tab/>
      </w:r>
      <w:r>
        <w:fldChar w:fldCharType="begin"/>
      </w:r>
      <w:r>
        <w:instrText xml:space="preserve"> PAGEREF _Toc200371078 \h </w:instrText>
      </w:r>
      <w:r>
        <w:fldChar w:fldCharType="separate"/>
      </w:r>
      <w:r>
        <w:t>30</w:t>
      </w:r>
      <w:r>
        <w:fldChar w:fldCharType="end"/>
      </w:r>
    </w:p>
    <w:p w14:paraId="4BA03E48" w14:textId="06720571" w:rsidR="00603F46" w:rsidRDefault="00603F46">
      <w:pPr>
        <w:pStyle w:val="TOC1"/>
        <w:rPr>
          <w:rFonts w:asciiTheme="minorHAnsi" w:eastAsiaTheme="minorEastAsia" w:hAnsiTheme="minorHAnsi" w:cstheme="minorBidi"/>
          <w:kern w:val="2"/>
          <w:sz w:val="24"/>
          <w:lang w:val="en-ZA" w:eastAsia="en-ZA"/>
          <w14:ligatures w14:val="standardContextual"/>
        </w:rPr>
      </w:pPr>
      <w:r>
        <w:t>12</w:t>
      </w:r>
      <w:r>
        <w:rPr>
          <w:rFonts w:asciiTheme="minorHAnsi" w:eastAsiaTheme="minorEastAsia" w:hAnsiTheme="minorHAnsi" w:cstheme="minorBidi"/>
          <w:kern w:val="2"/>
          <w:sz w:val="24"/>
          <w:lang w:val="en-ZA" w:eastAsia="en-ZA"/>
          <w14:ligatures w14:val="standardContextual"/>
        </w:rPr>
        <w:tab/>
      </w:r>
      <w:r>
        <w:t>MAINTENANCE AND SUPPORT CONTRACT REQUIREMENTS</w:t>
      </w:r>
      <w:r>
        <w:tab/>
      </w:r>
      <w:r>
        <w:fldChar w:fldCharType="begin"/>
      </w:r>
      <w:r>
        <w:instrText xml:space="preserve"> PAGEREF _Toc200371079 \h </w:instrText>
      </w:r>
      <w:r>
        <w:fldChar w:fldCharType="separate"/>
      </w:r>
      <w:r>
        <w:t>33</w:t>
      </w:r>
      <w:r>
        <w:fldChar w:fldCharType="end"/>
      </w:r>
    </w:p>
    <w:p w14:paraId="42817315" w14:textId="5D821D70" w:rsidR="00A862F3" w:rsidRPr="00F76E57" w:rsidRDefault="005B17A0" w:rsidP="00DB165A">
      <w:pPr>
        <w:spacing w:line="480" w:lineRule="auto"/>
        <w:rPr>
          <w:color w:val="000000"/>
        </w:rPr>
      </w:pPr>
      <w:r>
        <w:rPr>
          <w:b/>
          <w:noProof/>
        </w:rPr>
        <w:fldChar w:fldCharType="end"/>
      </w:r>
      <w:r w:rsidR="00A862F3" w:rsidRPr="00F76E57">
        <w:rPr>
          <w:color w:val="000000"/>
        </w:rPr>
        <w:br w:type="page"/>
      </w:r>
    </w:p>
    <w:p w14:paraId="7B28B621" w14:textId="77777777" w:rsidR="008A3ACE" w:rsidRDefault="008A3ACE" w:rsidP="008A3ACE"/>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8A3ACE" w14:paraId="26F0CCEE" w14:textId="77777777" w:rsidTr="002E4307">
        <w:tc>
          <w:tcPr>
            <w:tcW w:w="9198" w:type="dxa"/>
            <w:shd w:val="pct10" w:color="auto" w:fill="auto"/>
            <w:vAlign w:val="center"/>
          </w:tcPr>
          <w:p w14:paraId="63E01775" w14:textId="77777777" w:rsidR="008A3ACE" w:rsidRDefault="008A3ACE" w:rsidP="002E4307">
            <w:pPr>
              <w:pStyle w:val="Title"/>
              <w:spacing w:before="120" w:after="120"/>
            </w:pPr>
            <w:bookmarkStart w:id="9" w:name="_Toc356476892"/>
            <w:bookmarkStart w:id="10" w:name="_Toc200371045"/>
            <w:r>
              <w:t>ABBREVIATIONS</w:t>
            </w:r>
            <w:bookmarkEnd w:id="9"/>
            <w:bookmarkEnd w:id="10"/>
          </w:p>
        </w:tc>
      </w:tr>
    </w:tbl>
    <w:p w14:paraId="7EF28FBD" w14:textId="77777777" w:rsidR="008A3ACE" w:rsidRDefault="008A3ACE" w:rsidP="008A3ACE"/>
    <w:p w14:paraId="3A81383A" w14:textId="77777777" w:rsidR="00A862F3" w:rsidRPr="00EF05CE" w:rsidRDefault="00A862F3" w:rsidP="007B2173">
      <w:pPr>
        <w:tabs>
          <w:tab w:val="left" w:pos="1560"/>
          <w:tab w:val="left" w:pos="2100"/>
        </w:tabs>
        <w:spacing w:line="360" w:lineRule="auto"/>
        <w:ind w:left="425"/>
      </w:pPr>
      <w:r w:rsidRPr="00EF05CE">
        <w:t>ATA</w:t>
      </w:r>
      <w:r w:rsidRPr="00EF05CE">
        <w:tab/>
        <w:t>ATNS Training Academy</w:t>
      </w:r>
    </w:p>
    <w:p w14:paraId="0A56D893" w14:textId="77777777" w:rsidR="00A862F3" w:rsidRPr="00EF05CE" w:rsidRDefault="00A862F3" w:rsidP="007B2173">
      <w:pPr>
        <w:tabs>
          <w:tab w:val="left" w:pos="1560"/>
        </w:tabs>
        <w:spacing w:line="360" w:lineRule="auto"/>
        <w:ind w:left="425"/>
        <w:rPr>
          <w:rFonts w:cs="Arial"/>
        </w:rPr>
      </w:pPr>
      <w:r w:rsidRPr="00EF05CE">
        <w:rPr>
          <w:rFonts w:cs="Arial"/>
        </w:rPr>
        <w:t>ATC</w:t>
      </w:r>
      <w:r w:rsidRPr="00EF05CE">
        <w:rPr>
          <w:rFonts w:cs="Arial"/>
        </w:rPr>
        <w:tab/>
        <w:t>Air Traffic Control</w:t>
      </w:r>
    </w:p>
    <w:p w14:paraId="40BF282A" w14:textId="77777777" w:rsidR="00AC26F1" w:rsidRPr="00EF05CE" w:rsidRDefault="00AC26F1" w:rsidP="00AC26F1">
      <w:pPr>
        <w:tabs>
          <w:tab w:val="left" w:pos="1560"/>
        </w:tabs>
        <w:spacing w:line="360" w:lineRule="auto"/>
        <w:ind w:firstLine="425"/>
        <w:rPr>
          <w:rFonts w:cs="Arial"/>
        </w:rPr>
      </w:pPr>
      <w:r w:rsidRPr="00EF05CE">
        <w:rPr>
          <w:rFonts w:cs="Arial"/>
        </w:rPr>
        <w:t>ATNS</w:t>
      </w:r>
      <w:r w:rsidRPr="00EF05CE">
        <w:rPr>
          <w:rFonts w:cs="Arial"/>
        </w:rPr>
        <w:tab/>
        <w:t>Air Traffic and Navigation Services</w:t>
      </w:r>
      <w:r w:rsidRPr="00DE2444">
        <w:rPr>
          <w:rFonts w:cs="Arial"/>
        </w:rPr>
        <w:t xml:space="preserve"> </w:t>
      </w:r>
      <w:r>
        <w:rPr>
          <w:rFonts w:cs="Arial"/>
        </w:rPr>
        <w:t>State Owned Company Limited</w:t>
      </w:r>
    </w:p>
    <w:p w14:paraId="0074A5E8" w14:textId="77777777" w:rsidR="00AC26F1" w:rsidRPr="00EF05CE" w:rsidRDefault="00AC26F1" w:rsidP="00AC26F1">
      <w:pPr>
        <w:tabs>
          <w:tab w:val="left" w:pos="1560"/>
        </w:tabs>
        <w:spacing w:line="360" w:lineRule="auto"/>
        <w:ind w:firstLine="425"/>
        <w:rPr>
          <w:rFonts w:cs="Arial"/>
        </w:rPr>
      </w:pPr>
      <w:r w:rsidRPr="00EF05CE">
        <w:rPr>
          <w:rFonts w:cs="Arial"/>
        </w:rPr>
        <w:t>ATNS HO</w:t>
      </w:r>
      <w:r w:rsidRPr="00EF05CE">
        <w:rPr>
          <w:rFonts w:cs="Arial"/>
        </w:rPr>
        <w:tab/>
        <w:t xml:space="preserve">Air Traffic and Navigation Services </w:t>
      </w:r>
      <w:r>
        <w:rPr>
          <w:rFonts w:cs="Arial"/>
        </w:rPr>
        <w:t>State Owned Company Limited</w:t>
      </w:r>
      <w:r w:rsidRPr="00EF05CE">
        <w:rPr>
          <w:rFonts w:cs="Arial"/>
        </w:rPr>
        <w:t xml:space="preserve"> Head Office</w:t>
      </w:r>
    </w:p>
    <w:p w14:paraId="160D762C" w14:textId="77777777" w:rsidR="00A862F3" w:rsidRPr="00EF05CE" w:rsidRDefault="00A862F3" w:rsidP="007B2173">
      <w:pPr>
        <w:tabs>
          <w:tab w:val="left" w:pos="1560"/>
        </w:tabs>
        <w:spacing w:line="360" w:lineRule="auto"/>
        <w:ind w:firstLine="425"/>
      </w:pPr>
      <w:r w:rsidRPr="00EF05CE">
        <w:t>ATS</w:t>
      </w:r>
      <w:r w:rsidRPr="00EF05CE">
        <w:tab/>
        <w:t>Air Traffic Services</w:t>
      </w:r>
    </w:p>
    <w:p w14:paraId="1D7B3501" w14:textId="77777777" w:rsidR="00A862F3" w:rsidRPr="00EF05CE" w:rsidRDefault="00A862F3" w:rsidP="007B2173">
      <w:pPr>
        <w:tabs>
          <w:tab w:val="left" w:pos="1560"/>
        </w:tabs>
        <w:spacing w:line="360" w:lineRule="auto"/>
        <w:ind w:firstLine="425"/>
      </w:pPr>
      <w:r w:rsidRPr="00EF05CE">
        <w:t>ATSU</w:t>
      </w:r>
      <w:r w:rsidRPr="00EF05CE">
        <w:tab/>
        <w:t>Air Traffic Services Unit</w:t>
      </w:r>
    </w:p>
    <w:p w14:paraId="1AAD1D20" w14:textId="77777777" w:rsidR="00A862F3" w:rsidRPr="00EF05CE" w:rsidRDefault="00A862F3" w:rsidP="007B2173">
      <w:pPr>
        <w:tabs>
          <w:tab w:val="left" w:pos="1560"/>
          <w:tab w:val="left" w:pos="2100"/>
        </w:tabs>
        <w:spacing w:line="360" w:lineRule="auto"/>
        <w:ind w:left="425"/>
      </w:pPr>
      <w:r w:rsidRPr="00EF05CE">
        <w:t>BITE</w:t>
      </w:r>
      <w:r w:rsidRPr="00EF05CE">
        <w:tab/>
        <w:t>Built in Test Equipment</w:t>
      </w:r>
    </w:p>
    <w:p w14:paraId="7E4327D4" w14:textId="77777777" w:rsidR="00A862F3" w:rsidRPr="00EF05CE" w:rsidRDefault="00A862F3" w:rsidP="007B2173">
      <w:pPr>
        <w:tabs>
          <w:tab w:val="left" w:pos="1560"/>
          <w:tab w:val="left" w:pos="2100"/>
        </w:tabs>
        <w:spacing w:line="360" w:lineRule="auto"/>
        <w:ind w:left="425"/>
      </w:pPr>
      <w:r w:rsidRPr="00EF05CE">
        <w:t>CAA</w:t>
      </w:r>
      <w:r w:rsidRPr="00EF05CE">
        <w:tab/>
        <w:t>Civil Aviation Authority</w:t>
      </w:r>
    </w:p>
    <w:p w14:paraId="715BF858" w14:textId="77777777" w:rsidR="00CC6255" w:rsidRPr="00EF05CE" w:rsidRDefault="00CC6255" w:rsidP="007B2173">
      <w:pPr>
        <w:tabs>
          <w:tab w:val="left" w:pos="1560"/>
          <w:tab w:val="left" w:pos="2100"/>
        </w:tabs>
        <w:spacing w:line="360" w:lineRule="auto"/>
        <w:ind w:left="425"/>
      </w:pPr>
      <w:r w:rsidRPr="00EF05CE">
        <w:t>CDRL</w:t>
      </w:r>
      <w:r w:rsidRPr="00EF05CE">
        <w:tab/>
        <w:t>Contract Data Requirement List</w:t>
      </w:r>
    </w:p>
    <w:p w14:paraId="70534805" w14:textId="77777777" w:rsidR="00A862F3" w:rsidRPr="00EF05CE" w:rsidRDefault="00A862F3" w:rsidP="007B2173">
      <w:pPr>
        <w:tabs>
          <w:tab w:val="left" w:pos="1560"/>
          <w:tab w:val="left" w:pos="2100"/>
        </w:tabs>
        <w:spacing w:line="360" w:lineRule="auto"/>
        <w:ind w:left="425"/>
      </w:pPr>
      <w:r w:rsidRPr="00EF05CE">
        <w:t>CMP</w:t>
      </w:r>
      <w:r w:rsidRPr="00EF05CE">
        <w:tab/>
        <w:t>Configuration Management Plan</w:t>
      </w:r>
    </w:p>
    <w:p w14:paraId="45FED1FD" w14:textId="77777777" w:rsidR="00A862F3" w:rsidRPr="00EF05CE" w:rsidRDefault="00A862F3" w:rsidP="007B2173">
      <w:pPr>
        <w:tabs>
          <w:tab w:val="left" w:pos="1560"/>
          <w:tab w:val="left" w:pos="2100"/>
        </w:tabs>
        <w:spacing w:line="360" w:lineRule="auto"/>
        <w:ind w:left="425"/>
      </w:pPr>
      <w:r w:rsidRPr="00EF05CE">
        <w:t>CSCI</w:t>
      </w:r>
      <w:r w:rsidRPr="00EF05CE">
        <w:tab/>
        <w:t>Computer Software Configuration Item</w:t>
      </w:r>
    </w:p>
    <w:p w14:paraId="5BCABF95" w14:textId="77777777" w:rsidR="00A862F3" w:rsidRDefault="00A862F3" w:rsidP="007B2173">
      <w:pPr>
        <w:tabs>
          <w:tab w:val="left" w:pos="1560"/>
        </w:tabs>
        <w:spacing w:line="360" w:lineRule="auto"/>
        <w:ind w:firstLine="425"/>
        <w:rPr>
          <w:rFonts w:cs="Arial"/>
        </w:rPr>
      </w:pPr>
      <w:r w:rsidRPr="00EF05CE">
        <w:rPr>
          <w:rFonts w:cs="Arial"/>
        </w:rPr>
        <w:t>COTS</w:t>
      </w:r>
      <w:r w:rsidRPr="00EF05CE">
        <w:rPr>
          <w:rFonts w:cs="Arial"/>
        </w:rPr>
        <w:tab/>
        <w:t>Commercially off-the shelf</w:t>
      </w:r>
    </w:p>
    <w:p w14:paraId="0C24ADD2" w14:textId="77777777" w:rsidR="00AC26F1" w:rsidRPr="00EF05CE" w:rsidRDefault="00AC26F1" w:rsidP="00AC26F1">
      <w:pPr>
        <w:tabs>
          <w:tab w:val="left" w:pos="1560"/>
        </w:tabs>
        <w:spacing w:line="360" w:lineRule="auto"/>
        <w:ind w:firstLine="425"/>
        <w:rPr>
          <w:rFonts w:cs="Arial"/>
        </w:rPr>
      </w:pPr>
      <w:r>
        <w:rPr>
          <w:rFonts w:cs="Arial"/>
        </w:rPr>
        <w:t>EAM</w:t>
      </w:r>
      <w:r>
        <w:rPr>
          <w:rFonts w:cs="Arial"/>
        </w:rPr>
        <w:tab/>
        <w:t>Enterprise Asset Management</w:t>
      </w:r>
    </w:p>
    <w:p w14:paraId="762CF9F9" w14:textId="77777777" w:rsidR="00A862F3" w:rsidRPr="00EF05CE" w:rsidRDefault="00A862F3" w:rsidP="007B2173">
      <w:pPr>
        <w:tabs>
          <w:tab w:val="left" w:pos="1560"/>
          <w:tab w:val="left" w:pos="2100"/>
        </w:tabs>
        <w:spacing w:line="360" w:lineRule="auto"/>
        <w:ind w:left="425"/>
      </w:pPr>
      <w:r w:rsidRPr="00EF05CE">
        <w:t>DP</w:t>
      </w:r>
      <w:r w:rsidRPr="00EF05CE">
        <w:tab/>
        <w:t>Documentation Plan</w:t>
      </w:r>
    </w:p>
    <w:p w14:paraId="367EB780" w14:textId="77777777" w:rsidR="007B2173" w:rsidRDefault="007B2173" w:rsidP="007B2173">
      <w:pPr>
        <w:tabs>
          <w:tab w:val="left" w:pos="1560"/>
          <w:tab w:val="left" w:pos="2100"/>
        </w:tabs>
        <w:spacing w:line="360" w:lineRule="auto"/>
        <w:ind w:left="425"/>
      </w:pPr>
      <w:r>
        <w:t>DME</w:t>
      </w:r>
      <w:r>
        <w:tab/>
      </w:r>
      <w:r w:rsidR="00C60EE1">
        <w:t>Distance</w:t>
      </w:r>
      <w:r>
        <w:t xml:space="preserve"> Measuring Equipment</w:t>
      </w:r>
    </w:p>
    <w:p w14:paraId="36526EA9" w14:textId="77777777" w:rsidR="00A862F3" w:rsidRPr="00EF05CE" w:rsidRDefault="00A862F3" w:rsidP="007B2173">
      <w:pPr>
        <w:tabs>
          <w:tab w:val="left" w:pos="1560"/>
          <w:tab w:val="left" w:pos="2100"/>
        </w:tabs>
        <w:spacing w:line="360" w:lineRule="auto"/>
        <w:ind w:left="425"/>
      </w:pPr>
      <w:r w:rsidRPr="00EF05CE">
        <w:t>ET</w:t>
      </w:r>
      <w:r w:rsidRPr="00EF05CE">
        <w:tab/>
        <w:t>Engineering Technician</w:t>
      </w:r>
    </w:p>
    <w:p w14:paraId="136C15F9" w14:textId="77777777" w:rsidR="00A862F3" w:rsidRPr="00EF05CE" w:rsidRDefault="00A862F3" w:rsidP="007B2173">
      <w:pPr>
        <w:tabs>
          <w:tab w:val="left" w:pos="1560"/>
          <w:tab w:val="left" w:pos="2100"/>
        </w:tabs>
        <w:spacing w:line="360" w:lineRule="auto"/>
        <w:ind w:left="425"/>
      </w:pPr>
      <w:r w:rsidRPr="00EF05CE">
        <w:t>FABL</w:t>
      </w:r>
      <w:r w:rsidRPr="00EF05CE">
        <w:tab/>
        <w:t>Bloemfontein Control Centre</w:t>
      </w:r>
    </w:p>
    <w:p w14:paraId="3493BD5C" w14:textId="77777777" w:rsidR="00A862F3" w:rsidRDefault="00A862F3" w:rsidP="007B2173">
      <w:pPr>
        <w:tabs>
          <w:tab w:val="left" w:pos="1560"/>
          <w:tab w:val="left" w:pos="2100"/>
        </w:tabs>
        <w:spacing w:line="360" w:lineRule="auto"/>
        <w:ind w:left="425"/>
      </w:pPr>
      <w:r w:rsidRPr="00EF05CE">
        <w:t>FACT</w:t>
      </w:r>
      <w:r w:rsidRPr="00EF05CE">
        <w:tab/>
        <w:t>Cape Town Control Centre</w:t>
      </w:r>
    </w:p>
    <w:p w14:paraId="093D7CDF" w14:textId="7CDDAA62" w:rsidR="00C040C2" w:rsidRDefault="00F13DD0" w:rsidP="007B2173">
      <w:pPr>
        <w:tabs>
          <w:tab w:val="left" w:pos="1560"/>
          <w:tab w:val="left" w:pos="2100"/>
        </w:tabs>
        <w:spacing w:line="360" w:lineRule="auto"/>
        <w:ind w:left="425"/>
      </w:pPr>
      <w:r>
        <w:t>FAEL</w:t>
      </w:r>
      <w:r>
        <w:tab/>
        <w:t>East London Control Centre</w:t>
      </w:r>
    </w:p>
    <w:p w14:paraId="7F74FC88" w14:textId="665BED00" w:rsidR="002F7C35" w:rsidRDefault="006434B2" w:rsidP="007B2173">
      <w:pPr>
        <w:tabs>
          <w:tab w:val="left" w:pos="1560"/>
          <w:tab w:val="left" w:pos="2100"/>
        </w:tabs>
        <w:spacing w:line="360" w:lineRule="auto"/>
        <w:ind w:left="425"/>
      </w:pPr>
      <w:r>
        <w:t>FAGG</w:t>
      </w:r>
      <w:r>
        <w:tab/>
        <w:t>George Control Centre</w:t>
      </w:r>
    </w:p>
    <w:p w14:paraId="2ABE0763" w14:textId="1DA68CBE" w:rsidR="00571D0C" w:rsidRPr="00EF05CE" w:rsidRDefault="00D678A2" w:rsidP="007B2173">
      <w:pPr>
        <w:tabs>
          <w:tab w:val="left" w:pos="1560"/>
          <w:tab w:val="left" w:pos="2100"/>
        </w:tabs>
        <w:spacing w:line="360" w:lineRule="auto"/>
        <w:ind w:left="425"/>
      </w:pPr>
      <w:r>
        <w:t>FALE</w:t>
      </w:r>
      <w:r>
        <w:tab/>
        <w:t>Durban Control Centre</w:t>
      </w:r>
    </w:p>
    <w:p w14:paraId="22D44C57" w14:textId="77777777" w:rsidR="00A862F3" w:rsidRPr="00EF05CE" w:rsidRDefault="00A862F3" w:rsidP="007B2173">
      <w:pPr>
        <w:tabs>
          <w:tab w:val="left" w:pos="1560"/>
          <w:tab w:val="left" w:pos="2100"/>
        </w:tabs>
        <w:spacing w:line="360" w:lineRule="auto"/>
        <w:ind w:left="425"/>
      </w:pPr>
      <w:r w:rsidRPr="00EF05CE">
        <w:t>FA</w:t>
      </w:r>
      <w:r w:rsidR="007B2173">
        <w:t>OR</w:t>
      </w:r>
      <w:r w:rsidRPr="00EF05CE">
        <w:tab/>
        <w:t>Johannesburg Control Centre</w:t>
      </w:r>
    </w:p>
    <w:p w14:paraId="458157E2" w14:textId="77777777" w:rsidR="00A862F3" w:rsidRPr="00EF05CE" w:rsidRDefault="00A862F3" w:rsidP="007B2173">
      <w:pPr>
        <w:tabs>
          <w:tab w:val="left" w:pos="1560"/>
          <w:tab w:val="left" w:pos="2100"/>
        </w:tabs>
        <w:spacing w:line="360" w:lineRule="auto"/>
        <w:ind w:left="425"/>
      </w:pPr>
      <w:r w:rsidRPr="00EF05CE">
        <w:t>FAPE</w:t>
      </w:r>
      <w:r w:rsidRPr="00EF05CE">
        <w:tab/>
        <w:t>Port Elizabeth Control Centre</w:t>
      </w:r>
    </w:p>
    <w:p w14:paraId="0E154E60" w14:textId="77777777" w:rsidR="00A862F3" w:rsidRPr="00EF05CE" w:rsidRDefault="00A862F3" w:rsidP="007B2173">
      <w:pPr>
        <w:tabs>
          <w:tab w:val="left" w:pos="1560"/>
          <w:tab w:val="left" w:pos="2100"/>
        </w:tabs>
        <w:spacing w:line="360" w:lineRule="auto"/>
        <w:ind w:left="425"/>
      </w:pPr>
      <w:r w:rsidRPr="00EF05CE">
        <w:t>FAT</w:t>
      </w:r>
      <w:r w:rsidRPr="00EF05CE">
        <w:tab/>
        <w:t xml:space="preserve">Factory </w:t>
      </w:r>
      <w:bookmarkStart w:id="11" w:name="OLE_LINK1"/>
      <w:r w:rsidRPr="00EF05CE">
        <w:t>Acceptance Test</w:t>
      </w:r>
      <w:bookmarkEnd w:id="11"/>
    </w:p>
    <w:p w14:paraId="626C611C" w14:textId="77777777" w:rsidR="00A862F3" w:rsidRDefault="00A862F3" w:rsidP="007B2173">
      <w:pPr>
        <w:tabs>
          <w:tab w:val="left" w:pos="1560"/>
          <w:tab w:val="left" w:pos="2100"/>
        </w:tabs>
        <w:spacing w:line="360" w:lineRule="auto"/>
        <w:ind w:left="425"/>
      </w:pPr>
      <w:r w:rsidRPr="00EF05CE">
        <w:t>FIR</w:t>
      </w:r>
      <w:r w:rsidRPr="00EF05CE">
        <w:tab/>
        <w:t>Flight Information Region</w:t>
      </w:r>
    </w:p>
    <w:p w14:paraId="72D65DC3" w14:textId="77777777" w:rsidR="00AC26F1" w:rsidRPr="00EF05CE" w:rsidRDefault="00AC26F1" w:rsidP="007B2173">
      <w:pPr>
        <w:tabs>
          <w:tab w:val="left" w:pos="1560"/>
          <w:tab w:val="left" w:pos="2100"/>
        </w:tabs>
        <w:spacing w:line="360" w:lineRule="auto"/>
        <w:ind w:left="425"/>
      </w:pPr>
      <w:r>
        <w:rPr>
          <w:rFonts w:cs="Arial"/>
        </w:rPr>
        <w:t>FRC</w:t>
      </w:r>
      <w:r>
        <w:rPr>
          <w:rFonts w:cs="Arial"/>
        </w:rPr>
        <w:tab/>
        <w:t>Fault Reporting Centre</w:t>
      </w:r>
    </w:p>
    <w:p w14:paraId="24D805F1" w14:textId="77777777" w:rsidR="00A862F3" w:rsidRPr="00EF05CE" w:rsidRDefault="00A862F3" w:rsidP="007B2173">
      <w:pPr>
        <w:tabs>
          <w:tab w:val="left" w:pos="1560"/>
          <w:tab w:val="left" w:pos="2100"/>
        </w:tabs>
        <w:spacing w:line="360" w:lineRule="auto"/>
        <w:ind w:left="425"/>
      </w:pPr>
      <w:r w:rsidRPr="00EF05CE">
        <w:t>HAT</w:t>
      </w:r>
      <w:r w:rsidRPr="00EF05CE">
        <w:tab/>
        <w:t>Hardware Acceptance Test</w:t>
      </w:r>
    </w:p>
    <w:p w14:paraId="0E68AB05" w14:textId="77777777" w:rsidR="00A862F3" w:rsidRPr="00EF05CE" w:rsidRDefault="00A862F3" w:rsidP="007B2173">
      <w:pPr>
        <w:tabs>
          <w:tab w:val="left" w:pos="1560"/>
        </w:tabs>
        <w:spacing w:line="360" w:lineRule="auto"/>
        <w:ind w:firstLine="425"/>
        <w:rPr>
          <w:rFonts w:cs="Arial"/>
        </w:rPr>
      </w:pPr>
      <w:r w:rsidRPr="00EF05CE">
        <w:rPr>
          <w:rFonts w:cs="Arial"/>
        </w:rPr>
        <w:t>ICAO</w:t>
      </w:r>
      <w:r w:rsidRPr="00EF05CE">
        <w:rPr>
          <w:rFonts w:cs="Arial"/>
        </w:rPr>
        <w:tab/>
        <w:t>International Civil Aviation Organization</w:t>
      </w:r>
    </w:p>
    <w:p w14:paraId="6075A8B2" w14:textId="77777777" w:rsidR="00861E66" w:rsidRPr="00EF05CE" w:rsidRDefault="00861E66" w:rsidP="007B2173">
      <w:pPr>
        <w:tabs>
          <w:tab w:val="left" w:pos="1560"/>
        </w:tabs>
        <w:spacing w:line="360" w:lineRule="auto"/>
        <w:ind w:firstLine="425"/>
        <w:rPr>
          <w:rFonts w:cs="Arial"/>
        </w:rPr>
      </w:pPr>
      <w:r w:rsidRPr="00EF05CE">
        <w:rPr>
          <w:rFonts w:cs="Arial"/>
        </w:rPr>
        <w:t>ICD</w:t>
      </w:r>
      <w:r w:rsidRPr="00EF05CE">
        <w:rPr>
          <w:rFonts w:cs="Arial"/>
        </w:rPr>
        <w:tab/>
        <w:t>Interface Control Document</w:t>
      </w:r>
    </w:p>
    <w:p w14:paraId="1CD59241" w14:textId="77777777" w:rsidR="00A862F3" w:rsidRPr="00EF05CE" w:rsidRDefault="00A862F3" w:rsidP="007B2173">
      <w:pPr>
        <w:tabs>
          <w:tab w:val="left" w:pos="1560"/>
        </w:tabs>
        <w:spacing w:line="360" w:lineRule="auto"/>
        <w:ind w:firstLine="425"/>
        <w:rPr>
          <w:rFonts w:cs="Arial"/>
        </w:rPr>
      </w:pPr>
      <w:r w:rsidRPr="00EF05CE">
        <w:rPr>
          <w:rFonts w:cs="Arial"/>
        </w:rPr>
        <w:t>ILS</w:t>
      </w:r>
      <w:r w:rsidRPr="00EF05CE">
        <w:rPr>
          <w:rFonts w:cs="Arial"/>
        </w:rPr>
        <w:tab/>
        <w:t>Integrated Logistic Support</w:t>
      </w:r>
    </w:p>
    <w:p w14:paraId="48587612" w14:textId="77777777" w:rsidR="00A862F3" w:rsidRPr="00EF05CE" w:rsidRDefault="00A862F3" w:rsidP="007B2173">
      <w:pPr>
        <w:tabs>
          <w:tab w:val="left" w:pos="1560"/>
        </w:tabs>
        <w:spacing w:line="360" w:lineRule="auto"/>
        <w:ind w:firstLine="425"/>
        <w:rPr>
          <w:rFonts w:cs="Arial"/>
        </w:rPr>
      </w:pPr>
      <w:r w:rsidRPr="00EF05CE">
        <w:rPr>
          <w:rFonts w:cs="Arial"/>
        </w:rPr>
        <w:t>LAN</w:t>
      </w:r>
      <w:r w:rsidRPr="00EF05CE">
        <w:rPr>
          <w:rFonts w:cs="Arial"/>
        </w:rPr>
        <w:tab/>
        <w:t>Local Area Network</w:t>
      </w:r>
    </w:p>
    <w:p w14:paraId="04B65BB2" w14:textId="77777777" w:rsidR="00A862F3" w:rsidRPr="00EF05CE" w:rsidRDefault="00A862F3" w:rsidP="007B2173">
      <w:pPr>
        <w:tabs>
          <w:tab w:val="left" w:pos="1560"/>
          <w:tab w:val="left" w:pos="2100"/>
        </w:tabs>
        <w:spacing w:line="360" w:lineRule="auto"/>
        <w:ind w:left="425"/>
      </w:pPr>
      <w:r w:rsidRPr="00EF05CE">
        <w:t>LCC</w:t>
      </w:r>
      <w:r w:rsidRPr="00EF05CE">
        <w:tab/>
        <w:t>Life Cycle Costing</w:t>
      </w:r>
    </w:p>
    <w:p w14:paraId="62E87642" w14:textId="77777777" w:rsidR="00A862F3" w:rsidRPr="00EF05CE" w:rsidRDefault="00A862F3" w:rsidP="007B2173">
      <w:pPr>
        <w:tabs>
          <w:tab w:val="left" w:pos="1560"/>
          <w:tab w:val="left" w:pos="2100"/>
        </w:tabs>
        <w:spacing w:line="360" w:lineRule="auto"/>
        <w:ind w:left="425"/>
      </w:pPr>
      <w:r w:rsidRPr="00EF05CE">
        <w:t>LRU</w:t>
      </w:r>
      <w:r w:rsidRPr="00EF05CE">
        <w:tab/>
        <w:t>Line Replacement Unit</w:t>
      </w:r>
    </w:p>
    <w:p w14:paraId="0B0D9D78" w14:textId="77777777" w:rsidR="00A862F3" w:rsidRPr="00EF05CE" w:rsidRDefault="00A862F3" w:rsidP="007B2173">
      <w:pPr>
        <w:tabs>
          <w:tab w:val="left" w:pos="1560"/>
          <w:tab w:val="left" w:pos="2100"/>
        </w:tabs>
        <w:spacing w:line="360" w:lineRule="auto"/>
        <w:ind w:left="425"/>
      </w:pPr>
      <w:r w:rsidRPr="00EF05CE">
        <w:t>LS</w:t>
      </w:r>
      <w:r w:rsidRPr="00EF05CE">
        <w:tab/>
        <w:t>Logistic Support</w:t>
      </w:r>
    </w:p>
    <w:p w14:paraId="245EAFC1" w14:textId="77777777" w:rsidR="007B2173" w:rsidRDefault="00A862F3" w:rsidP="007B2173">
      <w:pPr>
        <w:tabs>
          <w:tab w:val="left" w:pos="1560"/>
          <w:tab w:val="left" w:pos="2100"/>
        </w:tabs>
        <w:spacing w:line="360" w:lineRule="auto"/>
        <w:ind w:left="425"/>
      </w:pPr>
      <w:r w:rsidRPr="00EF05CE">
        <w:t>LSA</w:t>
      </w:r>
      <w:r w:rsidRPr="00EF05CE">
        <w:tab/>
        <w:t>Logistic Support Analysis</w:t>
      </w:r>
    </w:p>
    <w:p w14:paraId="5F894A91" w14:textId="77777777" w:rsidR="0063316F" w:rsidRDefault="00035516" w:rsidP="007B2173">
      <w:pPr>
        <w:tabs>
          <w:tab w:val="left" w:pos="1560"/>
          <w:tab w:val="left" w:pos="2100"/>
        </w:tabs>
        <w:spacing w:line="360" w:lineRule="auto"/>
        <w:ind w:left="425"/>
        <w:rPr>
          <w:bCs/>
          <w:sz w:val="22"/>
          <w:szCs w:val="22"/>
        </w:rPr>
      </w:pPr>
      <w:r w:rsidRPr="00EF05CE">
        <w:rPr>
          <w:bCs/>
          <w:sz w:val="22"/>
          <w:szCs w:val="22"/>
        </w:rPr>
        <w:t>LSAP</w:t>
      </w:r>
      <w:r w:rsidRPr="00EF05CE">
        <w:rPr>
          <w:bCs/>
          <w:sz w:val="22"/>
          <w:szCs w:val="22"/>
        </w:rPr>
        <w:tab/>
        <w:t>Logistic Support Analysis Plan</w:t>
      </w:r>
    </w:p>
    <w:p w14:paraId="30FE7325" w14:textId="77777777" w:rsidR="00A068E9" w:rsidRPr="00EF05CE" w:rsidRDefault="0063316F" w:rsidP="007B2173">
      <w:pPr>
        <w:tabs>
          <w:tab w:val="left" w:pos="1560"/>
          <w:tab w:val="left" w:pos="2100"/>
        </w:tabs>
        <w:spacing w:line="360" w:lineRule="auto"/>
        <w:ind w:left="425"/>
        <w:rPr>
          <w:bCs/>
          <w:sz w:val="22"/>
          <w:szCs w:val="22"/>
        </w:rPr>
      </w:pPr>
      <w:r>
        <w:rPr>
          <w:bCs/>
          <w:sz w:val="22"/>
          <w:szCs w:val="22"/>
        </w:rPr>
        <w:t>LSAR</w:t>
      </w:r>
      <w:r>
        <w:rPr>
          <w:bCs/>
          <w:sz w:val="22"/>
          <w:szCs w:val="22"/>
        </w:rPr>
        <w:tab/>
        <w:t>Logistics Support Analysis Report</w:t>
      </w:r>
      <w:r w:rsidR="00035516" w:rsidRPr="00EF05CE">
        <w:rPr>
          <w:bCs/>
          <w:sz w:val="22"/>
          <w:szCs w:val="22"/>
        </w:rPr>
        <w:t xml:space="preserve"> </w:t>
      </w:r>
    </w:p>
    <w:p w14:paraId="2C941D72" w14:textId="77777777" w:rsidR="00A068E9" w:rsidRPr="007B2173" w:rsidRDefault="00035516" w:rsidP="007B2173">
      <w:pPr>
        <w:tabs>
          <w:tab w:val="left" w:pos="1560"/>
          <w:tab w:val="left" w:pos="2100"/>
        </w:tabs>
        <w:spacing w:line="360" w:lineRule="auto"/>
        <w:ind w:left="425"/>
        <w:rPr>
          <w:bCs/>
          <w:sz w:val="22"/>
          <w:szCs w:val="22"/>
        </w:rPr>
      </w:pPr>
      <w:r w:rsidRPr="007B2173">
        <w:rPr>
          <w:bCs/>
          <w:sz w:val="22"/>
          <w:szCs w:val="22"/>
        </w:rPr>
        <w:t>LSIP</w:t>
      </w:r>
      <w:r w:rsidR="00A862F3" w:rsidRPr="007B2173">
        <w:rPr>
          <w:bCs/>
          <w:sz w:val="22"/>
          <w:szCs w:val="22"/>
        </w:rPr>
        <w:tab/>
      </w:r>
      <w:r w:rsidRPr="007B2173">
        <w:rPr>
          <w:bCs/>
          <w:sz w:val="22"/>
          <w:szCs w:val="22"/>
        </w:rPr>
        <w:t xml:space="preserve">Logistic Support Implementation Plan </w:t>
      </w:r>
    </w:p>
    <w:p w14:paraId="493A716F" w14:textId="77777777" w:rsidR="00A862F3" w:rsidRPr="00EF05CE" w:rsidRDefault="00A862F3" w:rsidP="007B2173">
      <w:pPr>
        <w:tabs>
          <w:tab w:val="left" w:pos="1560"/>
          <w:tab w:val="left" w:pos="2100"/>
        </w:tabs>
        <w:spacing w:line="360" w:lineRule="auto"/>
        <w:ind w:left="425"/>
      </w:pPr>
      <w:r w:rsidRPr="00EF05CE">
        <w:t>LSP</w:t>
      </w:r>
      <w:r w:rsidRPr="00EF05CE">
        <w:tab/>
        <w:t>Logistic Support Plan</w:t>
      </w:r>
    </w:p>
    <w:p w14:paraId="621E930D" w14:textId="77777777" w:rsidR="00A862F3" w:rsidRPr="00EF05CE" w:rsidRDefault="00A862F3" w:rsidP="007B2173">
      <w:pPr>
        <w:tabs>
          <w:tab w:val="left" w:pos="1560"/>
          <w:tab w:val="left" w:pos="2100"/>
        </w:tabs>
        <w:spacing w:line="360" w:lineRule="auto"/>
        <w:ind w:left="425"/>
      </w:pPr>
      <w:r w:rsidRPr="00EF05CE">
        <w:lastRenderedPageBreak/>
        <w:t>LSPP</w:t>
      </w:r>
      <w:r w:rsidRPr="00EF05CE">
        <w:tab/>
        <w:t>Logistic Support Program Plan</w:t>
      </w:r>
    </w:p>
    <w:p w14:paraId="49FC50DC" w14:textId="77777777" w:rsidR="00A862F3" w:rsidRPr="00EF05CE" w:rsidRDefault="00A862F3" w:rsidP="007B2173">
      <w:pPr>
        <w:tabs>
          <w:tab w:val="left" w:pos="1560"/>
          <w:tab w:val="left" w:pos="2100"/>
        </w:tabs>
        <w:spacing w:line="360" w:lineRule="auto"/>
        <w:ind w:left="425"/>
      </w:pPr>
      <w:r w:rsidRPr="00EF05CE">
        <w:t>MAS</w:t>
      </w:r>
      <w:r w:rsidRPr="00EF05CE">
        <w:tab/>
        <w:t>Minimum Acceptable Service</w:t>
      </w:r>
    </w:p>
    <w:p w14:paraId="6FB6DA6A" w14:textId="77777777" w:rsidR="00A862F3" w:rsidRDefault="00A862F3" w:rsidP="007B2173">
      <w:pPr>
        <w:tabs>
          <w:tab w:val="left" w:pos="1560"/>
          <w:tab w:val="left" w:pos="2100"/>
        </w:tabs>
        <w:spacing w:line="360" w:lineRule="auto"/>
        <w:ind w:left="425"/>
      </w:pPr>
      <w:r w:rsidRPr="00EF05CE">
        <w:t>MDT</w:t>
      </w:r>
      <w:r w:rsidRPr="00EF05CE">
        <w:tab/>
        <w:t>Mean Down Time</w:t>
      </w:r>
    </w:p>
    <w:p w14:paraId="54E6142F" w14:textId="77777777" w:rsidR="00AC26F1" w:rsidRPr="00EF05CE" w:rsidRDefault="00AC26F1" w:rsidP="007B2173">
      <w:pPr>
        <w:tabs>
          <w:tab w:val="left" w:pos="1560"/>
          <w:tab w:val="left" w:pos="2100"/>
        </w:tabs>
        <w:spacing w:line="360" w:lineRule="auto"/>
        <w:ind w:left="425"/>
      </w:pPr>
      <w:r>
        <w:t>MMS</w:t>
      </w:r>
      <w:r>
        <w:tab/>
        <w:t>Maintenance Management System</w:t>
      </w:r>
    </w:p>
    <w:p w14:paraId="19A13CB2" w14:textId="77777777" w:rsidR="00A862F3" w:rsidRPr="00EF05CE" w:rsidRDefault="00A862F3" w:rsidP="007B2173">
      <w:pPr>
        <w:tabs>
          <w:tab w:val="left" w:pos="1560"/>
          <w:tab w:val="left" w:pos="2100"/>
        </w:tabs>
        <w:spacing w:line="360" w:lineRule="auto"/>
        <w:ind w:left="425"/>
      </w:pPr>
      <w:r w:rsidRPr="00EF05CE">
        <w:t>MTBF</w:t>
      </w:r>
      <w:r w:rsidRPr="00EF05CE">
        <w:tab/>
        <w:t>Mean Time Between Failures</w:t>
      </w:r>
    </w:p>
    <w:p w14:paraId="59A24889" w14:textId="77777777" w:rsidR="00A862F3" w:rsidRPr="00EF05CE" w:rsidRDefault="00A862F3" w:rsidP="007B2173">
      <w:pPr>
        <w:tabs>
          <w:tab w:val="left" w:pos="1560"/>
          <w:tab w:val="left" w:pos="2100"/>
        </w:tabs>
        <w:spacing w:line="360" w:lineRule="auto"/>
        <w:ind w:left="425"/>
      </w:pPr>
      <w:r w:rsidRPr="00EF05CE">
        <w:t>MTTR</w:t>
      </w:r>
      <w:r w:rsidRPr="00EF05CE">
        <w:tab/>
        <w:t>Mean Time To Repair</w:t>
      </w:r>
    </w:p>
    <w:p w14:paraId="41C5A1BC" w14:textId="77777777" w:rsidR="00A862F3" w:rsidRPr="00EF05CE" w:rsidRDefault="00A862F3" w:rsidP="007B2173">
      <w:pPr>
        <w:tabs>
          <w:tab w:val="left" w:pos="1560"/>
          <w:tab w:val="left" w:pos="2100"/>
        </w:tabs>
        <w:spacing w:line="360" w:lineRule="auto"/>
        <w:ind w:left="425"/>
      </w:pPr>
      <w:r w:rsidRPr="00EF05CE">
        <w:t>OEM</w:t>
      </w:r>
      <w:r w:rsidRPr="00EF05CE">
        <w:tab/>
        <w:t>Original Equipment Manufacturer</w:t>
      </w:r>
    </w:p>
    <w:p w14:paraId="55DA8DB3" w14:textId="77777777" w:rsidR="00A862F3" w:rsidRPr="00EF05CE" w:rsidRDefault="00A862F3" w:rsidP="007B2173">
      <w:pPr>
        <w:tabs>
          <w:tab w:val="left" w:pos="1560"/>
          <w:tab w:val="left" w:pos="2100"/>
        </w:tabs>
        <w:spacing w:line="360" w:lineRule="auto"/>
        <w:ind w:left="425"/>
      </w:pPr>
      <w:r w:rsidRPr="00EF05CE">
        <w:t>OJT</w:t>
      </w:r>
      <w:r w:rsidRPr="00EF05CE">
        <w:tab/>
        <w:t>On the Job Training</w:t>
      </w:r>
    </w:p>
    <w:p w14:paraId="3C7AF527" w14:textId="77777777" w:rsidR="00A862F3" w:rsidRPr="00EF05CE" w:rsidRDefault="00A862F3" w:rsidP="007B2173">
      <w:pPr>
        <w:pStyle w:val="BodyTextIndent2"/>
        <w:tabs>
          <w:tab w:val="left" w:pos="1560"/>
        </w:tabs>
        <w:ind w:left="425"/>
        <w:rPr>
          <w:color w:val="auto"/>
        </w:rPr>
      </w:pPr>
      <w:r w:rsidRPr="00EF05CE">
        <w:rPr>
          <w:color w:val="auto"/>
        </w:rPr>
        <w:t>OJTI</w:t>
      </w:r>
      <w:r w:rsidRPr="00EF05CE">
        <w:rPr>
          <w:color w:val="auto"/>
        </w:rPr>
        <w:tab/>
        <w:t>On-the-Job Training Instructor</w:t>
      </w:r>
    </w:p>
    <w:p w14:paraId="541BACF0" w14:textId="77777777" w:rsidR="00A862F3" w:rsidRPr="00EF05CE" w:rsidRDefault="00A862F3" w:rsidP="007B2173">
      <w:pPr>
        <w:tabs>
          <w:tab w:val="left" w:pos="1560"/>
          <w:tab w:val="left" w:pos="2100"/>
        </w:tabs>
        <w:spacing w:line="360" w:lineRule="auto"/>
        <w:ind w:left="425"/>
      </w:pPr>
      <w:r w:rsidRPr="00EF05CE">
        <w:t>PBU</w:t>
      </w:r>
      <w:r w:rsidRPr="00EF05CE">
        <w:tab/>
        <w:t>Period of Beneficial Use</w:t>
      </w:r>
    </w:p>
    <w:p w14:paraId="44C64FE0" w14:textId="77777777" w:rsidR="00A862F3" w:rsidRPr="00EF05CE" w:rsidRDefault="00A862F3" w:rsidP="007B2173">
      <w:pPr>
        <w:tabs>
          <w:tab w:val="left" w:pos="1560"/>
          <w:tab w:val="left" w:pos="2100"/>
        </w:tabs>
        <w:spacing w:line="360" w:lineRule="auto"/>
        <w:ind w:left="425"/>
      </w:pPr>
      <w:r w:rsidRPr="00EF05CE">
        <w:t>PC</w:t>
      </w:r>
      <w:r w:rsidRPr="00EF05CE">
        <w:tab/>
        <w:t>Personal Computer</w:t>
      </w:r>
    </w:p>
    <w:p w14:paraId="06F3124E" w14:textId="77777777" w:rsidR="00A862F3" w:rsidRPr="00EF05CE" w:rsidRDefault="00A862F3" w:rsidP="007B2173">
      <w:pPr>
        <w:tabs>
          <w:tab w:val="left" w:pos="1560"/>
          <w:tab w:val="left" w:pos="2100"/>
        </w:tabs>
        <w:spacing w:line="360" w:lineRule="auto"/>
        <w:ind w:left="425"/>
      </w:pPr>
      <w:r w:rsidRPr="00EF05CE">
        <w:t>PHS&amp;T</w:t>
      </w:r>
      <w:r w:rsidRPr="00EF05CE">
        <w:tab/>
        <w:t>Packaging, Handling, Storage and Transportation</w:t>
      </w:r>
    </w:p>
    <w:p w14:paraId="3611EA37" w14:textId="77777777" w:rsidR="00A862F3" w:rsidRPr="00EF05CE" w:rsidRDefault="00A862F3" w:rsidP="007B2173">
      <w:pPr>
        <w:tabs>
          <w:tab w:val="left" w:pos="1560"/>
          <w:tab w:val="left" w:pos="2100"/>
        </w:tabs>
        <w:spacing w:line="360" w:lineRule="auto"/>
        <w:ind w:left="425"/>
      </w:pPr>
      <w:r w:rsidRPr="00EF05CE">
        <w:t>RAM</w:t>
      </w:r>
      <w:r w:rsidR="00AC26F1">
        <w:t>/RMA</w:t>
      </w:r>
      <w:r w:rsidRPr="00EF05CE">
        <w:tab/>
        <w:t>Reliability, Availability and Maintainability</w:t>
      </w:r>
    </w:p>
    <w:p w14:paraId="68531C71" w14:textId="77777777" w:rsidR="00A862F3" w:rsidRPr="00EF05CE" w:rsidRDefault="00A862F3" w:rsidP="007B2173">
      <w:pPr>
        <w:tabs>
          <w:tab w:val="left" w:pos="1560"/>
          <w:tab w:val="left" w:pos="2100"/>
        </w:tabs>
        <w:spacing w:line="360" w:lineRule="auto"/>
        <w:ind w:left="425"/>
      </w:pPr>
      <w:r w:rsidRPr="00EF05CE">
        <w:t>RAMPP</w:t>
      </w:r>
      <w:r w:rsidRPr="00EF05CE">
        <w:tab/>
        <w:t>Reliability, Availability and Maintainability Program Plan</w:t>
      </w:r>
    </w:p>
    <w:p w14:paraId="5776FA6F" w14:textId="77777777" w:rsidR="00A862F3" w:rsidRPr="00EF05CE" w:rsidRDefault="00A862F3" w:rsidP="007B2173">
      <w:pPr>
        <w:tabs>
          <w:tab w:val="left" w:pos="1560"/>
          <w:tab w:val="left" w:pos="2100"/>
        </w:tabs>
        <w:spacing w:line="360" w:lineRule="auto"/>
        <w:ind w:left="425"/>
      </w:pPr>
      <w:r w:rsidRPr="00EF05CE">
        <w:t>RCMS</w:t>
      </w:r>
      <w:r w:rsidRPr="00EF05CE">
        <w:tab/>
        <w:t>Remote Control and Monitoring System</w:t>
      </w:r>
    </w:p>
    <w:p w14:paraId="0A7256EF" w14:textId="77777777" w:rsidR="00A862F3" w:rsidRPr="00EF05CE" w:rsidRDefault="00A862F3" w:rsidP="007B2173">
      <w:pPr>
        <w:tabs>
          <w:tab w:val="left" w:pos="1560"/>
          <w:tab w:val="left" w:pos="2100"/>
        </w:tabs>
        <w:spacing w:line="360" w:lineRule="auto"/>
        <w:ind w:left="425"/>
      </w:pPr>
      <w:r w:rsidRPr="00EF05CE">
        <w:t>RF</w:t>
      </w:r>
      <w:r w:rsidRPr="00EF05CE">
        <w:tab/>
        <w:t>Radio Frequency</w:t>
      </w:r>
    </w:p>
    <w:p w14:paraId="5F7DC3CC" w14:textId="77777777" w:rsidR="00A862F3" w:rsidRPr="00EF05CE" w:rsidRDefault="00A862F3" w:rsidP="007B2173">
      <w:pPr>
        <w:tabs>
          <w:tab w:val="left" w:pos="1560"/>
          <w:tab w:val="left" w:pos="2100"/>
        </w:tabs>
        <w:spacing w:line="360" w:lineRule="auto"/>
        <w:ind w:left="425"/>
      </w:pPr>
      <w:r w:rsidRPr="00EF05CE">
        <w:t>RFT</w:t>
      </w:r>
      <w:r w:rsidRPr="00EF05CE">
        <w:tab/>
        <w:t>Request For Tender</w:t>
      </w:r>
    </w:p>
    <w:p w14:paraId="76CD530E" w14:textId="77777777" w:rsidR="00A862F3" w:rsidRPr="00EF05CE" w:rsidRDefault="00A862F3" w:rsidP="007B2173">
      <w:pPr>
        <w:tabs>
          <w:tab w:val="left" w:pos="1560"/>
          <w:tab w:val="left" w:pos="2100"/>
        </w:tabs>
        <w:spacing w:line="360" w:lineRule="auto"/>
        <w:ind w:left="425"/>
      </w:pPr>
      <w:r w:rsidRPr="00EF05CE">
        <w:t>SAAF</w:t>
      </w:r>
      <w:r w:rsidRPr="00EF05CE">
        <w:tab/>
        <w:t>South African Air Force</w:t>
      </w:r>
    </w:p>
    <w:p w14:paraId="3DF83A25" w14:textId="77777777" w:rsidR="00A862F3" w:rsidRPr="00EF05CE" w:rsidRDefault="00A862F3" w:rsidP="007B2173">
      <w:pPr>
        <w:tabs>
          <w:tab w:val="left" w:pos="1560"/>
          <w:tab w:val="left" w:pos="2100"/>
        </w:tabs>
        <w:spacing w:line="360" w:lineRule="auto"/>
        <w:ind w:left="425"/>
      </w:pPr>
      <w:r w:rsidRPr="00EF05CE">
        <w:t>SAT</w:t>
      </w:r>
      <w:r w:rsidRPr="00EF05CE">
        <w:tab/>
        <w:t>Site Acceptance Test</w:t>
      </w:r>
    </w:p>
    <w:p w14:paraId="76DB733B" w14:textId="77777777" w:rsidR="00861E66" w:rsidRDefault="00861E66" w:rsidP="007B2173">
      <w:pPr>
        <w:tabs>
          <w:tab w:val="left" w:pos="1560"/>
          <w:tab w:val="left" w:pos="2100"/>
        </w:tabs>
        <w:spacing w:line="360" w:lineRule="auto"/>
        <w:ind w:left="425"/>
      </w:pPr>
      <w:r w:rsidRPr="00EF05CE">
        <w:t>SAN</w:t>
      </w:r>
      <w:r w:rsidRPr="00EF05CE">
        <w:tab/>
        <w:t>Storage Area Network</w:t>
      </w:r>
    </w:p>
    <w:p w14:paraId="5BE09DCF" w14:textId="77777777" w:rsidR="00AC26F1" w:rsidRPr="00EF05CE" w:rsidRDefault="00AC26F1" w:rsidP="007B2173">
      <w:pPr>
        <w:tabs>
          <w:tab w:val="left" w:pos="1560"/>
          <w:tab w:val="left" w:pos="2100"/>
        </w:tabs>
        <w:spacing w:line="360" w:lineRule="auto"/>
        <w:ind w:left="425"/>
      </w:pPr>
      <w:r>
        <w:t>SLA</w:t>
      </w:r>
      <w:r>
        <w:tab/>
        <w:t>Service Level Agreement</w:t>
      </w:r>
    </w:p>
    <w:p w14:paraId="5313064F" w14:textId="77777777" w:rsidR="0064069A" w:rsidRPr="00EF05CE" w:rsidRDefault="0064069A" w:rsidP="007B2173">
      <w:pPr>
        <w:tabs>
          <w:tab w:val="left" w:pos="1560"/>
          <w:tab w:val="left" w:pos="2100"/>
        </w:tabs>
        <w:spacing w:line="360" w:lineRule="auto"/>
        <w:ind w:left="425"/>
      </w:pPr>
      <w:r w:rsidRPr="00EF05CE">
        <w:t>SME</w:t>
      </w:r>
      <w:r w:rsidRPr="00EF05CE">
        <w:tab/>
        <w:t>Subject Matter Expect</w:t>
      </w:r>
    </w:p>
    <w:p w14:paraId="1BE5E50F" w14:textId="77777777" w:rsidR="00A862F3" w:rsidRPr="00EF05CE" w:rsidRDefault="00A862F3" w:rsidP="007B2173">
      <w:pPr>
        <w:tabs>
          <w:tab w:val="left" w:pos="1560"/>
          <w:tab w:val="left" w:pos="2100"/>
        </w:tabs>
        <w:spacing w:line="360" w:lineRule="auto"/>
        <w:ind w:left="425"/>
      </w:pPr>
      <w:r w:rsidRPr="00EF05CE">
        <w:t>SP</w:t>
      </w:r>
      <w:r w:rsidRPr="00EF05CE">
        <w:tab/>
        <w:t>Spares Plan</w:t>
      </w:r>
    </w:p>
    <w:p w14:paraId="5D913A8D" w14:textId="77777777" w:rsidR="00A862F3" w:rsidRPr="00EF05CE" w:rsidRDefault="00A862F3" w:rsidP="007B2173">
      <w:pPr>
        <w:tabs>
          <w:tab w:val="left" w:pos="1560"/>
          <w:tab w:val="left" w:pos="2100"/>
        </w:tabs>
        <w:spacing w:line="360" w:lineRule="auto"/>
        <w:ind w:left="425"/>
      </w:pPr>
      <w:r w:rsidRPr="00EF05CE">
        <w:t>SSR</w:t>
      </w:r>
      <w:r w:rsidRPr="00EF05CE">
        <w:tab/>
        <w:t>Software Support Report</w:t>
      </w:r>
    </w:p>
    <w:p w14:paraId="278025B7" w14:textId="77777777" w:rsidR="00A862F3" w:rsidRPr="00EF05CE" w:rsidRDefault="00A862F3" w:rsidP="007B2173">
      <w:pPr>
        <w:tabs>
          <w:tab w:val="left" w:pos="1560"/>
          <w:tab w:val="left" w:pos="2100"/>
        </w:tabs>
        <w:spacing w:line="360" w:lineRule="auto"/>
        <w:ind w:left="425"/>
      </w:pPr>
      <w:r w:rsidRPr="00EF05CE">
        <w:t>SSS</w:t>
      </w:r>
      <w:r w:rsidRPr="00EF05CE">
        <w:tab/>
        <w:t>System Support Suite</w:t>
      </w:r>
    </w:p>
    <w:p w14:paraId="7A33A5EF" w14:textId="77777777" w:rsidR="00A862F3" w:rsidRPr="00EF05CE" w:rsidRDefault="00A862F3" w:rsidP="007B2173">
      <w:pPr>
        <w:tabs>
          <w:tab w:val="left" w:pos="1560"/>
          <w:tab w:val="left" w:pos="2100"/>
        </w:tabs>
        <w:spacing w:line="360" w:lineRule="auto"/>
        <w:ind w:left="425"/>
      </w:pPr>
      <w:r w:rsidRPr="00EF05CE">
        <w:t>TEP</w:t>
      </w:r>
      <w:r w:rsidRPr="00EF05CE">
        <w:tab/>
        <w:t>Test Equipment Plan</w:t>
      </w:r>
    </w:p>
    <w:p w14:paraId="2A71B477" w14:textId="77777777" w:rsidR="00A862F3" w:rsidRPr="00EF05CE" w:rsidRDefault="00A862F3" w:rsidP="007B2173">
      <w:pPr>
        <w:tabs>
          <w:tab w:val="left" w:pos="1560"/>
          <w:tab w:val="left" w:pos="2100"/>
        </w:tabs>
        <w:spacing w:line="360" w:lineRule="auto"/>
        <w:ind w:left="425"/>
      </w:pPr>
      <w:r w:rsidRPr="00EF05CE">
        <w:t>TP</w:t>
      </w:r>
      <w:r w:rsidRPr="00EF05CE">
        <w:tab/>
        <w:t>Training Plan</w:t>
      </w:r>
    </w:p>
    <w:p w14:paraId="13DAF0E7" w14:textId="35BE4513" w:rsidR="00D76864" w:rsidRPr="00EF05CE" w:rsidRDefault="00A862F3" w:rsidP="00E450CE">
      <w:pPr>
        <w:tabs>
          <w:tab w:val="left" w:pos="1560"/>
          <w:tab w:val="left" w:pos="2100"/>
        </w:tabs>
        <w:spacing w:line="360" w:lineRule="auto"/>
        <w:ind w:left="425"/>
      </w:pPr>
      <w:r w:rsidRPr="00EF05CE">
        <w:t>URS</w:t>
      </w:r>
      <w:r w:rsidRPr="00EF05CE">
        <w:tab/>
        <w:t>User Requirement Statement</w:t>
      </w:r>
    </w:p>
    <w:p w14:paraId="51589CD1" w14:textId="77777777" w:rsidR="00A862F3" w:rsidRDefault="00A862F3" w:rsidP="007B2173">
      <w:pPr>
        <w:tabs>
          <w:tab w:val="left" w:pos="1560"/>
        </w:tabs>
        <w:spacing w:line="360" w:lineRule="auto"/>
        <w:ind w:left="425"/>
        <w:rPr>
          <w:rFonts w:cs="Arial"/>
        </w:rPr>
      </w:pPr>
      <w:r w:rsidRPr="00EF05CE">
        <w:rPr>
          <w:rFonts w:cs="Arial"/>
        </w:rPr>
        <w:t>WAN</w:t>
      </w:r>
      <w:r w:rsidRPr="00EF05CE">
        <w:rPr>
          <w:rFonts w:cs="Arial"/>
        </w:rPr>
        <w:tab/>
        <w:t>Wide Area Network</w:t>
      </w:r>
    </w:p>
    <w:p w14:paraId="4F84E208" w14:textId="544EA8A9" w:rsidR="00095904" w:rsidRPr="00EF05CE" w:rsidRDefault="00095904" w:rsidP="007B2173">
      <w:pPr>
        <w:tabs>
          <w:tab w:val="left" w:pos="1560"/>
        </w:tabs>
        <w:spacing w:line="360" w:lineRule="auto"/>
        <w:ind w:left="425"/>
        <w:rPr>
          <w:rFonts w:cs="Arial"/>
        </w:rPr>
      </w:pPr>
    </w:p>
    <w:p w14:paraId="37E01A28" w14:textId="77777777" w:rsidR="00A862F3" w:rsidRPr="00F76E57" w:rsidRDefault="00A862F3">
      <w:pPr>
        <w:rPr>
          <w:color w:val="000000"/>
        </w:rPr>
      </w:pPr>
      <w:r w:rsidRPr="00F76E57">
        <w:rPr>
          <w:color w:val="000000"/>
        </w:rPr>
        <w:br w:type="page"/>
      </w:r>
    </w:p>
    <w:p w14:paraId="2B5854C9" w14:textId="77777777" w:rsidR="001956AB" w:rsidRDefault="001956AB" w:rsidP="001956AB">
      <w:bookmarkStart w:id="12" w:name="_Toc472918977"/>
      <w:bookmarkStart w:id="13" w:name="_Toc63493885"/>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1956AB" w14:paraId="452B9344" w14:textId="77777777" w:rsidTr="002E4307">
        <w:tc>
          <w:tcPr>
            <w:tcW w:w="9198" w:type="dxa"/>
            <w:shd w:val="pct10" w:color="auto" w:fill="auto"/>
            <w:vAlign w:val="center"/>
          </w:tcPr>
          <w:p w14:paraId="76B97E34" w14:textId="77777777" w:rsidR="001956AB" w:rsidRDefault="001956AB" w:rsidP="002E4307">
            <w:pPr>
              <w:pStyle w:val="Title"/>
              <w:spacing w:before="120" w:after="120"/>
            </w:pPr>
            <w:bookmarkStart w:id="14" w:name="_Toc200371046"/>
            <w:r w:rsidRPr="001956AB">
              <w:rPr>
                <w:color w:val="000000"/>
                <w:szCs w:val="24"/>
              </w:rPr>
              <w:t>GLOSSARY OF TERMS</w:t>
            </w:r>
            <w:bookmarkEnd w:id="14"/>
          </w:p>
        </w:tc>
      </w:tr>
    </w:tbl>
    <w:p w14:paraId="33BD73A4" w14:textId="77777777" w:rsidR="001956AB" w:rsidRDefault="001956AB" w:rsidP="001956AB"/>
    <w:bookmarkEnd w:id="12"/>
    <w:bookmarkEnd w:id="13"/>
    <w:p w14:paraId="060A2F8D" w14:textId="77777777" w:rsidR="00A862F3" w:rsidRPr="002918BB" w:rsidRDefault="00A862F3" w:rsidP="007B2173">
      <w:pPr>
        <w:pStyle w:val="Subtitle"/>
      </w:pPr>
      <w:r w:rsidRPr="002918BB">
        <w:t>Availability</w:t>
      </w:r>
    </w:p>
    <w:p w14:paraId="4FCEE6F3" w14:textId="77777777" w:rsidR="00573711" w:rsidRDefault="00A2168E" w:rsidP="007B2173">
      <w:pPr>
        <w:pStyle w:val="BodyText"/>
        <w:rPr>
          <w:color w:val="000000"/>
        </w:rPr>
      </w:pPr>
      <w:r w:rsidRPr="002918BB">
        <w:t>The measure of a</w:t>
      </w:r>
      <w:r w:rsidR="00433F32" w:rsidRPr="002918BB">
        <w:t xml:space="preserve"> hardware or software system</w:t>
      </w:r>
      <w:r w:rsidRPr="002918BB">
        <w:t>, subsystem or equipment operational time represented by a ratio of total</w:t>
      </w:r>
      <w:r w:rsidR="00433F32" w:rsidRPr="002918BB">
        <w:t xml:space="preserve"> actual functional time over </w:t>
      </w:r>
      <w:r w:rsidRPr="002918BB">
        <w:t>the total time it is required or expected to function. The availabi</w:t>
      </w:r>
      <w:r w:rsidR="005E2D61" w:rsidRPr="002918BB">
        <w:t>li</w:t>
      </w:r>
      <w:r w:rsidRPr="002918BB">
        <w:t>ty will be measured and expressed as a percentage</w:t>
      </w:r>
      <w:r w:rsidRPr="002918BB">
        <w:rPr>
          <w:color w:val="000000"/>
        </w:rPr>
        <w:t>.</w:t>
      </w:r>
    </w:p>
    <w:p w14:paraId="4F7ED0FE" w14:textId="77777777" w:rsidR="007B2173" w:rsidRPr="002918BB" w:rsidRDefault="007B2173" w:rsidP="007B2173">
      <w:pPr>
        <w:pStyle w:val="BodyText"/>
        <w:rPr>
          <w:bCs/>
          <w:color w:val="000000"/>
        </w:rPr>
      </w:pPr>
    </w:p>
    <w:p w14:paraId="4F247C82" w14:textId="77777777" w:rsidR="00573711" w:rsidRPr="007B2173" w:rsidRDefault="00573711" w:rsidP="007B2173">
      <w:pPr>
        <w:pStyle w:val="Subtitle"/>
      </w:pPr>
      <w:r w:rsidRPr="007B2173">
        <w:t>MTBF</w:t>
      </w:r>
    </w:p>
    <w:p w14:paraId="45C97812" w14:textId="59B34F16" w:rsidR="00F901C1" w:rsidRDefault="00A2168E" w:rsidP="007B2173">
      <w:pPr>
        <w:pStyle w:val="BodyText"/>
      </w:pPr>
      <w:r w:rsidRPr="002918BB">
        <w:rPr>
          <w:bCs/>
        </w:rPr>
        <w:t xml:space="preserve">A measure of </w:t>
      </w:r>
      <w:r w:rsidR="008C21F2">
        <w:t xml:space="preserve">the reliability </w:t>
      </w:r>
      <w:r w:rsidR="00F901C1" w:rsidRPr="002918BB">
        <w:t>of repairable hardware or software system, subsystem or equipment items, represented by the number of functional life units measured in hours, during which all hardware or software system, subsystem or equipment perform within their specified li</w:t>
      </w:r>
      <w:r w:rsidR="007B2173">
        <w:t xml:space="preserve">mits in a given </w:t>
      </w:r>
      <w:r w:rsidR="00AD3820">
        <w:t>period</w:t>
      </w:r>
      <w:r w:rsidR="001E0D08">
        <w:t xml:space="preserve"> of time</w:t>
      </w:r>
      <w:r w:rsidR="007B2173">
        <w:t>.</w:t>
      </w:r>
    </w:p>
    <w:p w14:paraId="5D101325" w14:textId="77777777" w:rsidR="007B2173" w:rsidRPr="002918BB" w:rsidRDefault="007B2173" w:rsidP="007B2173">
      <w:pPr>
        <w:pStyle w:val="BodyText"/>
        <w:rPr>
          <w:bCs/>
          <w:color w:val="000000"/>
        </w:rPr>
      </w:pPr>
    </w:p>
    <w:p w14:paraId="4CBB4CA8" w14:textId="77777777" w:rsidR="00573711" w:rsidRPr="002918BB" w:rsidRDefault="00573711" w:rsidP="007B2173">
      <w:pPr>
        <w:pStyle w:val="Subtitle"/>
      </w:pPr>
      <w:r w:rsidRPr="002918BB">
        <w:t>MTTR</w:t>
      </w:r>
    </w:p>
    <w:p w14:paraId="4878972E" w14:textId="77777777" w:rsidR="00573711" w:rsidRDefault="0022620C" w:rsidP="007B2173">
      <w:pPr>
        <w:pStyle w:val="BodyText"/>
      </w:pPr>
      <w:r w:rsidRPr="002918BB">
        <w:t>A</w:t>
      </w:r>
      <w:r w:rsidR="008C21F2">
        <w:t xml:space="preserve"> measure of the maintainability </w:t>
      </w:r>
      <w:r w:rsidRPr="002918BB">
        <w:t xml:space="preserve">of repairable hardware or software system, subsystem or equipment items, represented by the average (mean) time measured in hours to repair or restore a failed component of a hardware or software </w:t>
      </w:r>
      <w:r w:rsidR="007B2173">
        <w:t>system, subsystem or equipment.</w:t>
      </w:r>
    </w:p>
    <w:p w14:paraId="554CAADB" w14:textId="77777777" w:rsidR="007B2173" w:rsidRPr="002918BB" w:rsidRDefault="007B2173" w:rsidP="007B2173">
      <w:pPr>
        <w:pStyle w:val="BodyText"/>
        <w:rPr>
          <w:bCs/>
          <w:color w:val="000000"/>
        </w:rPr>
      </w:pPr>
    </w:p>
    <w:p w14:paraId="79438A04" w14:textId="77777777" w:rsidR="0050091C" w:rsidRPr="002918BB" w:rsidRDefault="00A862F3" w:rsidP="007B2173">
      <w:pPr>
        <w:pStyle w:val="Subtitle"/>
      </w:pPr>
      <w:r w:rsidRPr="002918BB">
        <w:t>Reliability</w:t>
      </w:r>
    </w:p>
    <w:p w14:paraId="2F12C253" w14:textId="66730DFE" w:rsidR="007B2173" w:rsidRDefault="00433F32" w:rsidP="007B2173">
      <w:pPr>
        <w:pStyle w:val="BodyText"/>
      </w:pPr>
      <w:r w:rsidRPr="002918BB">
        <w:t>It is the ability of a hardware</w:t>
      </w:r>
      <w:r w:rsidR="002079DF" w:rsidRPr="002918BB">
        <w:t xml:space="preserve"> or </w:t>
      </w:r>
      <w:r w:rsidRPr="002918BB">
        <w:t xml:space="preserve">software system, subsystem or equipment to consistently perform according to its specifications over a specified </w:t>
      </w:r>
      <w:r w:rsidR="00AD3820" w:rsidRPr="002918BB">
        <w:t>period</w:t>
      </w:r>
      <w:r w:rsidRPr="002918BB">
        <w:t xml:space="preserve">. </w:t>
      </w:r>
      <w:r w:rsidR="00A862F3" w:rsidRPr="002918BB">
        <w:t xml:space="preserve">Reliability is determined </w:t>
      </w:r>
      <w:r w:rsidR="00F901C1" w:rsidRPr="002918BB">
        <w:t>by the measure of</w:t>
      </w:r>
      <w:r w:rsidR="00A862F3" w:rsidRPr="002918BB">
        <w:t xml:space="preserve"> how often an item fails in a given </w:t>
      </w:r>
      <w:r w:rsidR="00AD3820" w:rsidRPr="002918BB">
        <w:t>period</w:t>
      </w:r>
      <w:r w:rsidR="00A862F3" w:rsidRPr="002918BB">
        <w:t xml:space="preserve"> </w:t>
      </w:r>
      <w:r w:rsidR="00F901C1" w:rsidRPr="002918BB">
        <w:t xml:space="preserve">expressed in terms of </w:t>
      </w:r>
      <w:r w:rsidR="00A862F3" w:rsidRPr="002918BB">
        <w:t>(MTBF).</w:t>
      </w:r>
    </w:p>
    <w:p w14:paraId="7DB5C231" w14:textId="77777777" w:rsidR="007B2173" w:rsidRDefault="007B2173" w:rsidP="007B2173">
      <w:pPr>
        <w:pStyle w:val="BodyText"/>
      </w:pPr>
    </w:p>
    <w:p w14:paraId="40E7BC0D" w14:textId="77777777" w:rsidR="0050091C" w:rsidRPr="00D76864" w:rsidRDefault="00A862F3" w:rsidP="007B2173">
      <w:pPr>
        <w:pStyle w:val="Subtitle"/>
      </w:pPr>
      <w:r w:rsidRPr="00D76864">
        <w:t>PBU</w:t>
      </w:r>
    </w:p>
    <w:p w14:paraId="15260815" w14:textId="77777777" w:rsidR="0050091C" w:rsidRPr="002918BB" w:rsidRDefault="00A862F3" w:rsidP="007B2173">
      <w:pPr>
        <w:pStyle w:val="BodyText"/>
      </w:pPr>
      <w:r w:rsidRPr="002918BB">
        <w:t xml:space="preserve">PBU is the </w:t>
      </w:r>
      <w:r w:rsidR="002079DF" w:rsidRPr="002918BB">
        <w:t>equivalent of a guarantee and warranty period where support validation takes place.  During this period</w:t>
      </w:r>
      <w:r w:rsidR="00D76864">
        <w:t>,</w:t>
      </w:r>
      <w:r w:rsidR="002079DF" w:rsidRPr="002918BB">
        <w:t xml:space="preserve"> the system is maintained as per the LSP, under the responsibility of the supplier and where there will be </w:t>
      </w:r>
      <w:r w:rsidRPr="002918BB">
        <w:t xml:space="preserve">concurrent running of both the </w:t>
      </w:r>
      <w:r w:rsidR="00D76864">
        <w:t>warranty</w:t>
      </w:r>
      <w:r w:rsidRPr="002918BB">
        <w:t xml:space="preserve"> and the verification of Phase 1 and 2 deliverables. </w:t>
      </w:r>
    </w:p>
    <w:p w14:paraId="6F10BA6F" w14:textId="77777777" w:rsidR="00A862F3" w:rsidRPr="002918BB" w:rsidRDefault="00A862F3" w:rsidP="001956AB">
      <w:bookmarkStart w:id="15" w:name="_Toc65506771"/>
      <w:r w:rsidRPr="002918BB">
        <w:br w:type="page"/>
      </w:r>
      <w:bookmarkEnd w:id="3"/>
      <w:bookmarkEnd w:id="4"/>
      <w:bookmarkEnd w:id="5"/>
      <w:bookmarkEnd w:id="15"/>
    </w:p>
    <w:p w14:paraId="6FCD25FD" w14:textId="77777777" w:rsidR="00A862F3" w:rsidRPr="00EF05CE" w:rsidRDefault="00A862F3" w:rsidP="001B7A42">
      <w:pPr>
        <w:pStyle w:val="Heading1"/>
      </w:pPr>
      <w:bookmarkStart w:id="16" w:name="_Toc472918979"/>
      <w:bookmarkStart w:id="17" w:name="_Toc62978088"/>
      <w:bookmarkStart w:id="18" w:name="_Toc63493847"/>
      <w:bookmarkStart w:id="19" w:name="_Toc65506772"/>
      <w:bookmarkStart w:id="20" w:name="_Toc200371047"/>
      <w:bookmarkStart w:id="21" w:name="OLE_LINK2"/>
      <w:r w:rsidRPr="001B7A42">
        <w:lastRenderedPageBreak/>
        <w:t>INTRODUCTION</w:t>
      </w:r>
      <w:bookmarkEnd w:id="16"/>
      <w:bookmarkEnd w:id="17"/>
      <w:bookmarkEnd w:id="18"/>
      <w:bookmarkEnd w:id="19"/>
      <w:bookmarkEnd w:id="20"/>
    </w:p>
    <w:p w14:paraId="2C3749E1" w14:textId="68B10E0E" w:rsidR="0050091C" w:rsidRDefault="00A862F3" w:rsidP="00511BCE">
      <w:pPr>
        <w:pStyle w:val="BodyText"/>
      </w:pPr>
      <w:r>
        <w:t xml:space="preserve">This document defines the basic and minimum logistic support requirements for the supply, installation, commissioning and operational acceptance of the </w:t>
      </w:r>
      <w:r w:rsidR="009C3D6C">
        <w:t xml:space="preserve">systems that will be </w:t>
      </w:r>
      <w:r>
        <w:t xml:space="preserve">implemented </w:t>
      </w:r>
      <w:r w:rsidR="009C3D6C">
        <w:t xml:space="preserve">for all the sites where the </w:t>
      </w:r>
      <w:r w:rsidR="004B0D90">
        <w:t>ATIS</w:t>
      </w:r>
      <w:r w:rsidR="009C3D6C">
        <w:t xml:space="preserve"> system will be installed. It furthermore describes the Logistic Support (LS) System that is required for the total support of the</w:t>
      </w:r>
      <w:r w:rsidR="00AD36EA">
        <w:t xml:space="preserve"> </w:t>
      </w:r>
      <w:r w:rsidR="004B0D90">
        <w:t>ATIS</w:t>
      </w:r>
      <w:r w:rsidR="00FF5F53">
        <w:t xml:space="preserve"> </w:t>
      </w:r>
      <w:r w:rsidR="009C3D6C">
        <w:t xml:space="preserve">system during project phase, as well as post implementation during the utilization of the system </w:t>
      </w:r>
      <w:r w:rsidR="00AD36EA">
        <w:t>till</w:t>
      </w:r>
      <w:r w:rsidR="009C3D6C">
        <w:t xml:space="preserve"> the </w:t>
      </w:r>
      <w:r w:rsidR="00AD36EA">
        <w:t xml:space="preserve">end of </w:t>
      </w:r>
      <w:r w:rsidR="009C3D6C">
        <w:t>economic life of the equipment.</w:t>
      </w:r>
      <w:r w:rsidR="00D95C3D">
        <w:t xml:space="preserve"> With already existing and complementary infrastructure assets in place, ATNS aims to have a maintenance model that will ensure seamless integration </w:t>
      </w:r>
      <w:r w:rsidR="004B0D90">
        <w:t>into</w:t>
      </w:r>
      <w:r w:rsidR="00D95C3D">
        <w:t xml:space="preserve"> the existing processes and procedures for maintenance</w:t>
      </w:r>
      <w:r w:rsidR="0022291F">
        <w:t>. The</w:t>
      </w:r>
      <w:r w:rsidR="00D95C3D">
        <w:t xml:space="preserve"> new </w:t>
      </w:r>
      <w:r w:rsidR="004B0D90">
        <w:t xml:space="preserve">ATIS </w:t>
      </w:r>
      <w:r w:rsidR="00D95C3D">
        <w:t xml:space="preserve">system maintenance philosophy should be aligned to the ATNS </w:t>
      </w:r>
      <w:r w:rsidR="0029684B">
        <w:t xml:space="preserve">maintenance and </w:t>
      </w:r>
      <w:r w:rsidR="0022291F">
        <w:t>support concept</w:t>
      </w:r>
      <w:r w:rsidR="00D95C3D">
        <w:t xml:space="preserve"> </w:t>
      </w:r>
      <w:r w:rsidR="00AD36EA">
        <w:t>outlined in Section 2</w:t>
      </w:r>
      <w:r w:rsidR="001E0D08">
        <w:t xml:space="preserve">, as well as the requirements set out in </w:t>
      </w:r>
      <w:r w:rsidR="001E0D08" w:rsidRPr="26B65222">
        <w:rPr>
          <w:b/>
          <w:bCs/>
        </w:rPr>
        <w:t>Sections</w:t>
      </w:r>
      <w:r w:rsidR="001E0D08">
        <w:t xml:space="preserve"> 4 - 12. (I)</w:t>
      </w:r>
      <w:r w:rsidR="00F6434E">
        <w:t>.</w:t>
      </w:r>
    </w:p>
    <w:p w14:paraId="590FB7E6" w14:textId="77777777" w:rsidR="00DC0D59" w:rsidRPr="00EE1935" w:rsidRDefault="00DC0D59" w:rsidP="00511BCE">
      <w:pPr>
        <w:pStyle w:val="BodyText"/>
      </w:pPr>
    </w:p>
    <w:p w14:paraId="601A1706" w14:textId="126AC8DE" w:rsidR="0050091C" w:rsidRPr="00DC0D59" w:rsidRDefault="00A2168E" w:rsidP="00F41E59">
      <w:pPr>
        <w:pStyle w:val="Heading2"/>
      </w:pPr>
      <w:bookmarkStart w:id="22" w:name="_Toc200371048"/>
      <w:r w:rsidRPr="00DC0D59">
        <w:t xml:space="preserve">Overview of the Logistics </w:t>
      </w:r>
      <w:r w:rsidRPr="001B7A42">
        <w:t>Support</w:t>
      </w:r>
      <w:r w:rsidRPr="00DC0D59">
        <w:t xml:space="preserve"> implementation phases</w:t>
      </w:r>
      <w:bookmarkEnd w:id="22"/>
    </w:p>
    <w:p w14:paraId="63F23CA9" w14:textId="2F33A1E1" w:rsidR="00D565FD" w:rsidRDefault="00BF363C" w:rsidP="00BF363C">
      <w:pPr>
        <w:pStyle w:val="BodyText2"/>
      </w:pPr>
      <w:r w:rsidRPr="00511BCE">
        <w:t>The Logistics Support implementation will run over a course of four (4) phases</w:t>
      </w:r>
      <w:r>
        <w:t>, that is,</w:t>
      </w:r>
      <w:r w:rsidRPr="00511BCE">
        <w:t xml:space="preserve"> </w:t>
      </w:r>
      <w:r w:rsidR="00462C15">
        <w:t>D</w:t>
      </w:r>
      <w:r w:rsidR="00462C15" w:rsidRPr="00511BCE">
        <w:t>evelopment</w:t>
      </w:r>
      <w:r w:rsidR="00462C15">
        <w:t xml:space="preserve"> </w:t>
      </w:r>
      <w:r>
        <w:t>phase 1A</w:t>
      </w:r>
      <w:r w:rsidR="00075F66">
        <w:t xml:space="preserve"> </w:t>
      </w:r>
      <w:r w:rsidR="0033192B">
        <w:t>(</w:t>
      </w:r>
      <w:r>
        <w:t>Submission of Tender</w:t>
      </w:r>
      <w:r w:rsidR="0033192B">
        <w:t>)</w:t>
      </w:r>
      <w:r w:rsidR="000008F9">
        <w:t>;</w:t>
      </w:r>
      <w:r>
        <w:t xml:space="preserve"> </w:t>
      </w:r>
      <w:r w:rsidR="00462C15">
        <w:t xml:space="preserve">Development </w:t>
      </w:r>
      <w:r>
        <w:t>phase 1B</w:t>
      </w:r>
      <w:r w:rsidR="0033192B">
        <w:t xml:space="preserve"> (</w:t>
      </w:r>
      <w:r>
        <w:t xml:space="preserve">Contract </w:t>
      </w:r>
      <w:r w:rsidR="00CD741F">
        <w:t>Baseline</w:t>
      </w:r>
      <w:r w:rsidR="0033192B">
        <w:t>)</w:t>
      </w:r>
      <w:r w:rsidR="000008F9">
        <w:t>;</w:t>
      </w:r>
      <w:r w:rsidRPr="00511BCE">
        <w:t xml:space="preserve"> </w:t>
      </w:r>
      <w:r w:rsidR="00462C15">
        <w:t>I</w:t>
      </w:r>
      <w:r w:rsidR="00462C15" w:rsidRPr="00511BCE">
        <w:t>mplementation</w:t>
      </w:r>
      <w:r w:rsidR="00462C15">
        <w:t xml:space="preserve"> </w:t>
      </w:r>
      <w:r w:rsidR="0033192B">
        <w:t>phase 2 (</w:t>
      </w:r>
      <w:r w:rsidR="00CD741F">
        <w:t>Project Roll-Out</w:t>
      </w:r>
      <w:r w:rsidR="00187745">
        <w:t>/Installation</w:t>
      </w:r>
      <w:r w:rsidR="0033192B">
        <w:t>)</w:t>
      </w:r>
      <w:r w:rsidR="000008F9">
        <w:t>;</w:t>
      </w:r>
      <w:r w:rsidRPr="00511BCE">
        <w:t xml:space="preserve"> </w:t>
      </w:r>
      <w:r w:rsidR="00F41E59">
        <w:t>Validation</w:t>
      </w:r>
      <w:r w:rsidR="0033192B">
        <w:t xml:space="preserve"> phase 3 (</w:t>
      </w:r>
      <w:r>
        <w:t>PBU</w:t>
      </w:r>
      <w:r w:rsidR="0033192B">
        <w:t>)</w:t>
      </w:r>
      <w:r w:rsidRPr="00511BCE">
        <w:t xml:space="preserve"> </w:t>
      </w:r>
      <w:r>
        <w:t xml:space="preserve">and the </w:t>
      </w:r>
      <w:r w:rsidR="00462C15">
        <w:t>A</w:t>
      </w:r>
      <w:r w:rsidR="00462C15" w:rsidRPr="00511BCE">
        <w:t>pplication</w:t>
      </w:r>
      <w:r w:rsidR="00462C15">
        <w:t xml:space="preserve"> </w:t>
      </w:r>
      <w:r w:rsidR="0033192B">
        <w:t>phase 4 (</w:t>
      </w:r>
      <w:r>
        <w:t>System Lifespan</w:t>
      </w:r>
      <w:r w:rsidR="0033192B">
        <w:t>)</w:t>
      </w:r>
      <w:r w:rsidRPr="00511BCE">
        <w:t xml:space="preserve">.  </w:t>
      </w:r>
    </w:p>
    <w:p w14:paraId="5F0E066B" w14:textId="77777777" w:rsidR="00D565FD" w:rsidRDefault="00D565FD" w:rsidP="00BF363C">
      <w:pPr>
        <w:pStyle w:val="BodyText2"/>
      </w:pPr>
    </w:p>
    <w:p w14:paraId="38192DB5" w14:textId="12B327E9" w:rsidR="00BF363C" w:rsidRPr="00D565FD" w:rsidRDefault="00BF363C" w:rsidP="00BF363C">
      <w:pPr>
        <w:pStyle w:val="BodyText2"/>
      </w:pPr>
      <w:r w:rsidRPr="00D565FD">
        <w:t xml:space="preserve">In responding to this tender, </w:t>
      </w:r>
      <w:r w:rsidR="00F67DDF">
        <w:t>Bidder</w:t>
      </w:r>
      <w:r w:rsidRPr="00D565FD">
        <w:t xml:space="preserve">s are required to deliver all the </w:t>
      </w:r>
      <w:r w:rsidR="000D0D9F">
        <w:t xml:space="preserve">draft </w:t>
      </w:r>
      <w:r w:rsidRPr="00D565FD">
        <w:t>documents/plans listed in the “SUBMISSION OF TENDER” column</w:t>
      </w:r>
      <w:r w:rsidR="0033192B" w:rsidRPr="00D565FD">
        <w:t xml:space="preserve"> (Phase 1A – Development)</w:t>
      </w:r>
      <w:r w:rsidRPr="00D565FD">
        <w:t xml:space="preserve">. </w:t>
      </w:r>
    </w:p>
    <w:p w14:paraId="38FB55BE" w14:textId="77777777" w:rsidR="00BF363C" w:rsidRDefault="00BF363C" w:rsidP="00BF363C">
      <w:pPr>
        <w:pStyle w:val="BodyText2"/>
      </w:pPr>
    </w:p>
    <w:p w14:paraId="1D151D76" w14:textId="77777777" w:rsidR="00BF363C" w:rsidRDefault="00BF363C" w:rsidP="00BF363C">
      <w:pPr>
        <w:pStyle w:val="BodyText2"/>
      </w:pPr>
      <w:r>
        <w:t>Each phase</w:t>
      </w:r>
      <w:r w:rsidRPr="00511BCE">
        <w:t xml:space="preserve"> </w:t>
      </w:r>
      <w:r>
        <w:t>deliverables</w:t>
      </w:r>
      <w:r w:rsidRPr="00511BCE">
        <w:t xml:space="preserve"> will result in the achievement of the following </w:t>
      </w:r>
      <w:r w:rsidR="00075F66">
        <w:t>milestones:</w:t>
      </w:r>
      <w:r w:rsidRPr="00511BCE">
        <w:t xml:space="preserve"> </w:t>
      </w:r>
    </w:p>
    <w:p w14:paraId="7EAFA616" w14:textId="77777777" w:rsidR="001E0D08" w:rsidRPr="00A523B8" w:rsidRDefault="001E0D08" w:rsidP="001E0D08">
      <w:pPr>
        <w:pStyle w:val="BodyText2"/>
      </w:pPr>
      <w:r w:rsidRPr="00A523B8">
        <w:t>Phase 1A – Short-listing</w:t>
      </w:r>
    </w:p>
    <w:p w14:paraId="3383A788" w14:textId="77777777" w:rsidR="001E0D08" w:rsidRPr="00A523B8" w:rsidRDefault="001E0D08" w:rsidP="001E0D08">
      <w:pPr>
        <w:pStyle w:val="BodyText2"/>
      </w:pPr>
      <w:r w:rsidRPr="00A523B8">
        <w:t>Phase 1B – Contract award</w:t>
      </w:r>
    </w:p>
    <w:p w14:paraId="5CBEEAE4" w14:textId="77777777" w:rsidR="001E0D08" w:rsidRPr="00A523B8" w:rsidRDefault="001E0D08" w:rsidP="001E0D08">
      <w:pPr>
        <w:pStyle w:val="BodyText2"/>
      </w:pPr>
      <w:r w:rsidRPr="00A523B8">
        <w:t>Phase 2 – Site Acceptance Test</w:t>
      </w:r>
    </w:p>
    <w:p w14:paraId="2346088B" w14:textId="77777777" w:rsidR="001E0D08" w:rsidRPr="00A523B8" w:rsidRDefault="001E0D08" w:rsidP="001E0D08">
      <w:pPr>
        <w:pStyle w:val="BodyText2"/>
      </w:pPr>
      <w:r w:rsidRPr="00A523B8">
        <w:t>Phase 3 - Final System</w:t>
      </w:r>
      <w:r>
        <w:t>/Operational</w:t>
      </w:r>
      <w:r w:rsidRPr="00A523B8">
        <w:t xml:space="preserve"> Acceptance</w:t>
      </w:r>
    </w:p>
    <w:p w14:paraId="50C27C8F" w14:textId="77777777" w:rsidR="001E0D08" w:rsidRPr="00A523B8" w:rsidRDefault="001E0D08" w:rsidP="001E0D08">
      <w:pPr>
        <w:pStyle w:val="BodyText2"/>
      </w:pPr>
      <w:r w:rsidRPr="00A523B8">
        <w:t>Phase 4 – Decommissioning</w:t>
      </w:r>
    </w:p>
    <w:p w14:paraId="4F9FBCD6" w14:textId="77777777" w:rsidR="001E0D08" w:rsidRDefault="001E0D08" w:rsidP="00BF363C">
      <w:pPr>
        <w:pStyle w:val="BodyText2"/>
      </w:pPr>
    </w:p>
    <w:p w14:paraId="6FDFA986" w14:textId="77777777" w:rsidR="00B82768" w:rsidRPr="00EF05CE" w:rsidRDefault="00B82768" w:rsidP="008C34A7">
      <w:pPr>
        <w:spacing w:line="360" w:lineRule="auto"/>
      </w:pPr>
    </w:p>
    <w:p w14:paraId="727774DC" w14:textId="77777777" w:rsidR="00B82768" w:rsidRPr="00EF05CE" w:rsidRDefault="00B82768" w:rsidP="00D95C3D">
      <w:pPr>
        <w:sectPr w:rsidR="00B82768" w:rsidRPr="00EF05CE" w:rsidSect="000300CC">
          <w:headerReference w:type="default" r:id="rId12"/>
          <w:footerReference w:type="default" r:id="rId13"/>
          <w:pgSz w:w="11907" w:h="16839" w:code="9"/>
          <w:pgMar w:top="1134" w:right="708" w:bottom="1134" w:left="1134" w:header="720" w:footer="720" w:gutter="510"/>
          <w:pgNumType w:start="1"/>
          <w:cols w:space="720"/>
          <w:titlePg/>
          <w:docGrid w:linePitch="360"/>
        </w:sectPr>
      </w:pPr>
    </w:p>
    <w:p w14:paraId="6BCB0D70" w14:textId="77777777" w:rsidR="00FB3258" w:rsidRPr="00DC0D59" w:rsidRDefault="00AD36EA" w:rsidP="00DC0D59">
      <w:pPr>
        <w:spacing w:line="360" w:lineRule="auto"/>
        <w:rPr>
          <w:b/>
          <w:sz w:val="22"/>
        </w:rPr>
      </w:pPr>
      <w:r w:rsidRPr="00DC0D59">
        <w:rPr>
          <w:b/>
          <w:sz w:val="22"/>
        </w:rPr>
        <w:lastRenderedPageBreak/>
        <w:t xml:space="preserve">Table </w:t>
      </w:r>
      <w:r w:rsidR="00D30A1E" w:rsidRPr="00DC0D59">
        <w:rPr>
          <w:b/>
          <w:sz w:val="22"/>
        </w:rPr>
        <w:t xml:space="preserve">1 </w:t>
      </w:r>
      <w:r w:rsidRPr="00DC0D59">
        <w:rPr>
          <w:b/>
          <w:sz w:val="22"/>
        </w:rPr>
        <w:t>– LS implementation phases</w:t>
      </w:r>
    </w:p>
    <w:p w14:paraId="67CF62B8" w14:textId="77777777" w:rsidR="00B82768" w:rsidRPr="00F76E57" w:rsidRDefault="00B82768"/>
    <w:tbl>
      <w:tblPr>
        <w:tblW w:w="467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2721"/>
        <w:gridCol w:w="2721"/>
        <w:gridCol w:w="2721"/>
        <w:gridCol w:w="2721"/>
      </w:tblGrid>
      <w:tr w:rsidR="0034546A" w:rsidRPr="00F76E57" w14:paraId="5EA6F140" w14:textId="77777777" w:rsidTr="0034546A">
        <w:trPr>
          <w:trHeight w:val="867"/>
        </w:trPr>
        <w:tc>
          <w:tcPr>
            <w:tcW w:w="2716" w:type="dxa"/>
            <w:tcBorders>
              <w:left w:val="single" w:sz="4" w:space="0" w:color="auto"/>
            </w:tcBorders>
            <w:shd w:val="clear" w:color="auto" w:fill="BFBFBF" w:themeFill="background1" w:themeFillShade="BF"/>
          </w:tcPr>
          <w:p w14:paraId="3559AA3F" w14:textId="77777777" w:rsidR="0034546A" w:rsidRPr="00F76E57" w:rsidRDefault="0034546A" w:rsidP="0077099E">
            <w:pPr>
              <w:jc w:val="center"/>
              <w:rPr>
                <w:rStyle w:val="IntenseEmphasis"/>
                <w:b w:val="0"/>
                <w:bCs w:val="0"/>
                <w:i w:val="0"/>
                <w:color w:val="000000" w:themeColor="text1"/>
                <w:sz w:val="22"/>
                <w:szCs w:val="22"/>
              </w:rPr>
            </w:pPr>
            <w:r>
              <w:rPr>
                <w:rStyle w:val="IntenseEmphasis"/>
                <w:b w:val="0"/>
                <w:bCs w:val="0"/>
                <w:i w:val="0"/>
                <w:color w:val="000000" w:themeColor="text1"/>
                <w:sz w:val="22"/>
                <w:szCs w:val="22"/>
              </w:rPr>
              <w:t>SUBMISSION OF TENDER</w:t>
            </w:r>
          </w:p>
        </w:tc>
        <w:tc>
          <w:tcPr>
            <w:tcW w:w="2721" w:type="dxa"/>
            <w:shd w:val="clear" w:color="auto" w:fill="BFBFBF" w:themeFill="background1" w:themeFillShade="BF"/>
            <w:vAlign w:val="center"/>
          </w:tcPr>
          <w:p w14:paraId="4BE4FA98" w14:textId="2B6DCCE4" w:rsidR="0034546A" w:rsidRPr="00F76E57" w:rsidRDefault="0034546A" w:rsidP="0077099E">
            <w:pPr>
              <w:jc w:val="center"/>
              <w:rPr>
                <w:rStyle w:val="IntenseEmphasis"/>
                <w:b w:val="0"/>
                <w:bCs w:val="0"/>
                <w:i w:val="0"/>
                <w:color w:val="000000" w:themeColor="text1"/>
                <w:sz w:val="22"/>
                <w:szCs w:val="22"/>
              </w:rPr>
            </w:pPr>
            <w:r w:rsidRPr="00F76E57">
              <w:rPr>
                <w:rStyle w:val="IntenseEmphasis"/>
                <w:b w:val="0"/>
                <w:bCs w:val="0"/>
                <w:i w:val="0"/>
                <w:color w:val="000000" w:themeColor="text1"/>
                <w:sz w:val="22"/>
                <w:szCs w:val="22"/>
              </w:rPr>
              <w:t xml:space="preserve">CONTRACT </w:t>
            </w:r>
            <w:r>
              <w:rPr>
                <w:rStyle w:val="IntenseEmphasis"/>
                <w:b w:val="0"/>
                <w:bCs w:val="0"/>
                <w:i w:val="0"/>
                <w:color w:val="000000" w:themeColor="text1"/>
                <w:sz w:val="22"/>
                <w:szCs w:val="22"/>
              </w:rPr>
              <w:t>BASELINE</w:t>
            </w:r>
          </w:p>
        </w:tc>
        <w:tc>
          <w:tcPr>
            <w:tcW w:w="2721" w:type="dxa"/>
            <w:tcBorders>
              <w:bottom w:val="single" w:sz="4" w:space="0" w:color="auto"/>
            </w:tcBorders>
            <w:shd w:val="clear" w:color="auto" w:fill="BFBFBF" w:themeFill="background1" w:themeFillShade="BF"/>
            <w:vAlign w:val="center"/>
          </w:tcPr>
          <w:p w14:paraId="2A6E6C8A" w14:textId="77777777" w:rsidR="0034546A" w:rsidRPr="00F76E57" w:rsidRDefault="0034546A" w:rsidP="0077099E">
            <w:pPr>
              <w:jc w:val="center"/>
              <w:rPr>
                <w:rStyle w:val="IntenseEmphasis"/>
                <w:b w:val="0"/>
                <w:i w:val="0"/>
                <w:color w:val="000000" w:themeColor="text1"/>
                <w:sz w:val="22"/>
                <w:szCs w:val="22"/>
              </w:rPr>
            </w:pPr>
            <w:r>
              <w:rPr>
                <w:rStyle w:val="IntenseEmphasis"/>
                <w:b w:val="0"/>
                <w:i w:val="0"/>
                <w:color w:val="000000" w:themeColor="text1"/>
                <w:sz w:val="22"/>
                <w:szCs w:val="22"/>
              </w:rPr>
              <w:t>PROJECT ROLL-OUT</w:t>
            </w:r>
          </w:p>
        </w:tc>
        <w:tc>
          <w:tcPr>
            <w:tcW w:w="2721" w:type="dxa"/>
            <w:tcBorders>
              <w:bottom w:val="single" w:sz="4" w:space="0" w:color="auto"/>
            </w:tcBorders>
            <w:shd w:val="clear" w:color="auto" w:fill="BFBFBF" w:themeFill="background1" w:themeFillShade="BF"/>
            <w:vAlign w:val="center"/>
          </w:tcPr>
          <w:p w14:paraId="6946C35F" w14:textId="77777777" w:rsidR="0034546A" w:rsidRPr="00F76E57" w:rsidRDefault="0034546A" w:rsidP="0077099E">
            <w:pPr>
              <w:jc w:val="center"/>
              <w:rPr>
                <w:rStyle w:val="IntenseEmphasis"/>
                <w:b w:val="0"/>
                <w:i w:val="0"/>
                <w:color w:val="000000" w:themeColor="text1"/>
                <w:sz w:val="22"/>
                <w:szCs w:val="22"/>
              </w:rPr>
            </w:pPr>
            <w:r>
              <w:rPr>
                <w:rStyle w:val="IntenseEmphasis"/>
                <w:b w:val="0"/>
                <w:i w:val="0"/>
                <w:color w:val="000000" w:themeColor="text1"/>
                <w:sz w:val="22"/>
                <w:szCs w:val="22"/>
              </w:rPr>
              <w:t>PBU</w:t>
            </w:r>
          </w:p>
        </w:tc>
        <w:tc>
          <w:tcPr>
            <w:tcW w:w="2721" w:type="dxa"/>
            <w:tcBorders>
              <w:bottom w:val="single" w:sz="4" w:space="0" w:color="auto"/>
            </w:tcBorders>
            <w:shd w:val="clear" w:color="auto" w:fill="BFBFBF" w:themeFill="background1" w:themeFillShade="BF"/>
            <w:vAlign w:val="center"/>
          </w:tcPr>
          <w:p w14:paraId="5AC1FA2A" w14:textId="77777777" w:rsidR="0034546A" w:rsidRPr="00F76E57" w:rsidRDefault="0034546A" w:rsidP="0077099E">
            <w:pPr>
              <w:jc w:val="center"/>
              <w:rPr>
                <w:rStyle w:val="IntenseEmphasis"/>
                <w:b w:val="0"/>
                <w:i w:val="0"/>
                <w:color w:val="000000" w:themeColor="text1"/>
                <w:sz w:val="22"/>
                <w:szCs w:val="22"/>
              </w:rPr>
            </w:pPr>
            <w:r>
              <w:rPr>
                <w:rStyle w:val="IntenseEmphasis"/>
                <w:b w:val="0"/>
                <w:i w:val="0"/>
                <w:color w:val="000000" w:themeColor="text1"/>
                <w:sz w:val="22"/>
                <w:szCs w:val="22"/>
              </w:rPr>
              <w:t>SYSTEM LIFESPAN</w:t>
            </w:r>
          </w:p>
        </w:tc>
      </w:tr>
      <w:tr w:rsidR="0034546A" w:rsidRPr="00F76E57" w14:paraId="18448385" w14:textId="77777777" w:rsidTr="0034546A">
        <w:trPr>
          <w:trHeight w:val="626"/>
        </w:trPr>
        <w:tc>
          <w:tcPr>
            <w:tcW w:w="2716" w:type="dxa"/>
            <w:tcBorders>
              <w:left w:val="single" w:sz="4" w:space="0" w:color="auto"/>
            </w:tcBorders>
            <w:shd w:val="clear" w:color="auto" w:fill="BFBFBF" w:themeFill="background1" w:themeFillShade="BF"/>
          </w:tcPr>
          <w:p w14:paraId="2A8CC108" w14:textId="77777777" w:rsidR="0034546A" w:rsidRPr="00F76E57" w:rsidRDefault="0034546A" w:rsidP="0077099E">
            <w:pPr>
              <w:rPr>
                <w:rStyle w:val="IntenseEmphasis"/>
                <w:b w:val="0"/>
                <w:bCs w:val="0"/>
                <w:i w:val="0"/>
                <w:color w:val="000000" w:themeColor="text1"/>
                <w:sz w:val="22"/>
                <w:szCs w:val="22"/>
              </w:rPr>
            </w:pPr>
            <w:r w:rsidRPr="00F76E57">
              <w:rPr>
                <w:rStyle w:val="IntenseEmphasis"/>
                <w:b w:val="0"/>
                <w:bCs w:val="0"/>
                <w:i w:val="0"/>
                <w:color w:val="000000" w:themeColor="text1"/>
                <w:sz w:val="22"/>
                <w:szCs w:val="22"/>
              </w:rPr>
              <w:t>PHASE 1A</w:t>
            </w:r>
            <w:r>
              <w:rPr>
                <w:rStyle w:val="IntenseEmphasis"/>
                <w:b w:val="0"/>
                <w:bCs w:val="0"/>
                <w:i w:val="0"/>
                <w:color w:val="000000" w:themeColor="text1"/>
                <w:sz w:val="22"/>
                <w:szCs w:val="22"/>
              </w:rPr>
              <w:t xml:space="preserve"> - </w:t>
            </w:r>
          </w:p>
          <w:p w14:paraId="74D62745" w14:textId="77777777" w:rsidR="0034546A" w:rsidRPr="00F76E57" w:rsidRDefault="0034546A" w:rsidP="0077099E">
            <w:pPr>
              <w:rPr>
                <w:rStyle w:val="IntenseEmphasis"/>
                <w:b w:val="0"/>
                <w:bCs w:val="0"/>
                <w:i w:val="0"/>
                <w:color w:val="000000" w:themeColor="text1"/>
                <w:sz w:val="22"/>
                <w:szCs w:val="22"/>
              </w:rPr>
            </w:pPr>
            <w:r w:rsidRPr="00F76E57">
              <w:rPr>
                <w:rStyle w:val="IntenseEmphasis"/>
                <w:b w:val="0"/>
                <w:i w:val="0"/>
                <w:color w:val="000000" w:themeColor="text1"/>
                <w:sz w:val="22"/>
                <w:szCs w:val="22"/>
              </w:rPr>
              <w:t>DEVELOPMENT</w:t>
            </w:r>
          </w:p>
        </w:tc>
        <w:tc>
          <w:tcPr>
            <w:tcW w:w="2721" w:type="dxa"/>
            <w:shd w:val="clear" w:color="auto" w:fill="BFBFBF" w:themeFill="background1" w:themeFillShade="BF"/>
          </w:tcPr>
          <w:p w14:paraId="56AD7A53" w14:textId="77777777" w:rsidR="0034546A" w:rsidRPr="00F76E57" w:rsidRDefault="0034546A" w:rsidP="0077099E">
            <w:pPr>
              <w:tabs>
                <w:tab w:val="left" w:pos="142"/>
              </w:tabs>
              <w:rPr>
                <w:rStyle w:val="IntenseEmphasis"/>
                <w:b w:val="0"/>
                <w:i w:val="0"/>
                <w:color w:val="000000" w:themeColor="text1"/>
                <w:sz w:val="22"/>
                <w:szCs w:val="22"/>
              </w:rPr>
            </w:pPr>
            <w:r w:rsidRPr="00F76E57">
              <w:rPr>
                <w:rStyle w:val="IntenseEmphasis"/>
                <w:b w:val="0"/>
                <w:i w:val="0"/>
                <w:color w:val="000000" w:themeColor="text1"/>
                <w:sz w:val="22"/>
                <w:szCs w:val="22"/>
              </w:rPr>
              <w:t>PHASE 1B</w:t>
            </w:r>
            <w:r>
              <w:rPr>
                <w:rStyle w:val="IntenseEmphasis"/>
                <w:b w:val="0"/>
                <w:i w:val="0"/>
                <w:color w:val="000000" w:themeColor="text1"/>
                <w:sz w:val="22"/>
                <w:szCs w:val="22"/>
              </w:rPr>
              <w:t xml:space="preserve"> </w:t>
            </w:r>
            <w:r w:rsidRPr="00F76E57">
              <w:rPr>
                <w:rStyle w:val="IntenseEmphasis"/>
                <w:b w:val="0"/>
                <w:i w:val="0"/>
                <w:color w:val="000000" w:themeColor="text1"/>
                <w:sz w:val="22"/>
                <w:szCs w:val="22"/>
              </w:rPr>
              <w:t>- DEVELOPMENT</w:t>
            </w:r>
          </w:p>
        </w:tc>
        <w:tc>
          <w:tcPr>
            <w:tcW w:w="2721" w:type="dxa"/>
            <w:tcBorders>
              <w:bottom w:val="single" w:sz="4" w:space="0" w:color="auto"/>
            </w:tcBorders>
            <w:shd w:val="clear" w:color="auto" w:fill="BFBFBF" w:themeFill="background1" w:themeFillShade="BF"/>
          </w:tcPr>
          <w:p w14:paraId="583AB085" w14:textId="77777777" w:rsidR="0034546A" w:rsidRPr="00F76E57" w:rsidRDefault="0034546A" w:rsidP="0077099E">
            <w:pPr>
              <w:rPr>
                <w:rStyle w:val="IntenseEmphasis"/>
                <w:b w:val="0"/>
                <w:i w:val="0"/>
                <w:color w:val="000000" w:themeColor="text1"/>
                <w:sz w:val="22"/>
                <w:szCs w:val="22"/>
              </w:rPr>
            </w:pPr>
            <w:r w:rsidRPr="00F76E57">
              <w:rPr>
                <w:rStyle w:val="IntenseEmphasis"/>
                <w:b w:val="0"/>
                <w:i w:val="0"/>
                <w:color w:val="000000" w:themeColor="text1"/>
                <w:sz w:val="22"/>
                <w:szCs w:val="22"/>
              </w:rPr>
              <w:t>PHASE 2</w:t>
            </w:r>
            <w:r>
              <w:rPr>
                <w:rStyle w:val="IntenseEmphasis"/>
                <w:b w:val="0"/>
                <w:i w:val="0"/>
                <w:color w:val="000000" w:themeColor="text1"/>
                <w:sz w:val="22"/>
                <w:szCs w:val="22"/>
              </w:rPr>
              <w:t xml:space="preserve"> </w:t>
            </w:r>
            <w:r w:rsidRPr="00F76E57">
              <w:rPr>
                <w:rStyle w:val="IntenseEmphasis"/>
                <w:b w:val="0"/>
                <w:i w:val="0"/>
                <w:color w:val="000000" w:themeColor="text1"/>
                <w:sz w:val="22"/>
                <w:szCs w:val="22"/>
              </w:rPr>
              <w:t>- IMPLEMENTATION</w:t>
            </w:r>
          </w:p>
        </w:tc>
        <w:tc>
          <w:tcPr>
            <w:tcW w:w="2721" w:type="dxa"/>
            <w:tcBorders>
              <w:bottom w:val="single" w:sz="4" w:space="0" w:color="auto"/>
            </w:tcBorders>
            <w:shd w:val="clear" w:color="auto" w:fill="BFBFBF" w:themeFill="background1" w:themeFillShade="BF"/>
          </w:tcPr>
          <w:p w14:paraId="5E92CD82" w14:textId="77777777" w:rsidR="0034546A" w:rsidRPr="00F76E57" w:rsidRDefault="0034546A" w:rsidP="0077099E">
            <w:pPr>
              <w:rPr>
                <w:rStyle w:val="IntenseEmphasis"/>
                <w:b w:val="0"/>
                <w:i w:val="0"/>
                <w:color w:val="000000" w:themeColor="text1"/>
                <w:sz w:val="22"/>
                <w:szCs w:val="22"/>
              </w:rPr>
            </w:pPr>
            <w:r w:rsidRPr="00F76E57">
              <w:rPr>
                <w:rStyle w:val="IntenseEmphasis"/>
                <w:b w:val="0"/>
                <w:i w:val="0"/>
                <w:color w:val="000000" w:themeColor="text1"/>
                <w:sz w:val="22"/>
                <w:szCs w:val="22"/>
              </w:rPr>
              <w:t>PHASE 3</w:t>
            </w:r>
            <w:r>
              <w:rPr>
                <w:rStyle w:val="IntenseEmphasis"/>
                <w:b w:val="0"/>
                <w:i w:val="0"/>
                <w:color w:val="000000" w:themeColor="text1"/>
                <w:sz w:val="22"/>
                <w:szCs w:val="22"/>
              </w:rPr>
              <w:t xml:space="preserve"> - </w:t>
            </w:r>
          </w:p>
          <w:p w14:paraId="40E2E358" w14:textId="6ED17DAC" w:rsidR="0034546A" w:rsidRPr="00F76E57" w:rsidRDefault="00F41E59" w:rsidP="0077099E">
            <w:pPr>
              <w:rPr>
                <w:rStyle w:val="IntenseEmphasis"/>
                <w:b w:val="0"/>
                <w:i w:val="0"/>
                <w:color w:val="000000" w:themeColor="text1"/>
                <w:sz w:val="22"/>
                <w:szCs w:val="22"/>
              </w:rPr>
            </w:pPr>
            <w:r>
              <w:rPr>
                <w:rStyle w:val="IntenseEmphasis"/>
                <w:b w:val="0"/>
                <w:i w:val="0"/>
                <w:color w:val="000000" w:themeColor="text1"/>
                <w:sz w:val="22"/>
                <w:szCs w:val="22"/>
              </w:rPr>
              <w:t>V</w:t>
            </w:r>
            <w:r w:rsidRPr="00F41E59">
              <w:rPr>
                <w:rStyle w:val="IntenseEmphasis"/>
                <w:b w:val="0"/>
                <w:i w:val="0"/>
                <w:color w:val="000000" w:themeColor="text1"/>
                <w:sz w:val="22"/>
                <w:szCs w:val="22"/>
              </w:rPr>
              <w:t>ALIDATION</w:t>
            </w:r>
          </w:p>
        </w:tc>
        <w:tc>
          <w:tcPr>
            <w:tcW w:w="2721" w:type="dxa"/>
            <w:tcBorders>
              <w:bottom w:val="single" w:sz="4" w:space="0" w:color="auto"/>
            </w:tcBorders>
            <w:shd w:val="clear" w:color="auto" w:fill="BFBFBF" w:themeFill="background1" w:themeFillShade="BF"/>
          </w:tcPr>
          <w:p w14:paraId="5B388F1E" w14:textId="77777777" w:rsidR="0034546A" w:rsidRPr="00F76E57" w:rsidRDefault="0034546A" w:rsidP="0077099E">
            <w:pPr>
              <w:rPr>
                <w:rStyle w:val="IntenseEmphasis"/>
                <w:b w:val="0"/>
                <w:i w:val="0"/>
                <w:color w:val="000000" w:themeColor="text1"/>
                <w:sz w:val="22"/>
                <w:szCs w:val="22"/>
              </w:rPr>
            </w:pPr>
            <w:r w:rsidRPr="00F76E57">
              <w:rPr>
                <w:rStyle w:val="IntenseEmphasis"/>
                <w:b w:val="0"/>
                <w:i w:val="0"/>
                <w:color w:val="000000" w:themeColor="text1"/>
                <w:sz w:val="22"/>
                <w:szCs w:val="22"/>
              </w:rPr>
              <w:t>PHASE 4</w:t>
            </w:r>
            <w:r>
              <w:rPr>
                <w:rStyle w:val="IntenseEmphasis"/>
                <w:b w:val="0"/>
                <w:i w:val="0"/>
                <w:color w:val="000000" w:themeColor="text1"/>
                <w:sz w:val="22"/>
                <w:szCs w:val="22"/>
              </w:rPr>
              <w:t xml:space="preserve"> - </w:t>
            </w:r>
          </w:p>
          <w:p w14:paraId="23D75E2C" w14:textId="77777777" w:rsidR="0034546A" w:rsidRPr="00F76E57" w:rsidRDefault="0034546A" w:rsidP="0077099E">
            <w:pPr>
              <w:rPr>
                <w:rStyle w:val="IntenseEmphasis"/>
                <w:b w:val="0"/>
                <w:i w:val="0"/>
                <w:color w:val="000000" w:themeColor="text1"/>
                <w:sz w:val="22"/>
                <w:szCs w:val="22"/>
              </w:rPr>
            </w:pPr>
            <w:r w:rsidRPr="00F76E57">
              <w:rPr>
                <w:rStyle w:val="IntenseEmphasis"/>
                <w:b w:val="0"/>
                <w:i w:val="0"/>
                <w:color w:val="000000" w:themeColor="text1"/>
                <w:sz w:val="22"/>
                <w:szCs w:val="22"/>
              </w:rPr>
              <w:t>APPLICATION</w:t>
            </w:r>
          </w:p>
        </w:tc>
      </w:tr>
      <w:tr w:rsidR="0034546A" w:rsidRPr="00F76E57" w14:paraId="59EC1AB9" w14:textId="77777777" w:rsidTr="0034546A">
        <w:trPr>
          <w:trHeight w:val="829"/>
        </w:trPr>
        <w:tc>
          <w:tcPr>
            <w:tcW w:w="2716" w:type="dxa"/>
            <w:tcBorders>
              <w:left w:val="single" w:sz="4" w:space="0" w:color="auto"/>
            </w:tcBorders>
          </w:tcPr>
          <w:p w14:paraId="30A9702C"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LSIP - Draft</w:t>
            </w:r>
          </w:p>
          <w:p w14:paraId="310629F7"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LSP - Draft</w:t>
            </w:r>
          </w:p>
          <w:p w14:paraId="5484A3B3"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RAMP - Draft</w:t>
            </w:r>
          </w:p>
          <w:p w14:paraId="7F88E1FD"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Training Plan – Draft</w:t>
            </w:r>
          </w:p>
          <w:p w14:paraId="4152B08E"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Spares Plan– Draft</w:t>
            </w:r>
          </w:p>
          <w:p w14:paraId="1C4C04FD"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Test Equipment Plan – Draft</w:t>
            </w:r>
          </w:p>
          <w:p w14:paraId="2B6829BD"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Documentation Plan</w:t>
            </w:r>
          </w:p>
          <w:p w14:paraId="56160A9B"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PHS&amp;T Plan – Draft</w:t>
            </w:r>
          </w:p>
          <w:p w14:paraId="26A1B912"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CMP – Draft</w:t>
            </w:r>
          </w:p>
          <w:p w14:paraId="1A9C1708" w14:textId="77777777" w:rsidR="00C3664C" w:rsidRDefault="00C3664C" w:rsidP="00C3664C">
            <w:pPr>
              <w:pStyle w:val="ListParagraph"/>
              <w:ind w:left="284"/>
              <w:rPr>
                <w:rStyle w:val="IntenseEmphasis"/>
                <w:b w:val="0"/>
                <w:i w:val="0"/>
                <w:color w:val="000000" w:themeColor="text1"/>
              </w:rPr>
            </w:pPr>
          </w:p>
          <w:p w14:paraId="24E41D30" w14:textId="7B237713"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 xml:space="preserve">Support Contract -Draft </w:t>
            </w:r>
          </w:p>
          <w:p w14:paraId="6DCA61DE" w14:textId="698BCE0C" w:rsidR="0034546A" w:rsidRPr="00020C98" w:rsidRDefault="0034546A" w:rsidP="002B2B4C">
            <w:pPr>
              <w:pStyle w:val="ListParagraph"/>
              <w:numPr>
                <w:ilvl w:val="0"/>
                <w:numId w:val="18"/>
              </w:numPr>
              <w:ind w:left="284" w:hanging="284"/>
              <w:rPr>
                <w:rStyle w:val="IntenseEmphasis"/>
                <w:b w:val="0"/>
                <w:i w:val="0"/>
                <w:color w:val="000000" w:themeColor="text1"/>
              </w:rPr>
            </w:pPr>
          </w:p>
        </w:tc>
        <w:tc>
          <w:tcPr>
            <w:tcW w:w="2721" w:type="dxa"/>
          </w:tcPr>
          <w:p w14:paraId="081980BB"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Review and Issue before Contract award</w:t>
            </w:r>
          </w:p>
          <w:p w14:paraId="343F3EAE"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LSP – Issue 1</w:t>
            </w:r>
          </w:p>
          <w:p w14:paraId="795461D0"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RAMP - Issue 1</w:t>
            </w:r>
          </w:p>
          <w:p w14:paraId="35396924"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Training Plan – Issue 1</w:t>
            </w:r>
          </w:p>
          <w:p w14:paraId="7683583A"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Spares Plan– Issue 1</w:t>
            </w:r>
          </w:p>
          <w:p w14:paraId="27DC9438"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Test Equipment Plan – Issue 1</w:t>
            </w:r>
          </w:p>
          <w:p w14:paraId="542EF897"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Documentation Plan - Issue 1</w:t>
            </w:r>
          </w:p>
          <w:p w14:paraId="2903A74D"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PHS&amp;T Plan – Issue 1</w:t>
            </w:r>
          </w:p>
          <w:p w14:paraId="0C3604C6"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CMP – Issue 1</w:t>
            </w:r>
          </w:p>
          <w:p w14:paraId="12B4530B" w14:textId="77777777" w:rsidR="00C3664C" w:rsidRDefault="00C3664C" w:rsidP="002B2B4C">
            <w:pPr>
              <w:pStyle w:val="ListParagraph"/>
              <w:numPr>
                <w:ilvl w:val="0"/>
                <w:numId w:val="18"/>
              </w:numPr>
              <w:ind w:left="284" w:hanging="284"/>
              <w:rPr>
                <w:rStyle w:val="IntenseEmphasis"/>
                <w:b w:val="0"/>
                <w:i w:val="0"/>
                <w:color w:val="000000" w:themeColor="text1"/>
              </w:rPr>
            </w:pPr>
          </w:p>
          <w:p w14:paraId="0A4C0A7F" w14:textId="23EB3DF3" w:rsidR="0034546A" w:rsidRPr="00020C98" w:rsidRDefault="0034546A" w:rsidP="002B2B4C">
            <w:pPr>
              <w:pStyle w:val="ListParagraph"/>
              <w:numPr>
                <w:ilvl w:val="0"/>
                <w:numId w:val="18"/>
              </w:numPr>
              <w:ind w:left="284" w:hanging="284"/>
              <w:rPr>
                <w:rStyle w:val="IntenseEmphasis"/>
                <w:b w:val="0"/>
                <w:i w:val="0"/>
                <w:color w:val="000000" w:themeColor="text1"/>
              </w:rPr>
            </w:pPr>
            <w:r w:rsidRPr="00020C98">
              <w:rPr>
                <w:rStyle w:val="IntenseEmphasis"/>
                <w:b w:val="0"/>
                <w:i w:val="0"/>
                <w:color w:val="000000" w:themeColor="text1"/>
              </w:rPr>
              <w:t xml:space="preserve">Support Contract </w:t>
            </w:r>
          </w:p>
          <w:p w14:paraId="4E56E5DC" w14:textId="77777777" w:rsidR="0034546A" w:rsidRPr="00020C98" w:rsidRDefault="0034546A" w:rsidP="002B2B4C">
            <w:pPr>
              <w:pStyle w:val="ListParagraph"/>
              <w:numPr>
                <w:ilvl w:val="0"/>
                <w:numId w:val="18"/>
              </w:numPr>
              <w:ind w:left="284" w:hanging="284"/>
              <w:rPr>
                <w:rStyle w:val="IntenseEmphasis"/>
                <w:b w:val="0"/>
                <w:i w:val="0"/>
                <w:color w:val="000000" w:themeColor="text1"/>
              </w:rPr>
            </w:pPr>
          </w:p>
        </w:tc>
        <w:tc>
          <w:tcPr>
            <w:tcW w:w="2721" w:type="dxa"/>
            <w:tcBorders>
              <w:top w:val="single" w:sz="4" w:space="0" w:color="auto"/>
            </w:tcBorders>
          </w:tcPr>
          <w:p w14:paraId="76BD10C5"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Provision of Training Courses</w:t>
            </w:r>
          </w:p>
          <w:p w14:paraId="4E394C54"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Delivery of Documentation</w:t>
            </w:r>
          </w:p>
          <w:p w14:paraId="0732089D"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Delivery of Spares</w:t>
            </w:r>
          </w:p>
          <w:p w14:paraId="25811733"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Issuing of As-built documents</w:t>
            </w:r>
          </w:p>
          <w:p w14:paraId="6463C0CA"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Delivery of Test Equipment</w:t>
            </w:r>
          </w:p>
          <w:p w14:paraId="61E7E73D" w14:textId="77777777" w:rsidR="0034546A" w:rsidRDefault="0034546A" w:rsidP="002048A8">
            <w:pPr>
              <w:rPr>
                <w:rStyle w:val="IntenseEmphasis"/>
                <w:b w:val="0"/>
                <w:i w:val="0"/>
                <w:color w:val="000000" w:themeColor="text1"/>
              </w:rPr>
            </w:pPr>
          </w:p>
          <w:p w14:paraId="189EF18B" w14:textId="77777777" w:rsidR="0034546A" w:rsidRDefault="0034546A" w:rsidP="002048A8">
            <w:pPr>
              <w:rPr>
                <w:rStyle w:val="IntenseEmphasis"/>
                <w:b w:val="0"/>
                <w:i w:val="0"/>
                <w:color w:val="000000" w:themeColor="text1"/>
              </w:rPr>
            </w:pPr>
          </w:p>
          <w:p w14:paraId="24A527EE" w14:textId="77777777" w:rsidR="0034546A" w:rsidRPr="002048A8" w:rsidRDefault="0034546A" w:rsidP="002048A8">
            <w:pPr>
              <w:rPr>
                <w:rStyle w:val="IntenseEmphasis"/>
                <w:b w:val="0"/>
                <w:i w:val="0"/>
                <w:color w:val="000000" w:themeColor="text1"/>
              </w:rPr>
            </w:pPr>
          </w:p>
          <w:p w14:paraId="6EF9A568" w14:textId="77777777" w:rsidR="0034546A" w:rsidRPr="00F76E57" w:rsidRDefault="0034546A" w:rsidP="0077099E">
            <w:pPr>
              <w:ind w:left="284"/>
              <w:rPr>
                <w:rStyle w:val="IntenseEmphasis"/>
                <w:b w:val="0"/>
                <w:i w:val="0"/>
                <w:color w:val="000000" w:themeColor="text1"/>
              </w:rPr>
            </w:pPr>
          </w:p>
        </w:tc>
        <w:tc>
          <w:tcPr>
            <w:tcW w:w="2721" w:type="dxa"/>
            <w:tcBorders>
              <w:top w:val="single" w:sz="4" w:space="0" w:color="auto"/>
            </w:tcBorders>
          </w:tcPr>
          <w:p w14:paraId="7A4B7FB6"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 xml:space="preserve">RAM Verification </w:t>
            </w:r>
          </w:p>
          <w:p w14:paraId="3D6F6FEA"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 xml:space="preserve">Spares Verification </w:t>
            </w:r>
          </w:p>
          <w:p w14:paraId="77253527"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PHS&amp;T Verification</w:t>
            </w:r>
          </w:p>
          <w:p w14:paraId="69750E81"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Documentation Acceptance</w:t>
            </w:r>
          </w:p>
          <w:p w14:paraId="4ABA5616"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CMP Verification</w:t>
            </w:r>
          </w:p>
          <w:p w14:paraId="6985610F"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LSP Update</w:t>
            </w:r>
          </w:p>
          <w:p w14:paraId="3CE958D6"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Evaluation of Training Effectiveness</w:t>
            </w:r>
          </w:p>
          <w:p w14:paraId="5F01E228" w14:textId="77777777" w:rsidR="0034546A" w:rsidRPr="00F76E57" w:rsidRDefault="0034546A" w:rsidP="002B2B4C">
            <w:pPr>
              <w:pStyle w:val="ListParagraph"/>
              <w:numPr>
                <w:ilvl w:val="0"/>
                <w:numId w:val="18"/>
              </w:numPr>
              <w:ind w:left="284" w:hanging="284"/>
              <w:rPr>
                <w:rStyle w:val="IntenseEmphasis"/>
                <w:b w:val="0"/>
                <w:i w:val="0"/>
                <w:color w:val="000000" w:themeColor="text1"/>
              </w:rPr>
            </w:pPr>
            <w:r w:rsidRPr="00F76E57">
              <w:rPr>
                <w:rStyle w:val="IntenseEmphasis"/>
                <w:b w:val="0"/>
                <w:i w:val="0"/>
                <w:color w:val="000000" w:themeColor="text1"/>
              </w:rPr>
              <w:t>As–Built Documents Verification</w:t>
            </w:r>
          </w:p>
          <w:p w14:paraId="664DFF42" w14:textId="77777777" w:rsidR="0034546A" w:rsidRPr="00F76E57" w:rsidRDefault="0034546A" w:rsidP="0077099E">
            <w:pPr>
              <w:ind w:left="252" w:hanging="252"/>
              <w:rPr>
                <w:rStyle w:val="IntenseEmphasis"/>
                <w:b w:val="0"/>
                <w:i w:val="0"/>
                <w:color w:val="000000" w:themeColor="text1"/>
              </w:rPr>
            </w:pPr>
          </w:p>
        </w:tc>
        <w:tc>
          <w:tcPr>
            <w:tcW w:w="2721" w:type="dxa"/>
            <w:tcBorders>
              <w:top w:val="single" w:sz="4" w:space="0" w:color="auto"/>
            </w:tcBorders>
          </w:tcPr>
          <w:p w14:paraId="594661F0" w14:textId="77777777" w:rsidR="0034546A" w:rsidRPr="00F76E57" w:rsidRDefault="0034546A" w:rsidP="002B2B4C">
            <w:pPr>
              <w:pStyle w:val="ListParagraph"/>
              <w:numPr>
                <w:ilvl w:val="0"/>
                <w:numId w:val="18"/>
              </w:numPr>
              <w:ind w:left="279" w:hanging="279"/>
              <w:rPr>
                <w:rStyle w:val="IntenseEmphasis"/>
                <w:b w:val="0"/>
                <w:i w:val="0"/>
                <w:color w:val="000000" w:themeColor="text1"/>
              </w:rPr>
            </w:pPr>
            <w:r w:rsidRPr="00F76E57">
              <w:rPr>
                <w:rStyle w:val="IntenseEmphasis"/>
                <w:b w:val="0"/>
                <w:i w:val="0"/>
                <w:color w:val="000000" w:themeColor="text1"/>
              </w:rPr>
              <w:t>Utilization till end of Economic Life</w:t>
            </w:r>
          </w:p>
          <w:p w14:paraId="7C2821A8" w14:textId="77777777" w:rsidR="0034546A" w:rsidRPr="002048A8" w:rsidRDefault="0034546A" w:rsidP="002048A8">
            <w:pPr>
              <w:rPr>
                <w:rStyle w:val="IntenseEmphasis"/>
                <w:b w:val="0"/>
                <w:i w:val="0"/>
                <w:color w:val="000000" w:themeColor="text1"/>
              </w:rPr>
            </w:pPr>
          </w:p>
          <w:p w14:paraId="2AA01255" w14:textId="77777777" w:rsidR="0034546A" w:rsidRPr="00F76E57" w:rsidRDefault="0034546A" w:rsidP="0077099E">
            <w:pPr>
              <w:rPr>
                <w:rStyle w:val="IntenseEmphasis"/>
                <w:b w:val="0"/>
                <w:i w:val="0"/>
                <w:color w:val="000000" w:themeColor="text1"/>
              </w:rPr>
            </w:pPr>
          </w:p>
        </w:tc>
      </w:tr>
    </w:tbl>
    <w:p w14:paraId="51CA0EDC" w14:textId="77777777" w:rsidR="00B82768" w:rsidRPr="00F76E57" w:rsidRDefault="00B82768" w:rsidP="00D95C3D">
      <w:pPr>
        <w:sectPr w:rsidR="00B82768" w:rsidRPr="00F76E57" w:rsidSect="000300CC">
          <w:pgSz w:w="16838" w:h="11906" w:orient="landscape" w:code="9"/>
          <w:pgMar w:top="1134" w:right="1134" w:bottom="1134" w:left="1134" w:header="720" w:footer="720" w:gutter="510"/>
          <w:cols w:space="720"/>
          <w:docGrid w:linePitch="360"/>
        </w:sectPr>
      </w:pPr>
    </w:p>
    <w:p w14:paraId="4FA8FE17" w14:textId="172EAC01" w:rsidR="0050091C" w:rsidRPr="002918BB" w:rsidRDefault="001E0D08" w:rsidP="001B7A42">
      <w:pPr>
        <w:pStyle w:val="Heading1"/>
      </w:pPr>
      <w:bookmarkStart w:id="23" w:name="_Toc200371049"/>
      <w:r w:rsidRPr="002918BB">
        <w:lastRenderedPageBreak/>
        <w:t xml:space="preserve">ATNS </w:t>
      </w:r>
      <w:r w:rsidRPr="0006227D">
        <w:t>MAINTENANCE</w:t>
      </w:r>
      <w:r w:rsidRPr="002918BB">
        <w:t xml:space="preserve"> AND SUPPORT CONCEPT</w:t>
      </w:r>
      <w:bookmarkEnd w:id="23"/>
      <w:r w:rsidRPr="002918BB">
        <w:t xml:space="preserve"> </w:t>
      </w:r>
    </w:p>
    <w:p w14:paraId="7793ADDB" w14:textId="0DC01324" w:rsidR="006B3082" w:rsidRDefault="0083493F" w:rsidP="00A87B7F">
      <w:pPr>
        <w:pStyle w:val="BodyText"/>
      </w:pPr>
      <w:r w:rsidRPr="002918BB">
        <w:t xml:space="preserve">The ATNS maintenance is segmented into two regions that comprise of Northern and Southern Regions, where Northern region covers </w:t>
      </w:r>
      <w:r>
        <w:t xml:space="preserve">maintenance </w:t>
      </w:r>
      <w:r w:rsidRPr="008F66BC">
        <w:rPr>
          <w:lang w:val="en-ZA"/>
        </w:rPr>
        <w:t>centres</w:t>
      </w:r>
      <w:r w:rsidRPr="002918BB">
        <w:t xml:space="preserve"> such as </w:t>
      </w:r>
      <w:r>
        <w:t>O.R. Tambo (</w:t>
      </w:r>
      <w:r w:rsidRPr="002918BB">
        <w:t>Johannesburg</w:t>
      </w:r>
      <w:r>
        <w:t>)</w:t>
      </w:r>
      <w:r w:rsidRPr="002918BB">
        <w:t>, King Shaka</w:t>
      </w:r>
      <w:r>
        <w:t xml:space="preserve"> (Durban)</w:t>
      </w:r>
      <w:r w:rsidRPr="002918BB">
        <w:t xml:space="preserve"> and </w:t>
      </w:r>
      <w:r>
        <w:t>Bram Fischer (</w:t>
      </w:r>
      <w:r w:rsidRPr="002918BB">
        <w:t>Bloemfontein</w:t>
      </w:r>
      <w:r>
        <w:t>)</w:t>
      </w:r>
      <w:r w:rsidR="00815A49">
        <w:t xml:space="preserve">. </w:t>
      </w:r>
      <w:r w:rsidR="00140C46">
        <w:t>In addition the Northern regio</w:t>
      </w:r>
      <w:r w:rsidR="00C54007">
        <w:t xml:space="preserve">n has </w:t>
      </w:r>
      <w:r w:rsidR="00F53090">
        <w:t>ATA (</w:t>
      </w:r>
      <w:r w:rsidR="00AC5C61">
        <w:t>ATNS Trai</w:t>
      </w:r>
      <w:r w:rsidR="009A7E69">
        <w:t xml:space="preserve">ning Academy) </w:t>
      </w:r>
      <w:r w:rsidR="00C54007">
        <w:t xml:space="preserve">where normally </w:t>
      </w:r>
      <w:r w:rsidR="004503A3">
        <w:t>the training sessions are held.</w:t>
      </w:r>
      <w:r w:rsidRPr="002918BB">
        <w:t xml:space="preserve"> Southern region covering Cape Town, </w:t>
      </w:r>
      <w:r w:rsidR="00130429" w:rsidRPr="009D15B0">
        <w:t xml:space="preserve">Chief Dawid Stuurman </w:t>
      </w:r>
      <w:r w:rsidR="00130429">
        <w:t>(</w:t>
      </w:r>
      <w:r w:rsidR="00130429" w:rsidRPr="00A523B8">
        <w:t>Port Elizabeth</w:t>
      </w:r>
      <w:r w:rsidR="00130429">
        <w:t>)</w:t>
      </w:r>
      <w:r w:rsidR="00130429" w:rsidRPr="00A523B8">
        <w:t xml:space="preserve">, George and </w:t>
      </w:r>
      <w:r w:rsidR="00130429" w:rsidRPr="009D15B0">
        <w:t>King Phalo</w:t>
      </w:r>
      <w:r w:rsidR="00130429">
        <w:t xml:space="preserve"> (</w:t>
      </w:r>
      <w:r w:rsidR="00130429" w:rsidRPr="00A523B8">
        <w:t>East London</w:t>
      </w:r>
      <w:r w:rsidR="00130429">
        <w:t>)</w:t>
      </w:r>
      <w:r w:rsidRPr="002918BB">
        <w:t>. The ATNS support</w:t>
      </w:r>
      <w:r>
        <w:t xml:space="preserve"> </w:t>
      </w:r>
      <w:r w:rsidRPr="002918BB">
        <w:t>concept</w:t>
      </w:r>
      <w:r>
        <w:t>’s</w:t>
      </w:r>
      <w:r w:rsidRPr="002918BB">
        <w:t xml:space="preserve"> aim </w:t>
      </w:r>
      <w:r>
        <w:t>is to</w:t>
      </w:r>
      <w:r w:rsidRPr="002918BB">
        <w:t xml:space="preserve"> ens</w:t>
      </w:r>
      <w:r>
        <w:t xml:space="preserve">ure that ATNS </w:t>
      </w:r>
      <w:r w:rsidR="00075F66">
        <w:t>can</w:t>
      </w:r>
      <w:r>
        <w:t xml:space="preserve"> </w:t>
      </w:r>
      <w:r w:rsidRPr="002918BB">
        <w:t>achiev</w:t>
      </w:r>
      <w:r>
        <w:t>e</w:t>
      </w:r>
      <w:r w:rsidRPr="002918BB">
        <w:t xml:space="preserve"> the performance objecti</w:t>
      </w:r>
      <w:r>
        <w:t xml:space="preserve">ves as contracted </w:t>
      </w:r>
      <w:r w:rsidRPr="002918BB">
        <w:t xml:space="preserve">with its customers. </w:t>
      </w:r>
      <w:r w:rsidR="00BB70EB" w:rsidRPr="002918BB">
        <w:t>To</w:t>
      </w:r>
      <w:r w:rsidRPr="002918BB">
        <w:t xml:space="preserve"> achieve the performance objectives, the ATNS maintenance and support concept is based on a </w:t>
      </w:r>
      <w:r w:rsidR="00075F66" w:rsidRPr="002918BB">
        <w:t>three-tiered</w:t>
      </w:r>
      <w:r w:rsidRPr="002918BB">
        <w:t xml:space="preserve"> support model</w:t>
      </w:r>
      <w:r>
        <w:t xml:space="preserve"> </w:t>
      </w:r>
      <w:r w:rsidRPr="002918BB">
        <w:t>comprising of Operator, Intermediate and Depot level support</w:t>
      </w:r>
      <w:r w:rsidR="00130429">
        <w:t xml:space="preserve">, </w:t>
      </w:r>
      <w:r w:rsidR="00130429" w:rsidRPr="00A523B8">
        <w:t xml:space="preserve">as demonstrated in Figure </w:t>
      </w:r>
      <w:r w:rsidR="00130429" w:rsidRPr="00A523B8">
        <w:rPr>
          <w:noProof/>
        </w:rPr>
        <w:fldChar w:fldCharType="begin"/>
      </w:r>
      <w:r w:rsidR="00130429" w:rsidRPr="00A523B8">
        <w:rPr>
          <w:noProof/>
        </w:rPr>
        <w:instrText xml:space="preserve"> SEQ Figure \* ARABIC </w:instrText>
      </w:r>
      <w:r w:rsidR="00130429" w:rsidRPr="00A523B8">
        <w:rPr>
          <w:noProof/>
        </w:rPr>
        <w:fldChar w:fldCharType="separate"/>
      </w:r>
      <w:r w:rsidR="00130429" w:rsidRPr="00A523B8">
        <w:rPr>
          <w:noProof/>
        </w:rPr>
        <w:t>1</w:t>
      </w:r>
      <w:r w:rsidR="00130429" w:rsidRPr="00A523B8">
        <w:rPr>
          <w:noProof/>
        </w:rPr>
        <w:fldChar w:fldCharType="end"/>
      </w:r>
      <w:r w:rsidR="00130429" w:rsidRPr="00A523B8">
        <w:t>.</w:t>
      </w:r>
      <w:r w:rsidR="00130429">
        <w:t xml:space="preserve"> (I)</w:t>
      </w:r>
      <w:r w:rsidRPr="002918BB">
        <w:t>.</w:t>
      </w:r>
    </w:p>
    <w:p w14:paraId="545B75DD" w14:textId="77777777" w:rsidR="00130429" w:rsidRPr="00A523B8" w:rsidRDefault="00130429" w:rsidP="001B7A42">
      <w:pPr>
        <w:pStyle w:val="Heading2"/>
      </w:pPr>
      <w:bookmarkStart w:id="24" w:name="_Toc156513419"/>
      <w:bookmarkStart w:id="25" w:name="_Toc200371050"/>
      <w:r w:rsidRPr="00A523B8">
        <w:t>Support concept structure</w:t>
      </w:r>
      <w:bookmarkEnd w:id="24"/>
      <w:bookmarkEnd w:id="25"/>
      <w:r w:rsidRPr="00A523B8">
        <w:t xml:space="preserve"> </w:t>
      </w:r>
    </w:p>
    <w:p w14:paraId="53C583D7" w14:textId="77777777" w:rsidR="00130429" w:rsidRPr="00A523B8" w:rsidRDefault="00130429" w:rsidP="00130429">
      <w:r w:rsidRPr="00A523B8">
        <w:rPr>
          <w:noProof/>
          <w:lang w:val="en-ZA" w:eastAsia="en-ZA"/>
        </w:rPr>
        <w:drawing>
          <wp:inline distT="0" distB="0" distL="0" distR="0" wp14:anchorId="6CAA6638" wp14:editId="60205FAA">
            <wp:extent cx="5861227" cy="3338623"/>
            <wp:effectExtent l="0" t="0" r="25400" b="1460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B5F9FCD" w14:textId="77777777" w:rsidR="00130429" w:rsidRPr="002F2DD5" w:rsidRDefault="00130429" w:rsidP="00130429">
      <w:pPr>
        <w:jc w:val="center"/>
        <w:rPr>
          <w:b/>
        </w:rPr>
      </w:pPr>
      <w:r w:rsidRPr="002F2DD5">
        <w:t>Figure 1 – Support Structure</w:t>
      </w:r>
    </w:p>
    <w:p w14:paraId="7E826D5C" w14:textId="77777777" w:rsidR="00130429" w:rsidRPr="00A523B8" w:rsidRDefault="00130429" w:rsidP="00130429"/>
    <w:p w14:paraId="57467956" w14:textId="77777777" w:rsidR="00130429" w:rsidRPr="00F76E57" w:rsidRDefault="00130429" w:rsidP="00A87B7F">
      <w:pPr>
        <w:pStyle w:val="BodyText"/>
      </w:pPr>
    </w:p>
    <w:p w14:paraId="7F0FA88F" w14:textId="77777777" w:rsidR="0050091C" w:rsidRPr="002918BB" w:rsidRDefault="006B3082" w:rsidP="00F41E59">
      <w:pPr>
        <w:pStyle w:val="Heading2"/>
      </w:pPr>
      <w:bookmarkStart w:id="26" w:name="_Toc200371051"/>
      <w:r w:rsidRPr="002918BB">
        <w:t>Operator (O) Level support</w:t>
      </w:r>
      <w:bookmarkEnd w:id="26"/>
      <w:r w:rsidRPr="002918BB">
        <w:t xml:space="preserve"> </w:t>
      </w:r>
    </w:p>
    <w:p w14:paraId="3BF6B69B" w14:textId="1410A276" w:rsidR="006B3082" w:rsidRPr="002918BB" w:rsidRDefault="006B3082" w:rsidP="00511BCE">
      <w:pPr>
        <w:pStyle w:val="BodyText3"/>
      </w:pPr>
      <w:r w:rsidRPr="00511BCE">
        <w:t>The operator level support is typical 1st line support in the support concept structure. The activities in the O level are carried out by ATNS technical personnel. The</w:t>
      </w:r>
      <w:r w:rsidR="00130429">
        <w:t>se</w:t>
      </w:r>
      <w:r w:rsidRPr="00511BCE">
        <w:t xml:space="preserve"> activities include first line monitoring through the Fault Reporting Centre, Equipment fault diagnosis and restoration of service</w:t>
      </w:r>
      <w:r w:rsidR="00130429">
        <w:t>,</w:t>
      </w:r>
      <w:r w:rsidRPr="00511BCE">
        <w:t xml:space="preserve"> by reconfiguration</w:t>
      </w:r>
      <w:r w:rsidR="00130429">
        <w:t>,</w:t>
      </w:r>
      <w:r w:rsidRPr="00511BCE">
        <w:t xml:space="preserve"> is </w:t>
      </w:r>
      <w:r w:rsidR="00130429">
        <w:t xml:space="preserve">mainly </w:t>
      </w:r>
      <w:r w:rsidRPr="00511BCE">
        <w:t xml:space="preserve">done by means of Remote Control Monitoring Systems from the </w:t>
      </w:r>
      <w:r w:rsidR="00130429">
        <w:t>assigned</w:t>
      </w:r>
      <w:r w:rsidR="00130429" w:rsidRPr="00511BCE">
        <w:t xml:space="preserve"> </w:t>
      </w:r>
      <w:r w:rsidRPr="00511BCE">
        <w:t>maintenance Centre. (I)</w:t>
      </w:r>
    </w:p>
    <w:p w14:paraId="02C81E98" w14:textId="77777777" w:rsidR="0050091C" w:rsidRPr="002918BB" w:rsidRDefault="006B3082" w:rsidP="00F41E59">
      <w:pPr>
        <w:pStyle w:val="Heading2"/>
      </w:pPr>
      <w:bookmarkStart w:id="27" w:name="_Toc200371052"/>
      <w:r w:rsidRPr="002918BB">
        <w:lastRenderedPageBreak/>
        <w:t>Intermediate or (I) Level maintenance</w:t>
      </w:r>
      <w:bookmarkEnd w:id="27"/>
      <w:r w:rsidRPr="002918BB">
        <w:t xml:space="preserve"> </w:t>
      </w:r>
    </w:p>
    <w:p w14:paraId="524A6F3B" w14:textId="0AAACA87" w:rsidR="0050091C" w:rsidRPr="002918BB" w:rsidRDefault="0083493F" w:rsidP="00511BCE">
      <w:pPr>
        <w:pStyle w:val="BodyText3"/>
        <w:rPr>
          <w:color w:val="000000"/>
        </w:rPr>
      </w:pPr>
      <w:r w:rsidRPr="0083493F">
        <w:t>The Intermediate level support is typical 2</w:t>
      </w:r>
      <w:r w:rsidRPr="0083493F">
        <w:rPr>
          <w:vertAlign w:val="superscript"/>
        </w:rPr>
        <w:t>nd</w:t>
      </w:r>
      <w:r w:rsidRPr="0083493F">
        <w:t xml:space="preserve"> line support within the support concept structure. The “I” level activities will be carried out by ATNS technical staff located </w:t>
      </w:r>
      <w:r w:rsidR="0092641D">
        <w:t xml:space="preserve">both </w:t>
      </w:r>
      <w:r w:rsidR="00F219A9">
        <w:t xml:space="preserve">at </w:t>
      </w:r>
      <w:r w:rsidR="0092641D" w:rsidRPr="00A523B8">
        <w:t xml:space="preserve">the </w:t>
      </w:r>
      <w:r w:rsidR="0092641D">
        <w:t xml:space="preserve">different </w:t>
      </w:r>
      <w:r w:rsidR="0092641D" w:rsidRPr="00A523B8">
        <w:t xml:space="preserve">sites and the </w:t>
      </w:r>
      <w:r w:rsidR="0092641D">
        <w:t>respective</w:t>
      </w:r>
      <w:r w:rsidR="0092641D" w:rsidRPr="00A523B8">
        <w:t xml:space="preserve"> maintenance centre</w:t>
      </w:r>
      <w:r w:rsidR="0092641D">
        <w:t>s/</w:t>
      </w:r>
      <w:r w:rsidR="0092641D" w:rsidRPr="00A523B8">
        <w:t>workshop</w:t>
      </w:r>
      <w:r w:rsidR="0092641D">
        <w:t>s</w:t>
      </w:r>
      <w:r w:rsidRPr="0083493F">
        <w:t xml:space="preserve">. </w:t>
      </w:r>
      <w:r w:rsidR="0092641D" w:rsidRPr="00A523B8">
        <w:t>The scope of work done during 2</w:t>
      </w:r>
      <w:r w:rsidR="0092641D" w:rsidRPr="00A523B8">
        <w:rPr>
          <w:vertAlign w:val="superscript"/>
        </w:rPr>
        <w:t xml:space="preserve">nd </w:t>
      </w:r>
      <w:r w:rsidR="0092641D" w:rsidRPr="00A523B8">
        <w:t xml:space="preserve">line </w:t>
      </w:r>
      <w:r w:rsidR="0092641D">
        <w:t>maintenance</w:t>
      </w:r>
      <w:r w:rsidR="0092641D" w:rsidRPr="00A523B8">
        <w:t xml:space="preserve"> includes corrective and (routine) preventative maintenance for software application</w:t>
      </w:r>
      <w:r w:rsidR="0092641D">
        <w:t>s</w:t>
      </w:r>
      <w:r w:rsidR="0092641D" w:rsidRPr="00A523B8">
        <w:t>, database</w:t>
      </w:r>
      <w:r w:rsidR="0092641D">
        <w:t>s</w:t>
      </w:r>
      <w:r w:rsidR="0092641D" w:rsidRPr="00A523B8">
        <w:t xml:space="preserve"> </w:t>
      </w:r>
      <w:r w:rsidR="0092641D">
        <w:t>(</w:t>
      </w:r>
      <w:r w:rsidR="0092641D" w:rsidRPr="00D041CA">
        <w:t>down to CSCI</w:t>
      </w:r>
      <w:r w:rsidR="0092641D">
        <w:t xml:space="preserve"> level) </w:t>
      </w:r>
      <w:r w:rsidR="0092641D" w:rsidRPr="00A523B8">
        <w:t xml:space="preserve">and hardware </w:t>
      </w:r>
      <w:r w:rsidR="0092641D">
        <w:t>=</w:t>
      </w:r>
      <w:r w:rsidR="0092641D" w:rsidRPr="00A523B8">
        <w:t xml:space="preserve"> </w:t>
      </w:r>
      <w:r w:rsidR="0092641D">
        <w:t>(module/</w:t>
      </w:r>
      <w:r w:rsidR="0092641D" w:rsidRPr="00A523B8">
        <w:t>LRU levels</w:t>
      </w:r>
      <w:r w:rsidR="0092641D">
        <w:t>)</w:t>
      </w:r>
      <w:r w:rsidR="0092641D" w:rsidRPr="00A523B8">
        <w:t xml:space="preserve"> where applicable. </w:t>
      </w:r>
      <w:r w:rsidR="0092641D" w:rsidRPr="004734FE">
        <w:t xml:space="preserve"> </w:t>
      </w:r>
      <w:r w:rsidR="0092641D" w:rsidRPr="004734FE">
        <w:rPr>
          <w:color w:val="000000"/>
        </w:rPr>
        <w:t>This level of maintenance includes maintenance to the buildings at the site as well as the site itself</w:t>
      </w:r>
      <w:r w:rsidR="0092641D">
        <w:rPr>
          <w:color w:val="000000"/>
        </w:rPr>
        <w:t>,</w:t>
      </w:r>
      <w:r w:rsidR="0092641D" w:rsidRPr="004734FE">
        <w:rPr>
          <w:color w:val="000000"/>
        </w:rPr>
        <w:t xml:space="preserve"> such as</w:t>
      </w:r>
      <w:r w:rsidR="0092641D">
        <w:rPr>
          <w:color w:val="000000"/>
        </w:rPr>
        <w:t>,</w:t>
      </w:r>
      <w:r w:rsidR="0092641D" w:rsidRPr="004734FE">
        <w:rPr>
          <w:color w:val="000000"/>
        </w:rPr>
        <w:t xml:space="preserve"> roads, grass cutting, fencing, a</w:t>
      </w:r>
      <w:r w:rsidR="0092641D">
        <w:rPr>
          <w:color w:val="000000"/>
        </w:rPr>
        <w:t>ntennae</w:t>
      </w:r>
      <w:r w:rsidR="0092641D" w:rsidRPr="004734FE">
        <w:rPr>
          <w:color w:val="000000"/>
        </w:rPr>
        <w:t>, power and communications from the point of supply</w:t>
      </w:r>
      <w:r w:rsidRPr="0083493F">
        <w:t xml:space="preserve">. </w:t>
      </w:r>
      <w:r w:rsidR="007E38BD">
        <w:rPr>
          <w:color w:val="000000"/>
        </w:rPr>
        <w:t>(I)</w:t>
      </w:r>
    </w:p>
    <w:p w14:paraId="0C9A0541" w14:textId="77777777" w:rsidR="0050091C" w:rsidRPr="002918BB" w:rsidRDefault="006B3082" w:rsidP="00F41E59">
      <w:pPr>
        <w:pStyle w:val="Heading2"/>
      </w:pPr>
      <w:bookmarkStart w:id="28" w:name="_Toc200371053"/>
      <w:r w:rsidRPr="002918BB">
        <w:t>Depot or (D) Level maintenance</w:t>
      </w:r>
      <w:bookmarkEnd w:id="28"/>
      <w:r w:rsidRPr="002918BB">
        <w:t xml:space="preserve"> </w:t>
      </w:r>
    </w:p>
    <w:p w14:paraId="0BC8386D" w14:textId="1A9310CF" w:rsidR="0050091C" w:rsidRPr="002918BB" w:rsidRDefault="0092641D" w:rsidP="00511BCE">
      <w:pPr>
        <w:pStyle w:val="BodyText3"/>
      </w:pPr>
      <w:r w:rsidRPr="00A523B8">
        <w:t xml:space="preserve">This </w:t>
      </w:r>
      <w:r>
        <w:t>maintenance</w:t>
      </w:r>
      <w:r w:rsidRPr="00A523B8">
        <w:t xml:space="preserve"> level is typically </w:t>
      </w:r>
      <w:r>
        <w:t xml:space="preserve">the </w:t>
      </w:r>
      <w:r w:rsidRPr="00A523B8">
        <w:t>3</w:t>
      </w:r>
      <w:r w:rsidRPr="00A523B8">
        <w:rPr>
          <w:vertAlign w:val="superscript"/>
        </w:rPr>
        <w:t>rd</w:t>
      </w:r>
      <w:r w:rsidRPr="00A523B8">
        <w:t xml:space="preserve"> line support within the structure, where “D” level maintenance covers all software</w:t>
      </w:r>
      <w:r>
        <w:t xml:space="preserve"> and </w:t>
      </w:r>
      <w:r w:rsidRPr="00A523B8">
        <w:t>hardware failure investigations, advanced troubleshooting and provision of workarounds, rectifications and enhancements. At hardware level, this would typically be component level maintenance.</w:t>
      </w:r>
      <w:r>
        <w:t xml:space="preserve"> </w:t>
      </w:r>
      <w:r w:rsidRPr="0025690C">
        <w:t>Hardware faulty modules are normally returned to the Supplier</w:t>
      </w:r>
      <w:r>
        <w:t>/Contractor</w:t>
      </w:r>
      <w:r w:rsidRPr="0025690C">
        <w:t xml:space="preserve"> or their </w:t>
      </w:r>
      <w:r>
        <w:t>A</w:t>
      </w:r>
      <w:r w:rsidRPr="0025690C">
        <w:t xml:space="preserve">gents for repair / exchange under a </w:t>
      </w:r>
      <w:r>
        <w:t xml:space="preserve">maintenance and </w:t>
      </w:r>
      <w:r w:rsidRPr="0025690C">
        <w:t xml:space="preserve">support contract. This applies primarily to </w:t>
      </w:r>
      <w:r>
        <w:t xml:space="preserve">relatively </w:t>
      </w:r>
      <w:r w:rsidRPr="0025690C">
        <w:t>newer</w:t>
      </w:r>
      <w:r>
        <w:t>/modern</w:t>
      </w:r>
      <w:r w:rsidRPr="0025690C">
        <w:t xml:space="preserve"> systems. On very old systems, where support infrastructure is cost effective, “D” level maintenance is carried out by ATNS maintenance personnel.</w:t>
      </w:r>
      <w:r w:rsidRPr="00A523B8">
        <w:t xml:space="preserve"> </w:t>
      </w:r>
      <w:r w:rsidR="007E38BD">
        <w:t>(I)</w:t>
      </w:r>
    </w:p>
    <w:p w14:paraId="39355ADC" w14:textId="77777777" w:rsidR="00746E73" w:rsidRPr="00F76E57" w:rsidRDefault="00746E73" w:rsidP="00A068E9"/>
    <w:p w14:paraId="597821BD" w14:textId="77777777" w:rsidR="0092641D" w:rsidRPr="00A523B8" w:rsidRDefault="0092641D" w:rsidP="001B7A42">
      <w:pPr>
        <w:pStyle w:val="Heading2"/>
      </w:pPr>
      <w:bookmarkStart w:id="29" w:name="_Toc156513423"/>
      <w:bookmarkStart w:id="30" w:name="_Toc200371054"/>
      <w:r w:rsidRPr="00A523B8">
        <w:t>Support Resources</w:t>
      </w:r>
      <w:bookmarkEnd w:id="29"/>
      <w:bookmarkEnd w:id="30"/>
    </w:p>
    <w:p w14:paraId="70B32F7E" w14:textId="77777777" w:rsidR="0092641D" w:rsidRPr="00A523B8" w:rsidRDefault="0092641D" w:rsidP="0092641D">
      <w:pPr>
        <w:pStyle w:val="BodyText2"/>
      </w:pPr>
      <w:r w:rsidRPr="00A523B8">
        <w:rPr>
          <w:noProof/>
          <w:sz w:val="32"/>
          <w:lang w:val="en-ZA" w:eastAsia="en-ZA"/>
        </w:rPr>
        <mc:AlternateContent>
          <mc:Choice Requires="wps">
            <w:drawing>
              <wp:anchor distT="0" distB="0" distL="114300" distR="114300" simplePos="0" relativeHeight="251658240" behindDoc="0" locked="0" layoutInCell="1" allowOverlap="1" wp14:anchorId="5B8E40A2" wp14:editId="7B527A9D">
                <wp:simplePos x="0" y="0"/>
                <wp:positionH relativeFrom="column">
                  <wp:posOffset>-248285</wp:posOffset>
                </wp:positionH>
                <wp:positionV relativeFrom="paragraph">
                  <wp:posOffset>906145</wp:posOffset>
                </wp:positionV>
                <wp:extent cx="2759710" cy="1321435"/>
                <wp:effectExtent l="0" t="0" r="21590" b="1206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710" cy="1321435"/>
                        </a:xfrm>
                        <a:prstGeom prst="roundRect">
                          <a:avLst>
                            <a:gd name="adj" fmla="val 16667"/>
                          </a:avLst>
                        </a:prstGeom>
                        <a:solidFill>
                          <a:srgbClr val="FFFFFF"/>
                        </a:solidFill>
                        <a:ln w="9525">
                          <a:solidFill>
                            <a:srgbClr val="000000"/>
                          </a:solidFill>
                          <a:round/>
                          <a:headEnd/>
                          <a:tailEnd/>
                        </a:ln>
                      </wps:spPr>
                      <wps:txbx>
                        <w:txbxContent>
                          <w:p w14:paraId="0FAE0407" w14:textId="77777777" w:rsidR="0092641D" w:rsidRPr="002918BB" w:rsidRDefault="0092641D" w:rsidP="0092641D">
                            <w:pPr>
                              <w:jc w:val="center"/>
                              <w:rPr>
                                <w:rFonts w:cs="Arial"/>
                                <w:b/>
                                <w:sz w:val="22"/>
                              </w:rPr>
                            </w:pPr>
                            <w:r w:rsidRPr="002918BB">
                              <w:rPr>
                                <w:rFonts w:cs="Arial"/>
                                <w:b/>
                                <w:sz w:val="22"/>
                              </w:rPr>
                              <w:t>“O” LEVEL MAINTENANCE</w:t>
                            </w:r>
                          </w:p>
                          <w:p w14:paraId="21DD3F1C" w14:textId="77777777" w:rsidR="0092641D" w:rsidRPr="00A958CD" w:rsidRDefault="0092641D" w:rsidP="00112295">
                            <w:pPr>
                              <w:pStyle w:val="ListParagraph"/>
                              <w:numPr>
                                <w:ilvl w:val="0"/>
                                <w:numId w:val="33"/>
                              </w:numPr>
                              <w:ind w:left="284" w:hanging="284"/>
                              <w:rPr>
                                <w:rFonts w:cs="Arial"/>
                              </w:rPr>
                            </w:pPr>
                            <w:r w:rsidRPr="00A958CD">
                              <w:rPr>
                                <w:rFonts w:cs="Arial"/>
                              </w:rPr>
                              <w:t>1</w:t>
                            </w:r>
                            <w:r w:rsidRPr="00A958CD">
                              <w:rPr>
                                <w:rFonts w:cs="Arial"/>
                                <w:vertAlign w:val="superscript"/>
                              </w:rPr>
                              <w:t>st</w:t>
                            </w:r>
                            <w:r w:rsidRPr="00A958CD">
                              <w:rPr>
                                <w:rFonts w:cs="Arial"/>
                              </w:rPr>
                              <w:t xml:space="preserve"> line Monitoring – 24 hrs National Fault Reporting Centre with monitoring dashboards</w:t>
                            </w:r>
                            <w:r>
                              <w:rPr>
                                <w:rFonts w:cs="Arial"/>
                              </w:rPr>
                              <w:t xml:space="preserve"> (RCMS)</w:t>
                            </w:r>
                          </w:p>
                          <w:p w14:paraId="3FCAE259" w14:textId="77777777" w:rsidR="0092641D" w:rsidRPr="00A958CD" w:rsidRDefault="0092641D" w:rsidP="00112295">
                            <w:pPr>
                              <w:pStyle w:val="ListParagraph"/>
                              <w:numPr>
                                <w:ilvl w:val="0"/>
                                <w:numId w:val="33"/>
                              </w:numPr>
                              <w:ind w:left="284" w:hanging="284"/>
                              <w:rPr>
                                <w:rFonts w:cs="Arial"/>
                              </w:rPr>
                            </w:pPr>
                            <w:r w:rsidRPr="00A958CD">
                              <w:rPr>
                                <w:rFonts w:cs="Arial"/>
                              </w:rPr>
                              <w:t>Technicians Human Capital</w:t>
                            </w:r>
                          </w:p>
                          <w:p w14:paraId="655A4D9E" w14:textId="77777777" w:rsidR="0092641D" w:rsidRPr="00A958CD" w:rsidRDefault="0092641D" w:rsidP="00112295">
                            <w:pPr>
                              <w:pStyle w:val="ListParagraph"/>
                              <w:numPr>
                                <w:ilvl w:val="0"/>
                                <w:numId w:val="33"/>
                              </w:numPr>
                              <w:ind w:left="284" w:hanging="284"/>
                            </w:pPr>
                            <w:r w:rsidRPr="00A958CD">
                              <w:rPr>
                                <w:rFonts w:cs="Arial"/>
                              </w:rPr>
                              <w:t>Maintenance Management</w:t>
                            </w:r>
                          </w:p>
                          <w:p w14:paraId="546085B5" w14:textId="77777777" w:rsidR="0092641D" w:rsidRDefault="0092641D" w:rsidP="0092641D">
                            <w:pPr>
                              <w:pStyle w:val="ListParagraph"/>
                              <w:ind w:left="284"/>
                            </w:pPr>
                            <w:r w:rsidRPr="00A958CD">
                              <w:rPr>
                                <w:rFonts w:cs="Arial"/>
                              </w:rPr>
                              <w:t xml:space="preserve"> System (MMS)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E40A2" id="AutoShape 15" o:spid="_x0000_s1026" style="position:absolute;left:0;text-align:left;margin-left:-19.55pt;margin-top:71.35pt;width:217.3pt;height:1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">
                <v:textbox>
                  <w:txbxContent>
                    <w:p w14:paraId="0FAE0407" w14:textId="77777777" w:rsidR="0092641D" w:rsidRPr="002918BB" w:rsidRDefault="0092641D" w:rsidP="0092641D">
                      <w:pPr>
                        <w:jc w:val="center"/>
                        <w:rPr>
                          <w:rFonts w:cs="Arial"/>
                          <w:b/>
                          <w:sz w:val="22"/>
                        </w:rPr>
                      </w:pPr>
                      <w:r w:rsidRPr="002918BB">
                        <w:rPr>
                          <w:rFonts w:cs="Arial"/>
                          <w:b/>
                          <w:sz w:val="22"/>
                        </w:rPr>
                        <w:t>“O” LEVEL MAINTENANCE</w:t>
                      </w:r>
                    </w:p>
                    <w:p w14:paraId="21DD3F1C" w14:textId="77777777" w:rsidR="0092641D" w:rsidRPr="00A958CD" w:rsidRDefault="0092641D" w:rsidP="00112295">
                      <w:pPr>
                        <w:pStyle w:val="ListParagraph"/>
                        <w:numPr>
                          <w:ilvl w:val="0"/>
                          <w:numId w:val="33"/>
                        </w:numPr>
                        <w:ind w:left="284" w:hanging="284"/>
                        <w:rPr>
                          <w:rFonts w:cs="Arial"/>
                        </w:rPr>
                      </w:pPr>
                      <w:r w:rsidRPr="00A958CD">
                        <w:rPr>
                          <w:rFonts w:cs="Arial"/>
                        </w:rPr>
                        <w:t>1</w:t>
                      </w:r>
                      <w:r w:rsidRPr="00A958CD">
                        <w:rPr>
                          <w:rFonts w:cs="Arial"/>
                          <w:vertAlign w:val="superscript"/>
                        </w:rPr>
                        <w:t>st</w:t>
                      </w:r>
                      <w:r w:rsidRPr="00A958CD">
                        <w:rPr>
                          <w:rFonts w:cs="Arial"/>
                        </w:rPr>
                        <w:t xml:space="preserve"> line Monitoring – 24 hrs National Fault Reporting Centre with monitoring dashboards</w:t>
                      </w:r>
                      <w:r>
                        <w:rPr>
                          <w:rFonts w:cs="Arial"/>
                        </w:rPr>
                        <w:t xml:space="preserve"> (RCMS)</w:t>
                      </w:r>
                    </w:p>
                    <w:p w14:paraId="3FCAE259" w14:textId="77777777" w:rsidR="0092641D" w:rsidRPr="00A958CD" w:rsidRDefault="0092641D" w:rsidP="00112295">
                      <w:pPr>
                        <w:pStyle w:val="ListParagraph"/>
                        <w:numPr>
                          <w:ilvl w:val="0"/>
                          <w:numId w:val="33"/>
                        </w:numPr>
                        <w:ind w:left="284" w:hanging="284"/>
                        <w:rPr>
                          <w:rFonts w:cs="Arial"/>
                        </w:rPr>
                      </w:pPr>
                      <w:r w:rsidRPr="00A958CD">
                        <w:rPr>
                          <w:rFonts w:cs="Arial"/>
                        </w:rPr>
                        <w:t>Technicians Human Capital</w:t>
                      </w:r>
                    </w:p>
                    <w:p w14:paraId="655A4D9E" w14:textId="77777777" w:rsidR="0092641D" w:rsidRPr="00A958CD" w:rsidRDefault="0092641D" w:rsidP="00112295">
                      <w:pPr>
                        <w:pStyle w:val="ListParagraph"/>
                        <w:numPr>
                          <w:ilvl w:val="0"/>
                          <w:numId w:val="33"/>
                        </w:numPr>
                        <w:ind w:left="284" w:hanging="284"/>
                      </w:pPr>
                      <w:r w:rsidRPr="00A958CD">
                        <w:rPr>
                          <w:rFonts w:cs="Arial"/>
                        </w:rPr>
                        <w:t>Maintenance Management</w:t>
                      </w:r>
                    </w:p>
                    <w:p w14:paraId="546085B5" w14:textId="77777777" w:rsidR="0092641D" w:rsidRDefault="0092641D" w:rsidP="0092641D">
                      <w:pPr>
                        <w:pStyle w:val="ListParagraph"/>
                        <w:ind w:left="284"/>
                      </w:pPr>
                      <w:r w:rsidRPr="00A958CD">
                        <w:rPr>
                          <w:rFonts w:cs="Arial"/>
                        </w:rPr>
                        <w:t xml:space="preserve"> System (MMS)</w:t>
                      </w:r>
                    </w:p>
                  </w:txbxContent>
                </v:textbox>
              </v:roundrect>
            </w:pict>
          </mc:Fallback>
        </mc:AlternateContent>
      </w:r>
      <w:r w:rsidRPr="00A523B8">
        <w:t xml:space="preserve">In order for ATNS to be able to fulfill the maintenance performance objectives and to effectively operate within the framework of the support concept, typical high-level support resources are demonstrated in the Figure below necessary for the fulfillment of the O, I and D level maintenance activities but not limited to: </w:t>
      </w:r>
    </w:p>
    <w:p w14:paraId="2531DAD4" w14:textId="77777777" w:rsidR="0092641D" w:rsidRPr="00A523B8" w:rsidRDefault="0092641D" w:rsidP="0092641D"/>
    <w:p w14:paraId="04A4B9C8" w14:textId="77777777" w:rsidR="0092641D" w:rsidRPr="00A523B8" w:rsidRDefault="0092641D" w:rsidP="0092641D">
      <w:pPr>
        <w:rPr>
          <w:sz w:val="32"/>
        </w:rPr>
      </w:pPr>
    </w:p>
    <w:p w14:paraId="3E77DB10" w14:textId="77777777" w:rsidR="0092641D" w:rsidRPr="00A523B8" w:rsidRDefault="0092641D" w:rsidP="0092641D">
      <w:pPr>
        <w:rPr>
          <w:sz w:val="32"/>
        </w:rPr>
      </w:pPr>
      <w:r w:rsidRPr="00A523B8">
        <w:rPr>
          <w:noProof/>
          <w:sz w:val="32"/>
          <w:lang w:val="en-ZA" w:eastAsia="en-ZA"/>
        </w:rPr>
        <mc:AlternateContent>
          <mc:Choice Requires="wps">
            <w:drawing>
              <wp:anchor distT="0" distB="0" distL="114300" distR="114300" simplePos="0" relativeHeight="251658241" behindDoc="0" locked="0" layoutInCell="1" allowOverlap="1" wp14:anchorId="2636CB3A" wp14:editId="1F1F4305">
                <wp:simplePos x="0" y="0"/>
                <wp:positionH relativeFrom="column">
                  <wp:posOffset>1830070</wp:posOffset>
                </wp:positionH>
                <wp:positionV relativeFrom="paragraph">
                  <wp:posOffset>229235</wp:posOffset>
                </wp:positionV>
                <wp:extent cx="2536190" cy="1507490"/>
                <wp:effectExtent l="0" t="0" r="16510" b="1651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1507490"/>
                        </a:xfrm>
                        <a:prstGeom prst="roundRect">
                          <a:avLst>
                            <a:gd name="adj" fmla="val 16667"/>
                          </a:avLst>
                        </a:prstGeom>
                        <a:solidFill>
                          <a:srgbClr val="FFFFFF"/>
                        </a:solidFill>
                        <a:ln w="9525">
                          <a:solidFill>
                            <a:srgbClr val="000000"/>
                          </a:solidFill>
                          <a:round/>
                          <a:headEnd/>
                          <a:tailEnd/>
                        </a:ln>
                      </wps:spPr>
                      <wps:txbx>
                        <w:txbxContent>
                          <w:p w14:paraId="24DD77CA" w14:textId="77777777" w:rsidR="0092641D" w:rsidRPr="002918BB" w:rsidRDefault="0092641D" w:rsidP="0092641D">
                            <w:pPr>
                              <w:jc w:val="center"/>
                              <w:rPr>
                                <w:rFonts w:cs="Arial"/>
                                <w:b/>
                                <w:sz w:val="22"/>
                              </w:rPr>
                            </w:pPr>
                            <w:r w:rsidRPr="00ED2E36">
                              <w:rPr>
                                <w:b/>
                                <w:sz w:val="22"/>
                              </w:rPr>
                              <w:t>“</w:t>
                            </w:r>
                            <w:r w:rsidRPr="002918BB">
                              <w:rPr>
                                <w:rFonts w:cs="Arial"/>
                                <w:b/>
                                <w:sz w:val="22"/>
                              </w:rPr>
                              <w:t>I” LEVEL MAINTENANCE</w:t>
                            </w:r>
                          </w:p>
                          <w:p w14:paraId="5F494398" w14:textId="77777777" w:rsidR="0092641D" w:rsidRPr="00A958CD" w:rsidRDefault="0092641D" w:rsidP="00112295">
                            <w:pPr>
                              <w:pStyle w:val="ListParagraph"/>
                              <w:numPr>
                                <w:ilvl w:val="0"/>
                                <w:numId w:val="33"/>
                              </w:numPr>
                              <w:ind w:left="284" w:hanging="284"/>
                              <w:rPr>
                                <w:rFonts w:cs="Arial"/>
                              </w:rPr>
                            </w:pPr>
                            <w:r w:rsidRPr="00A958CD">
                              <w:rPr>
                                <w:rFonts w:cs="Arial"/>
                              </w:rPr>
                              <w:t>Senior Technicians Human Capital</w:t>
                            </w:r>
                          </w:p>
                          <w:p w14:paraId="18B2F570" w14:textId="77777777" w:rsidR="0092641D" w:rsidRPr="00A958CD" w:rsidRDefault="0092641D" w:rsidP="00112295">
                            <w:pPr>
                              <w:pStyle w:val="ListParagraph"/>
                              <w:numPr>
                                <w:ilvl w:val="0"/>
                                <w:numId w:val="33"/>
                              </w:numPr>
                              <w:ind w:left="284" w:hanging="284"/>
                              <w:rPr>
                                <w:rFonts w:cs="Arial"/>
                              </w:rPr>
                            </w:pPr>
                            <w:r w:rsidRPr="00A958CD">
                              <w:rPr>
                                <w:rFonts w:cs="Arial"/>
                              </w:rPr>
                              <w:t>ATNS Specialists Human Capital</w:t>
                            </w:r>
                          </w:p>
                          <w:p w14:paraId="247E8DA6" w14:textId="77777777" w:rsidR="0092641D" w:rsidRPr="00A958CD" w:rsidRDefault="0092641D" w:rsidP="00112295">
                            <w:pPr>
                              <w:pStyle w:val="ListParagraph"/>
                              <w:numPr>
                                <w:ilvl w:val="0"/>
                                <w:numId w:val="33"/>
                              </w:numPr>
                              <w:ind w:left="284" w:hanging="284"/>
                              <w:rPr>
                                <w:rFonts w:cs="Arial"/>
                              </w:rPr>
                            </w:pPr>
                            <w:r w:rsidRPr="00A958CD">
                              <w:rPr>
                                <w:rFonts w:cs="Arial"/>
                              </w:rPr>
                              <w:t xml:space="preserve">MMS </w:t>
                            </w:r>
                          </w:p>
                          <w:p w14:paraId="260CE97B" w14:textId="77777777" w:rsidR="0092641D" w:rsidRPr="00A958CD" w:rsidRDefault="0092641D" w:rsidP="00112295">
                            <w:pPr>
                              <w:pStyle w:val="ListParagraph"/>
                              <w:numPr>
                                <w:ilvl w:val="0"/>
                                <w:numId w:val="33"/>
                              </w:numPr>
                              <w:ind w:left="284" w:hanging="284"/>
                              <w:rPr>
                                <w:rFonts w:cs="Arial"/>
                              </w:rPr>
                            </w:pPr>
                            <w:r w:rsidRPr="00A958CD">
                              <w:rPr>
                                <w:rFonts w:cs="Arial"/>
                              </w:rPr>
                              <w:t>Spares holding</w:t>
                            </w:r>
                          </w:p>
                          <w:p w14:paraId="5865D4CC" w14:textId="77777777" w:rsidR="0092641D" w:rsidRPr="00A958CD" w:rsidRDefault="0092641D" w:rsidP="00112295">
                            <w:pPr>
                              <w:pStyle w:val="ListParagraph"/>
                              <w:numPr>
                                <w:ilvl w:val="0"/>
                                <w:numId w:val="33"/>
                              </w:numPr>
                              <w:ind w:left="284" w:hanging="284"/>
                              <w:rPr>
                                <w:rFonts w:cs="Arial"/>
                              </w:rPr>
                            </w:pPr>
                            <w:r w:rsidRPr="00A958CD">
                              <w:rPr>
                                <w:rFonts w:cs="Arial"/>
                              </w:rPr>
                              <w:t xml:space="preserve">Analysis and Testing tools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6CB3A" id="AutoShape 16" o:spid="_x0000_s1027" style="position:absolute;margin-left:144.1pt;margin-top:18.05pt;width:199.7pt;height:118.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">
                <v:textbox>
                  <w:txbxContent>
                    <w:p w14:paraId="24DD77CA" w14:textId="77777777" w:rsidR="0092641D" w:rsidRPr="002918BB" w:rsidRDefault="0092641D" w:rsidP="0092641D">
                      <w:pPr>
                        <w:jc w:val="center"/>
                        <w:rPr>
                          <w:rFonts w:cs="Arial"/>
                          <w:b/>
                          <w:sz w:val="22"/>
                        </w:rPr>
                      </w:pPr>
                      <w:r w:rsidRPr="00ED2E36">
                        <w:rPr>
                          <w:b/>
                          <w:sz w:val="22"/>
                        </w:rPr>
                        <w:t>“</w:t>
                      </w:r>
                      <w:r w:rsidRPr="002918BB">
                        <w:rPr>
                          <w:rFonts w:cs="Arial"/>
                          <w:b/>
                          <w:sz w:val="22"/>
                        </w:rPr>
                        <w:t>I” LEVEL MAINTENANCE</w:t>
                      </w:r>
                    </w:p>
                    <w:p w14:paraId="5F494398" w14:textId="77777777" w:rsidR="0092641D" w:rsidRPr="00A958CD" w:rsidRDefault="0092641D" w:rsidP="00112295">
                      <w:pPr>
                        <w:pStyle w:val="ListParagraph"/>
                        <w:numPr>
                          <w:ilvl w:val="0"/>
                          <w:numId w:val="33"/>
                        </w:numPr>
                        <w:ind w:left="284" w:hanging="284"/>
                        <w:rPr>
                          <w:rFonts w:cs="Arial"/>
                        </w:rPr>
                      </w:pPr>
                      <w:r w:rsidRPr="00A958CD">
                        <w:rPr>
                          <w:rFonts w:cs="Arial"/>
                        </w:rPr>
                        <w:t>Senior Technicians Human Capital</w:t>
                      </w:r>
                    </w:p>
                    <w:p w14:paraId="18B2F570" w14:textId="77777777" w:rsidR="0092641D" w:rsidRPr="00A958CD" w:rsidRDefault="0092641D" w:rsidP="00112295">
                      <w:pPr>
                        <w:pStyle w:val="ListParagraph"/>
                        <w:numPr>
                          <w:ilvl w:val="0"/>
                          <w:numId w:val="33"/>
                        </w:numPr>
                        <w:ind w:left="284" w:hanging="284"/>
                        <w:rPr>
                          <w:rFonts w:cs="Arial"/>
                        </w:rPr>
                      </w:pPr>
                      <w:r w:rsidRPr="00A958CD">
                        <w:rPr>
                          <w:rFonts w:cs="Arial"/>
                        </w:rPr>
                        <w:t>ATNS Specialists Human Capital</w:t>
                      </w:r>
                    </w:p>
                    <w:p w14:paraId="247E8DA6" w14:textId="77777777" w:rsidR="0092641D" w:rsidRPr="00A958CD" w:rsidRDefault="0092641D" w:rsidP="00112295">
                      <w:pPr>
                        <w:pStyle w:val="ListParagraph"/>
                        <w:numPr>
                          <w:ilvl w:val="0"/>
                          <w:numId w:val="33"/>
                        </w:numPr>
                        <w:ind w:left="284" w:hanging="284"/>
                        <w:rPr>
                          <w:rFonts w:cs="Arial"/>
                        </w:rPr>
                      </w:pPr>
                      <w:r w:rsidRPr="00A958CD">
                        <w:rPr>
                          <w:rFonts w:cs="Arial"/>
                        </w:rPr>
                        <w:t xml:space="preserve">MMS </w:t>
                      </w:r>
                    </w:p>
                    <w:p w14:paraId="260CE97B" w14:textId="77777777" w:rsidR="0092641D" w:rsidRPr="00A958CD" w:rsidRDefault="0092641D" w:rsidP="00112295">
                      <w:pPr>
                        <w:pStyle w:val="ListParagraph"/>
                        <w:numPr>
                          <w:ilvl w:val="0"/>
                          <w:numId w:val="33"/>
                        </w:numPr>
                        <w:ind w:left="284" w:hanging="284"/>
                        <w:rPr>
                          <w:rFonts w:cs="Arial"/>
                        </w:rPr>
                      </w:pPr>
                      <w:r w:rsidRPr="00A958CD">
                        <w:rPr>
                          <w:rFonts w:cs="Arial"/>
                        </w:rPr>
                        <w:t>Spares holding</w:t>
                      </w:r>
                    </w:p>
                    <w:p w14:paraId="5865D4CC" w14:textId="77777777" w:rsidR="0092641D" w:rsidRPr="00A958CD" w:rsidRDefault="0092641D" w:rsidP="00112295">
                      <w:pPr>
                        <w:pStyle w:val="ListParagraph"/>
                        <w:numPr>
                          <w:ilvl w:val="0"/>
                          <w:numId w:val="33"/>
                        </w:numPr>
                        <w:ind w:left="284" w:hanging="284"/>
                        <w:rPr>
                          <w:rFonts w:cs="Arial"/>
                        </w:rPr>
                      </w:pPr>
                      <w:r w:rsidRPr="00A958CD">
                        <w:rPr>
                          <w:rFonts w:cs="Arial"/>
                        </w:rPr>
                        <w:t xml:space="preserve">Analysis and Testing tools </w:t>
                      </w:r>
                    </w:p>
                  </w:txbxContent>
                </v:textbox>
              </v:roundrect>
            </w:pict>
          </mc:Fallback>
        </mc:AlternateContent>
      </w:r>
    </w:p>
    <w:p w14:paraId="171BD180" w14:textId="77777777" w:rsidR="0092641D" w:rsidRPr="00A523B8" w:rsidRDefault="0092641D" w:rsidP="0092641D">
      <w:pPr>
        <w:rPr>
          <w:sz w:val="32"/>
        </w:rPr>
      </w:pPr>
    </w:p>
    <w:p w14:paraId="2140E96D" w14:textId="77777777" w:rsidR="0092641D" w:rsidRPr="00A523B8" w:rsidRDefault="0092641D" w:rsidP="0092641D">
      <w:pPr>
        <w:pStyle w:val="BodyTextIndent"/>
        <w:ind w:left="720"/>
        <w:jc w:val="both"/>
      </w:pPr>
    </w:p>
    <w:p w14:paraId="5247D0D7" w14:textId="77777777" w:rsidR="0092641D" w:rsidRPr="00A523B8" w:rsidRDefault="0092641D" w:rsidP="0092641D"/>
    <w:p w14:paraId="2823A492" w14:textId="77777777" w:rsidR="0092641D" w:rsidRPr="00A523B8" w:rsidRDefault="0092641D" w:rsidP="0092641D"/>
    <w:p w14:paraId="7A6D2E0E" w14:textId="77777777" w:rsidR="0092641D" w:rsidRPr="00A523B8" w:rsidRDefault="0092641D" w:rsidP="0092641D"/>
    <w:p w14:paraId="498CD80E" w14:textId="77777777" w:rsidR="0092641D" w:rsidRPr="00A523B8" w:rsidRDefault="0092641D" w:rsidP="0092641D"/>
    <w:p w14:paraId="3B496C6D" w14:textId="77777777" w:rsidR="0092641D" w:rsidRPr="00A523B8" w:rsidRDefault="0092641D" w:rsidP="0092641D">
      <w:r w:rsidRPr="00A523B8">
        <w:rPr>
          <w:noProof/>
          <w:lang w:val="en-ZA" w:eastAsia="en-ZA"/>
        </w:rPr>
        <mc:AlternateContent>
          <mc:Choice Requires="wps">
            <w:drawing>
              <wp:anchor distT="0" distB="0" distL="114300" distR="114300" simplePos="0" relativeHeight="251658242" behindDoc="0" locked="0" layoutInCell="1" allowOverlap="1" wp14:anchorId="0D5ACD38" wp14:editId="6F7F8BDF">
                <wp:simplePos x="0" y="0"/>
                <wp:positionH relativeFrom="column">
                  <wp:posOffset>3409950</wp:posOffset>
                </wp:positionH>
                <wp:positionV relativeFrom="paragraph">
                  <wp:posOffset>43180</wp:posOffset>
                </wp:positionV>
                <wp:extent cx="2750185" cy="1270000"/>
                <wp:effectExtent l="0" t="0" r="12065" b="25400"/>
                <wp:wrapNone/>
                <wp:docPr id="101554959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1270000"/>
                        </a:xfrm>
                        <a:prstGeom prst="roundRect">
                          <a:avLst>
                            <a:gd name="adj" fmla="val 16667"/>
                          </a:avLst>
                        </a:prstGeom>
                        <a:solidFill>
                          <a:srgbClr val="FFFFFF"/>
                        </a:solidFill>
                        <a:ln w="9525">
                          <a:solidFill>
                            <a:srgbClr val="000000"/>
                          </a:solidFill>
                          <a:round/>
                          <a:headEnd/>
                          <a:tailEnd/>
                        </a:ln>
                      </wps:spPr>
                      <wps:txbx>
                        <w:txbxContent>
                          <w:p w14:paraId="2C6D792B" w14:textId="77777777" w:rsidR="0092641D" w:rsidRPr="002918BB" w:rsidRDefault="0092641D" w:rsidP="0092641D">
                            <w:pPr>
                              <w:jc w:val="center"/>
                              <w:rPr>
                                <w:rFonts w:cs="Arial"/>
                                <w:b/>
                                <w:sz w:val="22"/>
                              </w:rPr>
                            </w:pPr>
                            <w:r w:rsidRPr="002918BB">
                              <w:rPr>
                                <w:rFonts w:cs="Arial"/>
                                <w:b/>
                                <w:sz w:val="22"/>
                              </w:rPr>
                              <w:t>“D” LEVEL MAINTENANCE</w:t>
                            </w:r>
                          </w:p>
                          <w:p w14:paraId="7ECE2C4D" w14:textId="77777777" w:rsidR="0092641D" w:rsidRPr="00A958CD" w:rsidRDefault="0092641D" w:rsidP="00112295">
                            <w:pPr>
                              <w:pStyle w:val="ListParagraph"/>
                              <w:numPr>
                                <w:ilvl w:val="0"/>
                                <w:numId w:val="33"/>
                              </w:numPr>
                              <w:ind w:left="284" w:hanging="284"/>
                              <w:rPr>
                                <w:rFonts w:cs="Arial"/>
                              </w:rPr>
                            </w:pPr>
                            <w:r w:rsidRPr="00A958CD">
                              <w:rPr>
                                <w:rFonts w:cs="Arial"/>
                                <w:sz w:val="22"/>
                              </w:rPr>
                              <w:t xml:space="preserve"> </w:t>
                            </w:r>
                            <w:r w:rsidRPr="00A958CD">
                              <w:rPr>
                                <w:rFonts w:cs="Arial"/>
                              </w:rPr>
                              <w:t xml:space="preserve">Software Development Kits </w:t>
                            </w:r>
                          </w:p>
                          <w:p w14:paraId="46868354" w14:textId="77777777" w:rsidR="0092641D" w:rsidRPr="00A958CD" w:rsidRDefault="0092641D" w:rsidP="00112295">
                            <w:pPr>
                              <w:pStyle w:val="ListParagraph"/>
                              <w:numPr>
                                <w:ilvl w:val="0"/>
                                <w:numId w:val="33"/>
                              </w:numPr>
                              <w:ind w:left="284" w:hanging="284"/>
                              <w:rPr>
                                <w:rFonts w:cs="Arial"/>
                              </w:rPr>
                            </w:pPr>
                            <w:r w:rsidRPr="00A958CD">
                              <w:rPr>
                                <w:rFonts w:cs="Arial"/>
                              </w:rPr>
                              <w:t xml:space="preserve">System Detail design and Workflows </w:t>
                            </w:r>
                          </w:p>
                          <w:p w14:paraId="31690303" w14:textId="77777777" w:rsidR="0092641D" w:rsidRPr="00A958CD" w:rsidRDefault="0092641D" w:rsidP="00112295">
                            <w:pPr>
                              <w:pStyle w:val="ListParagraph"/>
                              <w:numPr>
                                <w:ilvl w:val="0"/>
                                <w:numId w:val="33"/>
                              </w:numPr>
                              <w:ind w:left="284" w:hanging="284"/>
                              <w:rPr>
                                <w:rFonts w:cs="Arial"/>
                              </w:rPr>
                            </w:pPr>
                            <w:r w:rsidRPr="00A958CD">
                              <w:rPr>
                                <w:rFonts w:cs="Arial"/>
                              </w:rPr>
                              <w:t>Database schema specifications</w:t>
                            </w:r>
                          </w:p>
                          <w:p w14:paraId="24A5473C" w14:textId="77777777" w:rsidR="0092641D" w:rsidRPr="00A958CD" w:rsidRDefault="0092641D" w:rsidP="00112295">
                            <w:pPr>
                              <w:pStyle w:val="ListParagraph"/>
                              <w:numPr>
                                <w:ilvl w:val="0"/>
                                <w:numId w:val="33"/>
                              </w:numPr>
                              <w:ind w:left="284" w:hanging="284"/>
                              <w:rPr>
                                <w:rFonts w:cs="Arial"/>
                              </w:rPr>
                            </w:pPr>
                            <w:r w:rsidRPr="00A958CD">
                              <w:rPr>
                                <w:rFonts w:cs="Arial"/>
                              </w:rPr>
                              <w:t>Configuration management and change design authority</w:t>
                            </w:r>
                          </w:p>
                          <w:p w14:paraId="73AA84A9" w14:textId="77777777" w:rsidR="0092641D" w:rsidRDefault="0092641D" w:rsidP="00112295">
                            <w:pPr>
                              <w:pStyle w:val="ListParagraph"/>
                              <w:numPr>
                                <w:ilvl w:val="0"/>
                                <w:numId w:val="33"/>
                              </w:numPr>
                              <w:ind w:left="284" w:hanging="284"/>
                            </w:pPr>
                            <w:r w:rsidRPr="00A958CD">
                              <w:rPr>
                                <w:rFonts w:cs="Arial"/>
                              </w:rPr>
                              <w:t>Staging environment</w:t>
                            </w:r>
                            <w:r w:rsidRPr="001F2627">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5ACD38" id="AutoShape 17" o:spid="_x0000_s1028" style="position:absolute;margin-left:268.5pt;margin-top:3.4pt;width:216.55pt;height:10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">
                <v:textbox>
                  <w:txbxContent>
                    <w:p w14:paraId="2C6D792B" w14:textId="77777777" w:rsidR="0092641D" w:rsidRPr="002918BB" w:rsidRDefault="0092641D" w:rsidP="0092641D">
                      <w:pPr>
                        <w:jc w:val="center"/>
                        <w:rPr>
                          <w:rFonts w:cs="Arial"/>
                          <w:b/>
                          <w:sz w:val="22"/>
                        </w:rPr>
                      </w:pPr>
                      <w:r w:rsidRPr="002918BB">
                        <w:rPr>
                          <w:rFonts w:cs="Arial"/>
                          <w:b/>
                          <w:sz w:val="22"/>
                        </w:rPr>
                        <w:t>“D” LEVEL MAINTENANCE</w:t>
                      </w:r>
                    </w:p>
                    <w:p w14:paraId="7ECE2C4D" w14:textId="77777777" w:rsidR="0092641D" w:rsidRPr="00A958CD" w:rsidRDefault="0092641D" w:rsidP="00112295">
                      <w:pPr>
                        <w:pStyle w:val="ListParagraph"/>
                        <w:numPr>
                          <w:ilvl w:val="0"/>
                          <w:numId w:val="33"/>
                        </w:numPr>
                        <w:ind w:left="284" w:hanging="284"/>
                        <w:rPr>
                          <w:rFonts w:cs="Arial"/>
                        </w:rPr>
                      </w:pPr>
                      <w:r w:rsidRPr="00A958CD">
                        <w:rPr>
                          <w:rFonts w:cs="Arial"/>
                          <w:sz w:val="22"/>
                        </w:rPr>
                        <w:t xml:space="preserve"> </w:t>
                      </w:r>
                      <w:r w:rsidRPr="00A958CD">
                        <w:rPr>
                          <w:rFonts w:cs="Arial"/>
                        </w:rPr>
                        <w:t xml:space="preserve">Software Development Kits </w:t>
                      </w:r>
                    </w:p>
                    <w:p w14:paraId="46868354" w14:textId="77777777" w:rsidR="0092641D" w:rsidRPr="00A958CD" w:rsidRDefault="0092641D" w:rsidP="00112295">
                      <w:pPr>
                        <w:pStyle w:val="ListParagraph"/>
                        <w:numPr>
                          <w:ilvl w:val="0"/>
                          <w:numId w:val="33"/>
                        </w:numPr>
                        <w:ind w:left="284" w:hanging="284"/>
                        <w:rPr>
                          <w:rFonts w:cs="Arial"/>
                        </w:rPr>
                      </w:pPr>
                      <w:r w:rsidRPr="00A958CD">
                        <w:rPr>
                          <w:rFonts w:cs="Arial"/>
                        </w:rPr>
                        <w:t xml:space="preserve">System Detail design and Workflows </w:t>
                      </w:r>
                    </w:p>
                    <w:p w14:paraId="31690303" w14:textId="77777777" w:rsidR="0092641D" w:rsidRPr="00A958CD" w:rsidRDefault="0092641D" w:rsidP="00112295">
                      <w:pPr>
                        <w:pStyle w:val="ListParagraph"/>
                        <w:numPr>
                          <w:ilvl w:val="0"/>
                          <w:numId w:val="33"/>
                        </w:numPr>
                        <w:ind w:left="284" w:hanging="284"/>
                        <w:rPr>
                          <w:rFonts w:cs="Arial"/>
                        </w:rPr>
                      </w:pPr>
                      <w:r w:rsidRPr="00A958CD">
                        <w:rPr>
                          <w:rFonts w:cs="Arial"/>
                        </w:rPr>
                        <w:t>Database schema specifications</w:t>
                      </w:r>
                    </w:p>
                    <w:p w14:paraId="24A5473C" w14:textId="77777777" w:rsidR="0092641D" w:rsidRPr="00A958CD" w:rsidRDefault="0092641D" w:rsidP="00112295">
                      <w:pPr>
                        <w:pStyle w:val="ListParagraph"/>
                        <w:numPr>
                          <w:ilvl w:val="0"/>
                          <w:numId w:val="33"/>
                        </w:numPr>
                        <w:ind w:left="284" w:hanging="284"/>
                        <w:rPr>
                          <w:rFonts w:cs="Arial"/>
                        </w:rPr>
                      </w:pPr>
                      <w:r w:rsidRPr="00A958CD">
                        <w:rPr>
                          <w:rFonts w:cs="Arial"/>
                        </w:rPr>
                        <w:t>Configuration management and change design authority</w:t>
                      </w:r>
                    </w:p>
                    <w:p w14:paraId="73AA84A9" w14:textId="77777777" w:rsidR="0092641D" w:rsidRDefault="0092641D" w:rsidP="00112295">
                      <w:pPr>
                        <w:pStyle w:val="ListParagraph"/>
                        <w:numPr>
                          <w:ilvl w:val="0"/>
                          <w:numId w:val="33"/>
                        </w:numPr>
                        <w:ind w:left="284" w:hanging="284"/>
                      </w:pPr>
                      <w:r w:rsidRPr="00A958CD">
                        <w:rPr>
                          <w:rFonts w:cs="Arial"/>
                        </w:rPr>
                        <w:t>Staging environment</w:t>
                      </w:r>
                      <w:r w:rsidRPr="001F2627">
                        <w:rPr>
                          <w:rFonts w:cs="Arial"/>
                        </w:rPr>
                        <w:t xml:space="preserve"> </w:t>
                      </w:r>
                    </w:p>
                  </w:txbxContent>
                </v:textbox>
              </v:roundrect>
            </w:pict>
          </mc:Fallback>
        </mc:AlternateContent>
      </w:r>
    </w:p>
    <w:p w14:paraId="0AD15530" w14:textId="77777777" w:rsidR="0092641D" w:rsidRPr="00A523B8" w:rsidRDefault="0092641D" w:rsidP="0092641D"/>
    <w:p w14:paraId="1BBDBFC6" w14:textId="77777777" w:rsidR="0092641D" w:rsidRPr="00A523B8" w:rsidRDefault="0092641D" w:rsidP="0092641D"/>
    <w:p w14:paraId="5972BE48" w14:textId="77777777" w:rsidR="0092641D" w:rsidRPr="00A523B8" w:rsidRDefault="0092641D" w:rsidP="0092641D"/>
    <w:p w14:paraId="21FAC891" w14:textId="77777777" w:rsidR="0092641D" w:rsidRPr="00A523B8" w:rsidRDefault="0092641D" w:rsidP="0092641D"/>
    <w:p w14:paraId="2CED388C" w14:textId="77777777" w:rsidR="0092641D" w:rsidRPr="00A523B8" w:rsidRDefault="0092641D" w:rsidP="0092641D"/>
    <w:p w14:paraId="239F0C7B" w14:textId="77777777" w:rsidR="0092641D" w:rsidRPr="00A523B8" w:rsidRDefault="0092641D" w:rsidP="0092641D"/>
    <w:p w14:paraId="27AE9850" w14:textId="77777777" w:rsidR="0092641D" w:rsidRPr="00A523B8" w:rsidRDefault="0092641D" w:rsidP="0092641D"/>
    <w:p w14:paraId="7015EF6E" w14:textId="77777777" w:rsidR="0092641D" w:rsidRPr="00A523B8" w:rsidRDefault="0092641D" w:rsidP="0092641D"/>
    <w:p w14:paraId="148F3BE9" w14:textId="77777777" w:rsidR="0092641D" w:rsidRPr="00A523B8" w:rsidRDefault="0092641D" w:rsidP="0092641D"/>
    <w:p w14:paraId="55FA1151" w14:textId="77777777" w:rsidR="0092641D" w:rsidRPr="00A523B8" w:rsidRDefault="0092641D" w:rsidP="0092641D">
      <w:pPr>
        <w:pStyle w:val="BodyText2"/>
      </w:pPr>
      <w:r w:rsidRPr="00A523B8">
        <w:t xml:space="preserve">For “O” level maintenance activities, the support resources used, but not limited to, include the 24-hour manned Fault Reporting Centre. This serves as the first interface wherein operational clients report faults, on system issues, as well as enables dispatching of technicians on duty. ATNS also has a computerized maintenance management system that has the entire ATNS asset components loaded on it, for ensuring that all system performance issues are remedied and addressed according to a set out SLA.  ATNS has spares stores at each maintenance center for the technical systems. A set of analysis and testing tools are located primarily at the local centers based on the complement of systems that reside in that station. </w:t>
      </w:r>
    </w:p>
    <w:p w14:paraId="757728B0" w14:textId="77777777" w:rsidR="0092641D" w:rsidRPr="00A523B8" w:rsidRDefault="0092641D" w:rsidP="0092641D">
      <w:pPr>
        <w:pStyle w:val="BodyText2"/>
      </w:pPr>
      <w:r w:rsidRPr="00A523B8">
        <w:t>The “D” level support is predominantly concerned with managing maintenance and support issues that have been escalated from O and I maintenance levels.  A set of advanced skills by subject matter experts is required for the fulfillment of “D” level operational requirements using resources such as source codes, advance</w:t>
      </w:r>
      <w:r>
        <w:t>d</w:t>
      </w:r>
      <w:r w:rsidRPr="00A523B8">
        <w:t xml:space="preserve"> troubleshooting, change management plus advanced application and database skills, in order to become change control design authority for software centric systems. </w:t>
      </w:r>
    </w:p>
    <w:p w14:paraId="7760E716" w14:textId="77777777" w:rsidR="0092641D" w:rsidRPr="00A523B8" w:rsidRDefault="0092641D" w:rsidP="0092641D">
      <w:pPr>
        <w:pStyle w:val="BodyText2"/>
      </w:pPr>
      <w:r w:rsidRPr="00A523B8">
        <w:t xml:space="preserve">In the past ATNS acquired skills in hardware “D” level support at component level, however with the evolution of technologies to software-based systems, it has become ATNS strategic imperative to up-skill its human capital to be able to conduct “D” level support </w:t>
      </w:r>
      <w:r>
        <w:t xml:space="preserve">also </w:t>
      </w:r>
      <w:r w:rsidRPr="00A523B8">
        <w:t xml:space="preserve">for software systems. It is the objective of ATNS to build a partnership model with the successful bidder on the up skilling of ATNS staff to conduct software “D” level support. </w:t>
      </w:r>
    </w:p>
    <w:p w14:paraId="4EEB88C8" w14:textId="77777777" w:rsidR="00746E73" w:rsidRPr="00F76E57" w:rsidRDefault="00746E73" w:rsidP="00A068E9"/>
    <w:p w14:paraId="3CEB38D9" w14:textId="77777777" w:rsidR="00BB7912" w:rsidRPr="00F76E57" w:rsidRDefault="00BB7912" w:rsidP="00A068E9"/>
    <w:p w14:paraId="26F0AEA8" w14:textId="77777777" w:rsidR="00BB7912" w:rsidRPr="00F76E57" w:rsidRDefault="00BB7912" w:rsidP="00A068E9"/>
    <w:p w14:paraId="5EFD85E7" w14:textId="142F7D3A" w:rsidR="00DB165A" w:rsidRDefault="00DB165A">
      <w:pPr>
        <w:rPr>
          <w:rFonts w:eastAsiaTheme="majorEastAsia" w:cstheme="majorBidi"/>
          <w:b/>
          <w:bCs/>
          <w:color w:val="000000" w:themeColor="text1"/>
          <w:sz w:val="24"/>
          <w:szCs w:val="28"/>
        </w:rPr>
      </w:pPr>
      <w:bookmarkStart w:id="31" w:name="_Toc472918980"/>
      <w:bookmarkStart w:id="32" w:name="_Toc62978089"/>
      <w:bookmarkStart w:id="33" w:name="_Toc63493848"/>
      <w:bookmarkStart w:id="34" w:name="_Toc65506773"/>
      <w:bookmarkEnd w:id="21"/>
      <w:r>
        <w:br w:type="page"/>
      </w:r>
    </w:p>
    <w:p w14:paraId="4F2A13BA" w14:textId="571576C8" w:rsidR="00A862F3" w:rsidRPr="008B1F9B" w:rsidRDefault="0092641D" w:rsidP="001B7A42">
      <w:pPr>
        <w:pStyle w:val="Heading1"/>
      </w:pPr>
      <w:bookmarkStart w:id="35" w:name="_Toc156513424"/>
      <w:bookmarkStart w:id="36" w:name="_Toc200371055"/>
      <w:r w:rsidRPr="00415628">
        <w:lastRenderedPageBreak/>
        <w:t>GENERAL INSTRUCTIONS TO BIDDERS</w:t>
      </w:r>
      <w:bookmarkEnd w:id="31"/>
      <w:bookmarkEnd w:id="32"/>
      <w:bookmarkEnd w:id="33"/>
      <w:bookmarkEnd w:id="34"/>
      <w:bookmarkEnd w:id="35"/>
      <w:bookmarkEnd w:id="36"/>
    </w:p>
    <w:p w14:paraId="2E079F8F" w14:textId="77777777" w:rsidR="00D42967" w:rsidRDefault="00D42967" w:rsidP="00D42967">
      <w:pPr>
        <w:pStyle w:val="BodyText"/>
        <w:spacing w:before="120" w:line="276" w:lineRule="auto"/>
        <w:rPr>
          <w:rFonts w:ascii="Calibri" w:hAnsi="Calibri" w:cs="Arial"/>
        </w:rPr>
      </w:pPr>
      <w:bookmarkStart w:id="37" w:name="_Hlk95477067"/>
      <w:bookmarkStart w:id="38" w:name="_Toc472918984"/>
      <w:bookmarkStart w:id="39" w:name="_Toc62978096"/>
      <w:bookmarkStart w:id="40" w:name="_Toc63493859"/>
      <w:bookmarkStart w:id="41" w:name="_Toc65506781"/>
      <w:r>
        <w:rPr>
          <w:rFonts w:cs="Arial"/>
        </w:rPr>
        <w:t>The Bidder shall submit all responses, diagrams, documentation and drawings according to the GENERAL INFORMATION AND INSTRUCTIONS TO BIDDER’S document and in the English language.</w:t>
      </w:r>
    </w:p>
    <w:p w14:paraId="75810C35" w14:textId="77777777" w:rsidR="00D42967" w:rsidRDefault="00D42967" w:rsidP="00D42967">
      <w:pPr>
        <w:pStyle w:val="BodyText"/>
        <w:spacing w:before="120" w:line="276" w:lineRule="auto"/>
        <w:rPr>
          <w:rFonts w:cs="Arial"/>
        </w:rPr>
      </w:pPr>
      <w:r>
        <w:rPr>
          <w:rFonts w:cs="Arial"/>
        </w:rPr>
        <w:t xml:space="preserve">To assist Bidders only, each paragraph or article has been appended throughout with the letters “(M)”, “(D)”, “(O)” or “(I)”, to indicate whether the requirement is </w:t>
      </w:r>
      <w:r>
        <w:rPr>
          <w:rFonts w:cs="Arial"/>
          <w:b/>
        </w:rPr>
        <w:t>M</w:t>
      </w:r>
      <w:r>
        <w:rPr>
          <w:rFonts w:cs="Arial"/>
        </w:rPr>
        <w:t xml:space="preserve">andatory, </w:t>
      </w:r>
      <w:r>
        <w:rPr>
          <w:rFonts w:cs="Arial"/>
          <w:b/>
        </w:rPr>
        <w:t>D</w:t>
      </w:r>
      <w:r>
        <w:rPr>
          <w:rFonts w:cs="Arial"/>
        </w:rPr>
        <w:t xml:space="preserve">esirable, </w:t>
      </w:r>
      <w:r>
        <w:rPr>
          <w:rFonts w:cs="Arial"/>
          <w:b/>
        </w:rPr>
        <w:t>O</w:t>
      </w:r>
      <w:r>
        <w:rPr>
          <w:rFonts w:cs="Arial"/>
        </w:rPr>
        <w:t xml:space="preserve">ptional or for </w:t>
      </w:r>
      <w:r>
        <w:rPr>
          <w:rFonts w:cs="Arial"/>
          <w:b/>
        </w:rPr>
        <w:t>I</w:t>
      </w:r>
      <w:r>
        <w:rPr>
          <w:rFonts w:cs="Arial"/>
        </w:rPr>
        <w:t>nformation only.</w:t>
      </w:r>
    </w:p>
    <w:p w14:paraId="72BE5698" w14:textId="77777777" w:rsidR="00D42967" w:rsidRDefault="00D42967" w:rsidP="00D42967"/>
    <w:p w14:paraId="0B0D037A" w14:textId="77777777" w:rsidR="00D42967" w:rsidRDefault="00D42967" w:rsidP="00D42967">
      <w:pPr>
        <w:pStyle w:val="BodyText"/>
        <w:spacing w:before="120" w:line="276" w:lineRule="auto"/>
        <w:rPr>
          <w:rFonts w:cs="Arial"/>
          <w:b/>
        </w:rPr>
      </w:pPr>
      <w:r>
        <w:rPr>
          <w:rFonts w:cs="Arial"/>
          <w:b/>
        </w:rPr>
        <w:t>ALL RESPONSES TO THE REQUIREMENTS IN THIS DOCUMENT SHALL BE PROVIDED AS FOLLOWS:</w:t>
      </w:r>
    </w:p>
    <w:p w14:paraId="0D4B1559" w14:textId="77777777" w:rsidR="00D42967" w:rsidRDefault="00D42967" w:rsidP="00D42967">
      <w:pPr>
        <w:pStyle w:val="BodyText"/>
        <w:spacing w:before="120" w:line="276" w:lineRule="auto"/>
        <w:rPr>
          <w:rFonts w:cs="Arial"/>
        </w:rPr>
      </w:pPr>
      <w:r>
        <w:rPr>
          <w:rFonts w:cs="Arial"/>
        </w:rPr>
        <w:t xml:space="preserve">BIDDERS SHALL RESPOND IN FULL TO EACH ITEM IN THE FORMAT PROVIDED AND REFERENCES (CHAPTER, SECTION, PAGE NUMBER, PARAGRAPH NUMBER) TO DOCUMENTS AND RELEVANT INFORMATION SUPPORTING THE RESPONSES SHALL BE INDICATED IN THE SPACE PROVIDED. THIS INFORMATION WILL BE THE </w:t>
      </w:r>
      <w:r>
        <w:rPr>
          <w:rFonts w:cs="Arial"/>
          <w:b/>
          <w:u w:val="single"/>
        </w:rPr>
        <w:t>ONLY RESPONSE USED FOR THE EVALUATION AND ASSESSMENT</w:t>
      </w:r>
      <w:r>
        <w:rPr>
          <w:rFonts w:cs="Arial"/>
        </w:rPr>
        <w:t xml:space="preserve">. </w:t>
      </w:r>
    </w:p>
    <w:p w14:paraId="147EA963" w14:textId="77777777" w:rsidR="00D42967" w:rsidRDefault="00D42967" w:rsidP="00D42967">
      <w:pPr>
        <w:pStyle w:val="BodyText"/>
        <w:spacing w:before="120" w:line="276" w:lineRule="auto"/>
        <w:rPr>
          <w:rFonts w:cs="Arial"/>
        </w:rPr>
      </w:pPr>
      <w:r>
        <w:rPr>
          <w:rFonts w:cs="Arial"/>
        </w:rPr>
        <w:t xml:space="preserve">Responses, provided in the space allowed, that are not clear or inadequate or the lack thereof shall be interpreted as </w:t>
      </w:r>
      <w:r>
        <w:rPr>
          <w:rFonts w:cs="Arial"/>
          <w:b/>
          <w:u w:val="single"/>
        </w:rPr>
        <w:t>“Not Compliant”</w:t>
      </w:r>
      <w:r>
        <w:rPr>
          <w:rFonts w:cs="Arial"/>
        </w:rPr>
        <w:t xml:space="preserve"> even though the compliance column is declared as “Comply” and/or the Bidder’s offer meets the requirement.  Bidders shall ensure that each response correctly addresses the requirement stated. Responses not addressing the requirement of the specific paragraph shall be interpreted as </w:t>
      </w:r>
      <w:r>
        <w:rPr>
          <w:rFonts w:cs="Arial"/>
          <w:b/>
          <w:u w:val="single"/>
        </w:rPr>
        <w:t>“Not Compliant”</w:t>
      </w:r>
      <w:r>
        <w:rPr>
          <w:rFonts w:cs="Arial"/>
        </w:rPr>
        <w:t>.</w:t>
      </w:r>
    </w:p>
    <w:p w14:paraId="5A34FB54" w14:textId="77777777" w:rsidR="00D42967" w:rsidRDefault="00D42967" w:rsidP="00D42967"/>
    <w:p w14:paraId="3D9AA07B" w14:textId="77777777" w:rsidR="00D42967" w:rsidRDefault="00D42967" w:rsidP="00D42967">
      <w:pPr>
        <w:pStyle w:val="BodyText"/>
        <w:spacing w:before="120" w:line="276" w:lineRule="auto"/>
        <w:rPr>
          <w:rFonts w:cs="Arial"/>
        </w:rPr>
      </w:pPr>
      <w:r>
        <w:rPr>
          <w:rFonts w:cs="Arial"/>
        </w:rPr>
        <w:t>Bidders shall declare compliance to each and every paragraph of this document, based on the paragraph classification, in the response block provided opposite the column labelled “Compliance”. Bids will be evaluated as follows:</w:t>
      </w:r>
    </w:p>
    <w:p w14:paraId="700B55CA" w14:textId="77777777" w:rsidR="00D42967" w:rsidRDefault="00D42967" w:rsidP="00D42967">
      <w:pPr>
        <w:pStyle w:val="BodyText"/>
        <w:tabs>
          <w:tab w:val="left" w:pos="1701"/>
          <w:tab w:val="left" w:pos="3402"/>
          <w:tab w:val="left" w:pos="3828"/>
        </w:tabs>
        <w:spacing w:before="120" w:line="276" w:lineRule="auto"/>
        <w:rPr>
          <w:rFonts w:cs="Arial"/>
        </w:rPr>
      </w:pPr>
      <w:r>
        <w:rPr>
          <w:rFonts w:cs="Arial"/>
        </w:rPr>
        <w:t>C:</w:t>
      </w:r>
      <w:r>
        <w:rPr>
          <w:rFonts w:cs="Arial"/>
        </w:rPr>
        <w:tab/>
        <w:t>fully compliant</w:t>
      </w:r>
      <w:r>
        <w:rPr>
          <w:rFonts w:cs="Arial"/>
        </w:rPr>
        <w:tab/>
        <w:t>=</w:t>
      </w:r>
      <w:r>
        <w:rPr>
          <w:rFonts w:cs="Arial"/>
        </w:rPr>
        <w:tab/>
        <w:t>2 points:</w:t>
      </w:r>
    </w:p>
    <w:p w14:paraId="7DE70EAE" w14:textId="77777777" w:rsidR="00D42967" w:rsidRDefault="00D42967" w:rsidP="00D42967">
      <w:pPr>
        <w:pStyle w:val="BodyText"/>
        <w:tabs>
          <w:tab w:val="left" w:pos="1701"/>
          <w:tab w:val="left" w:pos="3402"/>
          <w:tab w:val="left" w:pos="3828"/>
        </w:tabs>
        <w:spacing w:before="120" w:line="276" w:lineRule="auto"/>
        <w:rPr>
          <w:rFonts w:cs="Arial"/>
        </w:rPr>
      </w:pPr>
      <w:r>
        <w:rPr>
          <w:rFonts w:cs="Arial"/>
        </w:rPr>
        <w:t>PC:</w:t>
      </w:r>
      <w:r>
        <w:rPr>
          <w:rFonts w:cs="Arial"/>
        </w:rPr>
        <w:tab/>
        <w:t>partly compliant</w:t>
      </w:r>
      <w:r>
        <w:rPr>
          <w:rFonts w:cs="Arial"/>
        </w:rPr>
        <w:tab/>
        <w:t>=</w:t>
      </w:r>
      <w:r>
        <w:rPr>
          <w:rFonts w:cs="Arial"/>
        </w:rPr>
        <w:tab/>
        <w:t>1 point;</w:t>
      </w:r>
    </w:p>
    <w:p w14:paraId="242B236C" w14:textId="77777777" w:rsidR="00D42967" w:rsidRDefault="00D42967" w:rsidP="00D42967">
      <w:pPr>
        <w:pStyle w:val="BodyText"/>
        <w:tabs>
          <w:tab w:val="left" w:pos="1701"/>
          <w:tab w:val="left" w:pos="3402"/>
          <w:tab w:val="left" w:pos="3828"/>
        </w:tabs>
        <w:spacing w:before="120" w:line="276" w:lineRule="auto"/>
        <w:rPr>
          <w:rFonts w:cs="Arial"/>
        </w:rPr>
      </w:pPr>
      <w:r>
        <w:rPr>
          <w:rFonts w:cs="Arial"/>
        </w:rPr>
        <w:t>NC:</w:t>
      </w:r>
      <w:r>
        <w:rPr>
          <w:rFonts w:cs="Arial"/>
        </w:rPr>
        <w:tab/>
        <w:t>not compliant</w:t>
      </w:r>
      <w:r>
        <w:rPr>
          <w:rFonts w:cs="Arial"/>
        </w:rPr>
        <w:tab/>
        <w:t>=</w:t>
      </w:r>
      <w:r>
        <w:rPr>
          <w:rFonts w:cs="Arial"/>
        </w:rPr>
        <w:tab/>
        <w:t>0 points.</w:t>
      </w:r>
    </w:p>
    <w:p w14:paraId="25FAA39A" w14:textId="77777777" w:rsidR="00D42967" w:rsidRDefault="00D42967" w:rsidP="00D42967">
      <w:pPr>
        <w:pStyle w:val="BodyText"/>
        <w:tabs>
          <w:tab w:val="left" w:pos="1418"/>
        </w:tabs>
        <w:spacing w:before="120" w:line="276" w:lineRule="auto"/>
        <w:rPr>
          <w:rFonts w:cs="Arial"/>
        </w:rPr>
      </w:pPr>
      <w:r>
        <w:rPr>
          <w:rFonts w:cs="Arial"/>
        </w:rPr>
        <w:t>Noted:</w:t>
      </w:r>
      <w:r>
        <w:rPr>
          <w:rFonts w:cs="Arial"/>
        </w:rPr>
        <w:tab/>
        <w:t>Noted and accepted (applicable to paragraphs marked as “I”, not containing requirements)</w:t>
      </w:r>
    </w:p>
    <w:p w14:paraId="1B631BB8" w14:textId="77777777" w:rsidR="00D42967" w:rsidRDefault="00D42967" w:rsidP="00D42967"/>
    <w:p w14:paraId="442B3457" w14:textId="77777777" w:rsidR="00D42967" w:rsidRDefault="00D42967" w:rsidP="00D42967">
      <w:pPr>
        <w:pStyle w:val="BodyTextIndent"/>
        <w:spacing w:line="276" w:lineRule="auto"/>
        <w:ind w:left="0"/>
        <w:rPr>
          <w:rFonts w:cs="Arial"/>
        </w:rPr>
      </w:pPr>
      <w:r>
        <w:rPr>
          <w:rFonts w:cs="Arial"/>
        </w:rPr>
        <w:t>Bidders shall, for paragraphs declared “PC” or “NC”, include a statement as to the nature of the variation and may supply additional supporting information in the space provided to demonstrate how the proposal may still meet the needs of ATNS.</w:t>
      </w:r>
    </w:p>
    <w:p w14:paraId="4883C6EB" w14:textId="77777777" w:rsidR="00D42967" w:rsidRDefault="00D42967" w:rsidP="00D42967">
      <w:pPr>
        <w:pStyle w:val="BodyTextIndent"/>
        <w:spacing w:line="276" w:lineRule="auto"/>
        <w:ind w:left="0"/>
        <w:rPr>
          <w:rFonts w:cs="Arial"/>
        </w:rPr>
      </w:pPr>
      <w:r>
        <w:rPr>
          <w:rFonts w:cs="Arial"/>
          <w:b/>
        </w:rPr>
        <w:t>Paragraphs marked “(M)”</w:t>
      </w:r>
      <w:r>
        <w:rPr>
          <w:rFonts w:cs="Arial"/>
        </w:rPr>
        <w:t xml:space="preserve">, indicates that the requirement is mandatory and Bidders that do not comply with the requirement </w:t>
      </w:r>
      <w:r>
        <w:rPr>
          <w:rFonts w:cs="Arial"/>
          <w:b/>
        </w:rPr>
        <w:t>shall</w:t>
      </w:r>
      <w:r>
        <w:rPr>
          <w:rFonts w:cs="Arial"/>
        </w:rPr>
        <w:t xml:space="preserve"> be disqualified for further evaluation.</w:t>
      </w:r>
    </w:p>
    <w:p w14:paraId="027312FF" w14:textId="77777777" w:rsidR="00D42967" w:rsidRDefault="00D42967" w:rsidP="00D42967">
      <w:pPr>
        <w:pStyle w:val="BodyTextIndent"/>
        <w:spacing w:line="276" w:lineRule="auto"/>
        <w:ind w:left="0"/>
        <w:rPr>
          <w:rFonts w:cs="Arial"/>
        </w:rPr>
      </w:pPr>
      <w:r>
        <w:rPr>
          <w:rFonts w:cs="Arial"/>
          <w:b/>
        </w:rPr>
        <w:t>Paragraphs marked “(D)”</w:t>
      </w:r>
      <w:r>
        <w:rPr>
          <w:rFonts w:cs="Arial"/>
        </w:rPr>
        <w:t>, indicates that the requirement is desirable, and the Bidder is expected to declare their level of compliance, provide a formal response and reference supporting documents.</w:t>
      </w:r>
    </w:p>
    <w:p w14:paraId="13AC6A26" w14:textId="77777777" w:rsidR="00D42967" w:rsidRDefault="00D42967" w:rsidP="00D42967">
      <w:pPr>
        <w:pStyle w:val="BodyTextIndent"/>
        <w:spacing w:line="276" w:lineRule="auto"/>
        <w:ind w:left="0"/>
        <w:rPr>
          <w:rFonts w:cs="Arial"/>
        </w:rPr>
      </w:pPr>
      <w:r>
        <w:rPr>
          <w:rFonts w:cs="Arial"/>
          <w:b/>
        </w:rPr>
        <w:t>Paragraphs marked “(I)”</w:t>
      </w:r>
      <w:r>
        <w:rPr>
          <w:rFonts w:cs="Arial"/>
        </w:rPr>
        <w:t>, indicates that the requirement is for information, however the Bidder is still expected to respond and provide information if requested. Any information gathered herein may form part of the contractual terms.</w:t>
      </w:r>
    </w:p>
    <w:p w14:paraId="5870FF69" w14:textId="77777777" w:rsidR="00D42967" w:rsidRDefault="00D42967" w:rsidP="00D42967">
      <w:pPr>
        <w:pStyle w:val="BodyTextIndent"/>
        <w:spacing w:line="276" w:lineRule="auto"/>
        <w:ind w:left="0"/>
        <w:rPr>
          <w:rFonts w:cs="Arial"/>
        </w:rPr>
      </w:pPr>
      <w:r>
        <w:rPr>
          <w:rFonts w:cs="Arial"/>
          <w:b/>
        </w:rPr>
        <w:t>Paragraphs marked “(O)”</w:t>
      </w:r>
      <w:r>
        <w:rPr>
          <w:rFonts w:cs="Arial"/>
        </w:rPr>
        <w:t>, indicates that the requirement is optional, and the Bidder may decide how to respond.</w:t>
      </w:r>
      <w:bookmarkEnd w:id="37"/>
    </w:p>
    <w:p w14:paraId="37B28F7B" w14:textId="76BBBC19" w:rsidR="001441BE" w:rsidRDefault="001441BE" w:rsidP="00D858DC">
      <w:pPr>
        <w:pStyle w:val="BodyTextIndent"/>
        <w:spacing w:before="120" w:line="276" w:lineRule="auto"/>
        <w:jc w:val="both"/>
      </w:pPr>
    </w:p>
    <w:p w14:paraId="189EA84B" w14:textId="77777777" w:rsidR="00877127" w:rsidRDefault="00877127">
      <w:pPr>
        <w:rPr>
          <w:rFonts w:eastAsiaTheme="majorEastAsia" w:cstheme="majorBidi"/>
          <w:b/>
          <w:bCs/>
          <w:color w:val="000000" w:themeColor="text1"/>
          <w:sz w:val="24"/>
          <w:szCs w:val="28"/>
        </w:rPr>
      </w:pPr>
      <w:r>
        <w:lastRenderedPageBreak/>
        <w:br w:type="page"/>
      </w:r>
    </w:p>
    <w:p w14:paraId="6E2DAB3A" w14:textId="77777777" w:rsidR="0092641D" w:rsidRDefault="0092641D" w:rsidP="00747C7B">
      <w:pPr>
        <w:pStyle w:val="Heading1"/>
      </w:pPr>
      <w:bookmarkStart w:id="42" w:name="_Toc156513425"/>
      <w:bookmarkStart w:id="43" w:name="_Toc200371056"/>
      <w:r>
        <w:lastRenderedPageBreak/>
        <w:t>BIDDER/CONTRACTOR OBLIGATIONS</w:t>
      </w:r>
      <w:bookmarkEnd w:id="42"/>
      <w:bookmarkEnd w:id="43"/>
    </w:p>
    <w:p w14:paraId="690EBE23" w14:textId="7C451764" w:rsidR="0092641D" w:rsidRDefault="0092641D" w:rsidP="00112295">
      <w:pPr>
        <w:pStyle w:val="ListNumber2"/>
        <w:numPr>
          <w:ilvl w:val="0"/>
          <w:numId w:val="29"/>
        </w:numPr>
        <w:spacing w:after="120" w:line="360" w:lineRule="auto"/>
        <w:ind w:left="993" w:hanging="709"/>
        <w:jc w:val="both"/>
      </w:pPr>
      <w:r>
        <w:t>The Bidder shall provide a compliance statement to each specification to confirm that, if the Bidder is appointed as the Contractor, all requirements and obligations stated in this specification shall be complied with.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92641D" w:rsidRPr="00587A63" w14:paraId="04F87181" w14:textId="77777777" w:rsidTr="00FD5492">
        <w:tc>
          <w:tcPr>
            <w:tcW w:w="6303" w:type="dxa"/>
          </w:tcPr>
          <w:p w14:paraId="7A16F855" w14:textId="15EE4EAC" w:rsidR="0092641D" w:rsidRPr="00D858DC" w:rsidRDefault="00D81EAB" w:rsidP="00FD5492">
            <w:pPr>
              <w:rPr>
                <w:rFonts w:cs="Arial"/>
                <w:b/>
              </w:rPr>
            </w:pPr>
            <w:r>
              <w:rPr>
                <w:rFonts w:cs="Arial"/>
                <w:b/>
              </w:rPr>
              <w:t>COMPLIANCE (C/PC/NC)</w:t>
            </w:r>
          </w:p>
          <w:p w14:paraId="5E41CCC3" w14:textId="77777777" w:rsidR="0092641D" w:rsidRPr="008D17A9" w:rsidRDefault="0092641D" w:rsidP="00FD5492">
            <w:pPr>
              <w:rPr>
                <w:rFonts w:cs="Arial"/>
                <w:b/>
                <w:bCs/>
                <w:sz w:val="22"/>
                <w:szCs w:val="22"/>
              </w:rPr>
            </w:pPr>
            <w:r w:rsidRPr="008D17A9">
              <w:rPr>
                <w:rFonts w:cs="Arial"/>
                <w:sz w:val="18"/>
              </w:rPr>
              <w:t>Responding with C/PC/NC only without proof will not be accepted.</w:t>
            </w:r>
          </w:p>
        </w:tc>
        <w:tc>
          <w:tcPr>
            <w:tcW w:w="1141" w:type="dxa"/>
          </w:tcPr>
          <w:p w14:paraId="1D5946A9" w14:textId="77777777" w:rsidR="0092641D" w:rsidRPr="00587A63" w:rsidRDefault="0092641D" w:rsidP="00FD5492">
            <w:pPr>
              <w:pStyle w:val="NormalIndent"/>
              <w:spacing w:line="360" w:lineRule="auto"/>
              <w:ind w:left="0"/>
              <w:rPr>
                <w:rFonts w:ascii="Arial Narrow" w:hAnsi="Arial Narrow" w:cs="Arial"/>
                <w:sz w:val="22"/>
                <w:szCs w:val="22"/>
                <w:lang w:val="en-US"/>
              </w:rPr>
            </w:pPr>
          </w:p>
        </w:tc>
      </w:tr>
      <w:tr w:rsidR="0092641D" w:rsidRPr="00587A63" w14:paraId="3DB8A2D5" w14:textId="77777777" w:rsidTr="00FD5492">
        <w:trPr>
          <w:cantSplit/>
        </w:trPr>
        <w:tc>
          <w:tcPr>
            <w:tcW w:w="7444" w:type="dxa"/>
            <w:gridSpan w:val="2"/>
          </w:tcPr>
          <w:p w14:paraId="4A270681" w14:textId="77777777" w:rsidR="0092641D" w:rsidRPr="00587A63" w:rsidRDefault="0092641D" w:rsidP="00FD5492">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63155E2" w14:textId="77777777" w:rsidR="0092641D" w:rsidRPr="00587A63" w:rsidRDefault="0092641D" w:rsidP="00FD5492">
            <w:pPr>
              <w:pStyle w:val="NormalIndent"/>
              <w:spacing w:line="360" w:lineRule="auto"/>
              <w:ind w:left="-495"/>
              <w:rPr>
                <w:rFonts w:ascii="Arial Narrow" w:hAnsi="Arial Narrow" w:cs="Arial"/>
                <w:i/>
                <w:sz w:val="22"/>
                <w:szCs w:val="22"/>
                <w:lang w:val="en-US"/>
              </w:rPr>
            </w:pPr>
          </w:p>
        </w:tc>
      </w:tr>
      <w:tr w:rsidR="0092641D" w:rsidRPr="00587A63" w14:paraId="41CC28AA" w14:textId="77777777" w:rsidTr="00FD5492">
        <w:trPr>
          <w:cantSplit/>
        </w:trPr>
        <w:tc>
          <w:tcPr>
            <w:tcW w:w="7444" w:type="dxa"/>
            <w:gridSpan w:val="2"/>
          </w:tcPr>
          <w:p w14:paraId="6F4B9626" w14:textId="77777777" w:rsidR="0092641D" w:rsidRPr="00587A63" w:rsidRDefault="0092641D" w:rsidP="00FD5492">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5040DB26" w14:textId="77777777" w:rsidR="0092641D" w:rsidRDefault="0092641D" w:rsidP="0092641D">
      <w:pPr>
        <w:pStyle w:val="BodyText2"/>
      </w:pPr>
    </w:p>
    <w:p w14:paraId="2DD8E707" w14:textId="77777777" w:rsidR="0092641D" w:rsidRDefault="0092641D">
      <w:pPr>
        <w:rPr>
          <w:rFonts w:eastAsiaTheme="majorEastAsia" w:cstheme="majorBidi"/>
          <w:b/>
          <w:bCs/>
          <w:color w:val="000000" w:themeColor="text1"/>
          <w:sz w:val="24"/>
          <w:szCs w:val="28"/>
        </w:rPr>
      </w:pPr>
      <w:r>
        <w:br w:type="page"/>
      </w:r>
    </w:p>
    <w:p w14:paraId="19AB0084" w14:textId="1924A4F4" w:rsidR="00A862F3" w:rsidRPr="00EF05CE" w:rsidRDefault="00A862F3" w:rsidP="00A0403E">
      <w:pPr>
        <w:pStyle w:val="Heading1"/>
      </w:pPr>
      <w:bookmarkStart w:id="44" w:name="_Toc200371057"/>
      <w:r w:rsidRPr="00EF05CE">
        <w:lastRenderedPageBreak/>
        <w:t xml:space="preserve">PHASE 1: </w:t>
      </w:r>
      <w:r w:rsidRPr="00A0403E">
        <w:t>DEVELOPMENT</w:t>
      </w:r>
      <w:r w:rsidRPr="00EF05CE">
        <w:t xml:space="preserve"> PHASE</w:t>
      </w:r>
      <w:bookmarkEnd w:id="44"/>
    </w:p>
    <w:bookmarkEnd w:id="38"/>
    <w:bookmarkEnd w:id="39"/>
    <w:bookmarkEnd w:id="40"/>
    <w:bookmarkEnd w:id="41"/>
    <w:p w14:paraId="33A2CBD2" w14:textId="6457FA96" w:rsidR="00373A99" w:rsidRPr="00EF05CE" w:rsidRDefault="00A862F3" w:rsidP="00055F3C">
      <w:pPr>
        <w:pStyle w:val="BodyText"/>
      </w:pPr>
      <w:r w:rsidRPr="00EF05CE">
        <w:t>During this first phase, the overall support programme and all the support elements shall be developed and documented. (I)</w:t>
      </w:r>
    </w:p>
    <w:p w14:paraId="32546FC2" w14:textId="1EB852F9" w:rsidR="009B5EBB" w:rsidRPr="00EF05CE" w:rsidRDefault="008D5A7B" w:rsidP="00F41E59">
      <w:pPr>
        <w:pStyle w:val="Heading2"/>
      </w:pPr>
      <w:bookmarkStart w:id="45" w:name="_Toc200371058"/>
      <w:r w:rsidRPr="00EF05CE">
        <w:t xml:space="preserve">System Performance </w:t>
      </w:r>
      <w:r w:rsidR="0007051F" w:rsidRPr="0007051F">
        <w:t>Requirements</w:t>
      </w:r>
      <w:bookmarkEnd w:id="45"/>
    </w:p>
    <w:p w14:paraId="6C50344C" w14:textId="6E16C30E" w:rsidR="00A862F3" w:rsidRPr="00EF05CE" w:rsidRDefault="00E30B09" w:rsidP="00112295">
      <w:pPr>
        <w:pStyle w:val="ListNumber2"/>
        <w:numPr>
          <w:ilvl w:val="0"/>
          <w:numId w:val="50"/>
        </w:numPr>
        <w:spacing w:after="120" w:line="360" w:lineRule="auto"/>
        <w:ind w:left="993" w:hanging="709"/>
        <w:jc w:val="both"/>
      </w:pPr>
      <w:bookmarkStart w:id="46" w:name="_Hlk23845207"/>
      <w:bookmarkStart w:id="47" w:name="_Hlk23845224"/>
      <w:r>
        <w:t>The</w:t>
      </w:r>
      <w:r w:rsidRPr="00E30B09">
        <w:t xml:space="preserve"> </w:t>
      </w:r>
      <w:r w:rsidR="00F67DDF">
        <w:t>Bidder</w:t>
      </w:r>
      <w:r w:rsidRPr="00EF05CE">
        <w:t xml:space="preserve"> shall provide a </w:t>
      </w:r>
      <w:r>
        <w:t xml:space="preserve">turnkey </w:t>
      </w:r>
      <w:r w:rsidR="0016709F">
        <w:t>ATIS</w:t>
      </w:r>
      <w:r>
        <w:t xml:space="preserve"> system</w:t>
      </w:r>
      <w:r w:rsidRPr="00EF05CE">
        <w:t xml:space="preserve"> with a system availability of </w:t>
      </w:r>
      <w:r>
        <w:rPr>
          <w:lang w:eastAsia="en-ZA"/>
        </w:rPr>
        <w:t>be 99.95% (4.4 hours downtime), per site, per year, on a 24</w:t>
      </w:r>
      <w:r w:rsidR="00FA0A5A">
        <w:rPr>
          <w:lang w:eastAsia="en-ZA"/>
        </w:rPr>
        <w:t>-</w:t>
      </w:r>
      <w:r>
        <w:rPr>
          <w:lang w:eastAsia="en-ZA"/>
        </w:rPr>
        <w:t>hours, 7 days per week basis, over a complete system lifespan and</w:t>
      </w:r>
      <w:r w:rsidRPr="0028518E">
        <w:t xml:space="preserve"> shall support a restart time of </w:t>
      </w:r>
      <w:r w:rsidRPr="0028518E">
        <w:rPr>
          <w:noProof/>
        </w:rPr>
        <w:t>less</w:t>
      </w:r>
      <w:r w:rsidRPr="0028518E">
        <w:t xml:space="preserve"> than 5 minutes</w:t>
      </w:r>
      <w:r w:rsidR="00A862F3" w:rsidRPr="00EF05CE">
        <w:t xml:space="preserve"> </w:t>
      </w:r>
      <w:r w:rsidR="0007051F" w:rsidRPr="0007051F">
        <w:rPr>
          <w:lang w:val="en-US"/>
        </w:rPr>
        <w:t xml:space="preserve">at each site, per year, over a system lifespan of </w:t>
      </w:r>
      <w:r w:rsidR="00875551" w:rsidRPr="0007051F">
        <w:rPr>
          <w:lang w:val="en-US"/>
        </w:rPr>
        <w:t>1</w:t>
      </w:r>
      <w:r w:rsidR="00875551">
        <w:rPr>
          <w:lang w:val="en-US"/>
        </w:rPr>
        <w:t>0</w:t>
      </w:r>
      <w:r w:rsidR="0007051F" w:rsidRPr="0007051F">
        <w:rPr>
          <w:lang w:val="en-US"/>
        </w:rPr>
        <w:t>years</w:t>
      </w:r>
      <w:r w:rsidR="00A862F3" w:rsidRPr="00EF05CE">
        <w:t>.</w:t>
      </w:r>
      <w:r w:rsidR="00F06358">
        <w:t xml:space="preserve"> (D)</w:t>
      </w:r>
      <w:r w:rsidR="004B4DFD" w:rsidRPr="00EF05CE">
        <w:t xml:space="preserve"> </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1C754D" w:rsidRPr="00587A63" w14:paraId="381C01C3" w14:textId="77777777" w:rsidTr="00D858DC">
        <w:tc>
          <w:tcPr>
            <w:tcW w:w="6303" w:type="dxa"/>
          </w:tcPr>
          <w:p w14:paraId="4565F6F7" w14:textId="7E4BD05D" w:rsidR="001C754D" w:rsidRPr="00D858DC" w:rsidRDefault="00D81EAB" w:rsidP="00D858DC">
            <w:pPr>
              <w:rPr>
                <w:rFonts w:cs="Arial"/>
                <w:b/>
              </w:rPr>
            </w:pPr>
            <w:r>
              <w:rPr>
                <w:rFonts w:cs="Arial"/>
                <w:b/>
              </w:rPr>
              <w:t>COMPLIANCE (C/PC/NC)</w:t>
            </w:r>
          </w:p>
          <w:p w14:paraId="73C04C93" w14:textId="77777777" w:rsidR="001C754D" w:rsidRPr="008D17A9" w:rsidRDefault="001C754D" w:rsidP="00D858DC">
            <w:pPr>
              <w:rPr>
                <w:rFonts w:cs="Arial"/>
                <w:b/>
                <w:bCs/>
                <w:sz w:val="22"/>
                <w:szCs w:val="22"/>
              </w:rPr>
            </w:pPr>
            <w:r w:rsidRPr="008D17A9">
              <w:rPr>
                <w:rFonts w:cs="Arial"/>
                <w:sz w:val="18"/>
              </w:rPr>
              <w:t>Responding with C/PC/NC only without proof will not be accepted.</w:t>
            </w:r>
          </w:p>
        </w:tc>
        <w:tc>
          <w:tcPr>
            <w:tcW w:w="1141" w:type="dxa"/>
          </w:tcPr>
          <w:p w14:paraId="3346A45B" w14:textId="77777777" w:rsidR="001C754D" w:rsidRPr="00587A63" w:rsidRDefault="001C754D" w:rsidP="00D858DC">
            <w:pPr>
              <w:pStyle w:val="NormalIndent"/>
              <w:spacing w:line="360" w:lineRule="auto"/>
              <w:ind w:left="0"/>
              <w:rPr>
                <w:rFonts w:ascii="Arial Narrow" w:hAnsi="Arial Narrow" w:cs="Arial"/>
                <w:sz w:val="22"/>
                <w:szCs w:val="22"/>
                <w:lang w:val="en-US"/>
              </w:rPr>
            </w:pPr>
          </w:p>
        </w:tc>
      </w:tr>
      <w:bookmarkEnd w:id="46"/>
      <w:tr w:rsidR="00012EF2" w:rsidRPr="00587A63" w14:paraId="3DE687D2" w14:textId="77777777" w:rsidTr="001C754D">
        <w:trPr>
          <w:cantSplit/>
        </w:trPr>
        <w:tc>
          <w:tcPr>
            <w:tcW w:w="7444" w:type="dxa"/>
            <w:gridSpan w:val="2"/>
          </w:tcPr>
          <w:p w14:paraId="21DC557A" w14:textId="77777777" w:rsidR="00012EF2" w:rsidRPr="00587A63" w:rsidRDefault="00012EF2"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CC7F3F4" w14:textId="77777777" w:rsidR="00012EF2" w:rsidRPr="00587A63" w:rsidRDefault="00012EF2" w:rsidP="007B2173">
            <w:pPr>
              <w:pStyle w:val="NormalIndent"/>
              <w:spacing w:line="360" w:lineRule="auto"/>
              <w:ind w:left="-495"/>
              <w:rPr>
                <w:rFonts w:ascii="Arial Narrow" w:hAnsi="Arial Narrow" w:cs="Arial"/>
                <w:i/>
                <w:sz w:val="22"/>
                <w:szCs w:val="22"/>
                <w:lang w:val="en-US"/>
              </w:rPr>
            </w:pPr>
          </w:p>
        </w:tc>
      </w:tr>
      <w:tr w:rsidR="00012EF2" w:rsidRPr="00587A63" w14:paraId="11D4BA3E" w14:textId="77777777" w:rsidTr="001C754D">
        <w:trPr>
          <w:cantSplit/>
        </w:trPr>
        <w:tc>
          <w:tcPr>
            <w:tcW w:w="7444" w:type="dxa"/>
            <w:gridSpan w:val="2"/>
          </w:tcPr>
          <w:p w14:paraId="4FF55543" w14:textId="77777777" w:rsidR="00012EF2" w:rsidRPr="00587A63" w:rsidRDefault="00012EF2"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bookmarkEnd w:id="47"/>
    </w:tbl>
    <w:p w14:paraId="28F99A44" w14:textId="77777777" w:rsidR="00012EF2" w:rsidRDefault="00012EF2" w:rsidP="00012EF2">
      <w:pPr>
        <w:pStyle w:val="BodyText2"/>
      </w:pPr>
    </w:p>
    <w:p w14:paraId="4CC2CF74" w14:textId="066D840E" w:rsidR="00E30B09" w:rsidRDefault="00B759D0" w:rsidP="00112295">
      <w:pPr>
        <w:pStyle w:val="ListNumber2"/>
        <w:numPr>
          <w:ilvl w:val="0"/>
          <w:numId w:val="50"/>
        </w:numPr>
        <w:spacing w:after="120" w:line="360" w:lineRule="auto"/>
        <w:ind w:left="993" w:hanging="709"/>
        <w:jc w:val="both"/>
      </w:pPr>
      <w:r>
        <w:t xml:space="preserve">The </w:t>
      </w:r>
      <w:r w:rsidR="00F67DDF">
        <w:t>Bidder</w:t>
      </w:r>
      <w:r>
        <w:t xml:space="preserve"> shall provide a </w:t>
      </w:r>
      <w:r w:rsidR="001A6798">
        <w:t xml:space="preserve">turnkey </w:t>
      </w:r>
      <w:r w:rsidR="0016709F">
        <w:t>ATIS</w:t>
      </w:r>
      <w:r w:rsidR="001A6798">
        <w:t xml:space="preserve"> system</w:t>
      </w:r>
      <w:r>
        <w:t xml:space="preserve"> with a system reliability of</w:t>
      </w:r>
      <w:r w:rsidR="00E30B09" w:rsidRPr="00E30B09">
        <w:rPr>
          <w:rFonts w:eastAsiaTheme="minorHAnsi" w:cs="Arial"/>
          <w:szCs w:val="22"/>
          <w:lang w:eastAsia="en-ZA"/>
        </w:rPr>
        <w:t xml:space="preserve"> </w:t>
      </w:r>
      <w:r w:rsidR="00E30B09">
        <w:rPr>
          <w:rFonts w:eastAsiaTheme="minorHAnsi" w:cs="Arial"/>
          <w:szCs w:val="22"/>
          <w:lang w:eastAsia="en-ZA"/>
        </w:rPr>
        <w:t>98.</w:t>
      </w:r>
      <w:r w:rsidR="00AE1E84">
        <w:rPr>
          <w:rFonts w:eastAsiaTheme="minorHAnsi" w:cs="Arial"/>
          <w:szCs w:val="22"/>
          <w:lang w:eastAsia="en-ZA"/>
        </w:rPr>
        <w:t>91</w:t>
      </w:r>
      <w:r w:rsidR="00E30B09">
        <w:rPr>
          <w:rFonts w:eastAsiaTheme="minorHAnsi" w:cs="Arial"/>
          <w:szCs w:val="22"/>
          <w:lang w:eastAsia="en-ZA"/>
        </w:rPr>
        <w:t>%</w:t>
      </w:r>
      <w:r w:rsidR="00E30B09" w:rsidRPr="00E30B09">
        <w:t xml:space="preserve"> per site, over 24 hours</w:t>
      </w:r>
      <w:r w:rsidR="00E30B09">
        <w:t xml:space="preserve">. </w:t>
      </w:r>
      <w:r w:rsidR="00E30B09" w:rsidRPr="00E30B09">
        <w:t xml:space="preserve">This is equivalent to </w:t>
      </w:r>
      <w:r w:rsidR="00DB647C">
        <w:t>4</w:t>
      </w:r>
      <w:r w:rsidR="00DB647C" w:rsidRPr="00E30B09">
        <w:t xml:space="preserve"> </w:t>
      </w:r>
      <w:r w:rsidR="00E30B09" w:rsidRPr="00E30B09">
        <w:t>system failures per site, per year</w:t>
      </w:r>
      <w:r w:rsidR="0092641D">
        <w:t xml:space="preserve"> </w:t>
      </w:r>
      <w:r w:rsidR="0092641D" w:rsidRPr="36FD28A1">
        <w:rPr>
          <w:lang w:val="en-US"/>
        </w:rPr>
        <w:t xml:space="preserve">over a system lifespan of </w:t>
      </w:r>
      <w:r w:rsidR="0016709F">
        <w:rPr>
          <w:lang w:val="en-US"/>
        </w:rPr>
        <w:t>10</w:t>
      </w:r>
      <w:r w:rsidR="0092641D" w:rsidRPr="36FD28A1">
        <w:rPr>
          <w:lang w:val="en-US"/>
        </w:rPr>
        <w:t xml:space="preserve"> years</w:t>
      </w:r>
      <w:r w:rsidR="0092641D">
        <w:t>.</w:t>
      </w:r>
      <w:r w:rsidR="00F06358">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1C754D" w:rsidRPr="00587A63" w14:paraId="1599B94A" w14:textId="77777777" w:rsidTr="00D858DC">
        <w:tc>
          <w:tcPr>
            <w:tcW w:w="6303" w:type="dxa"/>
          </w:tcPr>
          <w:p w14:paraId="0A3B645A" w14:textId="4D6542A2" w:rsidR="001C754D" w:rsidRPr="00D858DC" w:rsidRDefault="00D81EAB" w:rsidP="00D858DC">
            <w:pPr>
              <w:rPr>
                <w:rFonts w:cs="Arial"/>
                <w:b/>
              </w:rPr>
            </w:pPr>
            <w:r>
              <w:rPr>
                <w:rFonts w:cs="Arial"/>
                <w:b/>
              </w:rPr>
              <w:t>COMPLIANCE (C/PC/NC)</w:t>
            </w:r>
          </w:p>
          <w:p w14:paraId="23858C7D" w14:textId="77777777" w:rsidR="001C754D" w:rsidRPr="008D17A9" w:rsidRDefault="001C754D" w:rsidP="00D858DC">
            <w:pPr>
              <w:rPr>
                <w:rFonts w:cs="Arial"/>
                <w:b/>
                <w:bCs/>
                <w:sz w:val="22"/>
                <w:szCs w:val="22"/>
              </w:rPr>
            </w:pPr>
            <w:r w:rsidRPr="008D17A9">
              <w:rPr>
                <w:rFonts w:cs="Arial"/>
                <w:sz w:val="18"/>
              </w:rPr>
              <w:t>Responding with C/PC/NC only without proof will not be accepted.</w:t>
            </w:r>
          </w:p>
        </w:tc>
        <w:tc>
          <w:tcPr>
            <w:tcW w:w="1141" w:type="dxa"/>
          </w:tcPr>
          <w:p w14:paraId="556B6F4D" w14:textId="77777777" w:rsidR="001C754D" w:rsidRPr="00587A63" w:rsidRDefault="001C754D" w:rsidP="00D858DC">
            <w:pPr>
              <w:pStyle w:val="NormalIndent"/>
              <w:spacing w:line="360" w:lineRule="auto"/>
              <w:ind w:left="0"/>
              <w:rPr>
                <w:rFonts w:ascii="Arial Narrow" w:hAnsi="Arial Narrow" w:cs="Arial"/>
                <w:sz w:val="22"/>
                <w:szCs w:val="22"/>
                <w:lang w:val="en-US"/>
              </w:rPr>
            </w:pPr>
          </w:p>
        </w:tc>
      </w:tr>
      <w:tr w:rsidR="00E30B09" w:rsidRPr="00587A63" w14:paraId="321938F7" w14:textId="77777777" w:rsidTr="001C754D">
        <w:trPr>
          <w:cantSplit/>
        </w:trPr>
        <w:tc>
          <w:tcPr>
            <w:tcW w:w="7444" w:type="dxa"/>
            <w:gridSpan w:val="2"/>
          </w:tcPr>
          <w:p w14:paraId="5DFF12D6" w14:textId="77777777" w:rsidR="00E30B09" w:rsidRPr="00587A63" w:rsidRDefault="00E30B09" w:rsidP="00F6434E">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D827D9A" w14:textId="77777777" w:rsidR="00E30B09" w:rsidRPr="00587A63" w:rsidRDefault="00E30B09" w:rsidP="00F6434E">
            <w:pPr>
              <w:pStyle w:val="NormalIndent"/>
              <w:spacing w:line="360" w:lineRule="auto"/>
              <w:ind w:left="-495"/>
              <w:rPr>
                <w:rFonts w:ascii="Arial Narrow" w:hAnsi="Arial Narrow" w:cs="Arial"/>
                <w:i/>
                <w:sz w:val="22"/>
                <w:szCs w:val="22"/>
                <w:lang w:val="en-US"/>
              </w:rPr>
            </w:pPr>
          </w:p>
        </w:tc>
      </w:tr>
      <w:tr w:rsidR="00E30B09" w:rsidRPr="00587A63" w14:paraId="1C4A7535" w14:textId="77777777" w:rsidTr="001C754D">
        <w:trPr>
          <w:cantSplit/>
        </w:trPr>
        <w:tc>
          <w:tcPr>
            <w:tcW w:w="7444" w:type="dxa"/>
            <w:gridSpan w:val="2"/>
          </w:tcPr>
          <w:p w14:paraId="0CAB222B" w14:textId="77777777" w:rsidR="00E30B09" w:rsidRPr="00587A63" w:rsidRDefault="00E30B09" w:rsidP="00F6434E">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120C701F" w14:textId="77777777" w:rsidR="00E30B09" w:rsidRPr="00E30B09" w:rsidRDefault="00E30B09" w:rsidP="00E30B09">
      <w:pPr>
        <w:pStyle w:val="ListNumber"/>
        <w:ind w:left="1080"/>
      </w:pPr>
    </w:p>
    <w:p w14:paraId="0A9FEFF5" w14:textId="19AABB24" w:rsidR="00A862F3" w:rsidRPr="001F5499" w:rsidRDefault="00B51365" w:rsidP="00112295">
      <w:pPr>
        <w:pStyle w:val="ListNumber2"/>
        <w:numPr>
          <w:ilvl w:val="0"/>
          <w:numId w:val="50"/>
        </w:numPr>
        <w:spacing w:after="120" w:line="360" w:lineRule="auto"/>
        <w:ind w:left="993" w:hanging="709"/>
        <w:jc w:val="both"/>
      </w:pPr>
      <w:r w:rsidRPr="001F5499">
        <w:t xml:space="preserve">In addressing all the failures, the </w:t>
      </w:r>
      <w:r w:rsidR="00D25946" w:rsidRPr="001F5499">
        <w:t xml:space="preserve">failure severities </w:t>
      </w:r>
      <w:r w:rsidRPr="001F5499">
        <w:t xml:space="preserve">shall be </w:t>
      </w:r>
      <w:r w:rsidR="00D25946" w:rsidRPr="001F5499">
        <w:t>determined using</w:t>
      </w:r>
      <w:r w:rsidRPr="001F5499">
        <w:t xml:space="preserve"> </w:t>
      </w:r>
      <w:r w:rsidR="00B568CC" w:rsidRPr="001F5499">
        <w:t>table</w:t>
      </w:r>
      <w:r w:rsidR="009459F1" w:rsidRPr="001F5499">
        <w:t xml:space="preserve"> </w:t>
      </w:r>
      <w:r w:rsidR="0008572A" w:rsidRPr="001F5499">
        <w:t>4</w:t>
      </w:r>
      <w:r w:rsidRPr="001F5499">
        <w:t xml:space="preserve">. The </w:t>
      </w:r>
      <w:r w:rsidR="00F67DDF" w:rsidRPr="001F5499">
        <w:t>Bidder</w:t>
      </w:r>
      <w:r w:rsidR="009B5D7F" w:rsidRPr="001F5499">
        <w:t xml:space="preserve"> </w:t>
      </w:r>
      <w:r w:rsidRPr="001F5499">
        <w:t xml:space="preserve">shall </w:t>
      </w:r>
      <w:r w:rsidR="009B5D7F" w:rsidRPr="001F5499">
        <w:t>submit a draft plan to manage</w:t>
      </w:r>
      <w:r w:rsidRPr="001F5499">
        <w:t xml:space="preserve"> each of the severity ratings </w:t>
      </w:r>
      <w:r w:rsidR="009A292E" w:rsidRPr="001F5499">
        <w:t>to</w:t>
      </w:r>
      <w:r w:rsidRPr="001F5499">
        <w:t xml:space="preserve"> achieve the required </w:t>
      </w:r>
      <w:r w:rsidR="00BF3C7C" w:rsidRPr="001F5499">
        <w:t>System performance</w:t>
      </w:r>
      <w:r w:rsidR="008375E5" w:rsidRPr="001F5499">
        <w:t>.</w:t>
      </w:r>
      <w:r w:rsidR="00F06358" w:rsidRPr="001F5499">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012EF2" w:rsidRPr="00587A63" w14:paraId="09162041" w14:textId="77777777" w:rsidTr="00D858DC">
        <w:tc>
          <w:tcPr>
            <w:tcW w:w="6303" w:type="dxa"/>
          </w:tcPr>
          <w:p w14:paraId="4FD7BED1" w14:textId="410BAE0A" w:rsidR="00B73CB4" w:rsidRPr="00D858DC" w:rsidRDefault="00D81EAB" w:rsidP="00D858DC">
            <w:pPr>
              <w:rPr>
                <w:rFonts w:cs="Arial"/>
                <w:b/>
              </w:rPr>
            </w:pPr>
            <w:bookmarkStart w:id="48" w:name="_Toc472918982"/>
            <w:bookmarkStart w:id="49" w:name="_Toc62978091"/>
            <w:bookmarkStart w:id="50" w:name="_Toc63493854"/>
            <w:bookmarkStart w:id="51" w:name="_Toc65506776"/>
            <w:r>
              <w:rPr>
                <w:rFonts w:cs="Arial"/>
                <w:b/>
              </w:rPr>
              <w:t>COMPLIANCE (C/PC/NC)</w:t>
            </w:r>
          </w:p>
          <w:p w14:paraId="34C547E5" w14:textId="5AAD2DCD" w:rsidR="00012EF2" w:rsidRPr="0058768E" w:rsidRDefault="00B73CB4" w:rsidP="00D858DC">
            <w:pPr>
              <w:rPr>
                <w:rFonts w:cs="Arial"/>
                <w:b/>
                <w:bCs/>
                <w:sz w:val="22"/>
                <w:szCs w:val="22"/>
              </w:rPr>
            </w:pPr>
            <w:r w:rsidRPr="0058768E">
              <w:rPr>
                <w:rFonts w:cs="Arial"/>
                <w:sz w:val="18"/>
              </w:rPr>
              <w:t>Responding with C/PC/NC only without proof will not be accepted.</w:t>
            </w:r>
          </w:p>
        </w:tc>
        <w:tc>
          <w:tcPr>
            <w:tcW w:w="1141" w:type="dxa"/>
          </w:tcPr>
          <w:p w14:paraId="0F63F762" w14:textId="77777777" w:rsidR="00012EF2" w:rsidRPr="00587A63" w:rsidRDefault="00012EF2" w:rsidP="007B2173">
            <w:pPr>
              <w:pStyle w:val="NormalIndent"/>
              <w:spacing w:line="360" w:lineRule="auto"/>
              <w:ind w:left="0"/>
              <w:rPr>
                <w:rFonts w:ascii="Arial Narrow" w:hAnsi="Arial Narrow" w:cs="Arial"/>
                <w:sz w:val="22"/>
                <w:szCs w:val="22"/>
                <w:lang w:val="en-US"/>
              </w:rPr>
            </w:pPr>
          </w:p>
        </w:tc>
      </w:tr>
      <w:tr w:rsidR="00012EF2" w:rsidRPr="00587A63" w14:paraId="653C87DE" w14:textId="77777777" w:rsidTr="00D858DC">
        <w:trPr>
          <w:cantSplit/>
        </w:trPr>
        <w:tc>
          <w:tcPr>
            <w:tcW w:w="7444" w:type="dxa"/>
            <w:gridSpan w:val="2"/>
          </w:tcPr>
          <w:p w14:paraId="30E01330" w14:textId="77777777" w:rsidR="00012EF2" w:rsidRPr="00587A63" w:rsidRDefault="00012EF2"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F4CED69" w14:textId="77777777" w:rsidR="00012EF2" w:rsidRPr="00587A63" w:rsidRDefault="00012EF2" w:rsidP="007B2173">
            <w:pPr>
              <w:pStyle w:val="NormalIndent"/>
              <w:spacing w:line="360" w:lineRule="auto"/>
              <w:ind w:left="-495"/>
              <w:rPr>
                <w:rFonts w:ascii="Arial Narrow" w:hAnsi="Arial Narrow" w:cs="Arial"/>
                <w:i/>
                <w:sz w:val="22"/>
                <w:szCs w:val="22"/>
                <w:lang w:val="en-US"/>
              </w:rPr>
            </w:pPr>
          </w:p>
        </w:tc>
      </w:tr>
      <w:tr w:rsidR="00012EF2" w:rsidRPr="00587A63" w14:paraId="3E1A11CF" w14:textId="77777777" w:rsidTr="00D858DC">
        <w:trPr>
          <w:cantSplit/>
        </w:trPr>
        <w:tc>
          <w:tcPr>
            <w:tcW w:w="7444" w:type="dxa"/>
            <w:gridSpan w:val="2"/>
          </w:tcPr>
          <w:p w14:paraId="5E354EBA" w14:textId="77777777" w:rsidR="00012EF2" w:rsidRPr="00587A63" w:rsidRDefault="00012EF2"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22FE4AA5" w14:textId="09C35F18" w:rsidR="007D47DC" w:rsidRDefault="007D47DC">
      <w:pPr>
        <w:rPr>
          <w:rFonts w:eastAsiaTheme="majorEastAsia" w:cstheme="majorBidi"/>
          <w:b/>
          <w:bCs/>
          <w:color w:val="000000" w:themeColor="text1"/>
          <w:sz w:val="24"/>
          <w:szCs w:val="28"/>
        </w:rPr>
      </w:pPr>
    </w:p>
    <w:p w14:paraId="044A7564" w14:textId="77777777" w:rsidR="00DB165A" w:rsidRDefault="00DB165A">
      <w:pPr>
        <w:rPr>
          <w:rFonts w:eastAsiaTheme="majorEastAsia" w:cstheme="majorBidi"/>
          <w:b/>
          <w:bCs/>
          <w:color w:val="000000" w:themeColor="text1"/>
          <w:sz w:val="24"/>
          <w:szCs w:val="28"/>
        </w:rPr>
      </w:pPr>
      <w:r>
        <w:br w:type="page"/>
      </w:r>
    </w:p>
    <w:p w14:paraId="2ACF67D1" w14:textId="3F06D5F2" w:rsidR="00A862F3" w:rsidRDefault="00A862F3" w:rsidP="001B7A42">
      <w:pPr>
        <w:pStyle w:val="Heading1"/>
      </w:pPr>
      <w:bookmarkStart w:id="52" w:name="_Toc200371059"/>
      <w:r w:rsidRPr="00EF05CE">
        <w:lastRenderedPageBreak/>
        <w:t>SUPPORT CONCEPT</w:t>
      </w:r>
      <w:bookmarkEnd w:id="48"/>
      <w:bookmarkEnd w:id="49"/>
      <w:bookmarkEnd w:id="50"/>
      <w:bookmarkEnd w:id="51"/>
      <w:bookmarkEnd w:id="52"/>
    </w:p>
    <w:p w14:paraId="6CF96C63" w14:textId="51924734" w:rsidR="0092641D" w:rsidRPr="0092641D" w:rsidRDefault="0092641D" w:rsidP="00F41E59">
      <w:pPr>
        <w:pStyle w:val="Heading2"/>
      </w:pPr>
      <w:bookmarkStart w:id="53" w:name="_Toc156513429"/>
      <w:bookmarkStart w:id="54" w:name="_Toc200371060"/>
      <w:r>
        <w:t>Support Concept Proposal</w:t>
      </w:r>
      <w:bookmarkEnd w:id="53"/>
      <w:bookmarkEnd w:id="54"/>
    </w:p>
    <w:p w14:paraId="296718DD" w14:textId="6C5D5FC4" w:rsidR="00D164A3" w:rsidRPr="00EF05CE" w:rsidRDefault="00290A2F" w:rsidP="00112295">
      <w:pPr>
        <w:pStyle w:val="ListNumber2"/>
        <w:numPr>
          <w:ilvl w:val="0"/>
          <w:numId w:val="49"/>
        </w:numPr>
        <w:spacing w:after="120" w:line="360" w:lineRule="auto"/>
        <w:ind w:left="993" w:hanging="709"/>
        <w:jc w:val="both"/>
      </w:pPr>
      <w:bookmarkStart w:id="55" w:name="_Toc54078906"/>
      <w:r w:rsidRPr="00BF3C7C">
        <w:t>To</w:t>
      </w:r>
      <w:r w:rsidR="00BF3C7C" w:rsidRPr="00BF3C7C">
        <w:t xml:space="preserve"> achieve the system performance requirements stated in Section </w:t>
      </w:r>
      <w:r w:rsidR="0092641D">
        <w:t>5</w:t>
      </w:r>
      <w:r w:rsidR="00BF3C7C" w:rsidRPr="00BF3C7C">
        <w:t>.1 above</w:t>
      </w:r>
      <w:r w:rsidR="0092641D" w:rsidRPr="0092641D">
        <w:t xml:space="preserve"> </w:t>
      </w:r>
      <w:r w:rsidR="0092641D">
        <w:t>and 6.4 (below)</w:t>
      </w:r>
      <w:r w:rsidR="00F41E59">
        <w:t>.</w:t>
      </w:r>
      <w:r w:rsidR="00BF3C7C" w:rsidRPr="00BF3C7C">
        <w:t xml:space="preserve"> </w:t>
      </w:r>
      <w:r w:rsidR="008A6410">
        <w:t xml:space="preserve">ATNS </w:t>
      </w:r>
      <w:r w:rsidR="00E57259">
        <w:t xml:space="preserve">uses </w:t>
      </w:r>
      <w:r w:rsidR="00BF3C7C" w:rsidRPr="00BF3C7C">
        <w:t xml:space="preserve">a support system </w:t>
      </w:r>
      <w:r w:rsidR="00E57259">
        <w:t xml:space="preserve">that is </w:t>
      </w:r>
      <w:r w:rsidR="00BF3C7C" w:rsidRPr="00BF3C7C">
        <w:t xml:space="preserve">based on a </w:t>
      </w:r>
      <w:r w:rsidR="00075F66" w:rsidRPr="00BF3C7C">
        <w:t>three-level</w:t>
      </w:r>
      <w:r w:rsidR="00BF3C7C" w:rsidRPr="00BF3C7C">
        <w:t xml:space="preserve"> concept (</w:t>
      </w:r>
      <w:r w:rsidR="008A6410">
        <w:t xml:space="preserve">explained </w:t>
      </w:r>
      <w:r w:rsidR="00BF3C7C" w:rsidRPr="00BF3C7C">
        <w:t xml:space="preserve">in section 2 above). The </w:t>
      </w:r>
      <w:r w:rsidR="00F67DDF">
        <w:t>Bidder</w:t>
      </w:r>
      <w:r w:rsidR="00BF3C7C" w:rsidRPr="00BF3C7C">
        <w:t xml:space="preserve"> shall provide a proposal </w:t>
      </w:r>
      <w:r w:rsidR="009B5D7F">
        <w:t xml:space="preserve">demonstrating how the requirements </w:t>
      </w:r>
      <w:r w:rsidR="00AF7726">
        <w:t>of the</w:t>
      </w:r>
      <w:r w:rsidR="00BF3C7C" w:rsidRPr="00BF3C7C">
        <w:t xml:space="preserve"> ATNS support concept</w:t>
      </w:r>
      <w:bookmarkEnd w:id="55"/>
      <w:r w:rsidR="009B5D7F">
        <w:t xml:space="preserve"> will be </w:t>
      </w:r>
      <w:r w:rsidR="0092641D">
        <w:t>satisfied</w:t>
      </w:r>
      <w:r w:rsidR="008375E5">
        <w:t>.</w:t>
      </w:r>
      <w:r w:rsidR="00F06358">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1C754D" w:rsidRPr="00587A63" w14:paraId="364BFF68" w14:textId="77777777" w:rsidTr="00D858DC">
        <w:tc>
          <w:tcPr>
            <w:tcW w:w="6303" w:type="dxa"/>
          </w:tcPr>
          <w:p w14:paraId="0315DB62" w14:textId="772694E4" w:rsidR="001C754D" w:rsidRPr="0058768E" w:rsidRDefault="00D81EAB" w:rsidP="00D858DC">
            <w:pPr>
              <w:rPr>
                <w:rFonts w:cs="Arial"/>
                <w:b/>
              </w:rPr>
            </w:pPr>
            <w:r>
              <w:rPr>
                <w:rFonts w:cs="Arial"/>
                <w:b/>
              </w:rPr>
              <w:t>COMPLIANCE (C/PC/NC)</w:t>
            </w:r>
          </w:p>
          <w:p w14:paraId="788DEF74" w14:textId="77777777" w:rsidR="001C754D" w:rsidRPr="008D17A9" w:rsidRDefault="001C754D" w:rsidP="00D858DC">
            <w:pPr>
              <w:rPr>
                <w:rFonts w:cs="Arial"/>
                <w:b/>
                <w:bCs/>
                <w:sz w:val="22"/>
                <w:szCs w:val="22"/>
              </w:rPr>
            </w:pPr>
            <w:r w:rsidRPr="008D17A9">
              <w:rPr>
                <w:rFonts w:cs="Arial"/>
                <w:sz w:val="18"/>
              </w:rPr>
              <w:t>Responding with C/PC/NC only without proof will not be accepted.</w:t>
            </w:r>
          </w:p>
        </w:tc>
        <w:tc>
          <w:tcPr>
            <w:tcW w:w="1141" w:type="dxa"/>
          </w:tcPr>
          <w:p w14:paraId="78281F77" w14:textId="77777777" w:rsidR="001C754D" w:rsidRPr="00587A63" w:rsidRDefault="001C754D" w:rsidP="00D858DC">
            <w:pPr>
              <w:pStyle w:val="NormalIndent"/>
              <w:spacing w:line="360" w:lineRule="auto"/>
              <w:ind w:left="0"/>
              <w:rPr>
                <w:rFonts w:ascii="Arial Narrow" w:hAnsi="Arial Narrow" w:cs="Arial"/>
                <w:sz w:val="22"/>
                <w:szCs w:val="22"/>
                <w:lang w:val="en-US"/>
              </w:rPr>
            </w:pPr>
          </w:p>
        </w:tc>
      </w:tr>
      <w:tr w:rsidR="00217387" w:rsidRPr="00587A63" w14:paraId="155E7967" w14:textId="77777777" w:rsidTr="001C754D">
        <w:trPr>
          <w:cantSplit/>
        </w:trPr>
        <w:tc>
          <w:tcPr>
            <w:tcW w:w="7444" w:type="dxa"/>
            <w:gridSpan w:val="2"/>
          </w:tcPr>
          <w:p w14:paraId="5290DF73" w14:textId="77777777" w:rsidR="00217387" w:rsidRPr="00587A63" w:rsidRDefault="00217387"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AD91745" w14:textId="77777777" w:rsidR="00217387" w:rsidRPr="00587A63" w:rsidRDefault="00217387" w:rsidP="00217387">
            <w:pPr>
              <w:pStyle w:val="NormalIndent"/>
              <w:spacing w:line="360" w:lineRule="auto"/>
              <w:ind w:left="-495"/>
              <w:rPr>
                <w:rFonts w:ascii="Arial Narrow" w:hAnsi="Arial Narrow" w:cs="Arial"/>
                <w:i/>
                <w:sz w:val="22"/>
                <w:szCs w:val="22"/>
                <w:lang w:val="en-US"/>
              </w:rPr>
            </w:pPr>
          </w:p>
        </w:tc>
      </w:tr>
      <w:tr w:rsidR="00217387" w:rsidRPr="00587A63" w14:paraId="6E828309" w14:textId="77777777" w:rsidTr="001C754D">
        <w:trPr>
          <w:cantSplit/>
        </w:trPr>
        <w:tc>
          <w:tcPr>
            <w:tcW w:w="7444" w:type="dxa"/>
            <w:gridSpan w:val="2"/>
          </w:tcPr>
          <w:p w14:paraId="646414E5" w14:textId="77777777" w:rsidR="00217387" w:rsidRPr="00587A63" w:rsidRDefault="00217387"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1FE9D50D" w14:textId="77777777" w:rsidR="00217387" w:rsidRDefault="00217387" w:rsidP="00217387">
      <w:pPr>
        <w:pStyle w:val="BodyText2"/>
      </w:pPr>
    </w:p>
    <w:p w14:paraId="35C147D5" w14:textId="67E810DE" w:rsidR="002A74F3" w:rsidRPr="001B7A42" w:rsidRDefault="002A74F3" w:rsidP="00FB06C5">
      <w:pPr>
        <w:pStyle w:val="Heading2"/>
      </w:pPr>
      <w:bookmarkStart w:id="56" w:name="_Toc200371061"/>
      <w:r w:rsidRPr="001B7A42">
        <w:t>(LSIP) Logistic Support Implementation Plan</w:t>
      </w:r>
      <w:bookmarkEnd w:id="56"/>
    </w:p>
    <w:p w14:paraId="438525D2" w14:textId="04BE4DA0" w:rsidR="00D164A3" w:rsidRPr="00EF05CE" w:rsidRDefault="00BF3C7C" w:rsidP="00112295">
      <w:pPr>
        <w:pStyle w:val="ListNumber2"/>
        <w:numPr>
          <w:ilvl w:val="0"/>
          <w:numId w:val="47"/>
        </w:numPr>
        <w:spacing w:after="120" w:line="360" w:lineRule="auto"/>
        <w:ind w:left="993" w:hanging="709"/>
        <w:jc w:val="both"/>
      </w:pPr>
      <w:r>
        <w:t xml:space="preserve">The </w:t>
      </w:r>
      <w:r w:rsidR="00F67DDF">
        <w:t>Bidder</w:t>
      </w:r>
      <w:r>
        <w:t xml:space="preserve"> shall deliver a Logistics Support Implementation Plan that documents the schedule for all the logistics support deliverables/activities to be implemented during phases 1, 2 and 3, as listed in Table 1 (Section 1). All the Logistic Support deliverables shall be integrated into the Project Management Plan (PMP). These activities shall be clearly shown on the overall Project Schedule</w:t>
      </w:r>
      <w:r w:rsidR="009B5D7F">
        <w:t xml:space="preserve"> and Work Breakdown Structure</w:t>
      </w:r>
      <w:r w:rsidR="008375E5">
        <w:t>.</w:t>
      </w:r>
      <w:r w:rsidR="00F06358">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1C754D" w:rsidRPr="00587A63" w14:paraId="411525DB" w14:textId="77777777" w:rsidTr="00D858DC">
        <w:tc>
          <w:tcPr>
            <w:tcW w:w="6303" w:type="dxa"/>
          </w:tcPr>
          <w:p w14:paraId="75CE31B1" w14:textId="6E85CA12" w:rsidR="001C754D" w:rsidRPr="0058768E" w:rsidRDefault="00D81EAB" w:rsidP="00D858DC">
            <w:pPr>
              <w:rPr>
                <w:rFonts w:cs="Arial"/>
                <w:b/>
              </w:rPr>
            </w:pPr>
            <w:r>
              <w:rPr>
                <w:rFonts w:cs="Arial"/>
                <w:b/>
              </w:rPr>
              <w:t>COMPLIANCE (C/PC/NC)</w:t>
            </w:r>
          </w:p>
          <w:p w14:paraId="025541E6" w14:textId="77777777" w:rsidR="001C754D" w:rsidRPr="008D17A9" w:rsidRDefault="001C754D" w:rsidP="00D858DC">
            <w:pPr>
              <w:rPr>
                <w:rFonts w:cs="Arial"/>
                <w:b/>
                <w:bCs/>
                <w:sz w:val="22"/>
                <w:szCs w:val="22"/>
              </w:rPr>
            </w:pPr>
            <w:r w:rsidRPr="008D17A9">
              <w:rPr>
                <w:rFonts w:cs="Arial"/>
                <w:sz w:val="18"/>
              </w:rPr>
              <w:t>Responding with C/PC/NC only without proof will not be accepted.</w:t>
            </w:r>
          </w:p>
        </w:tc>
        <w:tc>
          <w:tcPr>
            <w:tcW w:w="1141" w:type="dxa"/>
          </w:tcPr>
          <w:p w14:paraId="1BCDCBEE" w14:textId="77777777" w:rsidR="001C754D" w:rsidRPr="00587A63" w:rsidRDefault="001C754D" w:rsidP="00D858DC">
            <w:pPr>
              <w:pStyle w:val="NormalIndent"/>
              <w:spacing w:line="360" w:lineRule="auto"/>
              <w:ind w:left="0"/>
              <w:rPr>
                <w:rFonts w:ascii="Arial Narrow" w:hAnsi="Arial Narrow" w:cs="Arial"/>
                <w:sz w:val="22"/>
                <w:szCs w:val="22"/>
                <w:lang w:val="en-US"/>
              </w:rPr>
            </w:pPr>
          </w:p>
        </w:tc>
      </w:tr>
      <w:tr w:rsidR="00012EF2" w:rsidRPr="00587A63" w14:paraId="227E77D6" w14:textId="77777777" w:rsidTr="001C754D">
        <w:trPr>
          <w:cantSplit/>
        </w:trPr>
        <w:tc>
          <w:tcPr>
            <w:tcW w:w="7444" w:type="dxa"/>
            <w:gridSpan w:val="2"/>
          </w:tcPr>
          <w:p w14:paraId="7184A480" w14:textId="77777777" w:rsidR="00012EF2" w:rsidRPr="00587A63" w:rsidRDefault="00012EF2"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08A7A556" w14:textId="77777777" w:rsidR="00012EF2" w:rsidRPr="00587A63" w:rsidRDefault="00012EF2" w:rsidP="007B2173">
            <w:pPr>
              <w:pStyle w:val="NormalIndent"/>
              <w:spacing w:line="360" w:lineRule="auto"/>
              <w:ind w:left="-495"/>
              <w:rPr>
                <w:rFonts w:ascii="Arial Narrow" w:hAnsi="Arial Narrow" w:cs="Arial"/>
                <w:i/>
                <w:sz w:val="22"/>
                <w:szCs w:val="22"/>
                <w:lang w:val="en-US"/>
              </w:rPr>
            </w:pPr>
          </w:p>
        </w:tc>
      </w:tr>
      <w:tr w:rsidR="00012EF2" w:rsidRPr="00587A63" w14:paraId="5D584385" w14:textId="77777777" w:rsidTr="001C754D">
        <w:trPr>
          <w:cantSplit/>
        </w:trPr>
        <w:tc>
          <w:tcPr>
            <w:tcW w:w="7444" w:type="dxa"/>
            <w:gridSpan w:val="2"/>
          </w:tcPr>
          <w:p w14:paraId="68C80AEE" w14:textId="77777777" w:rsidR="00012EF2" w:rsidRPr="00587A63" w:rsidRDefault="00012EF2"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E353D78" w14:textId="77777777" w:rsidR="00D164A3" w:rsidRDefault="00D164A3" w:rsidP="00012EF2">
      <w:pPr>
        <w:pStyle w:val="BodyText2"/>
      </w:pPr>
    </w:p>
    <w:p w14:paraId="6B79AA71" w14:textId="77777777" w:rsidR="00A862F3" w:rsidRPr="001B7A42" w:rsidRDefault="00A862F3" w:rsidP="00FB06C5">
      <w:pPr>
        <w:pStyle w:val="Heading2"/>
      </w:pPr>
      <w:bookmarkStart w:id="57" w:name="_Toc200371062"/>
      <w:bookmarkStart w:id="58" w:name="_Hlk52388800"/>
      <w:r w:rsidRPr="001B7A42">
        <w:t>Logistic Support Plan (LSP)</w:t>
      </w:r>
      <w:bookmarkEnd w:id="57"/>
    </w:p>
    <w:bookmarkEnd w:id="58"/>
    <w:p w14:paraId="1C5DD05B" w14:textId="7DC34296" w:rsidR="00E0152B" w:rsidRPr="00EF05CE" w:rsidRDefault="00A862F3" w:rsidP="00112295">
      <w:pPr>
        <w:pStyle w:val="ListNumber2"/>
        <w:numPr>
          <w:ilvl w:val="0"/>
          <w:numId w:val="46"/>
        </w:numPr>
        <w:spacing w:after="120" w:line="360" w:lineRule="auto"/>
        <w:ind w:left="993" w:hanging="709"/>
        <w:jc w:val="both"/>
      </w:pPr>
      <w:r w:rsidRPr="00EF05CE">
        <w:t xml:space="preserve">The </w:t>
      </w:r>
      <w:r w:rsidR="00F67DDF">
        <w:t>Bidder</w:t>
      </w:r>
      <w:r w:rsidRPr="00EF05CE">
        <w:t xml:space="preserve"> shall deliver a Logistics Support Plan to define the support system that will be implemented for the ongoing support of </w:t>
      </w:r>
      <w:r w:rsidR="00E0152B">
        <w:t xml:space="preserve">the </w:t>
      </w:r>
      <w:r w:rsidR="00022903">
        <w:t>ATIS</w:t>
      </w:r>
      <w:r w:rsidRPr="00EF05CE">
        <w:t xml:space="preserve"> system during its life cycle (</w:t>
      </w:r>
      <w:r w:rsidR="00022903">
        <w:t>10</w:t>
      </w:r>
      <w:r w:rsidRPr="00EF05CE">
        <w:t xml:space="preserve"> years). The support system used during phase 3 will strictly follow this LSP, in order to verify the effectiveness of this plan prior to final acceptance and implementation in phase 4. </w:t>
      </w:r>
    </w:p>
    <w:p w14:paraId="6FB590BD" w14:textId="36C2D3B1" w:rsidR="00A862F3" w:rsidRPr="00EF05CE" w:rsidRDefault="00A862F3" w:rsidP="00D164A3">
      <w:pPr>
        <w:pStyle w:val="ListNumber2"/>
        <w:spacing w:after="120" w:line="360" w:lineRule="auto"/>
        <w:ind w:left="993"/>
        <w:jc w:val="both"/>
      </w:pPr>
      <w:r w:rsidRPr="00EF05CE">
        <w:t>The following sections forms part of this plan:</w:t>
      </w:r>
    </w:p>
    <w:p w14:paraId="35057590" w14:textId="46D578CF" w:rsidR="00AD6CE8" w:rsidRDefault="00A862F3" w:rsidP="00D164A3">
      <w:pPr>
        <w:pStyle w:val="ListNumber2"/>
        <w:spacing w:after="120" w:line="360" w:lineRule="auto"/>
        <w:ind w:left="993"/>
        <w:jc w:val="both"/>
      </w:pPr>
      <w:r w:rsidRPr="00EF05CE">
        <w:t>RAM, Training, Spares, Test equipment, Documentation, PHS&amp;T and Maintenance Planning (Concept, type and level)</w:t>
      </w:r>
      <w:r w:rsidR="00F06358">
        <w:t>. (D)</w:t>
      </w:r>
      <w:r w:rsidRPr="00EF05CE">
        <w:t xml:space="preserve"> </w:t>
      </w:r>
    </w:p>
    <w:p w14:paraId="06887F49" w14:textId="77777777" w:rsidR="00AD6CE8" w:rsidRDefault="00AD6CE8">
      <w:pPr>
        <w:rPr>
          <w:szCs w:val="20"/>
          <w:lang w:val="en-ZA"/>
        </w:rPr>
      </w:pPr>
      <w:r>
        <w:br w:type="page"/>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1C754D" w:rsidRPr="00587A63" w14:paraId="0410574D" w14:textId="77777777" w:rsidTr="00D858DC">
        <w:tc>
          <w:tcPr>
            <w:tcW w:w="6303" w:type="dxa"/>
          </w:tcPr>
          <w:p w14:paraId="72D9D121" w14:textId="03B959EA" w:rsidR="001C754D" w:rsidRPr="0058768E" w:rsidRDefault="00D81EAB" w:rsidP="00D858DC">
            <w:pPr>
              <w:rPr>
                <w:rFonts w:cs="Arial"/>
                <w:b/>
              </w:rPr>
            </w:pPr>
            <w:r>
              <w:rPr>
                <w:rFonts w:cs="Arial"/>
                <w:b/>
              </w:rPr>
              <w:lastRenderedPageBreak/>
              <w:t>COMPLIANCE (C/PC/NC)</w:t>
            </w:r>
          </w:p>
          <w:p w14:paraId="2938C677" w14:textId="77777777" w:rsidR="001C754D" w:rsidRPr="008D17A9" w:rsidRDefault="001C754D" w:rsidP="00D858DC">
            <w:pPr>
              <w:rPr>
                <w:rFonts w:cs="Arial"/>
                <w:b/>
                <w:bCs/>
                <w:sz w:val="22"/>
                <w:szCs w:val="22"/>
              </w:rPr>
            </w:pPr>
            <w:r w:rsidRPr="008D17A9">
              <w:rPr>
                <w:rFonts w:cs="Arial"/>
                <w:sz w:val="18"/>
              </w:rPr>
              <w:t>Responding with C/PC/NC only without proof will not be accepted.</w:t>
            </w:r>
          </w:p>
        </w:tc>
        <w:tc>
          <w:tcPr>
            <w:tcW w:w="1141" w:type="dxa"/>
          </w:tcPr>
          <w:p w14:paraId="0222973B" w14:textId="77777777" w:rsidR="001C754D" w:rsidRPr="00587A63" w:rsidRDefault="001C754D" w:rsidP="00D858DC">
            <w:pPr>
              <w:pStyle w:val="NormalIndent"/>
              <w:spacing w:line="360" w:lineRule="auto"/>
              <w:ind w:left="0"/>
              <w:rPr>
                <w:rFonts w:ascii="Arial Narrow" w:hAnsi="Arial Narrow" w:cs="Arial"/>
                <w:sz w:val="22"/>
                <w:szCs w:val="22"/>
                <w:lang w:val="en-US"/>
              </w:rPr>
            </w:pPr>
          </w:p>
        </w:tc>
      </w:tr>
      <w:tr w:rsidR="00012EF2" w:rsidRPr="00587A63" w14:paraId="2EAD0BF8" w14:textId="77777777" w:rsidTr="001C754D">
        <w:trPr>
          <w:cantSplit/>
        </w:trPr>
        <w:tc>
          <w:tcPr>
            <w:tcW w:w="7444" w:type="dxa"/>
            <w:gridSpan w:val="2"/>
          </w:tcPr>
          <w:p w14:paraId="688A0E54" w14:textId="77777777" w:rsidR="00012EF2" w:rsidRPr="00587A63" w:rsidRDefault="00012EF2"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354938C" w14:textId="77777777" w:rsidR="00012EF2" w:rsidRPr="00587A63" w:rsidRDefault="00012EF2" w:rsidP="007B2173">
            <w:pPr>
              <w:pStyle w:val="NormalIndent"/>
              <w:spacing w:line="360" w:lineRule="auto"/>
              <w:ind w:left="-495"/>
              <w:rPr>
                <w:rFonts w:ascii="Arial Narrow" w:hAnsi="Arial Narrow" w:cs="Arial"/>
                <w:i/>
                <w:sz w:val="22"/>
                <w:szCs w:val="22"/>
                <w:lang w:val="en-US"/>
              </w:rPr>
            </w:pPr>
          </w:p>
        </w:tc>
      </w:tr>
      <w:tr w:rsidR="00012EF2" w:rsidRPr="00587A63" w14:paraId="05431711" w14:textId="77777777" w:rsidTr="001C754D">
        <w:trPr>
          <w:cantSplit/>
        </w:trPr>
        <w:tc>
          <w:tcPr>
            <w:tcW w:w="7444" w:type="dxa"/>
            <w:gridSpan w:val="2"/>
          </w:tcPr>
          <w:p w14:paraId="3FB10615" w14:textId="77777777" w:rsidR="00012EF2" w:rsidRPr="00587A63" w:rsidRDefault="00012EF2"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9D8ACEE" w14:textId="77777777" w:rsidR="00C64825" w:rsidRDefault="00C64825" w:rsidP="007821A0">
      <w:pPr>
        <w:pStyle w:val="BodyText2"/>
        <w:ind w:left="0"/>
      </w:pPr>
    </w:p>
    <w:p w14:paraId="086F2ACA" w14:textId="77777777" w:rsidR="00A862F3" w:rsidRPr="00A840C6" w:rsidRDefault="00A862F3" w:rsidP="003D5385">
      <w:pPr>
        <w:pStyle w:val="Heading3"/>
        <w:rPr>
          <w:szCs w:val="22"/>
        </w:rPr>
      </w:pPr>
      <w:bookmarkStart w:id="59" w:name="_Toc200371063"/>
      <w:r w:rsidRPr="00A840C6">
        <w:t xml:space="preserve">Reliability, </w:t>
      </w:r>
      <w:r w:rsidRPr="001B7A42">
        <w:t>Availability</w:t>
      </w:r>
      <w:r w:rsidRPr="00A840C6">
        <w:t xml:space="preserve"> and Maintainability Plan (RAMP)</w:t>
      </w:r>
      <w:bookmarkEnd w:id="59"/>
    </w:p>
    <w:p w14:paraId="2BC93278" w14:textId="48271867" w:rsidR="00A862F3" w:rsidRPr="00EF05CE" w:rsidRDefault="006E77C9" w:rsidP="00112295">
      <w:pPr>
        <w:pStyle w:val="ListNumber2"/>
        <w:numPr>
          <w:ilvl w:val="0"/>
          <w:numId w:val="48"/>
        </w:numPr>
        <w:spacing w:line="360" w:lineRule="auto"/>
        <w:ind w:left="993" w:hanging="567"/>
      </w:pPr>
      <w:r w:rsidRPr="00EF05CE">
        <w:t xml:space="preserve">The </w:t>
      </w:r>
      <w:r w:rsidR="00F67DDF">
        <w:t>Bidder</w:t>
      </w:r>
      <w:r w:rsidR="00211800" w:rsidRPr="00EF05CE">
        <w:t xml:space="preserve"> </w:t>
      </w:r>
      <w:r w:rsidRPr="00EF05CE">
        <w:t xml:space="preserve">shall deliver a </w:t>
      </w:r>
      <w:r w:rsidR="00A862F3" w:rsidRPr="00EF05CE">
        <w:t>Reliability, Availability, and Maintainability Plan</w:t>
      </w:r>
      <w:r w:rsidR="002E77BD" w:rsidRPr="00EF05CE">
        <w:t xml:space="preserve"> </w:t>
      </w:r>
      <w:r w:rsidR="00A862F3" w:rsidRPr="00EF05CE">
        <w:t xml:space="preserve">to describe the </w:t>
      </w:r>
      <w:smartTag w:uri="urn:schemas-microsoft-com:office:smarttags" w:element="stockticker">
        <w:r w:rsidR="00A862F3" w:rsidRPr="00EF05CE">
          <w:t>RAM</w:t>
        </w:r>
      </w:smartTag>
      <w:r w:rsidR="00A862F3" w:rsidRPr="00EF05CE">
        <w:t xml:space="preserve"> model to be used and how the </w:t>
      </w:r>
      <w:smartTag w:uri="urn:schemas-microsoft-com:office:smarttags" w:element="stockticker">
        <w:r w:rsidR="00A862F3" w:rsidRPr="00EF05CE">
          <w:t>RAM</w:t>
        </w:r>
      </w:smartTag>
      <w:r w:rsidR="00A862F3" w:rsidRPr="00EF05CE">
        <w:t xml:space="preserve"> studies are to be conducted. The plan shall define the verification process and the classification and definition of failures, </w:t>
      </w:r>
      <w:r w:rsidR="00D73AA0" w:rsidRPr="00EF05CE">
        <w:t>as well as</w:t>
      </w:r>
      <w:r w:rsidR="00A862F3" w:rsidRPr="00EF05CE">
        <w:t xml:space="preserve"> the remedial action to be taken should deviations be found. </w:t>
      </w:r>
      <w:smartTag w:uri="urn:schemas-microsoft-com:office:smarttags" w:element="stockticker">
        <w:r w:rsidR="00A862F3" w:rsidRPr="00EF05CE">
          <w:t>RAM</w:t>
        </w:r>
      </w:smartTag>
      <w:r w:rsidR="00A862F3" w:rsidRPr="00EF05CE">
        <w:t xml:space="preserve"> Programme shall be </w:t>
      </w:r>
      <w:r w:rsidR="00032869" w:rsidRPr="005963CB">
        <w:t>maintained throughout the life</w:t>
      </w:r>
      <w:r w:rsidR="005237AC">
        <w:t xml:space="preserve"> </w:t>
      </w:r>
      <w:r w:rsidR="00032869" w:rsidRPr="005963CB">
        <w:t>cycle of the equipment</w:t>
      </w:r>
      <w:r w:rsidR="00FB06C5">
        <w:t>.</w:t>
      </w:r>
    </w:p>
    <w:p w14:paraId="3E9DDBDB" w14:textId="64A98054" w:rsidR="00A862F3" w:rsidRPr="00EF05CE" w:rsidRDefault="00A862F3" w:rsidP="00E379AE">
      <w:pPr>
        <w:keepNext/>
        <w:keepLines/>
        <w:ind w:left="273" w:firstLine="720"/>
        <w:rPr>
          <w:rFonts w:cs="Arial"/>
          <w:i/>
        </w:rPr>
      </w:pPr>
      <w:r w:rsidRPr="00EF05CE">
        <w:rPr>
          <w:rFonts w:cs="Arial"/>
        </w:rPr>
        <w:t xml:space="preserve">Tasks: </w:t>
      </w:r>
      <w:r w:rsidR="00A93FBF">
        <w:rPr>
          <w:rFonts w:cs="Arial"/>
        </w:rPr>
        <w:tab/>
      </w:r>
      <w:r w:rsidRPr="00EF05CE">
        <w:rPr>
          <w:rFonts w:cs="Arial"/>
        </w:rPr>
        <w:t>System Models (</w:t>
      </w:r>
      <w:r w:rsidRPr="00EF05CE">
        <w:rPr>
          <w:rFonts w:cs="Arial"/>
          <w:i/>
        </w:rPr>
        <w:t>Block diagrams of equipment &amp; LRU MTBF and MDT)</w:t>
      </w:r>
    </w:p>
    <w:p w14:paraId="49082B30" w14:textId="77777777" w:rsidR="00A862F3" w:rsidRPr="00EF05CE" w:rsidRDefault="00A862F3" w:rsidP="00A068E9">
      <w:pPr>
        <w:keepNext/>
        <w:keepLines/>
        <w:ind w:firstLine="720"/>
        <w:rPr>
          <w:rFonts w:cs="Arial"/>
        </w:rPr>
      </w:pPr>
      <w:r w:rsidRPr="00EF05CE">
        <w:rPr>
          <w:rFonts w:cs="Arial"/>
          <w:i/>
        </w:rPr>
        <w:t xml:space="preserve">                  </w:t>
      </w:r>
      <w:r w:rsidR="00A93FBF">
        <w:rPr>
          <w:rFonts w:cs="Arial"/>
          <w:i/>
        </w:rPr>
        <w:tab/>
      </w:r>
      <w:r w:rsidRPr="00EF05CE">
        <w:rPr>
          <w:rFonts w:cs="Arial"/>
        </w:rPr>
        <w:t>Predictions (</w:t>
      </w:r>
      <w:r w:rsidRPr="00EF05CE">
        <w:rPr>
          <w:rFonts w:cs="Arial"/>
          <w:i/>
        </w:rPr>
        <w:t>Reliability, Availability and Maintainability)</w:t>
      </w:r>
    </w:p>
    <w:p w14:paraId="596DA6FA" w14:textId="77777777" w:rsidR="00A862F3" w:rsidRPr="00EF05CE" w:rsidRDefault="00A862F3" w:rsidP="00A068E9">
      <w:pPr>
        <w:keepNext/>
        <w:keepLines/>
        <w:ind w:firstLine="720"/>
        <w:rPr>
          <w:rFonts w:cs="Arial"/>
        </w:rPr>
      </w:pPr>
      <w:r w:rsidRPr="00EF05CE">
        <w:rPr>
          <w:rFonts w:cs="Arial"/>
        </w:rPr>
        <w:t xml:space="preserve">                 </w:t>
      </w:r>
      <w:r w:rsidR="00A93FBF">
        <w:rPr>
          <w:rFonts w:cs="Arial"/>
        </w:rPr>
        <w:tab/>
      </w:r>
      <w:r w:rsidRPr="00EF05CE">
        <w:rPr>
          <w:rFonts w:cs="Arial"/>
        </w:rPr>
        <w:t>Analysis (</w:t>
      </w:r>
      <w:r w:rsidRPr="00EF05CE">
        <w:rPr>
          <w:rFonts w:cs="Arial"/>
          <w:i/>
        </w:rPr>
        <w:t>Reliability, Availability and Maintainability)</w:t>
      </w:r>
    </w:p>
    <w:p w14:paraId="5EABBD27" w14:textId="29418E61" w:rsidR="00A862F3" w:rsidRPr="00EF05CE" w:rsidRDefault="00A862F3" w:rsidP="00A068E9">
      <w:pPr>
        <w:keepNext/>
        <w:keepLines/>
        <w:ind w:firstLine="720"/>
        <w:rPr>
          <w:rFonts w:cs="Arial"/>
          <w:i/>
        </w:rPr>
      </w:pPr>
      <w:r w:rsidRPr="00EF05CE">
        <w:rPr>
          <w:rFonts w:cs="Arial"/>
        </w:rPr>
        <w:t xml:space="preserve">                  </w:t>
      </w:r>
      <w:r w:rsidR="00A93FBF">
        <w:rPr>
          <w:rFonts w:cs="Arial"/>
        </w:rPr>
        <w:tab/>
      </w:r>
      <w:r w:rsidRPr="00EF05CE">
        <w:rPr>
          <w:rFonts w:cs="Arial"/>
        </w:rPr>
        <w:t>Verification (</w:t>
      </w:r>
      <w:r w:rsidRPr="00EF05CE">
        <w:rPr>
          <w:rFonts w:cs="Arial"/>
          <w:i/>
        </w:rPr>
        <w:t>Reliability, Availability and Maintainability)</w:t>
      </w:r>
      <w:r w:rsidR="00F06358">
        <w:rPr>
          <w:rFonts w:cs="Arial"/>
        </w:rPr>
        <w:t>.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1C754D" w:rsidRPr="00587A63" w14:paraId="67AF55DF" w14:textId="77777777" w:rsidTr="00D858DC">
        <w:tc>
          <w:tcPr>
            <w:tcW w:w="6303" w:type="dxa"/>
          </w:tcPr>
          <w:p w14:paraId="424FF3AB" w14:textId="3D829392" w:rsidR="001C754D" w:rsidRPr="0058768E" w:rsidRDefault="00D81EAB" w:rsidP="00D858DC">
            <w:pPr>
              <w:rPr>
                <w:rFonts w:cs="Arial"/>
                <w:b/>
              </w:rPr>
            </w:pPr>
            <w:r>
              <w:rPr>
                <w:rFonts w:cs="Arial"/>
                <w:b/>
              </w:rPr>
              <w:t>COMPLIANCE (C/PC/NC)</w:t>
            </w:r>
          </w:p>
          <w:p w14:paraId="1043CD67" w14:textId="77777777" w:rsidR="001C754D" w:rsidRPr="008D17A9" w:rsidRDefault="001C754D" w:rsidP="00D858DC">
            <w:pPr>
              <w:rPr>
                <w:rFonts w:cs="Arial"/>
                <w:b/>
                <w:bCs/>
                <w:sz w:val="22"/>
                <w:szCs w:val="22"/>
              </w:rPr>
            </w:pPr>
            <w:r w:rsidRPr="008D17A9">
              <w:rPr>
                <w:rFonts w:cs="Arial"/>
                <w:sz w:val="18"/>
              </w:rPr>
              <w:t>Responding with C/PC/NC only without proof will not be accepted.</w:t>
            </w:r>
          </w:p>
        </w:tc>
        <w:tc>
          <w:tcPr>
            <w:tcW w:w="1141" w:type="dxa"/>
          </w:tcPr>
          <w:p w14:paraId="142B9993" w14:textId="77777777" w:rsidR="001C754D" w:rsidRPr="00587A63" w:rsidRDefault="001C754D" w:rsidP="00D858DC">
            <w:pPr>
              <w:pStyle w:val="NormalIndent"/>
              <w:spacing w:line="360" w:lineRule="auto"/>
              <w:ind w:left="0"/>
              <w:rPr>
                <w:rFonts w:ascii="Arial Narrow" w:hAnsi="Arial Narrow" w:cs="Arial"/>
                <w:sz w:val="22"/>
                <w:szCs w:val="22"/>
                <w:lang w:val="en-US"/>
              </w:rPr>
            </w:pPr>
          </w:p>
        </w:tc>
      </w:tr>
      <w:tr w:rsidR="008C37DB" w:rsidRPr="00587A63" w14:paraId="2349559E" w14:textId="77777777" w:rsidTr="001C754D">
        <w:trPr>
          <w:cantSplit/>
        </w:trPr>
        <w:tc>
          <w:tcPr>
            <w:tcW w:w="7444" w:type="dxa"/>
            <w:gridSpan w:val="2"/>
          </w:tcPr>
          <w:p w14:paraId="029D3CDB"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5345262" w14:textId="77777777"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24BCF4BA" w14:textId="77777777" w:rsidTr="001C754D">
        <w:trPr>
          <w:cantSplit/>
        </w:trPr>
        <w:tc>
          <w:tcPr>
            <w:tcW w:w="7444" w:type="dxa"/>
            <w:gridSpan w:val="2"/>
          </w:tcPr>
          <w:p w14:paraId="4F665AF9"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0053720" w14:textId="77777777" w:rsidR="008C37DB" w:rsidRDefault="008C37DB" w:rsidP="008C37DB">
      <w:pPr>
        <w:pStyle w:val="BodyText3"/>
      </w:pPr>
    </w:p>
    <w:p w14:paraId="44EEAB20" w14:textId="2BD5BA97" w:rsidR="00A862F3" w:rsidRPr="00EF05CE" w:rsidRDefault="00A862F3" w:rsidP="00112295">
      <w:pPr>
        <w:pStyle w:val="ListNumber2"/>
        <w:numPr>
          <w:ilvl w:val="0"/>
          <w:numId w:val="48"/>
        </w:numPr>
        <w:spacing w:line="360" w:lineRule="auto"/>
        <w:ind w:left="993" w:hanging="567"/>
      </w:pPr>
      <w:r w:rsidRPr="00EF05CE">
        <w:t xml:space="preserve">The </w:t>
      </w:r>
      <w:r w:rsidR="00F67DDF">
        <w:t>Bidder</w:t>
      </w:r>
      <w:r w:rsidRPr="00EF05CE">
        <w:t xml:space="preserve"> shall define and conduct a program aimed at achieving the guaranteed Reliability, Availability and Maintainability of each individual system.</w:t>
      </w:r>
      <w:r w:rsidR="00C04089" w:rsidRPr="00EF05CE">
        <w:t xml:space="preserve"> </w:t>
      </w:r>
      <w:r w:rsidR="00F0635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24ED31A0" w14:textId="77777777" w:rsidTr="00D858DC">
        <w:tc>
          <w:tcPr>
            <w:tcW w:w="6303" w:type="dxa"/>
          </w:tcPr>
          <w:p w14:paraId="561FE2DA" w14:textId="7EBC37AA" w:rsidR="00D858DC" w:rsidRPr="008D17A9" w:rsidRDefault="00D81EAB" w:rsidP="00D858DC">
            <w:pPr>
              <w:rPr>
                <w:rFonts w:cs="Arial"/>
                <w:b/>
              </w:rPr>
            </w:pPr>
            <w:r>
              <w:rPr>
                <w:rFonts w:cs="Arial"/>
                <w:b/>
              </w:rPr>
              <w:t>COMPLIANCE (C/PC/NC)</w:t>
            </w:r>
          </w:p>
          <w:p w14:paraId="204EB271"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06206C73"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C37DB" w:rsidRPr="00587A63" w14:paraId="17B9C2B7" w14:textId="77777777" w:rsidTr="00D858DC">
        <w:trPr>
          <w:cantSplit/>
        </w:trPr>
        <w:tc>
          <w:tcPr>
            <w:tcW w:w="7444" w:type="dxa"/>
            <w:gridSpan w:val="2"/>
          </w:tcPr>
          <w:p w14:paraId="14EC3F6C"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649C93B" w14:textId="77777777"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701901AF" w14:textId="77777777" w:rsidTr="00D858DC">
        <w:trPr>
          <w:cantSplit/>
        </w:trPr>
        <w:tc>
          <w:tcPr>
            <w:tcW w:w="7444" w:type="dxa"/>
            <w:gridSpan w:val="2"/>
          </w:tcPr>
          <w:p w14:paraId="4C6F97A2"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8FDA30A" w14:textId="77777777" w:rsidR="001B58AE" w:rsidRDefault="001B58AE" w:rsidP="007821A0">
      <w:pPr>
        <w:pStyle w:val="BodyText3"/>
      </w:pPr>
    </w:p>
    <w:p w14:paraId="7F53EF3F" w14:textId="0DE62DB7" w:rsidR="00A862F3" w:rsidRPr="00EF05CE" w:rsidRDefault="0092641D" w:rsidP="00112295">
      <w:pPr>
        <w:pStyle w:val="ListNumber2"/>
        <w:numPr>
          <w:ilvl w:val="0"/>
          <w:numId w:val="48"/>
        </w:numPr>
        <w:spacing w:line="360" w:lineRule="auto"/>
        <w:ind w:left="993" w:hanging="567"/>
      </w:pPr>
      <w:r>
        <w:t xml:space="preserve">The RAM model shall be applicable to the Turnkey </w:t>
      </w:r>
      <w:r w:rsidR="00E55EE4">
        <w:t>ATIS</w:t>
      </w:r>
      <w:r>
        <w:t xml:space="preserve"> System, but not limited to the components below</w:t>
      </w:r>
      <w:r w:rsidR="00A862F3" w:rsidRPr="00EF05CE">
        <w:t>:</w:t>
      </w:r>
      <w:r w:rsidR="00D86616">
        <w:t xml:space="preserve"> </w:t>
      </w:r>
    </w:p>
    <w:p w14:paraId="520E3E05" w14:textId="2FC8F17D" w:rsidR="00A862F3" w:rsidRDefault="00A862F3" w:rsidP="000A6DDF">
      <w:pPr>
        <w:pStyle w:val="ListBullet"/>
      </w:pPr>
      <w:r w:rsidRPr="00EF05CE">
        <w:t xml:space="preserve">All </w:t>
      </w:r>
      <w:r w:rsidRPr="008C37DB">
        <w:t>Hardware</w:t>
      </w:r>
      <w:r w:rsidR="0024180A" w:rsidRPr="00EF05CE">
        <w:t xml:space="preserve"> </w:t>
      </w:r>
    </w:p>
    <w:p w14:paraId="4AE521A6" w14:textId="292649FF" w:rsidR="00D923EB" w:rsidRDefault="00D923EB" w:rsidP="000A6DDF">
      <w:pPr>
        <w:pStyle w:val="ListBullet"/>
      </w:pPr>
      <w:r>
        <w:t>Operating System Software</w:t>
      </w:r>
    </w:p>
    <w:p w14:paraId="3CF19314" w14:textId="1CD8817E" w:rsidR="00D923EB" w:rsidRDefault="00D923EB" w:rsidP="000A6DDF">
      <w:pPr>
        <w:pStyle w:val="ListBullet"/>
      </w:pPr>
      <w:r>
        <w:t>Application Software</w:t>
      </w:r>
    </w:p>
    <w:p w14:paraId="38EC91F2" w14:textId="66B80FF6" w:rsidR="00D923EB" w:rsidRDefault="00E55EE4" w:rsidP="000A6DDF">
      <w:pPr>
        <w:pStyle w:val="ListBullet"/>
      </w:pPr>
      <w:r>
        <w:t>ATIS</w:t>
      </w:r>
      <w:r w:rsidR="00D923EB">
        <w:t xml:space="preserve"> communication infrastructure</w:t>
      </w:r>
    </w:p>
    <w:p w14:paraId="76B5FD38" w14:textId="2401A6E0" w:rsidR="00D923EB" w:rsidRDefault="00D923EB" w:rsidP="000A6DDF">
      <w:pPr>
        <w:pStyle w:val="ListBullet"/>
      </w:pPr>
      <w:r>
        <w:t>Firmware</w:t>
      </w:r>
      <w:r w:rsidR="00F06358">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3665CA5E" w14:textId="77777777" w:rsidTr="00D858DC">
        <w:tc>
          <w:tcPr>
            <w:tcW w:w="6303" w:type="dxa"/>
          </w:tcPr>
          <w:p w14:paraId="385340C5" w14:textId="2C086430" w:rsidR="00D858DC" w:rsidRPr="008D17A9" w:rsidRDefault="00D81EAB" w:rsidP="00D858DC">
            <w:pPr>
              <w:rPr>
                <w:rFonts w:cs="Arial"/>
                <w:b/>
              </w:rPr>
            </w:pPr>
            <w:r>
              <w:rPr>
                <w:rFonts w:cs="Arial"/>
                <w:b/>
              </w:rPr>
              <w:lastRenderedPageBreak/>
              <w:t>COMPLIANCE (C/PC/NC)</w:t>
            </w:r>
          </w:p>
          <w:p w14:paraId="6CE893DD"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317D7E5F"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A93FBF" w:rsidRPr="00587A63" w14:paraId="19B917DF" w14:textId="77777777" w:rsidTr="00D858DC">
        <w:trPr>
          <w:cantSplit/>
        </w:trPr>
        <w:tc>
          <w:tcPr>
            <w:tcW w:w="7444" w:type="dxa"/>
            <w:gridSpan w:val="2"/>
          </w:tcPr>
          <w:p w14:paraId="7F73A1FD" w14:textId="77777777" w:rsidR="00A93FBF" w:rsidRPr="00587A63" w:rsidRDefault="00A93FBF" w:rsidP="00A93FBF">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21A659E" w14:textId="77777777" w:rsidR="00A93FBF" w:rsidRPr="00587A63" w:rsidRDefault="00A93FBF" w:rsidP="00A93FBF">
            <w:pPr>
              <w:pStyle w:val="NormalIndent"/>
              <w:spacing w:line="360" w:lineRule="auto"/>
              <w:ind w:left="-495"/>
              <w:rPr>
                <w:rFonts w:ascii="Arial Narrow" w:hAnsi="Arial Narrow" w:cs="Arial"/>
                <w:i/>
                <w:sz w:val="22"/>
                <w:szCs w:val="22"/>
                <w:lang w:val="en-US"/>
              </w:rPr>
            </w:pPr>
          </w:p>
        </w:tc>
      </w:tr>
      <w:tr w:rsidR="00A93FBF" w:rsidRPr="00587A63" w14:paraId="56770D00" w14:textId="77777777" w:rsidTr="00D858DC">
        <w:trPr>
          <w:cantSplit/>
        </w:trPr>
        <w:tc>
          <w:tcPr>
            <w:tcW w:w="7444" w:type="dxa"/>
            <w:gridSpan w:val="2"/>
          </w:tcPr>
          <w:p w14:paraId="6CD585B3" w14:textId="77777777" w:rsidR="00A93FBF" w:rsidRPr="00587A63" w:rsidRDefault="00A93FBF" w:rsidP="00A93FBF">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F87ED38" w14:textId="77777777" w:rsidR="008C37DB" w:rsidRDefault="008C37DB" w:rsidP="00D164A3">
      <w:pPr>
        <w:pStyle w:val="BodyText3"/>
        <w:ind w:left="0"/>
      </w:pPr>
    </w:p>
    <w:p w14:paraId="2CA458C2" w14:textId="76D3496F" w:rsidR="00A862F3" w:rsidRPr="00EF05CE" w:rsidRDefault="00F67DDF" w:rsidP="00112295">
      <w:pPr>
        <w:pStyle w:val="ListNumber2"/>
        <w:numPr>
          <w:ilvl w:val="0"/>
          <w:numId w:val="48"/>
        </w:numPr>
        <w:spacing w:line="360" w:lineRule="auto"/>
        <w:ind w:left="993" w:hanging="426"/>
      </w:pPr>
      <w:r>
        <w:t>Bidder</w:t>
      </w:r>
      <w:r w:rsidR="00A862F3" w:rsidRPr="00EF05CE">
        <w:t xml:space="preserve"> shall provide the general RAM Models (RAM Flow Diagrams) and relevant figures, examples of calculations, and the results of their predictions, as part of their tender. The reliability predictions shall be based on </w:t>
      </w:r>
      <w:r w:rsidR="00D86616">
        <w:t xml:space="preserve">guaranteed </w:t>
      </w:r>
      <w:r w:rsidR="00A862F3" w:rsidRPr="00EF05CE">
        <w:t>actual MTBFs.</w:t>
      </w:r>
      <w:r w:rsidR="00C04089" w:rsidRPr="00EF05CE">
        <w:t xml:space="preserve"> </w:t>
      </w:r>
      <w:r w:rsidR="00F0635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3761C075" w14:textId="77777777" w:rsidTr="00D858DC">
        <w:tc>
          <w:tcPr>
            <w:tcW w:w="6303" w:type="dxa"/>
          </w:tcPr>
          <w:p w14:paraId="58892C11" w14:textId="47AEC388" w:rsidR="00D858DC" w:rsidRPr="008D17A9" w:rsidRDefault="00D81EAB" w:rsidP="00D858DC">
            <w:pPr>
              <w:rPr>
                <w:rFonts w:cs="Arial"/>
                <w:b/>
              </w:rPr>
            </w:pPr>
            <w:r>
              <w:rPr>
                <w:rFonts w:cs="Arial"/>
                <w:b/>
              </w:rPr>
              <w:t>COMPLIANCE (C/PC/NC)</w:t>
            </w:r>
          </w:p>
          <w:p w14:paraId="216C6B4F"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575D7516"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C37DB" w:rsidRPr="00587A63" w14:paraId="66D47F14" w14:textId="77777777" w:rsidTr="00D858DC">
        <w:trPr>
          <w:cantSplit/>
        </w:trPr>
        <w:tc>
          <w:tcPr>
            <w:tcW w:w="7444" w:type="dxa"/>
            <w:gridSpan w:val="2"/>
          </w:tcPr>
          <w:p w14:paraId="22250FD2"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02DCAC8E" w14:textId="77777777"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2AEB31BE" w14:textId="77777777" w:rsidTr="00D858DC">
        <w:trPr>
          <w:cantSplit/>
        </w:trPr>
        <w:tc>
          <w:tcPr>
            <w:tcW w:w="7444" w:type="dxa"/>
            <w:gridSpan w:val="2"/>
          </w:tcPr>
          <w:p w14:paraId="011C04A7"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581B1E5D" w14:textId="77777777" w:rsidR="008C37DB" w:rsidRDefault="008C37DB" w:rsidP="008C37DB">
      <w:pPr>
        <w:pStyle w:val="BodyText3"/>
      </w:pPr>
    </w:p>
    <w:p w14:paraId="3E0E6416" w14:textId="6FBC61B2" w:rsidR="00A862F3" w:rsidRPr="00EF05CE" w:rsidRDefault="00A862F3" w:rsidP="00112295">
      <w:pPr>
        <w:pStyle w:val="ListNumber2"/>
        <w:numPr>
          <w:ilvl w:val="0"/>
          <w:numId w:val="48"/>
        </w:numPr>
        <w:ind w:left="993" w:hanging="426"/>
      </w:pPr>
      <w:r w:rsidRPr="00EF05CE">
        <w:t xml:space="preserve">The </w:t>
      </w:r>
      <w:r w:rsidR="00F67DDF">
        <w:t>Bidder</w:t>
      </w:r>
      <w:r w:rsidRPr="00EF05CE">
        <w:t xml:space="preserve"> shall include a RAM evaluation as part of all design reviews</w:t>
      </w:r>
      <w:r w:rsidR="00E01ED0" w:rsidRPr="00EF05CE">
        <w:t>.</w:t>
      </w:r>
      <w:r w:rsidR="0024180A" w:rsidRPr="00EF05CE">
        <w:t xml:space="preserve"> </w:t>
      </w:r>
      <w:r w:rsidR="00F0635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7B89EFF7" w14:textId="77777777" w:rsidTr="00D858DC">
        <w:tc>
          <w:tcPr>
            <w:tcW w:w="6303" w:type="dxa"/>
          </w:tcPr>
          <w:p w14:paraId="48EF4947" w14:textId="2EB73C78" w:rsidR="00D858DC" w:rsidRPr="008D17A9" w:rsidRDefault="00D81EAB" w:rsidP="00D858DC">
            <w:pPr>
              <w:rPr>
                <w:rFonts w:cs="Arial"/>
                <w:b/>
              </w:rPr>
            </w:pPr>
            <w:r>
              <w:rPr>
                <w:rFonts w:cs="Arial"/>
                <w:b/>
              </w:rPr>
              <w:t>COMPLIANCE (C/PC/NC)</w:t>
            </w:r>
          </w:p>
          <w:p w14:paraId="1EDAF4FF"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50F5AA0F"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C37DB" w:rsidRPr="00587A63" w14:paraId="3A06AB59" w14:textId="77777777" w:rsidTr="00D858DC">
        <w:trPr>
          <w:cantSplit/>
        </w:trPr>
        <w:tc>
          <w:tcPr>
            <w:tcW w:w="7444" w:type="dxa"/>
            <w:gridSpan w:val="2"/>
          </w:tcPr>
          <w:p w14:paraId="1DAEC589"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4DCE9EA" w14:textId="77777777"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64078120" w14:textId="77777777" w:rsidTr="00D858DC">
        <w:trPr>
          <w:cantSplit/>
        </w:trPr>
        <w:tc>
          <w:tcPr>
            <w:tcW w:w="7444" w:type="dxa"/>
            <w:gridSpan w:val="2"/>
          </w:tcPr>
          <w:p w14:paraId="2CE83A0B"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CEBFF8E" w14:textId="0F4C13EA" w:rsidR="00217387" w:rsidRDefault="00217387">
      <w:pPr>
        <w:rPr>
          <w:rFonts w:eastAsiaTheme="majorEastAsia" w:cstheme="majorBidi"/>
          <w:b/>
          <w:color w:val="000000" w:themeColor="text1"/>
          <w:sz w:val="22"/>
          <w:szCs w:val="26"/>
        </w:rPr>
      </w:pPr>
    </w:p>
    <w:p w14:paraId="34B7D7C2" w14:textId="77777777" w:rsidR="00A862F3" w:rsidRPr="001B7A42" w:rsidRDefault="00A862F3" w:rsidP="003D5385">
      <w:pPr>
        <w:pStyle w:val="Heading3"/>
        <w:rPr>
          <w:szCs w:val="22"/>
        </w:rPr>
      </w:pPr>
      <w:bookmarkStart w:id="60" w:name="_Toc200371064"/>
      <w:r w:rsidRPr="001B7A42">
        <w:t>Training Plan (TP)</w:t>
      </w:r>
      <w:r w:rsidR="007B2173" w:rsidRPr="001B7A42">
        <w:t xml:space="preserve"> (Including provision of training)</w:t>
      </w:r>
      <w:bookmarkEnd w:id="60"/>
    </w:p>
    <w:p w14:paraId="5D22F17C" w14:textId="7F4875BE" w:rsidR="00512BD8" w:rsidRPr="00DF2225" w:rsidRDefault="002E77BD" w:rsidP="00112295">
      <w:pPr>
        <w:pStyle w:val="ListNumber2"/>
        <w:numPr>
          <w:ilvl w:val="0"/>
          <w:numId w:val="39"/>
        </w:numPr>
        <w:spacing w:line="360" w:lineRule="auto"/>
        <w:ind w:left="993" w:hanging="426"/>
      </w:pPr>
      <w:r>
        <w:t>Based on the ATNS support concept, t</w:t>
      </w:r>
      <w:r w:rsidR="00A862F3">
        <w:t xml:space="preserve">he </w:t>
      </w:r>
      <w:r w:rsidR="00F67DDF">
        <w:t>Bidder</w:t>
      </w:r>
      <w:r w:rsidR="00A862F3">
        <w:t xml:space="preserve"> shall prepare a Training Plan to document </w:t>
      </w:r>
      <w:r>
        <w:t>the training</w:t>
      </w:r>
      <w:r w:rsidR="00A862F3">
        <w:t xml:space="preserve"> of ATNS personnel</w:t>
      </w:r>
      <w:r w:rsidR="00D923EB">
        <w:t>.</w:t>
      </w:r>
      <w:r w:rsidR="00E83134" w:rsidRPr="26B65222">
        <w:rPr>
          <w:color w:val="FF0000"/>
        </w:rPr>
        <w:t xml:space="preserve"> </w:t>
      </w:r>
      <w:r w:rsidR="00D923EB">
        <w:t>(</w:t>
      </w:r>
      <w:r w:rsidR="007744FC">
        <w:t>D</w:t>
      </w:r>
      <w:r w:rsidR="00D923EB">
        <w:t>)</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512BD8" w:rsidRPr="00587A63" w14:paraId="43C10406" w14:textId="77777777" w:rsidTr="00AD4783">
        <w:tc>
          <w:tcPr>
            <w:tcW w:w="6303" w:type="dxa"/>
          </w:tcPr>
          <w:p w14:paraId="4F1C9B19" w14:textId="3D8145E4" w:rsidR="00512BD8" w:rsidRPr="008D17A9" w:rsidRDefault="00D81EAB" w:rsidP="00AD4783">
            <w:pPr>
              <w:rPr>
                <w:rFonts w:cs="Arial"/>
                <w:b/>
              </w:rPr>
            </w:pPr>
            <w:r>
              <w:rPr>
                <w:rFonts w:cs="Arial"/>
                <w:b/>
              </w:rPr>
              <w:t>COMPLIANCE (C/PC/NC)</w:t>
            </w:r>
          </w:p>
          <w:p w14:paraId="1776F928" w14:textId="77777777" w:rsidR="00512BD8" w:rsidRPr="008D17A9" w:rsidRDefault="00512BD8" w:rsidP="00AD4783">
            <w:pPr>
              <w:rPr>
                <w:rFonts w:cs="Arial"/>
                <w:b/>
                <w:bCs/>
                <w:sz w:val="22"/>
                <w:szCs w:val="22"/>
              </w:rPr>
            </w:pPr>
            <w:r w:rsidRPr="008D17A9">
              <w:rPr>
                <w:rFonts w:cs="Arial"/>
                <w:sz w:val="18"/>
              </w:rPr>
              <w:t>Responding with C/PC/NC only without proof will not be accepted.</w:t>
            </w:r>
          </w:p>
        </w:tc>
        <w:tc>
          <w:tcPr>
            <w:tcW w:w="1141" w:type="dxa"/>
          </w:tcPr>
          <w:p w14:paraId="4A413CA9" w14:textId="77777777" w:rsidR="00512BD8" w:rsidRPr="00587A63" w:rsidRDefault="00512BD8" w:rsidP="00AD4783">
            <w:pPr>
              <w:pStyle w:val="NormalIndent"/>
              <w:spacing w:line="360" w:lineRule="auto"/>
              <w:ind w:left="0"/>
              <w:rPr>
                <w:rFonts w:ascii="Arial Narrow" w:hAnsi="Arial Narrow" w:cs="Arial"/>
                <w:sz w:val="22"/>
                <w:szCs w:val="22"/>
                <w:lang w:val="en-US"/>
              </w:rPr>
            </w:pPr>
          </w:p>
        </w:tc>
      </w:tr>
      <w:tr w:rsidR="00512BD8" w:rsidRPr="00587A63" w14:paraId="030A16F9" w14:textId="77777777" w:rsidTr="00AD4783">
        <w:trPr>
          <w:cantSplit/>
        </w:trPr>
        <w:tc>
          <w:tcPr>
            <w:tcW w:w="7444" w:type="dxa"/>
            <w:gridSpan w:val="2"/>
          </w:tcPr>
          <w:p w14:paraId="5EC431D8" w14:textId="77777777" w:rsidR="00512BD8" w:rsidRPr="00587A63" w:rsidRDefault="00512BD8" w:rsidP="00AD478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27B9193E" w14:textId="77777777" w:rsidR="00512BD8" w:rsidRPr="00587A63" w:rsidRDefault="00512BD8" w:rsidP="00AD4783">
            <w:pPr>
              <w:pStyle w:val="NormalIndent"/>
              <w:spacing w:line="360" w:lineRule="auto"/>
              <w:ind w:left="-495"/>
              <w:rPr>
                <w:rFonts w:ascii="Arial Narrow" w:hAnsi="Arial Narrow" w:cs="Arial"/>
                <w:i/>
                <w:sz w:val="22"/>
                <w:szCs w:val="22"/>
                <w:lang w:val="en-US"/>
              </w:rPr>
            </w:pPr>
          </w:p>
        </w:tc>
      </w:tr>
      <w:tr w:rsidR="00512BD8" w:rsidRPr="00587A63" w14:paraId="2A586415" w14:textId="77777777" w:rsidTr="00AD4783">
        <w:trPr>
          <w:cantSplit/>
        </w:trPr>
        <w:tc>
          <w:tcPr>
            <w:tcW w:w="7444" w:type="dxa"/>
            <w:gridSpan w:val="2"/>
          </w:tcPr>
          <w:p w14:paraId="352011D2" w14:textId="77777777" w:rsidR="00512BD8" w:rsidRPr="00587A63" w:rsidRDefault="00512BD8" w:rsidP="00AD478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E2340BB" w14:textId="2FDA40F9" w:rsidR="00AD6CE8" w:rsidRDefault="00AD6CE8" w:rsidP="001B58AE">
      <w:pPr>
        <w:pStyle w:val="ListNumber"/>
        <w:ind w:left="1080"/>
      </w:pPr>
    </w:p>
    <w:p w14:paraId="62FB5936" w14:textId="77777777" w:rsidR="00AD6CE8" w:rsidRDefault="00AD6CE8">
      <w:pPr>
        <w:rPr>
          <w:szCs w:val="20"/>
          <w:lang w:val="en-ZA"/>
        </w:rPr>
      </w:pPr>
      <w:r>
        <w:br w:type="page"/>
      </w:r>
    </w:p>
    <w:p w14:paraId="376ED71E" w14:textId="649FA9D2" w:rsidR="00A862F3" w:rsidRDefault="001B7A42" w:rsidP="00112295">
      <w:pPr>
        <w:pStyle w:val="ListNumber2"/>
        <w:numPr>
          <w:ilvl w:val="0"/>
          <w:numId w:val="39"/>
        </w:numPr>
        <w:spacing w:line="360" w:lineRule="auto"/>
        <w:ind w:left="993" w:hanging="426"/>
      </w:pPr>
      <w:r>
        <w:lastRenderedPageBreak/>
        <w:t xml:space="preserve">On the training plan, the Bidder shall detail the full </w:t>
      </w:r>
      <w:r w:rsidR="00FB06C5">
        <w:t>training content</w:t>
      </w:r>
      <w:r w:rsidR="00FB06C5" w:rsidRPr="00EF05CE">
        <w:t xml:space="preserve"> </w:t>
      </w:r>
      <w:r w:rsidR="00A862F3" w:rsidRPr="00EF05CE">
        <w:t>to be covered</w:t>
      </w:r>
      <w:r w:rsidR="0077048B">
        <w:t>, duration of training</w:t>
      </w:r>
      <w:r w:rsidR="00FB06C5">
        <w:t xml:space="preserve"> and</w:t>
      </w:r>
      <w:r w:rsidR="0077048B">
        <w:t xml:space="preserve"> location where training will be held</w:t>
      </w:r>
      <w:r w:rsidR="00A862F3" w:rsidRPr="00EF05CE">
        <w:t>.</w:t>
      </w:r>
      <w:r w:rsidR="00A33CE0" w:rsidRPr="00EF05CE">
        <w:t xml:space="preserve"> </w:t>
      </w:r>
      <w:r w:rsidR="00A862F3" w:rsidRPr="00EF05CE">
        <w:t xml:space="preserve">Training </w:t>
      </w:r>
      <w:r w:rsidR="00BC3F14">
        <w:t>shall</w:t>
      </w:r>
      <w:r w:rsidR="00BC3F14" w:rsidRPr="00EF05CE">
        <w:t xml:space="preserve"> </w:t>
      </w:r>
      <w:r w:rsidR="00A862F3" w:rsidRPr="00EF05CE">
        <w:t>be provided to</w:t>
      </w:r>
      <w:r w:rsidR="00804D3D">
        <w:t xml:space="preserve"> both the</w:t>
      </w:r>
      <w:r w:rsidR="00A862F3" w:rsidRPr="00EF05CE">
        <w:t xml:space="preserve"> </w:t>
      </w:r>
      <w:r w:rsidR="007548BB" w:rsidRPr="00EF05CE">
        <w:t xml:space="preserve">Technical </w:t>
      </w:r>
      <w:r w:rsidR="008375E5">
        <w:t xml:space="preserve">Maintenance </w:t>
      </w:r>
      <w:r w:rsidR="00804D3D">
        <w:t xml:space="preserve">and ATC </w:t>
      </w:r>
      <w:r w:rsidR="008375E5">
        <w:t>personnel.</w:t>
      </w:r>
      <w:r w:rsidR="004F78A5">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461B0775" w14:textId="77777777" w:rsidTr="00D858DC">
        <w:tc>
          <w:tcPr>
            <w:tcW w:w="6303" w:type="dxa"/>
          </w:tcPr>
          <w:p w14:paraId="6E324332" w14:textId="2AD2F7D7" w:rsidR="00D858DC" w:rsidRPr="008D17A9" w:rsidRDefault="00D81EAB" w:rsidP="00D858DC">
            <w:pPr>
              <w:rPr>
                <w:rFonts w:cs="Arial"/>
                <w:b/>
              </w:rPr>
            </w:pPr>
            <w:r>
              <w:rPr>
                <w:rFonts w:cs="Arial"/>
                <w:b/>
              </w:rPr>
              <w:t>COMPLIANCE (C/PC/NC)</w:t>
            </w:r>
          </w:p>
          <w:p w14:paraId="1948BF6A"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16E40EDE"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C37DB" w:rsidRPr="00587A63" w14:paraId="78ED89BC" w14:textId="77777777" w:rsidTr="00D858DC">
        <w:trPr>
          <w:cantSplit/>
        </w:trPr>
        <w:tc>
          <w:tcPr>
            <w:tcW w:w="7444" w:type="dxa"/>
            <w:gridSpan w:val="2"/>
          </w:tcPr>
          <w:p w14:paraId="5D4EB1A5"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2F01F3AA" w14:textId="77777777"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1CC9D2AE" w14:textId="77777777" w:rsidTr="00D858DC">
        <w:trPr>
          <w:cantSplit/>
        </w:trPr>
        <w:tc>
          <w:tcPr>
            <w:tcW w:w="7444" w:type="dxa"/>
            <w:gridSpan w:val="2"/>
          </w:tcPr>
          <w:p w14:paraId="4BC9EE5A"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DA28FE4" w14:textId="77777777" w:rsidR="000E5764" w:rsidRDefault="000E5764" w:rsidP="000E5764">
      <w:pPr>
        <w:pStyle w:val="ListNumber"/>
        <w:ind w:left="1080"/>
      </w:pPr>
    </w:p>
    <w:p w14:paraId="10D26885" w14:textId="2D1F9F99" w:rsidR="00877127" w:rsidRPr="00EF05CE" w:rsidRDefault="00877127" w:rsidP="00112295">
      <w:pPr>
        <w:pStyle w:val="ListNumber2"/>
        <w:numPr>
          <w:ilvl w:val="0"/>
          <w:numId w:val="39"/>
        </w:numPr>
        <w:spacing w:line="360" w:lineRule="auto"/>
        <w:ind w:left="993" w:hanging="426"/>
      </w:pPr>
      <w:r w:rsidRPr="00EF05CE">
        <w:t>The Training Plan shall stipulate minimum requirements for all the respective training courses</w:t>
      </w:r>
      <w:r w:rsidR="00CB7AF3" w:rsidRPr="00EF05CE">
        <w:t>.</w:t>
      </w:r>
      <w:r w:rsidR="007E38BD" w:rsidRPr="00EF05CE">
        <w:t xml:space="preserve"> </w:t>
      </w:r>
      <w:r w:rsidR="004F78A5">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6B3261B9" w14:textId="77777777" w:rsidTr="00D858DC">
        <w:tc>
          <w:tcPr>
            <w:tcW w:w="6303" w:type="dxa"/>
          </w:tcPr>
          <w:p w14:paraId="245F1C74" w14:textId="4F5B0808" w:rsidR="00D858DC" w:rsidRPr="008D17A9" w:rsidRDefault="00D81EAB" w:rsidP="00D858DC">
            <w:pPr>
              <w:rPr>
                <w:rFonts w:cs="Arial"/>
                <w:b/>
              </w:rPr>
            </w:pPr>
            <w:r>
              <w:rPr>
                <w:rFonts w:cs="Arial"/>
                <w:b/>
              </w:rPr>
              <w:t>COMPLIANCE (C/PC/NC)</w:t>
            </w:r>
          </w:p>
          <w:p w14:paraId="6FD35E89"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1ADEAA27"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77127" w:rsidRPr="00587A63" w14:paraId="65D9A889" w14:textId="77777777" w:rsidTr="00D858DC">
        <w:trPr>
          <w:cantSplit/>
        </w:trPr>
        <w:tc>
          <w:tcPr>
            <w:tcW w:w="7444" w:type="dxa"/>
            <w:gridSpan w:val="2"/>
          </w:tcPr>
          <w:p w14:paraId="4A757FA0" w14:textId="77777777" w:rsidR="00877127" w:rsidRPr="00587A63" w:rsidRDefault="00877127"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8ADFD43" w14:textId="77777777" w:rsidR="00877127" w:rsidRPr="00587A63" w:rsidRDefault="00877127" w:rsidP="00217387">
            <w:pPr>
              <w:pStyle w:val="NormalIndent"/>
              <w:spacing w:line="360" w:lineRule="auto"/>
              <w:ind w:left="-495"/>
              <w:rPr>
                <w:rFonts w:ascii="Arial Narrow" w:hAnsi="Arial Narrow" w:cs="Arial"/>
                <w:i/>
                <w:sz w:val="22"/>
                <w:szCs w:val="22"/>
                <w:lang w:val="en-US"/>
              </w:rPr>
            </w:pPr>
          </w:p>
        </w:tc>
      </w:tr>
      <w:tr w:rsidR="00877127" w:rsidRPr="00587A63" w14:paraId="71235774" w14:textId="77777777" w:rsidTr="00D858DC">
        <w:trPr>
          <w:cantSplit/>
        </w:trPr>
        <w:tc>
          <w:tcPr>
            <w:tcW w:w="7444" w:type="dxa"/>
            <w:gridSpan w:val="2"/>
          </w:tcPr>
          <w:p w14:paraId="6A238E9F" w14:textId="77777777" w:rsidR="00877127" w:rsidRPr="00587A63" w:rsidRDefault="00877127"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3DEFA58" w14:textId="77777777" w:rsidR="00877127" w:rsidRDefault="00877127" w:rsidP="00877127">
      <w:pPr>
        <w:pStyle w:val="BodyText2"/>
      </w:pPr>
    </w:p>
    <w:p w14:paraId="746C7019" w14:textId="1999A4EC" w:rsidR="00ED50E8" w:rsidRPr="00C50F49" w:rsidRDefault="000A11BE" w:rsidP="003D5385">
      <w:pPr>
        <w:pStyle w:val="Heading4"/>
        <w:rPr>
          <w:szCs w:val="24"/>
        </w:rPr>
      </w:pPr>
      <w:r w:rsidRPr="00A0403E">
        <w:t>Operational</w:t>
      </w:r>
      <w:r w:rsidRPr="00C50F49">
        <w:t xml:space="preserve"> </w:t>
      </w:r>
      <w:r w:rsidR="00ED50E8" w:rsidRPr="00C50F49">
        <w:t>Training</w:t>
      </w:r>
    </w:p>
    <w:p w14:paraId="6D2FC78C" w14:textId="227FD52E" w:rsidR="00ED50E8" w:rsidRPr="001A5F3D" w:rsidRDefault="001A5F3D" w:rsidP="00112295">
      <w:pPr>
        <w:pStyle w:val="ListNumber2"/>
        <w:numPr>
          <w:ilvl w:val="0"/>
          <w:numId w:val="40"/>
        </w:numPr>
        <w:spacing w:line="360" w:lineRule="auto"/>
        <w:ind w:left="993" w:hanging="426"/>
      </w:pPr>
      <w:bookmarkStart w:id="61" w:name="_Hlk57901965"/>
      <w:r>
        <w:t>T</w:t>
      </w:r>
      <w:r w:rsidR="00ED50E8">
        <w:t xml:space="preserve">he </w:t>
      </w:r>
      <w:r w:rsidR="00F67DDF" w:rsidRPr="26B65222">
        <w:rPr>
          <w:sz w:val="22"/>
          <w:szCs w:val="22"/>
        </w:rPr>
        <w:t>Bidder</w:t>
      </w:r>
      <w:r w:rsidR="00ED50E8">
        <w:t xml:space="preserve"> shall provide </w:t>
      </w:r>
      <w:r>
        <w:t>a</w:t>
      </w:r>
      <w:r w:rsidR="001F5499">
        <w:t>n</w:t>
      </w:r>
      <w:r>
        <w:t xml:space="preserve"> </w:t>
      </w:r>
      <w:r w:rsidR="003154A5">
        <w:t>Operational</w:t>
      </w:r>
      <w:r w:rsidR="009A302E">
        <w:t xml:space="preserve"> </w:t>
      </w:r>
      <w:r w:rsidR="00ED50E8">
        <w:t xml:space="preserve">training </w:t>
      </w:r>
      <w:r w:rsidR="00BF34C6" w:rsidRPr="26B65222">
        <w:rPr>
          <w:color w:val="000000" w:themeColor="text1"/>
        </w:rPr>
        <w:t>per</w:t>
      </w:r>
      <w:r w:rsidR="004A4E45" w:rsidRPr="26B65222">
        <w:rPr>
          <w:color w:val="000000" w:themeColor="text1"/>
        </w:rPr>
        <w:t xml:space="preserve"> </w:t>
      </w:r>
      <w:r w:rsidR="00447595" w:rsidRPr="26B65222">
        <w:rPr>
          <w:color w:val="000000" w:themeColor="text1"/>
        </w:rPr>
        <w:t>airport</w:t>
      </w:r>
      <w:r w:rsidR="00711F0E" w:rsidRPr="26B65222">
        <w:rPr>
          <w:color w:val="000000" w:themeColor="text1"/>
        </w:rPr>
        <w:t xml:space="preserve"> up to</w:t>
      </w:r>
      <w:r w:rsidR="00BF34C6" w:rsidRPr="26B65222">
        <w:rPr>
          <w:color w:val="000000" w:themeColor="text1"/>
        </w:rPr>
        <w:t xml:space="preserve"> five</w:t>
      </w:r>
      <w:r w:rsidR="458B156E" w:rsidRPr="26B65222">
        <w:rPr>
          <w:color w:val="000000" w:themeColor="text1"/>
        </w:rPr>
        <w:t xml:space="preserve"> </w:t>
      </w:r>
      <w:r w:rsidR="00BF34C6" w:rsidRPr="26B65222">
        <w:rPr>
          <w:color w:val="000000" w:themeColor="text1"/>
        </w:rPr>
        <w:t>(5)</w:t>
      </w:r>
      <w:r w:rsidR="00ED50E8" w:rsidRPr="26B65222">
        <w:rPr>
          <w:color w:val="000000" w:themeColor="text1"/>
        </w:rPr>
        <w:t xml:space="preserve"> personnel</w:t>
      </w:r>
      <w:r w:rsidR="00ED50E8">
        <w:t>.</w:t>
      </w:r>
      <w:r w:rsidR="004F78A5">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42BECCAD" w14:textId="77777777" w:rsidTr="00D858DC">
        <w:tc>
          <w:tcPr>
            <w:tcW w:w="6303" w:type="dxa"/>
          </w:tcPr>
          <w:p w14:paraId="5963E527" w14:textId="01A946D6" w:rsidR="00D858DC" w:rsidRPr="008D17A9" w:rsidRDefault="00D81EAB" w:rsidP="00D858DC">
            <w:pPr>
              <w:rPr>
                <w:rFonts w:cs="Arial"/>
                <w:b/>
              </w:rPr>
            </w:pPr>
            <w:r>
              <w:rPr>
                <w:rFonts w:cs="Arial"/>
                <w:b/>
              </w:rPr>
              <w:t>COMPLIANCE (C/PC/NC)</w:t>
            </w:r>
          </w:p>
          <w:p w14:paraId="685AFAD5"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0555AC47"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bookmarkEnd w:id="61"/>
      <w:tr w:rsidR="00ED50E8" w:rsidRPr="00587A63" w14:paraId="66FDA7DD" w14:textId="77777777" w:rsidTr="00D858DC">
        <w:trPr>
          <w:cantSplit/>
        </w:trPr>
        <w:tc>
          <w:tcPr>
            <w:tcW w:w="7444" w:type="dxa"/>
            <w:gridSpan w:val="2"/>
          </w:tcPr>
          <w:p w14:paraId="4EB8AEB6" w14:textId="77777777" w:rsidR="00ED50E8" w:rsidRPr="00587A63" w:rsidRDefault="00ED50E8" w:rsidP="00DC3980">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E135702" w14:textId="77777777" w:rsidR="00ED50E8" w:rsidRPr="00587A63" w:rsidRDefault="00ED50E8" w:rsidP="00DC3980">
            <w:pPr>
              <w:pStyle w:val="NormalIndent"/>
              <w:spacing w:line="360" w:lineRule="auto"/>
              <w:ind w:left="-495"/>
              <w:rPr>
                <w:rFonts w:ascii="Arial Narrow" w:hAnsi="Arial Narrow" w:cs="Arial"/>
                <w:i/>
                <w:sz w:val="22"/>
                <w:szCs w:val="22"/>
                <w:lang w:val="en-US"/>
              </w:rPr>
            </w:pPr>
          </w:p>
        </w:tc>
      </w:tr>
      <w:tr w:rsidR="00ED50E8" w:rsidRPr="00587A63" w14:paraId="0AD0B43A" w14:textId="77777777" w:rsidTr="00D858DC">
        <w:trPr>
          <w:cantSplit/>
        </w:trPr>
        <w:tc>
          <w:tcPr>
            <w:tcW w:w="7444" w:type="dxa"/>
            <w:gridSpan w:val="2"/>
          </w:tcPr>
          <w:p w14:paraId="2C1DB5B5" w14:textId="77777777" w:rsidR="00ED50E8" w:rsidRPr="00587A63" w:rsidRDefault="00ED50E8" w:rsidP="00DC3980">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355B1DDD" w14:textId="77777777" w:rsidR="002C2FB3" w:rsidRPr="000672B0" w:rsidRDefault="002C2FB3" w:rsidP="00711F0E">
      <w:pPr>
        <w:pStyle w:val="ListNumber2"/>
        <w:spacing w:line="360" w:lineRule="auto"/>
        <w:ind w:left="993"/>
        <w:rPr>
          <w:sz w:val="22"/>
        </w:rPr>
      </w:pPr>
    </w:p>
    <w:p w14:paraId="2E3FD82E" w14:textId="465E93DB" w:rsidR="00A862F3" w:rsidRPr="00C50F49" w:rsidRDefault="00670A51" w:rsidP="003D5385">
      <w:pPr>
        <w:pStyle w:val="Heading4"/>
        <w:rPr>
          <w:szCs w:val="24"/>
        </w:rPr>
      </w:pPr>
      <w:r w:rsidRPr="00C50F49">
        <w:t xml:space="preserve">Technical </w:t>
      </w:r>
      <w:r w:rsidR="00C41B0A" w:rsidRPr="00A0403E">
        <w:t>Maintenance</w:t>
      </w:r>
      <w:r w:rsidR="00C41B0A" w:rsidRPr="00C50F49">
        <w:t xml:space="preserve"> </w:t>
      </w:r>
      <w:r w:rsidRPr="00C50F49">
        <w:t>Training</w:t>
      </w:r>
    </w:p>
    <w:p w14:paraId="4CD68DA3" w14:textId="49EDE9A4" w:rsidR="00A0403E" w:rsidRPr="00711F0E" w:rsidRDefault="00A0403E" w:rsidP="00112295">
      <w:pPr>
        <w:pStyle w:val="ListNumber2"/>
        <w:numPr>
          <w:ilvl w:val="0"/>
          <w:numId w:val="41"/>
        </w:numPr>
        <w:spacing w:line="360" w:lineRule="auto"/>
        <w:ind w:left="993" w:hanging="426"/>
        <w:rPr>
          <w:sz w:val="22"/>
          <w:szCs w:val="22"/>
        </w:rPr>
      </w:pPr>
      <w:r w:rsidRPr="1B007A29">
        <w:rPr>
          <w:sz w:val="22"/>
          <w:szCs w:val="22"/>
        </w:rPr>
        <w:t xml:space="preserve">The </w:t>
      </w:r>
      <w:r w:rsidRPr="00711F0E">
        <w:t>Bidder</w:t>
      </w:r>
      <w:r w:rsidRPr="1B007A29">
        <w:rPr>
          <w:sz w:val="22"/>
          <w:szCs w:val="22"/>
        </w:rPr>
        <w:t xml:space="preserve"> shall provide an Advanced Technical Maintenance Training to </w:t>
      </w:r>
      <w:r w:rsidR="00E269FE" w:rsidRPr="1B007A29">
        <w:rPr>
          <w:sz w:val="22"/>
          <w:szCs w:val="22"/>
        </w:rPr>
        <w:t>ten (10</w:t>
      </w:r>
      <w:r w:rsidRPr="1B007A29">
        <w:rPr>
          <w:sz w:val="22"/>
          <w:szCs w:val="22"/>
        </w:rPr>
        <w:t>) personnel</w:t>
      </w:r>
      <w:r w:rsidR="00A2302C" w:rsidRPr="1B007A29">
        <w:rPr>
          <w:sz w:val="22"/>
          <w:szCs w:val="22"/>
        </w:rPr>
        <w:t xml:space="preserve"> at ATA</w:t>
      </w:r>
      <w:r w:rsidRPr="1B007A29">
        <w:rPr>
          <w:sz w:val="22"/>
          <w:szCs w:val="22"/>
        </w:rPr>
        <w:t>, based on the ATNS Support Concept. In addition to the Bidder’s recommended training courses, the Bidder shall provide, but not limited to, the following modules as part of the syllabus: (D)</w:t>
      </w:r>
    </w:p>
    <w:p w14:paraId="5E049662" w14:textId="77777777" w:rsidR="00A0403E" w:rsidRDefault="00A0403E" w:rsidP="00A0403E">
      <w:pPr>
        <w:pStyle w:val="ListBullet"/>
      </w:pPr>
      <w:r w:rsidRPr="00EF05CE">
        <w:t>Architectural Training</w:t>
      </w:r>
    </w:p>
    <w:p w14:paraId="710A0437" w14:textId="77777777" w:rsidR="00A0403E" w:rsidRDefault="00A0403E" w:rsidP="00A0403E">
      <w:pPr>
        <w:pStyle w:val="ListBullet"/>
      </w:pPr>
      <w:r w:rsidRPr="00EF05CE">
        <w:t>Application Training</w:t>
      </w:r>
    </w:p>
    <w:p w14:paraId="2850B149" w14:textId="77777777" w:rsidR="00A0403E" w:rsidRDefault="00A0403E" w:rsidP="00A0403E">
      <w:pPr>
        <w:pStyle w:val="ListBullet"/>
      </w:pPr>
      <w:r w:rsidRPr="00EF05CE">
        <w:t xml:space="preserve">Data </w:t>
      </w:r>
      <w:r>
        <w:t xml:space="preserve">and communication </w:t>
      </w:r>
      <w:r w:rsidRPr="00EF05CE">
        <w:t>Model</w:t>
      </w:r>
    </w:p>
    <w:p w14:paraId="3AAE0860" w14:textId="77777777" w:rsidR="00A0403E" w:rsidRDefault="00A0403E" w:rsidP="00A0403E">
      <w:pPr>
        <w:pStyle w:val="ListBullet"/>
      </w:pPr>
      <w:r w:rsidRPr="00EF05CE">
        <w:t>Database Management</w:t>
      </w:r>
    </w:p>
    <w:p w14:paraId="41840FF6" w14:textId="77777777" w:rsidR="00A0403E" w:rsidRDefault="00A0403E" w:rsidP="00A0403E">
      <w:pPr>
        <w:pStyle w:val="ListBullet"/>
      </w:pPr>
      <w:r>
        <w:t>System configuration and set-up</w:t>
      </w:r>
    </w:p>
    <w:p w14:paraId="026515FB" w14:textId="77777777" w:rsidR="00A0403E" w:rsidRPr="000672B0" w:rsidRDefault="00A0403E" w:rsidP="00A0403E">
      <w:pPr>
        <w:pStyle w:val="ListBullet"/>
        <w:rPr>
          <w:szCs w:val="20"/>
          <w:lang w:val="en-ZA"/>
        </w:rPr>
      </w:pPr>
      <w:r w:rsidRPr="00EF05CE">
        <w:lastRenderedPageBreak/>
        <w:t>Troubleshooting and fault finding</w:t>
      </w:r>
    </w:p>
    <w:p w14:paraId="140C8F51" w14:textId="422B9433" w:rsidR="00B01B9C" w:rsidRPr="001A5F3D" w:rsidRDefault="00B01B9C" w:rsidP="00A0403E">
      <w:pPr>
        <w:pStyle w:val="ListBullet"/>
        <w:rPr>
          <w:szCs w:val="20"/>
          <w:lang w:val="en-ZA"/>
        </w:rPr>
      </w:pPr>
      <w:r w:rsidRPr="00A523B8">
        <w:t>Packaging, Handling, Storage and Transportation</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A0403E" w:rsidRPr="00587A63" w14:paraId="27D669A3" w14:textId="77777777" w:rsidTr="00FD5492">
        <w:tc>
          <w:tcPr>
            <w:tcW w:w="6303" w:type="dxa"/>
          </w:tcPr>
          <w:p w14:paraId="7B08E7D7" w14:textId="72B7F928" w:rsidR="00A0403E" w:rsidRPr="008D17A9" w:rsidRDefault="00D81EAB" w:rsidP="00FD5492">
            <w:pPr>
              <w:rPr>
                <w:rFonts w:cs="Arial"/>
                <w:b/>
              </w:rPr>
            </w:pPr>
            <w:r>
              <w:rPr>
                <w:rFonts w:cs="Arial"/>
                <w:b/>
              </w:rPr>
              <w:t>COMPLIANCE (C/PC/NC)</w:t>
            </w:r>
          </w:p>
          <w:p w14:paraId="1FB32303" w14:textId="77777777" w:rsidR="00A0403E" w:rsidRPr="008D17A9" w:rsidRDefault="00A0403E" w:rsidP="00FD5492">
            <w:pPr>
              <w:rPr>
                <w:rFonts w:cs="Arial"/>
                <w:b/>
                <w:bCs/>
                <w:sz w:val="22"/>
                <w:szCs w:val="22"/>
              </w:rPr>
            </w:pPr>
            <w:r w:rsidRPr="008D17A9">
              <w:rPr>
                <w:rFonts w:cs="Arial"/>
                <w:sz w:val="18"/>
              </w:rPr>
              <w:t>Responding with C/PC/NC only without proof will not be accepted.</w:t>
            </w:r>
          </w:p>
        </w:tc>
        <w:tc>
          <w:tcPr>
            <w:tcW w:w="1141" w:type="dxa"/>
          </w:tcPr>
          <w:p w14:paraId="3652F6E4" w14:textId="77777777" w:rsidR="00A0403E" w:rsidRPr="00587A63" w:rsidRDefault="00A0403E" w:rsidP="00FD5492">
            <w:pPr>
              <w:pStyle w:val="NormalIndent"/>
              <w:spacing w:line="360" w:lineRule="auto"/>
              <w:ind w:left="0"/>
              <w:rPr>
                <w:rFonts w:ascii="Arial Narrow" w:hAnsi="Arial Narrow" w:cs="Arial"/>
                <w:sz w:val="22"/>
                <w:szCs w:val="22"/>
                <w:lang w:val="en-US"/>
              </w:rPr>
            </w:pPr>
          </w:p>
        </w:tc>
      </w:tr>
      <w:tr w:rsidR="00A0403E" w:rsidRPr="00587A63" w14:paraId="241CE3CD" w14:textId="77777777" w:rsidTr="00FD5492">
        <w:trPr>
          <w:cantSplit/>
        </w:trPr>
        <w:tc>
          <w:tcPr>
            <w:tcW w:w="7444" w:type="dxa"/>
            <w:gridSpan w:val="2"/>
          </w:tcPr>
          <w:p w14:paraId="679F5FC3" w14:textId="77777777" w:rsidR="00A0403E" w:rsidRPr="00587A63" w:rsidRDefault="00A0403E" w:rsidP="00FD5492">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829BBF7" w14:textId="77777777" w:rsidR="00A0403E" w:rsidRPr="00587A63" w:rsidRDefault="00A0403E" w:rsidP="00FD5492">
            <w:pPr>
              <w:pStyle w:val="NormalIndent"/>
              <w:spacing w:line="360" w:lineRule="auto"/>
              <w:ind w:left="-495"/>
              <w:rPr>
                <w:rFonts w:ascii="Arial Narrow" w:hAnsi="Arial Narrow" w:cs="Arial"/>
                <w:i/>
                <w:sz w:val="22"/>
                <w:szCs w:val="22"/>
                <w:lang w:val="en-US"/>
              </w:rPr>
            </w:pPr>
          </w:p>
        </w:tc>
      </w:tr>
      <w:tr w:rsidR="00A0403E" w:rsidRPr="00587A63" w14:paraId="77AB2F9C" w14:textId="77777777" w:rsidTr="00FD5492">
        <w:trPr>
          <w:cantSplit/>
        </w:trPr>
        <w:tc>
          <w:tcPr>
            <w:tcW w:w="7444" w:type="dxa"/>
            <w:gridSpan w:val="2"/>
          </w:tcPr>
          <w:p w14:paraId="035BE6A0" w14:textId="77777777" w:rsidR="00A0403E" w:rsidRPr="00587A63" w:rsidRDefault="00A0403E" w:rsidP="00FD5492">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170E2B39" w14:textId="77777777" w:rsidR="00711F0E" w:rsidRDefault="00711F0E" w:rsidP="00711F0E">
      <w:pPr>
        <w:pStyle w:val="ListNumber2"/>
        <w:spacing w:line="360" w:lineRule="auto"/>
        <w:ind w:left="993"/>
      </w:pPr>
    </w:p>
    <w:p w14:paraId="7D6FFE67" w14:textId="01A0F61B" w:rsidR="00A862F3" w:rsidRPr="00C50F49" w:rsidRDefault="00A862F3" w:rsidP="003D5385">
      <w:pPr>
        <w:pStyle w:val="Heading4"/>
        <w:rPr>
          <w:szCs w:val="24"/>
        </w:rPr>
      </w:pPr>
      <w:r w:rsidRPr="00C50F49">
        <w:t>Software</w:t>
      </w:r>
      <w:r w:rsidR="004E2666" w:rsidRPr="00C50F49">
        <w:t xml:space="preserve"> and Firmware</w:t>
      </w:r>
      <w:r w:rsidRPr="00C50F49">
        <w:t xml:space="preserve"> Training </w:t>
      </w:r>
    </w:p>
    <w:p w14:paraId="53576773" w14:textId="61B3D1FF" w:rsidR="00A865CA" w:rsidRPr="00A865CA" w:rsidRDefault="00A862F3" w:rsidP="00A865CA">
      <w:pPr>
        <w:pStyle w:val="ListNumber2"/>
        <w:numPr>
          <w:ilvl w:val="0"/>
          <w:numId w:val="59"/>
        </w:numPr>
        <w:spacing w:line="360" w:lineRule="auto"/>
        <w:ind w:left="993" w:hanging="426"/>
      </w:pPr>
      <w:r w:rsidRPr="00A865CA">
        <w:t xml:space="preserve">Training provided to technical personnel, shall be to a level that they will be able to perform any setup function and </w:t>
      </w:r>
      <w:r w:rsidR="00DC3980" w:rsidRPr="00A865CA">
        <w:t xml:space="preserve">all </w:t>
      </w:r>
      <w:r w:rsidRPr="00A865CA">
        <w:t xml:space="preserve">changes independent of the Supplier’s assistance. </w:t>
      </w:r>
      <w:r w:rsidR="004E2666" w:rsidRPr="00A865CA">
        <w:t xml:space="preserve">Software and </w:t>
      </w:r>
      <w:r w:rsidR="00DF4A02" w:rsidRPr="00A865CA">
        <w:t>Firmware</w:t>
      </w:r>
      <w:r w:rsidRPr="00A865CA">
        <w:t xml:space="preserve"> training shall be provided to the level required for normal operation of the system and its upgrades.</w:t>
      </w:r>
      <w:r w:rsidR="009D4CC4" w:rsidRPr="00A865CA">
        <w:t xml:space="preserve"> </w:t>
      </w:r>
      <w:r w:rsidR="004F78A5" w:rsidRPr="00A865CA">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08D7C4FA" w14:textId="0584E65C" w:rsidTr="00D858DC">
        <w:tc>
          <w:tcPr>
            <w:tcW w:w="6303" w:type="dxa"/>
          </w:tcPr>
          <w:p w14:paraId="0B8D804A" w14:textId="6E474DD6" w:rsidR="00D858DC" w:rsidRPr="008D17A9" w:rsidRDefault="00D81EAB" w:rsidP="00D858DC">
            <w:pPr>
              <w:rPr>
                <w:rFonts w:cs="Arial"/>
                <w:b/>
              </w:rPr>
            </w:pPr>
            <w:r>
              <w:rPr>
                <w:rFonts w:cs="Arial"/>
                <w:b/>
              </w:rPr>
              <w:t>COMPLIANCE (C/PC/NC)</w:t>
            </w:r>
          </w:p>
          <w:p w14:paraId="4E7F52AD" w14:textId="5BF2586B"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05938EBE" w14:textId="7B36EF3D" w:rsidR="00D858DC" w:rsidRPr="00587A63" w:rsidRDefault="00D858DC" w:rsidP="00D858DC">
            <w:pPr>
              <w:pStyle w:val="NormalIndent"/>
              <w:spacing w:line="360" w:lineRule="auto"/>
              <w:ind w:left="0"/>
              <w:rPr>
                <w:rFonts w:ascii="Arial Narrow" w:hAnsi="Arial Narrow" w:cs="Arial"/>
                <w:sz w:val="22"/>
                <w:szCs w:val="22"/>
                <w:lang w:val="en-US"/>
              </w:rPr>
            </w:pPr>
          </w:p>
        </w:tc>
      </w:tr>
      <w:tr w:rsidR="008C37DB" w:rsidRPr="00587A63" w14:paraId="7A0915B2" w14:textId="12E9B3F1" w:rsidTr="00D858DC">
        <w:trPr>
          <w:cantSplit/>
        </w:trPr>
        <w:tc>
          <w:tcPr>
            <w:tcW w:w="7444" w:type="dxa"/>
            <w:gridSpan w:val="2"/>
          </w:tcPr>
          <w:p w14:paraId="331DC988" w14:textId="6CCD88B6"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8C93529" w14:textId="24029A64"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0C1B56E6" w14:textId="5E1425B1" w:rsidTr="00D858DC">
        <w:trPr>
          <w:cantSplit/>
        </w:trPr>
        <w:tc>
          <w:tcPr>
            <w:tcW w:w="7444" w:type="dxa"/>
            <w:gridSpan w:val="2"/>
          </w:tcPr>
          <w:p w14:paraId="49924985" w14:textId="28FBC729"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5D8A840B" w14:textId="77777777" w:rsidR="00A0403E" w:rsidRPr="0034546A" w:rsidRDefault="00A0403E" w:rsidP="003E2E4F">
      <w:pPr>
        <w:pStyle w:val="ListNumber2"/>
        <w:rPr>
          <w:sz w:val="24"/>
        </w:rPr>
      </w:pPr>
    </w:p>
    <w:p w14:paraId="534E91D2" w14:textId="67630414" w:rsidR="00670A51" w:rsidRPr="00C50F49" w:rsidRDefault="00670A51" w:rsidP="003D5385">
      <w:pPr>
        <w:pStyle w:val="Heading4"/>
        <w:rPr>
          <w:szCs w:val="24"/>
        </w:rPr>
      </w:pPr>
      <w:r w:rsidRPr="00C50F49">
        <w:t>Training Requirements</w:t>
      </w:r>
      <w:bookmarkStart w:id="62" w:name="_Hlk52392386"/>
    </w:p>
    <w:p w14:paraId="083D1370" w14:textId="5B75A0BC" w:rsidR="00A862F3" w:rsidRPr="00560727" w:rsidRDefault="00B51365" w:rsidP="00E379AE">
      <w:pPr>
        <w:pStyle w:val="ListNumber2"/>
        <w:numPr>
          <w:ilvl w:val="0"/>
          <w:numId w:val="56"/>
        </w:numPr>
        <w:spacing w:line="360" w:lineRule="auto"/>
      </w:pPr>
      <w:bookmarkStart w:id="63" w:name="_Hlk52392319"/>
      <w:r w:rsidRPr="00B51365">
        <w:t>In addition to standard</w:t>
      </w:r>
      <w:bookmarkEnd w:id="62"/>
      <w:r w:rsidRPr="00B51365">
        <w:t xml:space="preserve"> training, </w:t>
      </w:r>
      <w:r w:rsidR="00247C01">
        <w:t>t</w:t>
      </w:r>
      <w:r w:rsidR="00247C01" w:rsidRPr="00B51365">
        <w:t xml:space="preserve">he </w:t>
      </w:r>
      <w:r w:rsidR="00F67DDF">
        <w:t>Bidder</w:t>
      </w:r>
      <w:r w:rsidRPr="00B51365">
        <w:t xml:space="preserve"> shall also provide E-</w:t>
      </w:r>
      <w:r w:rsidR="004717EC" w:rsidRPr="00B51365">
        <w:t xml:space="preserve">Learning </w:t>
      </w:r>
      <w:r w:rsidR="00247C01">
        <w:t>t</w:t>
      </w:r>
      <w:r w:rsidR="00247C01" w:rsidRPr="00B51365">
        <w:t>raining</w:t>
      </w:r>
      <w:r w:rsidR="0030263B">
        <w:t xml:space="preserve"> platform</w:t>
      </w:r>
      <w:r w:rsidR="00C01A0D">
        <w:t xml:space="preserve"> or </w:t>
      </w:r>
      <w:r w:rsidR="00247582">
        <w:t>training material in digital format</w:t>
      </w:r>
      <w:r w:rsidR="009602BE">
        <w:t>,</w:t>
      </w:r>
      <w:r w:rsidR="00247C01" w:rsidRPr="00B51365">
        <w:t xml:space="preserve"> </w:t>
      </w:r>
      <w:r w:rsidRPr="00B51365">
        <w:t>t</w:t>
      </w:r>
      <w:bookmarkEnd w:id="63"/>
      <w:r w:rsidRPr="00B51365">
        <w:t xml:space="preserve">o ensure effective and comprehensive training of all existing and future </w:t>
      </w:r>
      <w:r w:rsidR="009602BE">
        <w:t xml:space="preserve">system </w:t>
      </w:r>
      <w:r w:rsidRPr="00B51365">
        <w:t>operators</w:t>
      </w:r>
      <w:r w:rsidR="009602BE">
        <w:t xml:space="preserve"> and technicians</w:t>
      </w:r>
      <w:r w:rsidRPr="00B51365">
        <w:t xml:space="preserve">. </w:t>
      </w:r>
      <w:r w:rsidR="004F78A5">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0899B9B0" w14:textId="77777777" w:rsidTr="00D858DC">
        <w:tc>
          <w:tcPr>
            <w:tcW w:w="6303" w:type="dxa"/>
          </w:tcPr>
          <w:p w14:paraId="0ADD0555" w14:textId="54E57A86" w:rsidR="00D858DC" w:rsidRPr="008D17A9" w:rsidRDefault="00D81EAB" w:rsidP="00D858DC">
            <w:pPr>
              <w:rPr>
                <w:rFonts w:cs="Arial"/>
                <w:b/>
              </w:rPr>
            </w:pPr>
            <w:r>
              <w:rPr>
                <w:rFonts w:cs="Arial"/>
                <w:b/>
              </w:rPr>
              <w:t>COMPLIANCE (C/PC/NC)</w:t>
            </w:r>
          </w:p>
          <w:p w14:paraId="5C224746"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2A152784"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C37DB" w:rsidRPr="00587A63" w14:paraId="2C34EC25" w14:textId="77777777" w:rsidTr="00D858DC">
        <w:trPr>
          <w:cantSplit/>
        </w:trPr>
        <w:tc>
          <w:tcPr>
            <w:tcW w:w="7444" w:type="dxa"/>
            <w:gridSpan w:val="2"/>
          </w:tcPr>
          <w:p w14:paraId="75AADCA2"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36DF365A" w14:textId="77777777"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045A5DB1" w14:textId="77777777" w:rsidTr="00D858DC">
        <w:trPr>
          <w:cantSplit/>
        </w:trPr>
        <w:tc>
          <w:tcPr>
            <w:tcW w:w="7444" w:type="dxa"/>
            <w:gridSpan w:val="2"/>
          </w:tcPr>
          <w:p w14:paraId="05540BEE"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19C8F392" w14:textId="4BD47A7E" w:rsidR="00575408" w:rsidRDefault="00575408" w:rsidP="008C37DB">
      <w:pPr>
        <w:pStyle w:val="BodyText2"/>
      </w:pPr>
    </w:p>
    <w:p w14:paraId="316C02AD" w14:textId="77777777" w:rsidR="00575408" w:rsidRDefault="00575408">
      <w:r>
        <w:br w:type="page"/>
      </w:r>
    </w:p>
    <w:p w14:paraId="7F57AE50" w14:textId="11655C67" w:rsidR="00C25FF0" w:rsidRPr="00EF05CE" w:rsidRDefault="00046591" w:rsidP="00E379AE">
      <w:pPr>
        <w:pStyle w:val="ListNumber2"/>
        <w:numPr>
          <w:ilvl w:val="0"/>
          <w:numId w:val="56"/>
        </w:numPr>
        <w:spacing w:line="360" w:lineRule="auto"/>
        <w:ind w:left="567" w:hanging="283"/>
      </w:pPr>
      <w:r>
        <w:lastRenderedPageBreak/>
        <w:t xml:space="preserve">The </w:t>
      </w:r>
      <w:r w:rsidRPr="00046591">
        <w:t>Contractor shall provide on-the-job-training during installation.</w:t>
      </w:r>
      <w:r w:rsidR="004F78A5">
        <w:t xml:space="preserve"> (D)</w:t>
      </w:r>
      <w:bookmarkStart w:id="64" w:name="_Hlk52392499"/>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294AEB01" w14:textId="77777777" w:rsidTr="00D858DC">
        <w:tc>
          <w:tcPr>
            <w:tcW w:w="6303" w:type="dxa"/>
          </w:tcPr>
          <w:p w14:paraId="38E914B1" w14:textId="74170F90" w:rsidR="00D858DC" w:rsidRPr="008D17A9" w:rsidRDefault="00D81EAB" w:rsidP="00D858DC">
            <w:pPr>
              <w:rPr>
                <w:rFonts w:cs="Arial"/>
                <w:b/>
              </w:rPr>
            </w:pPr>
            <w:r>
              <w:rPr>
                <w:rFonts w:cs="Arial"/>
                <w:b/>
              </w:rPr>
              <w:t>COMPLIANCE (C/PC/NC)</w:t>
            </w:r>
          </w:p>
          <w:p w14:paraId="60CBAC75"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00A3DC66"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C37DB" w:rsidRPr="00587A63" w14:paraId="04F309FE" w14:textId="77777777" w:rsidTr="00D858DC">
        <w:trPr>
          <w:cantSplit/>
        </w:trPr>
        <w:tc>
          <w:tcPr>
            <w:tcW w:w="7444" w:type="dxa"/>
            <w:gridSpan w:val="2"/>
          </w:tcPr>
          <w:p w14:paraId="5CEB0837" w14:textId="77777777" w:rsidR="008C37DB" w:rsidRPr="00587A63" w:rsidRDefault="008C37DB" w:rsidP="007B2173">
            <w:pPr>
              <w:pStyle w:val="NormalIndent"/>
              <w:spacing w:line="360" w:lineRule="auto"/>
              <w:ind w:left="0"/>
              <w:rPr>
                <w:rFonts w:ascii="Arial Narrow" w:hAnsi="Arial Narrow" w:cs="Arial"/>
                <w:i/>
                <w:sz w:val="22"/>
                <w:szCs w:val="22"/>
                <w:lang w:val="en-US"/>
              </w:rPr>
            </w:pPr>
            <w:bookmarkStart w:id="65" w:name="_Hlk57927432"/>
            <w:bookmarkEnd w:id="64"/>
            <w:r w:rsidRPr="00587A63">
              <w:rPr>
                <w:rFonts w:ascii="Arial Narrow" w:hAnsi="Arial Narrow" w:cs="Arial"/>
                <w:i/>
                <w:sz w:val="22"/>
                <w:szCs w:val="22"/>
                <w:lang w:val="en-US"/>
              </w:rPr>
              <w:t>[INSERT FULL RESPONSE FOR EVALUATION HERE]</w:t>
            </w:r>
          </w:p>
          <w:p w14:paraId="3FA7018B" w14:textId="77777777"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0A3D7F5E" w14:textId="77777777" w:rsidTr="00D858DC">
        <w:trPr>
          <w:cantSplit/>
        </w:trPr>
        <w:tc>
          <w:tcPr>
            <w:tcW w:w="7444" w:type="dxa"/>
            <w:gridSpan w:val="2"/>
          </w:tcPr>
          <w:p w14:paraId="7AD2F63D"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bookmarkEnd w:id="65"/>
    </w:tbl>
    <w:p w14:paraId="338C4897" w14:textId="3E03E966" w:rsidR="00574377" w:rsidRDefault="00574377" w:rsidP="008C37DB">
      <w:pPr>
        <w:pStyle w:val="BodyText2"/>
      </w:pPr>
    </w:p>
    <w:p w14:paraId="343656A8" w14:textId="513DE85A" w:rsidR="00CC6169" w:rsidRDefault="00A862F3" w:rsidP="00E379AE">
      <w:pPr>
        <w:pStyle w:val="ListNumber2"/>
        <w:numPr>
          <w:ilvl w:val="0"/>
          <w:numId w:val="56"/>
        </w:numPr>
        <w:spacing w:line="360" w:lineRule="auto"/>
      </w:pPr>
      <w:bookmarkStart w:id="66" w:name="_Hlk57927543"/>
      <w:r>
        <w:t xml:space="preserve">The </w:t>
      </w:r>
      <w:r w:rsidR="00F67DDF">
        <w:t>Bidder</w:t>
      </w:r>
      <w:r w:rsidR="00A71721">
        <w:t xml:space="preserve"> </w:t>
      </w:r>
      <w:r w:rsidR="003C7833">
        <w:t>shall submit</w:t>
      </w:r>
      <w:r w:rsidR="00751D72">
        <w:t xml:space="preserve"> a proposal</w:t>
      </w:r>
      <w:r w:rsidR="00A71721">
        <w:t xml:space="preserve"> </w:t>
      </w:r>
      <w:r w:rsidR="00A71721" w:rsidRPr="26B65222">
        <w:rPr>
          <w:color w:val="000000" w:themeColor="text1"/>
        </w:rPr>
        <w:t xml:space="preserve">for </w:t>
      </w:r>
      <w:r w:rsidR="0047547E" w:rsidRPr="26B65222">
        <w:rPr>
          <w:color w:val="000000" w:themeColor="text1"/>
        </w:rPr>
        <w:t>five</w:t>
      </w:r>
      <w:r w:rsidR="00495065" w:rsidRPr="26B65222">
        <w:rPr>
          <w:color w:val="000000" w:themeColor="text1"/>
        </w:rPr>
        <w:t xml:space="preserve"> </w:t>
      </w:r>
      <w:r w:rsidR="005308C0" w:rsidRPr="26B65222">
        <w:rPr>
          <w:color w:val="000000" w:themeColor="text1"/>
        </w:rPr>
        <w:t>(</w:t>
      </w:r>
      <w:r w:rsidR="0047547E" w:rsidRPr="26B65222">
        <w:rPr>
          <w:color w:val="000000" w:themeColor="text1"/>
        </w:rPr>
        <w:t>5</w:t>
      </w:r>
      <w:r w:rsidR="005308C0" w:rsidRPr="26B65222">
        <w:rPr>
          <w:color w:val="000000" w:themeColor="text1"/>
        </w:rPr>
        <w:t>)</w:t>
      </w:r>
      <w:r w:rsidRPr="26B65222">
        <w:rPr>
          <w:color w:val="000000" w:themeColor="text1"/>
        </w:rPr>
        <w:t xml:space="preserve"> </w:t>
      </w:r>
      <w:r w:rsidR="0047547E" w:rsidRPr="26B65222">
        <w:rPr>
          <w:color w:val="000000" w:themeColor="text1"/>
        </w:rPr>
        <w:t>Technical</w:t>
      </w:r>
      <w:r w:rsidR="005308C0" w:rsidRPr="26B65222">
        <w:rPr>
          <w:color w:val="000000" w:themeColor="text1"/>
        </w:rPr>
        <w:t xml:space="preserve"> </w:t>
      </w:r>
      <w:r w:rsidRPr="26B65222">
        <w:rPr>
          <w:color w:val="000000" w:themeColor="text1"/>
        </w:rPr>
        <w:t>instructors</w:t>
      </w:r>
      <w:r w:rsidR="00CC6169" w:rsidRPr="26B65222">
        <w:rPr>
          <w:color w:val="000000" w:themeColor="text1"/>
        </w:rPr>
        <w:t xml:space="preserve"> </w:t>
      </w:r>
      <w:r w:rsidR="00C02CAC">
        <w:t xml:space="preserve">(Train the Trainer) </w:t>
      </w:r>
      <w:r w:rsidR="00CC6169">
        <w:t>to a level that will enable them to provide future training within ATNS</w:t>
      </w:r>
      <w:r w:rsidR="00D901BA">
        <w:t xml:space="preserve"> and be provided with the </w:t>
      </w:r>
      <w:r w:rsidR="42FF2D14">
        <w:t>trainers'</w:t>
      </w:r>
      <w:r w:rsidR="00D901BA">
        <w:t xml:space="preserve"> certification</w:t>
      </w:r>
      <w:r w:rsidR="00CC6169">
        <w:t>.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4B351A4C" w14:textId="77777777" w:rsidTr="00D858DC">
        <w:tc>
          <w:tcPr>
            <w:tcW w:w="6303" w:type="dxa"/>
          </w:tcPr>
          <w:p w14:paraId="13766FFF" w14:textId="4989F70B" w:rsidR="00D858DC" w:rsidRPr="008D17A9" w:rsidRDefault="00D81EAB" w:rsidP="00D858DC">
            <w:pPr>
              <w:rPr>
                <w:rFonts w:cs="Arial"/>
                <w:b/>
              </w:rPr>
            </w:pPr>
            <w:r>
              <w:rPr>
                <w:rFonts w:cs="Arial"/>
                <w:b/>
              </w:rPr>
              <w:t>COMPLIANCE (C/PC/NC)</w:t>
            </w:r>
          </w:p>
          <w:p w14:paraId="41B353F7"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17A90BC4"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CC6169" w:rsidRPr="00587A63" w14:paraId="51A60A6E" w14:textId="77777777" w:rsidTr="00D858DC">
        <w:trPr>
          <w:cantSplit/>
        </w:trPr>
        <w:tc>
          <w:tcPr>
            <w:tcW w:w="7444" w:type="dxa"/>
            <w:gridSpan w:val="2"/>
          </w:tcPr>
          <w:p w14:paraId="68A04AA8" w14:textId="77777777" w:rsidR="00CC6169" w:rsidRPr="00587A63" w:rsidRDefault="00CC6169" w:rsidP="00B73CB4">
            <w:pPr>
              <w:pStyle w:val="NormalIndent"/>
              <w:spacing w:line="360" w:lineRule="auto"/>
              <w:ind w:left="0"/>
              <w:rPr>
                <w:rFonts w:ascii="Arial Narrow" w:hAnsi="Arial Narrow" w:cs="Arial"/>
                <w:i/>
                <w:sz w:val="22"/>
                <w:szCs w:val="22"/>
                <w:lang w:val="en-US"/>
              </w:rPr>
            </w:pPr>
            <w:bookmarkStart w:id="67" w:name="_Hlk57927586"/>
            <w:bookmarkEnd w:id="66"/>
            <w:r w:rsidRPr="00587A63">
              <w:rPr>
                <w:rFonts w:ascii="Arial Narrow" w:hAnsi="Arial Narrow" w:cs="Arial"/>
                <w:i/>
                <w:sz w:val="22"/>
                <w:szCs w:val="22"/>
                <w:lang w:val="en-US"/>
              </w:rPr>
              <w:t>[INSERT FULL RESPONSE FOR EVALUATION HERE]</w:t>
            </w:r>
          </w:p>
          <w:p w14:paraId="685CF814" w14:textId="58E4EE4D" w:rsidR="00CC6169" w:rsidRPr="00587A63" w:rsidRDefault="00D901BA" w:rsidP="000672B0">
            <w:pPr>
              <w:pStyle w:val="NormalIndent"/>
              <w:tabs>
                <w:tab w:val="clear" w:pos="720"/>
                <w:tab w:val="left" w:pos="6400"/>
              </w:tabs>
              <w:spacing w:line="360" w:lineRule="auto"/>
              <w:ind w:left="-495"/>
              <w:rPr>
                <w:rFonts w:ascii="Arial Narrow" w:hAnsi="Arial Narrow" w:cs="Arial"/>
                <w:i/>
                <w:sz w:val="22"/>
                <w:szCs w:val="22"/>
                <w:lang w:val="en-US"/>
              </w:rPr>
            </w:pPr>
            <w:r>
              <w:rPr>
                <w:rFonts w:ascii="Arial Narrow" w:hAnsi="Arial Narrow" w:cs="Arial"/>
                <w:i/>
                <w:sz w:val="22"/>
                <w:szCs w:val="22"/>
                <w:lang w:val="en-US"/>
              </w:rPr>
              <w:tab/>
              <w:t xml:space="preserve"> </w:t>
            </w:r>
          </w:p>
        </w:tc>
      </w:tr>
      <w:tr w:rsidR="00CC6169" w:rsidRPr="00587A63" w14:paraId="773C991D" w14:textId="77777777" w:rsidTr="00D858DC">
        <w:trPr>
          <w:cantSplit/>
        </w:trPr>
        <w:tc>
          <w:tcPr>
            <w:tcW w:w="7444" w:type="dxa"/>
            <w:gridSpan w:val="2"/>
          </w:tcPr>
          <w:p w14:paraId="69EAFEC4" w14:textId="77777777" w:rsidR="00CC6169" w:rsidRPr="00587A63" w:rsidRDefault="00CC6169" w:rsidP="00B73CB4">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bookmarkEnd w:id="67"/>
    </w:tbl>
    <w:p w14:paraId="57A6BDE9" w14:textId="77777777" w:rsidR="00CC6169" w:rsidRPr="00EF05CE" w:rsidRDefault="00CC6169" w:rsidP="00CC6169">
      <w:pPr>
        <w:pStyle w:val="ListNumber2"/>
        <w:ind w:left="720"/>
      </w:pPr>
    </w:p>
    <w:p w14:paraId="20C9F63C" w14:textId="5D854B8D" w:rsidR="00C25FF0" w:rsidRPr="00EF05CE" w:rsidRDefault="00A71721" w:rsidP="00616F6D">
      <w:pPr>
        <w:pStyle w:val="ListNumber2"/>
        <w:numPr>
          <w:ilvl w:val="0"/>
          <w:numId w:val="56"/>
        </w:numPr>
        <w:spacing w:line="360" w:lineRule="auto"/>
      </w:pPr>
      <w:r>
        <w:t xml:space="preserve">All </w:t>
      </w:r>
      <w:r w:rsidR="008A1CE5">
        <w:t>proposed</w:t>
      </w:r>
      <w:r>
        <w:t xml:space="preserve"> training courses </w:t>
      </w:r>
      <w:r w:rsidR="00A862F3" w:rsidRPr="00EF05CE">
        <w:t xml:space="preserve">shall </w:t>
      </w:r>
      <w:r w:rsidR="00046591">
        <w:t>have</w:t>
      </w:r>
      <w:r w:rsidR="008A1CE5">
        <w:t xml:space="preserve"> competency assessments and issue official </w:t>
      </w:r>
      <w:r w:rsidR="00A862F3" w:rsidRPr="00EF05CE">
        <w:t>certification</w:t>
      </w:r>
      <w:r w:rsidR="008A1CE5">
        <w:t xml:space="preserve">. </w:t>
      </w:r>
      <w:r w:rsidR="0034546A">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5574C59A" w14:textId="77777777" w:rsidTr="00D858DC">
        <w:tc>
          <w:tcPr>
            <w:tcW w:w="6303" w:type="dxa"/>
          </w:tcPr>
          <w:p w14:paraId="66DA6531" w14:textId="60DDA6C7" w:rsidR="00D858DC" w:rsidRPr="008D17A9" w:rsidRDefault="00D81EAB" w:rsidP="00D858DC">
            <w:pPr>
              <w:rPr>
                <w:rFonts w:cs="Arial"/>
                <w:b/>
              </w:rPr>
            </w:pPr>
            <w:r>
              <w:rPr>
                <w:rFonts w:cs="Arial"/>
                <w:b/>
              </w:rPr>
              <w:t>COMPLIANCE (C/PC/NC)</w:t>
            </w:r>
          </w:p>
          <w:p w14:paraId="6368F898"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4D15B95B"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C37DB" w:rsidRPr="00587A63" w14:paraId="46097A41" w14:textId="77777777" w:rsidTr="00D858DC">
        <w:trPr>
          <w:cantSplit/>
        </w:trPr>
        <w:tc>
          <w:tcPr>
            <w:tcW w:w="7444" w:type="dxa"/>
            <w:gridSpan w:val="2"/>
          </w:tcPr>
          <w:p w14:paraId="6CDE1603"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EFF5FC3" w14:textId="77777777"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51032482" w14:textId="77777777" w:rsidTr="00D858DC">
        <w:trPr>
          <w:cantSplit/>
        </w:trPr>
        <w:tc>
          <w:tcPr>
            <w:tcW w:w="7444" w:type="dxa"/>
            <w:gridSpan w:val="2"/>
          </w:tcPr>
          <w:p w14:paraId="74A3F537"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526C812" w14:textId="50DB7234" w:rsidR="00C64825" w:rsidRPr="00C50F49" w:rsidRDefault="00C64825" w:rsidP="007821A0">
      <w:pPr>
        <w:pStyle w:val="ListNumber2"/>
        <w:rPr>
          <w:szCs w:val="24"/>
        </w:rPr>
      </w:pPr>
    </w:p>
    <w:p w14:paraId="6E990F95" w14:textId="3D83C8A8" w:rsidR="00A862F3" w:rsidRPr="00C50F49" w:rsidRDefault="00AF4840" w:rsidP="1B007A29">
      <w:pPr>
        <w:pStyle w:val="Heading4"/>
      </w:pPr>
      <w:r w:rsidRPr="00C50F49">
        <w:t>General</w:t>
      </w:r>
    </w:p>
    <w:p w14:paraId="32C3166D" w14:textId="0469A79A" w:rsidR="00C25FF0" w:rsidRPr="00EF05CE" w:rsidRDefault="00A0403E" w:rsidP="00616F6D">
      <w:pPr>
        <w:pStyle w:val="ListNumber2"/>
        <w:numPr>
          <w:ilvl w:val="0"/>
          <w:numId w:val="31"/>
        </w:numPr>
        <w:spacing w:line="360" w:lineRule="auto"/>
      </w:pPr>
      <w:r w:rsidRPr="00747C7B">
        <w:rPr>
          <w:rStyle w:val="Strong"/>
          <w:rFonts w:cs="Arial"/>
          <w:b w:val="0"/>
        </w:rPr>
        <w:t xml:space="preserve">The Bidder shall ensure that the medium of instruction, for all training courses, shall be English. </w:t>
      </w:r>
      <w:r w:rsidR="00877127" w:rsidRPr="00CC6169">
        <w:rPr>
          <w:rStyle w:val="Strong"/>
          <w:rFonts w:cs="Arial"/>
          <w:b w:val="0"/>
        </w:rPr>
        <w:t xml:space="preserve"> </w:t>
      </w:r>
      <w:r w:rsidRPr="00747C7B">
        <w:rPr>
          <w:rStyle w:val="Strong"/>
          <w:rFonts w:cs="Arial"/>
          <w:b w:val="0"/>
        </w:rPr>
        <w:t xml:space="preserve">The Contractor’s instructor(s) shall present all the training courses </w:t>
      </w:r>
      <w:r w:rsidR="00877127" w:rsidRPr="00CC6169">
        <w:rPr>
          <w:rStyle w:val="Strong"/>
          <w:rFonts w:cs="Arial"/>
          <w:b w:val="0"/>
        </w:rPr>
        <w:t>in fluent comprehensible English.</w:t>
      </w:r>
      <w:r w:rsidR="00B90C07" w:rsidRPr="00CC6169">
        <w:rPr>
          <w:rStyle w:val="Strong"/>
          <w:rFonts w:cs="Arial"/>
          <w:b w:val="0"/>
        </w:rPr>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5A180855" w14:textId="77777777" w:rsidTr="00D858DC">
        <w:tc>
          <w:tcPr>
            <w:tcW w:w="6303" w:type="dxa"/>
          </w:tcPr>
          <w:p w14:paraId="324EEE68" w14:textId="5A877DD5" w:rsidR="00D858DC" w:rsidRPr="008D17A9" w:rsidRDefault="00D81EAB" w:rsidP="00D858DC">
            <w:pPr>
              <w:rPr>
                <w:rFonts w:cs="Arial"/>
                <w:b/>
              </w:rPr>
            </w:pPr>
            <w:r>
              <w:rPr>
                <w:rFonts w:cs="Arial"/>
                <w:b/>
              </w:rPr>
              <w:t>COMPLIANCE (C/PC/NC)</w:t>
            </w:r>
          </w:p>
          <w:p w14:paraId="191CCE95"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012DEE35"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77127" w:rsidRPr="00587A63" w14:paraId="753E253C" w14:textId="77777777" w:rsidTr="00D858DC">
        <w:trPr>
          <w:cantSplit/>
        </w:trPr>
        <w:tc>
          <w:tcPr>
            <w:tcW w:w="7444" w:type="dxa"/>
            <w:gridSpan w:val="2"/>
          </w:tcPr>
          <w:p w14:paraId="20B438E4" w14:textId="77777777" w:rsidR="00877127" w:rsidRPr="00587A63" w:rsidRDefault="00877127"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3CF745D1" w14:textId="77777777" w:rsidR="00877127" w:rsidRPr="00587A63" w:rsidRDefault="00877127" w:rsidP="00217387">
            <w:pPr>
              <w:pStyle w:val="NormalIndent"/>
              <w:spacing w:line="360" w:lineRule="auto"/>
              <w:ind w:left="-495"/>
              <w:rPr>
                <w:rFonts w:ascii="Arial Narrow" w:hAnsi="Arial Narrow" w:cs="Arial"/>
                <w:i/>
                <w:sz w:val="22"/>
                <w:szCs w:val="22"/>
                <w:lang w:val="en-US"/>
              </w:rPr>
            </w:pPr>
          </w:p>
        </w:tc>
      </w:tr>
      <w:tr w:rsidR="00877127" w:rsidRPr="00587A63" w14:paraId="3E6D1519" w14:textId="77777777" w:rsidTr="00D858DC">
        <w:trPr>
          <w:cantSplit/>
        </w:trPr>
        <w:tc>
          <w:tcPr>
            <w:tcW w:w="7444" w:type="dxa"/>
            <w:gridSpan w:val="2"/>
          </w:tcPr>
          <w:p w14:paraId="6C27657B" w14:textId="77777777" w:rsidR="00877127" w:rsidRPr="00587A63" w:rsidRDefault="00877127"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BCAD860" w14:textId="5796D3C8" w:rsidR="00BB711D" w:rsidRDefault="00BB711D" w:rsidP="0034546A">
      <w:pPr>
        <w:pStyle w:val="BodyText2"/>
      </w:pPr>
    </w:p>
    <w:p w14:paraId="5047972B" w14:textId="77777777" w:rsidR="00BB711D" w:rsidRDefault="00BB711D">
      <w:r>
        <w:br w:type="page"/>
      </w:r>
    </w:p>
    <w:p w14:paraId="5D19407A" w14:textId="5A3BF1DF" w:rsidR="00877127" w:rsidRDefault="00877127" w:rsidP="00112295">
      <w:pPr>
        <w:pStyle w:val="ListNumber2"/>
        <w:numPr>
          <w:ilvl w:val="0"/>
          <w:numId w:val="31"/>
        </w:numPr>
        <w:spacing w:line="360" w:lineRule="auto"/>
      </w:pPr>
      <w:r w:rsidRPr="00EF05CE">
        <w:lastRenderedPageBreak/>
        <w:t xml:space="preserve">The </w:t>
      </w:r>
      <w:r w:rsidR="00F67DDF">
        <w:t>Bidder</w:t>
      </w:r>
      <w:r w:rsidRPr="00EF05CE">
        <w:t xml:space="preserve"> shall provide course syllabi with Lesson Plan</w:t>
      </w:r>
      <w:r w:rsidR="00D86616">
        <w:t>s</w:t>
      </w:r>
      <w:r w:rsidRPr="00EF05CE">
        <w:t xml:space="preserve">, Training Aids and material stipulating the objectives, level, methodology </w:t>
      </w:r>
      <w:r w:rsidR="008375E5">
        <w:t xml:space="preserve">and duration of each </w:t>
      </w:r>
      <w:r w:rsidR="00D437DB">
        <w:t>training</w:t>
      </w:r>
      <w:r w:rsidR="008375E5">
        <w:t>.</w:t>
      </w:r>
      <w:r w:rsidR="00B90C07">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6318452D" w14:textId="77777777" w:rsidTr="00D858DC">
        <w:tc>
          <w:tcPr>
            <w:tcW w:w="6303" w:type="dxa"/>
          </w:tcPr>
          <w:p w14:paraId="17A92810" w14:textId="01154B6E" w:rsidR="00D858DC" w:rsidRPr="008D17A9" w:rsidRDefault="00D81EAB" w:rsidP="00D858DC">
            <w:pPr>
              <w:rPr>
                <w:rFonts w:cs="Arial"/>
                <w:b/>
              </w:rPr>
            </w:pPr>
            <w:r>
              <w:rPr>
                <w:rFonts w:cs="Arial"/>
                <w:b/>
              </w:rPr>
              <w:t>COMPLIANCE (C/PC/NC)</w:t>
            </w:r>
          </w:p>
          <w:p w14:paraId="4F72A077"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7B82C6F9"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77127" w:rsidRPr="00587A63" w14:paraId="5AD72B90" w14:textId="77777777" w:rsidTr="00D858DC">
        <w:trPr>
          <w:cantSplit/>
        </w:trPr>
        <w:tc>
          <w:tcPr>
            <w:tcW w:w="7444" w:type="dxa"/>
            <w:gridSpan w:val="2"/>
          </w:tcPr>
          <w:p w14:paraId="794B174A" w14:textId="77777777" w:rsidR="00877127" w:rsidRPr="00587A63" w:rsidRDefault="00877127"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0C96FE9" w14:textId="77777777" w:rsidR="00877127" w:rsidRPr="00587A63" w:rsidRDefault="00877127" w:rsidP="00217387">
            <w:pPr>
              <w:pStyle w:val="NormalIndent"/>
              <w:spacing w:line="360" w:lineRule="auto"/>
              <w:ind w:left="-495"/>
              <w:rPr>
                <w:rFonts w:ascii="Arial Narrow" w:hAnsi="Arial Narrow" w:cs="Arial"/>
                <w:i/>
                <w:sz w:val="22"/>
                <w:szCs w:val="22"/>
                <w:lang w:val="en-US"/>
              </w:rPr>
            </w:pPr>
          </w:p>
        </w:tc>
      </w:tr>
      <w:tr w:rsidR="00877127" w:rsidRPr="00587A63" w14:paraId="584763EE" w14:textId="77777777" w:rsidTr="00D858DC">
        <w:trPr>
          <w:cantSplit/>
        </w:trPr>
        <w:tc>
          <w:tcPr>
            <w:tcW w:w="7444" w:type="dxa"/>
            <w:gridSpan w:val="2"/>
          </w:tcPr>
          <w:p w14:paraId="0BAF1F10" w14:textId="77777777" w:rsidR="00877127" w:rsidRPr="00587A63" w:rsidRDefault="00877127"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538159A" w14:textId="77777777" w:rsidR="00F6434E" w:rsidRDefault="00F6434E" w:rsidP="00877127">
      <w:pPr>
        <w:pStyle w:val="BodyText2"/>
      </w:pPr>
    </w:p>
    <w:p w14:paraId="5C91FA44" w14:textId="0BFF040C" w:rsidR="00A862F3" w:rsidRPr="00EF05CE" w:rsidRDefault="00A862F3" w:rsidP="00112295">
      <w:pPr>
        <w:pStyle w:val="ListNumber2"/>
        <w:numPr>
          <w:ilvl w:val="0"/>
          <w:numId w:val="31"/>
        </w:numPr>
        <w:ind w:left="851" w:hanging="491"/>
      </w:pPr>
      <w:r w:rsidRPr="00EF05CE">
        <w:t xml:space="preserve">The Contractor shall complete all relevant training before the SAT </w:t>
      </w:r>
      <w:r w:rsidR="00B90C07">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1737C806" w14:textId="77777777" w:rsidTr="00D858DC">
        <w:tc>
          <w:tcPr>
            <w:tcW w:w="6303" w:type="dxa"/>
          </w:tcPr>
          <w:p w14:paraId="02C481E2" w14:textId="504FD5CB" w:rsidR="00D858DC" w:rsidRPr="008D17A9" w:rsidRDefault="00D81EAB" w:rsidP="00D858DC">
            <w:pPr>
              <w:rPr>
                <w:rFonts w:cs="Arial"/>
                <w:b/>
              </w:rPr>
            </w:pPr>
            <w:r>
              <w:rPr>
                <w:rFonts w:cs="Arial"/>
                <w:b/>
              </w:rPr>
              <w:t>COMPLIANCE (C/PC/NC)</w:t>
            </w:r>
          </w:p>
          <w:p w14:paraId="47B77578"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6422698A"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C37DB" w:rsidRPr="00587A63" w14:paraId="129FD55F" w14:textId="77777777" w:rsidTr="00D858DC">
        <w:trPr>
          <w:cantSplit/>
        </w:trPr>
        <w:tc>
          <w:tcPr>
            <w:tcW w:w="7444" w:type="dxa"/>
            <w:gridSpan w:val="2"/>
          </w:tcPr>
          <w:p w14:paraId="30430ADA"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70414D4" w14:textId="77777777" w:rsidR="008C37DB" w:rsidRPr="00587A63" w:rsidRDefault="008C37DB" w:rsidP="007B2173">
            <w:pPr>
              <w:pStyle w:val="NormalIndent"/>
              <w:spacing w:line="360" w:lineRule="auto"/>
              <w:ind w:left="-495"/>
              <w:rPr>
                <w:rFonts w:ascii="Arial Narrow" w:hAnsi="Arial Narrow" w:cs="Arial"/>
                <w:i/>
                <w:sz w:val="22"/>
                <w:szCs w:val="22"/>
                <w:lang w:val="en-US"/>
              </w:rPr>
            </w:pPr>
          </w:p>
        </w:tc>
      </w:tr>
      <w:tr w:rsidR="008C37DB" w:rsidRPr="00587A63" w14:paraId="7EBBE580" w14:textId="77777777" w:rsidTr="00D858DC">
        <w:trPr>
          <w:cantSplit/>
        </w:trPr>
        <w:tc>
          <w:tcPr>
            <w:tcW w:w="7444" w:type="dxa"/>
            <w:gridSpan w:val="2"/>
          </w:tcPr>
          <w:p w14:paraId="18C95483" w14:textId="77777777" w:rsidR="008C37DB" w:rsidRPr="00587A63" w:rsidRDefault="008C37DB" w:rsidP="007B217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50EB3212" w14:textId="77777777" w:rsidR="00C25FF0" w:rsidRDefault="00C25FF0" w:rsidP="008C37DB">
      <w:pPr>
        <w:pStyle w:val="BodyText2"/>
      </w:pPr>
    </w:p>
    <w:p w14:paraId="69ECC297" w14:textId="77777777" w:rsidR="00A862F3" w:rsidRPr="005237AC" w:rsidRDefault="00A862F3" w:rsidP="00FB06C5">
      <w:pPr>
        <w:pStyle w:val="Heading2"/>
      </w:pPr>
      <w:bookmarkStart w:id="68" w:name="_Toc200371065"/>
      <w:r w:rsidRPr="00E450CE">
        <w:t>Spares Plan (SP)</w:t>
      </w:r>
      <w:bookmarkEnd w:id="68"/>
    </w:p>
    <w:p w14:paraId="3AF203D5" w14:textId="452DA60B" w:rsidR="00A862F3" w:rsidRPr="00EF05CE" w:rsidRDefault="00751D72" w:rsidP="00112295">
      <w:pPr>
        <w:pStyle w:val="ListNumber2"/>
        <w:numPr>
          <w:ilvl w:val="0"/>
          <w:numId w:val="42"/>
        </w:numPr>
        <w:spacing w:line="360" w:lineRule="auto"/>
      </w:pPr>
      <w:r w:rsidRPr="00711F0E">
        <w:t xml:space="preserve">The </w:t>
      </w:r>
      <w:r w:rsidR="00F67DDF" w:rsidRPr="00711F0E">
        <w:t>Bidder</w:t>
      </w:r>
      <w:r w:rsidRPr="00711F0E">
        <w:t xml:space="preserve"> shall deliver a Spares Plan that details the level and distribution of all spares and is based on the results of the Logistic Support Analysis (LSA) process and the MTBF predictions. Total System availability, turnaround times and storage location shall be </w:t>
      </w:r>
      <w:r w:rsidR="005237AC" w:rsidRPr="00711F0E">
        <w:t>considered</w:t>
      </w:r>
      <w:r w:rsidRPr="00711F0E">
        <w:t>.</w:t>
      </w:r>
      <w:r w:rsidR="00B90C07" w:rsidRPr="00711F0E">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4D5DDAB3" w14:textId="77777777" w:rsidTr="00D858DC">
        <w:tc>
          <w:tcPr>
            <w:tcW w:w="6303" w:type="dxa"/>
          </w:tcPr>
          <w:p w14:paraId="39F8A53A" w14:textId="4EE1F775" w:rsidR="00D858DC" w:rsidRPr="008D17A9" w:rsidRDefault="00D81EAB" w:rsidP="00D858DC">
            <w:pPr>
              <w:rPr>
                <w:rFonts w:cs="Arial"/>
                <w:b/>
              </w:rPr>
            </w:pPr>
            <w:r>
              <w:rPr>
                <w:rFonts w:cs="Arial"/>
                <w:b/>
              </w:rPr>
              <w:t>COMPLIANCE (C/PC/NC)</w:t>
            </w:r>
          </w:p>
          <w:p w14:paraId="12E76D9A"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53646404"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AF4840" w:rsidRPr="00587A63" w14:paraId="1E6A7D1C" w14:textId="77777777" w:rsidTr="00D858DC">
        <w:trPr>
          <w:cantSplit/>
        </w:trPr>
        <w:tc>
          <w:tcPr>
            <w:tcW w:w="7444" w:type="dxa"/>
            <w:gridSpan w:val="2"/>
          </w:tcPr>
          <w:p w14:paraId="737D826C" w14:textId="77777777" w:rsidR="00AF4840" w:rsidRPr="00587A63" w:rsidRDefault="00AF4840"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31016AC9" w14:textId="77777777" w:rsidR="00AF4840" w:rsidRPr="00587A63" w:rsidRDefault="00AF4840" w:rsidP="00217387">
            <w:pPr>
              <w:pStyle w:val="NormalIndent"/>
              <w:spacing w:line="360" w:lineRule="auto"/>
              <w:ind w:left="-495"/>
              <w:rPr>
                <w:rFonts w:ascii="Arial Narrow" w:hAnsi="Arial Narrow" w:cs="Arial"/>
                <w:i/>
                <w:sz w:val="22"/>
                <w:szCs w:val="22"/>
                <w:lang w:val="en-US"/>
              </w:rPr>
            </w:pPr>
          </w:p>
        </w:tc>
      </w:tr>
      <w:tr w:rsidR="00AF4840" w:rsidRPr="00587A63" w14:paraId="3687D854" w14:textId="77777777" w:rsidTr="00D858DC">
        <w:trPr>
          <w:cantSplit/>
        </w:trPr>
        <w:tc>
          <w:tcPr>
            <w:tcW w:w="7444" w:type="dxa"/>
            <w:gridSpan w:val="2"/>
          </w:tcPr>
          <w:p w14:paraId="764E57B6" w14:textId="77777777" w:rsidR="00AF4840" w:rsidRPr="00587A63" w:rsidRDefault="00AF4840"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1482E80F" w14:textId="77777777" w:rsidR="00AF4840" w:rsidRDefault="00AF4840" w:rsidP="00AF4840">
      <w:pPr>
        <w:pStyle w:val="BodyText2"/>
      </w:pPr>
    </w:p>
    <w:p w14:paraId="7D0D3D3F" w14:textId="79BC663F" w:rsidR="00A862F3" w:rsidRPr="00EF05CE" w:rsidRDefault="00C37810" w:rsidP="00112295">
      <w:pPr>
        <w:pStyle w:val="ListNumber2"/>
        <w:numPr>
          <w:ilvl w:val="0"/>
          <w:numId w:val="42"/>
        </w:numPr>
        <w:spacing w:line="360" w:lineRule="auto"/>
        <w:ind w:left="851" w:hanging="491"/>
      </w:pPr>
      <w:r>
        <w:t xml:space="preserve">The </w:t>
      </w:r>
      <w:r w:rsidR="00F67DDF">
        <w:t>Bidder</w:t>
      </w:r>
      <w:r w:rsidR="00A5367A">
        <w:t xml:space="preserve"> shall </w:t>
      </w:r>
      <w:r w:rsidR="002C5726">
        <w:t>submit a spare</w:t>
      </w:r>
      <w:r w:rsidR="00D157BD">
        <w:t xml:space="preserve">s plan </w:t>
      </w:r>
      <w:r w:rsidR="002C5726">
        <w:t xml:space="preserve">that will ensure that the required performance </w:t>
      </w:r>
      <w:r w:rsidR="00B21C32">
        <w:t xml:space="preserve">(Section 5.1 &amp; 6.4) </w:t>
      </w:r>
      <w:r w:rsidR="002C5726">
        <w:t xml:space="preserve">of the full </w:t>
      </w:r>
      <w:r w:rsidR="00153EFB">
        <w:t>ATIS</w:t>
      </w:r>
      <w:r w:rsidR="002C5726">
        <w:t xml:space="preserve"> system</w:t>
      </w:r>
      <w:r w:rsidR="00E71355">
        <w:t xml:space="preserve"> </w:t>
      </w:r>
      <w:r w:rsidR="002C5726">
        <w:t xml:space="preserve">to be delivered through this tender is guaranteed </w:t>
      </w:r>
      <w:r w:rsidR="00523C67">
        <w:t>for a</w:t>
      </w:r>
      <w:r>
        <w:t xml:space="preserve"> minimum </w:t>
      </w:r>
      <w:r w:rsidR="0076117E">
        <w:t>of 1</w:t>
      </w:r>
      <w:r w:rsidR="00153EFB">
        <w:t>0</w:t>
      </w:r>
      <w:r>
        <w:t xml:space="preserve"> years</w:t>
      </w:r>
      <w:r w:rsidR="00A862F3" w:rsidRPr="00EF05CE">
        <w:t>.</w:t>
      </w:r>
      <w:r w:rsidR="00B90C07">
        <w:t xml:space="preserve"> (D)</w:t>
      </w:r>
      <w:r w:rsidR="00A862F3" w:rsidRPr="00EF05CE">
        <w:t xml:space="preserve"> </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264314BF" w14:textId="77777777" w:rsidTr="00D858DC">
        <w:tc>
          <w:tcPr>
            <w:tcW w:w="6303" w:type="dxa"/>
          </w:tcPr>
          <w:p w14:paraId="4C54F480" w14:textId="03F9C4B2" w:rsidR="00D858DC" w:rsidRPr="008D17A9" w:rsidRDefault="00D81EAB" w:rsidP="00D858DC">
            <w:pPr>
              <w:rPr>
                <w:rFonts w:cs="Arial"/>
                <w:b/>
              </w:rPr>
            </w:pPr>
            <w:r>
              <w:rPr>
                <w:rFonts w:cs="Arial"/>
                <w:b/>
              </w:rPr>
              <w:t>COMPLIANCE (C/PC/NC)</w:t>
            </w:r>
          </w:p>
          <w:p w14:paraId="7234B2DB"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6ABE6C06"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AF4840" w:rsidRPr="00587A63" w14:paraId="0C8FC5C1" w14:textId="77777777" w:rsidTr="00D858DC">
        <w:trPr>
          <w:cantSplit/>
        </w:trPr>
        <w:tc>
          <w:tcPr>
            <w:tcW w:w="7444" w:type="dxa"/>
            <w:gridSpan w:val="2"/>
          </w:tcPr>
          <w:p w14:paraId="52BA2363" w14:textId="77777777" w:rsidR="00AF4840" w:rsidRPr="00587A63" w:rsidRDefault="00AF4840" w:rsidP="00217387">
            <w:pPr>
              <w:pStyle w:val="NormalIndent"/>
              <w:spacing w:line="360" w:lineRule="auto"/>
              <w:ind w:left="0"/>
              <w:rPr>
                <w:rFonts w:ascii="Arial Narrow" w:hAnsi="Arial Narrow" w:cs="Arial"/>
                <w:i/>
                <w:sz w:val="22"/>
                <w:szCs w:val="22"/>
                <w:lang w:val="en-US"/>
              </w:rPr>
            </w:pPr>
            <w:bookmarkStart w:id="69" w:name="_Hlk52441216"/>
            <w:r w:rsidRPr="00587A63">
              <w:rPr>
                <w:rFonts w:ascii="Arial Narrow" w:hAnsi="Arial Narrow" w:cs="Arial"/>
                <w:i/>
                <w:sz w:val="22"/>
                <w:szCs w:val="22"/>
                <w:lang w:val="en-US"/>
              </w:rPr>
              <w:t>[INSERT FULL RESPONSE FOR EVALUATION HERE]</w:t>
            </w:r>
          </w:p>
          <w:p w14:paraId="49EC629C" w14:textId="77777777" w:rsidR="00AF4840" w:rsidRPr="00587A63" w:rsidRDefault="00AF4840" w:rsidP="00217387">
            <w:pPr>
              <w:pStyle w:val="NormalIndent"/>
              <w:spacing w:line="360" w:lineRule="auto"/>
              <w:ind w:left="-495"/>
              <w:rPr>
                <w:rFonts w:ascii="Arial Narrow" w:hAnsi="Arial Narrow" w:cs="Arial"/>
                <w:i/>
                <w:sz w:val="22"/>
                <w:szCs w:val="22"/>
                <w:lang w:val="en-US"/>
              </w:rPr>
            </w:pPr>
          </w:p>
        </w:tc>
      </w:tr>
      <w:tr w:rsidR="00AF4840" w:rsidRPr="00587A63" w14:paraId="2334A245" w14:textId="77777777" w:rsidTr="00D858DC">
        <w:trPr>
          <w:cantSplit/>
        </w:trPr>
        <w:tc>
          <w:tcPr>
            <w:tcW w:w="7444" w:type="dxa"/>
            <w:gridSpan w:val="2"/>
          </w:tcPr>
          <w:p w14:paraId="02A230BE" w14:textId="77777777" w:rsidR="00AF4840" w:rsidRPr="00587A63" w:rsidRDefault="00AF4840"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bookmarkEnd w:id="69"/>
    </w:tbl>
    <w:p w14:paraId="33E2B573" w14:textId="4773A51E" w:rsidR="00D157BD" w:rsidRDefault="00D157BD" w:rsidP="00866680">
      <w:pPr>
        <w:pStyle w:val="ListNumber2"/>
        <w:spacing w:line="360" w:lineRule="auto"/>
        <w:ind w:left="936"/>
        <w:contextualSpacing/>
        <w:jc w:val="both"/>
        <w:rPr>
          <w:lang w:eastAsia="en-ZA"/>
        </w:rPr>
      </w:pPr>
    </w:p>
    <w:p w14:paraId="3FCAF939" w14:textId="4BAB72E0" w:rsidR="00D157BD" w:rsidRPr="00866680" w:rsidRDefault="00866680" w:rsidP="00112295">
      <w:pPr>
        <w:pStyle w:val="ListNumber2"/>
        <w:numPr>
          <w:ilvl w:val="0"/>
          <w:numId w:val="42"/>
        </w:numPr>
        <w:spacing w:line="360" w:lineRule="auto"/>
        <w:ind w:left="851" w:hanging="491"/>
      </w:pPr>
      <w:r>
        <w:t xml:space="preserve">The </w:t>
      </w:r>
      <w:r w:rsidR="00F67DDF">
        <w:t>Bidder</w:t>
      </w:r>
      <w:r>
        <w:t xml:space="preserve"> shall propose </w:t>
      </w:r>
      <w:r w:rsidRPr="00866680">
        <w:rPr>
          <w:lang w:val="en-US"/>
        </w:rPr>
        <w:t xml:space="preserve">consumable spares that will cover the </w:t>
      </w:r>
      <w:r w:rsidRPr="000672B0">
        <w:rPr>
          <w:color w:val="000000" w:themeColor="text1"/>
          <w:lang w:val="en-US"/>
        </w:rPr>
        <w:t xml:space="preserve">first </w:t>
      </w:r>
      <w:r w:rsidR="00874E44" w:rsidRPr="000672B0">
        <w:rPr>
          <w:color w:val="000000" w:themeColor="text1"/>
          <w:lang w:val="en-US"/>
        </w:rPr>
        <w:t xml:space="preserve">five </w:t>
      </w:r>
      <w:r w:rsidRPr="000672B0">
        <w:rPr>
          <w:color w:val="000000" w:themeColor="text1"/>
          <w:lang w:val="en-US"/>
        </w:rPr>
        <w:t>years of operation</w:t>
      </w:r>
      <w:r w:rsidR="00B90C07" w:rsidRPr="000672B0">
        <w:rPr>
          <w:color w:val="000000" w:themeColor="text1"/>
          <w:lang w:val="en-US"/>
        </w:rPr>
        <w:t>. (</w:t>
      </w:r>
      <w:r w:rsidR="00B90C07">
        <w:rPr>
          <w:lang w:val="en-US"/>
        </w:rP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34D6A8B5" w14:textId="77777777" w:rsidTr="00D858DC">
        <w:tc>
          <w:tcPr>
            <w:tcW w:w="6303" w:type="dxa"/>
          </w:tcPr>
          <w:p w14:paraId="4FA825BB" w14:textId="11B3F7A6" w:rsidR="00D858DC" w:rsidRPr="008D17A9" w:rsidRDefault="00D81EAB" w:rsidP="00D858DC">
            <w:pPr>
              <w:rPr>
                <w:rFonts w:cs="Arial"/>
                <w:b/>
              </w:rPr>
            </w:pPr>
            <w:r>
              <w:rPr>
                <w:rFonts w:cs="Arial"/>
                <w:b/>
              </w:rPr>
              <w:lastRenderedPageBreak/>
              <w:t>COMPLIANCE (C/PC/NC)</w:t>
            </w:r>
          </w:p>
          <w:p w14:paraId="00BC4430"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5190A354"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866680" w:rsidRPr="00587A63" w14:paraId="6CEE5C30" w14:textId="77777777" w:rsidTr="00D858DC">
        <w:trPr>
          <w:cantSplit/>
        </w:trPr>
        <w:tc>
          <w:tcPr>
            <w:tcW w:w="7444" w:type="dxa"/>
            <w:gridSpan w:val="2"/>
          </w:tcPr>
          <w:p w14:paraId="529A6127" w14:textId="77777777" w:rsidR="00866680" w:rsidRPr="00587A63" w:rsidRDefault="00866680"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078DFB4D" w14:textId="77777777" w:rsidR="00866680" w:rsidRPr="00587A63" w:rsidRDefault="00866680" w:rsidP="0063042A">
            <w:pPr>
              <w:pStyle w:val="NormalIndent"/>
              <w:spacing w:line="360" w:lineRule="auto"/>
              <w:ind w:left="-495"/>
              <w:rPr>
                <w:rFonts w:ascii="Arial Narrow" w:hAnsi="Arial Narrow" w:cs="Arial"/>
                <w:i/>
                <w:sz w:val="22"/>
                <w:szCs w:val="22"/>
                <w:lang w:val="en-US"/>
              </w:rPr>
            </w:pPr>
          </w:p>
        </w:tc>
      </w:tr>
      <w:tr w:rsidR="00866680" w:rsidRPr="00587A63" w14:paraId="1235D7F9" w14:textId="77777777" w:rsidTr="00D858DC">
        <w:trPr>
          <w:cantSplit/>
        </w:trPr>
        <w:tc>
          <w:tcPr>
            <w:tcW w:w="7444" w:type="dxa"/>
            <w:gridSpan w:val="2"/>
          </w:tcPr>
          <w:p w14:paraId="0F538584" w14:textId="77777777" w:rsidR="00866680" w:rsidRPr="00587A63" w:rsidRDefault="00866680"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36A76827" w14:textId="1F0235AF" w:rsidR="00AD6CE8" w:rsidRDefault="00AD6CE8">
      <w:pPr>
        <w:rPr>
          <w:szCs w:val="20"/>
          <w:lang w:val="en-ZA"/>
        </w:rPr>
      </w:pPr>
    </w:p>
    <w:p w14:paraId="405BDDF5" w14:textId="30D4950A" w:rsidR="00A862F3" w:rsidRPr="00EF05CE" w:rsidRDefault="00A862F3" w:rsidP="00112295">
      <w:pPr>
        <w:pStyle w:val="ListNumber2"/>
        <w:numPr>
          <w:ilvl w:val="0"/>
          <w:numId w:val="42"/>
        </w:numPr>
        <w:spacing w:line="360" w:lineRule="auto"/>
        <w:ind w:left="851" w:hanging="491"/>
      </w:pPr>
      <w:r w:rsidRPr="00EF05CE">
        <w:t xml:space="preserve">The </w:t>
      </w:r>
      <w:r w:rsidR="00B21C32">
        <w:t xml:space="preserve">Bidder shall provide a </w:t>
      </w:r>
      <w:r w:rsidR="00B21C32" w:rsidRPr="00A523B8">
        <w:t xml:space="preserve">Spares strategy </w:t>
      </w:r>
      <w:r w:rsidR="00B21C32">
        <w:t xml:space="preserve">that </w:t>
      </w:r>
      <w:r w:rsidRPr="00EF05CE">
        <w:t xml:space="preserve">shall </w:t>
      </w:r>
      <w:r w:rsidR="002C5726">
        <w:t>distinguish between local and overseas sourced items, ATNS reserves the right to procure locally sourced items directly.</w:t>
      </w:r>
      <w:r w:rsidR="00B90C07">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3058B096" w14:textId="77777777" w:rsidTr="00D858DC">
        <w:tc>
          <w:tcPr>
            <w:tcW w:w="6303" w:type="dxa"/>
          </w:tcPr>
          <w:p w14:paraId="645D0851" w14:textId="1AA6C52C" w:rsidR="00D858DC" w:rsidRPr="008D17A9" w:rsidRDefault="00D81EAB" w:rsidP="00D858DC">
            <w:pPr>
              <w:rPr>
                <w:rFonts w:cs="Arial"/>
                <w:b/>
              </w:rPr>
            </w:pPr>
            <w:r>
              <w:rPr>
                <w:rFonts w:cs="Arial"/>
                <w:b/>
              </w:rPr>
              <w:t>COMPLIANCE (C/PC/NC)</w:t>
            </w:r>
          </w:p>
          <w:p w14:paraId="6014F78C"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1F6993D2"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AF4840" w:rsidRPr="00587A63" w14:paraId="4C80BEC6" w14:textId="77777777" w:rsidTr="00D858DC">
        <w:trPr>
          <w:cantSplit/>
        </w:trPr>
        <w:tc>
          <w:tcPr>
            <w:tcW w:w="7444" w:type="dxa"/>
            <w:gridSpan w:val="2"/>
          </w:tcPr>
          <w:p w14:paraId="21BE62EC" w14:textId="77777777" w:rsidR="00AF4840" w:rsidRPr="00587A63" w:rsidRDefault="00AF4840"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FE5C344" w14:textId="77777777" w:rsidR="00AF4840" w:rsidRPr="00587A63" w:rsidRDefault="00AF4840" w:rsidP="00217387">
            <w:pPr>
              <w:pStyle w:val="NormalIndent"/>
              <w:spacing w:line="360" w:lineRule="auto"/>
              <w:ind w:left="-495"/>
              <w:rPr>
                <w:rFonts w:ascii="Arial Narrow" w:hAnsi="Arial Narrow" w:cs="Arial"/>
                <w:i/>
                <w:sz w:val="22"/>
                <w:szCs w:val="22"/>
                <w:lang w:val="en-US"/>
              </w:rPr>
            </w:pPr>
          </w:p>
        </w:tc>
      </w:tr>
      <w:tr w:rsidR="00AF4840" w:rsidRPr="00587A63" w14:paraId="2B9E54BF" w14:textId="77777777" w:rsidTr="00D858DC">
        <w:trPr>
          <w:cantSplit/>
        </w:trPr>
        <w:tc>
          <w:tcPr>
            <w:tcW w:w="7444" w:type="dxa"/>
            <w:gridSpan w:val="2"/>
          </w:tcPr>
          <w:p w14:paraId="02239F2E" w14:textId="77777777" w:rsidR="00AF4840" w:rsidRPr="00587A63" w:rsidRDefault="00AF4840"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719B361" w14:textId="77777777" w:rsidR="00C25FF0" w:rsidRPr="00EF05CE" w:rsidRDefault="00C25FF0" w:rsidP="00AF4840">
      <w:pPr>
        <w:pStyle w:val="BodyText2"/>
      </w:pPr>
    </w:p>
    <w:p w14:paraId="40035BEB" w14:textId="723980E7" w:rsidR="00A862F3" w:rsidRPr="00CA47F8" w:rsidRDefault="00A862F3" w:rsidP="00112295">
      <w:pPr>
        <w:pStyle w:val="ListNumber2"/>
        <w:numPr>
          <w:ilvl w:val="0"/>
          <w:numId w:val="42"/>
        </w:numPr>
        <w:spacing w:line="360" w:lineRule="auto"/>
        <w:ind w:left="851" w:hanging="491"/>
      </w:pPr>
      <w:r w:rsidRPr="001A4D65">
        <w:t xml:space="preserve">The Spares Plan shall identify all recommended spares and their respective quantities, </w:t>
      </w:r>
      <w:r w:rsidR="00605408" w:rsidRPr="001A4D65">
        <w:t xml:space="preserve">to be </w:t>
      </w:r>
      <w:r w:rsidR="00605408" w:rsidRPr="00CA47F8">
        <w:t xml:space="preserve">kept at </w:t>
      </w:r>
      <w:r w:rsidR="00D157BD" w:rsidRPr="00CA47F8">
        <w:t>FA</w:t>
      </w:r>
      <w:r w:rsidR="00605408" w:rsidRPr="00CA47F8">
        <w:t>OR</w:t>
      </w:r>
      <w:r w:rsidR="00D157BD" w:rsidRPr="00CA47F8">
        <w:t>.</w:t>
      </w:r>
      <w:r w:rsidRPr="00CA47F8">
        <w:t xml:space="preserve"> </w:t>
      </w:r>
      <w:r w:rsidR="00B90C07">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5E21374D" w14:textId="77777777" w:rsidTr="00D858DC">
        <w:tc>
          <w:tcPr>
            <w:tcW w:w="6303" w:type="dxa"/>
          </w:tcPr>
          <w:p w14:paraId="6268C09A" w14:textId="581CD016" w:rsidR="00D858DC" w:rsidRPr="008D17A9" w:rsidRDefault="00D81EAB" w:rsidP="00D858DC">
            <w:pPr>
              <w:rPr>
                <w:rFonts w:cs="Arial"/>
                <w:b/>
              </w:rPr>
            </w:pPr>
            <w:r>
              <w:rPr>
                <w:rFonts w:cs="Arial"/>
                <w:b/>
              </w:rPr>
              <w:t>COMPLIANCE (C/PC/NC)</w:t>
            </w:r>
          </w:p>
          <w:p w14:paraId="67B1B01B"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26BDE5AF"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AF4840" w:rsidRPr="00587A63" w14:paraId="606AC701" w14:textId="77777777" w:rsidTr="00D858DC">
        <w:trPr>
          <w:cantSplit/>
        </w:trPr>
        <w:tc>
          <w:tcPr>
            <w:tcW w:w="7444" w:type="dxa"/>
            <w:gridSpan w:val="2"/>
          </w:tcPr>
          <w:p w14:paraId="0A8CF44A" w14:textId="77777777" w:rsidR="00AF4840" w:rsidRPr="00587A63" w:rsidRDefault="00AF4840"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C847434" w14:textId="77777777" w:rsidR="00AF4840" w:rsidRPr="00587A63" w:rsidRDefault="00AF4840" w:rsidP="00217387">
            <w:pPr>
              <w:pStyle w:val="NormalIndent"/>
              <w:spacing w:line="360" w:lineRule="auto"/>
              <w:ind w:left="-495"/>
              <w:rPr>
                <w:rFonts w:ascii="Arial Narrow" w:hAnsi="Arial Narrow" w:cs="Arial"/>
                <w:i/>
                <w:sz w:val="22"/>
                <w:szCs w:val="22"/>
                <w:lang w:val="en-US"/>
              </w:rPr>
            </w:pPr>
          </w:p>
        </w:tc>
      </w:tr>
      <w:tr w:rsidR="00AF4840" w:rsidRPr="00587A63" w14:paraId="620FB336" w14:textId="77777777" w:rsidTr="00D858DC">
        <w:trPr>
          <w:cantSplit/>
        </w:trPr>
        <w:tc>
          <w:tcPr>
            <w:tcW w:w="7444" w:type="dxa"/>
            <w:gridSpan w:val="2"/>
          </w:tcPr>
          <w:p w14:paraId="7B616294" w14:textId="77777777" w:rsidR="00AF4840" w:rsidRPr="00587A63" w:rsidRDefault="00AF4840"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B7F6788" w14:textId="77777777" w:rsidR="00AF4840" w:rsidRDefault="00AF4840" w:rsidP="00AF4840">
      <w:pPr>
        <w:pStyle w:val="BodyText2"/>
      </w:pPr>
    </w:p>
    <w:p w14:paraId="31B3740B" w14:textId="65CC174E" w:rsidR="00A862F3" w:rsidRPr="00EF05CE" w:rsidRDefault="002437A9" w:rsidP="00112295">
      <w:pPr>
        <w:pStyle w:val="ListNumber2"/>
        <w:numPr>
          <w:ilvl w:val="0"/>
          <w:numId w:val="42"/>
        </w:numPr>
        <w:spacing w:line="360" w:lineRule="auto"/>
        <w:ind w:left="851" w:hanging="491"/>
      </w:pPr>
      <w:r>
        <w:t xml:space="preserve">Should the PBU indicate that the </w:t>
      </w:r>
      <w:r w:rsidR="00F67DDF">
        <w:t>Bidder</w:t>
      </w:r>
      <w:r>
        <w:t xml:space="preserve">’s recommended spare parts and consumables are deficient, the </w:t>
      </w:r>
      <w:r w:rsidR="002B101E">
        <w:t xml:space="preserve">contractor shall supply additional new spares/consumables at </w:t>
      </w:r>
      <w:r w:rsidR="005237AC">
        <w:t xml:space="preserve">their </w:t>
      </w:r>
      <w:r w:rsidR="002B101E">
        <w:t>own cost.</w:t>
      </w:r>
      <w:r>
        <w:t xml:space="preserve"> </w:t>
      </w:r>
      <w:r w:rsidR="00B21C32">
        <w:t xml:space="preserve">The system/project shall be kept in PBU until all identified deficient spare parts are delivered by the contractor. </w:t>
      </w:r>
      <w:r w:rsidR="00B90C07">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0ACC3ED0" w14:textId="77777777" w:rsidTr="00D858DC">
        <w:tc>
          <w:tcPr>
            <w:tcW w:w="6303" w:type="dxa"/>
          </w:tcPr>
          <w:p w14:paraId="4B6C1A93" w14:textId="7BC2A683" w:rsidR="00D858DC" w:rsidRPr="008D17A9" w:rsidRDefault="00D81EAB" w:rsidP="00D858DC">
            <w:pPr>
              <w:rPr>
                <w:rFonts w:cs="Arial"/>
                <w:b/>
              </w:rPr>
            </w:pPr>
            <w:r>
              <w:rPr>
                <w:rFonts w:cs="Arial"/>
                <w:b/>
              </w:rPr>
              <w:t>COMPLIANCE (C/PC/NC)</w:t>
            </w:r>
          </w:p>
          <w:p w14:paraId="0D445E09"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12D83093"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AF4840" w:rsidRPr="00587A63" w14:paraId="6FDD9873" w14:textId="77777777" w:rsidTr="00D858DC">
        <w:trPr>
          <w:cantSplit/>
        </w:trPr>
        <w:tc>
          <w:tcPr>
            <w:tcW w:w="7444" w:type="dxa"/>
            <w:gridSpan w:val="2"/>
          </w:tcPr>
          <w:p w14:paraId="724EB7E7" w14:textId="77777777" w:rsidR="00AF4840" w:rsidRPr="00587A63" w:rsidRDefault="00AF4840"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0F20604" w14:textId="77777777" w:rsidR="00AF4840" w:rsidRPr="00587A63" w:rsidRDefault="00AF4840" w:rsidP="00217387">
            <w:pPr>
              <w:pStyle w:val="NormalIndent"/>
              <w:spacing w:line="360" w:lineRule="auto"/>
              <w:ind w:left="-495"/>
              <w:rPr>
                <w:rFonts w:ascii="Arial Narrow" w:hAnsi="Arial Narrow" w:cs="Arial"/>
                <w:i/>
                <w:sz w:val="22"/>
                <w:szCs w:val="22"/>
                <w:lang w:val="en-US"/>
              </w:rPr>
            </w:pPr>
          </w:p>
        </w:tc>
      </w:tr>
      <w:tr w:rsidR="00AF4840" w:rsidRPr="00587A63" w14:paraId="446CC0AA" w14:textId="77777777" w:rsidTr="00D858DC">
        <w:trPr>
          <w:cantSplit/>
        </w:trPr>
        <w:tc>
          <w:tcPr>
            <w:tcW w:w="7444" w:type="dxa"/>
            <w:gridSpan w:val="2"/>
          </w:tcPr>
          <w:p w14:paraId="232E5B2E" w14:textId="77777777" w:rsidR="00AF4840" w:rsidRPr="00587A63" w:rsidRDefault="00AF4840"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1B280224" w14:textId="77777777" w:rsidR="00283AE5" w:rsidRDefault="00283AE5" w:rsidP="00283AE5">
      <w:pPr>
        <w:pStyle w:val="ListNumber"/>
        <w:ind w:left="1080"/>
      </w:pPr>
    </w:p>
    <w:p w14:paraId="55188318" w14:textId="2AD536C7" w:rsidR="003107A7" w:rsidRPr="002A60DA" w:rsidRDefault="003107A7" w:rsidP="00FB06C5">
      <w:pPr>
        <w:pStyle w:val="Heading2"/>
      </w:pPr>
      <w:bookmarkStart w:id="70" w:name="_Toc200371066"/>
      <w:r w:rsidRPr="002A60DA">
        <w:t>Test Equipment Plan</w:t>
      </w:r>
      <w:r w:rsidR="00C559B9" w:rsidRPr="002A60DA">
        <w:t xml:space="preserve"> (TEP)</w:t>
      </w:r>
      <w:bookmarkEnd w:id="70"/>
    </w:p>
    <w:p w14:paraId="286A2189" w14:textId="03F43623" w:rsidR="003107A7" w:rsidRPr="00EF05CE" w:rsidRDefault="003107A7" w:rsidP="00112295">
      <w:pPr>
        <w:pStyle w:val="ListNumber2"/>
        <w:numPr>
          <w:ilvl w:val="0"/>
          <w:numId w:val="43"/>
        </w:numPr>
        <w:spacing w:line="360" w:lineRule="auto"/>
      </w:pPr>
      <w:r w:rsidRPr="00EF05CE">
        <w:t xml:space="preserve">The </w:t>
      </w:r>
      <w:r w:rsidR="00F67DDF">
        <w:t>Bidder</w:t>
      </w:r>
      <w:r w:rsidRPr="00EF05CE">
        <w:t xml:space="preserve"> shall </w:t>
      </w:r>
      <w:r w:rsidR="00E71355">
        <w:t>submit</w:t>
      </w:r>
      <w:r w:rsidR="00E71355" w:rsidRPr="00EF05CE">
        <w:t xml:space="preserve"> </w:t>
      </w:r>
      <w:r w:rsidRPr="00EF05CE">
        <w:t xml:space="preserve">a Test Equipment Plan that details the requirement, acquisition, distribution, and support of all standard and specialised test equipment, required for the support of </w:t>
      </w:r>
      <w:r w:rsidR="00645195">
        <w:t>the</w:t>
      </w:r>
      <w:r w:rsidRPr="00EF05CE">
        <w:t xml:space="preserve"> </w:t>
      </w:r>
      <w:r w:rsidR="00CE50FC">
        <w:t>ATIS system</w:t>
      </w:r>
      <w:r w:rsidRPr="00EF05CE">
        <w:t>.</w:t>
      </w:r>
      <w:r w:rsidR="00B90C07">
        <w:t xml:space="preserve"> (D)</w:t>
      </w:r>
      <w:r w:rsidRPr="00EF05CE">
        <w:t xml:space="preserve"> </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048EFDA4" w14:textId="77777777" w:rsidTr="00D858DC">
        <w:tc>
          <w:tcPr>
            <w:tcW w:w="6303" w:type="dxa"/>
          </w:tcPr>
          <w:p w14:paraId="2E251DA5" w14:textId="051235BE" w:rsidR="00D858DC" w:rsidRPr="008D17A9" w:rsidRDefault="00D81EAB" w:rsidP="00D858DC">
            <w:pPr>
              <w:rPr>
                <w:rFonts w:cs="Arial"/>
                <w:b/>
              </w:rPr>
            </w:pPr>
            <w:r>
              <w:rPr>
                <w:rFonts w:cs="Arial"/>
                <w:b/>
              </w:rPr>
              <w:lastRenderedPageBreak/>
              <w:t>COMPLIANCE (C/PC/NC)</w:t>
            </w:r>
          </w:p>
          <w:p w14:paraId="60EF161C"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4F3021D6"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C559B9" w:rsidRPr="00587A63" w14:paraId="0B2D58CA" w14:textId="77777777" w:rsidTr="00D858DC">
        <w:trPr>
          <w:cantSplit/>
        </w:trPr>
        <w:tc>
          <w:tcPr>
            <w:tcW w:w="7444" w:type="dxa"/>
            <w:gridSpan w:val="2"/>
          </w:tcPr>
          <w:p w14:paraId="732BDB85"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74917473" w14:textId="77777777" w:rsidR="00C559B9" w:rsidRPr="00587A63" w:rsidRDefault="00C559B9" w:rsidP="00217387">
            <w:pPr>
              <w:pStyle w:val="NormalIndent"/>
              <w:spacing w:line="360" w:lineRule="auto"/>
              <w:ind w:left="-495"/>
              <w:rPr>
                <w:rFonts w:ascii="Arial Narrow" w:hAnsi="Arial Narrow" w:cs="Arial"/>
                <w:i/>
                <w:sz w:val="22"/>
                <w:szCs w:val="22"/>
                <w:lang w:val="en-US"/>
              </w:rPr>
            </w:pPr>
          </w:p>
        </w:tc>
      </w:tr>
      <w:tr w:rsidR="00C559B9" w:rsidRPr="00587A63" w14:paraId="45316251" w14:textId="77777777" w:rsidTr="00D858DC">
        <w:trPr>
          <w:cantSplit/>
        </w:trPr>
        <w:tc>
          <w:tcPr>
            <w:tcW w:w="7444" w:type="dxa"/>
            <w:gridSpan w:val="2"/>
          </w:tcPr>
          <w:p w14:paraId="65B3FE58"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AFB6988" w14:textId="77777777" w:rsidR="00C25FF0" w:rsidRDefault="00C25FF0" w:rsidP="00C559B9">
      <w:pPr>
        <w:pStyle w:val="BodyText2"/>
      </w:pPr>
    </w:p>
    <w:p w14:paraId="02AB3C2C" w14:textId="6AA2E4C1" w:rsidR="003107A7" w:rsidRPr="00EF05CE" w:rsidRDefault="00B21C32" w:rsidP="00112295">
      <w:pPr>
        <w:pStyle w:val="ListNumber2"/>
        <w:numPr>
          <w:ilvl w:val="0"/>
          <w:numId w:val="43"/>
        </w:numPr>
        <w:spacing w:line="360" w:lineRule="auto"/>
        <w:ind w:left="851" w:hanging="491"/>
      </w:pPr>
      <w:r>
        <w:t>The Bidder shall ensure that the</w:t>
      </w:r>
      <w:r w:rsidRPr="00A523B8">
        <w:t xml:space="preserve"> </w:t>
      </w:r>
      <w:r w:rsidR="003107A7" w:rsidRPr="00EF05CE">
        <w:t>Test Equipment Plan shall include details on the type of Test Equipment</w:t>
      </w:r>
      <w:r w:rsidR="00E10B55">
        <w:t xml:space="preserve"> and its Support</w:t>
      </w:r>
      <w:r w:rsidR="003107A7" w:rsidRPr="00EF05CE">
        <w:t xml:space="preserve">. </w:t>
      </w:r>
      <w:r w:rsidR="00B90C07">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6C5D03B9" w14:textId="77777777" w:rsidTr="00D858DC">
        <w:tc>
          <w:tcPr>
            <w:tcW w:w="6303" w:type="dxa"/>
          </w:tcPr>
          <w:p w14:paraId="23121B1C" w14:textId="0DAA91EF" w:rsidR="00D858DC" w:rsidRPr="008D17A9" w:rsidRDefault="00D81EAB" w:rsidP="00D858DC">
            <w:pPr>
              <w:rPr>
                <w:rFonts w:cs="Arial"/>
                <w:b/>
              </w:rPr>
            </w:pPr>
            <w:r>
              <w:rPr>
                <w:rFonts w:cs="Arial"/>
                <w:b/>
              </w:rPr>
              <w:t>COMPLIANCE (C/PC/NC)</w:t>
            </w:r>
          </w:p>
          <w:p w14:paraId="08A6D3D2"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0318E02E"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C559B9" w:rsidRPr="00587A63" w14:paraId="33AD6B56" w14:textId="77777777" w:rsidTr="00D858DC">
        <w:trPr>
          <w:cantSplit/>
        </w:trPr>
        <w:tc>
          <w:tcPr>
            <w:tcW w:w="7444" w:type="dxa"/>
            <w:gridSpan w:val="2"/>
          </w:tcPr>
          <w:p w14:paraId="3D67E9A0"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67A7A29" w14:textId="77777777" w:rsidR="00C559B9" w:rsidRPr="00587A63" w:rsidRDefault="00C559B9" w:rsidP="00217387">
            <w:pPr>
              <w:pStyle w:val="NormalIndent"/>
              <w:spacing w:line="360" w:lineRule="auto"/>
              <w:ind w:left="-495"/>
              <w:rPr>
                <w:rFonts w:ascii="Arial Narrow" w:hAnsi="Arial Narrow" w:cs="Arial"/>
                <w:i/>
                <w:sz w:val="22"/>
                <w:szCs w:val="22"/>
                <w:lang w:val="en-US"/>
              </w:rPr>
            </w:pPr>
          </w:p>
        </w:tc>
      </w:tr>
      <w:tr w:rsidR="00C559B9" w:rsidRPr="00587A63" w14:paraId="316C93AB" w14:textId="77777777" w:rsidTr="00D858DC">
        <w:trPr>
          <w:cantSplit/>
        </w:trPr>
        <w:tc>
          <w:tcPr>
            <w:tcW w:w="7444" w:type="dxa"/>
            <w:gridSpan w:val="2"/>
          </w:tcPr>
          <w:p w14:paraId="1EFB800F"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2D69E741" w14:textId="77777777" w:rsidR="00C559B9" w:rsidRDefault="00C559B9" w:rsidP="00C559B9">
      <w:pPr>
        <w:pStyle w:val="BodyText2"/>
      </w:pPr>
    </w:p>
    <w:p w14:paraId="52D9842D" w14:textId="4731BA5A" w:rsidR="00A862F3" w:rsidRPr="00EF05CE" w:rsidRDefault="00B21C32" w:rsidP="00112295">
      <w:pPr>
        <w:pStyle w:val="ListNumber2"/>
        <w:numPr>
          <w:ilvl w:val="0"/>
          <w:numId w:val="43"/>
        </w:numPr>
        <w:spacing w:line="360" w:lineRule="auto"/>
        <w:ind w:left="851" w:hanging="491"/>
      </w:pPr>
      <w:r>
        <w:t>The Bidder shall provide a</w:t>
      </w:r>
      <w:r w:rsidR="00A862F3" w:rsidRPr="00EF05CE">
        <w:t xml:space="preserve"> Plan </w:t>
      </w:r>
      <w:r>
        <w:t xml:space="preserve">that </w:t>
      </w:r>
      <w:r w:rsidR="00E71355">
        <w:t>describe</w:t>
      </w:r>
      <w:r w:rsidR="00E71355" w:rsidRPr="00EF05CE">
        <w:t xml:space="preserve"> </w:t>
      </w:r>
      <w:r w:rsidR="00A862F3" w:rsidRPr="00EF05CE">
        <w:t>all Test Equipment calibration requirements.</w:t>
      </w:r>
      <w:r w:rsidR="00EC77D7" w:rsidRPr="00EF05CE">
        <w:t xml:space="preserve"> </w:t>
      </w:r>
      <w:r w:rsidR="00B90C07">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152295B6" w14:textId="77777777" w:rsidTr="00D858DC">
        <w:tc>
          <w:tcPr>
            <w:tcW w:w="6303" w:type="dxa"/>
          </w:tcPr>
          <w:p w14:paraId="767A72F3" w14:textId="0620EA75" w:rsidR="00D858DC" w:rsidRPr="008D17A9" w:rsidRDefault="00D81EAB" w:rsidP="00D858DC">
            <w:pPr>
              <w:rPr>
                <w:rFonts w:cs="Arial"/>
                <w:b/>
              </w:rPr>
            </w:pPr>
            <w:r>
              <w:rPr>
                <w:rFonts w:cs="Arial"/>
                <w:b/>
              </w:rPr>
              <w:t>COMPLIANCE (C/PC/NC)</w:t>
            </w:r>
          </w:p>
          <w:p w14:paraId="5298CCC3"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4AF431AD"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C559B9" w:rsidRPr="00587A63" w14:paraId="3076B305" w14:textId="77777777" w:rsidTr="00D858DC">
        <w:trPr>
          <w:cantSplit/>
        </w:trPr>
        <w:tc>
          <w:tcPr>
            <w:tcW w:w="7444" w:type="dxa"/>
            <w:gridSpan w:val="2"/>
          </w:tcPr>
          <w:p w14:paraId="4857D4F6"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C91CD1D" w14:textId="77777777" w:rsidR="00C559B9" w:rsidRPr="00587A63" w:rsidRDefault="00C559B9" w:rsidP="00217387">
            <w:pPr>
              <w:pStyle w:val="NormalIndent"/>
              <w:spacing w:line="360" w:lineRule="auto"/>
              <w:ind w:left="-495"/>
              <w:rPr>
                <w:rFonts w:ascii="Arial Narrow" w:hAnsi="Arial Narrow" w:cs="Arial"/>
                <w:i/>
                <w:sz w:val="22"/>
                <w:szCs w:val="22"/>
                <w:lang w:val="en-US"/>
              </w:rPr>
            </w:pPr>
          </w:p>
        </w:tc>
      </w:tr>
      <w:tr w:rsidR="00C559B9" w:rsidRPr="00587A63" w14:paraId="2C380BF8" w14:textId="77777777" w:rsidTr="00D858DC">
        <w:trPr>
          <w:cantSplit/>
        </w:trPr>
        <w:tc>
          <w:tcPr>
            <w:tcW w:w="7444" w:type="dxa"/>
            <w:gridSpan w:val="2"/>
          </w:tcPr>
          <w:p w14:paraId="54BE866E"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738ED9D" w14:textId="77777777" w:rsidR="00B90C07" w:rsidRDefault="00B90C07" w:rsidP="00B90C07">
      <w:pPr>
        <w:pStyle w:val="ListNumber"/>
        <w:ind w:left="1080"/>
      </w:pPr>
    </w:p>
    <w:p w14:paraId="1BB29CDC" w14:textId="6A5F1D20" w:rsidR="00A862F3" w:rsidRDefault="00B21C32" w:rsidP="00112295">
      <w:pPr>
        <w:pStyle w:val="ListNumber2"/>
        <w:numPr>
          <w:ilvl w:val="0"/>
          <w:numId w:val="43"/>
        </w:numPr>
        <w:spacing w:line="360" w:lineRule="auto"/>
        <w:ind w:left="851" w:hanging="491"/>
      </w:pPr>
      <w:r w:rsidRPr="00A523B8">
        <w:t>The</w:t>
      </w:r>
      <w:r>
        <w:t xml:space="preserve"> Bidder</w:t>
      </w:r>
      <w:r w:rsidRPr="00A523B8">
        <w:t xml:space="preserve"> </w:t>
      </w:r>
      <w:r>
        <w:t xml:space="preserve">shall provide a </w:t>
      </w:r>
      <w:r w:rsidR="00A862F3" w:rsidRPr="00EF05CE">
        <w:t xml:space="preserve">Test Equipment Plan </w:t>
      </w:r>
      <w:r>
        <w:t xml:space="preserve">that </w:t>
      </w:r>
      <w:r w:rsidR="00A862F3" w:rsidRPr="00EF05CE">
        <w:t>shall cover Built-in Test Equipment and any Diagnostic Software modules.</w:t>
      </w:r>
      <w:r w:rsidR="00EC77D7" w:rsidRPr="00EF05CE">
        <w:t xml:space="preserve"> </w:t>
      </w:r>
      <w:r w:rsidR="00B90C07">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4AD1B455" w14:textId="77777777" w:rsidTr="00D858DC">
        <w:tc>
          <w:tcPr>
            <w:tcW w:w="6303" w:type="dxa"/>
          </w:tcPr>
          <w:p w14:paraId="5C999C0E" w14:textId="275DF744" w:rsidR="00D858DC" w:rsidRPr="008D17A9" w:rsidRDefault="00D81EAB" w:rsidP="00D858DC">
            <w:pPr>
              <w:rPr>
                <w:rFonts w:cs="Arial"/>
                <w:b/>
              </w:rPr>
            </w:pPr>
            <w:r>
              <w:rPr>
                <w:rFonts w:cs="Arial"/>
                <w:b/>
              </w:rPr>
              <w:t>COMPLIANCE (C/PC/NC)</w:t>
            </w:r>
          </w:p>
          <w:p w14:paraId="0C04A586"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294EB064"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283AE5" w:rsidRPr="00587A63" w14:paraId="6B0877E7" w14:textId="77777777" w:rsidTr="00D858DC">
        <w:trPr>
          <w:cantSplit/>
        </w:trPr>
        <w:tc>
          <w:tcPr>
            <w:tcW w:w="7444" w:type="dxa"/>
            <w:gridSpan w:val="2"/>
          </w:tcPr>
          <w:p w14:paraId="02230F95" w14:textId="77777777" w:rsidR="00283AE5" w:rsidRPr="00587A63" w:rsidRDefault="00283AE5" w:rsidP="008375E5">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6197E21" w14:textId="77777777" w:rsidR="00283AE5" w:rsidRPr="00587A63" w:rsidRDefault="00283AE5" w:rsidP="008375E5">
            <w:pPr>
              <w:pStyle w:val="NormalIndent"/>
              <w:spacing w:line="360" w:lineRule="auto"/>
              <w:ind w:left="-495"/>
              <w:rPr>
                <w:rFonts w:ascii="Arial Narrow" w:hAnsi="Arial Narrow" w:cs="Arial"/>
                <w:i/>
                <w:sz w:val="22"/>
                <w:szCs w:val="22"/>
                <w:lang w:val="en-US"/>
              </w:rPr>
            </w:pPr>
          </w:p>
        </w:tc>
      </w:tr>
      <w:tr w:rsidR="00283AE5" w:rsidRPr="00587A63" w14:paraId="1CABEA88" w14:textId="77777777" w:rsidTr="00D858DC">
        <w:trPr>
          <w:cantSplit/>
        </w:trPr>
        <w:tc>
          <w:tcPr>
            <w:tcW w:w="7444" w:type="dxa"/>
            <w:gridSpan w:val="2"/>
          </w:tcPr>
          <w:p w14:paraId="3EECC770" w14:textId="77777777" w:rsidR="00283AE5" w:rsidRPr="00587A63" w:rsidRDefault="00283AE5" w:rsidP="008375E5">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6E72B3E" w14:textId="77777777" w:rsidR="00A862F3" w:rsidRPr="00EF05CE" w:rsidRDefault="00A862F3" w:rsidP="00A068E9">
      <w:pPr>
        <w:rPr>
          <w:rFonts w:cs="Arial"/>
        </w:rPr>
      </w:pPr>
    </w:p>
    <w:p w14:paraId="5F4E2EFA" w14:textId="77777777" w:rsidR="004A251D" w:rsidRPr="0034546A" w:rsidRDefault="004A251D" w:rsidP="004A251D">
      <w:pPr>
        <w:rPr>
          <w:rFonts w:cs="Arial"/>
        </w:rPr>
      </w:pPr>
      <w:bookmarkStart w:id="71" w:name="_Toc472918993"/>
    </w:p>
    <w:p w14:paraId="2902F05D" w14:textId="69C25545" w:rsidR="00A862F3" w:rsidRPr="005237AC" w:rsidRDefault="00A862F3" w:rsidP="00FB06C5">
      <w:pPr>
        <w:pStyle w:val="Heading2"/>
      </w:pPr>
      <w:bookmarkStart w:id="72" w:name="_Toc200371067"/>
      <w:r w:rsidRPr="002A60DA">
        <w:t>Documentation Plan</w:t>
      </w:r>
      <w:bookmarkEnd w:id="71"/>
      <w:r w:rsidR="00C559B9" w:rsidRPr="00E450CE">
        <w:t xml:space="preserve"> (DP)</w:t>
      </w:r>
      <w:bookmarkEnd w:id="72"/>
    </w:p>
    <w:p w14:paraId="70CBDA4D" w14:textId="78AFBC75" w:rsidR="00381E0B" w:rsidRDefault="00A862F3" w:rsidP="0098237F">
      <w:pPr>
        <w:pStyle w:val="ListNumber2"/>
        <w:numPr>
          <w:ilvl w:val="0"/>
          <w:numId w:val="58"/>
        </w:numPr>
        <w:spacing w:line="360" w:lineRule="auto"/>
      </w:pPr>
      <w:bookmarkStart w:id="73" w:name="_Hlk52442298"/>
      <w:r w:rsidRPr="00EF05CE">
        <w:t xml:space="preserve">The </w:t>
      </w:r>
      <w:r w:rsidR="00F67DDF">
        <w:t>Bidder</w:t>
      </w:r>
      <w:r w:rsidRPr="00EF05CE">
        <w:t xml:space="preserve"> </w:t>
      </w:r>
      <w:bookmarkEnd w:id="73"/>
      <w:r w:rsidRPr="00EF05CE">
        <w:t xml:space="preserve">shall deliver a Documentation Plan </w:t>
      </w:r>
      <w:r w:rsidR="00B80280" w:rsidRPr="00EF05CE">
        <w:t xml:space="preserve">defining </w:t>
      </w:r>
      <w:r w:rsidR="00C71657">
        <w:t>all applicable documentation, to be delivered</w:t>
      </w:r>
      <w:r w:rsidRPr="00EF05CE">
        <w:t>. The delivery of all documentation is completed prior to th</w:t>
      </w:r>
      <w:r w:rsidR="008375E5">
        <w:t>e commencement of Phase three</w:t>
      </w:r>
      <w:r w:rsidR="00B21C32">
        <w:t xml:space="preserve"> (</w:t>
      </w:r>
      <w:r w:rsidR="00F41E59">
        <w:t>Validation</w:t>
      </w:r>
      <w:r w:rsidR="00B21C32">
        <w:t xml:space="preserve"> Phase</w:t>
      </w:r>
      <w:r w:rsidR="0030173B">
        <w:t>/</w:t>
      </w:r>
      <w:r w:rsidR="00B21C32">
        <w:t>PBU)</w:t>
      </w:r>
      <w:r w:rsidR="008375E5">
        <w:t>.</w:t>
      </w:r>
      <w:r w:rsidR="00B90C07">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2E24736F" w14:textId="77777777" w:rsidTr="00D858DC">
        <w:tc>
          <w:tcPr>
            <w:tcW w:w="6303" w:type="dxa"/>
          </w:tcPr>
          <w:p w14:paraId="54259F1D" w14:textId="6EA57C99" w:rsidR="00D858DC" w:rsidRPr="008D17A9" w:rsidRDefault="00D81EAB" w:rsidP="00D858DC">
            <w:pPr>
              <w:rPr>
                <w:rFonts w:cs="Arial"/>
                <w:b/>
              </w:rPr>
            </w:pPr>
            <w:r>
              <w:rPr>
                <w:rFonts w:cs="Arial"/>
                <w:b/>
              </w:rPr>
              <w:t>COMPLIANCE (C/PC/NC)</w:t>
            </w:r>
          </w:p>
          <w:p w14:paraId="42560B2E"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79F7AFE9"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ED60BE" w:rsidRPr="00587A63" w14:paraId="2DFD2DBB" w14:textId="77777777" w:rsidTr="0063042A">
        <w:trPr>
          <w:cantSplit/>
        </w:trPr>
        <w:tc>
          <w:tcPr>
            <w:tcW w:w="7444" w:type="dxa"/>
            <w:gridSpan w:val="2"/>
          </w:tcPr>
          <w:p w14:paraId="7C3D099C" w14:textId="77777777" w:rsidR="00ED60BE" w:rsidRPr="00587A63" w:rsidRDefault="00ED60BE"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lastRenderedPageBreak/>
              <w:t>[INSERT FULL RESPONSE FOR EVALUATION HERE]</w:t>
            </w:r>
          </w:p>
          <w:p w14:paraId="4CA6970A" w14:textId="77777777" w:rsidR="00ED60BE" w:rsidRPr="00587A63" w:rsidRDefault="00ED60BE" w:rsidP="0063042A">
            <w:pPr>
              <w:pStyle w:val="NormalIndent"/>
              <w:spacing w:line="360" w:lineRule="auto"/>
              <w:ind w:left="-495"/>
              <w:rPr>
                <w:rFonts w:ascii="Arial Narrow" w:hAnsi="Arial Narrow" w:cs="Arial"/>
                <w:i/>
                <w:sz w:val="22"/>
                <w:szCs w:val="22"/>
                <w:lang w:val="en-US"/>
              </w:rPr>
            </w:pPr>
          </w:p>
        </w:tc>
      </w:tr>
      <w:tr w:rsidR="00ED60BE" w:rsidRPr="00587A63" w14:paraId="1FE5DAB8" w14:textId="77777777" w:rsidTr="0063042A">
        <w:trPr>
          <w:cantSplit/>
        </w:trPr>
        <w:tc>
          <w:tcPr>
            <w:tcW w:w="7444" w:type="dxa"/>
            <w:gridSpan w:val="2"/>
          </w:tcPr>
          <w:p w14:paraId="64D02344" w14:textId="77777777" w:rsidR="00ED60BE" w:rsidRPr="00587A63" w:rsidRDefault="00ED60BE"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5D1E95D9" w14:textId="5D9009BE" w:rsidR="00AD6CE8" w:rsidRDefault="00AD6CE8" w:rsidP="00ED60BE">
      <w:pPr>
        <w:pStyle w:val="ListNumber"/>
        <w:ind w:left="1080" w:hanging="360"/>
      </w:pPr>
      <w:bookmarkStart w:id="74" w:name="_Hlk52442830"/>
    </w:p>
    <w:p w14:paraId="31B3E1B1" w14:textId="77777777" w:rsidR="00AA43A3" w:rsidRPr="00A523B8" w:rsidRDefault="00AA43A3" w:rsidP="0098237F">
      <w:pPr>
        <w:pStyle w:val="ListNumber2"/>
        <w:numPr>
          <w:ilvl w:val="0"/>
          <w:numId w:val="58"/>
        </w:numPr>
        <w:spacing w:line="360" w:lineRule="auto"/>
        <w:ind w:left="851" w:hanging="491"/>
        <w:rPr>
          <w:rFonts w:cs="Arial"/>
        </w:rPr>
      </w:pPr>
      <w:r w:rsidRPr="0098237F">
        <w:t>The</w:t>
      </w:r>
      <w:r>
        <w:rPr>
          <w:rFonts w:cs="Arial"/>
        </w:rPr>
        <w:t xml:space="preserve"> </w:t>
      </w:r>
      <w:r w:rsidRPr="008F2302">
        <w:t>Bidder</w:t>
      </w:r>
      <w:r>
        <w:rPr>
          <w:rFonts w:cs="Arial"/>
        </w:rPr>
        <w:t xml:space="preserve"> shall provide the following documents as a minimum. (D)</w:t>
      </w:r>
    </w:p>
    <w:p w14:paraId="5CE615B8" w14:textId="77777777" w:rsidR="00AA43A3" w:rsidRPr="00A523B8" w:rsidRDefault="00AA43A3" w:rsidP="00112295">
      <w:pPr>
        <w:pStyle w:val="ListNumber"/>
        <w:numPr>
          <w:ilvl w:val="0"/>
          <w:numId w:val="36"/>
        </w:numPr>
      </w:pPr>
      <w:r w:rsidRPr="00A523B8">
        <w:t xml:space="preserve">System Documentation (System </w:t>
      </w:r>
      <w:r>
        <w:t>I</w:t>
      </w:r>
      <w:r w:rsidRPr="00A523B8">
        <w:t>nstallation</w:t>
      </w:r>
      <w:r>
        <w:t xml:space="preserve"> and Maintenance).</w:t>
      </w:r>
      <w:r w:rsidRPr="00A523B8">
        <w:t xml:space="preserve"> </w:t>
      </w:r>
    </w:p>
    <w:p w14:paraId="01DC2C8F" w14:textId="77777777" w:rsidR="00AA43A3" w:rsidRPr="00A523B8" w:rsidRDefault="00AA43A3" w:rsidP="00112295">
      <w:pPr>
        <w:pStyle w:val="ListNumber"/>
        <w:numPr>
          <w:ilvl w:val="0"/>
          <w:numId w:val="36"/>
        </w:numPr>
      </w:pPr>
      <w:r w:rsidRPr="00A523B8">
        <w:t>Operator Documentation (Operator Handbooks</w:t>
      </w:r>
      <w:r>
        <w:t>).</w:t>
      </w:r>
      <w:r w:rsidRPr="00A523B8">
        <w:t xml:space="preserve"> </w:t>
      </w:r>
    </w:p>
    <w:p w14:paraId="76A60EF6" w14:textId="77777777" w:rsidR="00AA43A3" w:rsidRPr="00A523B8" w:rsidRDefault="00AA43A3" w:rsidP="00112295">
      <w:pPr>
        <w:pStyle w:val="ListNumber"/>
        <w:numPr>
          <w:ilvl w:val="0"/>
          <w:numId w:val="36"/>
        </w:numPr>
      </w:pPr>
      <w:r w:rsidRPr="00A523B8">
        <w:t>Hardware Maintenance (Equipment maintenance LRU replacement</w:t>
      </w:r>
      <w:r>
        <w:t xml:space="preserve">) documentation. </w:t>
      </w:r>
    </w:p>
    <w:p w14:paraId="5B98E93B" w14:textId="77777777" w:rsidR="00AA43A3" w:rsidRPr="00A523B8" w:rsidRDefault="00AA43A3" w:rsidP="00112295">
      <w:pPr>
        <w:pStyle w:val="ListNumber"/>
        <w:numPr>
          <w:ilvl w:val="0"/>
          <w:numId w:val="36"/>
        </w:numPr>
      </w:pPr>
      <w:r w:rsidRPr="00A523B8">
        <w:t>Software and Firmware Documentation (Basic Software and Firmware, Operating system, utilities</w:t>
      </w:r>
      <w:r>
        <w:t>).</w:t>
      </w:r>
      <w:r w:rsidRPr="00A523B8">
        <w:t xml:space="preserve"> </w:t>
      </w:r>
    </w:p>
    <w:p w14:paraId="6F544060" w14:textId="59DB2DD7" w:rsidR="00ED60BE" w:rsidRDefault="00AA43A3" w:rsidP="00112295">
      <w:pPr>
        <w:pStyle w:val="ListNumber"/>
        <w:numPr>
          <w:ilvl w:val="0"/>
          <w:numId w:val="36"/>
        </w:numPr>
      </w:pPr>
      <w:r w:rsidRPr="00A523B8">
        <w:t>Training Documentation (As per the Training Plan</w:t>
      </w:r>
      <w:r>
        <w:t>).</w:t>
      </w:r>
      <w:r w:rsidRPr="00A523B8">
        <w:t xml:space="preserve"> </w:t>
      </w:r>
      <w:bookmarkEnd w:id="74"/>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4BF1DE09" w14:textId="77777777" w:rsidTr="00D858DC">
        <w:tc>
          <w:tcPr>
            <w:tcW w:w="6303" w:type="dxa"/>
          </w:tcPr>
          <w:p w14:paraId="138C4419" w14:textId="5A0086DF" w:rsidR="00D858DC" w:rsidRPr="008D17A9" w:rsidRDefault="00D81EAB" w:rsidP="00D858DC">
            <w:pPr>
              <w:rPr>
                <w:rFonts w:cs="Arial"/>
                <w:b/>
              </w:rPr>
            </w:pPr>
            <w:r>
              <w:rPr>
                <w:rFonts w:cs="Arial"/>
                <w:b/>
              </w:rPr>
              <w:t>COMPLIANCE (C/PC/NC)</w:t>
            </w:r>
          </w:p>
          <w:p w14:paraId="071D1D0C"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02EFFE0D"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B434FE" w:rsidRPr="00587A63" w14:paraId="6B1941EA" w14:textId="77777777" w:rsidTr="0063042A">
        <w:trPr>
          <w:cantSplit/>
        </w:trPr>
        <w:tc>
          <w:tcPr>
            <w:tcW w:w="7444" w:type="dxa"/>
            <w:gridSpan w:val="2"/>
          </w:tcPr>
          <w:p w14:paraId="317D1FA6" w14:textId="77777777" w:rsidR="00B434FE" w:rsidRPr="00587A63" w:rsidRDefault="00B434FE"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2833ED09" w14:textId="77777777" w:rsidR="00B434FE" w:rsidRPr="00587A63" w:rsidRDefault="00B434FE" w:rsidP="0063042A">
            <w:pPr>
              <w:pStyle w:val="NormalIndent"/>
              <w:spacing w:line="360" w:lineRule="auto"/>
              <w:ind w:left="-495"/>
              <w:rPr>
                <w:rFonts w:ascii="Arial Narrow" w:hAnsi="Arial Narrow" w:cs="Arial"/>
                <w:i/>
                <w:sz w:val="22"/>
                <w:szCs w:val="22"/>
                <w:lang w:val="en-US"/>
              </w:rPr>
            </w:pPr>
          </w:p>
        </w:tc>
      </w:tr>
      <w:tr w:rsidR="00B434FE" w:rsidRPr="00587A63" w14:paraId="595DB9E0" w14:textId="77777777" w:rsidTr="0063042A">
        <w:trPr>
          <w:cantSplit/>
        </w:trPr>
        <w:tc>
          <w:tcPr>
            <w:tcW w:w="7444" w:type="dxa"/>
            <w:gridSpan w:val="2"/>
          </w:tcPr>
          <w:p w14:paraId="4302B16F" w14:textId="77777777" w:rsidR="00B434FE" w:rsidRPr="00587A63" w:rsidRDefault="00B434FE"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6357E64" w14:textId="66902361" w:rsidR="00DA42D2" w:rsidRDefault="00DA42D2" w:rsidP="00DA42D2">
      <w:pPr>
        <w:pStyle w:val="ListNumber"/>
        <w:ind w:left="1440"/>
      </w:pPr>
    </w:p>
    <w:p w14:paraId="077C868E" w14:textId="246349B0" w:rsidR="00605EFD" w:rsidRDefault="0039140A" w:rsidP="0098237F">
      <w:pPr>
        <w:pStyle w:val="ListNumber2"/>
        <w:numPr>
          <w:ilvl w:val="0"/>
          <w:numId w:val="58"/>
        </w:numPr>
        <w:spacing w:line="360" w:lineRule="auto"/>
        <w:ind w:left="851" w:hanging="491"/>
      </w:pPr>
      <w:r>
        <w:t xml:space="preserve">The Contractor shall provide copies of equipment software and firmware Technical documentation to </w:t>
      </w:r>
      <w:r w:rsidR="00760959">
        <w:t xml:space="preserve">all maintenance centres: </w:t>
      </w:r>
      <w:r>
        <w:t>FAOR</w:t>
      </w:r>
      <w:r w:rsidR="3B8ED54E">
        <w:t>,</w:t>
      </w:r>
      <w:r w:rsidR="00CA3BFE">
        <w:t xml:space="preserve"> FALE</w:t>
      </w:r>
      <w:r w:rsidR="00454B97">
        <w:t xml:space="preserve">, </w:t>
      </w:r>
      <w:r w:rsidR="0031352E">
        <w:t>FABl</w:t>
      </w:r>
      <w:r w:rsidR="00490DFD">
        <w:t xml:space="preserve">, </w:t>
      </w:r>
      <w:r w:rsidR="00AD149A">
        <w:t>FAEL</w:t>
      </w:r>
      <w:r w:rsidR="00760959">
        <w:t>,</w:t>
      </w:r>
      <w:r w:rsidR="00D901BA">
        <w:t xml:space="preserve"> FAUP</w:t>
      </w:r>
      <w:r w:rsidR="00760959">
        <w:t>, FAPE. FAGG, FACT</w:t>
      </w:r>
      <w:r w:rsidR="00AD149A">
        <w:t xml:space="preserve"> and</w:t>
      </w:r>
      <w:r>
        <w:t xml:space="preserve"> ATNS ATA. The documentation will be in a format and quality acceptable to ATNS. All documentation shall be provided in an electronic medium. Hardcopies shall only be accepted based on prior arrangement with ATNS.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746E134C" w14:textId="77777777" w:rsidTr="00D858DC">
        <w:tc>
          <w:tcPr>
            <w:tcW w:w="6303" w:type="dxa"/>
          </w:tcPr>
          <w:p w14:paraId="7EA0DCEA" w14:textId="64455A82" w:rsidR="00D858DC" w:rsidRPr="008D17A9" w:rsidRDefault="00D81EAB" w:rsidP="00D858DC">
            <w:pPr>
              <w:rPr>
                <w:rFonts w:cs="Arial"/>
                <w:b/>
              </w:rPr>
            </w:pPr>
            <w:r>
              <w:rPr>
                <w:rFonts w:cs="Arial"/>
                <w:b/>
              </w:rPr>
              <w:t>COMPLIANCE (C/PC/NC)</w:t>
            </w:r>
          </w:p>
          <w:p w14:paraId="7C47E947"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6DCD34C3"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556FF1" w:rsidRPr="00587A63" w14:paraId="69FEF53E" w14:textId="77777777" w:rsidTr="0063042A">
        <w:trPr>
          <w:cantSplit/>
        </w:trPr>
        <w:tc>
          <w:tcPr>
            <w:tcW w:w="7444" w:type="dxa"/>
            <w:gridSpan w:val="2"/>
          </w:tcPr>
          <w:p w14:paraId="0BDB0C05" w14:textId="77777777" w:rsidR="00556FF1" w:rsidRPr="00587A63" w:rsidRDefault="00556FF1"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D68D6A2" w14:textId="77777777" w:rsidR="00556FF1" w:rsidRPr="00587A63" w:rsidRDefault="00556FF1" w:rsidP="0063042A">
            <w:pPr>
              <w:pStyle w:val="NormalIndent"/>
              <w:spacing w:line="360" w:lineRule="auto"/>
              <w:ind w:left="-495"/>
              <w:rPr>
                <w:rFonts w:ascii="Arial Narrow" w:hAnsi="Arial Narrow" w:cs="Arial"/>
                <w:i/>
                <w:sz w:val="22"/>
                <w:szCs w:val="22"/>
                <w:lang w:val="en-US"/>
              </w:rPr>
            </w:pPr>
          </w:p>
        </w:tc>
      </w:tr>
      <w:tr w:rsidR="00556FF1" w:rsidRPr="00587A63" w14:paraId="7D3393EF" w14:textId="77777777" w:rsidTr="0063042A">
        <w:trPr>
          <w:cantSplit/>
        </w:trPr>
        <w:tc>
          <w:tcPr>
            <w:tcW w:w="7444" w:type="dxa"/>
            <w:gridSpan w:val="2"/>
          </w:tcPr>
          <w:p w14:paraId="7513370B" w14:textId="77777777" w:rsidR="00556FF1" w:rsidRPr="00587A63" w:rsidRDefault="00556FF1"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1912F13" w14:textId="77777777" w:rsidR="004A251D" w:rsidRDefault="004A251D" w:rsidP="0034546A">
      <w:pPr>
        <w:pStyle w:val="ListNumber"/>
        <w:ind w:left="1440"/>
      </w:pPr>
    </w:p>
    <w:p w14:paraId="3C9557A2" w14:textId="1BC414FF" w:rsidR="00935F57" w:rsidRDefault="00556FF1" w:rsidP="0098237F">
      <w:pPr>
        <w:pStyle w:val="ListNumber2"/>
        <w:numPr>
          <w:ilvl w:val="0"/>
          <w:numId w:val="58"/>
        </w:numPr>
        <w:spacing w:line="360" w:lineRule="auto"/>
        <w:ind w:left="851" w:hanging="491"/>
      </w:pPr>
      <w:r>
        <w:t xml:space="preserve">The </w:t>
      </w:r>
      <w:r w:rsidRPr="00EF05CE">
        <w:t xml:space="preserve">Contractor shall, prior to the commencement of the PBU, ensure that all documentation reflects the true configuration of the As-Built </w:t>
      </w:r>
      <w:r w:rsidR="00CE50FC">
        <w:t>ATIS</w:t>
      </w:r>
      <w:r w:rsidRPr="00EF05CE">
        <w:t xml:space="preserve"> Systems, the serial numbers of all the system LRUs must be recorded on the As-Built documents.</w:t>
      </w:r>
      <w:r w:rsidR="00B90C07">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7BCD4DF6" w14:textId="77777777" w:rsidTr="00D858DC">
        <w:tc>
          <w:tcPr>
            <w:tcW w:w="6303" w:type="dxa"/>
          </w:tcPr>
          <w:p w14:paraId="1A25557D" w14:textId="5723BF68" w:rsidR="00D858DC" w:rsidRPr="008D17A9" w:rsidRDefault="00D81EAB" w:rsidP="00D858DC">
            <w:pPr>
              <w:rPr>
                <w:rFonts w:cs="Arial"/>
                <w:b/>
              </w:rPr>
            </w:pPr>
            <w:r>
              <w:rPr>
                <w:rFonts w:cs="Arial"/>
                <w:b/>
              </w:rPr>
              <w:t>COMPLIANCE (C/PC/NC)</w:t>
            </w:r>
          </w:p>
          <w:p w14:paraId="254D5369"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2285A30F"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935F57" w:rsidRPr="00587A63" w14:paraId="55743C4B" w14:textId="77777777" w:rsidTr="00D858DC">
        <w:trPr>
          <w:cantSplit/>
        </w:trPr>
        <w:tc>
          <w:tcPr>
            <w:tcW w:w="7444" w:type="dxa"/>
            <w:gridSpan w:val="2"/>
          </w:tcPr>
          <w:p w14:paraId="7DF094F7" w14:textId="77777777" w:rsidR="00935F57" w:rsidRPr="00587A63" w:rsidRDefault="00935F57"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18FD1E7" w14:textId="77777777" w:rsidR="00935F57" w:rsidRPr="00587A63" w:rsidRDefault="00935F57" w:rsidP="0063042A">
            <w:pPr>
              <w:pStyle w:val="NormalIndent"/>
              <w:spacing w:line="360" w:lineRule="auto"/>
              <w:ind w:left="-495"/>
              <w:rPr>
                <w:rFonts w:ascii="Arial Narrow" w:hAnsi="Arial Narrow" w:cs="Arial"/>
                <w:i/>
                <w:sz w:val="22"/>
                <w:szCs w:val="22"/>
                <w:lang w:val="en-US"/>
              </w:rPr>
            </w:pPr>
          </w:p>
        </w:tc>
      </w:tr>
      <w:tr w:rsidR="00935F57" w:rsidRPr="00587A63" w14:paraId="36D1863D" w14:textId="77777777" w:rsidTr="00D858DC">
        <w:trPr>
          <w:cantSplit/>
        </w:trPr>
        <w:tc>
          <w:tcPr>
            <w:tcW w:w="7444" w:type="dxa"/>
            <w:gridSpan w:val="2"/>
          </w:tcPr>
          <w:p w14:paraId="6739FDFB" w14:textId="77777777" w:rsidR="00935F57" w:rsidRPr="00587A63" w:rsidRDefault="00935F57" w:rsidP="0063042A">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lastRenderedPageBreak/>
              <w:t>[INSERT REFERENCE TO ADDITIONAL INFORMATION HERE]</w:t>
            </w:r>
          </w:p>
        </w:tc>
      </w:tr>
    </w:tbl>
    <w:p w14:paraId="75628A38" w14:textId="0D913CD7" w:rsidR="00AD6CE8" w:rsidRDefault="00AD6CE8">
      <w:pPr>
        <w:rPr>
          <w:szCs w:val="20"/>
          <w:lang w:val="en-ZA"/>
        </w:rPr>
      </w:pPr>
      <w:bookmarkStart w:id="75" w:name="_Hlk52447724"/>
    </w:p>
    <w:p w14:paraId="30EA1E3E" w14:textId="77777777" w:rsidR="0039140A" w:rsidRPr="00A523B8" w:rsidRDefault="0039140A" w:rsidP="0098237F">
      <w:pPr>
        <w:pStyle w:val="ListNumber2"/>
        <w:numPr>
          <w:ilvl w:val="0"/>
          <w:numId w:val="58"/>
        </w:numPr>
        <w:spacing w:line="360" w:lineRule="auto"/>
        <w:ind w:left="851" w:hanging="491"/>
      </w:pPr>
      <w:r w:rsidRPr="00A523B8">
        <w:t xml:space="preserve">The </w:t>
      </w:r>
      <w:r>
        <w:t>Bidder</w:t>
      </w:r>
      <w:r w:rsidRPr="00A523B8">
        <w:t xml:space="preserve"> </w:t>
      </w:r>
      <w:r>
        <w:t xml:space="preserve">shall confirm that they </w:t>
      </w:r>
      <w:r w:rsidRPr="00A523B8">
        <w:t>shall supply full documentation for the installation, connection and configuration of all hardware and software modules, and cabling for the As-build installation. As-built document shall consist</w:t>
      </w:r>
      <w:r>
        <w:t xml:space="preserve"> (but not limited to)</w:t>
      </w:r>
      <w:r w:rsidRPr="00A523B8">
        <w:t xml:space="preserve"> </w:t>
      </w:r>
      <w:r>
        <w:t>the following</w:t>
      </w:r>
      <w:r w:rsidRPr="00A523B8">
        <w:t>:</w:t>
      </w:r>
      <w:r>
        <w:t xml:space="preserve"> (D)</w:t>
      </w:r>
    </w:p>
    <w:p w14:paraId="5B01124B" w14:textId="77777777" w:rsidR="0039140A" w:rsidRPr="00A523B8" w:rsidRDefault="0039140A" w:rsidP="0039140A">
      <w:pPr>
        <w:pStyle w:val="ListBullet"/>
      </w:pPr>
      <w:r w:rsidRPr="00A523B8">
        <w:t>Site configuration</w:t>
      </w:r>
    </w:p>
    <w:p w14:paraId="5327B0E5" w14:textId="77777777" w:rsidR="0039140A" w:rsidRPr="00A523B8" w:rsidRDefault="0039140A" w:rsidP="0039140A">
      <w:pPr>
        <w:pStyle w:val="ListBullet"/>
      </w:pPr>
      <w:r w:rsidRPr="00A523B8">
        <w:t>Software and Firmware configuration</w:t>
      </w:r>
    </w:p>
    <w:p w14:paraId="34BA1F61" w14:textId="77777777" w:rsidR="0039140A" w:rsidRPr="00A523B8" w:rsidRDefault="0039140A" w:rsidP="0039140A">
      <w:pPr>
        <w:pStyle w:val="ListBullet"/>
      </w:pPr>
      <w:r w:rsidRPr="00A523B8">
        <w:t xml:space="preserve">Design drawings </w:t>
      </w:r>
    </w:p>
    <w:p w14:paraId="63528C13" w14:textId="77777777" w:rsidR="0039140A" w:rsidRPr="00A523B8" w:rsidRDefault="0039140A" w:rsidP="0039140A">
      <w:pPr>
        <w:pStyle w:val="ListBullet"/>
      </w:pPr>
      <w:r w:rsidRPr="00A523B8">
        <w:t>Equipment Power consumptions schedules</w:t>
      </w:r>
    </w:p>
    <w:p w14:paraId="70D4ABD0" w14:textId="77777777" w:rsidR="0039140A" w:rsidRPr="00A523B8" w:rsidRDefault="0039140A" w:rsidP="0039140A">
      <w:pPr>
        <w:pStyle w:val="ListBullet"/>
      </w:pPr>
      <w:r w:rsidRPr="00A523B8">
        <w:t>Cable schedule</w:t>
      </w:r>
    </w:p>
    <w:p w14:paraId="29D02E85" w14:textId="77777777" w:rsidR="0039140A" w:rsidRPr="00A523B8" w:rsidRDefault="0039140A" w:rsidP="0039140A">
      <w:pPr>
        <w:pStyle w:val="ListBullet"/>
      </w:pPr>
      <w:r w:rsidRPr="00A523B8">
        <w:t>List of cables and markings</w:t>
      </w:r>
    </w:p>
    <w:p w14:paraId="7594114C" w14:textId="2E1D3892" w:rsidR="00A862F3" w:rsidRDefault="0039140A" w:rsidP="00FC269E">
      <w:pPr>
        <w:pStyle w:val="ListBullet"/>
      </w:pPr>
      <w:r w:rsidRPr="00A523B8">
        <w:t>Interface(s) documentation with drawings (ICD and API)</w:t>
      </w:r>
      <w:bookmarkEnd w:id="75"/>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461960B5" w14:textId="77777777" w:rsidTr="00D858DC">
        <w:tc>
          <w:tcPr>
            <w:tcW w:w="6303" w:type="dxa"/>
          </w:tcPr>
          <w:p w14:paraId="678963CF" w14:textId="7DDE85BB" w:rsidR="00D858DC" w:rsidRPr="008D17A9" w:rsidRDefault="00D81EAB" w:rsidP="00D858DC">
            <w:pPr>
              <w:rPr>
                <w:rFonts w:cs="Arial"/>
                <w:b/>
              </w:rPr>
            </w:pPr>
            <w:r>
              <w:rPr>
                <w:rFonts w:cs="Arial"/>
                <w:b/>
              </w:rPr>
              <w:t>COMPLIANCE (C/PC/NC)</w:t>
            </w:r>
          </w:p>
          <w:p w14:paraId="1CC6F177"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172A1FF9"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7302B7" w:rsidRPr="00587A63" w14:paraId="3BB02872" w14:textId="77777777" w:rsidTr="00D858DC">
        <w:trPr>
          <w:cantSplit/>
        </w:trPr>
        <w:tc>
          <w:tcPr>
            <w:tcW w:w="7444" w:type="dxa"/>
            <w:gridSpan w:val="2"/>
          </w:tcPr>
          <w:p w14:paraId="2D60034A" w14:textId="77777777" w:rsidR="007302B7" w:rsidRPr="00587A63" w:rsidRDefault="007302B7" w:rsidP="008375E5">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76AEA6C" w14:textId="77777777" w:rsidR="007302B7" w:rsidRPr="00587A63" w:rsidRDefault="007302B7" w:rsidP="008375E5">
            <w:pPr>
              <w:pStyle w:val="NormalIndent"/>
              <w:spacing w:line="360" w:lineRule="auto"/>
              <w:ind w:left="-495"/>
              <w:rPr>
                <w:rFonts w:ascii="Arial Narrow" w:hAnsi="Arial Narrow" w:cs="Arial"/>
                <w:i/>
                <w:sz w:val="22"/>
                <w:szCs w:val="22"/>
                <w:lang w:val="en-US"/>
              </w:rPr>
            </w:pPr>
          </w:p>
        </w:tc>
      </w:tr>
      <w:tr w:rsidR="007302B7" w:rsidRPr="00587A63" w14:paraId="29396AEF" w14:textId="77777777" w:rsidTr="00D858DC">
        <w:trPr>
          <w:cantSplit/>
        </w:trPr>
        <w:tc>
          <w:tcPr>
            <w:tcW w:w="7444" w:type="dxa"/>
            <w:gridSpan w:val="2"/>
          </w:tcPr>
          <w:p w14:paraId="700C76E0" w14:textId="77777777" w:rsidR="007302B7" w:rsidRPr="00587A63" w:rsidRDefault="007302B7" w:rsidP="008375E5">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3B36653" w14:textId="77777777" w:rsidR="00042D21" w:rsidRDefault="00042D21" w:rsidP="00711F0E">
      <w:pPr>
        <w:pStyle w:val="BodyText2"/>
        <w:ind w:left="0"/>
      </w:pPr>
      <w:bookmarkStart w:id="76" w:name="_Toc472918994"/>
      <w:bookmarkStart w:id="77" w:name="_Ref523624550"/>
    </w:p>
    <w:p w14:paraId="74697177" w14:textId="77777777" w:rsidR="00A862F3" w:rsidRPr="005237AC" w:rsidRDefault="00A862F3" w:rsidP="00FB06C5">
      <w:pPr>
        <w:pStyle w:val="Heading2"/>
      </w:pPr>
      <w:bookmarkStart w:id="78" w:name="_Toc200371068"/>
      <w:r w:rsidRPr="00E450CE">
        <w:t>Package Handling Storage and Transport Plan</w:t>
      </w:r>
      <w:bookmarkEnd w:id="76"/>
      <w:bookmarkEnd w:id="77"/>
      <w:r w:rsidR="00C559B9" w:rsidRPr="00E450CE">
        <w:t xml:space="preserve"> (PHS&amp;TP)</w:t>
      </w:r>
      <w:bookmarkEnd w:id="78"/>
    </w:p>
    <w:p w14:paraId="4183CBB9" w14:textId="080BF47F" w:rsidR="009A4976" w:rsidRDefault="00A862F3" w:rsidP="00112295">
      <w:pPr>
        <w:pStyle w:val="BodyText3"/>
        <w:numPr>
          <w:ilvl w:val="0"/>
          <w:numId w:val="25"/>
        </w:numPr>
        <w:ind w:left="567" w:hanging="283"/>
      </w:pPr>
      <w:r w:rsidRPr="00EF05CE">
        <w:t xml:space="preserve">The </w:t>
      </w:r>
      <w:r w:rsidR="00F67DDF">
        <w:t>Bidder</w:t>
      </w:r>
      <w:r w:rsidRPr="00EF05CE">
        <w:t xml:space="preserve"> shall deliver a Package Handling Storage and Transport Plan that addresses the requirements for </w:t>
      </w:r>
      <w:r w:rsidR="00254FF2" w:rsidRPr="00523C67">
        <w:t>resources, processes, procedures, design, considerations, and methods to ensure that all system, equipment, and support items are preserved, packaged, handled, and transported properly</w:t>
      </w:r>
      <w:r w:rsidR="009A4976">
        <w:t xml:space="preserve"> during both the implementation and support phases of the project</w:t>
      </w:r>
      <w:r w:rsidR="00254FF2">
        <w:t>.</w:t>
      </w:r>
      <w:r w:rsidR="009A4976">
        <w:t xml:space="preserve"> </w:t>
      </w:r>
      <w:r w:rsidR="00B90C07">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33AC60C5" w14:textId="77777777" w:rsidTr="00D858DC">
        <w:tc>
          <w:tcPr>
            <w:tcW w:w="6303" w:type="dxa"/>
          </w:tcPr>
          <w:p w14:paraId="51015870" w14:textId="66600FE9" w:rsidR="00D858DC" w:rsidRPr="008D17A9" w:rsidRDefault="00D81EAB" w:rsidP="00D858DC">
            <w:pPr>
              <w:rPr>
                <w:rFonts w:cs="Arial"/>
                <w:b/>
              </w:rPr>
            </w:pPr>
            <w:r>
              <w:rPr>
                <w:rFonts w:cs="Arial"/>
                <w:b/>
              </w:rPr>
              <w:t>COMPLIANCE (C/PC/NC)</w:t>
            </w:r>
          </w:p>
          <w:p w14:paraId="3BAAA8FD"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1D21C5C2"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E30CD7" w:rsidRPr="00587A63" w14:paraId="5759F6FC" w14:textId="77777777" w:rsidTr="00D858DC">
        <w:trPr>
          <w:cantSplit/>
        </w:trPr>
        <w:tc>
          <w:tcPr>
            <w:tcW w:w="7444" w:type="dxa"/>
            <w:gridSpan w:val="2"/>
          </w:tcPr>
          <w:p w14:paraId="7A8E6FBF" w14:textId="77777777" w:rsidR="00E30CD7" w:rsidRPr="00587A63" w:rsidRDefault="00E30CD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561E34E" w14:textId="77777777" w:rsidR="00E30CD7" w:rsidRPr="00587A63" w:rsidRDefault="00E30CD7" w:rsidP="00440427">
            <w:pPr>
              <w:pStyle w:val="NormalIndent"/>
              <w:spacing w:line="360" w:lineRule="auto"/>
              <w:ind w:left="-495"/>
              <w:rPr>
                <w:rFonts w:ascii="Arial Narrow" w:hAnsi="Arial Narrow" w:cs="Arial"/>
                <w:i/>
                <w:sz w:val="22"/>
                <w:szCs w:val="22"/>
                <w:lang w:val="en-US"/>
              </w:rPr>
            </w:pPr>
          </w:p>
        </w:tc>
      </w:tr>
      <w:tr w:rsidR="00E30CD7" w:rsidRPr="00587A63" w14:paraId="0A887114" w14:textId="77777777" w:rsidTr="00D858DC">
        <w:trPr>
          <w:cantSplit/>
        </w:trPr>
        <w:tc>
          <w:tcPr>
            <w:tcW w:w="7444" w:type="dxa"/>
            <w:gridSpan w:val="2"/>
          </w:tcPr>
          <w:p w14:paraId="3164FE9C" w14:textId="77777777" w:rsidR="00E30CD7" w:rsidRPr="00587A63" w:rsidRDefault="00E30CD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D8F836B" w14:textId="77777777" w:rsidR="000672B0" w:rsidRPr="00EF05CE" w:rsidRDefault="000672B0" w:rsidP="00711F0E">
      <w:pPr>
        <w:pStyle w:val="BodyText3"/>
        <w:ind w:left="0"/>
      </w:pPr>
    </w:p>
    <w:p w14:paraId="3B63863A" w14:textId="5B96B38C" w:rsidR="00381E0B" w:rsidRDefault="0039140A" w:rsidP="00112295">
      <w:pPr>
        <w:pStyle w:val="ListNumber"/>
        <w:numPr>
          <w:ilvl w:val="0"/>
          <w:numId w:val="25"/>
        </w:numPr>
        <w:ind w:left="567" w:hanging="283"/>
      </w:pPr>
      <w:r>
        <w:t>The Bidder shall indicate whether a</w:t>
      </w:r>
      <w:r w:rsidRPr="00A523B8">
        <w:t xml:space="preserve">ll Packaging material </w:t>
      </w:r>
      <w:r>
        <w:t>are</w:t>
      </w:r>
      <w:r w:rsidRPr="00A523B8">
        <w:t xml:space="preserve"> </w:t>
      </w:r>
      <w:r w:rsidR="00A862F3" w:rsidRPr="00EF05CE">
        <w:t>recyclable</w:t>
      </w:r>
      <w:r w:rsidR="00083A23" w:rsidRPr="00EF05CE">
        <w:t>.</w:t>
      </w:r>
      <w:r w:rsidR="00B80280" w:rsidRPr="00EF05CE">
        <w:rPr>
          <w:rFonts w:cs="Arial"/>
        </w:rPr>
        <w:t xml:space="preserve"> </w:t>
      </w:r>
      <w:r w:rsidR="00B90C07">
        <w:rPr>
          <w:rFonts w:cs="Arial"/>
        </w:rP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339D7E37" w14:textId="77777777" w:rsidTr="00D858DC">
        <w:tc>
          <w:tcPr>
            <w:tcW w:w="6303" w:type="dxa"/>
          </w:tcPr>
          <w:p w14:paraId="7A084798" w14:textId="145D5031" w:rsidR="00D858DC" w:rsidRPr="008D17A9" w:rsidRDefault="00D81EAB" w:rsidP="00D858DC">
            <w:pPr>
              <w:rPr>
                <w:rFonts w:cs="Arial"/>
                <w:b/>
              </w:rPr>
            </w:pPr>
            <w:r>
              <w:rPr>
                <w:rFonts w:cs="Arial"/>
                <w:b/>
              </w:rPr>
              <w:t>COMPLIANCE (C/PC/NC)</w:t>
            </w:r>
          </w:p>
          <w:p w14:paraId="2AAF9CD6"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2E209915"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C559B9" w:rsidRPr="00587A63" w14:paraId="4BDC9B3F" w14:textId="77777777" w:rsidTr="00D858DC">
        <w:trPr>
          <w:cantSplit/>
        </w:trPr>
        <w:tc>
          <w:tcPr>
            <w:tcW w:w="7444" w:type="dxa"/>
            <w:gridSpan w:val="2"/>
          </w:tcPr>
          <w:p w14:paraId="255063F3"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8172B16" w14:textId="77777777" w:rsidR="00C559B9" w:rsidRPr="00587A63" w:rsidRDefault="00C559B9" w:rsidP="00217387">
            <w:pPr>
              <w:pStyle w:val="NormalIndent"/>
              <w:spacing w:line="360" w:lineRule="auto"/>
              <w:ind w:left="-495"/>
              <w:rPr>
                <w:rFonts w:ascii="Arial Narrow" w:hAnsi="Arial Narrow" w:cs="Arial"/>
                <w:i/>
                <w:sz w:val="22"/>
                <w:szCs w:val="22"/>
                <w:lang w:val="en-US"/>
              </w:rPr>
            </w:pPr>
          </w:p>
        </w:tc>
      </w:tr>
      <w:tr w:rsidR="00C559B9" w:rsidRPr="00587A63" w14:paraId="54BFC7CB" w14:textId="77777777" w:rsidTr="00D858DC">
        <w:trPr>
          <w:cantSplit/>
        </w:trPr>
        <w:tc>
          <w:tcPr>
            <w:tcW w:w="7444" w:type="dxa"/>
            <w:gridSpan w:val="2"/>
          </w:tcPr>
          <w:p w14:paraId="693C98D3"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5C609B39" w14:textId="418DFD5E" w:rsidR="00474CB0" w:rsidRDefault="00474CB0" w:rsidP="00CD4B45">
      <w:pPr>
        <w:pStyle w:val="BodyText2"/>
        <w:spacing w:after="0"/>
      </w:pPr>
    </w:p>
    <w:p w14:paraId="0BC11202" w14:textId="1895A0F4" w:rsidR="00A862F3" w:rsidRPr="005237AC" w:rsidRDefault="018B4233" w:rsidP="00FB06C5">
      <w:pPr>
        <w:pStyle w:val="Heading2"/>
      </w:pPr>
      <w:r>
        <w:lastRenderedPageBreak/>
        <w:t xml:space="preserve"> </w:t>
      </w:r>
      <w:bookmarkStart w:id="79" w:name="_Toc200371069"/>
      <w:r w:rsidR="00A862F3">
        <w:t>Configuration Management Plan (CMP)</w:t>
      </w:r>
      <w:bookmarkEnd w:id="79"/>
    </w:p>
    <w:p w14:paraId="08DC89C2" w14:textId="7BD91D00" w:rsidR="00A862F3" w:rsidRDefault="00A862F3" w:rsidP="00112295">
      <w:pPr>
        <w:pStyle w:val="ListNumber"/>
        <w:numPr>
          <w:ilvl w:val="0"/>
          <w:numId w:val="45"/>
        </w:numPr>
      </w:pPr>
      <w:r>
        <w:t xml:space="preserve">The </w:t>
      </w:r>
      <w:r w:rsidR="00F67DDF">
        <w:t>Bidder</w:t>
      </w:r>
      <w:r>
        <w:t xml:space="preserve"> shall deliver a Configuration Management Plan to identify the configuration and control actions and procedures necessary for the configuration management of the equipment, documentation, logistic resources </w:t>
      </w:r>
      <w:r w:rsidR="004717EC">
        <w:t xml:space="preserve">plus </w:t>
      </w:r>
      <w:r w:rsidR="00DF4A02">
        <w:t xml:space="preserve">Software and </w:t>
      </w:r>
      <w:r w:rsidR="004717EC">
        <w:t>Firmware</w:t>
      </w:r>
      <w:r>
        <w:t xml:space="preserve"> for </w:t>
      </w:r>
      <w:r w:rsidR="00645195">
        <w:t xml:space="preserve">the </w:t>
      </w:r>
      <w:r w:rsidR="003263DB">
        <w:t>ATIS</w:t>
      </w:r>
      <w:r w:rsidR="00210806">
        <w:t xml:space="preserve"> System</w:t>
      </w:r>
      <w:r w:rsidR="00645195">
        <w:t xml:space="preserve"> </w:t>
      </w:r>
      <w:r>
        <w:t>pro</w:t>
      </w:r>
      <w:r w:rsidR="002F6441">
        <w:t xml:space="preserve">ject during phases 1, 2 and 3. </w:t>
      </w:r>
      <w:r w:rsidR="00B90C07">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5B4E049C" w14:textId="77777777" w:rsidTr="00D858DC">
        <w:tc>
          <w:tcPr>
            <w:tcW w:w="6303" w:type="dxa"/>
          </w:tcPr>
          <w:p w14:paraId="5F0174ED" w14:textId="7B722EAE" w:rsidR="00D858DC" w:rsidRPr="008D17A9" w:rsidRDefault="00D81EAB" w:rsidP="00D858DC">
            <w:pPr>
              <w:rPr>
                <w:rFonts w:cs="Arial"/>
                <w:b/>
              </w:rPr>
            </w:pPr>
            <w:r>
              <w:rPr>
                <w:rFonts w:cs="Arial"/>
                <w:b/>
              </w:rPr>
              <w:t>COMPLIANCE (C/PC/NC)</w:t>
            </w:r>
          </w:p>
          <w:p w14:paraId="55EF89F4"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618C3805"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E30CD7" w:rsidRPr="00587A63" w14:paraId="142E4666" w14:textId="77777777" w:rsidTr="00D858DC">
        <w:trPr>
          <w:cantSplit/>
        </w:trPr>
        <w:tc>
          <w:tcPr>
            <w:tcW w:w="7444" w:type="dxa"/>
            <w:gridSpan w:val="2"/>
          </w:tcPr>
          <w:p w14:paraId="30B702F0" w14:textId="77777777" w:rsidR="00E30CD7" w:rsidRPr="00587A63" w:rsidRDefault="00E30CD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77F885B4" w14:textId="77777777" w:rsidR="00E30CD7" w:rsidRPr="00587A63" w:rsidRDefault="00E30CD7" w:rsidP="00440427">
            <w:pPr>
              <w:pStyle w:val="NormalIndent"/>
              <w:spacing w:line="360" w:lineRule="auto"/>
              <w:ind w:left="-495"/>
              <w:rPr>
                <w:rFonts w:ascii="Arial Narrow" w:hAnsi="Arial Narrow" w:cs="Arial"/>
                <w:i/>
                <w:sz w:val="22"/>
                <w:szCs w:val="22"/>
                <w:lang w:val="en-US"/>
              </w:rPr>
            </w:pPr>
          </w:p>
        </w:tc>
      </w:tr>
      <w:tr w:rsidR="00E30CD7" w:rsidRPr="00587A63" w14:paraId="5B430C36" w14:textId="77777777" w:rsidTr="00D858DC">
        <w:trPr>
          <w:cantSplit/>
        </w:trPr>
        <w:tc>
          <w:tcPr>
            <w:tcW w:w="7444" w:type="dxa"/>
            <w:gridSpan w:val="2"/>
          </w:tcPr>
          <w:p w14:paraId="4E4F8235" w14:textId="77777777" w:rsidR="00E30CD7" w:rsidRPr="00587A63" w:rsidRDefault="00E30CD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1CF701E7" w14:textId="77777777" w:rsidR="00843A9B" w:rsidRDefault="00843A9B" w:rsidP="00843A9B">
      <w:pPr>
        <w:pStyle w:val="ListNumber"/>
        <w:ind w:left="1224"/>
      </w:pPr>
    </w:p>
    <w:p w14:paraId="45D6EFDD" w14:textId="7C387540" w:rsidR="00C25FF0" w:rsidRDefault="00D75981" w:rsidP="00112295">
      <w:pPr>
        <w:pStyle w:val="ListNumber"/>
        <w:numPr>
          <w:ilvl w:val="0"/>
          <w:numId w:val="45"/>
        </w:numPr>
      </w:pPr>
      <w:r>
        <w:t xml:space="preserve">The </w:t>
      </w:r>
      <w:r w:rsidRPr="00EF05CE">
        <w:t xml:space="preserve">CMP shall make provision for procedures to ensure that, at the end of the PBU, the backup </w:t>
      </w:r>
      <w:r>
        <w:t>software and firmware</w:t>
      </w:r>
      <w:r w:rsidRPr="00EF05CE">
        <w:t xml:space="preserve"> at each centre, contain all the upgrades and patches implemented during the PBU. This activity is the responsibility of the Contractor and </w:t>
      </w:r>
      <w:r>
        <w:t>shall</w:t>
      </w:r>
      <w:r w:rsidRPr="00EF05CE">
        <w:t xml:space="preserve"> take the form of a configuration audit performed by the Contractor.</w:t>
      </w:r>
      <w:r w:rsidR="00B90C07">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0041708A" w14:textId="77777777" w:rsidTr="00D858DC">
        <w:tc>
          <w:tcPr>
            <w:tcW w:w="6303" w:type="dxa"/>
          </w:tcPr>
          <w:p w14:paraId="4993B661" w14:textId="4CB77C1E" w:rsidR="00D858DC" w:rsidRPr="008D17A9" w:rsidRDefault="00D81EAB" w:rsidP="00D858DC">
            <w:pPr>
              <w:rPr>
                <w:rFonts w:cs="Arial"/>
                <w:b/>
              </w:rPr>
            </w:pPr>
            <w:r>
              <w:rPr>
                <w:rFonts w:cs="Arial"/>
                <w:b/>
              </w:rPr>
              <w:t>COMPLIANCE (C/PC/NC)</w:t>
            </w:r>
          </w:p>
          <w:p w14:paraId="42C888A5"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222F00E1"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C559B9" w:rsidRPr="00587A63" w14:paraId="73A19E93" w14:textId="77777777" w:rsidTr="00D858DC">
        <w:trPr>
          <w:cantSplit/>
        </w:trPr>
        <w:tc>
          <w:tcPr>
            <w:tcW w:w="7444" w:type="dxa"/>
            <w:gridSpan w:val="2"/>
          </w:tcPr>
          <w:p w14:paraId="5B071E2C" w14:textId="77777777" w:rsidR="00C559B9" w:rsidRPr="00587A63" w:rsidRDefault="00C559B9" w:rsidP="00217387">
            <w:pPr>
              <w:pStyle w:val="NormalIndent"/>
              <w:spacing w:line="360" w:lineRule="auto"/>
              <w:ind w:left="0"/>
              <w:rPr>
                <w:rFonts w:ascii="Arial Narrow" w:hAnsi="Arial Narrow" w:cs="Arial"/>
                <w:i/>
                <w:sz w:val="22"/>
                <w:szCs w:val="22"/>
                <w:lang w:val="en-US"/>
              </w:rPr>
            </w:pPr>
            <w:bookmarkStart w:id="80" w:name="_Toc138033936"/>
            <w:r w:rsidRPr="00587A63">
              <w:rPr>
                <w:rFonts w:ascii="Arial Narrow" w:hAnsi="Arial Narrow" w:cs="Arial"/>
                <w:i/>
                <w:sz w:val="22"/>
                <w:szCs w:val="22"/>
                <w:lang w:val="en-US"/>
              </w:rPr>
              <w:t>[INSERT FULL RESPONSE FOR EVALUATION HERE]</w:t>
            </w:r>
          </w:p>
          <w:p w14:paraId="3B1D71C0" w14:textId="77777777" w:rsidR="00C559B9" w:rsidRPr="00587A63" w:rsidRDefault="00C559B9" w:rsidP="00217387">
            <w:pPr>
              <w:pStyle w:val="NormalIndent"/>
              <w:spacing w:line="360" w:lineRule="auto"/>
              <w:ind w:left="-495"/>
              <w:rPr>
                <w:rFonts w:ascii="Arial Narrow" w:hAnsi="Arial Narrow" w:cs="Arial"/>
                <w:i/>
                <w:sz w:val="22"/>
                <w:szCs w:val="22"/>
                <w:lang w:val="en-US"/>
              </w:rPr>
            </w:pPr>
          </w:p>
        </w:tc>
      </w:tr>
      <w:tr w:rsidR="00C559B9" w:rsidRPr="00587A63" w14:paraId="266A30F5" w14:textId="77777777" w:rsidTr="00D858DC">
        <w:trPr>
          <w:cantSplit/>
        </w:trPr>
        <w:tc>
          <w:tcPr>
            <w:tcW w:w="7444" w:type="dxa"/>
            <w:gridSpan w:val="2"/>
          </w:tcPr>
          <w:p w14:paraId="1A4D66B7"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bookmarkEnd w:id="80"/>
    </w:tbl>
    <w:p w14:paraId="23D10E84" w14:textId="2BF4CB75" w:rsidR="00721326" w:rsidRDefault="00721326" w:rsidP="007821A0">
      <w:pPr>
        <w:pStyle w:val="BodyText2"/>
        <w:ind w:left="0"/>
      </w:pPr>
    </w:p>
    <w:p w14:paraId="692E1DF8" w14:textId="77777777" w:rsidR="00721326" w:rsidRDefault="00721326">
      <w:r>
        <w:br w:type="page"/>
      </w:r>
    </w:p>
    <w:p w14:paraId="262698C6" w14:textId="600A13CA" w:rsidR="00381E0B" w:rsidRDefault="00A862F3" w:rsidP="00112295">
      <w:pPr>
        <w:pStyle w:val="ListNumber"/>
        <w:numPr>
          <w:ilvl w:val="0"/>
          <w:numId w:val="45"/>
        </w:numPr>
      </w:pPr>
      <w:r w:rsidRPr="00EF05CE">
        <w:lastRenderedPageBreak/>
        <w:t>Any hardware</w:t>
      </w:r>
      <w:r w:rsidR="001A6B07">
        <w:t>,</w:t>
      </w:r>
      <w:r w:rsidRPr="00EF05CE">
        <w:t xml:space="preserve"> </w:t>
      </w:r>
      <w:r w:rsidR="00DF4A02">
        <w:t xml:space="preserve">Software and </w:t>
      </w:r>
      <w:r w:rsidR="004717EC">
        <w:t>Firmware</w:t>
      </w:r>
      <w:r w:rsidRPr="00EF05CE">
        <w:t xml:space="preserve"> changes to the repaired units shall be recorded </w:t>
      </w:r>
      <w:r w:rsidR="0039140A">
        <w:t xml:space="preserve">by the Contractor </w:t>
      </w:r>
      <w:r w:rsidRPr="00EF05CE">
        <w:t>and ATNS be formally advised of the new configuration status.</w:t>
      </w:r>
      <w:r w:rsidR="009E7672" w:rsidRPr="00EF05CE">
        <w:rPr>
          <w:rFonts w:cs="Arial"/>
        </w:rPr>
        <w:t xml:space="preserve"> </w:t>
      </w:r>
      <w:r w:rsidR="00B90C07">
        <w:rPr>
          <w:rFonts w:cs="Arial"/>
        </w:rP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3"/>
        <w:gridCol w:w="1141"/>
      </w:tblGrid>
      <w:tr w:rsidR="00D858DC" w:rsidRPr="00587A63" w14:paraId="71E3019A" w14:textId="77777777" w:rsidTr="00D858DC">
        <w:tc>
          <w:tcPr>
            <w:tcW w:w="6303" w:type="dxa"/>
          </w:tcPr>
          <w:p w14:paraId="77E58C50" w14:textId="3B8F87E9" w:rsidR="00D858DC" w:rsidRPr="008D17A9" w:rsidRDefault="00D81EAB" w:rsidP="00D858DC">
            <w:pPr>
              <w:rPr>
                <w:rFonts w:cs="Arial"/>
                <w:b/>
              </w:rPr>
            </w:pPr>
            <w:r>
              <w:rPr>
                <w:rFonts w:cs="Arial"/>
                <w:b/>
              </w:rPr>
              <w:t>COMPLIANCE (C/PC/NC)</w:t>
            </w:r>
          </w:p>
          <w:p w14:paraId="3C44DA50"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41" w:type="dxa"/>
          </w:tcPr>
          <w:p w14:paraId="387815A4"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C559B9" w:rsidRPr="00587A63" w14:paraId="0FDB0B00" w14:textId="77777777" w:rsidTr="00D858DC">
        <w:trPr>
          <w:cantSplit/>
        </w:trPr>
        <w:tc>
          <w:tcPr>
            <w:tcW w:w="7444" w:type="dxa"/>
            <w:gridSpan w:val="2"/>
          </w:tcPr>
          <w:p w14:paraId="08A6BDAB" w14:textId="77777777" w:rsidR="00C559B9" w:rsidRPr="00587A63" w:rsidRDefault="00C559B9" w:rsidP="00217387">
            <w:pPr>
              <w:pStyle w:val="NormalIndent"/>
              <w:spacing w:line="360" w:lineRule="auto"/>
              <w:ind w:left="0"/>
              <w:rPr>
                <w:rFonts w:ascii="Arial Narrow" w:hAnsi="Arial Narrow" w:cs="Arial"/>
                <w:i/>
                <w:sz w:val="22"/>
                <w:szCs w:val="22"/>
                <w:lang w:val="en-US"/>
              </w:rPr>
            </w:pPr>
            <w:bookmarkStart w:id="81" w:name="_Toc138033939"/>
            <w:r w:rsidRPr="00587A63">
              <w:rPr>
                <w:rFonts w:ascii="Arial Narrow" w:hAnsi="Arial Narrow" w:cs="Arial"/>
                <w:i/>
                <w:sz w:val="22"/>
                <w:szCs w:val="22"/>
                <w:lang w:val="en-US"/>
              </w:rPr>
              <w:t>[INSERT FULL RESPONSE FOR EVALUATION HERE]</w:t>
            </w:r>
          </w:p>
          <w:p w14:paraId="7FC6FCBE" w14:textId="77777777" w:rsidR="00C559B9" w:rsidRPr="00587A63" w:rsidRDefault="00C559B9" w:rsidP="00217387">
            <w:pPr>
              <w:pStyle w:val="NormalIndent"/>
              <w:spacing w:line="360" w:lineRule="auto"/>
              <w:ind w:left="-495"/>
              <w:rPr>
                <w:rFonts w:ascii="Arial Narrow" w:hAnsi="Arial Narrow" w:cs="Arial"/>
                <w:i/>
                <w:sz w:val="22"/>
                <w:szCs w:val="22"/>
                <w:lang w:val="en-US"/>
              </w:rPr>
            </w:pPr>
          </w:p>
        </w:tc>
      </w:tr>
      <w:tr w:rsidR="00C559B9" w:rsidRPr="00587A63" w14:paraId="2F1B52FF" w14:textId="77777777" w:rsidTr="00D858DC">
        <w:trPr>
          <w:cantSplit/>
        </w:trPr>
        <w:tc>
          <w:tcPr>
            <w:tcW w:w="7444" w:type="dxa"/>
            <w:gridSpan w:val="2"/>
          </w:tcPr>
          <w:p w14:paraId="6141A9C8" w14:textId="77777777" w:rsidR="00C559B9" w:rsidRPr="00587A63" w:rsidRDefault="00C559B9"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64BC559" w14:textId="77777777" w:rsidR="00217387" w:rsidRDefault="00217387">
      <w:pPr>
        <w:rPr>
          <w:szCs w:val="20"/>
          <w:lang w:val="en-ZA"/>
        </w:rPr>
      </w:pPr>
    </w:p>
    <w:bookmarkEnd w:id="81"/>
    <w:p w14:paraId="5E3AEB6F" w14:textId="77777777" w:rsidR="00474CB0" w:rsidRPr="00474CB0" w:rsidRDefault="00474CB0" w:rsidP="00474CB0">
      <w:pPr>
        <w:pStyle w:val="BodyText-MITRE2007"/>
      </w:pPr>
    </w:p>
    <w:p w14:paraId="00463B7F" w14:textId="75906B72" w:rsidR="00A862F3" w:rsidRPr="005237AC" w:rsidRDefault="1CEB66F9" w:rsidP="003323B0">
      <w:pPr>
        <w:pStyle w:val="Heading2"/>
      </w:pPr>
      <w:r>
        <w:t xml:space="preserve"> </w:t>
      </w:r>
      <w:bookmarkStart w:id="82" w:name="_Toc200371070"/>
      <w:r w:rsidR="009551F6">
        <w:t>System Lifespan</w:t>
      </w:r>
      <w:bookmarkEnd w:id="82"/>
    </w:p>
    <w:p w14:paraId="3FF88808" w14:textId="01FF0CE3" w:rsidR="00AD6CE8" w:rsidRDefault="009551F6" w:rsidP="00112295">
      <w:pPr>
        <w:pStyle w:val="ListNumber"/>
        <w:numPr>
          <w:ilvl w:val="0"/>
          <w:numId w:val="51"/>
        </w:numPr>
      </w:pPr>
      <w:r>
        <w:t>The required system life cycle shall be 1</w:t>
      </w:r>
      <w:r w:rsidR="00422992">
        <w:t>0</w:t>
      </w:r>
      <w:r>
        <w:t xml:space="preserve"> years. </w:t>
      </w:r>
      <w:r w:rsidR="412ADCC2">
        <w:t>The bidder</w:t>
      </w:r>
      <w:r>
        <w:t xml:space="preserve"> shall indicate, in their proposal, </w:t>
      </w:r>
      <w:r w:rsidR="007D2E83">
        <w:t xml:space="preserve">proven </w:t>
      </w:r>
      <w:r>
        <w:t xml:space="preserve">processes and interventions to ensure that the system </w:t>
      </w:r>
      <w:r w:rsidR="17B46DB6">
        <w:t>satisfies</w:t>
      </w:r>
      <w:r w:rsidR="00AA7589">
        <w:t xml:space="preserve"> </w:t>
      </w:r>
      <w:r>
        <w:t>the 1</w:t>
      </w:r>
      <w:r w:rsidR="00422992">
        <w:t>0</w:t>
      </w:r>
      <w:r w:rsidR="00F0344C">
        <w:t>-</w:t>
      </w:r>
      <w:r>
        <w:t>year required lifespan</w:t>
      </w:r>
      <w:r w:rsidR="00A862F3">
        <w:t>.</w:t>
      </w:r>
      <w:r w:rsidR="00F91DE8">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D858DC" w:rsidRPr="00587A63" w14:paraId="3B15EB0D" w14:textId="77777777" w:rsidTr="00E9741B">
        <w:tc>
          <w:tcPr>
            <w:tcW w:w="6587" w:type="dxa"/>
          </w:tcPr>
          <w:p w14:paraId="2D33F2BA" w14:textId="6563B0D5" w:rsidR="00D858DC" w:rsidRPr="008D17A9" w:rsidRDefault="00AD6CE8" w:rsidP="00D858DC">
            <w:pPr>
              <w:rPr>
                <w:rFonts w:cs="Arial"/>
                <w:b/>
              </w:rPr>
            </w:pPr>
            <w:r>
              <w:br w:type="page"/>
            </w:r>
            <w:r w:rsidR="00D81EAB">
              <w:rPr>
                <w:rFonts w:cs="Arial"/>
                <w:b/>
              </w:rPr>
              <w:t>COMPLIANCE (C/PC/NC)</w:t>
            </w:r>
          </w:p>
          <w:p w14:paraId="3CF38570"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34" w:type="dxa"/>
          </w:tcPr>
          <w:p w14:paraId="6552F88B"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B63443" w:rsidRPr="00587A63" w14:paraId="5C499A1C" w14:textId="77777777" w:rsidTr="00E9741B">
        <w:trPr>
          <w:cantSplit/>
        </w:trPr>
        <w:tc>
          <w:tcPr>
            <w:tcW w:w="7721" w:type="dxa"/>
            <w:gridSpan w:val="2"/>
          </w:tcPr>
          <w:p w14:paraId="3F1CEFEC" w14:textId="77777777" w:rsidR="00B63443" w:rsidRPr="00587A63" w:rsidRDefault="00B63443"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42CF897" w14:textId="77777777" w:rsidR="00B63443" w:rsidRPr="00587A63" w:rsidRDefault="00B63443" w:rsidP="00217387">
            <w:pPr>
              <w:pStyle w:val="NormalIndent"/>
              <w:spacing w:line="360" w:lineRule="auto"/>
              <w:ind w:left="-495"/>
              <w:rPr>
                <w:rFonts w:ascii="Arial Narrow" w:hAnsi="Arial Narrow" w:cs="Arial"/>
                <w:i/>
                <w:sz w:val="22"/>
                <w:szCs w:val="22"/>
                <w:lang w:val="en-US"/>
              </w:rPr>
            </w:pPr>
          </w:p>
        </w:tc>
      </w:tr>
      <w:tr w:rsidR="00B63443" w:rsidRPr="00587A63" w14:paraId="2EEF17CF" w14:textId="77777777" w:rsidTr="00E9741B">
        <w:trPr>
          <w:cantSplit/>
        </w:trPr>
        <w:tc>
          <w:tcPr>
            <w:tcW w:w="7721" w:type="dxa"/>
            <w:gridSpan w:val="2"/>
          </w:tcPr>
          <w:p w14:paraId="0EAA1B89" w14:textId="77777777" w:rsidR="00B63443" w:rsidRPr="00587A63" w:rsidRDefault="00B63443" w:rsidP="0021738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25712D27" w14:textId="77777777" w:rsidR="00B63443" w:rsidRDefault="00B63443" w:rsidP="0034546A"/>
    <w:p w14:paraId="162B52AF" w14:textId="77777777" w:rsidR="002048A8" w:rsidRDefault="002048A8" w:rsidP="0034546A"/>
    <w:p w14:paraId="62B17DED" w14:textId="77777777" w:rsidR="00A862F3" w:rsidRPr="00EF05CE" w:rsidRDefault="00A862F3" w:rsidP="001B7A42">
      <w:pPr>
        <w:pStyle w:val="Heading1"/>
      </w:pPr>
      <w:bookmarkStart w:id="83" w:name="_Toc200371071"/>
      <w:r w:rsidRPr="00EF05CE">
        <w:t>PHASE 2: IMPLEMENTATION PHASE</w:t>
      </w:r>
      <w:bookmarkStart w:id="84" w:name="_Toc321899582"/>
      <w:bookmarkStart w:id="85" w:name="_Toc322343558"/>
      <w:bookmarkEnd w:id="83"/>
      <w:bookmarkEnd w:id="84"/>
      <w:bookmarkEnd w:id="85"/>
    </w:p>
    <w:p w14:paraId="4E38D7DF" w14:textId="07E8F607" w:rsidR="00A862F3" w:rsidRPr="00EF05CE" w:rsidRDefault="00A862F3" w:rsidP="00D63D0E">
      <w:pPr>
        <w:pStyle w:val="ListNumber"/>
        <w:numPr>
          <w:ilvl w:val="0"/>
          <w:numId w:val="20"/>
        </w:numPr>
        <w:tabs>
          <w:tab w:val="clear" w:pos="5180"/>
          <w:tab w:val="num" w:pos="1276"/>
        </w:tabs>
        <w:ind w:left="993" w:hanging="284"/>
      </w:pPr>
      <w:r w:rsidRPr="00EF05CE">
        <w:t>The provision of the deliverables mentioned below must be provided in this phase.</w:t>
      </w:r>
      <w:r w:rsidR="00F91DE8">
        <w:t xml:space="preserve"> (D)</w:t>
      </w:r>
    </w:p>
    <w:p w14:paraId="75BE59A1" w14:textId="77777777" w:rsidR="00A862F3" w:rsidRPr="00DC0D59" w:rsidRDefault="00A862F3" w:rsidP="00112295">
      <w:pPr>
        <w:pStyle w:val="BodyText2"/>
        <w:numPr>
          <w:ilvl w:val="0"/>
          <w:numId w:val="32"/>
        </w:numPr>
        <w:spacing w:line="240" w:lineRule="auto"/>
      </w:pPr>
      <w:r w:rsidRPr="00480C6F">
        <w:t>Provision of Training Courses</w:t>
      </w:r>
      <w:r w:rsidR="005F1F6D" w:rsidRPr="00480C6F">
        <w:t xml:space="preserve"> </w:t>
      </w:r>
    </w:p>
    <w:p w14:paraId="5B686752" w14:textId="77777777" w:rsidR="00A862F3" w:rsidRPr="00DC0D59" w:rsidRDefault="00A862F3" w:rsidP="00112295">
      <w:pPr>
        <w:pStyle w:val="BodyText2"/>
        <w:numPr>
          <w:ilvl w:val="0"/>
          <w:numId w:val="32"/>
        </w:numPr>
        <w:spacing w:line="240" w:lineRule="auto"/>
      </w:pPr>
      <w:r w:rsidRPr="00480C6F">
        <w:t xml:space="preserve">Delivery of </w:t>
      </w:r>
      <w:r w:rsidR="00570A8F" w:rsidRPr="00480C6F">
        <w:t xml:space="preserve">all </w:t>
      </w:r>
      <w:r w:rsidRPr="00480C6F">
        <w:t>Documentation</w:t>
      </w:r>
      <w:r w:rsidR="005F1F6D" w:rsidRPr="00480C6F">
        <w:t xml:space="preserve"> </w:t>
      </w:r>
    </w:p>
    <w:p w14:paraId="343C0F14" w14:textId="47EC6284" w:rsidR="00A862F3" w:rsidRPr="00DC0D59" w:rsidRDefault="00A862F3" w:rsidP="00112295">
      <w:pPr>
        <w:pStyle w:val="BodyText2"/>
        <w:numPr>
          <w:ilvl w:val="0"/>
          <w:numId w:val="32"/>
        </w:numPr>
        <w:spacing w:line="240" w:lineRule="auto"/>
      </w:pPr>
      <w:r w:rsidRPr="00480C6F">
        <w:t>Delivery of Spares</w:t>
      </w:r>
      <w:r w:rsidR="005F1F6D" w:rsidRPr="00480C6F">
        <w:t xml:space="preserve"> </w:t>
      </w:r>
    </w:p>
    <w:p w14:paraId="3DC10EB3" w14:textId="05160265" w:rsidR="00A862F3" w:rsidRPr="00DC0D59" w:rsidRDefault="00A862F3" w:rsidP="00112295">
      <w:pPr>
        <w:pStyle w:val="BodyText2"/>
        <w:numPr>
          <w:ilvl w:val="0"/>
          <w:numId w:val="32"/>
        </w:numPr>
        <w:spacing w:line="240" w:lineRule="auto"/>
      </w:pPr>
      <w:r w:rsidRPr="00480C6F">
        <w:t>Issuing of As-built documents</w:t>
      </w:r>
      <w:r w:rsidR="005F1F6D" w:rsidRPr="00480C6F">
        <w:t xml:space="preserve"> </w:t>
      </w:r>
    </w:p>
    <w:p w14:paraId="45D7F780" w14:textId="599C75F5" w:rsidR="00D81087" w:rsidRPr="00DC0D59" w:rsidRDefault="00D81087" w:rsidP="00112295">
      <w:pPr>
        <w:pStyle w:val="BodyText2"/>
        <w:numPr>
          <w:ilvl w:val="0"/>
          <w:numId w:val="32"/>
        </w:numPr>
        <w:spacing w:line="240" w:lineRule="auto"/>
      </w:pPr>
      <w:r w:rsidRPr="00480C6F">
        <w:t xml:space="preserve">Delivery of Test Equipment </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E9741B" w:rsidRPr="00587A63" w14:paraId="69DF900D" w14:textId="77777777" w:rsidTr="00A50BA3">
        <w:tc>
          <w:tcPr>
            <w:tcW w:w="6587" w:type="dxa"/>
          </w:tcPr>
          <w:p w14:paraId="1F857C8D" w14:textId="60723519" w:rsidR="00E9741B" w:rsidRPr="008D17A9" w:rsidRDefault="00D81EAB" w:rsidP="00A50BA3">
            <w:pPr>
              <w:rPr>
                <w:rFonts w:cs="Arial"/>
                <w:b/>
              </w:rPr>
            </w:pPr>
            <w:r>
              <w:rPr>
                <w:rFonts w:cs="Arial"/>
                <w:b/>
              </w:rPr>
              <w:t>COMPLIANCE (C/PC/NC)</w:t>
            </w:r>
          </w:p>
          <w:p w14:paraId="5F07F6E0" w14:textId="77777777" w:rsidR="00E9741B" w:rsidRPr="008D17A9" w:rsidRDefault="00E9741B" w:rsidP="00A50BA3">
            <w:pPr>
              <w:rPr>
                <w:rFonts w:cs="Arial"/>
                <w:b/>
                <w:bCs/>
                <w:sz w:val="22"/>
                <w:szCs w:val="22"/>
              </w:rPr>
            </w:pPr>
            <w:r w:rsidRPr="008D17A9">
              <w:rPr>
                <w:rFonts w:cs="Arial"/>
                <w:sz w:val="18"/>
              </w:rPr>
              <w:t>Responding with C/PC/NC only without proof will not be accepted.</w:t>
            </w:r>
          </w:p>
        </w:tc>
        <w:tc>
          <w:tcPr>
            <w:tcW w:w="1134" w:type="dxa"/>
          </w:tcPr>
          <w:p w14:paraId="4F96DE6B" w14:textId="77777777" w:rsidR="00E9741B" w:rsidRPr="00587A63" w:rsidRDefault="00E9741B" w:rsidP="00A50BA3">
            <w:pPr>
              <w:pStyle w:val="NormalIndent"/>
              <w:spacing w:line="360" w:lineRule="auto"/>
              <w:ind w:left="0"/>
              <w:rPr>
                <w:rFonts w:ascii="Arial Narrow" w:hAnsi="Arial Narrow" w:cs="Arial"/>
                <w:sz w:val="22"/>
                <w:szCs w:val="22"/>
                <w:lang w:val="en-US"/>
              </w:rPr>
            </w:pPr>
          </w:p>
        </w:tc>
      </w:tr>
      <w:tr w:rsidR="00E9741B" w:rsidRPr="00587A63" w14:paraId="0391CB08" w14:textId="77777777" w:rsidTr="00A50BA3">
        <w:trPr>
          <w:cantSplit/>
        </w:trPr>
        <w:tc>
          <w:tcPr>
            <w:tcW w:w="7721" w:type="dxa"/>
            <w:gridSpan w:val="2"/>
          </w:tcPr>
          <w:p w14:paraId="40A6331E" w14:textId="77777777" w:rsidR="00E9741B" w:rsidRPr="00587A63" w:rsidRDefault="00E9741B"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303CB0F" w14:textId="77777777" w:rsidR="00E9741B" w:rsidRPr="00587A63" w:rsidRDefault="00E9741B" w:rsidP="00A50BA3">
            <w:pPr>
              <w:pStyle w:val="NormalIndent"/>
              <w:spacing w:line="360" w:lineRule="auto"/>
              <w:ind w:left="-495"/>
              <w:rPr>
                <w:rFonts w:ascii="Arial Narrow" w:hAnsi="Arial Narrow" w:cs="Arial"/>
                <w:i/>
                <w:sz w:val="22"/>
                <w:szCs w:val="22"/>
                <w:lang w:val="en-US"/>
              </w:rPr>
            </w:pPr>
          </w:p>
        </w:tc>
      </w:tr>
      <w:tr w:rsidR="00E9741B" w:rsidRPr="00587A63" w14:paraId="628CCA54" w14:textId="77777777" w:rsidTr="00A50BA3">
        <w:trPr>
          <w:cantSplit/>
        </w:trPr>
        <w:tc>
          <w:tcPr>
            <w:tcW w:w="7721" w:type="dxa"/>
            <w:gridSpan w:val="2"/>
          </w:tcPr>
          <w:p w14:paraId="0B269773" w14:textId="77777777" w:rsidR="00E9741B" w:rsidRPr="00587A63" w:rsidRDefault="00E9741B"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9E64AD0" w14:textId="77777777" w:rsidR="00D81087" w:rsidRDefault="00D81087" w:rsidP="0034546A"/>
    <w:p w14:paraId="12D118C9" w14:textId="77777777" w:rsidR="002360FE" w:rsidRPr="00EF05CE" w:rsidRDefault="002360FE" w:rsidP="0034546A"/>
    <w:p w14:paraId="7AB0853F" w14:textId="77777777" w:rsidR="00A862F3" w:rsidRPr="00EF05CE" w:rsidRDefault="00A862F3" w:rsidP="001B7A42">
      <w:pPr>
        <w:pStyle w:val="Heading1"/>
      </w:pPr>
      <w:bookmarkStart w:id="86" w:name="_Toc62978105"/>
      <w:bookmarkStart w:id="87" w:name="_Toc63493872"/>
      <w:bookmarkStart w:id="88" w:name="_Toc65506792"/>
      <w:bookmarkStart w:id="89" w:name="_Toc83431555"/>
      <w:bookmarkStart w:id="90" w:name="_Toc200371072"/>
      <w:r w:rsidRPr="0006227D">
        <w:lastRenderedPageBreak/>
        <w:t>PHASE</w:t>
      </w:r>
      <w:r w:rsidRPr="00EF05CE">
        <w:t xml:space="preserve"> 3 - VALIDATION PHASE</w:t>
      </w:r>
      <w:bookmarkEnd w:id="86"/>
      <w:bookmarkEnd w:id="87"/>
      <w:bookmarkEnd w:id="88"/>
      <w:bookmarkEnd w:id="89"/>
      <w:bookmarkEnd w:id="90"/>
    </w:p>
    <w:p w14:paraId="60F4C4DC" w14:textId="77777777" w:rsidR="00A862F3" w:rsidRPr="00EF05CE" w:rsidRDefault="00287154" w:rsidP="00747C7B">
      <w:pPr>
        <w:pStyle w:val="Heading2"/>
      </w:pPr>
      <w:bookmarkStart w:id="91" w:name="_Toc200371073"/>
      <w:bookmarkStart w:id="92" w:name="_Toc472919003"/>
      <w:bookmarkStart w:id="93" w:name="_Toc62978113"/>
      <w:bookmarkStart w:id="94" w:name="_Toc63493879"/>
      <w:bookmarkStart w:id="95" w:name="_Toc65506800"/>
      <w:bookmarkStart w:id="96" w:name="_Toc83431563"/>
      <w:r>
        <w:t>PBU</w:t>
      </w:r>
      <w:bookmarkEnd w:id="91"/>
    </w:p>
    <w:p w14:paraId="2931193E" w14:textId="0C744070" w:rsidR="00A862F3" w:rsidRPr="00EF05CE" w:rsidRDefault="00AA7589" w:rsidP="00D63D0E">
      <w:pPr>
        <w:pStyle w:val="ListNumber"/>
        <w:numPr>
          <w:ilvl w:val="0"/>
          <w:numId w:val="57"/>
        </w:numPr>
        <w:tabs>
          <w:tab w:val="clear" w:pos="5180"/>
          <w:tab w:val="num" w:pos="1276"/>
        </w:tabs>
        <w:ind w:left="993" w:hanging="284"/>
      </w:pPr>
      <w:r>
        <w:t>The Bidder confirms that the</w:t>
      </w:r>
      <w:r w:rsidRPr="00A523B8">
        <w:t xml:space="preserve"> PBU</w:t>
      </w:r>
      <w:r w:rsidRPr="00EF05CE" w:rsidDel="00AA7589">
        <w:t xml:space="preserve"> </w:t>
      </w:r>
      <w:r w:rsidR="00A862F3" w:rsidRPr="00EF05CE">
        <w:t xml:space="preserve">shall start from the SAT of the first site and end one (1) year after the SAT of the last site. </w:t>
      </w:r>
      <w:r w:rsidR="00F91DE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7EDAC273" w14:textId="77777777" w:rsidTr="00A50BA3">
        <w:tc>
          <w:tcPr>
            <w:tcW w:w="6587" w:type="dxa"/>
          </w:tcPr>
          <w:p w14:paraId="25C19A08" w14:textId="7C7D0570" w:rsidR="00901EEF" w:rsidRPr="008D17A9" w:rsidRDefault="00D81EAB" w:rsidP="00A50BA3">
            <w:pPr>
              <w:rPr>
                <w:rFonts w:cs="Arial"/>
                <w:b/>
              </w:rPr>
            </w:pPr>
            <w:r>
              <w:rPr>
                <w:rFonts w:cs="Arial"/>
                <w:b/>
              </w:rPr>
              <w:t>COMPLIANCE (C/PC/NC)</w:t>
            </w:r>
          </w:p>
          <w:p w14:paraId="0F3EE9C5"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7B9ADB44"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21042BCA" w14:textId="77777777" w:rsidTr="00A50BA3">
        <w:trPr>
          <w:cantSplit/>
        </w:trPr>
        <w:tc>
          <w:tcPr>
            <w:tcW w:w="7721" w:type="dxa"/>
            <w:gridSpan w:val="2"/>
          </w:tcPr>
          <w:p w14:paraId="2962B4A2"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AB87242"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7200092D" w14:textId="77777777" w:rsidTr="00A50BA3">
        <w:trPr>
          <w:cantSplit/>
        </w:trPr>
        <w:tc>
          <w:tcPr>
            <w:tcW w:w="7721" w:type="dxa"/>
            <w:gridSpan w:val="2"/>
          </w:tcPr>
          <w:p w14:paraId="3810A7BF"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3F463060" w14:textId="01B7B294" w:rsidR="00AD6CE8" w:rsidRDefault="00AD6CE8"/>
    <w:p w14:paraId="6E71769D" w14:textId="06B92027" w:rsidR="00381E0B" w:rsidRDefault="00AA7589" w:rsidP="00D63D0E">
      <w:pPr>
        <w:pStyle w:val="ListNumber"/>
        <w:numPr>
          <w:ilvl w:val="0"/>
          <w:numId w:val="57"/>
        </w:numPr>
        <w:tabs>
          <w:tab w:val="clear" w:pos="5180"/>
          <w:tab w:val="num" w:pos="1276"/>
        </w:tabs>
        <w:ind w:left="993" w:hanging="284"/>
      </w:pPr>
      <w:r>
        <w:t>The Bidder confirms that, d</w:t>
      </w:r>
      <w:r w:rsidR="00A862F3" w:rsidRPr="00EF05CE">
        <w:t xml:space="preserve">uring </w:t>
      </w:r>
      <w:r w:rsidR="00AB14B1" w:rsidRPr="00EF05CE">
        <w:t>th</w:t>
      </w:r>
      <w:r w:rsidR="00AB14B1">
        <w:t>e</w:t>
      </w:r>
      <w:r w:rsidR="00AB14B1" w:rsidRPr="00EF05CE">
        <w:t xml:space="preserve"> </w:t>
      </w:r>
      <w:r w:rsidR="00A862F3" w:rsidRPr="00EF05CE">
        <w:t xml:space="preserve">PBU, </w:t>
      </w:r>
      <w:r>
        <w:t>they shall concurrently execute</w:t>
      </w:r>
      <w:r w:rsidRPr="00A523B8">
        <w:t xml:space="preserve"> </w:t>
      </w:r>
      <w:r w:rsidR="00A862F3" w:rsidRPr="00EF05CE">
        <w:t xml:space="preserve">both the </w:t>
      </w:r>
      <w:r w:rsidR="00C5132A">
        <w:t>warranty</w:t>
      </w:r>
      <w:r w:rsidR="00C5132A" w:rsidRPr="00EF05CE">
        <w:t xml:space="preserve"> </w:t>
      </w:r>
      <w:r w:rsidR="00A862F3" w:rsidRPr="00EF05CE">
        <w:t xml:space="preserve">and the verification of Phase 1 and 2 deliverables. </w:t>
      </w:r>
      <w:r w:rsidR="00F91DE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582FBC50" w14:textId="77777777" w:rsidTr="00A50BA3">
        <w:tc>
          <w:tcPr>
            <w:tcW w:w="6587" w:type="dxa"/>
          </w:tcPr>
          <w:p w14:paraId="45996DD2" w14:textId="25AA5BAA" w:rsidR="00901EEF" w:rsidRPr="008D17A9" w:rsidRDefault="00D81EAB" w:rsidP="00A50BA3">
            <w:pPr>
              <w:rPr>
                <w:rFonts w:cs="Arial"/>
                <w:b/>
              </w:rPr>
            </w:pPr>
            <w:r>
              <w:rPr>
                <w:rFonts w:cs="Arial"/>
                <w:b/>
              </w:rPr>
              <w:t>COMPLIANCE (C/PC/NC)</w:t>
            </w:r>
          </w:p>
          <w:p w14:paraId="2A16EA15"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4C1EE478"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651635DD" w14:textId="77777777" w:rsidTr="00A50BA3">
        <w:trPr>
          <w:cantSplit/>
        </w:trPr>
        <w:tc>
          <w:tcPr>
            <w:tcW w:w="7721" w:type="dxa"/>
            <w:gridSpan w:val="2"/>
          </w:tcPr>
          <w:p w14:paraId="3A583868"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578C479"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1F053131" w14:textId="77777777" w:rsidTr="00A50BA3">
        <w:trPr>
          <w:cantSplit/>
        </w:trPr>
        <w:tc>
          <w:tcPr>
            <w:tcW w:w="7721" w:type="dxa"/>
            <w:gridSpan w:val="2"/>
          </w:tcPr>
          <w:p w14:paraId="201D4C4F"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3D5DA3D" w14:textId="77777777" w:rsidR="00287154" w:rsidRDefault="00287154" w:rsidP="00287154">
      <w:pPr>
        <w:pStyle w:val="BodyText2"/>
      </w:pPr>
    </w:p>
    <w:p w14:paraId="1E224E46" w14:textId="0ED1CA08" w:rsidR="00381E0B" w:rsidRDefault="00AA7589" w:rsidP="00D63D0E">
      <w:pPr>
        <w:pStyle w:val="ListNumber"/>
        <w:numPr>
          <w:ilvl w:val="0"/>
          <w:numId w:val="57"/>
        </w:numPr>
        <w:tabs>
          <w:tab w:val="clear" w:pos="5180"/>
        </w:tabs>
        <w:ind w:left="1276" w:hanging="425"/>
      </w:pPr>
      <w:r w:rsidRPr="00A523B8">
        <w:t xml:space="preserve">The </w:t>
      </w:r>
      <w:r>
        <w:t xml:space="preserve">Bidder shall confirm that their </w:t>
      </w:r>
      <w:r w:rsidR="00291BBE">
        <w:t xml:space="preserve">warranty shall cover </w:t>
      </w:r>
      <w:r>
        <w:t xml:space="preserve">Turnkey </w:t>
      </w:r>
      <w:r w:rsidR="004F1C1D">
        <w:t>ATIS</w:t>
      </w:r>
      <w:r>
        <w:t xml:space="preserve"> System</w:t>
      </w:r>
      <w:r w:rsidRPr="00A523B8">
        <w:t xml:space="preserve"> repairs</w:t>
      </w:r>
      <w:r>
        <w:t>, modifications</w:t>
      </w:r>
      <w:r w:rsidRPr="00A523B8">
        <w:t xml:space="preserve"> and replacements of hardware</w:t>
      </w:r>
      <w:r>
        <w:t>,</w:t>
      </w:r>
      <w:r w:rsidRPr="00A523B8">
        <w:t xml:space="preserve"> software and firmware</w:t>
      </w:r>
      <w:r>
        <w:t>.</w:t>
      </w:r>
      <w:r w:rsidRPr="00A523B8">
        <w:t xml:space="preserve"> The warranty shall also cover the correction of any other system errors not detected during FAT &amp; SAT.</w:t>
      </w:r>
      <w:r w:rsidR="00403097">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146383EB" w14:textId="77777777" w:rsidTr="00A50BA3">
        <w:tc>
          <w:tcPr>
            <w:tcW w:w="6587" w:type="dxa"/>
          </w:tcPr>
          <w:p w14:paraId="17D31B81" w14:textId="62BA5720" w:rsidR="00901EEF" w:rsidRPr="008D17A9" w:rsidRDefault="00D81EAB" w:rsidP="00A50BA3">
            <w:pPr>
              <w:rPr>
                <w:rFonts w:cs="Arial"/>
                <w:b/>
              </w:rPr>
            </w:pPr>
            <w:r>
              <w:rPr>
                <w:rFonts w:cs="Arial"/>
                <w:b/>
              </w:rPr>
              <w:t>COMPLIANCE (C/PC/NC)</w:t>
            </w:r>
          </w:p>
          <w:p w14:paraId="18D2D578"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6B541982"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10D6ABE4" w14:textId="77777777" w:rsidTr="00A50BA3">
        <w:trPr>
          <w:cantSplit/>
        </w:trPr>
        <w:tc>
          <w:tcPr>
            <w:tcW w:w="7721" w:type="dxa"/>
            <w:gridSpan w:val="2"/>
          </w:tcPr>
          <w:p w14:paraId="48C8933B"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1C51580"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39A7CD77" w14:textId="77777777" w:rsidTr="00A50BA3">
        <w:trPr>
          <w:cantSplit/>
        </w:trPr>
        <w:tc>
          <w:tcPr>
            <w:tcW w:w="7721" w:type="dxa"/>
            <w:gridSpan w:val="2"/>
          </w:tcPr>
          <w:p w14:paraId="168CFBE2"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5EC71525" w14:textId="77777777" w:rsidR="002A7FCF" w:rsidRDefault="002A7FCF" w:rsidP="00287154">
      <w:pPr>
        <w:pStyle w:val="BodyText2"/>
      </w:pPr>
    </w:p>
    <w:p w14:paraId="1683200F" w14:textId="313287B3" w:rsidR="00381E0B" w:rsidRDefault="00AA7589" w:rsidP="00D63D0E">
      <w:pPr>
        <w:pStyle w:val="ListNumber"/>
        <w:numPr>
          <w:ilvl w:val="0"/>
          <w:numId w:val="57"/>
        </w:numPr>
        <w:tabs>
          <w:tab w:val="clear" w:pos="5180"/>
        </w:tabs>
        <w:ind w:left="1276" w:hanging="425"/>
      </w:pPr>
      <w:r>
        <w:t>The Bidder shall ensure that</w:t>
      </w:r>
      <w:r w:rsidRPr="00A523B8">
        <w:t xml:space="preserve"> all the Phase 1 and 2 deliverables are provided</w:t>
      </w:r>
      <w:r>
        <w:t>,</w:t>
      </w:r>
      <w:r w:rsidRPr="00A523B8">
        <w:t xml:space="preserve"> to ATNS’ satisfaction</w:t>
      </w:r>
      <w:r>
        <w:t>, that is, before the start of the PBU.</w:t>
      </w:r>
      <w:r w:rsidRPr="00A523B8">
        <w:t xml:space="preserve"> </w:t>
      </w:r>
      <w:r w:rsidR="00F91DE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379312DC" w14:textId="77777777" w:rsidTr="00A50BA3">
        <w:tc>
          <w:tcPr>
            <w:tcW w:w="6587" w:type="dxa"/>
          </w:tcPr>
          <w:p w14:paraId="28ECA8F9" w14:textId="132C51C1" w:rsidR="00901EEF" w:rsidRPr="008D17A9" w:rsidRDefault="00D81EAB" w:rsidP="00A50BA3">
            <w:pPr>
              <w:rPr>
                <w:rFonts w:cs="Arial"/>
                <w:b/>
              </w:rPr>
            </w:pPr>
            <w:r>
              <w:rPr>
                <w:rFonts w:cs="Arial"/>
                <w:b/>
              </w:rPr>
              <w:t>COMPLIANCE (C/PC/NC)</w:t>
            </w:r>
          </w:p>
          <w:p w14:paraId="1A1B154D"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1C0CF155"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0A8A3093" w14:textId="77777777" w:rsidTr="00A50BA3">
        <w:trPr>
          <w:cantSplit/>
        </w:trPr>
        <w:tc>
          <w:tcPr>
            <w:tcW w:w="7721" w:type="dxa"/>
            <w:gridSpan w:val="2"/>
          </w:tcPr>
          <w:p w14:paraId="2047589E"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C1F5EF1"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3C013845" w14:textId="77777777" w:rsidTr="00A50BA3">
        <w:trPr>
          <w:cantSplit/>
        </w:trPr>
        <w:tc>
          <w:tcPr>
            <w:tcW w:w="7721" w:type="dxa"/>
            <w:gridSpan w:val="2"/>
          </w:tcPr>
          <w:p w14:paraId="727635F7"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2A45E960" w14:textId="77777777" w:rsidR="00287154" w:rsidRDefault="00287154" w:rsidP="00287154">
      <w:pPr>
        <w:pStyle w:val="BodyText2"/>
      </w:pPr>
    </w:p>
    <w:p w14:paraId="5716D07B" w14:textId="0FA5FA8A" w:rsidR="00381E0B" w:rsidRDefault="00AA7589" w:rsidP="00D63D0E">
      <w:pPr>
        <w:pStyle w:val="ListNumber"/>
        <w:numPr>
          <w:ilvl w:val="0"/>
          <w:numId w:val="57"/>
        </w:numPr>
        <w:tabs>
          <w:tab w:val="clear" w:pos="5180"/>
        </w:tabs>
        <w:ind w:left="1134" w:hanging="141"/>
      </w:pPr>
      <w:r>
        <w:lastRenderedPageBreak/>
        <w:t>The Bidder confirms that, d</w:t>
      </w:r>
      <w:r w:rsidR="00A862F3" w:rsidRPr="00EF05CE">
        <w:t xml:space="preserve">uring </w:t>
      </w:r>
      <w:r w:rsidR="00570A8F">
        <w:t xml:space="preserve">the </w:t>
      </w:r>
      <w:r w:rsidR="00A862F3" w:rsidRPr="00EF05CE">
        <w:t>PBU</w:t>
      </w:r>
      <w:r w:rsidR="00570A8F">
        <w:t>,</w:t>
      </w:r>
      <w:r w:rsidR="00A862F3" w:rsidRPr="00EF05CE">
        <w:t xml:space="preserve"> </w:t>
      </w:r>
      <w:r w:rsidR="00D976EB">
        <w:t xml:space="preserve">ATNS technical personnel </w:t>
      </w:r>
      <w:r>
        <w:t xml:space="preserve">shall </w:t>
      </w:r>
      <w:r w:rsidR="00D976EB">
        <w:t xml:space="preserve">maintain the </w:t>
      </w:r>
      <w:r w:rsidR="00A862F3" w:rsidRPr="00EF05CE">
        <w:t xml:space="preserve">system </w:t>
      </w:r>
      <w:r w:rsidR="007D2E83">
        <w:t>in accordance with</w:t>
      </w:r>
      <w:r w:rsidR="00A862F3" w:rsidRPr="00EF05CE">
        <w:t xml:space="preserve"> Phases 1 and 2 deliverables, </w:t>
      </w:r>
      <w:r w:rsidR="007D2E83">
        <w:t>however</w:t>
      </w:r>
      <w:r w:rsidR="00D976EB">
        <w:t>,</w:t>
      </w:r>
      <w:r w:rsidR="00A862F3" w:rsidRPr="00EF05CE">
        <w:t xml:space="preserve"> </w:t>
      </w:r>
      <w:r w:rsidR="007D2E83">
        <w:t xml:space="preserve">the delivered system remains </w:t>
      </w:r>
      <w:r w:rsidR="00A862F3" w:rsidRPr="00EF05CE">
        <w:t>the responsibility of the Contractor</w:t>
      </w:r>
      <w:r>
        <w:t xml:space="preserve"> until the end of PBU</w:t>
      </w:r>
      <w:r w:rsidR="00A862F3" w:rsidRPr="00EF05CE">
        <w:t xml:space="preserve">. </w:t>
      </w:r>
      <w:r w:rsidR="00F91DE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65F28950" w14:textId="77777777" w:rsidTr="00A50BA3">
        <w:tc>
          <w:tcPr>
            <w:tcW w:w="6587" w:type="dxa"/>
          </w:tcPr>
          <w:p w14:paraId="6039758A" w14:textId="5A863943" w:rsidR="00901EEF" w:rsidRPr="008D17A9" w:rsidRDefault="00D81EAB" w:rsidP="00A50BA3">
            <w:pPr>
              <w:rPr>
                <w:rFonts w:cs="Arial"/>
                <w:b/>
              </w:rPr>
            </w:pPr>
            <w:r>
              <w:rPr>
                <w:rFonts w:cs="Arial"/>
                <w:b/>
              </w:rPr>
              <w:t>COMPLIANCE (C/PC/NC)</w:t>
            </w:r>
          </w:p>
          <w:p w14:paraId="175F0647"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33808EC9"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6ECAB6E4" w14:textId="77777777" w:rsidTr="00A50BA3">
        <w:trPr>
          <w:cantSplit/>
        </w:trPr>
        <w:tc>
          <w:tcPr>
            <w:tcW w:w="7721" w:type="dxa"/>
            <w:gridSpan w:val="2"/>
          </w:tcPr>
          <w:p w14:paraId="248AA92A"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768887B2"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67D22F6A" w14:textId="77777777" w:rsidTr="00A50BA3">
        <w:trPr>
          <w:cantSplit/>
        </w:trPr>
        <w:tc>
          <w:tcPr>
            <w:tcW w:w="7721" w:type="dxa"/>
            <w:gridSpan w:val="2"/>
          </w:tcPr>
          <w:p w14:paraId="71D73326"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D72C783" w14:textId="77777777" w:rsidR="00287154" w:rsidRDefault="00287154" w:rsidP="002B2B4C">
      <w:pPr>
        <w:pStyle w:val="BodyText2"/>
        <w:ind w:left="0"/>
      </w:pPr>
      <w:bookmarkStart w:id="97" w:name="_Toc472918996"/>
    </w:p>
    <w:p w14:paraId="72DDFA86" w14:textId="103D7076" w:rsidR="00381E0B" w:rsidRDefault="00B23FA9" w:rsidP="00D63D0E">
      <w:pPr>
        <w:pStyle w:val="ListNumber"/>
        <w:numPr>
          <w:ilvl w:val="0"/>
          <w:numId w:val="57"/>
        </w:numPr>
        <w:tabs>
          <w:tab w:val="clear" w:pos="5180"/>
          <w:tab w:val="num" w:pos="1418"/>
        </w:tabs>
        <w:ind w:left="1418" w:hanging="425"/>
      </w:pPr>
      <w:r w:rsidRPr="00EF05CE">
        <w:t xml:space="preserve">During the PBU, any identified deficiencies in Phase 1 and 2 deliverables, shall be corrected at the Contractor’s cost. </w:t>
      </w:r>
      <w:r w:rsidR="00F91DE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789AE279" w14:textId="77777777" w:rsidTr="00A50BA3">
        <w:tc>
          <w:tcPr>
            <w:tcW w:w="6587" w:type="dxa"/>
          </w:tcPr>
          <w:p w14:paraId="7FB45F13" w14:textId="0A2771B9" w:rsidR="00901EEF" w:rsidRPr="008D17A9" w:rsidRDefault="00D81EAB" w:rsidP="00A50BA3">
            <w:pPr>
              <w:rPr>
                <w:rFonts w:cs="Arial"/>
                <w:b/>
              </w:rPr>
            </w:pPr>
            <w:r>
              <w:rPr>
                <w:rFonts w:cs="Arial"/>
                <w:b/>
              </w:rPr>
              <w:t>COMPLIANCE (C/PC/NC)</w:t>
            </w:r>
          </w:p>
          <w:p w14:paraId="45B05B0E"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19A20B5E"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6BAB1C8C" w14:textId="77777777" w:rsidTr="00A50BA3">
        <w:trPr>
          <w:cantSplit/>
        </w:trPr>
        <w:tc>
          <w:tcPr>
            <w:tcW w:w="7721" w:type="dxa"/>
            <w:gridSpan w:val="2"/>
          </w:tcPr>
          <w:p w14:paraId="68EF272D"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39BEE6DA"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41D9AC21" w14:textId="77777777" w:rsidTr="00A50BA3">
        <w:trPr>
          <w:cantSplit/>
        </w:trPr>
        <w:tc>
          <w:tcPr>
            <w:tcW w:w="7721" w:type="dxa"/>
            <w:gridSpan w:val="2"/>
          </w:tcPr>
          <w:p w14:paraId="1E732185"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21A8DFF2" w14:textId="77777777" w:rsidR="002B2B4C" w:rsidRDefault="002B2B4C" w:rsidP="002B2B4C">
      <w:pPr>
        <w:pStyle w:val="ListNumber"/>
        <w:ind w:left="851"/>
      </w:pPr>
    </w:p>
    <w:p w14:paraId="090A0F1E" w14:textId="4AEA82CD" w:rsidR="00D9063C" w:rsidRPr="00A523B8" w:rsidRDefault="00D9063C" w:rsidP="00D63D0E">
      <w:pPr>
        <w:pStyle w:val="ListNumber"/>
        <w:numPr>
          <w:ilvl w:val="0"/>
          <w:numId w:val="57"/>
        </w:numPr>
        <w:tabs>
          <w:tab w:val="clear" w:pos="5180"/>
        </w:tabs>
        <w:ind w:left="993" w:firstLine="0"/>
      </w:pPr>
      <w:r>
        <w:t>The Bidder shall confirm that the</w:t>
      </w:r>
      <w:r w:rsidRPr="00A523B8">
        <w:t xml:space="preserve"> PBU </w:t>
      </w:r>
      <w:r>
        <w:t xml:space="preserve">will be extended </w:t>
      </w:r>
      <w:r w:rsidRPr="00A523B8">
        <w:t xml:space="preserve">by 12 months should the installed </w:t>
      </w:r>
      <w:r w:rsidR="004F1C1D">
        <w:t>ATIS</w:t>
      </w:r>
      <w:r>
        <w:t xml:space="preserve"> System</w:t>
      </w:r>
      <w:r w:rsidRPr="00A523B8">
        <w:t xml:space="preserve"> not </w:t>
      </w:r>
      <w:r>
        <w:t>satisfy</w:t>
      </w:r>
      <w:r w:rsidRPr="00A523B8">
        <w:t xml:space="preserve"> the stipulated performance </w:t>
      </w:r>
      <w:r>
        <w:t>requirements (sections 5.1 &amp; 6.4).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58BF6DF9" w14:textId="77777777" w:rsidTr="00A50BA3">
        <w:tc>
          <w:tcPr>
            <w:tcW w:w="6587" w:type="dxa"/>
          </w:tcPr>
          <w:p w14:paraId="5BDB2B7C" w14:textId="60B5CF90" w:rsidR="00901EEF" w:rsidRPr="008D17A9" w:rsidRDefault="00D81EAB" w:rsidP="00A50BA3">
            <w:pPr>
              <w:rPr>
                <w:rFonts w:cs="Arial"/>
                <w:b/>
              </w:rPr>
            </w:pPr>
            <w:r>
              <w:rPr>
                <w:rFonts w:cs="Arial"/>
                <w:b/>
              </w:rPr>
              <w:t>COMPLIANCE (C/PC/NC)</w:t>
            </w:r>
          </w:p>
          <w:p w14:paraId="02201B01"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24B89882"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2EDE3D38" w14:textId="77777777" w:rsidTr="00A50BA3">
        <w:trPr>
          <w:cantSplit/>
        </w:trPr>
        <w:tc>
          <w:tcPr>
            <w:tcW w:w="7721" w:type="dxa"/>
            <w:gridSpan w:val="2"/>
          </w:tcPr>
          <w:p w14:paraId="42EAC385"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35BABE5"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79F3D9D9" w14:textId="77777777" w:rsidTr="00A50BA3">
        <w:trPr>
          <w:cantSplit/>
        </w:trPr>
        <w:tc>
          <w:tcPr>
            <w:tcW w:w="7721" w:type="dxa"/>
            <w:gridSpan w:val="2"/>
          </w:tcPr>
          <w:p w14:paraId="1EDF5CB2"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5775C6B" w14:textId="77777777" w:rsidR="002C2FB3" w:rsidRDefault="002C2FB3" w:rsidP="002C2FB3">
      <w:pPr>
        <w:pStyle w:val="BodyText2"/>
      </w:pPr>
    </w:p>
    <w:p w14:paraId="13BD53BE" w14:textId="5B018C7C" w:rsidR="00381E0B" w:rsidRDefault="00493FE9" w:rsidP="00D63D0E">
      <w:pPr>
        <w:pStyle w:val="ListNumber"/>
        <w:numPr>
          <w:ilvl w:val="0"/>
          <w:numId w:val="57"/>
        </w:numPr>
        <w:tabs>
          <w:tab w:val="clear" w:pos="5180"/>
        </w:tabs>
        <w:ind w:left="993" w:firstLine="0"/>
      </w:pPr>
      <w:r w:rsidRPr="00E71F65">
        <w:t xml:space="preserve">The system shall remain in PBU until all PBU deliverables </w:t>
      </w:r>
      <w:r>
        <w:t>are delivered a</w:t>
      </w:r>
      <w:r w:rsidRPr="00E71F65">
        <w:t xml:space="preserve">nd </w:t>
      </w:r>
      <w:r>
        <w:t>outstanding failures are closed.</w:t>
      </w:r>
      <w:r w:rsidR="00F91DE8">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71C9753B" w14:textId="77777777" w:rsidTr="00A50BA3">
        <w:tc>
          <w:tcPr>
            <w:tcW w:w="6587" w:type="dxa"/>
          </w:tcPr>
          <w:p w14:paraId="093CAC2C" w14:textId="2D3BBE2D" w:rsidR="00901EEF" w:rsidRPr="008D17A9" w:rsidRDefault="00D81EAB" w:rsidP="00A50BA3">
            <w:pPr>
              <w:rPr>
                <w:rFonts w:cs="Arial"/>
                <w:b/>
              </w:rPr>
            </w:pPr>
            <w:r>
              <w:rPr>
                <w:rFonts w:cs="Arial"/>
                <w:b/>
              </w:rPr>
              <w:t>COMPLIANCE (C/PC/NC)</w:t>
            </w:r>
          </w:p>
          <w:p w14:paraId="77A5C2F6"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2D35534D"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772AF701" w14:textId="77777777" w:rsidTr="00A50BA3">
        <w:trPr>
          <w:cantSplit/>
        </w:trPr>
        <w:tc>
          <w:tcPr>
            <w:tcW w:w="7721" w:type="dxa"/>
            <w:gridSpan w:val="2"/>
          </w:tcPr>
          <w:p w14:paraId="58A3447B"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0A86F9D4"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73CF92FD" w14:textId="77777777" w:rsidTr="00A50BA3">
        <w:trPr>
          <w:cantSplit/>
        </w:trPr>
        <w:tc>
          <w:tcPr>
            <w:tcW w:w="7721" w:type="dxa"/>
            <w:gridSpan w:val="2"/>
          </w:tcPr>
          <w:p w14:paraId="4652DC05"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1D5897C4" w14:textId="1EB1EBB9" w:rsidR="00B23FA9" w:rsidRPr="00287154" w:rsidRDefault="00B23FA9" w:rsidP="00B23FA9">
      <w:pPr>
        <w:pStyle w:val="BodyText2"/>
      </w:pPr>
    </w:p>
    <w:p w14:paraId="6AC2F698" w14:textId="5FB73E95" w:rsidR="00287154" w:rsidRDefault="00D9063C" w:rsidP="003323B0">
      <w:pPr>
        <w:pStyle w:val="Heading2"/>
      </w:pPr>
      <w:bookmarkStart w:id="98" w:name="_Toc200371074"/>
      <w:r>
        <w:t xml:space="preserve">PBU </w:t>
      </w:r>
      <w:r w:rsidR="00287154">
        <w:t>Verification</w:t>
      </w:r>
      <w:bookmarkEnd w:id="98"/>
    </w:p>
    <w:p w14:paraId="547B0E7E" w14:textId="77777777" w:rsidR="00A862F3" w:rsidRPr="00EF05CE" w:rsidRDefault="001E4427" w:rsidP="00112295">
      <w:pPr>
        <w:pStyle w:val="ListNumber"/>
        <w:numPr>
          <w:ilvl w:val="0"/>
          <w:numId w:val="21"/>
        </w:numPr>
        <w:tabs>
          <w:tab w:val="clear" w:pos="5180"/>
        </w:tabs>
        <w:ind w:left="709"/>
      </w:pPr>
      <w:r>
        <w:t>System Performance</w:t>
      </w:r>
      <w:r w:rsidRPr="00EF05CE">
        <w:t xml:space="preserve"> </w:t>
      </w:r>
      <w:r w:rsidR="00A862F3" w:rsidRPr="00EF05CE">
        <w:t>Verification</w:t>
      </w:r>
      <w:bookmarkEnd w:id="97"/>
    </w:p>
    <w:p w14:paraId="0FE7D97C" w14:textId="37C6BEE7" w:rsidR="00A862F3" w:rsidRPr="00EF05CE" w:rsidRDefault="00491902" w:rsidP="00287154">
      <w:pPr>
        <w:pStyle w:val="BodyText2"/>
      </w:pPr>
      <w:r>
        <w:lastRenderedPageBreak/>
        <w:t>The Contractor shall provide r</w:t>
      </w:r>
      <w:r w:rsidR="00A862F3" w:rsidRPr="00EF05CE">
        <w:t xml:space="preserve">egular equipment failure monthly reports on the actual </w:t>
      </w:r>
      <w:r w:rsidR="001E4427">
        <w:t>system performance/RAM</w:t>
      </w:r>
      <w:r w:rsidR="001E4427" w:rsidRPr="00EF05CE">
        <w:t xml:space="preserve"> </w:t>
      </w:r>
      <w:r w:rsidR="00A862F3" w:rsidRPr="00EF05CE">
        <w:t>figures achieved</w:t>
      </w:r>
      <w:r w:rsidR="00D9063C">
        <w:t>, as per sections 5.1 &amp; 6.4 herein</w:t>
      </w:r>
      <w:r w:rsidR="00A862F3" w:rsidRPr="00EF05CE">
        <w:t xml:space="preserve">. </w:t>
      </w:r>
      <w:r>
        <w:t>The Contractor shall initiate r</w:t>
      </w:r>
      <w:r w:rsidR="00A862F3" w:rsidRPr="00EF05CE">
        <w:t>emedial action where deficiencies are identified.</w:t>
      </w:r>
      <w:r w:rsidR="00186620" w:rsidRPr="00EF05CE">
        <w:t xml:space="preserve"> </w:t>
      </w:r>
      <w:r w:rsidR="00F91DE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2D1C83D9" w14:textId="77777777" w:rsidTr="00A50BA3">
        <w:tc>
          <w:tcPr>
            <w:tcW w:w="6587" w:type="dxa"/>
          </w:tcPr>
          <w:p w14:paraId="07A23821" w14:textId="39BCD6F3" w:rsidR="00901EEF" w:rsidRPr="008D17A9" w:rsidRDefault="00D81EAB" w:rsidP="00A50BA3">
            <w:pPr>
              <w:rPr>
                <w:rFonts w:cs="Arial"/>
                <w:b/>
              </w:rPr>
            </w:pPr>
            <w:r>
              <w:rPr>
                <w:rFonts w:cs="Arial"/>
                <w:b/>
              </w:rPr>
              <w:t>COMPLIANCE (C/PC/NC)</w:t>
            </w:r>
          </w:p>
          <w:p w14:paraId="75500F98"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1B73309C"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251A3F89" w14:textId="77777777" w:rsidTr="00A50BA3">
        <w:trPr>
          <w:cantSplit/>
        </w:trPr>
        <w:tc>
          <w:tcPr>
            <w:tcW w:w="7721" w:type="dxa"/>
            <w:gridSpan w:val="2"/>
          </w:tcPr>
          <w:p w14:paraId="39FAF7FF"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C08B525"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6809288E" w14:textId="77777777" w:rsidTr="00A50BA3">
        <w:trPr>
          <w:cantSplit/>
        </w:trPr>
        <w:tc>
          <w:tcPr>
            <w:tcW w:w="7721" w:type="dxa"/>
            <w:gridSpan w:val="2"/>
          </w:tcPr>
          <w:p w14:paraId="7B041E3E"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86AC440" w14:textId="77777777" w:rsidR="00287154" w:rsidRDefault="00287154" w:rsidP="00287154">
      <w:pPr>
        <w:pStyle w:val="BodyText2"/>
      </w:pPr>
    </w:p>
    <w:p w14:paraId="32F7CCE1" w14:textId="44AF6BFC" w:rsidR="00381E0B" w:rsidRDefault="00A862F3" w:rsidP="00112295">
      <w:pPr>
        <w:pStyle w:val="ListNumber"/>
        <w:numPr>
          <w:ilvl w:val="0"/>
          <w:numId w:val="21"/>
        </w:numPr>
        <w:tabs>
          <w:tab w:val="clear" w:pos="5180"/>
        </w:tabs>
        <w:ind w:left="709"/>
      </w:pPr>
      <w:r w:rsidRPr="00EF05CE">
        <w:t>Spares Verification</w:t>
      </w:r>
    </w:p>
    <w:p w14:paraId="677B9081" w14:textId="2F5B9AB6" w:rsidR="00A862F3" w:rsidRPr="00EF05CE" w:rsidRDefault="00D9063C" w:rsidP="00287154">
      <w:pPr>
        <w:pStyle w:val="BodyText2"/>
      </w:pPr>
      <w:r>
        <w:t xml:space="preserve">The Contractor shall verify the adequacy of the proposed </w:t>
      </w:r>
      <w:r w:rsidRPr="00A523B8">
        <w:t>list of spares</w:t>
      </w:r>
      <w:r>
        <w:t xml:space="preserve"> during the PBU phase</w:t>
      </w:r>
      <w:r w:rsidRPr="00A523B8">
        <w:t xml:space="preserve">. </w:t>
      </w:r>
      <w: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27641D5B" w14:textId="77777777" w:rsidTr="00A50BA3">
        <w:tc>
          <w:tcPr>
            <w:tcW w:w="6587" w:type="dxa"/>
          </w:tcPr>
          <w:p w14:paraId="3E857D01" w14:textId="32574CD8" w:rsidR="00901EEF" w:rsidRPr="008D17A9" w:rsidRDefault="00D81EAB" w:rsidP="00A50BA3">
            <w:pPr>
              <w:rPr>
                <w:rFonts w:cs="Arial"/>
                <w:b/>
              </w:rPr>
            </w:pPr>
            <w:r>
              <w:rPr>
                <w:rFonts w:cs="Arial"/>
                <w:b/>
              </w:rPr>
              <w:t>COMPLIANCE (C/PC/NC)</w:t>
            </w:r>
          </w:p>
          <w:p w14:paraId="22195F2A"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426492E4"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67F584AE" w14:textId="77777777" w:rsidTr="00A50BA3">
        <w:trPr>
          <w:cantSplit/>
        </w:trPr>
        <w:tc>
          <w:tcPr>
            <w:tcW w:w="7721" w:type="dxa"/>
            <w:gridSpan w:val="2"/>
          </w:tcPr>
          <w:p w14:paraId="46C6EE72"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8B662B4"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214856FA" w14:textId="77777777" w:rsidTr="00A50BA3">
        <w:trPr>
          <w:cantSplit/>
        </w:trPr>
        <w:tc>
          <w:tcPr>
            <w:tcW w:w="7721" w:type="dxa"/>
            <w:gridSpan w:val="2"/>
          </w:tcPr>
          <w:p w14:paraId="50EFF9A0"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9A9194E" w14:textId="77777777" w:rsidR="002048A8" w:rsidRDefault="002048A8" w:rsidP="00287154">
      <w:pPr>
        <w:pStyle w:val="BodyText2"/>
      </w:pPr>
    </w:p>
    <w:p w14:paraId="673CB820" w14:textId="7F4E97B2" w:rsidR="00381E0B" w:rsidRDefault="00A862F3" w:rsidP="00112295">
      <w:pPr>
        <w:pStyle w:val="ListNumber"/>
        <w:numPr>
          <w:ilvl w:val="0"/>
          <w:numId w:val="21"/>
        </w:numPr>
        <w:tabs>
          <w:tab w:val="clear" w:pos="5180"/>
        </w:tabs>
        <w:ind w:left="709"/>
      </w:pPr>
      <w:r w:rsidRPr="00EF05CE">
        <w:t>Test Equipment Verification</w:t>
      </w:r>
    </w:p>
    <w:p w14:paraId="1F70937F" w14:textId="3469D8DF" w:rsidR="00715843" w:rsidRPr="00EF05CE" w:rsidRDefault="00D9063C" w:rsidP="00287154">
      <w:pPr>
        <w:pStyle w:val="BodyText2"/>
      </w:pPr>
      <w:r>
        <w:t>The Contractor shall verify the sufficiency of their proposed</w:t>
      </w:r>
      <w:r w:rsidRPr="00A523B8">
        <w:t xml:space="preserve"> list of specialized Test Equipment. </w:t>
      </w:r>
      <w: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5DA8FFBA" w14:textId="77777777" w:rsidTr="00A50BA3">
        <w:tc>
          <w:tcPr>
            <w:tcW w:w="6587" w:type="dxa"/>
          </w:tcPr>
          <w:p w14:paraId="3BC53838" w14:textId="5B5AB074" w:rsidR="00901EEF" w:rsidRPr="008D17A9" w:rsidRDefault="00D81EAB" w:rsidP="00A50BA3">
            <w:pPr>
              <w:rPr>
                <w:rFonts w:cs="Arial"/>
                <w:b/>
              </w:rPr>
            </w:pPr>
            <w:r>
              <w:rPr>
                <w:rFonts w:cs="Arial"/>
                <w:b/>
              </w:rPr>
              <w:t>COMPLIANCE (C/PC/NC)</w:t>
            </w:r>
          </w:p>
          <w:p w14:paraId="180A942A"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68E2BE3C"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459C740B" w14:textId="77777777" w:rsidTr="00A50BA3">
        <w:trPr>
          <w:cantSplit/>
        </w:trPr>
        <w:tc>
          <w:tcPr>
            <w:tcW w:w="7721" w:type="dxa"/>
            <w:gridSpan w:val="2"/>
          </w:tcPr>
          <w:p w14:paraId="37676D0B"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5CF1D1C"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4AFFC356" w14:textId="77777777" w:rsidTr="00A50BA3">
        <w:trPr>
          <w:cantSplit/>
        </w:trPr>
        <w:tc>
          <w:tcPr>
            <w:tcW w:w="7721" w:type="dxa"/>
            <w:gridSpan w:val="2"/>
          </w:tcPr>
          <w:p w14:paraId="1E1C9EAB"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D5421EF" w14:textId="1A6C6083" w:rsidR="006F146D" w:rsidRDefault="006F146D" w:rsidP="00287154">
      <w:pPr>
        <w:pStyle w:val="BodyText2"/>
      </w:pPr>
    </w:p>
    <w:p w14:paraId="4ABF5463" w14:textId="77777777" w:rsidR="006F146D" w:rsidRDefault="006F146D">
      <w:r>
        <w:br w:type="page"/>
      </w:r>
    </w:p>
    <w:p w14:paraId="1FA6D49F" w14:textId="7991241E" w:rsidR="00381E0B" w:rsidRDefault="00A862F3" w:rsidP="00112295">
      <w:pPr>
        <w:pStyle w:val="ListNumber"/>
        <w:numPr>
          <w:ilvl w:val="0"/>
          <w:numId w:val="21"/>
        </w:numPr>
        <w:tabs>
          <w:tab w:val="clear" w:pos="5180"/>
        </w:tabs>
        <w:ind w:left="709"/>
      </w:pPr>
      <w:r w:rsidRPr="00EF05CE">
        <w:lastRenderedPageBreak/>
        <w:t>PHS&amp;T Verification</w:t>
      </w:r>
    </w:p>
    <w:p w14:paraId="5E37A8E8" w14:textId="4E9BD6E1" w:rsidR="00A862F3" w:rsidRPr="00EF05CE" w:rsidRDefault="00D9063C" w:rsidP="00287154">
      <w:pPr>
        <w:pStyle w:val="BodyText2"/>
      </w:pPr>
      <w:r>
        <w:t>The Contractor shall ensure that the</w:t>
      </w:r>
      <w:r w:rsidRPr="00A523B8">
        <w:t xml:space="preserve"> Packaging, Handling, Storage and Transport of all spares and support material is </w:t>
      </w:r>
      <w:r>
        <w:t>adequate.</w:t>
      </w:r>
      <w:r w:rsidRPr="00A523B8">
        <w:t xml:space="preserve"> </w:t>
      </w:r>
      <w:r>
        <w:t xml:space="preserve">The Bidder confirms that they shall pay </w:t>
      </w:r>
      <w:r w:rsidRPr="00A523B8">
        <w:t xml:space="preserve">special attention to the turnaround time of modules returned for repair or replacement. This </w:t>
      </w:r>
      <w:r>
        <w:t>requirement</w:t>
      </w:r>
      <w:r w:rsidRPr="00A523B8">
        <w:t xml:space="preserve"> has </w:t>
      </w:r>
      <w:r>
        <w:t xml:space="preserve">a </w:t>
      </w:r>
      <w:r w:rsidRPr="00A523B8">
        <w:t xml:space="preserve">direct bearing on the </w:t>
      </w:r>
      <w:r>
        <w:t xml:space="preserve">Bidder’s proposed </w:t>
      </w:r>
      <w:r w:rsidRPr="00A523B8">
        <w:t xml:space="preserve">level of spares holding. </w:t>
      </w:r>
      <w: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089FEA56" w14:textId="77777777" w:rsidTr="00A50BA3">
        <w:tc>
          <w:tcPr>
            <w:tcW w:w="6587" w:type="dxa"/>
          </w:tcPr>
          <w:p w14:paraId="3A16A9D5" w14:textId="6FD7B092" w:rsidR="00901EEF" w:rsidRPr="008D17A9" w:rsidRDefault="00D81EAB" w:rsidP="00A50BA3">
            <w:pPr>
              <w:rPr>
                <w:rFonts w:cs="Arial"/>
                <w:b/>
              </w:rPr>
            </w:pPr>
            <w:r>
              <w:rPr>
                <w:rFonts w:cs="Arial"/>
                <w:b/>
              </w:rPr>
              <w:t>COMPLIANCE (C/PC/NC)</w:t>
            </w:r>
          </w:p>
          <w:p w14:paraId="127E14A4"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09EA9D44"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1A2EE5DF" w14:textId="77777777" w:rsidTr="00A50BA3">
        <w:trPr>
          <w:cantSplit/>
        </w:trPr>
        <w:tc>
          <w:tcPr>
            <w:tcW w:w="7721" w:type="dxa"/>
            <w:gridSpan w:val="2"/>
          </w:tcPr>
          <w:p w14:paraId="79ED944B"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2A5F0426"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5DF4CC09" w14:textId="77777777" w:rsidTr="00A50BA3">
        <w:trPr>
          <w:cantSplit/>
        </w:trPr>
        <w:tc>
          <w:tcPr>
            <w:tcW w:w="7721" w:type="dxa"/>
            <w:gridSpan w:val="2"/>
          </w:tcPr>
          <w:p w14:paraId="14355B1B"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E8F3F9E" w14:textId="028887DD" w:rsidR="00A626E4" w:rsidRDefault="00A626E4" w:rsidP="00287154">
      <w:pPr>
        <w:pStyle w:val="BodyText2"/>
      </w:pPr>
    </w:p>
    <w:p w14:paraId="28884C7E" w14:textId="4BE83D09" w:rsidR="00381E0B" w:rsidRDefault="00A862F3" w:rsidP="00112295">
      <w:pPr>
        <w:pStyle w:val="ListNumber"/>
        <w:numPr>
          <w:ilvl w:val="0"/>
          <w:numId w:val="21"/>
        </w:numPr>
        <w:tabs>
          <w:tab w:val="clear" w:pos="5180"/>
        </w:tabs>
        <w:ind w:left="709"/>
      </w:pPr>
      <w:r w:rsidRPr="00EF05CE">
        <w:t>Evaluation of Training effectiveness</w:t>
      </w:r>
    </w:p>
    <w:p w14:paraId="034ED276" w14:textId="6F1F8458" w:rsidR="00AD6CE8" w:rsidRDefault="00D9063C" w:rsidP="006F146D">
      <w:pPr>
        <w:pStyle w:val="BodyText2"/>
      </w:pPr>
      <w:r w:rsidRPr="00A523B8">
        <w:t xml:space="preserve">The </w:t>
      </w:r>
      <w:r>
        <w:t xml:space="preserve">Contractor shall ensure that the training </w:t>
      </w:r>
      <w:r w:rsidRPr="00A523B8">
        <w:t xml:space="preserve">received </w:t>
      </w:r>
      <w:r>
        <w:t>is sufficient.</w:t>
      </w:r>
      <w:r w:rsidR="00A862F3" w:rsidRPr="00EF05CE">
        <w:t xml:space="preserve"> </w:t>
      </w:r>
      <w:r>
        <w:t xml:space="preserve"> Should ATNS discover </w:t>
      </w:r>
      <w:r w:rsidR="00A862F3" w:rsidRPr="00EF05CE">
        <w:t xml:space="preserve">that the training </w:t>
      </w:r>
      <w:r>
        <w:t xml:space="preserve">provided by the Contractor </w:t>
      </w:r>
      <w:r w:rsidR="00A862F3" w:rsidRPr="00EF05CE">
        <w:t>was not adequate, the Contractor shall retrain the personnel at its cost.</w:t>
      </w:r>
      <w:r w:rsidR="005F1F6D" w:rsidRPr="00EF05CE">
        <w:t xml:space="preserve"> </w:t>
      </w:r>
      <w:r w:rsidR="00F91DE8">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6E48D273" w14:textId="77777777" w:rsidTr="00A50BA3">
        <w:tc>
          <w:tcPr>
            <w:tcW w:w="6587" w:type="dxa"/>
          </w:tcPr>
          <w:p w14:paraId="60EFC0A0" w14:textId="7D189B3E" w:rsidR="00901EEF" w:rsidRPr="008D17A9" w:rsidRDefault="00D81EAB" w:rsidP="00A50BA3">
            <w:pPr>
              <w:rPr>
                <w:rFonts w:cs="Arial"/>
                <w:b/>
              </w:rPr>
            </w:pPr>
            <w:r>
              <w:rPr>
                <w:rFonts w:cs="Arial"/>
                <w:b/>
              </w:rPr>
              <w:t>COMPLIANCE (C/PC/NC)</w:t>
            </w:r>
          </w:p>
          <w:p w14:paraId="68BD9C6E"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4D270DCA"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4B8FBD0C" w14:textId="77777777" w:rsidTr="00A50BA3">
        <w:trPr>
          <w:cantSplit/>
        </w:trPr>
        <w:tc>
          <w:tcPr>
            <w:tcW w:w="7721" w:type="dxa"/>
            <w:gridSpan w:val="2"/>
          </w:tcPr>
          <w:p w14:paraId="7ABE7E55"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79018D1E"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102777F2" w14:textId="77777777" w:rsidTr="00A50BA3">
        <w:trPr>
          <w:cantSplit/>
        </w:trPr>
        <w:tc>
          <w:tcPr>
            <w:tcW w:w="7721" w:type="dxa"/>
            <w:gridSpan w:val="2"/>
          </w:tcPr>
          <w:p w14:paraId="645446A8"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0BF7E21" w14:textId="77777777" w:rsidR="00287154" w:rsidRDefault="00287154" w:rsidP="00287154">
      <w:pPr>
        <w:pStyle w:val="BodyText2"/>
      </w:pPr>
    </w:p>
    <w:p w14:paraId="3384AF2B" w14:textId="5A49ED24" w:rsidR="00A862F3" w:rsidRPr="00EF05CE" w:rsidRDefault="00A862F3" w:rsidP="001B7A42">
      <w:pPr>
        <w:pStyle w:val="Heading1"/>
      </w:pPr>
      <w:bookmarkStart w:id="99" w:name="_Toc200371075"/>
      <w:r w:rsidRPr="00EF05CE">
        <w:t>PHASE 4: APPLICATION PHASE</w:t>
      </w:r>
      <w:bookmarkEnd w:id="92"/>
      <w:bookmarkEnd w:id="93"/>
      <w:bookmarkEnd w:id="94"/>
      <w:bookmarkEnd w:id="95"/>
      <w:bookmarkEnd w:id="96"/>
      <w:bookmarkEnd w:id="99"/>
    </w:p>
    <w:p w14:paraId="08635C72" w14:textId="590EA4C2" w:rsidR="000438A6" w:rsidRPr="00EF05CE" w:rsidRDefault="00A862F3" w:rsidP="006F146D">
      <w:pPr>
        <w:pStyle w:val="ListNumber"/>
        <w:ind w:left="432"/>
      </w:pPr>
      <w:r w:rsidRPr="00EF05CE">
        <w:t>The duration of this phase is the economic life of the system, which is considered to be 1</w:t>
      </w:r>
      <w:r w:rsidR="0010021F">
        <w:t>0</w:t>
      </w:r>
      <w:r w:rsidRPr="00EF05CE">
        <w:t xml:space="preserve"> years. This phase commences with the acceptance of all the elements of the Logistic Support Plan, validated during beneficial use, and the transfer of maintenance mana</w:t>
      </w:r>
      <w:r w:rsidR="00B23FA9">
        <w:t>gement responsibility to ATNS.</w:t>
      </w:r>
      <w:r w:rsidR="00D976EB">
        <w:t xml:space="preserve"> (I)</w:t>
      </w:r>
    </w:p>
    <w:p w14:paraId="4835BFF1" w14:textId="77777777" w:rsidR="00A862F3" w:rsidRPr="00EF05CE" w:rsidRDefault="00A862F3" w:rsidP="001B7A42">
      <w:pPr>
        <w:pStyle w:val="Heading3"/>
      </w:pPr>
      <w:bookmarkStart w:id="100" w:name="_Toc472919008"/>
      <w:bookmarkStart w:id="101" w:name="_Toc200371076"/>
      <w:r w:rsidRPr="00EF05CE">
        <w:t>Application of Logistic Support Plan</w:t>
      </w:r>
      <w:bookmarkEnd w:id="100"/>
      <w:bookmarkEnd w:id="101"/>
    </w:p>
    <w:p w14:paraId="51116DF2" w14:textId="389E91A7" w:rsidR="00A862F3" w:rsidRDefault="00A862F3" w:rsidP="00454E0A">
      <w:pPr>
        <w:pStyle w:val="BodyText"/>
        <w:ind w:left="0"/>
      </w:pPr>
      <w:r w:rsidRPr="00EF05CE">
        <w:t xml:space="preserve">The LSP compiled, updated and verified during phases 1, 2 and 3, is now used as the standard control document for the on-going support of </w:t>
      </w:r>
      <w:r w:rsidR="00B23FA9">
        <w:t xml:space="preserve">the </w:t>
      </w:r>
      <w:r w:rsidR="001938E3">
        <w:t>ATIS</w:t>
      </w:r>
      <w:r w:rsidR="00210806">
        <w:t xml:space="preserve"> System</w:t>
      </w:r>
      <w:r w:rsidR="00B23FA9" w:rsidRPr="00EF05CE">
        <w:t xml:space="preserve"> </w:t>
      </w:r>
      <w:r w:rsidRPr="00EF05CE">
        <w:t>project</w:t>
      </w:r>
      <w:r w:rsidR="00B23FA9">
        <w:t>.</w:t>
      </w:r>
      <w:r w:rsidR="00D976EB">
        <w:t xml:space="preserve"> (I)</w:t>
      </w:r>
    </w:p>
    <w:p w14:paraId="4DBA0963" w14:textId="4B64E5C5" w:rsidR="00112295" w:rsidRPr="00EF05CE" w:rsidRDefault="006F146D" w:rsidP="006F146D">
      <w:r>
        <w:br w:type="page"/>
      </w:r>
    </w:p>
    <w:p w14:paraId="226C0421" w14:textId="4D52C8F2" w:rsidR="005D4750" w:rsidRPr="00EF05CE" w:rsidRDefault="00D9063C" w:rsidP="001B7A42">
      <w:pPr>
        <w:pStyle w:val="Heading1"/>
      </w:pPr>
      <w:bookmarkStart w:id="102" w:name="_Toc200371077"/>
      <w:r w:rsidRPr="00EF05CE">
        <w:lastRenderedPageBreak/>
        <w:t>CONTRACT DATA REQUIREMENT LIST</w:t>
      </w:r>
      <w:bookmarkEnd w:id="102"/>
      <w:r w:rsidRPr="00EF05CE">
        <w:t xml:space="preserve"> </w:t>
      </w:r>
    </w:p>
    <w:p w14:paraId="24E7283A" w14:textId="4EF27A8C" w:rsidR="00006323" w:rsidRPr="00EF05CE" w:rsidRDefault="00F27B7D" w:rsidP="00112295">
      <w:pPr>
        <w:pStyle w:val="BodyText"/>
        <w:numPr>
          <w:ilvl w:val="0"/>
          <w:numId w:val="54"/>
        </w:numPr>
      </w:pPr>
      <w:r>
        <w:t xml:space="preserve">The </w:t>
      </w:r>
      <w:r w:rsidR="00F67DDF">
        <w:t>Bidder</w:t>
      </w:r>
      <w:r>
        <w:t xml:space="preserve"> shall </w:t>
      </w:r>
      <w:r w:rsidR="00D363C3">
        <w:t>deliver</w:t>
      </w:r>
      <w:r>
        <w:t xml:space="preserve"> all the phases 1, 2 &amp; 3 Logistics Support requirements/deliverables and the indicated delivery time frames, as depicted in Table 1 (section 1.2)</w:t>
      </w:r>
      <w:r w:rsidR="00DB6206">
        <w:t xml:space="preserve"> </w:t>
      </w:r>
      <w:r w:rsidR="00F91DE8">
        <w:t>(</w:t>
      </w:r>
      <w:r w:rsidR="00D363C3">
        <w:t>D</w:t>
      </w:r>
      <w:r w:rsidR="00F91DE8">
        <w:t>)</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6C1DB318" w14:textId="77777777" w:rsidTr="00A50BA3">
        <w:tc>
          <w:tcPr>
            <w:tcW w:w="6587" w:type="dxa"/>
          </w:tcPr>
          <w:p w14:paraId="31A92CC6" w14:textId="48AEFC01" w:rsidR="00901EEF" w:rsidRPr="008D17A9" w:rsidRDefault="00D81EAB" w:rsidP="00A50BA3">
            <w:pPr>
              <w:rPr>
                <w:rFonts w:cs="Arial"/>
                <w:b/>
              </w:rPr>
            </w:pPr>
            <w:r>
              <w:rPr>
                <w:rFonts w:cs="Arial"/>
                <w:b/>
              </w:rPr>
              <w:t>COMPLIANCE (C/PC/NC)</w:t>
            </w:r>
          </w:p>
          <w:p w14:paraId="4227654C"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7C65E561"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4E9FBDB2" w14:textId="77777777" w:rsidTr="00A50BA3">
        <w:trPr>
          <w:cantSplit/>
        </w:trPr>
        <w:tc>
          <w:tcPr>
            <w:tcW w:w="7721" w:type="dxa"/>
            <w:gridSpan w:val="2"/>
          </w:tcPr>
          <w:p w14:paraId="4A6C9F79"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42EB342"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0662165D" w14:textId="77777777" w:rsidTr="00A50BA3">
        <w:trPr>
          <w:cantSplit/>
        </w:trPr>
        <w:tc>
          <w:tcPr>
            <w:tcW w:w="7721" w:type="dxa"/>
            <w:gridSpan w:val="2"/>
          </w:tcPr>
          <w:p w14:paraId="613D43E2"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39F6EE0A" w14:textId="77777777" w:rsidR="00B23FA9" w:rsidRDefault="00B23FA9" w:rsidP="00B23FA9">
      <w:pPr>
        <w:pStyle w:val="BodyText2"/>
      </w:pPr>
    </w:p>
    <w:p w14:paraId="16DE6A67" w14:textId="77777777" w:rsidR="00D9063C" w:rsidRDefault="00D9063C" w:rsidP="00747C7B">
      <w:pPr>
        <w:pStyle w:val="Heading1"/>
      </w:pPr>
      <w:bookmarkStart w:id="103" w:name="_Toc156513450"/>
      <w:bookmarkStart w:id="104" w:name="_Toc200371078"/>
      <w:r w:rsidRPr="00D9063C">
        <w:t>SYSTEM</w:t>
      </w:r>
      <w:r w:rsidRPr="00287F55">
        <w:t xml:space="preserve"> </w:t>
      </w:r>
      <w:r w:rsidRPr="68757B83">
        <w:t>FAILURE</w:t>
      </w:r>
      <w:r w:rsidRPr="00287F55">
        <w:t xml:space="preserve"> DEFINITION AND </w:t>
      </w:r>
      <w:r w:rsidRPr="68757B83">
        <w:t>RELATED CORRECTION</w:t>
      </w:r>
      <w:r w:rsidRPr="00287F55">
        <w:t xml:space="preserve"> SERVICE </w:t>
      </w:r>
      <w:r>
        <w:t>LEVELS</w:t>
      </w:r>
      <w:bookmarkEnd w:id="103"/>
      <w:bookmarkEnd w:id="104"/>
    </w:p>
    <w:p w14:paraId="5116DB9C" w14:textId="151DCF0D" w:rsidR="001D0AD7" w:rsidRPr="001B58AE" w:rsidRDefault="001D0AD7" w:rsidP="00112295">
      <w:pPr>
        <w:pStyle w:val="BodyText"/>
        <w:numPr>
          <w:ilvl w:val="0"/>
          <w:numId w:val="37"/>
        </w:numPr>
        <w:rPr>
          <w:rFonts w:cs="Arial"/>
        </w:rPr>
      </w:pPr>
      <w:r w:rsidRPr="001B58AE">
        <w:rPr>
          <w:rFonts w:cs="Arial"/>
        </w:rPr>
        <w:t xml:space="preserve">The </w:t>
      </w:r>
      <w:r w:rsidR="00F67DDF">
        <w:rPr>
          <w:rFonts w:cs="Arial"/>
        </w:rPr>
        <w:t>Bidder</w:t>
      </w:r>
      <w:r w:rsidRPr="001B58AE">
        <w:rPr>
          <w:rFonts w:cs="Arial"/>
        </w:rPr>
        <w:t xml:space="preserve"> shall adhere to the failure </w:t>
      </w:r>
      <w:r w:rsidR="00D9063C">
        <w:rPr>
          <w:rFonts w:cs="Arial"/>
        </w:rPr>
        <w:t>priority/</w:t>
      </w:r>
      <w:r w:rsidRPr="001B58AE">
        <w:rPr>
          <w:rFonts w:cs="Arial"/>
        </w:rPr>
        <w:t xml:space="preserve">severity levels indicated on </w:t>
      </w:r>
      <w:r w:rsidR="00D9063C">
        <w:rPr>
          <w:rFonts w:cs="Arial"/>
        </w:rPr>
        <w:t>T</w:t>
      </w:r>
      <w:r w:rsidRPr="001B58AE">
        <w:rPr>
          <w:rFonts w:cs="Arial"/>
        </w:rPr>
        <w:t>able 4 below:</w:t>
      </w:r>
      <w:r w:rsidR="00902776" w:rsidRPr="001B58AE">
        <w:rPr>
          <w:rFonts w:cs="Arial"/>
        </w:rPr>
        <w:t xml:space="preserve"> (D)</w:t>
      </w:r>
    </w:p>
    <w:p w14:paraId="74F3D1AD" w14:textId="77777777" w:rsidR="001D0AD7" w:rsidRDefault="001D0AD7" w:rsidP="00C64825">
      <w:pPr>
        <w:pStyle w:val="ListParagraph"/>
        <w:ind w:left="792"/>
        <w:rPr>
          <w:rFonts w:cs="Arial"/>
          <w:sz w:val="24"/>
          <w:u w:val="single"/>
        </w:rPr>
      </w:pPr>
    </w:p>
    <w:p w14:paraId="48BFCA2A" w14:textId="4283CEAD" w:rsidR="007E78C6" w:rsidRPr="001B58AE" w:rsidRDefault="00B51365" w:rsidP="00C64825">
      <w:pPr>
        <w:pStyle w:val="ListParagraph"/>
        <w:ind w:left="792"/>
        <w:rPr>
          <w:rFonts w:cs="Arial"/>
          <w:u w:val="single"/>
        </w:rPr>
      </w:pPr>
      <w:r w:rsidRPr="001B58AE">
        <w:rPr>
          <w:rFonts w:cs="Arial"/>
          <w:u w:val="single"/>
        </w:rPr>
        <w:t xml:space="preserve">TABLE </w:t>
      </w:r>
      <w:r w:rsidR="0008572A" w:rsidRPr="001B58AE">
        <w:rPr>
          <w:rFonts w:cs="Arial"/>
          <w:u w:val="single"/>
        </w:rPr>
        <w:t xml:space="preserve">4 </w:t>
      </w:r>
      <w:r w:rsidRPr="001B58AE">
        <w:rPr>
          <w:rFonts w:cs="Arial"/>
          <w:u w:val="single"/>
        </w:rPr>
        <w:t xml:space="preserve">- </w:t>
      </w:r>
      <w:r w:rsidR="00D9063C">
        <w:rPr>
          <w:rFonts w:cs="Arial"/>
          <w:u w:val="single"/>
        </w:rPr>
        <w:t>S</w:t>
      </w:r>
      <w:r w:rsidRPr="001B58AE">
        <w:rPr>
          <w:rFonts w:cs="Arial"/>
          <w:u w:val="single"/>
        </w:rPr>
        <w:t>everity levels</w:t>
      </w:r>
    </w:p>
    <w:tbl>
      <w:tblPr>
        <w:tblW w:w="8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0"/>
        <w:gridCol w:w="6583"/>
      </w:tblGrid>
      <w:tr w:rsidR="007E78C6" w:rsidRPr="00573ED9" w14:paraId="3BEA8FC0" w14:textId="77777777" w:rsidTr="00B466F4">
        <w:trPr>
          <w:trHeight w:val="849"/>
        </w:trPr>
        <w:tc>
          <w:tcPr>
            <w:tcW w:w="1800" w:type="dxa"/>
            <w:vAlign w:val="center"/>
          </w:tcPr>
          <w:p w14:paraId="36D88922" w14:textId="77777777" w:rsidR="007E78C6" w:rsidRPr="00573ED9" w:rsidRDefault="007E78C6" w:rsidP="00B466F4">
            <w:pPr>
              <w:rPr>
                <w:rFonts w:cs="Arial"/>
                <w:szCs w:val="20"/>
              </w:rPr>
            </w:pPr>
            <w:r w:rsidRPr="00573ED9">
              <w:rPr>
                <w:rFonts w:cs="Arial"/>
                <w:szCs w:val="20"/>
              </w:rPr>
              <w:t>Priority Level</w:t>
            </w:r>
          </w:p>
        </w:tc>
        <w:tc>
          <w:tcPr>
            <w:tcW w:w="6583" w:type="dxa"/>
            <w:vAlign w:val="center"/>
          </w:tcPr>
          <w:p w14:paraId="2C11A4C3" w14:textId="77777777" w:rsidR="007E78C6" w:rsidRPr="00573ED9" w:rsidRDefault="007E78C6" w:rsidP="00B466F4">
            <w:pPr>
              <w:rPr>
                <w:rFonts w:cs="Arial"/>
                <w:szCs w:val="20"/>
              </w:rPr>
            </w:pPr>
            <w:r w:rsidRPr="00573ED9">
              <w:rPr>
                <w:rFonts w:cs="Arial"/>
                <w:szCs w:val="20"/>
              </w:rPr>
              <w:t xml:space="preserve">Description </w:t>
            </w:r>
          </w:p>
        </w:tc>
      </w:tr>
      <w:tr w:rsidR="007E78C6" w:rsidRPr="00573ED9" w14:paraId="0AF9CF34" w14:textId="77777777" w:rsidTr="00B466F4">
        <w:trPr>
          <w:trHeight w:val="427"/>
        </w:trPr>
        <w:tc>
          <w:tcPr>
            <w:tcW w:w="1800" w:type="dxa"/>
          </w:tcPr>
          <w:p w14:paraId="30999A75" w14:textId="77777777" w:rsidR="007E78C6" w:rsidRPr="00573ED9" w:rsidRDefault="007E78C6" w:rsidP="00B466F4">
            <w:pPr>
              <w:rPr>
                <w:rFonts w:cs="Arial"/>
                <w:b/>
                <w:szCs w:val="20"/>
              </w:rPr>
            </w:pPr>
            <w:r w:rsidRPr="00573ED9">
              <w:rPr>
                <w:rFonts w:cs="Arial"/>
                <w:szCs w:val="20"/>
              </w:rPr>
              <w:t>Critical (S1)</w:t>
            </w:r>
          </w:p>
        </w:tc>
        <w:tc>
          <w:tcPr>
            <w:tcW w:w="6583" w:type="dxa"/>
            <w:vAlign w:val="center"/>
          </w:tcPr>
          <w:p w14:paraId="0FC74EF4" w14:textId="1DDDD3AC" w:rsidR="007E78C6" w:rsidRPr="00573ED9" w:rsidRDefault="007E78C6" w:rsidP="00B466F4">
            <w:pPr>
              <w:rPr>
                <w:rFonts w:cs="Arial"/>
                <w:b/>
                <w:szCs w:val="20"/>
              </w:rPr>
            </w:pPr>
            <w:r w:rsidRPr="00573ED9">
              <w:rPr>
                <w:rFonts w:cs="Arial"/>
                <w:szCs w:val="20"/>
              </w:rPr>
              <w:t>Emergency with the highest priority, indicating severe and acute operational problems where the availability of the service or essential functionality is severely impaired. Critical impact on business such as, but not limited to:</w:t>
            </w:r>
          </w:p>
          <w:p w14:paraId="6C2C8EF3" w14:textId="77777777" w:rsidR="007E78C6" w:rsidRPr="00573ED9" w:rsidRDefault="007E78C6" w:rsidP="00112295">
            <w:pPr>
              <w:pStyle w:val="ListParagraph"/>
              <w:numPr>
                <w:ilvl w:val="0"/>
                <w:numId w:val="22"/>
              </w:numPr>
              <w:outlineLvl w:val="0"/>
              <w:rPr>
                <w:rFonts w:cs="Arial"/>
                <w:b/>
                <w:szCs w:val="20"/>
              </w:rPr>
            </w:pPr>
            <w:r w:rsidRPr="00573ED9">
              <w:rPr>
                <w:rFonts w:cs="Arial"/>
                <w:szCs w:val="20"/>
              </w:rPr>
              <w:t xml:space="preserve">Total outage of primary equipment </w:t>
            </w:r>
          </w:p>
          <w:p w14:paraId="0474F5D8" w14:textId="77777777" w:rsidR="007E78C6" w:rsidRPr="00573ED9" w:rsidRDefault="007E78C6" w:rsidP="00112295">
            <w:pPr>
              <w:pStyle w:val="ListParagraph"/>
              <w:numPr>
                <w:ilvl w:val="0"/>
                <w:numId w:val="22"/>
              </w:numPr>
              <w:outlineLvl w:val="0"/>
              <w:rPr>
                <w:rFonts w:cs="Arial"/>
                <w:b/>
                <w:szCs w:val="20"/>
              </w:rPr>
            </w:pPr>
            <w:r w:rsidRPr="00573ED9">
              <w:rPr>
                <w:rFonts w:cs="Arial"/>
                <w:szCs w:val="20"/>
              </w:rPr>
              <w:t>Equipment failure or significant reduction in traffic handling capacity</w:t>
            </w:r>
          </w:p>
          <w:p w14:paraId="160812CC" w14:textId="620E39E9" w:rsidR="007E78C6" w:rsidRPr="00573ED9" w:rsidRDefault="007E78C6" w:rsidP="00112295">
            <w:pPr>
              <w:pStyle w:val="ListParagraph"/>
              <w:numPr>
                <w:ilvl w:val="0"/>
                <w:numId w:val="22"/>
              </w:numPr>
              <w:outlineLvl w:val="0"/>
              <w:rPr>
                <w:rFonts w:cs="Arial"/>
                <w:b/>
                <w:szCs w:val="20"/>
              </w:rPr>
            </w:pPr>
            <w:r w:rsidRPr="00573ED9">
              <w:rPr>
                <w:rFonts w:cs="Arial"/>
                <w:szCs w:val="20"/>
              </w:rPr>
              <w:t xml:space="preserve">Prevented access to the equipment due to system failure </w:t>
            </w:r>
          </w:p>
          <w:p w14:paraId="4EC5DFD8" w14:textId="77777777" w:rsidR="007E78C6" w:rsidRPr="00573ED9" w:rsidRDefault="007E78C6" w:rsidP="00112295">
            <w:pPr>
              <w:pStyle w:val="ListParagraph"/>
              <w:numPr>
                <w:ilvl w:val="0"/>
                <w:numId w:val="22"/>
              </w:numPr>
              <w:outlineLvl w:val="0"/>
              <w:rPr>
                <w:rFonts w:cs="Arial"/>
                <w:b/>
                <w:szCs w:val="20"/>
              </w:rPr>
            </w:pPr>
            <w:r w:rsidRPr="00573ED9">
              <w:rPr>
                <w:rFonts w:cs="Arial"/>
                <w:szCs w:val="20"/>
              </w:rPr>
              <w:t>Severe impairment of system administration</w:t>
            </w:r>
          </w:p>
          <w:p w14:paraId="1829431A" w14:textId="77777777" w:rsidR="007E78C6" w:rsidRPr="00573ED9" w:rsidRDefault="007E78C6" w:rsidP="00112295">
            <w:pPr>
              <w:pStyle w:val="ListParagraph"/>
              <w:numPr>
                <w:ilvl w:val="0"/>
                <w:numId w:val="22"/>
              </w:numPr>
              <w:outlineLvl w:val="0"/>
              <w:rPr>
                <w:rFonts w:cs="Arial"/>
                <w:b/>
                <w:szCs w:val="20"/>
              </w:rPr>
            </w:pPr>
            <w:r w:rsidRPr="00573ED9">
              <w:rPr>
                <w:rFonts w:cs="Arial"/>
                <w:szCs w:val="20"/>
              </w:rPr>
              <w:t>Loss of access to recovery operations</w:t>
            </w:r>
          </w:p>
          <w:p w14:paraId="020009ED" w14:textId="77777777" w:rsidR="007E78C6" w:rsidRPr="00573ED9" w:rsidRDefault="007E78C6" w:rsidP="00112295">
            <w:pPr>
              <w:pStyle w:val="ListParagraph"/>
              <w:numPr>
                <w:ilvl w:val="0"/>
                <w:numId w:val="22"/>
              </w:numPr>
              <w:outlineLvl w:val="0"/>
              <w:rPr>
                <w:rFonts w:cs="Arial"/>
                <w:b/>
                <w:szCs w:val="20"/>
              </w:rPr>
            </w:pPr>
            <w:r w:rsidRPr="00573ED9">
              <w:rPr>
                <w:rFonts w:cs="Arial"/>
                <w:szCs w:val="20"/>
              </w:rPr>
              <w:t>Failure of an important feature (upgrade from Minor service)</w:t>
            </w:r>
          </w:p>
          <w:p w14:paraId="56897587" w14:textId="77777777" w:rsidR="007E78C6" w:rsidRPr="00573ED9" w:rsidRDefault="007E78C6" w:rsidP="00112295">
            <w:pPr>
              <w:pStyle w:val="ListParagraph"/>
              <w:numPr>
                <w:ilvl w:val="0"/>
                <w:numId w:val="22"/>
              </w:numPr>
              <w:outlineLvl w:val="0"/>
              <w:rPr>
                <w:rFonts w:cs="Arial"/>
                <w:b/>
                <w:szCs w:val="20"/>
              </w:rPr>
            </w:pPr>
            <w:r w:rsidRPr="00573ED9">
              <w:rPr>
                <w:rFonts w:cs="Arial"/>
                <w:szCs w:val="20"/>
              </w:rPr>
              <w:t>Loss of major functionality such as inability to add needed/required services, loss of access to the equipment, inability to perform equipment backups (upgrade from</w:t>
            </w:r>
            <w:r w:rsidR="004717EC">
              <w:rPr>
                <w:rFonts w:cs="Arial"/>
                <w:szCs w:val="20"/>
              </w:rPr>
              <w:t xml:space="preserve"> </w:t>
            </w:r>
            <w:r w:rsidRPr="00573ED9">
              <w:rPr>
                <w:rFonts w:cs="Arial"/>
                <w:szCs w:val="20"/>
              </w:rPr>
              <w:t>Major)</w:t>
            </w:r>
          </w:p>
          <w:p w14:paraId="726EB13B" w14:textId="56D083F9" w:rsidR="007E78C6" w:rsidRPr="00573ED9" w:rsidRDefault="007E78C6" w:rsidP="00112295">
            <w:pPr>
              <w:pStyle w:val="ListParagraph"/>
              <w:numPr>
                <w:ilvl w:val="0"/>
                <w:numId w:val="22"/>
              </w:numPr>
              <w:outlineLvl w:val="0"/>
              <w:rPr>
                <w:rFonts w:cs="Arial"/>
                <w:b/>
                <w:szCs w:val="20"/>
              </w:rPr>
            </w:pPr>
            <w:r w:rsidRPr="00573ED9">
              <w:rPr>
                <w:rFonts w:cs="Arial"/>
                <w:szCs w:val="20"/>
              </w:rPr>
              <w:t>Failure of redundant equipment (Upgrade from Major)</w:t>
            </w:r>
          </w:p>
          <w:p w14:paraId="4EC587DC" w14:textId="1863C99E" w:rsidR="007E78C6" w:rsidRPr="00573ED9" w:rsidRDefault="007E78C6" w:rsidP="00112295">
            <w:pPr>
              <w:pStyle w:val="ListParagraph"/>
              <w:numPr>
                <w:ilvl w:val="0"/>
                <w:numId w:val="22"/>
              </w:numPr>
              <w:outlineLvl w:val="0"/>
              <w:rPr>
                <w:rFonts w:cs="Arial"/>
                <w:szCs w:val="20"/>
              </w:rPr>
            </w:pPr>
            <w:r w:rsidRPr="00573ED9">
              <w:rPr>
                <w:rFonts w:cs="Arial"/>
                <w:szCs w:val="20"/>
              </w:rPr>
              <w:t>Priority factor of 1 for critical incidents shall apply for the purpose of calculating penalties</w:t>
            </w:r>
          </w:p>
        </w:tc>
      </w:tr>
      <w:tr w:rsidR="007E78C6" w:rsidRPr="00573ED9" w14:paraId="36C38EBF" w14:textId="77777777" w:rsidTr="00B466F4">
        <w:trPr>
          <w:trHeight w:val="427"/>
        </w:trPr>
        <w:tc>
          <w:tcPr>
            <w:tcW w:w="1800" w:type="dxa"/>
          </w:tcPr>
          <w:p w14:paraId="2C8EADEC" w14:textId="77777777" w:rsidR="007E78C6" w:rsidRPr="00573ED9" w:rsidRDefault="007E78C6" w:rsidP="00B466F4">
            <w:pPr>
              <w:rPr>
                <w:rFonts w:cs="Arial"/>
                <w:b/>
                <w:szCs w:val="20"/>
              </w:rPr>
            </w:pPr>
            <w:r w:rsidRPr="00573ED9">
              <w:rPr>
                <w:rFonts w:cs="Arial"/>
                <w:szCs w:val="20"/>
              </w:rPr>
              <w:t>Major</w:t>
            </w:r>
          </w:p>
          <w:p w14:paraId="78B2FAC4" w14:textId="77777777" w:rsidR="007E78C6" w:rsidRPr="00573ED9" w:rsidRDefault="007E78C6" w:rsidP="00B466F4">
            <w:pPr>
              <w:rPr>
                <w:rFonts w:cs="Arial"/>
                <w:szCs w:val="20"/>
              </w:rPr>
            </w:pPr>
            <w:r w:rsidRPr="00573ED9">
              <w:rPr>
                <w:rFonts w:cs="Arial"/>
                <w:szCs w:val="20"/>
              </w:rPr>
              <w:t>(S2)</w:t>
            </w:r>
          </w:p>
        </w:tc>
        <w:tc>
          <w:tcPr>
            <w:tcW w:w="6583" w:type="dxa"/>
            <w:vAlign w:val="center"/>
          </w:tcPr>
          <w:p w14:paraId="054B2EB6" w14:textId="77777777" w:rsidR="007E78C6" w:rsidRPr="00573ED9" w:rsidRDefault="007E78C6" w:rsidP="00B466F4">
            <w:pPr>
              <w:rPr>
                <w:rFonts w:cs="Arial"/>
                <w:b/>
                <w:szCs w:val="20"/>
              </w:rPr>
            </w:pPr>
            <w:r w:rsidRPr="00573ED9">
              <w:rPr>
                <w:rFonts w:cs="Arial"/>
                <w:szCs w:val="20"/>
              </w:rPr>
              <w:t xml:space="preserve">The availability of the service is considerably restricted. Major impact or potential major impact on business such as, but not limited to:- </w:t>
            </w:r>
          </w:p>
          <w:p w14:paraId="304BB92F" w14:textId="1431D477" w:rsidR="007E78C6" w:rsidRPr="00573ED9" w:rsidRDefault="007E78C6" w:rsidP="00112295">
            <w:pPr>
              <w:pStyle w:val="ListParagraph"/>
              <w:numPr>
                <w:ilvl w:val="0"/>
                <w:numId w:val="23"/>
              </w:numPr>
              <w:outlineLvl w:val="0"/>
              <w:rPr>
                <w:rFonts w:cs="Arial"/>
                <w:b/>
                <w:szCs w:val="20"/>
              </w:rPr>
            </w:pPr>
            <w:r w:rsidRPr="00573ED9">
              <w:rPr>
                <w:rFonts w:cs="Arial"/>
                <w:szCs w:val="20"/>
              </w:rPr>
              <w:t>One server non</w:t>
            </w:r>
            <w:r w:rsidR="005B7AA0">
              <w:rPr>
                <w:rFonts w:cs="Arial"/>
                <w:szCs w:val="20"/>
              </w:rPr>
              <w:t>-</w:t>
            </w:r>
            <w:r w:rsidRPr="00573ED9">
              <w:rPr>
                <w:rFonts w:cs="Arial"/>
                <w:szCs w:val="20"/>
              </w:rPr>
              <w:t>operational</w:t>
            </w:r>
          </w:p>
          <w:p w14:paraId="3F819539" w14:textId="77777777" w:rsidR="007E78C6" w:rsidRPr="00573ED9" w:rsidRDefault="007E78C6" w:rsidP="00112295">
            <w:pPr>
              <w:pStyle w:val="ListParagraph"/>
              <w:numPr>
                <w:ilvl w:val="0"/>
                <w:numId w:val="23"/>
              </w:numPr>
              <w:outlineLvl w:val="0"/>
              <w:rPr>
                <w:rFonts w:cs="Arial"/>
                <w:b/>
                <w:szCs w:val="20"/>
              </w:rPr>
            </w:pPr>
            <w:r w:rsidRPr="00573ED9">
              <w:rPr>
                <w:rFonts w:cs="Arial"/>
                <w:szCs w:val="20"/>
              </w:rPr>
              <w:t>Prevents collection of data required for the equipment. This can typically include extraction of data/statistics</w:t>
            </w:r>
          </w:p>
          <w:p w14:paraId="69468385" w14:textId="77777777" w:rsidR="007E78C6" w:rsidRPr="00573ED9" w:rsidRDefault="007E78C6" w:rsidP="00112295">
            <w:pPr>
              <w:pStyle w:val="ListParagraph"/>
              <w:numPr>
                <w:ilvl w:val="0"/>
                <w:numId w:val="23"/>
              </w:numPr>
              <w:outlineLvl w:val="0"/>
              <w:rPr>
                <w:rFonts w:cs="Arial"/>
                <w:b/>
                <w:szCs w:val="20"/>
              </w:rPr>
            </w:pPr>
            <w:r w:rsidRPr="00573ED9">
              <w:rPr>
                <w:rFonts w:cs="Arial"/>
                <w:szCs w:val="20"/>
              </w:rPr>
              <w:t xml:space="preserve">Acute technical problem of primary equipment </w:t>
            </w:r>
          </w:p>
          <w:p w14:paraId="51308106" w14:textId="77777777" w:rsidR="007E78C6" w:rsidRPr="00573ED9" w:rsidRDefault="007E78C6" w:rsidP="00112295">
            <w:pPr>
              <w:pStyle w:val="ListParagraph"/>
              <w:numPr>
                <w:ilvl w:val="0"/>
                <w:numId w:val="23"/>
              </w:numPr>
              <w:outlineLvl w:val="0"/>
              <w:rPr>
                <w:rFonts w:cs="Arial"/>
                <w:b/>
                <w:szCs w:val="20"/>
              </w:rPr>
            </w:pPr>
            <w:r w:rsidRPr="00573ED9">
              <w:rPr>
                <w:rFonts w:cs="Arial"/>
                <w:szCs w:val="20"/>
              </w:rPr>
              <w:t>Loss of diagnostic functionality</w:t>
            </w:r>
          </w:p>
          <w:p w14:paraId="4CD298BF" w14:textId="77777777" w:rsidR="007E78C6" w:rsidRPr="00573ED9" w:rsidRDefault="007E78C6" w:rsidP="00112295">
            <w:pPr>
              <w:pStyle w:val="ListParagraph"/>
              <w:numPr>
                <w:ilvl w:val="0"/>
                <w:numId w:val="23"/>
              </w:numPr>
              <w:outlineLvl w:val="0"/>
              <w:rPr>
                <w:rFonts w:cs="Arial"/>
                <w:b/>
                <w:szCs w:val="20"/>
              </w:rPr>
            </w:pPr>
            <w:r w:rsidRPr="00573ED9">
              <w:rPr>
                <w:rFonts w:cs="Arial"/>
                <w:szCs w:val="20"/>
              </w:rPr>
              <w:t>Significant degradation of access for recovery operations on peripherals</w:t>
            </w:r>
          </w:p>
          <w:p w14:paraId="463AC1DC" w14:textId="6D0EAC03" w:rsidR="007E78C6" w:rsidRPr="00573ED9" w:rsidRDefault="007E78C6" w:rsidP="00112295">
            <w:pPr>
              <w:pStyle w:val="ListParagraph"/>
              <w:numPr>
                <w:ilvl w:val="0"/>
                <w:numId w:val="23"/>
              </w:numPr>
              <w:outlineLvl w:val="0"/>
              <w:rPr>
                <w:rFonts w:cs="Arial"/>
                <w:b/>
                <w:szCs w:val="20"/>
              </w:rPr>
            </w:pPr>
            <w:r w:rsidRPr="00573ED9">
              <w:rPr>
                <w:rFonts w:cs="Arial"/>
                <w:szCs w:val="20"/>
              </w:rPr>
              <w:t>Significant degradation of equipment alarms</w:t>
            </w:r>
            <w:r w:rsidR="005E527D">
              <w:rPr>
                <w:rFonts w:cs="Arial"/>
                <w:szCs w:val="20"/>
              </w:rPr>
              <w:t>:</w:t>
            </w:r>
            <w:r w:rsidRPr="00573ED9">
              <w:rPr>
                <w:rFonts w:cs="Arial"/>
                <w:szCs w:val="20"/>
              </w:rPr>
              <w:t xml:space="preserve"> critical, major or trouble reporting</w:t>
            </w:r>
          </w:p>
          <w:p w14:paraId="4C175924" w14:textId="77777777" w:rsidR="007E78C6" w:rsidRPr="00573ED9" w:rsidRDefault="007E78C6" w:rsidP="00112295">
            <w:pPr>
              <w:pStyle w:val="ListParagraph"/>
              <w:numPr>
                <w:ilvl w:val="0"/>
                <w:numId w:val="23"/>
              </w:numPr>
              <w:jc w:val="center"/>
              <w:outlineLvl w:val="0"/>
              <w:rPr>
                <w:rFonts w:cs="Arial"/>
                <w:b/>
                <w:szCs w:val="20"/>
              </w:rPr>
            </w:pPr>
            <w:r w:rsidRPr="00573ED9">
              <w:rPr>
                <w:rFonts w:cs="Arial"/>
                <w:szCs w:val="20"/>
              </w:rPr>
              <w:t xml:space="preserve">Priority factor of 0.5 for major incidents shall apply for the purpose of calculating penalties. </w:t>
            </w:r>
          </w:p>
        </w:tc>
      </w:tr>
      <w:tr w:rsidR="007E78C6" w:rsidRPr="00573ED9" w14:paraId="2E10462A" w14:textId="77777777" w:rsidTr="00B466F4">
        <w:trPr>
          <w:trHeight w:val="427"/>
        </w:trPr>
        <w:tc>
          <w:tcPr>
            <w:tcW w:w="1800" w:type="dxa"/>
          </w:tcPr>
          <w:p w14:paraId="074818F8" w14:textId="77777777" w:rsidR="007E78C6" w:rsidRPr="00573ED9" w:rsidRDefault="007E78C6" w:rsidP="00B466F4">
            <w:pPr>
              <w:rPr>
                <w:rFonts w:cs="Arial"/>
                <w:b/>
                <w:szCs w:val="20"/>
              </w:rPr>
            </w:pPr>
            <w:r w:rsidRPr="00573ED9">
              <w:rPr>
                <w:rFonts w:cs="Arial"/>
                <w:szCs w:val="20"/>
              </w:rPr>
              <w:lastRenderedPageBreak/>
              <w:t>Minor</w:t>
            </w:r>
          </w:p>
          <w:p w14:paraId="73F2A4ED" w14:textId="77777777" w:rsidR="007E78C6" w:rsidRPr="00573ED9" w:rsidRDefault="007E78C6" w:rsidP="00B466F4">
            <w:pPr>
              <w:rPr>
                <w:rFonts w:cs="Arial"/>
                <w:szCs w:val="20"/>
              </w:rPr>
            </w:pPr>
            <w:r w:rsidRPr="00573ED9">
              <w:rPr>
                <w:rFonts w:cs="Arial"/>
                <w:szCs w:val="20"/>
              </w:rPr>
              <w:t>(S3)</w:t>
            </w:r>
          </w:p>
        </w:tc>
        <w:tc>
          <w:tcPr>
            <w:tcW w:w="6583" w:type="dxa"/>
            <w:vAlign w:val="center"/>
          </w:tcPr>
          <w:p w14:paraId="3EAE1933" w14:textId="26185769" w:rsidR="007E78C6" w:rsidRPr="00573ED9" w:rsidRDefault="007E78C6" w:rsidP="00B466F4">
            <w:pPr>
              <w:rPr>
                <w:rFonts w:cs="Arial"/>
                <w:b/>
                <w:szCs w:val="20"/>
              </w:rPr>
            </w:pPr>
            <w:r w:rsidRPr="00573ED9">
              <w:rPr>
                <w:rFonts w:cs="Arial"/>
                <w:szCs w:val="20"/>
              </w:rPr>
              <w:t xml:space="preserve">Queries and problems that are related to non-acute operational problems and important technical queries. Medium impact on the business such as, but not limited to: </w:t>
            </w:r>
          </w:p>
          <w:p w14:paraId="3809922B" w14:textId="77777777" w:rsidR="007E78C6" w:rsidRPr="00573ED9" w:rsidRDefault="007E78C6" w:rsidP="00112295">
            <w:pPr>
              <w:pStyle w:val="ListParagraph"/>
              <w:numPr>
                <w:ilvl w:val="0"/>
                <w:numId w:val="24"/>
              </w:numPr>
              <w:outlineLvl w:val="0"/>
              <w:rPr>
                <w:rFonts w:cs="Arial"/>
                <w:b/>
                <w:szCs w:val="20"/>
              </w:rPr>
            </w:pPr>
            <w:r w:rsidRPr="00573ED9">
              <w:rPr>
                <w:rFonts w:cs="Arial"/>
                <w:szCs w:val="20"/>
              </w:rPr>
              <w:t>Failure of non-critical warnings and alerts</w:t>
            </w:r>
          </w:p>
          <w:p w14:paraId="623950E3" w14:textId="77777777" w:rsidR="007E78C6" w:rsidRPr="00573ED9" w:rsidRDefault="007E78C6" w:rsidP="00112295">
            <w:pPr>
              <w:pStyle w:val="ListParagraph"/>
              <w:numPr>
                <w:ilvl w:val="0"/>
                <w:numId w:val="24"/>
              </w:numPr>
              <w:outlineLvl w:val="0"/>
              <w:rPr>
                <w:rFonts w:cs="Arial"/>
                <w:b/>
                <w:szCs w:val="20"/>
              </w:rPr>
            </w:pPr>
            <w:r w:rsidRPr="00573ED9">
              <w:rPr>
                <w:rFonts w:cs="Arial"/>
                <w:szCs w:val="20"/>
              </w:rPr>
              <w:t>Any problem deemed less significant than the ones above</w:t>
            </w:r>
          </w:p>
          <w:p w14:paraId="4BE1096D" w14:textId="77777777" w:rsidR="007E78C6" w:rsidRPr="00573ED9" w:rsidRDefault="007E78C6" w:rsidP="00112295">
            <w:pPr>
              <w:pStyle w:val="ListParagraph"/>
              <w:numPr>
                <w:ilvl w:val="0"/>
                <w:numId w:val="24"/>
              </w:numPr>
              <w:outlineLvl w:val="0"/>
              <w:rPr>
                <w:rFonts w:cs="Arial"/>
                <w:b/>
                <w:szCs w:val="20"/>
              </w:rPr>
            </w:pPr>
            <w:r w:rsidRPr="00573ED9">
              <w:rPr>
                <w:rFonts w:cs="Arial"/>
                <w:szCs w:val="20"/>
              </w:rPr>
              <w:t>Any item, including documentation that can generate procedural problems.</w:t>
            </w:r>
          </w:p>
          <w:p w14:paraId="13338932" w14:textId="77777777" w:rsidR="007E78C6" w:rsidRPr="00573ED9" w:rsidRDefault="007E78C6" w:rsidP="00B466F4">
            <w:pPr>
              <w:rPr>
                <w:rFonts w:cs="Arial"/>
                <w:b/>
                <w:szCs w:val="20"/>
              </w:rPr>
            </w:pPr>
          </w:p>
          <w:p w14:paraId="3B22FA89" w14:textId="77777777" w:rsidR="007E78C6" w:rsidRPr="00573ED9" w:rsidRDefault="007E78C6" w:rsidP="00112295">
            <w:pPr>
              <w:pStyle w:val="ListParagraph"/>
              <w:numPr>
                <w:ilvl w:val="0"/>
                <w:numId w:val="24"/>
              </w:numPr>
              <w:outlineLvl w:val="0"/>
              <w:rPr>
                <w:rFonts w:cs="Arial"/>
                <w:b/>
                <w:szCs w:val="20"/>
              </w:rPr>
            </w:pPr>
            <w:r w:rsidRPr="00573ED9">
              <w:rPr>
                <w:rFonts w:cs="Arial"/>
                <w:szCs w:val="20"/>
              </w:rPr>
              <w:t xml:space="preserve">General queries. Minor impact on business such as:- </w:t>
            </w:r>
          </w:p>
          <w:p w14:paraId="47F23C86" w14:textId="77777777" w:rsidR="007E78C6" w:rsidRPr="00573ED9" w:rsidRDefault="007E78C6" w:rsidP="00B466F4">
            <w:pPr>
              <w:rPr>
                <w:rFonts w:cs="Arial"/>
                <w:b/>
                <w:szCs w:val="20"/>
              </w:rPr>
            </w:pPr>
          </w:p>
          <w:p w14:paraId="3308C9F4" w14:textId="77777777" w:rsidR="007E78C6" w:rsidRPr="00573ED9" w:rsidRDefault="007E78C6" w:rsidP="00112295">
            <w:pPr>
              <w:pStyle w:val="ListParagraph"/>
              <w:numPr>
                <w:ilvl w:val="0"/>
                <w:numId w:val="24"/>
              </w:numPr>
              <w:outlineLvl w:val="0"/>
              <w:rPr>
                <w:rFonts w:cs="Arial"/>
                <w:b/>
                <w:szCs w:val="20"/>
              </w:rPr>
            </w:pPr>
            <w:r w:rsidRPr="00573ED9">
              <w:rPr>
                <w:rFonts w:cs="Arial"/>
                <w:szCs w:val="20"/>
              </w:rPr>
              <w:t>General documentation problems</w:t>
            </w:r>
          </w:p>
          <w:p w14:paraId="73387758" w14:textId="77777777" w:rsidR="007E78C6" w:rsidRPr="00573ED9" w:rsidRDefault="007E78C6" w:rsidP="00112295">
            <w:pPr>
              <w:pStyle w:val="ListParagraph"/>
              <w:numPr>
                <w:ilvl w:val="0"/>
                <w:numId w:val="24"/>
              </w:numPr>
              <w:outlineLvl w:val="0"/>
              <w:rPr>
                <w:rFonts w:cs="Arial"/>
                <w:b/>
                <w:szCs w:val="20"/>
              </w:rPr>
            </w:pPr>
            <w:r w:rsidRPr="00573ED9">
              <w:rPr>
                <w:rFonts w:cs="Arial"/>
                <w:szCs w:val="20"/>
              </w:rPr>
              <w:t>Input / Output message format problems</w:t>
            </w:r>
          </w:p>
          <w:p w14:paraId="584765C6" w14:textId="77777777" w:rsidR="007E78C6" w:rsidRPr="00573ED9" w:rsidRDefault="007E78C6" w:rsidP="00112295">
            <w:pPr>
              <w:pStyle w:val="ListParagraph"/>
              <w:numPr>
                <w:ilvl w:val="0"/>
                <w:numId w:val="24"/>
              </w:numPr>
              <w:outlineLvl w:val="0"/>
              <w:rPr>
                <w:rFonts w:cs="Arial"/>
                <w:b/>
                <w:szCs w:val="20"/>
              </w:rPr>
            </w:pPr>
            <w:r w:rsidRPr="00573ED9">
              <w:rPr>
                <w:rFonts w:cs="Arial"/>
                <w:szCs w:val="20"/>
              </w:rPr>
              <w:t>No impact on customers or any other systems integrating to the network</w:t>
            </w:r>
          </w:p>
          <w:p w14:paraId="4618520B" w14:textId="77777777" w:rsidR="007E78C6" w:rsidRPr="00573ED9" w:rsidRDefault="007E78C6" w:rsidP="00112295">
            <w:pPr>
              <w:pStyle w:val="ListParagraph"/>
              <w:numPr>
                <w:ilvl w:val="0"/>
                <w:numId w:val="24"/>
              </w:numPr>
              <w:outlineLvl w:val="0"/>
              <w:rPr>
                <w:rFonts w:cs="Arial"/>
                <w:b/>
                <w:szCs w:val="20"/>
              </w:rPr>
            </w:pPr>
            <w:r w:rsidRPr="00573ED9">
              <w:rPr>
                <w:rFonts w:cs="Arial"/>
                <w:szCs w:val="20"/>
              </w:rPr>
              <w:t>Priority factor of 0.2 for minor incidents shall apply for the purpose of calculating penalties.</w:t>
            </w:r>
          </w:p>
        </w:tc>
      </w:tr>
    </w:tbl>
    <w:p w14:paraId="41608EC0" w14:textId="77777777" w:rsidR="007E78C6" w:rsidRDefault="007E78C6" w:rsidP="007E78C6">
      <w:pPr>
        <w:pStyle w:val="ListParagraph"/>
        <w:rPr>
          <w:rFonts w:cs="Arial"/>
          <w:szCs w:val="2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190F42A3" w14:textId="77777777" w:rsidTr="00A50BA3">
        <w:tc>
          <w:tcPr>
            <w:tcW w:w="6587" w:type="dxa"/>
          </w:tcPr>
          <w:p w14:paraId="33F85514" w14:textId="250C183C" w:rsidR="00901EEF" w:rsidRPr="008D17A9" w:rsidRDefault="00D81EAB" w:rsidP="00A50BA3">
            <w:pPr>
              <w:rPr>
                <w:rFonts w:cs="Arial"/>
                <w:b/>
              </w:rPr>
            </w:pPr>
            <w:r>
              <w:rPr>
                <w:rFonts w:cs="Arial"/>
                <w:b/>
              </w:rPr>
              <w:t>COMPLIANCE (C/PC/NC)</w:t>
            </w:r>
          </w:p>
          <w:p w14:paraId="58E4BA67"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59CFEEF6"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1CBB1FB4" w14:textId="77777777" w:rsidTr="00A50BA3">
        <w:trPr>
          <w:cantSplit/>
        </w:trPr>
        <w:tc>
          <w:tcPr>
            <w:tcW w:w="7721" w:type="dxa"/>
            <w:gridSpan w:val="2"/>
          </w:tcPr>
          <w:p w14:paraId="797C36EF"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2D547938"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3526E434" w14:textId="77777777" w:rsidTr="00A50BA3">
        <w:trPr>
          <w:cantSplit/>
        </w:trPr>
        <w:tc>
          <w:tcPr>
            <w:tcW w:w="7721" w:type="dxa"/>
            <w:gridSpan w:val="2"/>
          </w:tcPr>
          <w:p w14:paraId="51BC055F"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7A96C0E" w14:textId="1C8CE79F" w:rsidR="004A5DAA" w:rsidRDefault="004A5DAA" w:rsidP="007E78C6">
      <w:pPr>
        <w:pStyle w:val="ListParagraph"/>
        <w:rPr>
          <w:rFonts w:cs="Arial"/>
          <w:szCs w:val="20"/>
        </w:rPr>
      </w:pPr>
    </w:p>
    <w:p w14:paraId="649E70A9" w14:textId="77777777" w:rsidR="004A5DAA" w:rsidRDefault="004A5DAA">
      <w:pPr>
        <w:rPr>
          <w:rFonts w:cs="Arial"/>
          <w:szCs w:val="20"/>
        </w:rPr>
      </w:pPr>
      <w:r>
        <w:rPr>
          <w:rFonts w:cs="Arial"/>
          <w:szCs w:val="20"/>
        </w:rPr>
        <w:br w:type="page"/>
      </w:r>
    </w:p>
    <w:p w14:paraId="09A30485" w14:textId="3617E635" w:rsidR="001D0AD7" w:rsidRPr="001B58AE" w:rsidRDefault="001D0AD7" w:rsidP="00112295">
      <w:pPr>
        <w:pStyle w:val="ListParagraph"/>
        <w:numPr>
          <w:ilvl w:val="0"/>
          <w:numId w:val="37"/>
        </w:numPr>
        <w:rPr>
          <w:rFonts w:cs="Arial"/>
        </w:rPr>
      </w:pPr>
      <w:r w:rsidRPr="001B58AE">
        <w:rPr>
          <w:rFonts w:cs="Arial"/>
        </w:rPr>
        <w:lastRenderedPageBreak/>
        <w:t xml:space="preserve">The </w:t>
      </w:r>
      <w:r w:rsidR="00F67DDF">
        <w:rPr>
          <w:rFonts w:cs="Arial"/>
        </w:rPr>
        <w:t>Bidder</w:t>
      </w:r>
      <w:r w:rsidRPr="001B58AE">
        <w:rPr>
          <w:rFonts w:cs="Arial"/>
        </w:rPr>
        <w:t xml:space="preserve"> shall adhere to the failure response times and/or restoration times indicated on table </w:t>
      </w:r>
      <w:r w:rsidR="00A65D3D" w:rsidRPr="001B58AE">
        <w:rPr>
          <w:rFonts w:cs="Arial"/>
        </w:rPr>
        <w:t>5</w:t>
      </w:r>
      <w:r w:rsidRPr="001B58AE">
        <w:rPr>
          <w:rFonts w:cs="Arial"/>
        </w:rPr>
        <w:t xml:space="preserve"> below:</w:t>
      </w:r>
      <w:r w:rsidR="00902776" w:rsidRPr="001B58AE">
        <w:rPr>
          <w:rFonts w:cs="Arial"/>
        </w:rPr>
        <w:t xml:space="preserve"> (D)</w:t>
      </w:r>
    </w:p>
    <w:p w14:paraId="510EA386" w14:textId="77777777" w:rsidR="009228E1" w:rsidRPr="002B2B4C" w:rsidRDefault="009228E1" w:rsidP="002B2B4C">
      <w:pPr>
        <w:rPr>
          <w:rFonts w:cs="Arial"/>
          <w:szCs w:val="20"/>
          <w:u w:val="single"/>
        </w:rPr>
      </w:pPr>
    </w:p>
    <w:p w14:paraId="73721F9A" w14:textId="77777777" w:rsidR="009228E1" w:rsidRDefault="009228E1" w:rsidP="00427D0F">
      <w:pPr>
        <w:pStyle w:val="ListParagraph"/>
        <w:rPr>
          <w:rFonts w:cs="Arial"/>
          <w:szCs w:val="20"/>
          <w:u w:val="single"/>
        </w:rPr>
      </w:pPr>
    </w:p>
    <w:tbl>
      <w:tblPr>
        <w:tblW w:w="7652" w:type="dxa"/>
        <w:tblInd w:w="135" w:type="dxa"/>
        <w:tblLayout w:type="fixed"/>
        <w:tblLook w:val="04A0" w:firstRow="1" w:lastRow="0" w:firstColumn="1" w:lastColumn="0" w:noHBand="0" w:noVBand="1"/>
      </w:tblPr>
      <w:tblGrid>
        <w:gridCol w:w="1982"/>
        <w:gridCol w:w="1842"/>
        <w:gridCol w:w="2127"/>
        <w:gridCol w:w="1701"/>
      </w:tblGrid>
      <w:tr w:rsidR="00E50F2D" w:rsidRPr="003323B0" w14:paraId="4AEB19FA" w14:textId="77777777" w:rsidTr="000672B0">
        <w:trPr>
          <w:trHeight w:val="15"/>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7385B" w14:textId="5927B337" w:rsidR="00E50F2D" w:rsidRPr="003323B0" w:rsidRDefault="00B51365" w:rsidP="00FD5492">
            <w:r w:rsidRPr="00B51365">
              <w:rPr>
                <w:rFonts w:cs="Arial"/>
                <w:szCs w:val="20"/>
                <w:u w:val="single"/>
              </w:rPr>
              <w:t xml:space="preserve">TABLE </w:t>
            </w:r>
            <w:r w:rsidR="0008572A">
              <w:rPr>
                <w:rFonts w:cs="Arial"/>
                <w:szCs w:val="20"/>
                <w:u w:val="single"/>
              </w:rPr>
              <w:t>5</w:t>
            </w:r>
            <w:r w:rsidRPr="00B51365">
              <w:rPr>
                <w:rFonts w:cs="Arial"/>
                <w:szCs w:val="20"/>
                <w:u w:val="single"/>
              </w:rPr>
              <w:t xml:space="preserve"> – SERVICE LEVELS (Faul</w:t>
            </w:r>
            <w:r w:rsidR="004B24E9">
              <w:rPr>
                <w:rFonts w:cs="Arial"/>
                <w:szCs w:val="20"/>
                <w:u w:val="single"/>
              </w:rPr>
              <w:t>t</w:t>
            </w:r>
            <w:r w:rsidRPr="00B51365">
              <w:rPr>
                <w:rFonts w:cs="Arial"/>
                <w:szCs w:val="20"/>
                <w:u w:val="single"/>
              </w:rPr>
              <w:t xml:space="preserve"> restoration and resolution response times)</w:t>
            </w:r>
            <w:r w:rsidR="00E50F2D" w:rsidRPr="003323B0">
              <w:rPr>
                <w:rFonts w:eastAsia="Arial" w:cs="Arial"/>
                <w:b/>
                <w:bCs/>
                <w:szCs w:val="20"/>
              </w:rPr>
              <w:t>Priority Level</w:t>
            </w:r>
            <w:r w:rsidR="00E50F2D" w:rsidRPr="003323B0">
              <w:rPr>
                <w:rFonts w:eastAsia="Arial" w:cs="Arial"/>
                <w:szCs w:val="20"/>
              </w:rPr>
              <w:t xml:space="preserve"> </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9B4D4" w14:textId="77777777" w:rsidR="00E50F2D" w:rsidRPr="003323B0" w:rsidRDefault="00E50F2D" w:rsidP="00FD5492">
            <w:r w:rsidRPr="003323B0">
              <w:rPr>
                <w:rFonts w:eastAsia="Arial" w:cs="Arial"/>
                <w:b/>
                <w:bCs/>
                <w:szCs w:val="20"/>
              </w:rPr>
              <w:t>Service cover period</w:t>
            </w:r>
            <w:r w:rsidRPr="003323B0">
              <w:rPr>
                <w:rFonts w:eastAsia="Arial" w:cs="Arial"/>
                <w:szCs w:val="20"/>
              </w:rPr>
              <w:t xml:space="preserve"> </w:t>
            </w: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2B0494" w14:textId="77777777" w:rsidR="00E50F2D" w:rsidRPr="003323B0" w:rsidRDefault="00E50F2D" w:rsidP="00FD5492">
            <w:r w:rsidRPr="003323B0">
              <w:rPr>
                <w:rFonts w:eastAsia="Arial" w:cs="Arial"/>
                <w:b/>
                <w:bCs/>
                <w:szCs w:val="20"/>
              </w:rPr>
              <w:t>Time to acknowledge and respond (per incident/failure)</w:t>
            </w:r>
            <w:r w:rsidRPr="003323B0">
              <w:rPr>
                <w:rFonts w:eastAsia="Arial" w:cs="Arial"/>
                <w:szCs w:val="20"/>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B7A42" w14:textId="77777777" w:rsidR="00E50F2D" w:rsidRPr="003323B0" w:rsidRDefault="00E50F2D" w:rsidP="00FD5492">
            <w:r w:rsidRPr="003323B0">
              <w:rPr>
                <w:rFonts w:eastAsia="Arial" w:cs="Arial"/>
                <w:b/>
                <w:bCs/>
                <w:szCs w:val="20"/>
              </w:rPr>
              <w:t xml:space="preserve">Time to restore </w:t>
            </w:r>
          </w:p>
        </w:tc>
      </w:tr>
      <w:tr w:rsidR="00225A66" w:rsidRPr="003323B0" w14:paraId="27EF833E" w14:textId="77777777" w:rsidTr="000672B0">
        <w:trPr>
          <w:trHeight w:val="15"/>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5070C0" w14:textId="77777777" w:rsidR="00E50F2D" w:rsidRPr="003323B0" w:rsidRDefault="00E50F2D" w:rsidP="00FD5492">
            <w:pPr>
              <w:jc w:val="center"/>
              <w:rPr>
                <w:rFonts w:eastAsia="Arial" w:cs="Arial"/>
                <w:szCs w:val="20"/>
              </w:rPr>
            </w:pPr>
            <w:r w:rsidRPr="003323B0">
              <w:rPr>
                <w:rFonts w:eastAsia="Arial" w:cs="Arial"/>
                <w:szCs w:val="20"/>
              </w:rPr>
              <w:t xml:space="preserve">Critical </w:t>
            </w:r>
          </w:p>
          <w:p w14:paraId="010242EE" w14:textId="77777777" w:rsidR="00E50F2D" w:rsidRPr="003323B0" w:rsidRDefault="00E50F2D" w:rsidP="00FD5492">
            <w:pPr>
              <w:jc w:val="center"/>
              <w:rPr>
                <w:rFonts w:eastAsia="Arial" w:cs="Arial"/>
                <w:b/>
                <w:bCs/>
                <w:szCs w:val="20"/>
              </w:rPr>
            </w:pPr>
            <w:r w:rsidRPr="003323B0">
              <w:rPr>
                <w:rFonts w:eastAsia="Arial" w:cs="Arial"/>
                <w:szCs w:val="20"/>
              </w:rPr>
              <w:t>(S1)</w:t>
            </w:r>
            <w:r w:rsidRPr="003323B0">
              <w:rPr>
                <w:rFonts w:eastAsia="Arial" w:cs="Arial"/>
                <w:b/>
                <w:bCs/>
                <w:szCs w:val="20"/>
              </w:rPr>
              <w:t xml:space="preserve"> </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CE5B62" w14:textId="523F4A9B" w:rsidR="00E50F2D" w:rsidRPr="003323B0" w:rsidRDefault="00E50F2D" w:rsidP="00FD5492">
            <w:r w:rsidRPr="003323B0">
              <w:rPr>
                <w:rFonts w:eastAsia="Arial" w:cs="Arial"/>
                <w:szCs w:val="20"/>
              </w:rPr>
              <w:t xml:space="preserve">24 hours/day x 7  </w:t>
            </w:r>
          </w:p>
          <w:p w14:paraId="5D949DE9" w14:textId="5644F84B" w:rsidR="00E50F2D" w:rsidRPr="003323B0" w:rsidRDefault="00E50F2D" w:rsidP="00FD5492">
            <w:r w:rsidRPr="003323B0">
              <w:rPr>
                <w:rFonts w:eastAsia="Arial" w:cs="Arial"/>
                <w:szCs w:val="20"/>
              </w:rPr>
              <w:t xml:space="preserve"> days/week x 365 </w:t>
            </w:r>
          </w:p>
          <w:p w14:paraId="297ADABF" w14:textId="29918AC3" w:rsidR="00E50F2D" w:rsidRPr="003323B0" w:rsidRDefault="00E50F2D" w:rsidP="00FD5492">
            <w:r w:rsidRPr="003323B0">
              <w:rPr>
                <w:rFonts w:eastAsia="Arial" w:cs="Arial"/>
                <w:szCs w:val="20"/>
              </w:rPr>
              <w:t xml:space="preserve"> days/year </w:t>
            </w: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26A8D3" w14:textId="347C4764" w:rsidR="00E50F2D" w:rsidRPr="003323B0" w:rsidRDefault="009228E1" w:rsidP="00FD5492">
            <w:r>
              <w:rPr>
                <w:rFonts w:eastAsia="Arial" w:cs="Arial"/>
                <w:szCs w:val="20"/>
              </w:rPr>
              <w:t>3</w:t>
            </w:r>
            <w:r w:rsidR="00E50F2D" w:rsidRPr="003323B0">
              <w:rPr>
                <w:rFonts w:eastAsia="Arial" w:cs="Arial"/>
                <w:szCs w:val="20"/>
              </w:rPr>
              <w:t xml:space="preserve">0minutes after fault raised with OEM.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27A5E2" w14:textId="05C014E9" w:rsidR="00E50F2D" w:rsidRPr="003323B0" w:rsidRDefault="00E50F2D" w:rsidP="00FD5492">
            <w:r w:rsidRPr="003323B0">
              <w:rPr>
                <w:rFonts w:ascii="Segoe UI" w:eastAsia="Segoe UI" w:hAnsi="Segoe UI" w:cs="Segoe UI"/>
                <w:szCs w:val="20"/>
              </w:rPr>
              <w:t xml:space="preserve">Total of 1H: 45min </w:t>
            </w:r>
            <w:r w:rsidRPr="003323B0">
              <w:rPr>
                <w:rFonts w:eastAsia="Arial" w:cs="Arial"/>
                <w:szCs w:val="20"/>
              </w:rPr>
              <w:t xml:space="preserve">per incident (Maximum 4 failures per year.) </w:t>
            </w:r>
          </w:p>
        </w:tc>
      </w:tr>
      <w:tr w:rsidR="00225A66" w:rsidRPr="003323B0" w14:paraId="5A1C9F92" w14:textId="77777777" w:rsidTr="000672B0">
        <w:trPr>
          <w:trHeight w:val="15"/>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8AB4B2" w14:textId="77777777" w:rsidR="00E50F2D" w:rsidRPr="003323B0" w:rsidRDefault="00E50F2D" w:rsidP="00FD5492">
            <w:pPr>
              <w:jc w:val="center"/>
              <w:rPr>
                <w:rFonts w:eastAsia="Arial" w:cs="Arial"/>
                <w:szCs w:val="20"/>
              </w:rPr>
            </w:pPr>
            <w:r w:rsidRPr="003323B0">
              <w:rPr>
                <w:rFonts w:eastAsia="Arial" w:cs="Arial"/>
                <w:szCs w:val="20"/>
              </w:rPr>
              <w:t xml:space="preserve">Major </w:t>
            </w:r>
          </w:p>
          <w:p w14:paraId="2642DBF8" w14:textId="77777777" w:rsidR="00E50F2D" w:rsidRPr="003323B0" w:rsidRDefault="00E50F2D" w:rsidP="00FD5492">
            <w:pPr>
              <w:jc w:val="center"/>
              <w:rPr>
                <w:rFonts w:eastAsia="Arial" w:cs="Arial"/>
                <w:szCs w:val="20"/>
              </w:rPr>
            </w:pPr>
            <w:r w:rsidRPr="003323B0">
              <w:rPr>
                <w:rFonts w:eastAsia="Arial" w:cs="Arial"/>
                <w:szCs w:val="20"/>
              </w:rPr>
              <w:t xml:space="preserve">(S2) </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FD819F" w14:textId="09D0759C" w:rsidR="00E50F2D" w:rsidRPr="003323B0" w:rsidRDefault="00E50F2D" w:rsidP="00FD5492">
            <w:r w:rsidRPr="003323B0">
              <w:rPr>
                <w:rFonts w:eastAsia="Arial" w:cs="Arial"/>
                <w:szCs w:val="20"/>
              </w:rPr>
              <w:t xml:space="preserve">24 hours/day x 7 </w:t>
            </w:r>
          </w:p>
          <w:p w14:paraId="3162AA5F" w14:textId="39BF52A1" w:rsidR="00E50F2D" w:rsidRPr="003323B0" w:rsidRDefault="00E50F2D" w:rsidP="00FD5492">
            <w:r w:rsidRPr="003323B0">
              <w:rPr>
                <w:rFonts w:eastAsia="Arial" w:cs="Arial"/>
                <w:szCs w:val="20"/>
              </w:rPr>
              <w:t xml:space="preserve"> days/week x 365 </w:t>
            </w:r>
          </w:p>
          <w:p w14:paraId="312ED0DC" w14:textId="4EA1C832" w:rsidR="00E50F2D" w:rsidRPr="003323B0" w:rsidRDefault="00E50F2D" w:rsidP="00FD5492">
            <w:r w:rsidRPr="003323B0">
              <w:rPr>
                <w:rFonts w:eastAsia="Arial" w:cs="Arial"/>
                <w:szCs w:val="20"/>
              </w:rPr>
              <w:t xml:space="preserve"> days/year </w:t>
            </w: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0F534C" w14:textId="06AF4A83" w:rsidR="00E50F2D" w:rsidRPr="003323B0" w:rsidRDefault="009228E1" w:rsidP="00FD5492">
            <w:r>
              <w:rPr>
                <w:rFonts w:eastAsia="Arial" w:cs="Arial"/>
                <w:szCs w:val="20"/>
              </w:rPr>
              <w:t>6</w:t>
            </w:r>
            <w:r w:rsidR="00E50F2D" w:rsidRPr="003323B0">
              <w:rPr>
                <w:rFonts w:eastAsia="Arial" w:cs="Arial"/>
                <w:szCs w:val="20"/>
              </w:rPr>
              <w:t xml:space="preserve">0 minutes after fault raised with OEM.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FB8079" w14:textId="2483B842" w:rsidR="00E50F2D" w:rsidRPr="003323B0" w:rsidRDefault="00E50F2D" w:rsidP="00FD5492">
            <w:r w:rsidRPr="003323B0">
              <w:rPr>
                <w:rFonts w:ascii="Segoe UI" w:eastAsia="Segoe UI" w:hAnsi="Segoe UI" w:cs="Segoe UI"/>
                <w:szCs w:val="20"/>
              </w:rPr>
              <w:t xml:space="preserve">  4 Hours per incident  </w:t>
            </w:r>
          </w:p>
        </w:tc>
      </w:tr>
      <w:tr w:rsidR="00E50F2D" w14:paraId="24A26348" w14:textId="77777777" w:rsidTr="000672B0">
        <w:trPr>
          <w:trHeight w:val="15"/>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289CB" w14:textId="77777777" w:rsidR="00E50F2D" w:rsidRPr="003323B0" w:rsidRDefault="00E50F2D" w:rsidP="00FD5492">
            <w:pPr>
              <w:jc w:val="center"/>
              <w:rPr>
                <w:rFonts w:eastAsia="Arial" w:cs="Arial"/>
                <w:szCs w:val="20"/>
              </w:rPr>
            </w:pPr>
            <w:r w:rsidRPr="003323B0">
              <w:rPr>
                <w:rFonts w:eastAsia="Arial" w:cs="Arial"/>
                <w:szCs w:val="20"/>
              </w:rPr>
              <w:t xml:space="preserve">Minor </w:t>
            </w:r>
          </w:p>
          <w:p w14:paraId="230CFDD9" w14:textId="77777777" w:rsidR="00E50F2D" w:rsidRPr="003323B0" w:rsidRDefault="00E50F2D" w:rsidP="00FD5492">
            <w:pPr>
              <w:jc w:val="center"/>
              <w:rPr>
                <w:rFonts w:eastAsia="Arial" w:cs="Arial"/>
                <w:szCs w:val="20"/>
              </w:rPr>
            </w:pPr>
            <w:r w:rsidRPr="003323B0">
              <w:rPr>
                <w:rFonts w:eastAsia="Arial" w:cs="Arial"/>
                <w:szCs w:val="20"/>
              </w:rPr>
              <w:t xml:space="preserve">(S3) </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85E0F" w14:textId="47871B90" w:rsidR="00E50F2D" w:rsidRPr="003323B0" w:rsidRDefault="00F47BDD" w:rsidP="00FD5492">
            <w:r>
              <w:rPr>
                <w:rFonts w:eastAsia="Arial" w:cs="Arial"/>
                <w:szCs w:val="20"/>
              </w:rPr>
              <w:t>Business hours</w:t>
            </w: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2D486E" w14:textId="0773296D" w:rsidR="00E50F2D" w:rsidRPr="003323B0" w:rsidRDefault="00EF4D2F" w:rsidP="00FD5492">
            <w:r>
              <w:rPr>
                <w:rFonts w:eastAsia="Arial" w:cs="Arial"/>
                <w:szCs w:val="20"/>
              </w:rPr>
              <w:t>24 hours</w:t>
            </w:r>
            <w:r w:rsidR="00E50F2D" w:rsidRPr="003323B0">
              <w:rPr>
                <w:rFonts w:eastAsia="Arial" w:cs="Arial"/>
                <w:szCs w:val="20"/>
              </w:rPr>
              <w:t xml:space="preserve"> after fault raised with OEM.</w:t>
            </w:r>
            <w:r w:rsidR="00E50F2D" w:rsidRPr="003323B0">
              <w:rPr>
                <w:rFonts w:eastAsia="Arial" w:cs="Arial"/>
                <w:b/>
                <w:bCs/>
                <w:szCs w:val="20"/>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407BC8" w14:textId="667CA15B" w:rsidR="00E50F2D" w:rsidRPr="003323B0" w:rsidRDefault="00E50F2D" w:rsidP="00FD5492">
            <w:r w:rsidRPr="003323B0">
              <w:rPr>
                <w:rFonts w:eastAsia="Arial" w:cs="Arial"/>
                <w:szCs w:val="20"/>
              </w:rPr>
              <w:t xml:space="preserve"> </w:t>
            </w:r>
            <w:r w:rsidR="00225A66">
              <w:rPr>
                <w:rFonts w:eastAsia="Arial" w:cs="Arial"/>
                <w:szCs w:val="20"/>
              </w:rPr>
              <w:t>5</w:t>
            </w:r>
            <w:r w:rsidRPr="003323B0">
              <w:rPr>
                <w:rFonts w:eastAsia="Arial" w:cs="Arial"/>
                <w:szCs w:val="20"/>
              </w:rPr>
              <w:t xml:space="preserve"> days per incident  </w:t>
            </w:r>
          </w:p>
        </w:tc>
      </w:tr>
    </w:tbl>
    <w:p w14:paraId="658CD4DC" w14:textId="77777777" w:rsidR="007A44A7" w:rsidRPr="003323B0" w:rsidRDefault="007A44A7" w:rsidP="007A44A7">
      <w:r w:rsidRPr="003323B0">
        <w:rPr>
          <w:rFonts w:eastAsia="Arial" w:cs="Arial"/>
          <w:b/>
          <w:bCs/>
          <w:szCs w:val="20"/>
          <w:u w:val="single"/>
        </w:rPr>
        <w:t>Notes</w:t>
      </w:r>
      <w:r w:rsidRPr="003323B0">
        <w:rPr>
          <w:rFonts w:eastAsia="Arial" w:cs="Arial"/>
          <w:b/>
          <w:bCs/>
          <w:szCs w:val="20"/>
        </w:rPr>
        <w:t>:</w:t>
      </w:r>
    </w:p>
    <w:p w14:paraId="66CEEF02" w14:textId="77777777" w:rsidR="007A44A7" w:rsidRPr="003323B0" w:rsidRDefault="007A44A7" w:rsidP="00112295">
      <w:pPr>
        <w:pStyle w:val="ListParagraph"/>
        <w:numPr>
          <w:ilvl w:val="0"/>
          <w:numId w:val="38"/>
        </w:numPr>
        <w:rPr>
          <w:rFonts w:eastAsia="Arial" w:cs="Arial"/>
          <w:szCs w:val="20"/>
        </w:rPr>
      </w:pPr>
      <w:r w:rsidRPr="003323B0">
        <w:rPr>
          <w:rFonts w:eastAsia="Arial" w:cs="Arial"/>
          <w:szCs w:val="20"/>
        </w:rPr>
        <w:t>The calculation of the Response Times listed above shall only start when the Contractor/OEM has received all the required information it has requested from ATNS. The Contractor shall not be penalized for delays caused by ATNS.</w:t>
      </w:r>
    </w:p>
    <w:p w14:paraId="06CF6045" w14:textId="77777777" w:rsidR="007A44A7" w:rsidRDefault="007A44A7" w:rsidP="007E78C6">
      <w:pPr>
        <w:pStyle w:val="ListParagraph"/>
        <w:rPr>
          <w:rFonts w:cs="Arial"/>
          <w:b/>
          <w:szCs w:val="20"/>
          <w:u w:val="single"/>
        </w:rPr>
      </w:pPr>
    </w:p>
    <w:p w14:paraId="0B4240DE" w14:textId="77777777" w:rsidR="007A44A7" w:rsidRDefault="007A44A7" w:rsidP="007E78C6">
      <w:pPr>
        <w:pStyle w:val="ListParagraph"/>
        <w:rPr>
          <w:rFonts w:cs="Arial"/>
          <w:b/>
          <w:szCs w:val="20"/>
          <w:u w:val="single"/>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2C62B325" w14:textId="77777777" w:rsidTr="00A50BA3">
        <w:tc>
          <w:tcPr>
            <w:tcW w:w="6587" w:type="dxa"/>
          </w:tcPr>
          <w:p w14:paraId="3BF4C190" w14:textId="1738EB4F" w:rsidR="00901EEF" w:rsidRPr="008D17A9" w:rsidRDefault="00D81EAB" w:rsidP="00A50BA3">
            <w:pPr>
              <w:rPr>
                <w:rFonts w:cs="Arial"/>
                <w:b/>
              </w:rPr>
            </w:pPr>
            <w:r>
              <w:rPr>
                <w:rFonts w:cs="Arial"/>
                <w:b/>
              </w:rPr>
              <w:t>COMPLIANCE (C/PC/NC)</w:t>
            </w:r>
          </w:p>
          <w:p w14:paraId="37B27C51"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55580272"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0841ACA3" w14:textId="77777777" w:rsidTr="00A50BA3">
        <w:trPr>
          <w:cantSplit/>
        </w:trPr>
        <w:tc>
          <w:tcPr>
            <w:tcW w:w="7721" w:type="dxa"/>
            <w:gridSpan w:val="2"/>
          </w:tcPr>
          <w:p w14:paraId="617F6336"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F0E0779"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48E6E1D5" w14:textId="77777777" w:rsidTr="00A50BA3">
        <w:trPr>
          <w:cantSplit/>
        </w:trPr>
        <w:tc>
          <w:tcPr>
            <w:tcW w:w="7721" w:type="dxa"/>
            <w:gridSpan w:val="2"/>
          </w:tcPr>
          <w:p w14:paraId="5A88B078"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DB77630" w14:textId="77777777" w:rsidR="00A65D3D" w:rsidRPr="00A65D3D" w:rsidRDefault="00A65D3D" w:rsidP="00A65D3D">
      <w:pPr>
        <w:pStyle w:val="BodyText-MITRE2007"/>
      </w:pPr>
      <w:bookmarkStart w:id="105" w:name="_Toc371674765"/>
    </w:p>
    <w:p w14:paraId="2C4A3153" w14:textId="6E62CAB4" w:rsidR="0034546A" w:rsidRDefault="0034546A">
      <w:pPr>
        <w:rPr>
          <w:rFonts w:ascii="Times New Roman" w:hAnsi="Times New Roman"/>
          <w:sz w:val="24"/>
        </w:rPr>
      </w:pPr>
      <w:r>
        <w:br w:type="page"/>
      </w:r>
    </w:p>
    <w:p w14:paraId="79B7C1AA" w14:textId="686FC6E9" w:rsidR="00160B37" w:rsidRPr="005946C3" w:rsidRDefault="007A44A7" w:rsidP="001B7A42">
      <w:pPr>
        <w:pStyle w:val="Heading1"/>
      </w:pPr>
      <w:bookmarkStart w:id="106" w:name="_Toc200371079"/>
      <w:bookmarkEnd w:id="105"/>
      <w:r w:rsidRPr="00995C1A">
        <w:lastRenderedPageBreak/>
        <w:t xml:space="preserve">MAINTENANCE </w:t>
      </w:r>
      <w:r>
        <w:t xml:space="preserve">AND </w:t>
      </w:r>
      <w:r w:rsidRPr="00995C1A">
        <w:t>SUPPORT CONTRACT REQUIREMENTS</w:t>
      </w:r>
      <w:bookmarkEnd w:id="106"/>
    </w:p>
    <w:p w14:paraId="198D81FC" w14:textId="300791EF" w:rsidR="00160B37" w:rsidRPr="00F76E57" w:rsidRDefault="00EF0502" w:rsidP="00112295">
      <w:pPr>
        <w:pStyle w:val="ListNumber"/>
        <w:numPr>
          <w:ilvl w:val="0"/>
          <w:numId w:val="44"/>
        </w:numPr>
        <w:tabs>
          <w:tab w:val="clear" w:pos="5180"/>
          <w:tab w:val="num" w:pos="851"/>
        </w:tabs>
        <w:ind w:left="993" w:hanging="426"/>
      </w:pPr>
      <w:bookmarkStart w:id="107" w:name="_Hlk200016885"/>
      <w:r w:rsidRPr="00EF0502">
        <w:rPr>
          <w:b/>
          <w:u w:val="single"/>
        </w:rPr>
        <w:t>SUPPORT CONTRACT PR</w:t>
      </w:r>
      <w:r w:rsidR="00AB2B89">
        <w:rPr>
          <w:b/>
          <w:u w:val="single"/>
        </w:rPr>
        <w:t>OPOSAL</w:t>
      </w:r>
      <w:r w:rsidR="00AB2B89">
        <w:t xml:space="preserve">: </w:t>
      </w:r>
      <w:bookmarkEnd w:id="107"/>
      <w:r w:rsidR="00160B37" w:rsidRPr="00F76E57">
        <w:t xml:space="preserve">The </w:t>
      </w:r>
      <w:r w:rsidR="00F67DDF">
        <w:t>Bidder</w:t>
      </w:r>
      <w:r w:rsidR="00160B37" w:rsidRPr="00F76E57">
        <w:t xml:space="preserve"> shall provide a </w:t>
      </w:r>
      <w:r w:rsidR="00290A2F" w:rsidRPr="00F76E57">
        <w:t>1</w:t>
      </w:r>
      <w:r w:rsidR="001938E3">
        <w:t>0</w:t>
      </w:r>
      <w:r w:rsidR="00290A2F" w:rsidRPr="00F76E57">
        <w:t>-year</w:t>
      </w:r>
      <w:r w:rsidR="00160B37" w:rsidRPr="00F76E57">
        <w:t xml:space="preserve"> </w:t>
      </w:r>
      <w:r w:rsidR="00160B37">
        <w:t xml:space="preserve">Maintenance and </w:t>
      </w:r>
      <w:r w:rsidR="00160B37" w:rsidRPr="00F76E57">
        <w:t xml:space="preserve">Support Contract proposal, as per the ATNS Support Concept. The Maintenance </w:t>
      </w:r>
      <w:r w:rsidR="00160B37">
        <w:t xml:space="preserve">and </w:t>
      </w:r>
      <w:r w:rsidR="00160B37" w:rsidRPr="00F76E57">
        <w:t xml:space="preserve">Support contract </w:t>
      </w:r>
      <w:r w:rsidR="00052AE5">
        <w:t>will</w:t>
      </w:r>
      <w:r w:rsidR="00052AE5" w:rsidRPr="00F76E57">
        <w:t xml:space="preserve"> </w:t>
      </w:r>
      <w:r w:rsidR="00160B37" w:rsidRPr="00F76E57">
        <w:t xml:space="preserve">be signed concurrently with the </w:t>
      </w:r>
      <w:r w:rsidR="00052AE5">
        <w:t>System acquisition</w:t>
      </w:r>
      <w:r w:rsidR="00052AE5" w:rsidRPr="00F76E57">
        <w:t xml:space="preserve"> </w:t>
      </w:r>
      <w:r w:rsidR="00160B37" w:rsidRPr="00F76E57">
        <w:t>contract and sh</w:t>
      </w:r>
      <w:r w:rsidR="00493FE9">
        <w:t>all commence at the end of PBU.</w:t>
      </w:r>
      <w:r w:rsidR="00902776">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49D43E7E" w14:textId="77777777" w:rsidTr="00A50BA3">
        <w:tc>
          <w:tcPr>
            <w:tcW w:w="6587" w:type="dxa"/>
          </w:tcPr>
          <w:p w14:paraId="27EDA430" w14:textId="319747C2" w:rsidR="00901EEF" w:rsidRPr="008D17A9" w:rsidRDefault="00D81EAB" w:rsidP="00A50BA3">
            <w:pPr>
              <w:rPr>
                <w:rFonts w:cs="Arial"/>
                <w:b/>
              </w:rPr>
            </w:pPr>
            <w:r>
              <w:rPr>
                <w:rFonts w:cs="Arial"/>
                <w:b/>
              </w:rPr>
              <w:t>COMPLIANCE (C/PC/NC)</w:t>
            </w:r>
          </w:p>
          <w:p w14:paraId="62C099E1"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11DC41C8"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2B26BC8C" w14:textId="77777777" w:rsidTr="00A50BA3">
        <w:trPr>
          <w:cantSplit/>
        </w:trPr>
        <w:tc>
          <w:tcPr>
            <w:tcW w:w="7721" w:type="dxa"/>
            <w:gridSpan w:val="2"/>
          </w:tcPr>
          <w:p w14:paraId="6E6E4163"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16CF5619"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3941EEA8" w14:textId="77777777" w:rsidTr="00A50BA3">
        <w:trPr>
          <w:cantSplit/>
        </w:trPr>
        <w:tc>
          <w:tcPr>
            <w:tcW w:w="7721" w:type="dxa"/>
            <w:gridSpan w:val="2"/>
          </w:tcPr>
          <w:p w14:paraId="081C1AEF"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3674CD3" w14:textId="77777777" w:rsidR="00112295" w:rsidRPr="00112295" w:rsidRDefault="00112295" w:rsidP="00112295">
      <w:pPr>
        <w:pStyle w:val="ListNumber"/>
        <w:ind w:left="993"/>
      </w:pPr>
    </w:p>
    <w:p w14:paraId="4647F02D" w14:textId="3185C1C4" w:rsidR="00160B37" w:rsidRDefault="00EF0502" w:rsidP="00112295">
      <w:pPr>
        <w:pStyle w:val="ListNumber"/>
        <w:numPr>
          <w:ilvl w:val="0"/>
          <w:numId w:val="44"/>
        </w:numPr>
        <w:tabs>
          <w:tab w:val="clear" w:pos="5180"/>
          <w:tab w:val="num" w:pos="851"/>
        </w:tabs>
        <w:ind w:left="993" w:hanging="426"/>
      </w:pPr>
      <w:r w:rsidRPr="26B65222">
        <w:rPr>
          <w:b/>
          <w:bCs/>
          <w:u w:val="single"/>
        </w:rPr>
        <w:t>SUPPORT CONTRACT PRICES</w:t>
      </w:r>
      <w:r w:rsidR="00AB2B89">
        <w:t xml:space="preserve">: </w:t>
      </w:r>
      <w:r w:rsidR="00F67DDF">
        <w:t>Bidder</w:t>
      </w:r>
      <w:r w:rsidR="0069495B">
        <w:t xml:space="preserve"> shall provide d</w:t>
      </w:r>
      <w:r w:rsidR="00160B37">
        <w:t xml:space="preserve">etailed prices of the Maintenance and Support contract </w:t>
      </w:r>
      <w:r w:rsidR="00F27B7D">
        <w:t xml:space="preserve">proposal </w:t>
      </w:r>
      <w:r w:rsidR="00160B37">
        <w:t>only in Volume 1</w:t>
      </w:r>
      <w:r w:rsidR="0069495B">
        <w:t>C</w:t>
      </w:r>
      <w:r w:rsidR="00160B37">
        <w:t>.</w:t>
      </w:r>
      <w:r w:rsidR="00160B37" w:rsidRPr="26B65222">
        <w:rPr>
          <w:rFonts w:cs="Arial"/>
        </w:rPr>
        <w:t xml:space="preserve"> The rest of the Support Contract aspects, excluding pricing, shall be provided </w:t>
      </w:r>
      <w:r w:rsidR="00710BA1" w:rsidRPr="26B65222">
        <w:rPr>
          <w:rFonts w:cs="Arial"/>
        </w:rPr>
        <w:t xml:space="preserve">in </w:t>
      </w:r>
      <w:r w:rsidR="00160B37" w:rsidRPr="26B65222">
        <w:rPr>
          <w:rFonts w:cs="Arial"/>
        </w:rPr>
        <w:t xml:space="preserve">Volume 4. </w:t>
      </w:r>
      <w:r w:rsidR="00431E0D" w:rsidRPr="26B65222">
        <w:rPr>
          <w:rFonts w:cs="Arial"/>
        </w:rPr>
        <w:t xml:space="preserve">During each year, the </w:t>
      </w:r>
      <w:r w:rsidR="00710BA1" w:rsidRPr="26B65222">
        <w:rPr>
          <w:rFonts w:cs="Arial"/>
        </w:rPr>
        <w:t xml:space="preserve">Maintenance and </w:t>
      </w:r>
      <w:r w:rsidR="00431E0D" w:rsidRPr="26B65222">
        <w:rPr>
          <w:rFonts w:cs="Arial"/>
        </w:rPr>
        <w:t>Support shall cater for quarterly invoicing</w:t>
      </w:r>
      <w:r w:rsidR="005B2F56" w:rsidRPr="26B65222">
        <w:rPr>
          <w:rFonts w:cs="Arial"/>
        </w:rPr>
        <w:t xml:space="preserve"> in arrears</w:t>
      </w:r>
      <w:r w:rsidR="00431E0D" w:rsidRPr="26B65222">
        <w:rPr>
          <w:rFonts w:cs="Arial"/>
        </w:rPr>
        <w:t>, in line with Point</w:t>
      </w:r>
      <w:r w:rsidR="00D82CE4" w:rsidRPr="26B65222">
        <w:rPr>
          <w:rFonts w:cs="Arial"/>
        </w:rPr>
        <w:t>s</w:t>
      </w:r>
      <w:r w:rsidR="00431E0D" w:rsidRPr="26B65222">
        <w:rPr>
          <w:rFonts w:cs="Arial"/>
        </w:rPr>
        <w:t xml:space="preserve"> O</w:t>
      </w:r>
      <w:r w:rsidR="6FDCEAD1" w:rsidRPr="26B65222">
        <w:rPr>
          <w:rFonts w:cs="Arial"/>
        </w:rPr>
        <w:t xml:space="preserve"> </w:t>
      </w:r>
      <w:r w:rsidR="00431E0D" w:rsidRPr="26B65222">
        <w:rPr>
          <w:rFonts w:cs="Arial"/>
        </w:rPr>
        <w:t>below.</w:t>
      </w:r>
      <w:r w:rsidR="00902776" w:rsidRPr="26B65222">
        <w:rPr>
          <w:rFonts w:cs="Arial"/>
        </w:rPr>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45FD0C1F" w14:textId="77777777" w:rsidTr="00A50BA3">
        <w:tc>
          <w:tcPr>
            <w:tcW w:w="6587" w:type="dxa"/>
          </w:tcPr>
          <w:p w14:paraId="572B4E40" w14:textId="470C9872" w:rsidR="00901EEF" w:rsidRPr="008D17A9" w:rsidRDefault="00D81EAB" w:rsidP="00A50BA3">
            <w:pPr>
              <w:rPr>
                <w:rFonts w:cs="Arial"/>
                <w:b/>
              </w:rPr>
            </w:pPr>
            <w:r>
              <w:rPr>
                <w:rFonts w:cs="Arial"/>
                <w:b/>
              </w:rPr>
              <w:t>COMPLIANCE (C/PC/NC)</w:t>
            </w:r>
          </w:p>
          <w:p w14:paraId="3365CA63"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63120956"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4AFFA92E" w14:textId="77777777" w:rsidTr="00A50BA3">
        <w:trPr>
          <w:cantSplit/>
        </w:trPr>
        <w:tc>
          <w:tcPr>
            <w:tcW w:w="7721" w:type="dxa"/>
            <w:gridSpan w:val="2"/>
          </w:tcPr>
          <w:p w14:paraId="17C6DFF9"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38B1DB6"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1AEB53E9" w14:textId="77777777" w:rsidTr="00A50BA3">
        <w:trPr>
          <w:cantSplit/>
        </w:trPr>
        <w:tc>
          <w:tcPr>
            <w:tcW w:w="7721" w:type="dxa"/>
            <w:gridSpan w:val="2"/>
          </w:tcPr>
          <w:p w14:paraId="4D0A304A"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D25BD3F" w14:textId="210F24D3" w:rsidR="00160B37" w:rsidRDefault="00160B37" w:rsidP="00160B37">
      <w:pPr>
        <w:pStyle w:val="BodyText2"/>
        <w:ind w:left="0"/>
      </w:pPr>
    </w:p>
    <w:p w14:paraId="5BDA088E" w14:textId="3FCC8561" w:rsidR="00160B37" w:rsidRDefault="00EF0502" w:rsidP="00112295">
      <w:pPr>
        <w:pStyle w:val="ListNumber"/>
        <w:numPr>
          <w:ilvl w:val="0"/>
          <w:numId w:val="44"/>
        </w:numPr>
        <w:tabs>
          <w:tab w:val="clear" w:pos="5180"/>
          <w:tab w:val="num" w:pos="993"/>
        </w:tabs>
        <w:ind w:left="993" w:hanging="426"/>
      </w:pPr>
      <w:r w:rsidRPr="00EF0502">
        <w:rPr>
          <w:b/>
          <w:u w:val="single"/>
        </w:rPr>
        <w:t>SERVICE &amp; LABOUR RATES</w:t>
      </w:r>
      <w:r w:rsidR="00AB2B89">
        <w:t xml:space="preserve">: </w:t>
      </w:r>
      <w:r w:rsidR="00160B37">
        <w:t xml:space="preserve">The </w:t>
      </w:r>
      <w:r w:rsidR="00F67DDF">
        <w:t>Bidder</w:t>
      </w:r>
      <w:r w:rsidR="000B5432">
        <w:t xml:space="preserve"> </w:t>
      </w:r>
      <w:r w:rsidR="00160B37">
        <w:t xml:space="preserve">shall </w:t>
      </w:r>
      <w:r w:rsidR="007D2E83">
        <w:t xml:space="preserve">submit a schedule </w:t>
      </w:r>
      <w:r w:rsidR="002F46AE">
        <w:t>of all</w:t>
      </w:r>
      <w:r w:rsidR="00160B37">
        <w:t xml:space="preserve"> labour and service rates, for both local and overseas </w:t>
      </w:r>
      <w:r w:rsidR="000B5432">
        <w:t>resources</w:t>
      </w:r>
      <w:r w:rsidR="00160B37">
        <w:t xml:space="preserve">, for normal working hours, weekends and public holidays. </w:t>
      </w:r>
      <w:r w:rsidR="00902776">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338AB37D" w14:textId="77777777" w:rsidTr="00A50BA3">
        <w:tc>
          <w:tcPr>
            <w:tcW w:w="6587" w:type="dxa"/>
          </w:tcPr>
          <w:p w14:paraId="5D65A683" w14:textId="667158EB" w:rsidR="00901EEF" w:rsidRPr="008D17A9" w:rsidRDefault="00D81EAB" w:rsidP="00A50BA3">
            <w:pPr>
              <w:rPr>
                <w:rFonts w:cs="Arial"/>
                <w:b/>
              </w:rPr>
            </w:pPr>
            <w:r>
              <w:rPr>
                <w:rFonts w:cs="Arial"/>
                <w:b/>
              </w:rPr>
              <w:t>COMPLIANCE (C/PC/NC)</w:t>
            </w:r>
          </w:p>
          <w:p w14:paraId="1FB1DD23"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057D50A0"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7CB2F462" w14:textId="77777777" w:rsidTr="00A50BA3">
        <w:trPr>
          <w:cantSplit/>
        </w:trPr>
        <w:tc>
          <w:tcPr>
            <w:tcW w:w="7721" w:type="dxa"/>
            <w:gridSpan w:val="2"/>
          </w:tcPr>
          <w:p w14:paraId="6B148013"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0C82458D"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1F562024" w14:textId="77777777" w:rsidTr="00A50BA3">
        <w:trPr>
          <w:cantSplit/>
        </w:trPr>
        <w:tc>
          <w:tcPr>
            <w:tcW w:w="7721" w:type="dxa"/>
            <w:gridSpan w:val="2"/>
          </w:tcPr>
          <w:p w14:paraId="78563C59"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27CBCF76" w14:textId="77777777" w:rsidR="00160B37" w:rsidRDefault="00160B37" w:rsidP="00160B37">
      <w:pPr>
        <w:pStyle w:val="BodyText2"/>
        <w:ind w:left="0"/>
      </w:pPr>
    </w:p>
    <w:p w14:paraId="080BC3E9" w14:textId="12030672" w:rsidR="004A5DAA" w:rsidRDefault="00EF0502" w:rsidP="00112295">
      <w:pPr>
        <w:pStyle w:val="ListNumber"/>
        <w:numPr>
          <w:ilvl w:val="0"/>
          <w:numId w:val="44"/>
        </w:numPr>
        <w:tabs>
          <w:tab w:val="clear" w:pos="5180"/>
          <w:tab w:val="left" w:pos="993"/>
          <w:tab w:val="num" w:pos="4678"/>
        </w:tabs>
        <w:ind w:left="993" w:hanging="284"/>
        <w:rPr>
          <w:rFonts w:cs="Arial"/>
        </w:rPr>
      </w:pPr>
      <w:r w:rsidRPr="00EF0502">
        <w:rPr>
          <w:b/>
          <w:u w:val="single"/>
        </w:rPr>
        <w:t>SYSTEM PERFORMANCE GUARANTEE</w:t>
      </w:r>
      <w:r w:rsidR="00AB2B89">
        <w:t xml:space="preserve">: </w:t>
      </w:r>
      <w:r w:rsidR="00160B37">
        <w:t xml:space="preserve">The </w:t>
      </w:r>
      <w:r w:rsidR="00F67DDF">
        <w:t>Bidder</w:t>
      </w:r>
      <w:r w:rsidR="00160B37">
        <w:t xml:space="preserve"> shall propose a </w:t>
      </w:r>
      <w:r w:rsidR="00104486">
        <w:t xml:space="preserve">Maintenance and </w:t>
      </w:r>
      <w:r w:rsidR="00160B37">
        <w:t xml:space="preserve">Support Contract that </w:t>
      </w:r>
      <w:r w:rsidR="00104486">
        <w:t xml:space="preserve">shall </w:t>
      </w:r>
      <w:r w:rsidR="00160B37">
        <w:t xml:space="preserve">guarantee that the specified System Performance </w:t>
      </w:r>
      <w:r w:rsidR="00F27B7D">
        <w:t>Requirements</w:t>
      </w:r>
      <w:r w:rsidR="00160B37">
        <w:t xml:space="preserve">, as mentioned in section </w:t>
      </w:r>
      <w:r w:rsidR="00E35B0F">
        <w:t>5</w:t>
      </w:r>
      <w:r w:rsidR="00160B37">
        <w:t>.1 are achieved, for the complete system lifespan</w:t>
      </w:r>
      <w:r w:rsidR="00160B37" w:rsidRPr="00F76E57">
        <w:t>.</w:t>
      </w:r>
      <w:r w:rsidR="00160B37" w:rsidRPr="00EC7B12">
        <w:rPr>
          <w:rFonts w:cs="Arial"/>
        </w:rPr>
        <w:t xml:space="preserve"> </w:t>
      </w:r>
      <w:r w:rsidR="00902776">
        <w:rPr>
          <w:rFonts w:cs="Arial"/>
        </w:rPr>
        <w:t>(D)</w:t>
      </w:r>
    </w:p>
    <w:p w14:paraId="191AFCF6" w14:textId="77777777" w:rsidR="004A5DAA" w:rsidRDefault="004A5DAA">
      <w:pPr>
        <w:rPr>
          <w:rFonts w:cs="Arial"/>
          <w:szCs w:val="20"/>
          <w:lang w:val="en-ZA"/>
        </w:rPr>
      </w:pPr>
      <w:r>
        <w:rPr>
          <w:rFonts w:cs="Arial"/>
        </w:rPr>
        <w:br w:type="page"/>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73461D06" w14:textId="77777777" w:rsidTr="00A50BA3">
        <w:tc>
          <w:tcPr>
            <w:tcW w:w="6587" w:type="dxa"/>
          </w:tcPr>
          <w:p w14:paraId="453EF2E8" w14:textId="64999C2E" w:rsidR="00901EEF" w:rsidRPr="008D17A9" w:rsidRDefault="00D81EAB" w:rsidP="00A50BA3">
            <w:pPr>
              <w:rPr>
                <w:rFonts w:cs="Arial"/>
                <w:b/>
              </w:rPr>
            </w:pPr>
            <w:r>
              <w:rPr>
                <w:rFonts w:cs="Arial"/>
                <w:b/>
              </w:rPr>
              <w:lastRenderedPageBreak/>
              <w:t>COMPLIANCE (C/PC/NC)</w:t>
            </w:r>
          </w:p>
          <w:p w14:paraId="1AF984D3"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7169649F"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771D8794" w14:textId="77777777" w:rsidTr="00A50BA3">
        <w:trPr>
          <w:cantSplit/>
        </w:trPr>
        <w:tc>
          <w:tcPr>
            <w:tcW w:w="7721" w:type="dxa"/>
            <w:gridSpan w:val="2"/>
          </w:tcPr>
          <w:p w14:paraId="63D4535B"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38EC4B7"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3B2557FB" w14:textId="77777777" w:rsidTr="00A50BA3">
        <w:trPr>
          <w:cantSplit/>
        </w:trPr>
        <w:tc>
          <w:tcPr>
            <w:tcW w:w="7721" w:type="dxa"/>
            <w:gridSpan w:val="2"/>
          </w:tcPr>
          <w:p w14:paraId="42E73692"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1CAE3440" w14:textId="77777777" w:rsidR="00160B37" w:rsidRDefault="00160B37" w:rsidP="003D5385">
      <w:pPr>
        <w:pStyle w:val="BodyText2"/>
        <w:tabs>
          <w:tab w:val="left" w:pos="5387"/>
        </w:tabs>
        <w:ind w:left="0"/>
      </w:pPr>
    </w:p>
    <w:p w14:paraId="62174880" w14:textId="64909383" w:rsidR="00160B37" w:rsidRDefault="00EF0502" w:rsidP="00112295">
      <w:pPr>
        <w:pStyle w:val="ListNumber"/>
        <w:numPr>
          <w:ilvl w:val="0"/>
          <w:numId w:val="44"/>
        </w:numPr>
        <w:tabs>
          <w:tab w:val="clear" w:pos="5180"/>
          <w:tab w:val="num" w:pos="5245"/>
        </w:tabs>
        <w:ind w:left="993" w:hanging="284"/>
      </w:pPr>
      <w:r w:rsidRPr="00523962">
        <w:rPr>
          <w:b/>
          <w:u w:val="single"/>
        </w:rPr>
        <w:t>SOFTWARE &amp; HARDWARE SUPPORT</w:t>
      </w:r>
      <w:r w:rsidR="00AB2B89">
        <w:t xml:space="preserve">: </w:t>
      </w:r>
      <w:r w:rsidR="00160B37">
        <w:t xml:space="preserve">The </w:t>
      </w:r>
      <w:r w:rsidR="00104486">
        <w:t xml:space="preserve">Maintenance and </w:t>
      </w:r>
      <w:r w:rsidR="00160B37">
        <w:t xml:space="preserve">Support Contract shall </w:t>
      </w:r>
      <w:r w:rsidR="00104486">
        <w:t xml:space="preserve">cater for </w:t>
      </w:r>
      <w:r w:rsidR="00160B37">
        <w:t xml:space="preserve">the </w:t>
      </w:r>
      <w:r w:rsidR="00104486">
        <w:t xml:space="preserve">complete </w:t>
      </w:r>
      <w:r w:rsidR="00523962" w:rsidRPr="00523962">
        <w:t xml:space="preserve">turnkey </w:t>
      </w:r>
      <w:r w:rsidR="001938E3">
        <w:t>ATIS</w:t>
      </w:r>
      <w:r w:rsidR="00523962" w:rsidRPr="00523962">
        <w:t xml:space="preserve"> </w:t>
      </w:r>
      <w:r w:rsidR="00104486">
        <w:t xml:space="preserve">System, including, but not limited to, </w:t>
      </w:r>
      <w:r w:rsidR="00523962">
        <w:t xml:space="preserve">third party hardware and software; </w:t>
      </w:r>
      <w:r w:rsidR="004A2C1B">
        <w:t xml:space="preserve">Turnkey </w:t>
      </w:r>
      <w:r w:rsidR="0059015F">
        <w:t xml:space="preserve">Systems </w:t>
      </w:r>
      <w:r w:rsidR="00160B37">
        <w:t>Software</w:t>
      </w:r>
      <w:r w:rsidR="004A2C1B">
        <w:t xml:space="preserve">, </w:t>
      </w:r>
      <w:r w:rsidR="0059015F">
        <w:t>Applications Software</w:t>
      </w:r>
      <w:r w:rsidR="004A2C1B">
        <w:t xml:space="preserve">, </w:t>
      </w:r>
      <w:r w:rsidR="00F9713E">
        <w:t>F</w:t>
      </w:r>
      <w:r w:rsidR="00160B37">
        <w:t xml:space="preserve">irmware </w:t>
      </w:r>
      <w:r w:rsidR="00F9713E">
        <w:t xml:space="preserve">and </w:t>
      </w:r>
      <w:r w:rsidR="00160B37">
        <w:t>Hardware failure corrections</w:t>
      </w:r>
      <w:r w:rsidR="00160B37" w:rsidRPr="00F76E57">
        <w:t>.</w:t>
      </w:r>
      <w:r w:rsidR="00160B37" w:rsidRPr="00523962">
        <w:rPr>
          <w:rFonts w:cs="Arial"/>
        </w:rPr>
        <w:t xml:space="preserve"> </w:t>
      </w:r>
      <w:r w:rsidR="00902776">
        <w:rPr>
          <w:rFonts w:cs="Arial"/>
        </w:rP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6D0A822F" w14:textId="77777777" w:rsidTr="00A50BA3">
        <w:tc>
          <w:tcPr>
            <w:tcW w:w="6587" w:type="dxa"/>
          </w:tcPr>
          <w:p w14:paraId="46F2BC2F" w14:textId="2DBE760B" w:rsidR="00901EEF" w:rsidRPr="008D17A9" w:rsidRDefault="00D81EAB" w:rsidP="00A50BA3">
            <w:pPr>
              <w:rPr>
                <w:rFonts w:cs="Arial"/>
                <w:b/>
              </w:rPr>
            </w:pPr>
            <w:r>
              <w:rPr>
                <w:rFonts w:cs="Arial"/>
                <w:b/>
              </w:rPr>
              <w:t>COMPLIANCE (C/PC/NC)</w:t>
            </w:r>
          </w:p>
          <w:p w14:paraId="692A4045"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14F0982C"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58498954" w14:textId="77777777" w:rsidTr="00A50BA3">
        <w:trPr>
          <w:cantSplit/>
        </w:trPr>
        <w:tc>
          <w:tcPr>
            <w:tcW w:w="7721" w:type="dxa"/>
            <w:gridSpan w:val="2"/>
          </w:tcPr>
          <w:p w14:paraId="473139BD"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680DA75"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0D58300B" w14:textId="77777777" w:rsidTr="00A50BA3">
        <w:trPr>
          <w:cantSplit/>
        </w:trPr>
        <w:tc>
          <w:tcPr>
            <w:tcW w:w="7721" w:type="dxa"/>
            <w:gridSpan w:val="2"/>
          </w:tcPr>
          <w:p w14:paraId="182638A7"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C50A2CC" w14:textId="77777777" w:rsidR="00160B37" w:rsidRDefault="00160B37" w:rsidP="00160B37">
      <w:pPr>
        <w:pStyle w:val="BodyText2"/>
        <w:ind w:left="0"/>
      </w:pPr>
    </w:p>
    <w:p w14:paraId="6C825754" w14:textId="025631E4" w:rsidR="00160B37" w:rsidRDefault="00EF0502" w:rsidP="00112295">
      <w:pPr>
        <w:pStyle w:val="ListNumber"/>
        <w:numPr>
          <w:ilvl w:val="0"/>
          <w:numId w:val="44"/>
        </w:numPr>
        <w:tabs>
          <w:tab w:val="clear" w:pos="5180"/>
          <w:tab w:val="num" w:pos="1134"/>
        </w:tabs>
        <w:ind w:left="993" w:hanging="284"/>
      </w:pPr>
      <w:r w:rsidRPr="00EF0502">
        <w:rPr>
          <w:b/>
          <w:u w:val="single"/>
        </w:rPr>
        <w:t>RESPONSE TIMES</w:t>
      </w:r>
      <w:r w:rsidR="00AB2B89">
        <w:t xml:space="preserve">: </w:t>
      </w:r>
      <w:r w:rsidR="00160B37">
        <w:t xml:space="preserve">For Hardware, Software and Firmware failure corrections, the </w:t>
      </w:r>
      <w:r w:rsidR="005D4BF0">
        <w:t xml:space="preserve">Maintenance and </w:t>
      </w:r>
      <w:r w:rsidR="00160B37">
        <w:t xml:space="preserve">Support Contract shall </w:t>
      </w:r>
      <w:r w:rsidR="005D4BF0">
        <w:t xml:space="preserve">adhere to </w:t>
      </w:r>
      <w:r w:rsidR="00160B37">
        <w:t xml:space="preserve">the maximum response times (Service Level Agreement) indicated in table </w:t>
      </w:r>
      <w:r w:rsidR="0008572A">
        <w:t>5</w:t>
      </w:r>
      <w:r w:rsidR="00160B37" w:rsidRPr="00F76E57">
        <w:t>.</w:t>
      </w:r>
      <w:r w:rsidR="00160B37" w:rsidRPr="00915DF6">
        <w:rPr>
          <w:rFonts w:cs="Arial"/>
        </w:rPr>
        <w:t xml:space="preserve"> </w:t>
      </w:r>
      <w:r w:rsidR="00902776">
        <w:rPr>
          <w:rFonts w:cs="Arial"/>
        </w:rP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784B6D84" w14:textId="77777777" w:rsidTr="00A50BA3">
        <w:tc>
          <w:tcPr>
            <w:tcW w:w="6587" w:type="dxa"/>
          </w:tcPr>
          <w:p w14:paraId="62DFA64D" w14:textId="26B1BAE7" w:rsidR="00901EEF" w:rsidRPr="008D17A9" w:rsidRDefault="00D81EAB" w:rsidP="00A50BA3">
            <w:pPr>
              <w:rPr>
                <w:rFonts w:cs="Arial"/>
                <w:b/>
              </w:rPr>
            </w:pPr>
            <w:r>
              <w:rPr>
                <w:rFonts w:cs="Arial"/>
                <w:b/>
              </w:rPr>
              <w:t>COMPLIANCE (C/PC/NC)</w:t>
            </w:r>
          </w:p>
          <w:p w14:paraId="38FBBB2E"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2C489A12"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7A45DDBE" w14:textId="77777777" w:rsidTr="00A50BA3">
        <w:trPr>
          <w:cantSplit/>
        </w:trPr>
        <w:tc>
          <w:tcPr>
            <w:tcW w:w="7721" w:type="dxa"/>
            <w:gridSpan w:val="2"/>
          </w:tcPr>
          <w:p w14:paraId="00B55E03"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8E452B6"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16207F46" w14:textId="77777777" w:rsidTr="00A50BA3">
        <w:trPr>
          <w:cantSplit/>
        </w:trPr>
        <w:tc>
          <w:tcPr>
            <w:tcW w:w="7721" w:type="dxa"/>
            <w:gridSpan w:val="2"/>
          </w:tcPr>
          <w:p w14:paraId="6558AE38"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78976515" w14:textId="77777777" w:rsidR="00160B37" w:rsidRDefault="00160B37" w:rsidP="00160B37">
      <w:pPr>
        <w:pStyle w:val="BodyText2"/>
        <w:ind w:left="0"/>
      </w:pPr>
    </w:p>
    <w:p w14:paraId="32379755" w14:textId="38336B0C" w:rsidR="00160B37" w:rsidRDefault="00EF0502" w:rsidP="00112295">
      <w:pPr>
        <w:pStyle w:val="ListNumber"/>
        <w:numPr>
          <w:ilvl w:val="0"/>
          <w:numId w:val="44"/>
        </w:numPr>
        <w:tabs>
          <w:tab w:val="clear" w:pos="5180"/>
          <w:tab w:val="num" w:pos="2268"/>
        </w:tabs>
        <w:ind w:left="1134" w:hanging="425"/>
      </w:pPr>
      <w:r w:rsidRPr="00EF0502">
        <w:rPr>
          <w:b/>
          <w:u w:val="single"/>
        </w:rPr>
        <w:t>FAILURE CORRECTION REPORT</w:t>
      </w:r>
      <w:r w:rsidR="00AB2B89">
        <w:t xml:space="preserve">: </w:t>
      </w:r>
      <w:r w:rsidR="00160B37">
        <w:t>The Contractor shall provide ATNS with a failure correction report</w:t>
      </w:r>
      <w:r w:rsidR="002E6942">
        <w:t>,</w:t>
      </w:r>
      <w:r w:rsidR="00160B37">
        <w:t xml:space="preserve"> within </w:t>
      </w:r>
      <w:r w:rsidR="002E6942">
        <w:t>7 days</w:t>
      </w:r>
      <w:r w:rsidR="00160B37">
        <w:t xml:space="preserve"> of each fault</w:t>
      </w:r>
      <w:r w:rsidR="002E6942">
        <w:t>/failure/Error/Bug</w:t>
      </w:r>
      <w:r w:rsidR="00160B37">
        <w:t xml:space="preserve"> correction.</w:t>
      </w:r>
      <w:r w:rsidR="00160B37" w:rsidRPr="00D83A75">
        <w:rPr>
          <w:rFonts w:cs="Arial"/>
        </w:rPr>
        <w:t xml:space="preserve"> </w:t>
      </w:r>
      <w:r w:rsidR="00902776">
        <w:rPr>
          <w:rFonts w:cs="Arial"/>
        </w:rP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797442C3" w14:textId="77777777" w:rsidTr="00A50BA3">
        <w:tc>
          <w:tcPr>
            <w:tcW w:w="6587" w:type="dxa"/>
          </w:tcPr>
          <w:p w14:paraId="2F4C7935" w14:textId="5F51E9CF" w:rsidR="00901EEF" w:rsidRPr="008D17A9" w:rsidRDefault="00D81EAB" w:rsidP="00A50BA3">
            <w:pPr>
              <w:rPr>
                <w:rFonts w:cs="Arial"/>
                <w:b/>
              </w:rPr>
            </w:pPr>
            <w:r>
              <w:rPr>
                <w:rFonts w:cs="Arial"/>
                <w:b/>
              </w:rPr>
              <w:t>COMPLIANCE (C/PC/NC)</w:t>
            </w:r>
          </w:p>
          <w:p w14:paraId="23D2C21E"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676DC6E6"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17A559A5" w14:textId="77777777" w:rsidTr="00A50BA3">
        <w:trPr>
          <w:cantSplit/>
        </w:trPr>
        <w:tc>
          <w:tcPr>
            <w:tcW w:w="7721" w:type="dxa"/>
            <w:gridSpan w:val="2"/>
          </w:tcPr>
          <w:p w14:paraId="7C32318A"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2CA38155"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13BB4E65" w14:textId="77777777" w:rsidTr="00A50BA3">
        <w:trPr>
          <w:cantSplit/>
        </w:trPr>
        <w:tc>
          <w:tcPr>
            <w:tcW w:w="7721" w:type="dxa"/>
            <w:gridSpan w:val="2"/>
          </w:tcPr>
          <w:p w14:paraId="3D6CD885"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50354ACF" w14:textId="03F52D03" w:rsidR="004A5DAA" w:rsidRDefault="004A5DAA" w:rsidP="00160B37">
      <w:pPr>
        <w:pStyle w:val="BodyText2"/>
        <w:ind w:left="0"/>
      </w:pPr>
    </w:p>
    <w:p w14:paraId="6FCC6D35" w14:textId="77777777" w:rsidR="004A5DAA" w:rsidRDefault="004A5DAA">
      <w:r>
        <w:br w:type="page"/>
      </w:r>
    </w:p>
    <w:p w14:paraId="2783D485" w14:textId="04EDBBC6" w:rsidR="00160B37" w:rsidRDefault="00EF0502" w:rsidP="00112295">
      <w:pPr>
        <w:pStyle w:val="ListNumber"/>
        <w:numPr>
          <w:ilvl w:val="0"/>
          <w:numId w:val="44"/>
        </w:numPr>
        <w:tabs>
          <w:tab w:val="clear" w:pos="5180"/>
          <w:tab w:val="num" w:pos="1985"/>
        </w:tabs>
        <w:ind w:left="993" w:hanging="284"/>
      </w:pPr>
      <w:r w:rsidRPr="26B65222">
        <w:rPr>
          <w:b/>
          <w:bCs/>
          <w:u w:val="single"/>
        </w:rPr>
        <w:lastRenderedPageBreak/>
        <w:t>LRU EXPENSES</w:t>
      </w:r>
      <w:r w:rsidR="00AB2B89">
        <w:t xml:space="preserve">: </w:t>
      </w:r>
      <w:r w:rsidR="00160B37">
        <w:t xml:space="preserve">The </w:t>
      </w:r>
      <w:r w:rsidR="002E6942">
        <w:t xml:space="preserve">proposed Maintenance and </w:t>
      </w:r>
      <w:r w:rsidR="00160B37">
        <w:t xml:space="preserve">Support Contract shall cover </w:t>
      </w:r>
      <w:r w:rsidR="00064F41">
        <w:t>unlimited LRU</w:t>
      </w:r>
      <w:r w:rsidR="00160B37">
        <w:t xml:space="preserve"> repair</w:t>
      </w:r>
      <w:r w:rsidR="002E6942">
        <w:t>s</w:t>
      </w:r>
      <w:r w:rsidR="01675B85">
        <w:t xml:space="preserve"> and r</w:t>
      </w:r>
      <w:r w:rsidR="002E6942">
        <w:t>eplacements, for the System lifespan. The maintenance and support agreement shall also cover all the LRU repair</w:t>
      </w:r>
      <w:r w:rsidR="21E86AE0">
        <w:t xml:space="preserve"> and </w:t>
      </w:r>
      <w:r w:rsidR="002E6942">
        <w:t>replacement</w:t>
      </w:r>
      <w:r w:rsidR="00160B37">
        <w:t xml:space="preserve"> associated expenses, including, but not limited to, actual repairs</w:t>
      </w:r>
      <w:r w:rsidR="002E6942">
        <w:t>/replacements</w:t>
      </w:r>
      <w:r w:rsidR="00160B37">
        <w:t>, shipping, insurance</w:t>
      </w:r>
      <w:r w:rsidR="002E6942">
        <w:t xml:space="preserve">, </w:t>
      </w:r>
      <w:r w:rsidR="00160B37">
        <w:t>taxes</w:t>
      </w:r>
      <w:r w:rsidR="00C5034B">
        <w:t>,</w:t>
      </w:r>
      <w:r w:rsidR="002E6942">
        <w:t xml:space="preserve"> etc</w:t>
      </w:r>
      <w:r w:rsidR="00160B37">
        <w:t>. The incurred expenses shall</w:t>
      </w:r>
      <w:r w:rsidR="002E6942">
        <w:t xml:space="preserve"> include</w:t>
      </w:r>
      <w:r w:rsidR="005A7C15">
        <w:t xml:space="preserve">, but not limited to, </w:t>
      </w:r>
      <w:r w:rsidR="00160B37">
        <w:t>sending away to factory the faulty LRUs and returning the repaired LRUs, to ATNS.</w:t>
      </w:r>
      <w:r w:rsidR="00160B37" w:rsidRPr="26B65222">
        <w:rPr>
          <w:rFonts w:cs="Arial"/>
        </w:rPr>
        <w:t xml:space="preserve"> </w:t>
      </w:r>
      <w:r w:rsidR="00902776" w:rsidRPr="26B65222">
        <w:rPr>
          <w:rFonts w:cs="Arial"/>
        </w:rP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4421048F" w14:textId="77777777" w:rsidTr="00A50BA3">
        <w:tc>
          <w:tcPr>
            <w:tcW w:w="6587" w:type="dxa"/>
          </w:tcPr>
          <w:p w14:paraId="37F6ED9A" w14:textId="28725702" w:rsidR="00901EEF" w:rsidRPr="008D17A9" w:rsidRDefault="00D81EAB" w:rsidP="00A50BA3">
            <w:pPr>
              <w:rPr>
                <w:rFonts w:cs="Arial"/>
                <w:b/>
              </w:rPr>
            </w:pPr>
            <w:r>
              <w:rPr>
                <w:rFonts w:cs="Arial"/>
                <w:b/>
              </w:rPr>
              <w:t>COMPLIANCE (C/PC/NC)</w:t>
            </w:r>
          </w:p>
          <w:p w14:paraId="1705FC99"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5BB83047"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4A364DCF" w14:textId="77777777" w:rsidTr="00A50BA3">
        <w:trPr>
          <w:cantSplit/>
        </w:trPr>
        <w:tc>
          <w:tcPr>
            <w:tcW w:w="7721" w:type="dxa"/>
            <w:gridSpan w:val="2"/>
          </w:tcPr>
          <w:p w14:paraId="41B8C9F3"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69284D9C"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4EB2E55A" w14:textId="77777777" w:rsidTr="00A50BA3">
        <w:trPr>
          <w:cantSplit/>
        </w:trPr>
        <w:tc>
          <w:tcPr>
            <w:tcW w:w="7721" w:type="dxa"/>
            <w:gridSpan w:val="2"/>
          </w:tcPr>
          <w:p w14:paraId="2053ECDF"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F68DD51" w14:textId="77777777" w:rsidR="00910E19" w:rsidRPr="00910E19" w:rsidRDefault="00910E19" w:rsidP="00910E19">
      <w:pPr>
        <w:pStyle w:val="ListNumber"/>
        <w:ind w:left="1080"/>
      </w:pPr>
    </w:p>
    <w:p w14:paraId="04FF3EDA" w14:textId="608815FE" w:rsidR="00160B37" w:rsidRDefault="003F30AB" w:rsidP="00D63D0E">
      <w:pPr>
        <w:pStyle w:val="ListNumber"/>
        <w:numPr>
          <w:ilvl w:val="0"/>
          <w:numId w:val="44"/>
        </w:numPr>
        <w:tabs>
          <w:tab w:val="clear" w:pos="5180"/>
          <w:tab w:val="num" w:pos="1985"/>
        </w:tabs>
        <w:ind w:left="993" w:hanging="284"/>
      </w:pPr>
      <w:r>
        <w:rPr>
          <w:b/>
          <w:u w:val="single"/>
        </w:rPr>
        <w:t xml:space="preserve">LRU REPAIR </w:t>
      </w:r>
      <w:r w:rsidR="00EF0502" w:rsidRPr="00EF0502">
        <w:rPr>
          <w:b/>
          <w:u w:val="single"/>
        </w:rPr>
        <w:t>TURN AROUND TIME</w:t>
      </w:r>
      <w:r w:rsidR="00EF0502" w:rsidRPr="00EF0502">
        <w:rPr>
          <w:u w:val="single"/>
        </w:rPr>
        <w:t xml:space="preserve"> (TAT)</w:t>
      </w:r>
      <w:r w:rsidR="00AB2B89">
        <w:t xml:space="preserve">: </w:t>
      </w:r>
      <w:r w:rsidR="00160B37">
        <w:t xml:space="preserve">The Contractor shall return </w:t>
      </w:r>
      <w:r w:rsidR="002F46AE">
        <w:t xml:space="preserve">each repaired </w:t>
      </w:r>
      <w:r w:rsidR="00160B37">
        <w:t>LRU/</w:t>
      </w:r>
      <w:r w:rsidR="00975F2A">
        <w:t xml:space="preserve">component, </w:t>
      </w:r>
      <w:r w:rsidR="00160B37">
        <w:t>to ATNS</w:t>
      </w:r>
      <w:r w:rsidR="00975F2A">
        <w:t>,</w:t>
      </w:r>
      <w:r w:rsidR="00160B37">
        <w:t xml:space="preserve"> within </w:t>
      </w:r>
      <w:r w:rsidR="001F5FD4">
        <w:t>45</w:t>
      </w:r>
      <w:r w:rsidR="00160B37">
        <w:t xml:space="preserve"> </w:t>
      </w:r>
      <w:r w:rsidR="00C61FBA">
        <w:t xml:space="preserve">business </w:t>
      </w:r>
      <w:r w:rsidR="00160B37">
        <w:t>days of receipt</w:t>
      </w:r>
      <w:r w:rsidR="002F46AE">
        <w:t xml:space="preserve"> of the faulty one</w:t>
      </w:r>
      <w:r w:rsidR="00160B37">
        <w:t xml:space="preserve">. </w:t>
      </w:r>
      <w:r w:rsidR="00902776">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901EEF" w:rsidRPr="00587A63" w14:paraId="2E338828" w14:textId="77777777" w:rsidTr="00A50BA3">
        <w:tc>
          <w:tcPr>
            <w:tcW w:w="6587" w:type="dxa"/>
          </w:tcPr>
          <w:p w14:paraId="27402633" w14:textId="74DCC862" w:rsidR="00901EEF" w:rsidRPr="008D17A9" w:rsidRDefault="00D81EAB" w:rsidP="00A50BA3">
            <w:pPr>
              <w:rPr>
                <w:rFonts w:cs="Arial"/>
                <w:b/>
              </w:rPr>
            </w:pPr>
            <w:r>
              <w:rPr>
                <w:rFonts w:cs="Arial"/>
                <w:b/>
              </w:rPr>
              <w:t>COMPLIANCE (C/PC/NC)</w:t>
            </w:r>
          </w:p>
          <w:p w14:paraId="63063AE8" w14:textId="77777777" w:rsidR="00901EEF" w:rsidRPr="008D17A9" w:rsidRDefault="00901EEF" w:rsidP="00A50BA3">
            <w:pPr>
              <w:rPr>
                <w:rFonts w:cs="Arial"/>
                <w:b/>
                <w:bCs/>
                <w:sz w:val="22"/>
                <w:szCs w:val="22"/>
              </w:rPr>
            </w:pPr>
            <w:r w:rsidRPr="008D17A9">
              <w:rPr>
                <w:rFonts w:cs="Arial"/>
                <w:sz w:val="18"/>
              </w:rPr>
              <w:t>Responding with C/PC/NC only without proof will not be accepted.</w:t>
            </w:r>
          </w:p>
        </w:tc>
        <w:tc>
          <w:tcPr>
            <w:tcW w:w="1134" w:type="dxa"/>
          </w:tcPr>
          <w:p w14:paraId="010EC1F5" w14:textId="77777777" w:rsidR="00901EEF" w:rsidRPr="00587A63" w:rsidRDefault="00901EEF" w:rsidP="00A50BA3">
            <w:pPr>
              <w:pStyle w:val="NormalIndent"/>
              <w:spacing w:line="360" w:lineRule="auto"/>
              <w:ind w:left="0"/>
              <w:rPr>
                <w:rFonts w:ascii="Arial Narrow" w:hAnsi="Arial Narrow" w:cs="Arial"/>
                <w:sz w:val="22"/>
                <w:szCs w:val="22"/>
                <w:lang w:val="en-US"/>
              </w:rPr>
            </w:pPr>
          </w:p>
        </w:tc>
      </w:tr>
      <w:tr w:rsidR="00901EEF" w:rsidRPr="00587A63" w14:paraId="0CD006FB" w14:textId="77777777" w:rsidTr="00A50BA3">
        <w:trPr>
          <w:cantSplit/>
        </w:trPr>
        <w:tc>
          <w:tcPr>
            <w:tcW w:w="7721" w:type="dxa"/>
            <w:gridSpan w:val="2"/>
          </w:tcPr>
          <w:p w14:paraId="09FB2A32"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038E7FF8" w14:textId="77777777" w:rsidR="00901EEF" w:rsidRPr="00587A63" w:rsidRDefault="00901EEF" w:rsidP="00A50BA3">
            <w:pPr>
              <w:pStyle w:val="NormalIndent"/>
              <w:spacing w:line="360" w:lineRule="auto"/>
              <w:ind w:left="-495"/>
              <w:rPr>
                <w:rFonts w:ascii="Arial Narrow" w:hAnsi="Arial Narrow" w:cs="Arial"/>
                <w:i/>
                <w:sz w:val="22"/>
                <w:szCs w:val="22"/>
                <w:lang w:val="en-US"/>
              </w:rPr>
            </w:pPr>
          </w:p>
        </w:tc>
      </w:tr>
      <w:tr w:rsidR="00901EEF" w:rsidRPr="00587A63" w14:paraId="11032729" w14:textId="77777777" w:rsidTr="00A50BA3">
        <w:trPr>
          <w:cantSplit/>
        </w:trPr>
        <w:tc>
          <w:tcPr>
            <w:tcW w:w="7721" w:type="dxa"/>
            <w:gridSpan w:val="2"/>
          </w:tcPr>
          <w:p w14:paraId="23A877A8" w14:textId="77777777" w:rsidR="00901EEF" w:rsidRPr="00587A63" w:rsidRDefault="00901EEF" w:rsidP="00A50BA3">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AF4C499" w14:textId="77777777" w:rsidR="00160B37" w:rsidRDefault="00160B37" w:rsidP="00160B37">
      <w:pPr>
        <w:pStyle w:val="BodyText2"/>
        <w:ind w:left="0"/>
      </w:pPr>
    </w:p>
    <w:p w14:paraId="4D0D4382" w14:textId="0711D559" w:rsidR="00160B37" w:rsidRDefault="00EF0502" w:rsidP="00112295">
      <w:pPr>
        <w:pStyle w:val="ListNumber"/>
        <w:numPr>
          <w:ilvl w:val="0"/>
          <w:numId w:val="44"/>
        </w:numPr>
        <w:tabs>
          <w:tab w:val="clear" w:pos="5180"/>
          <w:tab w:val="num" w:pos="1276"/>
        </w:tabs>
        <w:ind w:left="1134" w:hanging="425"/>
      </w:pPr>
      <w:r w:rsidRPr="26B65222">
        <w:rPr>
          <w:b/>
          <w:bCs/>
          <w:u w:val="single"/>
        </w:rPr>
        <w:t>ICAO COMPLIANC</w:t>
      </w:r>
      <w:r w:rsidR="00EC6F3E" w:rsidRPr="26B65222">
        <w:rPr>
          <w:b/>
          <w:bCs/>
          <w:u w:val="single"/>
        </w:rPr>
        <w:t>Y</w:t>
      </w:r>
      <w:r w:rsidR="00EC6F3E">
        <w:t xml:space="preserve">: </w:t>
      </w:r>
      <w:r w:rsidR="00160B37">
        <w:t xml:space="preserve">The </w:t>
      </w:r>
      <w:r w:rsidR="00F67DDF">
        <w:t>Bidder</w:t>
      </w:r>
      <w:r w:rsidR="00AD489F">
        <w:t xml:space="preserve"> shall </w:t>
      </w:r>
      <w:r w:rsidR="0BE3D3D2">
        <w:t>ensure</w:t>
      </w:r>
      <w:r w:rsidR="00AD489F">
        <w:t xml:space="preserve"> </w:t>
      </w:r>
      <w:r w:rsidR="00CA3C8F">
        <w:t>that the system</w:t>
      </w:r>
      <w:r w:rsidR="00AD489F">
        <w:t xml:space="preserve"> </w:t>
      </w:r>
      <w:r w:rsidR="7DF27717">
        <w:t>remains</w:t>
      </w:r>
      <w:r w:rsidR="00AD489F">
        <w:t xml:space="preserve"> compliant with ICAO standards and recommendations during the expected lifespan</w:t>
      </w:r>
      <w:r w:rsidR="00F1249F">
        <w:t>.</w:t>
      </w:r>
      <w:r w:rsidR="00902776">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D858DC" w:rsidRPr="00587A63" w14:paraId="0ECB7B53" w14:textId="77777777" w:rsidTr="002C2FB3">
        <w:tc>
          <w:tcPr>
            <w:tcW w:w="6587" w:type="dxa"/>
          </w:tcPr>
          <w:p w14:paraId="753B67E8" w14:textId="07E21AD9" w:rsidR="00D858DC" w:rsidRPr="008D17A9" w:rsidRDefault="00D81EAB" w:rsidP="00D858DC">
            <w:pPr>
              <w:rPr>
                <w:rFonts w:cs="Arial"/>
                <w:b/>
              </w:rPr>
            </w:pPr>
            <w:r>
              <w:rPr>
                <w:rFonts w:cs="Arial"/>
                <w:b/>
              </w:rPr>
              <w:t>COMPLIANCE (C/PC/NC)</w:t>
            </w:r>
          </w:p>
          <w:p w14:paraId="030E25BF"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34" w:type="dxa"/>
          </w:tcPr>
          <w:p w14:paraId="50CACA9B"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160B37" w:rsidRPr="00587A63" w14:paraId="78B0DFDA" w14:textId="77777777" w:rsidTr="002C2FB3">
        <w:trPr>
          <w:cantSplit/>
        </w:trPr>
        <w:tc>
          <w:tcPr>
            <w:tcW w:w="7721" w:type="dxa"/>
            <w:gridSpan w:val="2"/>
          </w:tcPr>
          <w:p w14:paraId="2C681086"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2F4EAF89" w14:textId="77777777" w:rsidR="00160B37" w:rsidRPr="00587A63" w:rsidRDefault="00160B37" w:rsidP="00440427">
            <w:pPr>
              <w:pStyle w:val="NormalIndent"/>
              <w:spacing w:line="360" w:lineRule="auto"/>
              <w:ind w:left="-495"/>
              <w:rPr>
                <w:rFonts w:ascii="Arial Narrow" w:hAnsi="Arial Narrow" w:cs="Arial"/>
                <w:i/>
                <w:sz w:val="22"/>
                <w:szCs w:val="22"/>
                <w:lang w:val="en-US"/>
              </w:rPr>
            </w:pPr>
          </w:p>
        </w:tc>
      </w:tr>
      <w:tr w:rsidR="00160B37" w:rsidRPr="00587A63" w14:paraId="778F33B7" w14:textId="77777777" w:rsidTr="002C2FB3">
        <w:trPr>
          <w:cantSplit/>
        </w:trPr>
        <w:tc>
          <w:tcPr>
            <w:tcW w:w="7721" w:type="dxa"/>
            <w:gridSpan w:val="2"/>
          </w:tcPr>
          <w:p w14:paraId="34889A2B"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BBFFA5A" w14:textId="0E888938" w:rsidR="006F146D" w:rsidRDefault="006F146D" w:rsidP="00160B37">
      <w:pPr>
        <w:pStyle w:val="BodyText2"/>
        <w:ind w:left="0"/>
      </w:pPr>
    </w:p>
    <w:p w14:paraId="4E3CD372" w14:textId="4AA7E3CD" w:rsidR="00160B37" w:rsidRDefault="006F146D" w:rsidP="006F146D">
      <w:r>
        <w:br w:type="page"/>
      </w:r>
    </w:p>
    <w:p w14:paraId="1EF426BD" w14:textId="1B33CBFF" w:rsidR="00160B37" w:rsidRDefault="00EF0502" w:rsidP="00112295">
      <w:pPr>
        <w:pStyle w:val="ListNumber"/>
        <w:numPr>
          <w:ilvl w:val="0"/>
          <w:numId w:val="44"/>
        </w:numPr>
        <w:tabs>
          <w:tab w:val="clear" w:pos="5180"/>
        </w:tabs>
        <w:ind w:left="993" w:hanging="284"/>
      </w:pPr>
      <w:r w:rsidRPr="005D4BF0">
        <w:rPr>
          <w:b/>
          <w:u w:val="single"/>
        </w:rPr>
        <w:lastRenderedPageBreak/>
        <w:t xml:space="preserve">SYSTEM </w:t>
      </w:r>
      <w:r w:rsidR="00975F2A">
        <w:rPr>
          <w:b/>
          <w:u w:val="single"/>
        </w:rPr>
        <w:t xml:space="preserve">TO </w:t>
      </w:r>
      <w:r w:rsidR="003F30AB">
        <w:rPr>
          <w:b/>
          <w:u w:val="single"/>
        </w:rPr>
        <w:t>MAINTAIN A</w:t>
      </w:r>
      <w:r w:rsidR="00975F2A">
        <w:rPr>
          <w:b/>
          <w:u w:val="single"/>
        </w:rPr>
        <w:t xml:space="preserve"> </w:t>
      </w:r>
      <w:r w:rsidRPr="005D4BF0">
        <w:rPr>
          <w:b/>
          <w:u w:val="single"/>
        </w:rPr>
        <w:t>CURRENT</w:t>
      </w:r>
      <w:r w:rsidR="003F30AB">
        <w:rPr>
          <w:b/>
          <w:u w:val="single"/>
        </w:rPr>
        <w:t xml:space="preserve"> STATUS</w:t>
      </w:r>
      <w:r w:rsidR="00EC6F3E">
        <w:t xml:space="preserve">: </w:t>
      </w:r>
      <w:r w:rsidR="00160B37">
        <w:t xml:space="preserve">The Contractor shall ensure that the entire system is always equipped with the latest </w:t>
      </w:r>
      <w:r w:rsidR="005B3BC2">
        <w:rPr>
          <w:rFonts w:cs="Arial"/>
        </w:rPr>
        <w:t xml:space="preserve">Systems Software, </w:t>
      </w:r>
      <w:r w:rsidR="005D4BF0" w:rsidRPr="005D4BF0">
        <w:rPr>
          <w:rFonts w:cs="Arial"/>
        </w:rPr>
        <w:t xml:space="preserve">Applications </w:t>
      </w:r>
      <w:r w:rsidR="005B3BC2">
        <w:rPr>
          <w:rFonts w:cs="Arial"/>
        </w:rPr>
        <w:t>Software</w:t>
      </w:r>
      <w:r w:rsidR="5B185025" w:rsidRPr="4F7C30E1">
        <w:rPr>
          <w:rFonts w:cs="Arial"/>
        </w:rPr>
        <w:t>, Operating Software</w:t>
      </w:r>
      <w:r w:rsidR="005B3BC2">
        <w:rPr>
          <w:rFonts w:cs="Arial"/>
        </w:rPr>
        <w:t xml:space="preserve"> and </w:t>
      </w:r>
      <w:r w:rsidR="005D4BF0" w:rsidRPr="005D4BF0">
        <w:rPr>
          <w:rFonts w:cs="Arial"/>
        </w:rPr>
        <w:t>Firmware</w:t>
      </w:r>
      <w:r w:rsidR="005B3BC2">
        <w:rPr>
          <w:rFonts w:cs="Arial"/>
        </w:rPr>
        <w:t xml:space="preserve"> versions</w:t>
      </w:r>
      <w:r w:rsidR="00AD489F">
        <w:rPr>
          <w:rFonts w:cs="Arial"/>
        </w:rPr>
        <w:t xml:space="preserve"> throughout its expected lifespan (1</w:t>
      </w:r>
      <w:r w:rsidR="006122D3">
        <w:rPr>
          <w:rFonts w:cs="Arial"/>
        </w:rPr>
        <w:t>0</w:t>
      </w:r>
      <w:r w:rsidR="00AD489F">
        <w:rPr>
          <w:rFonts w:cs="Arial"/>
        </w:rPr>
        <w:t xml:space="preserve"> years)</w:t>
      </w:r>
      <w:r w:rsidR="005B3BC2">
        <w:rPr>
          <w:rFonts w:cs="Arial"/>
        </w:rPr>
        <w:t xml:space="preserve">. </w:t>
      </w:r>
      <w:r w:rsidR="00902776">
        <w:rPr>
          <w:rFonts w:cs="Arial"/>
        </w:rP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D858DC" w:rsidRPr="00587A63" w14:paraId="090B3203" w14:textId="77777777" w:rsidTr="002C2FB3">
        <w:tc>
          <w:tcPr>
            <w:tcW w:w="6587" w:type="dxa"/>
          </w:tcPr>
          <w:p w14:paraId="7F8B748E" w14:textId="33AB5497" w:rsidR="00D858DC" w:rsidRPr="008D17A9" w:rsidRDefault="00D81EAB" w:rsidP="00D858DC">
            <w:pPr>
              <w:rPr>
                <w:rFonts w:cs="Arial"/>
                <w:b/>
              </w:rPr>
            </w:pPr>
            <w:r>
              <w:rPr>
                <w:rFonts w:cs="Arial"/>
                <w:b/>
              </w:rPr>
              <w:t>COMPLIANCE (C/PC/NC)</w:t>
            </w:r>
          </w:p>
          <w:p w14:paraId="24035E3A"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34" w:type="dxa"/>
          </w:tcPr>
          <w:p w14:paraId="3042AD9D"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160B37" w:rsidRPr="00587A63" w14:paraId="43D549EB" w14:textId="77777777" w:rsidTr="002C2FB3">
        <w:trPr>
          <w:cantSplit/>
        </w:trPr>
        <w:tc>
          <w:tcPr>
            <w:tcW w:w="7721" w:type="dxa"/>
            <w:gridSpan w:val="2"/>
          </w:tcPr>
          <w:p w14:paraId="308454B1"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5FB1D215" w14:textId="77777777" w:rsidR="00160B37" w:rsidRPr="00587A63" w:rsidRDefault="00160B37" w:rsidP="00440427">
            <w:pPr>
              <w:pStyle w:val="NormalIndent"/>
              <w:spacing w:line="360" w:lineRule="auto"/>
              <w:ind w:left="-495"/>
              <w:rPr>
                <w:rFonts w:ascii="Arial Narrow" w:hAnsi="Arial Narrow" w:cs="Arial"/>
                <w:i/>
                <w:sz w:val="22"/>
                <w:szCs w:val="22"/>
                <w:lang w:val="en-US"/>
              </w:rPr>
            </w:pPr>
          </w:p>
        </w:tc>
      </w:tr>
      <w:tr w:rsidR="00160B37" w:rsidRPr="00587A63" w14:paraId="4DB74F70" w14:textId="77777777" w:rsidTr="002C2FB3">
        <w:trPr>
          <w:cantSplit/>
        </w:trPr>
        <w:tc>
          <w:tcPr>
            <w:tcW w:w="7721" w:type="dxa"/>
            <w:gridSpan w:val="2"/>
          </w:tcPr>
          <w:p w14:paraId="6881917D"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C6F4C2A" w14:textId="77777777" w:rsidR="00160B37" w:rsidRDefault="00160B37" w:rsidP="00160B37">
      <w:pPr>
        <w:pStyle w:val="BodyText2"/>
        <w:ind w:left="0"/>
      </w:pPr>
    </w:p>
    <w:p w14:paraId="24C99DE2" w14:textId="65B06644" w:rsidR="00160B37" w:rsidRDefault="00EF0502" w:rsidP="00112295">
      <w:pPr>
        <w:pStyle w:val="ListNumber"/>
        <w:numPr>
          <w:ilvl w:val="0"/>
          <w:numId w:val="44"/>
        </w:numPr>
        <w:tabs>
          <w:tab w:val="clear" w:pos="5180"/>
          <w:tab w:val="num" w:pos="1276"/>
        </w:tabs>
        <w:ind w:left="1170" w:hanging="450"/>
        <w:rPr>
          <w:rFonts w:cs="Arial"/>
        </w:rPr>
      </w:pPr>
      <w:r w:rsidRPr="00EF0502">
        <w:rPr>
          <w:b/>
          <w:u w:val="single"/>
        </w:rPr>
        <w:t>OBSOLESCENCE MANAGEMENT</w:t>
      </w:r>
      <w:r w:rsidR="00EC6F3E">
        <w:t xml:space="preserve">: </w:t>
      </w:r>
      <w:r w:rsidR="00160B37">
        <w:t>The</w:t>
      </w:r>
      <w:r w:rsidR="001C1837">
        <w:t xml:space="preserve"> </w:t>
      </w:r>
      <w:r w:rsidR="00F67DDF">
        <w:t>Bidder</w:t>
      </w:r>
      <w:r w:rsidR="001C1837">
        <w:t xml:space="preserve"> shall submit an Obsolescence Management strategy</w:t>
      </w:r>
      <w:r w:rsidR="00747FE6">
        <w:t xml:space="preserve"> that will deal with </w:t>
      </w:r>
      <w:r w:rsidR="006A4FB9">
        <w:t>obsolesce within th</w:t>
      </w:r>
      <w:r w:rsidR="00542DF1">
        <w:t xml:space="preserve">is </w:t>
      </w:r>
      <w:r w:rsidR="006A4FB9">
        <w:t>system</w:t>
      </w:r>
      <w:r w:rsidR="00D20E24">
        <w:t>.</w:t>
      </w:r>
      <w:r w:rsidR="001C1837">
        <w:t xml:space="preserve"> </w:t>
      </w:r>
      <w:r w:rsidR="002B200B">
        <w:t xml:space="preserve">The Obsolescence Management </w:t>
      </w:r>
      <w:r w:rsidR="001C1837">
        <w:t xml:space="preserve">that will be implemented throughout the system lifecycle </w:t>
      </w:r>
      <w:r w:rsidR="009C41A2">
        <w:t>shall include the associated cost</w:t>
      </w:r>
      <w:r w:rsidR="00F85BAB">
        <w:t>s</w:t>
      </w:r>
      <w:r w:rsidR="009C41A2">
        <w:t xml:space="preserve"> </w:t>
      </w:r>
      <w:r w:rsidR="001C1837">
        <w:t>to ensure that the system remains compliant to performance requirements stipulated herein and in Volume 2</w:t>
      </w:r>
      <w:r w:rsidR="00975F2A">
        <w:t>.</w:t>
      </w:r>
      <w:r w:rsidR="00160B37" w:rsidRPr="008B0AEB">
        <w:rPr>
          <w:rFonts w:cs="Arial"/>
        </w:rPr>
        <w:t xml:space="preserve"> </w:t>
      </w:r>
      <w:r w:rsidR="00902776">
        <w:rPr>
          <w:rFonts w:cs="Arial"/>
        </w:rPr>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D858DC" w:rsidRPr="00587A63" w14:paraId="003442BB" w14:textId="77777777" w:rsidTr="00E9741B">
        <w:tc>
          <w:tcPr>
            <w:tcW w:w="6587" w:type="dxa"/>
          </w:tcPr>
          <w:p w14:paraId="35596CD4" w14:textId="72AA871F" w:rsidR="00D858DC" w:rsidRPr="008D17A9" w:rsidRDefault="00D81EAB" w:rsidP="00D858DC">
            <w:pPr>
              <w:rPr>
                <w:rFonts w:cs="Arial"/>
                <w:b/>
              </w:rPr>
            </w:pPr>
            <w:r>
              <w:rPr>
                <w:rFonts w:cs="Arial"/>
                <w:b/>
              </w:rPr>
              <w:t>COMPLIANCE (C/PC/NC)</w:t>
            </w:r>
          </w:p>
          <w:p w14:paraId="42B0D203"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34" w:type="dxa"/>
          </w:tcPr>
          <w:p w14:paraId="1475A47E"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160B37" w:rsidRPr="00587A63" w14:paraId="76524AF6" w14:textId="77777777" w:rsidTr="00E9741B">
        <w:trPr>
          <w:cantSplit/>
        </w:trPr>
        <w:tc>
          <w:tcPr>
            <w:tcW w:w="7721" w:type="dxa"/>
            <w:gridSpan w:val="2"/>
          </w:tcPr>
          <w:p w14:paraId="32109BAE"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2313F32" w14:textId="77777777" w:rsidR="00160B37" w:rsidRPr="00587A63" w:rsidRDefault="00160B37" w:rsidP="00440427">
            <w:pPr>
              <w:pStyle w:val="NormalIndent"/>
              <w:spacing w:line="360" w:lineRule="auto"/>
              <w:ind w:left="-495"/>
              <w:rPr>
                <w:rFonts w:ascii="Arial Narrow" w:hAnsi="Arial Narrow" w:cs="Arial"/>
                <w:i/>
                <w:sz w:val="22"/>
                <w:szCs w:val="22"/>
                <w:lang w:val="en-US"/>
              </w:rPr>
            </w:pPr>
          </w:p>
        </w:tc>
      </w:tr>
      <w:tr w:rsidR="00160B37" w:rsidRPr="00587A63" w14:paraId="3D49B872" w14:textId="77777777" w:rsidTr="00E9741B">
        <w:trPr>
          <w:cantSplit/>
        </w:trPr>
        <w:tc>
          <w:tcPr>
            <w:tcW w:w="7721" w:type="dxa"/>
            <w:gridSpan w:val="2"/>
          </w:tcPr>
          <w:p w14:paraId="4E12AB7D"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05114799" w14:textId="77777777" w:rsidR="00574377" w:rsidRDefault="00574377" w:rsidP="00160B37">
      <w:pPr>
        <w:pStyle w:val="BodyText2"/>
        <w:ind w:left="0"/>
      </w:pPr>
    </w:p>
    <w:p w14:paraId="02F47102" w14:textId="6E7AEB63" w:rsidR="00160B37" w:rsidRDefault="00EF0502" w:rsidP="00D63D0E">
      <w:pPr>
        <w:pStyle w:val="ListNumber"/>
        <w:numPr>
          <w:ilvl w:val="0"/>
          <w:numId w:val="44"/>
        </w:numPr>
        <w:tabs>
          <w:tab w:val="clear" w:pos="5180"/>
          <w:tab w:val="num" w:pos="1985"/>
        </w:tabs>
        <w:ind w:left="993" w:hanging="284"/>
      </w:pPr>
      <w:r w:rsidRPr="00EF0502">
        <w:rPr>
          <w:b/>
          <w:u w:val="single"/>
        </w:rPr>
        <w:t>RESOURCE PROVISION</w:t>
      </w:r>
      <w:r w:rsidR="00EC6F3E">
        <w:t xml:space="preserve">: </w:t>
      </w:r>
      <w:r w:rsidR="001C1837">
        <w:t xml:space="preserve">In the event of </w:t>
      </w:r>
      <w:r w:rsidR="00AA4BD0">
        <w:t>emergencies, t</w:t>
      </w:r>
      <w:r w:rsidR="00160B37">
        <w:t xml:space="preserve">he Contractor shall make available, within 48 hours after ATNS request, a Technical resource to the specific ATNS site. </w:t>
      </w:r>
      <w:r w:rsidR="00902776">
        <w:t>(D)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D858DC" w:rsidRPr="00587A63" w14:paraId="67426795" w14:textId="77777777" w:rsidTr="00E9741B">
        <w:tc>
          <w:tcPr>
            <w:tcW w:w="6587" w:type="dxa"/>
          </w:tcPr>
          <w:p w14:paraId="06DC7706" w14:textId="34EAFE89" w:rsidR="00D858DC" w:rsidRPr="008D17A9" w:rsidRDefault="00D81EAB" w:rsidP="00D858DC">
            <w:pPr>
              <w:rPr>
                <w:rFonts w:cs="Arial"/>
                <w:b/>
              </w:rPr>
            </w:pPr>
            <w:r>
              <w:rPr>
                <w:rFonts w:cs="Arial"/>
                <w:b/>
              </w:rPr>
              <w:t>COMPLIANCE (C/PC/NC)</w:t>
            </w:r>
          </w:p>
          <w:p w14:paraId="52CEC7C4"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34" w:type="dxa"/>
          </w:tcPr>
          <w:p w14:paraId="61D298F2"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160B37" w:rsidRPr="00587A63" w14:paraId="436FC7EA" w14:textId="77777777" w:rsidTr="00E9741B">
        <w:trPr>
          <w:cantSplit/>
        </w:trPr>
        <w:tc>
          <w:tcPr>
            <w:tcW w:w="7721" w:type="dxa"/>
            <w:gridSpan w:val="2"/>
          </w:tcPr>
          <w:p w14:paraId="0BA48EAC"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3021F19" w14:textId="77777777" w:rsidR="00160B37" w:rsidRPr="00587A63" w:rsidRDefault="00160B37" w:rsidP="00440427">
            <w:pPr>
              <w:pStyle w:val="NormalIndent"/>
              <w:spacing w:line="360" w:lineRule="auto"/>
              <w:ind w:left="-495"/>
              <w:rPr>
                <w:rFonts w:ascii="Arial Narrow" w:hAnsi="Arial Narrow" w:cs="Arial"/>
                <w:i/>
                <w:sz w:val="22"/>
                <w:szCs w:val="22"/>
                <w:lang w:val="en-US"/>
              </w:rPr>
            </w:pPr>
          </w:p>
        </w:tc>
      </w:tr>
      <w:tr w:rsidR="00160B37" w:rsidRPr="00587A63" w14:paraId="0BA9045E" w14:textId="77777777" w:rsidTr="00E9741B">
        <w:trPr>
          <w:cantSplit/>
        </w:trPr>
        <w:tc>
          <w:tcPr>
            <w:tcW w:w="7721" w:type="dxa"/>
            <w:gridSpan w:val="2"/>
          </w:tcPr>
          <w:p w14:paraId="325540F0"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35279F71" w14:textId="2FD18D48" w:rsidR="006F146D" w:rsidRDefault="006F146D" w:rsidP="00160B37">
      <w:pPr>
        <w:pStyle w:val="ListNumber"/>
        <w:ind w:left="1080"/>
      </w:pPr>
    </w:p>
    <w:p w14:paraId="5E88592A" w14:textId="3AF06A92" w:rsidR="00160B37" w:rsidRPr="006F146D" w:rsidRDefault="006F146D" w:rsidP="006F146D">
      <w:pPr>
        <w:rPr>
          <w:szCs w:val="20"/>
          <w:lang w:val="en-ZA"/>
        </w:rPr>
      </w:pPr>
      <w:r>
        <w:br w:type="page"/>
      </w:r>
    </w:p>
    <w:p w14:paraId="4C1C952E" w14:textId="3A50A243" w:rsidR="00160B37" w:rsidRDefault="00EF0502" w:rsidP="00D63D0E">
      <w:pPr>
        <w:pStyle w:val="ListNumber"/>
        <w:numPr>
          <w:ilvl w:val="0"/>
          <w:numId w:val="44"/>
        </w:numPr>
        <w:tabs>
          <w:tab w:val="clear" w:pos="5180"/>
          <w:tab w:val="num" w:pos="1985"/>
        </w:tabs>
        <w:ind w:left="993" w:hanging="284"/>
      </w:pPr>
      <w:r w:rsidRPr="00D63D0E">
        <w:rPr>
          <w:b/>
          <w:bCs/>
          <w:u w:val="single"/>
        </w:rPr>
        <w:lastRenderedPageBreak/>
        <w:t>SYSTEM</w:t>
      </w:r>
      <w:r w:rsidRPr="00EF0502">
        <w:rPr>
          <w:b/>
          <w:u w:val="single"/>
        </w:rPr>
        <w:t xml:space="preserve"> PERFORMANCE REPORTS</w:t>
      </w:r>
      <w:r w:rsidR="00EC6F3E">
        <w:t xml:space="preserve">: </w:t>
      </w:r>
      <w:r w:rsidR="00160B37">
        <w:t xml:space="preserve">The Support shall cater for </w:t>
      </w:r>
      <w:r w:rsidR="00C5034B">
        <w:t xml:space="preserve">both monthly and </w:t>
      </w:r>
      <w:r w:rsidR="00160B37">
        <w:t xml:space="preserve">quarterly </w:t>
      </w:r>
      <w:r w:rsidR="00444D6F">
        <w:t>system performance</w:t>
      </w:r>
      <w:r w:rsidR="00C5034B">
        <w:t xml:space="preserve"> and LRU repair TAT</w:t>
      </w:r>
      <w:r w:rsidR="00444D6F">
        <w:t xml:space="preserve"> reports</w:t>
      </w:r>
      <w:r w:rsidR="00C5034B">
        <w:t>.</w:t>
      </w:r>
      <w:r w:rsidR="00444D6F">
        <w:t xml:space="preserve"> </w:t>
      </w:r>
      <w:r w:rsidR="00C5034B">
        <w:t>S</w:t>
      </w:r>
      <w:r w:rsidR="00160B37">
        <w:t>ervice review meetings</w:t>
      </w:r>
      <w:r w:rsidR="00C5034B">
        <w:t xml:space="preserve"> shall be held every 3 monthly, for the duration of the maintenance contract</w:t>
      </w:r>
      <w:r w:rsidR="00160B37">
        <w:t>.</w:t>
      </w:r>
      <w:r w:rsidR="00902776">
        <w:t xml:space="preserve"> (D)</w:t>
      </w:r>
      <w:r w:rsidR="00160B37" w:rsidRPr="008A558F">
        <w:rPr>
          <w:rFonts w:cs="Arial"/>
        </w:rPr>
        <w:t xml:space="preserve"> </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D858DC" w:rsidRPr="00587A63" w14:paraId="46C26242" w14:textId="77777777" w:rsidTr="00E9741B">
        <w:tc>
          <w:tcPr>
            <w:tcW w:w="6587" w:type="dxa"/>
          </w:tcPr>
          <w:p w14:paraId="1E0F4285" w14:textId="72D229F5" w:rsidR="00D858DC" w:rsidRPr="008D17A9" w:rsidRDefault="00D81EAB" w:rsidP="00D858DC">
            <w:pPr>
              <w:rPr>
                <w:rFonts w:cs="Arial"/>
                <w:b/>
              </w:rPr>
            </w:pPr>
            <w:r>
              <w:rPr>
                <w:rFonts w:cs="Arial"/>
                <w:b/>
              </w:rPr>
              <w:t>COMPLIANCE (C/PC/NC)</w:t>
            </w:r>
          </w:p>
          <w:p w14:paraId="4A77B318"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34" w:type="dxa"/>
          </w:tcPr>
          <w:p w14:paraId="6D1E8432"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160B37" w:rsidRPr="00587A63" w14:paraId="4B1354DE" w14:textId="77777777" w:rsidTr="00E9741B">
        <w:trPr>
          <w:cantSplit/>
        </w:trPr>
        <w:tc>
          <w:tcPr>
            <w:tcW w:w="7721" w:type="dxa"/>
            <w:gridSpan w:val="2"/>
          </w:tcPr>
          <w:p w14:paraId="44567177"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434BB95F" w14:textId="77777777" w:rsidR="00160B37" w:rsidRPr="00587A63" w:rsidRDefault="00160B37" w:rsidP="00440427">
            <w:pPr>
              <w:pStyle w:val="NormalIndent"/>
              <w:spacing w:line="360" w:lineRule="auto"/>
              <w:ind w:left="-495"/>
              <w:rPr>
                <w:rFonts w:ascii="Arial Narrow" w:hAnsi="Arial Narrow" w:cs="Arial"/>
                <w:i/>
                <w:sz w:val="22"/>
                <w:szCs w:val="22"/>
                <w:lang w:val="en-US"/>
              </w:rPr>
            </w:pPr>
          </w:p>
        </w:tc>
      </w:tr>
      <w:tr w:rsidR="00160B37" w:rsidRPr="00587A63" w14:paraId="35B0B0A7" w14:textId="77777777" w:rsidTr="00E9741B">
        <w:trPr>
          <w:cantSplit/>
        </w:trPr>
        <w:tc>
          <w:tcPr>
            <w:tcW w:w="7721" w:type="dxa"/>
            <w:gridSpan w:val="2"/>
          </w:tcPr>
          <w:p w14:paraId="3FAB9CF1"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4B7141B4" w14:textId="77777777" w:rsidR="006E41EB" w:rsidRDefault="006E41EB" w:rsidP="00E450CE">
      <w:pPr>
        <w:pStyle w:val="ListNumber"/>
        <w:ind w:left="1080"/>
      </w:pPr>
    </w:p>
    <w:p w14:paraId="1AFBD7A8" w14:textId="2C8889A1" w:rsidR="00160B37" w:rsidRPr="00A514AB" w:rsidRDefault="00A67F74" w:rsidP="00D63D0E">
      <w:pPr>
        <w:pStyle w:val="ListNumber"/>
        <w:numPr>
          <w:ilvl w:val="0"/>
          <w:numId w:val="44"/>
        </w:numPr>
        <w:tabs>
          <w:tab w:val="clear" w:pos="5180"/>
          <w:tab w:val="num" w:pos="1985"/>
        </w:tabs>
        <w:ind w:left="993" w:hanging="284"/>
      </w:pPr>
      <w:r w:rsidRPr="26B65222">
        <w:rPr>
          <w:b/>
          <w:bCs/>
          <w:u w:val="single"/>
        </w:rPr>
        <w:t>PENALTIES</w:t>
      </w:r>
      <w:r>
        <w:t xml:space="preserve">: </w:t>
      </w:r>
      <w:r w:rsidR="00160B37">
        <w:t xml:space="preserve">Should the Contractor </w:t>
      </w:r>
      <w:r w:rsidR="004A192D">
        <w:t>breach</w:t>
      </w:r>
      <w:r w:rsidR="00160B37">
        <w:t xml:space="preserve"> </w:t>
      </w:r>
      <w:r w:rsidR="005B2F56">
        <w:t xml:space="preserve">the LRU REPAIR TAT (Point </w:t>
      </w:r>
      <w:r w:rsidR="67AABE24">
        <w:t>I</w:t>
      </w:r>
      <w:r w:rsidR="005B2F56">
        <w:t>. above)</w:t>
      </w:r>
      <w:r w:rsidR="00160B37">
        <w:t>, ATNS shall impose penalties.</w:t>
      </w:r>
      <w:r w:rsidR="00160B37" w:rsidRPr="26B65222">
        <w:rPr>
          <w:rFonts w:cs="Arial"/>
        </w:rPr>
        <w:t xml:space="preserve"> </w:t>
      </w:r>
    </w:p>
    <w:p w14:paraId="0FD6FA32" w14:textId="19073305" w:rsidR="00160B37" w:rsidRDefault="001C1FD4" w:rsidP="00401FD3">
      <w:pPr>
        <w:pStyle w:val="ListNumber"/>
        <w:ind w:left="1080"/>
      </w:pPr>
      <w:r w:rsidRPr="001C1FD4">
        <w:t xml:space="preserve">In the event that </w:t>
      </w:r>
      <w:r>
        <w:t xml:space="preserve">each LRU Repair </w:t>
      </w:r>
      <w:r w:rsidRPr="001C1FD4">
        <w:t xml:space="preserve">TAT </w:t>
      </w:r>
      <w:r w:rsidR="00980EC9">
        <w:t xml:space="preserve">exceeds </w:t>
      </w:r>
      <w:r w:rsidR="00D520D6">
        <w:t>45 working</w:t>
      </w:r>
      <w:r w:rsidR="00980EC9">
        <w:t xml:space="preserve"> days, the total number of days for the breach (for all LRUs in breach), </w:t>
      </w:r>
      <w:r>
        <w:t xml:space="preserve">over a measurement period of three (3) months, </w:t>
      </w:r>
      <w:r w:rsidR="00980EC9">
        <w:t>the service provider sha</w:t>
      </w:r>
      <w:r w:rsidRPr="001C1FD4">
        <w:t>ll pay a penalty as follows:</w:t>
      </w:r>
      <w:r w:rsidR="00160B37" w:rsidRPr="00A514AB">
        <w:t xml:space="preserve"> </w:t>
      </w:r>
    </w:p>
    <w:p w14:paraId="3FD9E844" w14:textId="77777777" w:rsidR="002B2B4C" w:rsidRPr="00A514AB" w:rsidRDefault="002B2B4C" w:rsidP="00401FD3">
      <w:pPr>
        <w:pStyle w:val="ListNumber"/>
        <w:ind w:left="1080"/>
        <w:rPr>
          <w:b/>
        </w:rPr>
      </w:pPr>
    </w:p>
    <w:p w14:paraId="726F0003" w14:textId="77777777" w:rsidR="00D520D6" w:rsidRDefault="00980EC9" w:rsidP="00160B37">
      <w:pPr>
        <w:pStyle w:val="BodyText"/>
        <w:ind w:left="720"/>
        <w:rPr>
          <w:rFonts w:cs="Arial"/>
          <w:szCs w:val="20"/>
        </w:rPr>
      </w:pPr>
      <w:r>
        <w:rPr>
          <w:rFonts w:cs="Arial"/>
          <w:szCs w:val="20"/>
        </w:rPr>
        <w:t xml:space="preserve">Quarterly </w:t>
      </w:r>
      <w:r w:rsidR="00160B37" w:rsidRPr="00A514AB">
        <w:rPr>
          <w:rFonts w:cs="Arial"/>
          <w:szCs w:val="20"/>
        </w:rPr>
        <w:t xml:space="preserve">Service </w:t>
      </w:r>
      <w:r>
        <w:rPr>
          <w:rFonts w:cs="Arial"/>
          <w:szCs w:val="20"/>
        </w:rPr>
        <w:t>P</w:t>
      </w:r>
      <w:r w:rsidRPr="00A514AB">
        <w:rPr>
          <w:rFonts w:cs="Arial"/>
          <w:szCs w:val="20"/>
        </w:rPr>
        <w:t xml:space="preserve">enalty </w:t>
      </w:r>
      <w:r w:rsidR="00160B37" w:rsidRPr="00A514AB">
        <w:rPr>
          <w:rFonts w:cs="Arial"/>
          <w:szCs w:val="20"/>
        </w:rPr>
        <w:t>= Tact</w:t>
      </w:r>
      <w:r w:rsidR="00F05DEE" w:rsidRPr="00A514AB">
        <w:rPr>
          <w:rFonts w:cs="Arial"/>
          <w:szCs w:val="20"/>
        </w:rPr>
        <w:t xml:space="preserve"> [</w:t>
      </w:r>
      <w:r w:rsidR="00160B37" w:rsidRPr="00A514AB">
        <w:rPr>
          <w:rFonts w:cs="Arial"/>
          <w:szCs w:val="20"/>
        </w:rPr>
        <w:t>hours</w:t>
      </w:r>
      <w:r w:rsidR="00F05DEE" w:rsidRPr="00A514AB">
        <w:rPr>
          <w:rFonts w:cs="Arial"/>
          <w:szCs w:val="20"/>
        </w:rPr>
        <w:t xml:space="preserve">]/ </w:t>
      </w:r>
      <w:r w:rsidR="00160B37" w:rsidRPr="00A514AB">
        <w:rPr>
          <w:rFonts w:cs="Arial"/>
          <w:szCs w:val="20"/>
        </w:rPr>
        <w:t>Tmax</w:t>
      </w:r>
      <w:r w:rsidR="00F05DEE" w:rsidRPr="00A514AB">
        <w:rPr>
          <w:rFonts w:cs="Arial"/>
          <w:szCs w:val="20"/>
        </w:rPr>
        <w:t xml:space="preserve"> [</w:t>
      </w:r>
      <w:r w:rsidR="00160B37" w:rsidRPr="00A514AB">
        <w:rPr>
          <w:rFonts w:cs="Arial"/>
          <w:szCs w:val="20"/>
        </w:rPr>
        <w:t>hours</w:t>
      </w:r>
      <w:r w:rsidR="00F05DEE" w:rsidRPr="00A514AB">
        <w:rPr>
          <w:rFonts w:cs="Arial"/>
          <w:szCs w:val="20"/>
        </w:rPr>
        <w:t xml:space="preserve">] </w:t>
      </w:r>
      <w:r w:rsidR="00160B37" w:rsidRPr="00A514AB">
        <w:rPr>
          <w:rFonts w:cs="Arial"/>
          <w:szCs w:val="20"/>
        </w:rPr>
        <w:t>* (Priority factor)</w:t>
      </w:r>
      <w:r w:rsidR="00F05DEE" w:rsidRPr="00A514AB">
        <w:rPr>
          <w:rFonts w:cs="Arial"/>
          <w:szCs w:val="20"/>
        </w:rPr>
        <w:t xml:space="preserve"> </w:t>
      </w:r>
      <w:r w:rsidR="00160B37" w:rsidRPr="00A514AB">
        <w:rPr>
          <w:rFonts w:cs="Arial"/>
          <w:szCs w:val="20"/>
        </w:rPr>
        <w:t>*</w:t>
      </w:r>
      <w:r w:rsidR="00F05DEE" w:rsidRPr="00A514AB">
        <w:rPr>
          <w:rFonts w:cs="Arial"/>
          <w:szCs w:val="20"/>
        </w:rPr>
        <w:t xml:space="preserve"> </w:t>
      </w:r>
      <w:r w:rsidR="00160B37" w:rsidRPr="00A514AB">
        <w:rPr>
          <w:rFonts w:cs="Arial"/>
          <w:szCs w:val="20"/>
        </w:rPr>
        <w:t xml:space="preserve">(10%* </w:t>
      </w:r>
      <w:r w:rsidR="00F05DEE" w:rsidRPr="00A514AB">
        <w:rPr>
          <w:rFonts w:cs="Arial"/>
          <w:szCs w:val="20"/>
        </w:rPr>
        <w:t xml:space="preserve">Annual </w:t>
      </w:r>
      <w:r w:rsidR="00160B37" w:rsidRPr="00A514AB">
        <w:rPr>
          <w:rFonts w:cs="Arial"/>
          <w:szCs w:val="20"/>
        </w:rPr>
        <w:t xml:space="preserve">Contract value), up to a total maximum of the </w:t>
      </w:r>
      <w:r w:rsidR="00F05DEE" w:rsidRPr="00A514AB">
        <w:rPr>
          <w:rFonts w:cs="Arial"/>
          <w:szCs w:val="20"/>
        </w:rPr>
        <w:t xml:space="preserve">annual </w:t>
      </w:r>
      <w:r w:rsidR="00160B37" w:rsidRPr="00A514AB">
        <w:rPr>
          <w:rFonts w:cs="Arial"/>
          <w:szCs w:val="20"/>
        </w:rPr>
        <w:t>value of the Agreement</w:t>
      </w:r>
      <w:r w:rsidR="00F05DEE" w:rsidRPr="00A514AB">
        <w:rPr>
          <w:rFonts w:cs="Arial"/>
          <w:szCs w:val="20"/>
        </w:rPr>
        <w:t>,</w:t>
      </w:r>
      <w:r w:rsidR="00160B37" w:rsidRPr="00A514AB">
        <w:rPr>
          <w:rFonts w:cs="Arial"/>
          <w:szCs w:val="20"/>
        </w:rPr>
        <w:t xml:space="preserve"> per Agreement period</w:t>
      </w:r>
      <w:r w:rsidR="00F05DEE" w:rsidRPr="00A514AB">
        <w:rPr>
          <w:rFonts w:cs="Arial"/>
          <w:szCs w:val="20"/>
        </w:rPr>
        <w:t>,</w:t>
      </w:r>
      <w:r w:rsidR="00160B37" w:rsidRPr="00A514AB">
        <w:rPr>
          <w:rFonts w:cs="Arial"/>
          <w:szCs w:val="20"/>
        </w:rPr>
        <w:t xml:space="preserve"> where: Priority factor is as per definition in </w:t>
      </w:r>
      <w:r w:rsidR="00EC6F3E" w:rsidRPr="00A514AB">
        <w:rPr>
          <w:rFonts w:cs="Arial"/>
          <w:szCs w:val="20"/>
        </w:rPr>
        <w:t xml:space="preserve">Table </w:t>
      </w:r>
      <w:r w:rsidR="0008572A" w:rsidRPr="00A514AB">
        <w:rPr>
          <w:rFonts w:cs="Arial"/>
          <w:szCs w:val="20"/>
        </w:rPr>
        <w:t>4</w:t>
      </w:r>
      <w:r w:rsidR="00160B37" w:rsidRPr="00A514AB">
        <w:rPr>
          <w:rFonts w:cs="Arial"/>
          <w:szCs w:val="20"/>
        </w:rPr>
        <w:t>.</w:t>
      </w:r>
      <w:r w:rsidR="008F4705" w:rsidRPr="00A514AB">
        <w:rPr>
          <w:rFonts w:cs="Arial"/>
          <w:szCs w:val="20"/>
        </w:rPr>
        <w:t xml:space="preserve"> </w:t>
      </w:r>
    </w:p>
    <w:p w14:paraId="4548FB79" w14:textId="443CFAD1" w:rsidR="00160B37" w:rsidRPr="00A514AB" w:rsidRDefault="008F4705" w:rsidP="00160B37">
      <w:pPr>
        <w:pStyle w:val="BodyText"/>
        <w:ind w:left="720"/>
        <w:rPr>
          <w:rFonts w:cs="Arial"/>
          <w:b/>
          <w:szCs w:val="20"/>
        </w:rPr>
      </w:pPr>
      <w:r w:rsidRPr="00A514AB">
        <w:rPr>
          <w:rFonts w:cs="Arial"/>
          <w:szCs w:val="20"/>
        </w:rPr>
        <w:t>The Priority Factor for LRU Repair TAT</w:t>
      </w:r>
      <w:r w:rsidR="00841B2B" w:rsidRPr="00A514AB">
        <w:rPr>
          <w:rFonts w:cs="Arial"/>
          <w:szCs w:val="20"/>
        </w:rPr>
        <w:t xml:space="preserve"> [days]</w:t>
      </w:r>
      <w:r w:rsidRPr="00A514AB">
        <w:rPr>
          <w:rFonts w:cs="Arial"/>
          <w:szCs w:val="20"/>
        </w:rPr>
        <w:t xml:space="preserve"> shall be 0.5</w:t>
      </w:r>
    </w:p>
    <w:p w14:paraId="1BE42A59" w14:textId="5BF6E338" w:rsidR="00160B37" w:rsidRPr="00A514AB" w:rsidRDefault="00160B37" w:rsidP="00160B37">
      <w:pPr>
        <w:pStyle w:val="BodyText"/>
        <w:ind w:left="720"/>
        <w:rPr>
          <w:rFonts w:cs="Arial"/>
          <w:b/>
          <w:szCs w:val="20"/>
        </w:rPr>
      </w:pPr>
      <w:r w:rsidRPr="00A514AB">
        <w:rPr>
          <w:rFonts w:cs="Arial"/>
          <w:szCs w:val="20"/>
        </w:rPr>
        <w:t xml:space="preserve">Tmax </w:t>
      </w:r>
      <w:r w:rsidR="00F05DEE" w:rsidRPr="00A514AB">
        <w:rPr>
          <w:rFonts w:cs="Arial"/>
          <w:szCs w:val="20"/>
        </w:rPr>
        <w:t>[</w:t>
      </w:r>
      <w:r w:rsidRPr="00A514AB">
        <w:rPr>
          <w:rFonts w:cs="Arial"/>
          <w:szCs w:val="20"/>
        </w:rPr>
        <w:t>hours</w:t>
      </w:r>
      <w:r w:rsidR="00F05DEE" w:rsidRPr="00A514AB">
        <w:rPr>
          <w:rFonts w:cs="Arial"/>
          <w:szCs w:val="20"/>
        </w:rPr>
        <w:t xml:space="preserve">] </w:t>
      </w:r>
      <w:r w:rsidRPr="00A514AB">
        <w:rPr>
          <w:rFonts w:cs="Arial"/>
          <w:szCs w:val="20"/>
        </w:rPr>
        <w:t xml:space="preserve">= corresponding priority level maximum response (time to respond, </w:t>
      </w:r>
      <w:r w:rsidR="00F05DEE" w:rsidRPr="00A514AB">
        <w:rPr>
          <w:rFonts w:cs="Arial"/>
          <w:szCs w:val="20"/>
        </w:rPr>
        <w:t xml:space="preserve">time to </w:t>
      </w:r>
      <w:r w:rsidRPr="00A514AB">
        <w:rPr>
          <w:rFonts w:cs="Arial"/>
          <w:szCs w:val="20"/>
        </w:rPr>
        <w:t xml:space="preserve">restore, </w:t>
      </w:r>
      <w:r w:rsidR="00EF0502" w:rsidRPr="00A514AB">
        <w:rPr>
          <w:rFonts w:cs="Arial"/>
          <w:szCs w:val="20"/>
        </w:rPr>
        <w:t>interim solution, permanent solution</w:t>
      </w:r>
      <w:r w:rsidR="00F05DEE" w:rsidRPr="00A514AB">
        <w:rPr>
          <w:rFonts w:cs="Arial"/>
          <w:szCs w:val="20"/>
        </w:rPr>
        <w:t xml:space="preserve"> and LRU Repair TAT</w:t>
      </w:r>
      <w:r w:rsidRPr="00A514AB">
        <w:rPr>
          <w:rFonts w:cs="Arial"/>
          <w:szCs w:val="20"/>
        </w:rPr>
        <w:t>)</w:t>
      </w:r>
    </w:p>
    <w:p w14:paraId="1B39668F" w14:textId="15514811" w:rsidR="00160B37" w:rsidRPr="00A514AB" w:rsidRDefault="00160B37" w:rsidP="00160B37">
      <w:pPr>
        <w:pStyle w:val="BodyText"/>
        <w:ind w:left="720"/>
        <w:rPr>
          <w:rFonts w:cs="Arial"/>
          <w:b/>
          <w:szCs w:val="20"/>
        </w:rPr>
      </w:pPr>
      <w:r w:rsidRPr="00A514AB">
        <w:rPr>
          <w:rFonts w:cs="Arial"/>
          <w:szCs w:val="20"/>
        </w:rPr>
        <w:t>Actual Downtime</w:t>
      </w:r>
      <w:r w:rsidR="00841B2B" w:rsidRPr="00A514AB">
        <w:rPr>
          <w:rFonts w:cs="Arial"/>
          <w:szCs w:val="20"/>
        </w:rPr>
        <w:t>/Transgression</w:t>
      </w:r>
      <w:r w:rsidRPr="00A514AB">
        <w:rPr>
          <w:rFonts w:cs="Arial"/>
          <w:szCs w:val="20"/>
        </w:rPr>
        <w:t xml:space="preserve"> (Tact) will only be affected if it was a direct result of the equipment failing within the equipment’s specifications, </w:t>
      </w:r>
      <w:r w:rsidR="00A0079D" w:rsidRPr="00A514AB">
        <w:rPr>
          <w:rFonts w:cs="Arial"/>
          <w:szCs w:val="20"/>
        </w:rPr>
        <w:t>this excludes failures due to external causes</w:t>
      </w:r>
      <w:r w:rsidRPr="00A514AB">
        <w:rPr>
          <w:rFonts w:cs="Arial"/>
          <w:szCs w:val="20"/>
        </w:rPr>
        <w:t>.</w:t>
      </w:r>
    </w:p>
    <w:p w14:paraId="042047B5" w14:textId="1A0F2824" w:rsidR="00160B37" w:rsidRDefault="00160B37" w:rsidP="00160B37">
      <w:pPr>
        <w:pStyle w:val="BodyText"/>
        <w:ind w:left="720"/>
        <w:rPr>
          <w:rFonts w:cs="Arial"/>
          <w:b/>
          <w:szCs w:val="20"/>
        </w:rPr>
      </w:pPr>
      <w:r w:rsidRPr="00A514AB">
        <w:rPr>
          <w:rFonts w:cs="Arial"/>
          <w:szCs w:val="20"/>
        </w:rPr>
        <w:t xml:space="preserve">Note: The penalty only applies to where the </w:t>
      </w:r>
      <w:r w:rsidR="00EF0502" w:rsidRPr="00A514AB">
        <w:rPr>
          <w:rFonts w:cs="Arial"/>
          <w:szCs w:val="20"/>
        </w:rPr>
        <w:t>service levels</w:t>
      </w:r>
      <w:r w:rsidRPr="00A514AB">
        <w:rPr>
          <w:rFonts w:cs="Arial"/>
          <w:b/>
          <w:szCs w:val="20"/>
        </w:rPr>
        <w:t xml:space="preserve"> (</w:t>
      </w:r>
      <w:r w:rsidR="001A75EA" w:rsidRPr="00A514AB">
        <w:rPr>
          <w:rFonts w:cs="Arial"/>
          <w:b/>
          <w:szCs w:val="20"/>
        </w:rPr>
        <w:t xml:space="preserve">LRU Repair TAT, </w:t>
      </w:r>
      <w:r w:rsidRPr="00A514AB">
        <w:rPr>
          <w:rFonts w:cs="Arial"/>
          <w:szCs w:val="20"/>
        </w:rPr>
        <w:t>fault restoration and resolution time</w:t>
      </w:r>
      <w:r w:rsidRPr="00A514AB">
        <w:rPr>
          <w:rFonts w:cs="Arial"/>
          <w:b/>
          <w:szCs w:val="20"/>
        </w:rPr>
        <w:t>s)</w:t>
      </w:r>
      <w:r w:rsidRPr="00A514AB">
        <w:rPr>
          <w:rFonts w:cs="Arial"/>
          <w:szCs w:val="20"/>
        </w:rPr>
        <w:t xml:space="preserve"> ha</w:t>
      </w:r>
      <w:r w:rsidRPr="00A514AB">
        <w:rPr>
          <w:rFonts w:cs="Arial"/>
          <w:b/>
          <w:szCs w:val="20"/>
        </w:rPr>
        <w:t>ve</w:t>
      </w:r>
      <w:r w:rsidRPr="00A514AB">
        <w:rPr>
          <w:rFonts w:cs="Arial"/>
          <w:szCs w:val="20"/>
        </w:rPr>
        <w:t xml:space="preserve"> been </w:t>
      </w:r>
      <w:r w:rsidR="004011B5" w:rsidRPr="00A514AB">
        <w:rPr>
          <w:rFonts w:cs="Arial"/>
          <w:szCs w:val="20"/>
        </w:rPr>
        <w:t>transgressed</w:t>
      </w:r>
      <w:r w:rsidRPr="00A514AB">
        <w:rPr>
          <w:rFonts w:cs="Arial"/>
          <w:szCs w:val="20"/>
        </w:rPr>
        <w:t>.</w:t>
      </w:r>
      <w:r w:rsidR="00902776">
        <w:rPr>
          <w:rFonts w:cs="Arial"/>
          <w:szCs w:val="20"/>
        </w:rPr>
        <w:t xml:space="preserve"> (D)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1134"/>
      </w:tblGrid>
      <w:tr w:rsidR="00D858DC" w:rsidRPr="00587A63" w14:paraId="135932C5" w14:textId="77777777" w:rsidTr="00E9741B">
        <w:tc>
          <w:tcPr>
            <w:tcW w:w="6587" w:type="dxa"/>
          </w:tcPr>
          <w:p w14:paraId="19710639" w14:textId="43DD4BB1" w:rsidR="00D858DC" w:rsidRPr="008D17A9" w:rsidRDefault="00D81EAB" w:rsidP="00D858DC">
            <w:pPr>
              <w:rPr>
                <w:rFonts w:cs="Arial"/>
                <w:b/>
              </w:rPr>
            </w:pPr>
            <w:r>
              <w:rPr>
                <w:rFonts w:cs="Arial"/>
                <w:b/>
              </w:rPr>
              <w:t>COMPLIANCE (C/PC/NC)</w:t>
            </w:r>
          </w:p>
          <w:p w14:paraId="20086571" w14:textId="77777777" w:rsidR="00D858DC" w:rsidRPr="008D17A9" w:rsidRDefault="00D858DC" w:rsidP="00D858DC">
            <w:pPr>
              <w:rPr>
                <w:rFonts w:cs="Arial"/>
                <w:b/>
                <w:bCs/>
                <w:sz w:val="22"/>
                <w:szCs w:val="22"/>
              </w:rPr>
            </w:pPr>
            <w:r w:rsidRPr="008D17A9">
              <w:rPr>
                <w:rFonts w:cs="Arial"/>
                <w:sz w:val="18"/>
              </w:rPr>
              <w:t>Responding with C/PC/NC only without proof will not be accepted.</w:t>
            </w:r>
          </w:p>
        </w:tc>
        <w:tc>
          <w:tcPr>
            <w:tcW w:w="1134" w:type="dxa"/>
          </w:tcPr>
          <w:p w14:paraId="7D286FE2" w14:textId="77777777" w:rsidR="00D858DC" w:rsidRPr="00587A63" w:rsidRDefault="00D858DC" w:rsidP="00D858DC">
            <w:pPr>
              <w:pStyle w:val="NormalIndent"/>
              <w:spacing w:line="360" w:lineRule="auto"/>
              <w:ind w:left="0"/>
              <w:rPr>
                <w:rFonts w:ascii="Arial Narrow" w:hAnsi="Arial Narrow" w:cs="Arial"/>
                <w:sz w:val="22"/>
                <w:szCs w:val="22"/>
                <w:lang w:val="en-US"/>
              </w:rPr>
            </w:pPr>
          </w:p>
        </w:tc>
      </w:tr>
      <w:tr w:rsidR="00160B37" w:rsidRPr="00587A63" w14:paraId="3710B6C0" w14:textId="77777777" w:rsidTr="00E9741B">
        <w:trPr>
          <w:cantSplit/>
        </w:trPr>
        <w:tc>
          <w:tcPr>
            <w:tcW w:w="7721" w:type="dxa"/>
            <w:gridSpan w:val="2"/>
          </w:tcPr>
          <w:p w14:paraId="7F674BCD"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FULL RESPONSE FOR EVALUATION HERE]</w:t>
            </w:r>
          </w:p>
          <w:p w14:paraId="38D3F953" w14:textId="77777777" w:rsidR="00160B37" w:rsidRPr="00587A63" w:rsidRDefault="00160B37" w:rsidP="00440427">
            <w:pPr>
              <w:pStyle w:val="NormalIndent"/>
              <w:spacing w:line="360" w:lineRule="auto"/>
              <w:ind w:left="-495"/>
              <w:rPr>
                <w:rFonts w:ascii="Arial Narrow" w:hAnsi="Arial Narrow" w:cs="Arial"/>
                <w:i/>
                <w:sz w:val="22"/>
                <w:szCs w:val="22"/>
                <w:lang w:val="en-US"/>
              </w:rPr>
            </w:pPr>
          </w:p>
        </w:tc>
      </w:tr>
      <w:tr w:rsidR="00160B37" w:rsidRPr="00587A63" w14:paraId="023C8856" w14:textId="77777777" w:rsidTr="00E9741B">
        <w:trPr>
          <w:cantSplit/>
        </w:trPr>
        <w:tc>
          <w:tcPr>
            <w:tcW w:w="7721" w:type="dxa"/>
            <w:gridSpan w:val="2"/>
          </w:tcPr>
          <w:p w14:paraId="173FB62D" w14:textId="77777777" w:rsidR="00160B37" w:rsidRPr="00587A63" w:rsidRDefault="00160B37" w:rsidP="00440427">
            <w:pPr>
              <w:pStyle w:val="NormalIndent"/>
              <w:spacing w:line="360" w:lineRule="auto"/>
              <w:ind w:left="0"/>
              <w:rPr>
                <w:rFonts w:ascii="Arial Narrow" w:hAnsi="Arial Narrow" w:cs="Arial"/>
                <w:i/>
                <w:sz w:val="22"/>
                <w:szCs w:val="22"/>
                <w:lang w:val="en-US"/>
              </w:rPr>
            </w:pPr>
            <w:r w:rsidRPr="00587A63">
              <w:rPr>
                <w:rFonts w:ascii="Arial Narrow" w:hAnsi="Arial Narrow" w:cs="Arial"/>
                <w:i/>
                <w:sz w:val="22"/>
                <w:szCs w:val="22"/>
                <w:lang w:val="en-US"/>
              </w:rPr>
              <w:t>[INSERT REFERENCE TO ADDITIONAL INFORMATION HERE]</w:t>
            </w:r>
          </w:p>
        </w:tc>
      </w:tr>
    </w:tbl>
    <w:p w14:paraId="66426032" w14:textId="54DEE888" w:rsidR="00160B37" w:rsidRDefault="00160B37" w:rsidP="003E205C">
      <w:pPr>
        <w:pStyle w:val="BodyText2"/>
      </w:pPr>
    </w:p>
    <w:p w14:paraId="068B8319" w14:textId="313119D2" w:rsidR="001B58AE" w:rsidRPr="001B58AE" w:rsidRDefault="001B58AE" w:rsidP="00834362">
      <w:pPr>
        <w:pStyle w:val="BodyText-MITRE2007"/>
      </w:pPr>
    </w:p>
    <w:p w14:paraId="1453C253" w14:textId="3823824F" w:rsidR="001B58AE" w:rsidRPr="00A865CA" w:rsidRDefault="00EC08E3" w:rsidP="007C0051">
      <w:pPr>
        <w:pStyle w:val="BodyText-MITRE2007"/>
        <w:jc w:val="center"/>
        <w:rPr>
          <w:rFonts w:ascii="Arial" w:hAnsi="Arial" w:cs="Arial"/>
        </w:rPr>
      </w:pPr>
      <w:r w:rsidRPr="00A865CA">
        <w:rPr>
          <w:rFonts w:ascii="Arial" w:hAnsi="Arial" w:cs="Arial"/>
        </w:rPr>
        <w:t>---------------------------- END OF VOLUME 4</w:t>
      </w:r>
      <w:r w:rsidR="007C0051">
        <w:rPr>
          <w:rFonts w:ascii="Arial" w:hAnsi="Arial" w:cs="Arial"/>
        </w:rPr>
        <w:t xml:space="preserve"> </w:t>
      </w:r>
      <w:r w:rsidRPr="00A865CA">
        <w:rPr>
          <w:rFonts w:ascii="Arial" w:hAnsi="Arial" w:cs="Arial"/>
        </w:rPr>
        <w:t>----------------------------</w:t>
      </w:r>
    </w:p>
    <w:sectPr w:rsidR="001B58AE" w:rsidRPr="00A865CA" w:rsidSect="00D164A3">
      <w:headerReference w:type="first" r:id="rId19"/>
      <w:pgSz w:w="11907" w:h="16840" w:code="9"/>
      <w:pgMar w:top="1440" w:right="1080" w:bottom="1440" w:left="1080" w:header="720" w:footer="1138" w:gutter="51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79A3" w14:textId="77777777" w:rsidR="00CF1AD4" w:rsidRDefault="00CF1AD4" w:rsidP="00A65DDD">
      <w:r>
        <w:separator/>
      </w:r>
    </w:p>
    <w:p w14:paraId="1BFA50BD" w14:textId="77777777" w:rsidR="00CF1AD4" w:rsidRDefault="00CF1AD4"/>
    <w:p w14:paraId="6CF81323" w14:textId="77777777" w:rsidR="00CF1AD4" w:rsidRDefault="00CF1AD4"/>
  </w:endnote>
  <w:endnote w:type="continuationSeparator" w:id="0">
    <w:p w14:paraId="051239E2" w14:textId="77777777" w:rsidR="00CF1AD4" w:rsidRDefault="00CF1AD4" w:rsidP="00A65DDD">
      <w:r>
        <w:continuationSeparator/>
      </w:r>
    </w:p>
    <w:p w14:paraId="274339EB" w14:textId="77777777" w:rsidR="00CF1AD4" w:rsidRDefault="00CF1AD4"/>
    <w:p w14:paraId="5911A34B" w14:textId="77777777" w:rsidR="00CF1AD4" w:rsidRDefault="00CF1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3182"/>
      <w:gridCol w:w="3182"/>
    </w:tblGrid>
    <w:tr w:rsidR="00096ACE" w:rsidRPr="00096ACE" w14:paraId="2B6D8639" w14:textId="77777777" w:rsidTr="00096ACE">
      <w:tc>
        <w:tcPr>
          <w:tcW w:w="3181" w:type="dxa"/>
        </w:tcPr>
        <w:p w14:paraId="516C9074" w14:textId="5845F79F" w:rsidR="00096ACE" w:rsidRPr="00096ACE" w:rsidRDefault="00096ACE" w:rsidP="00096ACE">
          <w:pPr>
            <w:pStyle w:val="Footer"/>
            <w:tabs>
              <w:tab w:val="right" w:pos="8931"/>
            </w:tabs>
            <w:rPr>
              <w:rFonts w:cs="Arial"/>
              <w:sz w:val="18"/>
              <w:szCs w:val="18"/>
            </w:rPr>
          </w:pPr>
          <w:r w:rsidRPr="00096ACE">
            <w:rPr>
              <w:rFonts w:cs="Arial"/>
              <w:sz w:val="18"/>
              <w:szCs w:val="18"/>
            </w:rPr>
            <w:t>ATNS/TPG/RFP</w:t>
          </w:r>
          <w:r w:rsidR="00A60C61">
            <w:rPr>
              <w:rFonts w:cs="Arial"/>
              <w:sz w:val="18"/>
              <w:szCs w:val="18"/>
            </w:rPr>
            <w:t>20</w:t>
          </w:r>
          <w:r w:rsidRPr="00096ACE">
            <w:rPr>
              <w:rFonts w:cs="Arial"/>
              <w:sz w:val="18"/>
              <w:szCs w:val="18"/>
            </w:rPr>
            <w:t>/2025/2026/ATIS</w:t>
          </w:r>
        </w:p>
      </w:tc>
      <w:tc>
        <w:tcPr>
          <w:tcW w:w="3182" w:type="dxa"/>
        </w:tcPr>
        <w:p w14:paraId="4CEE9C3D" w14:textId="3D2E4550" w:rsidR="00096ACE" w:rsidRPr="00096ACE" w:rsidRDefault="00096ACE" w:rsidP="00096ACE">
          <w:pPr>
            <w:pStyle w:val="Footer"/>
            <w:tabs>
              <w:tab w:val="right" w:pos="8931"/>
            </w:tabs>
            <w:jc w:val="center"/>
            <w:rPr>
              <w:rFonts w:cs="Arial"/>
              <w:sz w:val="18"/>
              <w:szCs w:val="18"/>
            </w:rPr>
          </w:pPr>
          <w:r w:rsidRPr="00096ACE">
            <w:rPr>
              <w:sz w:val="18"/>
              <w:szCs w:val="18"/>
            </w:rPr>
            <w:t xml:space="preserve">Page </w:t>
          </w:r>
          <w:r w:rsidRPr="00096ACE">
            <w:rPr>
              <w:sz w:val="18"/>
              <w:szCs w:val="18"/>
            </w:rPr>
            <w:fldChar w:fldCharType="begin"/>
          </w:r>
          <w:r w:rsidRPr="00096ACE">
            <w:rPr>
              <w:sz w:val="18"/>
              <w:szCs w:val="18"/>
            </w:rPr>
            <w:instrText xml:space="preserve"> PAGE </w:instrText>
          </w:r>
          <w:r w:rsidRPr="00096ACE">
            <w:rPr>
              <w:sz w:val="18"/>
              <w:szCs w:val="18"/>
            </w:rPr>
            <w:fldChar w:fldCharType="separate"/>
          </w:r>
          <w:r w:rsidRPr="00096ACE">
            <w:rPr>
              <w:sz w:val="18"/>
              <w:szCs w:val="18"/>
            </w:rPr>
            <w:t>2</w:t>
          </w:r>
          <w:r w:rsidRPr="00096ACE">
            <w:rPr>
              <w:noProof/>
              <w:sz w:val="18"/>
              <w:szCs w:val="18"/>
            </w:rPr>
            <w:fldChar w:fldCharType="end"/>
          </w:r>
          <w:r w:rsidRPr="00096ACE">
            <w:rPr>
              <w:sz w:val="18"/>
              <w:szCs w:val="18"/>
            </w:rPr>
            <w:t xml:space="preserve"> of </w:t>
          </w:r>
          <w:r w:rsidRPr="00096ACE">
            <w:rPr>
              <w:noProof/>
              <w:sz w:val="18"/>
              <w:szCs w:val="18"/>
            </w:rPr>
            <w:fldChar w:fldCharType="begin"/>
          </w:r>
          <w:r w:rsidRPr="00096ACE">
            <w:rPr>
              <w:noProof/>
              <w:sz w:val="18"/>
              <w:szCs w:val="18"/>
            </w:rPr>
            <w:instrText xml:space="preserve"> NUMPAGES </w:instrText>
          </w:r>
          <w:r w:rsidRPr="00096ACE">
            <w:rPr>
              <w:noProof/>
              <w:sz w:val="18"/>
              <w:szCs w:val="18"/>
            </w:rPr>
            <w:fldChar w:fldCharType="separate"/>
          </w:r>
          <w:r w:rsidRPr="00096ACE">
            <w:rPr>
              <w:noProof/>
              <w:sz w:val="18"/>
              <w:szCs w:val="18"/>
            </w:rPr>
            <w:t>41</w:t>
          </w:r>
          <w:r w:rsidRPr="00096ACE">
            <w:rPr>
              <w:noProof/>
              <w:sz w:val="18"/>
              <w:szCs w:val="18"/>
            </w:rPr>
            <w:fldChar w:fldCharType="end"/>
          </w:r>
        </w:p>
      </w:tc>
      <w:tc>
        <w:tcPr>
          <w:tcW w:w="3182" w:type="dxa"/>
        </w:tcPr>
        <w:p w14:paraId="78ECB1CA" w14:textId="03AC8404" w:rsidR="00096ACE" w:rsidRPr="00096ACE" w:rsidRDefault="00A84C55" w:rsidP="00096ACE">
          <w:pPr>
            <w:pStyle w:val="Footer"/>
            <w:tabs>
              <w:tab w:val="right" w:pos="8931"/>
            </w:tabs>
            <w:jc w:val="right"/>
            <w:rPr>
              <w:rFonts w:cs="Arial"/>
              <w:sz w:val="18"/>
              <w:szCs w:val="18"/>
            </w:rPr>
          </w:pPr>
          <w:r>
            <w:rPr>
              <w:rFonts w:cs="Arial"/>
              <w:sz w:val="18"/>
              <w:szCs w:val="18"/>
            </w:rPr>
            <w:t>August</w:t>
          </w:r>
          <w:r w:rsidR="00096ACE" w:rsidRPr="00096ACE">
            <w:rPr>
              <w:rFonts w:cs="Arial"/>
              <w:sz w:val="18"/>
              <w:szCs w:val="18"/>
            </w:rPr>
            <w:t xml:space="preserve"> 2025</w:t>
          </w:r>
        </w:p>
      </w:tc>
    </w:tr>
  </w:tbl>
  <w:p w14:paraId="7A0C9597" w14:textId="77777777" w:rsidR="00096ACE" w:rsidRDefault="00096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1975" w14:textId="77777777" w:rsidR="00CF1AD4" w:rsidRDefault="00CF1AD4" w:rsidP="00A65DDD">
      <w:r>
        <w:separator/>
      </w:r>
    </w:p>
  </w:footnote>
  <w:footnote w:type="continuationSeparator" w:id="0">
    <w:p w14:paraId="4AE1A139" w14:textId="77777777" w:rsidR="00CF1AD4" w:rsidRDefault="00CF1AD4" w:rsidP="00A65DDD">
      <w:r>
        <w:continuationSeparator/>
      </w:r>
    </w:p>
    <w:p w14:paraId="4CF2E9CA" w14:textId="77777777" w:rsidR="00CF1AD4" w:rsidRDefault="00CF1AD4"/>
    <w:p w14:paraId="1DFFBB4F" w14:textId="77777777" w:rsidR="00CF1AD4" w:rsidRDefault="00CF1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78FE" w14:textId="53F7FF37" w:rsidR="00A50BA3" w:rsidRPr="00F04786" w:rsidRDefault="00DA41D8" w:rsidP="003323B0">
    <w:pPr>
      <w:pStyle w:val="Header"/>
      <w:pBdr>
        <w:bottom w:val="single" w:sz="4" w:space="1" w:color="auto"/>
      </w:pBdr>
      <w:tabs>
        <w:tab w:val="clear" w:pos="4680"/>
        <w:tab w:val="clear" w:pos="9360"/>
        <w:tab w:val="right" w:pos="9072"/>
      </w:tabs>
      <w:rPr>
        <w:color w:val="000000"/>
        <w:sz w:val="18"/>
        <w:szCs w:val="18"/>
      </w:rPr>
    </w:pPr>
    <w:r>
      <w:rPr>
        <w:sz w:val="16"/>
        <w:szCs w:val="16"/>
      </w:rPr>
      <w:t>ATIS REPLACEMENT</w:t>
    </w:r>
    <w:r w:rsidR="00F04786">
      <w:rPr>
        <w:color w:val="000000"/>
        <w:sz w:val="18"/>
        <w:szCs w:val="18"/>
      </w:rPr>
      <w:tab/>
    </w:r>
    <w:r w:rsidR="00A50BA3" w:rsidRPr="00F04786">
      <w:rPr>
        <w:rFonts w:cs="Arial"/>
        <w:szCs w:val="20"/>
      </w:rPr>
      <w:t xml:space="preserve">Volume 4: </w:t>
    </w:r>
    <w:r w:rsidR="00A50BA3" w:rsidRPr="00F04786">
      <w:rPr>
        <w:color w:val="000000"/>
        <w:szCs w:val="20"/>
      </w:rPr>
      <w:t>Logistics Support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0ACB" w14:textId="77777777" w:rsidR="00A50BA3" w:rsidRDefault="00A50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75CBE38"/>
    <w:lvl w:ilvl="0">
      <w:start w:val="1"/>
      <w:numFmt w:val="decimal"/>
      <w:pStyle w:val="ListNumber3"/>
      <w:lvlText w:val="%1."/>
      <w:lvlJc w:val="left"/>
      <w:pPr>
        <w:tabs>
          <w:tab w:val="num" w:pos="926"/>
        </w:tabs>
        <w:ind w:left="926" w:hanging="360"/>
      </w:pPr>
    </w:lvl>
  </w:abstractNum>
  <w:abstractNum w:abstractNumId="1" w15:restartNumberingAfterBreak="0">
    <w:nsid w:val="00711C12"/>
    <w:multiLevelType w:val="hybridMultilevel"/>
    <w:tmpl w:val="A90CCA60"/>
    <w:lvl w:ilvl="0" w:tplc="FFFFFFFF">
      <w:start w:val="1"/>
      <w:numFmt w:val="upperLetter"/>
      <w:lvlText w:val="%1."/>
      <w:lvlJc w:val="left"/>
      <w:pPr>
        <w:tabs>
          <w:tab w:val="num" w:pos="5180"/>
        </w:tabs>
        <w:ind w:left="5180" w:hanging="360"/>
      </w:pPr>
      <w:rPr>
        <w:rFonts w:hint="default"/>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 w15:restartNumberingAfterBreak="0">
    <w:nsid w:val="01362425"/>
    <w:multiLevelType w:val="hybridMultilevel"/>
    <w:tmpl w:val="D1B463E0"/>
    <w:lvl w:ilvl="0" w:tplc="991E7D68">
      <w:start w:val="1"/>
      <w:numFmt w:val="upperLetter"/>
      <w:pStyle w:val="3rdNumberedListABC-MITRE2007"/>
      <w:lvlText w:val="%1."/>
      <w:lvlJc w:val="left"/>
      <w:pPr>
        <w:ind w:left="360" w:hanging="360"/>
      </w:pPr>
    </w:lvl>
    <w:lvl w:ilvl="1" w:tplc="4C721A56">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B531F"/>
    <w:multiLevelType w:val="hybridMultilevel"/>
    <w:tmpl w:val="8E8C27CA"/>
    <w:lvl w:ilvl="0" w:tplc="E4D8D318">
      <w:start w:val="1"/>
      <w:numFmt w:val="upperRoman"/>
      <w:pStyle w:val="NumberedListRomanNum-MITRE2007"/>
      <w:lvlText w:val="%1."/>
      <w:lvlJc w:val="left"/>
      <w:pPr>
        <w:ind w:left="720" w:hanging="360"/>
      </w:pPr>
      <w:rPr>
        <w:rFonts w:hint="default"/>
      </w:rPr>
    </w:lvl>
    <w:lvl w:ilvl="1" w:tplc="3A1232F0">
      <w:start w:val="1"/>
      <w:numFmt w:val="lowerLetter"/>
      <w:lvlText w:val="%2."/>
      <w:lvlJc w:val="left"/>
      <w:pPr>
        <w:ind w:left="1080" w:hanging="360"/>
      </w:pPr>
      <w:rPr>
        <w:rFonts w:hint="default"/>
      </w:rPr>
    </w:lvl>
    <w:lvl w:ilvl="2" w:tplc="9AB69D4A">
      <w:start w:val="1"/>
      <w:numFmt w:val="lowerRoman"/>
      <w:lvlText w:val="%3."/>
      <w:lvlJc w:val="left"/>
      <w:pPr>
        <w:ind w:left="1440" w:hanging="360"/>
      </w:pPr>
      <w:rPr>
        <w:rFonts w:hint="default"/>
      </w:rPr>
    </w:lvl>
    <w:lvl w:ilvl="3" w:tplc="BBCC37C6">
      <w:start w:val="1"/>
      <w:numFmt w:val="upperRoman"/>
      <w:lvlText w:val="%4."/>
      <w:lvlJc w:val="left"/>
      <w:pPr>
        <w:ind w:left="1800" w:hanging="360"/>
      </w:pPr>
      <w:rPr>
        <w:rFonts w:hint="default"/>
      </w:rPr>
    </w:lvl>
    <w:lvl w:ilvl="4" w:tplc="5184C622">
      <w:start w:val="1"/>
      <w:numFmt w:val="lowerLetter"/>
      <w:lvlText w:val="%5."/>
      <w:lvlJc w:val="left"/>
      <w:pPr>
        <w:ind w:left="2160" w:hanging="360"/>
      </w:pPr>
      <w:rPr>
        <w:rFonts w:hint="default"/>
      </w:rPr>
    </w:lvl>
    <w:lvl w:ilvl="5" w:tplc="D6341964">
      <w:start w:val="1"/>
      <w:numFmt w:val="lowerRoman"/>
      <w:lvlText w:val="%6."/>
      <w:lvlJc w:val="left"/>
      <w:pPr>
        <w:ind w:left="2520" w:hanging="360"/>
      </w:pPr>
      <w:rPr>
        <w:rFonts w:hint="default"/>
      </w:rPr>
    </w:lvl>
    <w:lvl w:ilvl="6" w:tplc="BBCC37C6">
      <w:start w:val="1"/>
      <w:numFmt w:val="upperRoman"/>
      <w:lvlText w:val="%7."/>
      <w:lvlJc w:val="left"/>
      <w:pPr>
        <w:ind w:left="2880" w:hanging="360"/>
      </w:pPr>
      <w:rPr>
        <w:rFonts w:hint="default"/>
      </w:rPr>
    </w:lvl>
    <w:lvl w:ilvl="7" w:tplc="CE82E590">
      <w:start w:val="1"/>
      <w:numFmt w:val="lowerLetter"/>
      <w:lvlText w:val="%8."/>
      <w:lvlJc w:val="left"/>
      <w:pPr>
        <w:ind w:left="3240" w:hanging="360"/>
      </w:pPr>
      <w:rPr>
        <w:rFonts w:hint="default"/>
      </w:rPr>
    </w:lvl>
    <w:lvl w:ilvl="8" w:tplc="D9067082">
      <w:start w:val="1"/>
      <w:numFmt w:val="lowerRoman"/>
      <w:lvlText w:val="%9."/>
      <w:lvlJc w:val="left"/>
      <w:pPr>
        <w:ind w:left="3600" w:hanging="360"/>
      </w:pPr>
      <w:rPr>
        <w:rFonts w:hint="default"/>
      </w:rPr>
    </w:lvl>
  </w:abstractNum>
  <w:abstractNum w:abstractNumId="4" w15:restartNumberingAfterBreak="0">
    <w:nsid w:val="01F66E76"/>
    <w:multiLevelType w:val="hybridMultilevel"/>
    <w:tmpl w:val="549A19F6"/>
    <w:lvl w:ilvl="0" w:tplc="FFFFFFFF">
      <w:start w:val="1"/>
      <w:numFmt w:val="upperLetter"/>
      <w:lvlText w:val="%1."/>
      <w:lvlJc w:val="left"/>
      <w:pPr>
        <w:ind w:left="12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D62AB"/>
    <w:multiLevelType w:val="singleLevel"/>
    <w:tmpl w:val="04090015"/>
    <w:lvl w:ilvl="0">
      <w:start w:val="1"/>
      <w:numFmt w:val="upperLetter"/>
      <w:lvlText w:val="%1."/>
      <w:lvlJc w:val="left"/>
      <w:pPr>
        <w:ind w:left="720" w:hanging="360"/>
      </w:pPr>
      <w:rPr>
        <w:rFonts w:hint="default"/>
        <w:b w:val="0"/>
        <w:i w:val="0"/>
        <w:sz w:val="20"/>
      </w:rPr>
    </w:lvl>
  </w:abstractNum>
  <w:abstractNum w:abstractNumId="6" w15:restartNumberingAfterBreak="0">
    <w:nsid w:val="0F864C38"/>
    <w:multiLevelType w:val="hybridMultilevel"/>
    <w:tmpl w:val="A90CCA60"/>
    <w:lvl w:ilvl="0" w:tplc="FFFFFFFF">
      <w:start w:val="1"/>
      <w:numFmt w:val="upperLetter"/>
      <w:lvlText w:val="%1."/>
      <w:lvlJc w:val="left"/>
      <w:pPr>
        <w:tabs>
          <w:tab w:val="num" w:pos="5180"/>
        </w:tabs>
        <w:ind w:left="5180" w:hanging="360"/>
      </w:pPr>
      <w:rPr>
        <w:rFonts w:hint="default"/>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 w15:restartNumberingAfterBreak="0">
    <w:nsid w:val="14301C03"/>
    <w:multiLevelType w:val="multilevel"/>
    <w:tmpl w:val="32CE5A60"/>
    <w:lvl w:ilvl="0">
      <w:start w:val="1"/>
      <w:numFmt w:val="decimal"/>
      <w:pStyle w:val="FirstNumberedList-MITRE2007"/>
      <w:lvlText w:val="%1."/>
      <w:lvlJc w:val="left"/>
      <w:pPr>
        <w:ind w:left="720" w:hanging="360"/>
      </w:pPr>
      <w:rPr>
        <w:rFonts w:ascii="Times New Roman" w:hAnsi="Times New Roman" w:hint="default"/>
        <w:b w:val="0"/>
        <w:i w:val="0"/>
        <w:sz w:val="24"/>
      </w:rPr>
    </w:lvl>
    <w:lvl w:ilvl="1">
      <w:start w:val="1"/>
      <w:numFmt w:val="lowerLetter"/>
      <w:lvlText w:val="%2."/>
      <w:lvlJc w:val="left"/>
      <w:pPr>
        <w:ind w:left="1080" w:hanging="360"/>
      </w:pPr>
      <w:rPr>
        <w:rFonts w:ascii="Times New Roman" w:hAnsi="Times New Roman"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5673F92"/>
    <w:multiLevelType w:val="multilevel"/>
    <w:tmpl w:val="6FE2A2A2"/>
    <w:styleLink w:val="StyleBulletTabletextOutlinenumberedCourierNewLeft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CF36CC"/>
    <w:multiLevelType w:val="hybridMultilevel"/>
    <w:tmpl w:val="80DAA85E"/>
    <w:lvl w:ilvl="0" w:tplc="FFFFFFFF">
      <w:start w:val="1"/>
      <w:numFmt w:val="upperLetter"/>
      <w:lvlText w:val="%1."/>
      <w:lvlJc w:val="left"/>
      <w:pPr>
        <w:ind w:left="5464"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8368CF"/>
    <w:multiLevelType w:val="hybridMultilevel"/>
    <w:tmpl w:val="80DAA85E"/>
    <w:lvl w:ilvl="0" w:tplc="FFFFFFFF">
      <w:start w:val="1"/>
      <w:numFmt w:val="upperLetter"/>
      <w:lvlText w:val="%1."/>
      <w:lvlJc w:val="left"/>
      <w:pPr>
        <w:ind w:left="5464"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E265DCB"/>
    <w:multiLevelType w:val="multilevel"/>
    <w:tmpl w:val="036A4116"/>
    <w:lvl w:ilvl="0">
      <w:start w:val="1"/>
      <w:numFmt w:val="upperLetter"/>
      <w:pStyle w:val="1stNumberedListABC-MITRE2007"/>
      <w:lvlText w:val="%1."/>
      <w:lvlJc w:val="left"/>
      <w:pPr>
        <w:ind w:left="720" w:hanging="360"/>
      </w:pPr>
      <w:rPr>
        <w:rFonts w:hint="default"/>
        <w:b w:val="0"/>
        <w:i w:val="0"/>
        <w:sz w:val="24"/>
      </w:rPr>
    </w:lvl>
    <w:lvl w:ilvl="1">
      <w:start w:val="1"/>
      <w:numFmt w:val="decimal"/>
      <w:lvlText w:val="%2."/>
      <w:lvlJc w:val="left"/>
      <w:pPr>
        <w:ind w:left="1080" w:hanging="360"/>
      </w:pPr>
      <w:rPr>
        <w:rFonts w:hint="default"/>
        <w:b w:val="0"/>
        <w:i w:val="0"/>
        <w:sz w:val="24"/>
      </w:rPr>
    </w:lvl>
    <w:lvl w:ilvl="2">
      <w:start w:val="1"/>
      <w:numFmt w:val="lowerLetter"/>
      <w:lvlText w:val="%3."/>
      <w:lvlJc w:val="left"/>
      <w:pPr>
        <w:tabs>
          <w:tab w:val="num" w:pos="9360"/>
        </w:tabs>
        <w:ind w:left="1440" w:hanging="360"/>
      </w:pPr>
      <w:rPr>
        <w:rFonts w:hint="default"/>
        <w:b w:val="0"/>
        <w:i w:val="0"/>
        <w:sz w:val="24"/>
      </w:rPr>
    </w:lvl>
    <w:lvl w:ilvl="3">
      <w:start w:val="1"/>
      <w:numFmt w:val="lowerRoman"/>
      <w:lvlText w:val="%4."/>
      <w:lvlJc w:val="left"/>
      <w:pPr>
        <w:ind w:left="1800" w:hanging="360"/>
      </w:pPr>
      <w:rPr>
        <w:rFonts w:hint="default"/>
        <w:b w:val="0"/>
        <w:i w:val="0"/>
        <w:sz w:val="24"/>
      </w:rPr>
    </w:lvl>
    <w:lvl w:ilvl="4">
      <w:start w:val="1"/>
      <w:numFmt w:val="upperLetter"/>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upperLetter"/>
      <w:lvlText w:val="%9."/>
      <w:lvlJc w:val="left"/>
      <w:pPr>
        <w:ind w:left="3600" w:hanging="360"/>
      </w:pPr>
      <w:rPr>
        <w:rFonts w:hint="default"/>
      </w:rPr>
    </w:lvl>
  </w:abstractNum>
  <w:abstractNum w:abstractNumId="12" w15:restartNumberingAfterBreak="0">
    <w:nsid w:val="1E6655BF"/>
    <w:multiLevelType w:val="multilevel"/>
    <w:tmpl w:val="7410ED72"/>
    <w:lvl w:ilvl="0">
      <w:start w:val="1"/>
      <w:numFmt w:val="bullet"/>
      <w:pStyle w:val="ListBullet"/>
      <w:lvlText w:val=""/>
      <w:lvlJc w:val="left"/>
      <w:pPr>
        <w:ind w:left="1508" w:hanging="360"/>
      </w:pPr>
      <w:rPr>
        <w:rFonts w:ascii="Symbol" w:hAnsi="Symbol" w:hint="default"/>
      </w:rPr>
    </w:lvl>
    <w:lvl w:ilvl="1">
      <w:start w:val="1"/>
      <w:numFmt w:val="bullet"/>
      <w:pStyle w:val="ListBullet2"/>
      <w:lvlText w:val="–"/>
      <w:lvlJc w:val="left"/>
      <w:pPr>
        <w:ind w:left="1868" w:hanging="360"/>
      </w:pPr>
      <w:rPr>
        <w:rFonts w:ascii="Cambria" w:hAnsi="Cambria" w:hint="default"/>
      </w:rPr>
    </w:lvl>
    <w:lvl w:ilvl="2">
      <w:start w:val="1"/>
      <w:numFmt w:val="bullet"/>
      <w:lvlRestart w:val="0"/>
      <w:lvlText w:val=""/>
      <w:lvlJc w:val="left"/>
      <w:pPr>
        <w:ind w:left="2228" w:hanging="360"/>
      </w:pPr>
      <w:rPr>
        <w:rFonts w:ascii="Wingdings" w:hAnsi="Wingdings" w:hint="default"/>
      </w:rPr>
    </w:lvl>
    <w:lvl w:ilvl="3">
      <w:start w:val="1"/>
      <w:numFmt w:val="bullet"/>
      <w:lvlRestart w:val="0"/>
      <w:pStyle w:val="ListBullet4"/>
      <w:lvlText w:val=""/>
      <w:lvlJc w:val="left"/>
      <w:pPr>
        <w:ind w:left="2588" w:hanging="360"/>
      </w:pPr>
      <w:rPr>
        <w:rFonts w:ascii="Wingdings" w:hAnsi="Wingdings" w:hint="default"/>
        <w:sz w:val="24"/>
      </w:rPr>
    </w:lvl>
    <w:lvl w:ilvl="4">
      <w:start w:val="1"/>
      <w:numFmt w:val="bullet"/>
      <w:lvlRestart w:val="0"/>
      <w:pStyle w:val="ListBullet5"/>
      <w:lvlText w:val=""/>
      <w:lvlJc w:val="left"/>
      <w:pPr>
        <w:ind w:left="2948" w:hanging="360"/>
      </w:pPr>
      <w:rPr>
        <w:rFonts w:ascii="Symbol" w:hAnsi="Symbol" w:hint="default"/>
        <w:sz w:val="24"/>
      </w:rPr>
    </w:lvl>
    <w:lvl w:ilvl="5">
      <w:start w:val="1"/>
      <w:numFmt w:val="bullet"/>
      <w:lvlRestart w:val="0"/>
      <w:lvlText w:val="–"/>
      <w:lvlJc w:val="left"/>
      <w:pPr>
        <w:ind w:left="3308" w:hanging="360"/>
      </w:pPr>
      <w:rPr>
        <w:rFonts w:ascii="Cambria" w:hAnsi="Cambria" w:hint="default"/>
      </w:rPr>
    </w:lvl>
    <w:lvl w:ilvl="6">
      <w:start w:val="1"/>
      <w:numFmt w:val="bullet"/>
      <w:lvlText w:val=""/>
      <w:lvlJc w:val="left"/>
      <w:pPr>
        <w:ind w:left="3668" w:hanging="360"/>
      </w:pPr>
      <w:rPr>
        <w:rFonts w:ascii="Wingdings" w:hAnsi="Wingdings" w:hint="default"/>
        <w:sz w:val="24"/>
      </w:rPr>
    </w:lvl>
    <w:lvl w:ilvl="7">
      <w:start w:val="1"/>
      <w:numFmt w:val="bullet"/>
      <w:lvlText w:val=""/>
      <w:lvlJc w:val="left"/>
      <w:pPr>
        <w:ind w:left="4028" w:hanging="360"/>
      </w:pPr>
      <w:rPr>
        <w:rFonts w:ascii="Wingdings" w:hAnsi="Wingdings" w:hint="default"/>
        <w:sz w:val="24"/>
      </w:rPr>
    </w:lvl>
    <w:lvl w:ilvl="8">
      <w:start w:val="1"/>
      <w:numFmt w:val="bullet"/>
      <w:lvlText w:val=""/>
      <w:lvlJc w:val="left"/>
      <w:pPr>
        <w:ind w:left="4388" w:hanging="360"/>
      </w:pPr>
      <w:rPr>
        <w:rFonts w:ascii="Symbol" w:hAnsi="Symbol" w:hint="default"/>
        <w:sz w:val="24"/>
      </w:rPr>
    </w:lvl>
  </w:abstractNum>
  <w:abstractNum w:abstractNumId="13" w15:restartNumberingAfterBreak="0">
    <w:nsid w:val="1EB25724"/>
    <w:multiLevelType w:val="multilevel"/>
    <w:tmpl w:val="5778E718"/>
    <w:styleLink w:val="BulletTabletex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BD0324"/>
    <w:multiLevelType w:val="multilevel"/>
    <w:tmpl w:val="BB4003A2"/>
    <w:lvl w:ilvl="0">
      <w:start w:val="1"/>
      <w:numFmt w:val="upperLetter"/>
      <w:pStyle w:val="2ndNumberedListABC-MITRE2007"/>
      <w:lvlText w:val="%1."/>
      <w:lvlJc w:val="left"/>
      <w:pPr>
        <w:ind w:left="720" w:hanging="360"/>
      </w:pPr>
      <w:rPr>
        <w:rFonts w:hint="default"/>
        <w:b w:val="0"/>
        <w:i w:val="0"/>
        <w:sz w:val="24"/>
      </w:rPr>
    </w:lvl>
    <w:lvl w:ilvl="1">
      <w:start w:val="1"/>
      <w:numFmt w:val="decimal"/>
      <w:lvlText w:val="%2."/>
      <w:lvlJc w:val="left"/>
      <w:pPr>
        <w:ind w:left="1080" w:hanging="360"/>
      </w:pPr>
      <w:rPr>
        <w:rFonts w:hint="default"/>
        <w:b w:val="0"/>
        <w:i w:val="0"/>
        <w:sz w:val="24"/>
      </w:rPr>
    </w:lvl>
    <w:lvl w:ilvl="2">
      <w:start w:val="1"/>
      <w:numFmt w:val="lowerLetter"/>
      <w:lvlText w:val="%3."/>
      <w:lvlJc w:val="left"/>
      <w:pPr>
        <w:tabs>
          <w:tab w:val="num" w:pos="9360"/>
        </w:tabs>
        <w:ind w:left="1440" w:hanging="360"/>
      </w:pPr>
      <w:rPr>
        <w:rFonts w:hint="default"/>
        <w:b w:val="0"/>
        <w:i w:val="0"/>
        <w:sz w:val="24"/>
      </w:rPr>
    </w:lvl>
    <w:lvl w:ilvl="3">
      <w:start w:val="1"/>
      <w:numFmt w:val="lowerRoman"/>
      <w:lvlText w:val="%4."/>
      <w:lvlJc w:val="left"/>
      <w:pPr>
        <w:ind w:left="1800" w:hanging="360"/>
      </w:pPr>
      <w:rPr>
        <w:rFonts w:hint="default"/>
        <w:b w:val="0"/>
        <w:i w:val="0"/>
        <w:sz w:val="24"/>
      </w:rPr>
    </w:lvl>
    <w:lvl w:ilvl="4">
      <w:start w:val="1"/>
      <w:numFmt w:val="upperLetter"/>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upperLetter"/>
      <w:lvlText w:val="%9."/>
      <w:lvlJc w:val="left"/>
      <w:pPr>
        <w:ind w:left="3600" w:hanging="360"/>
      </w:pPr>
      <w:rPr>
        <w:rFonts w:hint="default"/>
      </w:rPr>
    </w:lvl>
  </w:abstractNum>
  <w:abstractNum w:abstractNumId="15" w15:restartNumberingAfterBreak="0">
    <w:nsid w:val="23DB4BE7"/>
    <w:multiLevelType w:val="hybridMultilevel"/>
    <w:tmpl w:val="549A19F6"/>
    <w:lvl w:ilvl="0" w:tplc="FFFFFFFF">
      <w:start w:val="1"/>
      <w:numFmt w:val="upperLetter"/>
      <w:lvlText w:val="%1."/>
      <w:lvlJc w:val="left"/>
      <w:pPr>
        <w:ind w:left="12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331760"/>
    <w:multiLevelType w:val="singleLevel"/>
    <w:tmpl w:val="04090015"/>
    <w:lvl w:ilvl="0">
      <w:start w:val="1"/>
      <w:numFmt w:val="upperLetter"/>
      <w:lvlText w:val="%1."/>
      <w:lvlJc w:val="left"/>
      <w:pPr>
        <w:ind w:left="720" w:hanging="360"/>
      </w:pPr>
      <w:rPr>
        <w:rFonts w:hint="default"/>
        <w:b w:val="0"/>
        <w:i w:val="0"/>
        <w:sz w:val="20"/>
      </w:rPr>
    </w:lvl>
  </w:abstractNum>
  <w:abstractNum w:abstractNumId="17" w15:restartNumberingAfterBreak="0">
    <w:nsid w:val="27AC2C73"/>
    <w:multiLevelType w:val="multilevel"/>
    <w:tmpl w:val="CECE4E58"/>
    <w:lvl w:ilvl="0">
      <w:start w:val="1"/>
      <w:numFmt w:val="decimal"/>
      <w:pStyle w:val="FifthNumberedList-MITRE2007"/>
      <w:lvlText w:val="%1."/>
      <w:lvlJc w:val="left"/>
      <w:pPr>
        <w:ind w:left="720" w:hanging="360"/>
      </w:pPr>
      <w:rPr>
        <w:rFonts w:ascii="Times New Roman" w:hAnsi="Times New Roman" w:hint="default"/>
        <w:b w:val="0"/>
        <w:i w:val="0"/>
        <w:sz w:val="24"/>
      </w:rPr>
    </w:lvl>
    <w:lvl w:ilvl="1">
      <w:start w:val="1"/>
      <w:numFmt w:val="lowerLetter"/>
      <w:lvlText w:val="%2."/>
      <w:lvlJc w:val="left"/>
      <w:pPr>
        <w:ind w:left="1080" w:hanging="360"/>
      </w:pPr>
      <w:rPr>
        <w:rFonts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89758CD"/>
    <w:multiLevelType w:val="multilevel"/>
    <w:tmpl w:val="1ED8C246"/>
    <w:lvl w:ilvl="0">
      <w:start w:val="1"/>
      <w:numFmt w:val="decimal"/>
      <w:pStyle w:val="TableNumberedListOne-MITRE2007"/>
      <w:lvlText w:val="%1."/>
      <w:lvlJc w:val="left"/>
      <w:pPr>
        <w:ind w:left="144" w:hanging="72"/>
      </w:pPr>
      <w:rPr>
        <w:rFonts w:ascii="Times New Roman" w:hAnsi="Times New Roman" w:hint="default"/>
        <w:b w:val="0"/>
        <w:i w:val="0"/>
        <w:sz w:val="20"/>
      </w:rPr>
    </w:lvl>
    <w:lvl w:ilvl="1">
      <w:start w:val="1"/>
      <w:numFmt w:val="lowerLetter"/>
      <w:pStyle w:val="TableNumberedList2"/>
      <w:lvlText w:val="%2."/>
      <w:lvlJc w:val="left"/>
      <w:pPr>
        <w:ind w:left="432" w:hanging="72"/>
      </w:pPr>
      <w:rPr>
        <w:rFonts w:ascii="Times New Roman" w:hAnsi="Times New Roman" w:hint="default"/>
        <w:b w:val="0"/>
        <w:i w:val="0"/>
        <w:sz w:val="20"/>
      </w:rPr>
    </w:lvl>
    <w:lvl w:ilvl="2">
      <w:start w:val="1"/>
      <w:numFmt w:val="lowerRoman"/>
      <w:lvlText w:val="%3."/>
      <w:lvlJc w:val="right"/>
      <w:pPr>
        <w:ind w:left="720" w:hanging="72"/>
      </w:pPr>
      <w:rPr>
        <w:rFonts w:ascii="Times New Roman" w:hAnsi="Times New Roman" w:hint="default"/>
        <w:b w:val="0"/>
        <w:i w:val="0"/>
        <w:sz w:val="20"/>
      </w:rPr>
    </w:lvl>
    <w:lvl w:ilvl="3">
      <w:start w:val="1"/>
      <w:numFmt w:val="lowerLetter"/>
      <w:lvlText w:val="%4."/>
      <w:lvlJc w:val="left"/>
      <w:pPr>
        <w:ind w:left="1008" w:hanging="72"/>
      </w:pPr>
      <w:rPr>
        <w:rFonts w:ascii="Times New Roman" w:hAnsi="Times New Roman" w:hint="default"/>
        <w:b w:val="0"/>
        <w:i w:val="0"/>
        <w:sz w:val="20"/>
      </w:rPr>
    </w:lvl>
    <w:lvl w:ilvl="4">
      <w:start w:val="1"/>
      <w:numFmt w:val="lowerLetter"/>
      <w:lvlText w:val="%5."/>
      <w:lvlJc w:val="left"/>
      <w:pPr>
        <w:ind w:left="1296" w:hanging="72"/>
      </w:pPr>
      <w:rPr>
        <w:rFonts w:hint="default"/>
      </w:rPr>
    </w:lvl>
    <w:lvl w:ilvl="5">
      <w:start w:val="1"/>
      <w:numFmt w:val="lowerRoman"/>
      <w:lvlText w:val="%6."/>
      <w:lvlJc w:val="right"/>
      <w:pPr>
        <w:ind w:left="1584" w:hanging="72"/>
      </w:pPr>
      <w:rPr>
        <w:rFonts w:hint="default"/>
      </w:rPr>
    </w:lvl>
    <w:lvl w:ilvl="6">
      <w:start w:val="1"/>
      <w:numFmt w:val="decimal"/>
      <w:lvlText w:val="%7."/>
      <w:lvlJc w:val="left"/>
      <w:pPr>
        <w:ind w:left="1872" w:hanging="72"/>
      </w:pPr>
      <w:rPr>
        <w:rFonts w:hint="default"/>
      </w:rPr>
    </w:lvl>
    <w:lvl w:ilvl="7">
      <w:start w:val="1"/>
      <w:numFmt w:val="lowerLetter"/>
      <w:lvlText w:val="%8."/>
      <w:lvlJc w:val="left"/>
      <w:pPr>
        <w:ind w:left="2160" w:hanging="72"/>
      </w:pPr>
      <w:rPr>
        <w:rFonts w:hint="default"/>
      </w:rPr>
    </w:lvl>
    <w:lvl w:ilvl="8">
      <w:start w:val="1"/>
      <w:numFmt w:val="lowerRoman"/>
      <w:lvlText w:val="%9."/>
      <w:lvlJc w:val="right"/>
      <w:pPr>
        <w:ind w:left="2448" w:hanging="72"/>
      </w:pPr>
      <w:rPr>
        <w:rFonts w:hint="default"/>
      </w:rPr>
    </w:lvl>
  </w:abstractNum>
  <w:abstractNum w:abstractNumId="19" w15:restartNumberingAfterBreak="0">
    <w:nsid w:val="299C73EC"/>
    <w:multiLevelType w:val="hybridMultilevel"/>
    <w:tmpl w:val="0A60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2465C"/>
    <w:multiLevelType w:val="multilevel"/>
    <w:tmpl w:val="0C80C6E2"/>
    <w:lvl w:ilvl="0">
      <w:start w:val="1"/>
      <w:numFmt w:val="decimal"/>
      <w:pStyle w:val="NumberedListBrackets-MITRE2007"/>
      <w:lvlText w:val="[%1]"/>
      <w:lvlJc w:val="left"/>
      <w:pPr>
        <w:ind w:left="360" w:hanging="360"/>
      </w:pPr>
      <w:rPr>
        <w:rFonts w:hint="default"/>
        <w:b w:val="0"/>
        <w:i w:val="0"/>
        <w:sz w:val="24"/>
      </w:rPr>
    </w:lvl>
    <w:lvl w:ilvl="1">
      <w:start w:val="1"/>
      <w:numFmt w:val="upperLetter"/>
      <w:lvlText w:val="%2."/>
      <w:lvlJc w:val="left"/>
      <w:pPr>
        <w:ind w:left="1080" w:hanging="360"/>
      </w:pPr>
      <w:rPr>
        <w:rFonts w:ascii="Times New Roman" w:hAnsi="Times New Roman"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lowerLetter"/>
      <w:lvlText w:val="%4."/>
      <w:lvlJc w:val="left"/>
      <w:pPr>
        <w:ind w:left="1800" w:hanging="360"/>
      </w:pPr>
      <w:rPr>
        <w:rFonts w:ascii="Times New Roman" w:hAnsi="Times New Roman"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1" w15:restartNumberingAfterBreak="0">
    <w:nsid w:val="31526178"/>
    <w:multiLevelType w:val="hybridMultilevel"/>
    <w:tmpl w:val="80DAA85E"/>
    <w:lvl w:ilvl="0" w:tplc="FFFFFFFF">
      <w:start w:val="1"/>
      <w:numFmt w:val="upperLetter"/>
      <w:lvlText w:val="%1."/>
      <w:lvlJc w:val="left"/>
      <w:pPr>
        <w:ind w:left="5464"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30E6868"/>
    <w:multiLevelType w:val="hybridMultilevel"/>
    <w:tmpl w:val="5B02D96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3BAB45F9"/>
    <w:multiLevelType w:val="hybridMultilevel"/>
    <w:tmpl w:val="2D441588"/>
    <w:lvl w:ilvl="0" w:tplc="FFFFFFFF">
      <w:start w:val="1"/>
      <w:numFmt w:val="upperLetter"/>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4" w15:restartNumberingAfterBreak="0">
    <w:nsid w:val="3DC15E3C"/>
    <w:multiLevelType w:val="multilevel"/>
    <w:tmpl w:val="689A6AFC"/>
    <w:lvl w:ilvl="0">
      <w:start w:val="1"/>
      <w:numFmt w:val="upperLetter"/>
      <w:pStyle w:val="4thNumberedListABC-MITRE2007"/>
      <w:lvlText w:val="%1."/>
      <w:lvlJc w:val="left"/>
      <w:pPr>
        <w:ind w:left="720" w:hanging="360"/>
      </w:pPr>
      <w:rPr>
        <w:rFonts w:hint="default"/>
        <w:b w:val="0"/>
        <w:i w:val="0"/>
        <w:sz w:val="24"/>
      </w:rPr>
    </w:lvl>
    <w:lvl w:ilvl="1">
      <w:start w:val="1"/>
      <w:numFmt w:val="decimal"/>
      <w:lvlText w:val="%2."/>
      <w:lvlJc w:val="left"/>
      <w:pPr>
        <w:ind w:left="1080" w:hanging="360"/>
      </w:pPr>
      <w:rPr>
        <w:rFonts w:hint="default"/>
        <w:b w:val="0"/>
        <w:i w:val="0"/>
        <w:sz w:val="24"/>
      </w:rPr>
    </w:lvl>
    <w:lvl w:ilvl="2">
      <w:start w:val="1"/>
      <w:numFmt w:val="lowerLetter"/>
      <w:lvlText w:val="%3."/>
      <w:lvlJc w:val="left"/>
      <w:pPr>
        <w:tabs>
          <w:tab w:val="num" w:pos="9360"/>
        </w:tabs>
        <w:ind w:left="1440" w:hanging="360"/>
      </w:pPr>
      <w:rPr>
        <w:rFonts w:hint="default"/>
        <w:b w:val="0"/>
        <w:i w:val="0"/>
        <w:sz w:val="24"/>
      </w:rPr>
    </w:lvl>
    <w:lvl w:ilvl="3">
      <w:start w:val="1"/>
      <w:numFmt w:val="lowerRoman"/>
      <w:lvlText w:val="%4."/>
      <w:lvlJc w:val="left"/>
      <w:pPr>
        <w:ind w:left="1800" w:hanging="360"/>
      </w:pPr>
      <w:rPr>
        <w:rFonts w:hint="default"/>
        <w:b w:val="0"/>
        <w:i w:val="0"/>
        <w:sz w:val="24"/>
      </w:rPr>
    </w:lvl>
    <w:lvl w:ilvl="4">
      <w:start w:val="1"/>
      <w:numFmt w:val="upperLetter"/>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upperLetter"/>
      <w:lvlText w:val="%9."/>
      <w:lvlJc w:val="left"/>
      <w:pPr>
        <w:ind w:left="3600" w:hanging="360"/>
      </w:pPr>
      <w:rPr>
        <w:rFonts w:hint="default"/>
      </w:rPr>
    </w:lvl>
  </w:abstractNum>
  <w:abstractNum w:abstractNumId="25" w15:restartNumberingAfterBreak="0">
    <w:nsid w:val="420151A7"/>
    <w:multiLevelType w:val="multilevel"/>
    <w:tmpl w:val="5778E718"/>
    <w:styleLink w:val="Tablebullettext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1464E7"/>
    <w:multiLevelType w:val="singleLevel"/>
    <w:tmpl w:val="04090015"/>
    <w:lvl w:ilvl="0">
      <w:start w:val="1"/>
      <w:numFmt w:val="upperLetter"/>
      <w:lvlText w:val="%1."/>
      <w:lvlJc w:val="left"/>
      <w:pPr>
        <w:ind w:left="720" w:hanging="360"/>
      </w:pPr>
      <w:rPr>
        <w:rFonts w:hint="default"/>
        <w:b w:val="0"/>
        <w:i w:val="0"/>
        <w:sz w:val="20"/>
      </w:rPr>
    </w:lvl>
  </w:abstractNum>
  <w:abstractNum w:abstractNumId="27" w15:restartNumberingAfterBreak="0">
    <w:nsid w:val="44CB71A2"/>
    <w:multiLevelType w:val="hybridMultilevel"/>
    <w:tmpl w:val="283E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F70A82"/>
    <w:multiLevelType w:val="hybridMultilevel"/>
    <w:tmpl w:val="6678A932"/>
    <w:lvl w:ilvl="0" w:tplc="49F8162E">
      <w:start w:val="2"/>
      <w:numFmt w:val="bullet"/>
      <w:lvlText w:val="-"/>
      <w:lvlJc w:val="left"/>
      <w:pPr>
        <w:ind w:left="360" w:hanging="360"/>
      </w:pPr>
      <w:rPr>
        <w:rFonts w:ascii="Times New Roman" w:eastAsia="Times New Roman" w:hAnsi="Times New Roman"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45A503FA"/>
    <w:multiLevelType w:val="multilevel"/>
    <w:tmpl w:val="F5CAEF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5A87727"/>
    <w:multiLevelType w:val="hybridMultilevel"/>
    <w:tmpl w:val="80DAA85E"/>
    <w:lvl w:ilvl="0" w:tplc="FFFFFFFF">
      <w:start w:val="1"/>
      <w:numFmt w:val="upperLetter"/>
      <w:lvlText w:val="%1."/>
      <w:lvlJc w:val="left"/>
      <w:pPr>
        <w:ind w:left="5464"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6370190"/>
    <w:multiLevelType w:val="hybridMultilevel"/>
    <w:tmpl w:val="80DAA85E"/>
    <w:lvl w:ilvl="0" w:tplc="04090015">
      <w:start w:val="1"/>
      <w:numFmt w:val="upperLetter"/>
      <w:lvlText w:val="%1."/>
      <w:lvlJc w:val="left"/>
      <w:pPr>
        <w:ind w:left="5464"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2" w15:restartNumberingAfterBreak="0">
    <w:nsid w:val="47DD2582"/>
    <w:multiLevelType w:val="hybridMultilevel"/>
    <w:tmpl w:val="655871C0"/>
    <w:lvl w:ilvl="0" w:tplc="4B5A4E4E">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48CC6FD2"/>
    <w:multiLevelType w:val="hybridMultilevel"/>
    <w:tmpl w:val="B0AC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F246B"/>
    <w:multiLevelType w:val="hybridMultilevel"/>
    <w:tmpl w:val="80DAA85E"/>
    <w:lvl w:ilvl="0" w:tplc="FFFFFFFF">
      <w:start w:val="1"/>
      <w:numFmt w:val="upperLetter"/>
      <w:lvlText w:val="%1."/>
      <w:lvlJc w:val="left"/>
      <w:pPr>
        <w:ind w:left="5464"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12C3B6B"/>
    <w:multiLevelType w:val="hybridMultilevel"/>
    <w:tmpl w:val="2D441588"/>
    <w:lvl w:ilvl="0" w:tplc="953A704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51AC7DA8"/>
    <w:multiLevelType w:val="multilevel"/>
    <w:tmpl w:val="A6802552"/>
    <w:lvl w:ilvl="0">
      <w:start w:val="1"/>
      <w:numFmt w:val="bullet"/>
      <w:pStyle w:val="TableTextBullet"/>
      <w:lvlText w:val=""/>
      <w:lvlJc w:val="left"/>
      <w:pPr>
        <w:tabs>
          <w:tab w:val="num" w:pos="360"/>
        </w:tabs>
        <w:ind w:left="144" w:hanging="72"/>
      </w:pPr>
      <w:rPr>
        <w:rFonts w:ascii="Symbol" w:hAnsi="Symbol" w:hint="default"/>
      </w:rPr>
    </w:lvl>
    <w:lvl w:ilvl="1">
      <w:start w:val="1"/>
      <w:numFmt w:val="bullet"/>
      <w:pStyle w:val="2ndlevelBulletTableText"/>
      <w:lvlText w:val="­"/>
      <w:lvlJc w:val="left"/>
      <w:pPr>
        <w:ind w:left="864" w:hanging="72"/>
      </w:pPr>
      <w:rPr>
        <w:rFonts w:ascii="Courier New" w:hAnsi="Courier New" w:hint="default"/>
      </w:rPr>
    </w:lvl>
    <w:lvl w:ilvl="2">
      <w:start w:val="1"/>
      <w:numFmt w:val="bullet"/>
      <w:lvlText w:val=""/>
      <w:lvlJc w:val="left"/>
      <w:pPr>
        <w:tabs>
          <w:tab w:val="num" w:pos="1800"/>
        </w:tabs>
        <w:ind w:left="1584" w:hanging="72"/>
      </w:pPr>
      <w:rPr>
        <w:rFonts w:ascii="Wingdings" w:hAnsi="Wingdings" w:hint="default"/>
      </w:rPr>
    </w:lvl>
    <w:lvl w:ilvl="3">
      <w:start w:val="1"/>
      <w:numFmt w:val="bullet"/>
      <w:lvlText w:val=""/>
      <w:lvlJc w:val="left"/>
      <w:pPr>
        <w:tabs>
          <w:tab w:val="num" w:pos="2520"/>
        </w:tabs>
        <w:ind w:left="2304" w:hanging="72"/>
      </w:pPr>
      <w:rPr>
        <w:rFonts w:ascii="Symbol" w:hAnsi="Symbol" w:hint="default"/>
      </w:rPr>
    </w:lvl>
    <w:lvl w:ilvl="4">
      <w:start w:val="1"/>
      <w:numFmt w:val="bullet"/>
      <w:lvlText w:val="o"/>
      <w:lvlJc w:val="left"/>
      <w:pPr>
        <w:tabs>
          <w:tab w:val="num" w:pos="3240"/>
        </w:tabs>
        <w:ind w:left="3024" w:hanging="72"/>
      </w:pPr>
      <w:rPr>
        <w:rFonts w:ascii="Courier New" w:hAnsi="Courier New" w:cs="Courier New" w:hint="default"/>
      </w:rPr>
    </w:lvl>
    <w:lvl w:ilvl="5">
      <w:start w:val="1"/>
      <w:numFmt w:val="bullet"/>
      <w:lvlText w:val=""/>
      <w:lvlJc w:val="left"/>
      <w:pPr>
        <w:tabs>
          <w:tab w:val="num" w:pos="3960"/>
        </w:tabs>
        <w:ind w:left="3744" w:hanging="72"/>
      </w:pPr>
      <w:rPr>
        <w:rFonts w:ascii="Wingdings" w:hAnsi="Wingdings" w:hint="default"/>
      </w:rPr>
    </w:lvl>
    <w:lvl w:ilvl="6">
      <w:start w:val="1"/>
      <w:numFmt w:val="bullet"/>
      <w:lvlText w:val=""/>
      <w:lvlJc w:val="left"/>
      <w:pPr>
        <w:tabs>
          <w:tab w:val="num" w:pos="4680"/>
        </w:tabs>
        <w:ind w:left="4464" w:hanging="72"/>
      </w:pPr>
      <w:rPr>
        <w:rFonts w:ascii="Symbol" w:hAnsi="Symbol" w:hint="default"/>
      </w:rPr>
    </w:lvl>
    <w:lvl w:ilvl="7">
      <w:start w:val="1"/>
      <w:numFmt w:val="bullet"/>
      <w:lvlText w:val="o"/>
      <w:lvlJc w:val="left"/>
      <w:pPr>
        <w:tabs>
          <w:tab w:val="num" w:pos="5400"/>
        </w:tabs>
        <w:ind w:left="5184" w:hanging="72"/>
      </w:pPr>
      <w:rPr>
        <w:rFonts w:ascii="Courier New" w:hAnsi="Courier New" w:cs="Courier New" w:hint="default"/>
      </w:rPr>
    </w:lvl>
    <w:lvl w:ilvl="8">
      <w:start w:val="1"/>
      <w:numFmt w:val="bullet"/>
      <w:lvlText w:val=""/>
      <w:lvlJc w:val="left"/>
      <w:pPr>
        <w:tabs>
          <w:tab w:val="num" w:pos="6120"/>
        </w:tabs>
        <w:ind w:left="5904" w:hanging="72"/>
      </w:pPr>
      <w:rPr>
        <w:rFonts w:ascii="Wingdings" w:hAnsi="Wingdings" w:hint="default"/>
      </w:rPr>
    </w:lvl>
  </w:abstractNum>
  <w:abstractNum w:abstractNumId="37" w15:restartNumberingAfterBreak="0">
    <w:nsid w:val="52346549"/>
    <w:multiLevelType w:val="hybridMultilevel"/>
    <w:tmpl w:val="2D441588"/>
    <w:lvl w:ilvl="0" w:tplc="FFFFFFFF">
      <w:start w:val="1"/>
      <w:numFmt w:val="upperLetter"/>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8" w15:restartNumberingAfterBreak="0">
    <w:nsid w:val="529D071D"/>
    <w:multiLevelType w:val="hybridMultilevel"/>
    <w:tmpl w:val="08A4D3AE"/>
    <w:lvl w:ilvl="0" w:tplc="05247BCA">
      <w:start w:val="1"/>
      <w:numFmt w:val="bullet"/>
      <w:lvlText w:val=""/>
      <w:lvlJc w:val="left"/>
      <w:pPr>
        <w:ind w:left="720" w:hanging="360"/>
      </w:pPr>
      <w:rPr>
        <w:rFonts w:ascii="Symbol" w:hAnsi="Symbol" w:hint="default"/>
      </w:rPr>
    </w:lvl>
    <w:lvl w:ilvl="1" w:tplc="93FCA002" w:tentative="1">
      <w:start w:val="1"/>
      <w:numFmt w:val="bullet"/>
      <w:lvlText w:val="o"/>
      <w:lvlJc w:val="left"/>
      <w:pPr>
        <w:ind w:left="1440" w:hanging="360"/>
      </w:pPr>
      <w:rPr>
        <w:rFonts w:ascii="Courier New" w:hAnsi="Courier New" w:cs="Courier New" w:hint="default"/>
      </w:rPr>
    </w:lvl>
    <w:lvl w:ilvl="2" w:tplc="D780D470" w:tentative="1">
      <w:start w:val="1"/>
      <w:numFmt w:val="bullet"/>
      <w:lvlText w:val=""/>
      <w:lvlJc w:val="left"/>
      <w:pPr>
        <w:ind w:left="2160" w:hanging="360"/>
      </w:pPr>
      <w:rPr>
        <w:rFonts w:ascii="Wingdings" w:hAnsi="Wingdings" w:hint="default"/>
      </w:rPr>
    </w:lvl>
    <w:lvl w:ilvl="3" w:tplc="5C76B1D6" w:tentative="1">
      <w:start w:val="1"/>
      <w:numFmt w:val="bullet"/>
      <w:lvlText w:val=""/>
      <w:lvlJc w:val="left"/>
      <w:pPr>
        <w:ind w:left="2880" w:hanging="360"/>
      </w:pPr>
      <w:rPr>
        <w:rFonts w:ascii="Symbol" w:hAnsi="Symbol" w:hint="default"/>
      </w:rPr>
    </w:lvl>
    <w:lvl w:ilvl="4" w:tplc="F1A01FC8" w:tentative="1">
      <w:start w:val="1"/>
      <w:numFmt w:val="bullet"/>
      <w:lvlText w:val="o"/>
      <w:lvlJc w:val="left"/>
      <w:pPr>
        <w:ind w:left="3600" w:hanging="360"/>
      </w:pPr>
      <w:rPr>
        <w:rFonts w:ascii="Courier New" w:hAnsi="Courier New" w:cs="Courier New" w:hint="default"/>
      </w:rPr>
    </w:lvl>
    <w:lvl w:ilvl="5" w:tplc="BC942C7A" w:tentative="1">
      <w:start w:val="1"/>
      <w:numFmt w:val="bullet"/>
      <w:lvlText w:val=""/>
      <w:lvlJc w:val="left"/>
      <w:pPr>
        <w:ind w:left="4320" w:hanging="360"/>
      </w:pPr>
      <w:rPr>
        <w:rFonts w:ascii="Wingdings" w:hAnsi="Wingdings" w:hint="default"/>
      </w:rPr>
    </w:lvl>
    <w:lvl w:ilvl="6" w:tplc="C37E3932" w:tentative="1">
      <w:start w:val="1"/>
      <w:numFmt w:val="bullet"/>
      <w:lvlText w:val=""/>
      <w:lvlJc w:val="left"/>
      <w:pPr>
        <w:ind w:left="5040" w:hanging="360"/>
      </w:pPr>
      <w:rPr>
        <w:rFonts w:ascii="Symbol" w:hAnsi="Symbol" w:hint="default"/>
      </w:rPr>
    </w:lvl>
    <w:lvl w:ilvl="7" w:tplc="8C4E0048" w:tentative="1">
      <w:start w:val="1"/>
      <w:numFmt w:val="bullet"/>
      <w:lvlText w:val="o"/>
      <w:lvlJc w:val="left"/>
      <w:pPr>
        <w:ind w:left="5760" w:hanging="360"/>
      </w:pPr>
      <w:rPr>
        <w:rFonts w:ascii="Courier New" w:hAnsi="Courier New" w:cs="Courier New" w:hint="default"/>
      </w:rPr>
    </w:lvl>
    <w:lvl w:ilvl="8" w:tplc="30CA1EAA" w:tentative="1">
      <w:start w:val="1"/>
      <w:numFmt w:val="bullet"/>
      <w:lvlText w:val=""/>
      <w:lvlJc w:val="left"/>
      <w:pPr>
        <w:ind w:left="6480" w:hanging="360"/>
      </w:pPr>
      <w:rPr>
        <w:rFonts w:ascii="Wingdings" w:hAnsi="Wingdings" w:hint="default"/>
      </w:rPr>
    </w:lvl>
  </w:abstractNum>
  <w:abstractNum w:abstractNumId="39" w15:restartNumberingAfterBreak="0">
    <w:nsid w:val="53FB1EB5"/>
    <w:multiLevelType w:val="multilevel"/>
    <w:tmpl w:val="FFDE9782"/>
    <w:lvl w:ilvl="0">
      <w:start w:val="1"/>
      <w:numFmt w:val="decimal"/>
      <w:pStyle w:val="ThirdNumberedList-MITRE2007"/>
      <w:lvlText w:val="%1."/>
      <w:lvlJc w:val="left"/>
      <w:pPr>
        <w:ind w:left="720" w:hanging="360"/>
      </w:pPr>
      <w:rPr>
        <w:rFonts w:ascii="Times New Roman" w:hAnsi="Times New Roman" w:hint="default"/>
        <w:b w:val="0"/>
        <w:i w:val="0"/>
        <w:sz w:val="24"/>
      </w:rPr>
    </w:lvl>
    <w:lvl w:ilvl="1">
      <w:start w:val="1"/>
      <w:numFmt w:val="lowerLetter"/>
      <w:lvlText w:val="%2."/>
      <w:lvlJc w:val="left"/>
      <w:pPr>
        <w:ind w:left="1080" w:hanging="360"/>
      </w:pPr>
      <w:rPr>
        <w:rFonts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540915E4"/>
    <w:multiLevelType w:val="singleLevel"/>
    <w:tmpl w:val="04090015"/>
    <w:lvl w:ilvl="0">
      <w:start w:val="1"/>
      <w:numFmt w:val="upperLetter"/>
      <w:lvlText w:val="%1."/>
      <w:lvlJc w:val="left"/>
      <w:pPr>
        <w:ind w:left="720" w:hanging="360"/>
      </w:pPr>
      <w:rPr>
        <w:rFonts w:hint="default"/>
        <w:b w:val="0"/>
        <w:i w:val="0"/>
        <w:sz w:val="20"/>
      </w:rPr>
    </w:lvl>
  </w:abstractNum>
  <w:abstractNum w:abstractNumId="41" w15:restartNumberingAfterBreak="0">
    <w:nsid w:val="57D4175F"/>
    <w:multiLevelType w:val="hybridMultilevel"/>
    <w:tmpl w:val="A90CCA60"/>
    <w:lvl w:ilvl="0" w:tplc="4B5A4E4E">
      <w:start w:val="1"/>
      <w:numFmt w:val="upperLetter"/>
      <w:lvlText w:val="%1."/>
      <w:lvlJc w:val="left"/>
      <w:pPr>
        <w:tabs>
          <w:tab w:val="num" w:pos="5180"/>
        </w:tabs>
        <w:ind w:left="5180" w:hanging="360"/>
      </w:pPr>
      <w:rPr>
        <w:rFonts w:hint="default"/>
      </w:rPr>
    </w:lvl>
    <w:lvl w:ilvl="1" w:tplc="F96E80F8">
      <w:start w:val="1"/>
      <w:numFmt w:val="lowerLetter"/>
      <w:lvlText w:val="%2."/>
      <w:lvlJc w:val="left"/>
      <w:pPr>
        <w:tabs>
          <w:tab w:val="num" w:pos="1260"/>
        </w:tabs>
        <w:ind w:left="1260" w:hanging="360"/>
      </w:pPr>
    </w:lvl>
    <w:lvl w:ilvl="2" w:tplc="1A268E1E" w:tentative="1">
      <w:start w:val="1"/>
      <w:numFmt w:val="lowerRoman"/>
      <w:lvlText w:val="%3."/>
      <w:lvlJc w:val="right"/>
      <w:pPr>
        <w:tabs>
          <w:tab w:val="num" w:pos="1980"/>
        </w:tabs>
        <w:ind w:left="1980" w:hanging="180"/>
      </w:pPr>
    </w:lvl>
    <w:lvl w:ilvl="3" w:tplc="981A8774" w:tentative="1">
      <w:start w:val="1"/>
      <w:numFmt w:val="decimal"/>
      <w:lvlText w:val="%4."/>
      <w:lvlJc w:val="left"/>
      <w:pPr>
        <w:tabs>
          <w:tab w:val="num" w:pos="2700"/>
        </w:tabs>
        <w:ind w:left="2700" w:hanging="360"/>
      </w:pPr>
    </w:lvl>
    <w:lvl w:ilvl="4" w:tplc="0A9C4440" w:tentative="1">
      <w:start w:val="1"/>
      <w:numFmt w:val="lowerLetter"/>
      <w:lvlText w:val="%5."/>
      <w:lvlJc w:val="left"/>
      <w:pPr>
        <w:tabs>
          <w:tab w:val="num" w:pos="3420"/>
        </w:tabs>
        <w:ind w:left="3420" w:hanging="360"/>
      </w:pPr>
    </w:lvl>
    <w:lvl w:ilvl="5" w:tplc="DE38998E" w:tentative="1">
      <w:start w:val="1"/>
      <w:numFmt w:val="lowerRoman"/>
      <w:lvlText w:val="%6."/>
      <w:lvlJc w:val="right"/>
      <w:pPr>
        <w:tabs>
          <w:tab w:val="num" w:pos="4140"/>
        </w:tabs>
        <w:ind w:left="4140" w:hanging="180"/>
      </w:pPr>
    </w:lvl>
    <w:lvl w:ilvl="6" w:tplc="5BB6E2DC" w:tentative="1">
      <w:start w:val="1"/>
      <w:numFmt w:val="decimal"/>
      <w:lvlText w:val="%7."/>
      <w:lvlJc w:val="left"/>
      <w:pPr>
        <w:tabs>
          <w:tab w:val="num" w:pos="4860"/>
        </w:tabs>
        <w:ind w:left="4860" w:hanging="360"/>
      </w:pPr>
    </w:lvl>
    <w:lvl w:ilvl="7" w:tplc="CF4631B4" w:tentative="1">
      <w:start w:val="1"/>
      <w:numFmt w:val="lowerLetter"/>
      <w:lvlText w:val="%8."/>
      <w:lvlJc w:val="left"/>
      <w:pPr>
        <w:tabs>
          <w:tab w:val="num" w:pos="5580"/>
        </w:tabs>
        <w:ind w:left="5580" w:hanging="360"/>
      </w:pPr>
    </w:lvl>
    <w:lvl w:ilvl="8" w:tplc="0EFEA2EE" w:tentative="1">
      <w:start w:val="1"/>
      <w:numFmt w:val="lowerRoman"/>
      <w:lvlText w:val="%9."/>
      <w:lvlJc w:val="right"/>
      <w:pPr>
        <w:tabs>
          <w:tab w:val="num" w:pos="6300"/>
        </w:tabs>
        <w:ind w:left="6300" w:hanging="180"/>
      </w:pPr>
    </w:lvl>
  </w:abstractNum>
  <w:abstractNum w:abstractNumId="42" w15:restartNumberingAfterBreak="0">
    <w:nsid w:val="5C614CA7"/>
    <w:multiLevelType w:val="hybridMultilevel"/>
    <w:tmpl w:val="AE0A29E6"/>
    <w:lvl w:ilvl="0" w:tplc="2F809B70">
      <w:start w:val="1"/>
      <w:numFmt w:val="lowerLetter"/>
      <w:pStyle w:val="List4"/>
      <w:lvlText w:val="%1."/>
      <w:lvlJc w:val="left"/>
      <w:pPr>
        <w:ind w:left="1571" w:hanging="360"/>
      </w:pPr>
      <w:rPr>
        <w:rFonts w:hint="default"/>
      </w:rPr>
    </w:lvl>
    <w:lvl w:ilvl="1" w:tplc="9B6E7BDC">
      <w:numFmt w:val="decimal"/>
      <w:lvlText w:val=""/>
      <w:lvlJc w:val="left"/>
    </w:lvl>
    <w:lvl w:ilvl="2" w:tplc="22C2C6FE">
      <w:numFmt w:val="decimal"/>
      <w:lvlText w:val=""/>
      <w:lvlJc w:val="left"/>
    </w:lvl>
    <w:lvl w:ilvl="3" w:tplc="98D47564">
      <w:numFmt w:val="decimal"/>
      <w:lvlText w:val=""/>
      <w:lvlJc w:val="left"/>
    </w:lvl>
    <w:lvl w:ilvl="4" w:tplc="EED06080">
      <w:numFmt w:val="decimal"/>
      <w:lvlText w:val=""/>
      <w:lvlJc w:val="left"/>
    </w:lvl>
    <w:lvl w:ilvl="5" w:tplc="6A84BF7E">
      <w:numFmt w:val="decimal"/>
      <w:lvlText w:val=""/>
      <w:lvlJc w:val="left"/>
    </w:lvl>
    <w:lvl w:ilvl="6" w:tplc="C240BE46">
      <w:numFmt w:val="decimal"/>
      <w:lvlText w:val=""/>
      <w:lvlJc w:val="left"/>
    </w:lvl>
    <w:lvl w:ilvl="7" w:tplc="05D28C80">
      <w:numFmt w:val="decimal"/>
      <w:lvlText w:val=""/>
      <w:lvlJc w:val="left"/>
    </w:lvl>
    <w:lvl w:ilvl="8" w:tplc="B1A6AE2C">
      <w:numFmt w:val="decimal"/>
      <w:lvlText w:val=""/>
      <w:lvlJc w:val="left"/>
    </w:lvl>
  </w:abstractNum>
  <w:abstractNum w:abstractNumId="43" w15:restartNumberingAfterBreak="0">
    <w:nsid w:val="5C877967"/>
    <w:multiLevelType w:val="hybridMultilevel"/>
    <w:tmpl w:val="99D4C24C"/>
    <w:lvl w:ilvl="0" w:tplc="B512FB62">
      <w:start w:val="1"/>
      <w:numFmt w:val="lowerLetter"/>
      <w:pStyle w:val="Styleabc"/>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E5C74D0">
      <w:start w:val="1"/>
      <w:numFmt w:val="lowerLetter"/>
      <w:lvlText w:val="%2."/>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5CF572CA"/>
    <w:multiLevelType w:val="hybridMultilevel"/>
    <w:tmpl w:val="80DAA85E"/>
    <w:lvl w:ilvl="0" w:tplc="FFFFFFFF">
      <w:start w:val="1"/>
      <w:numFmt w:val="upperLetter"/>
      <w:lvlText w:val="%1."/>
      <w:lvlJc w:val="left"/>
      <w:pPr>
        <w:ind w:left="5464"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03E0690"/>
    <w:multiLevelType w:val="multilevel"/>
    <w:tmpl w:val="E9224866"/>
    <w:lvl w:ilvl="0">
      <w:start w:val="1"/>
      <w:numFmt w:val="decimal"/>
      <w:pStyle w:val="NumberedListParens-MITRE2007"/>
      <w:lvlText w:val="%1)"/>
      <w:lvlJc w:val="left"/>
      <w:pPr>
        <w:ind w:left="720" w:hanging="360"/>
      </w:pPr>
      <w:rPr>
        <w:rFonts w:hint="default"/>
        <w:b w:val="0"/>
        <w:i w:val="0"/>
        <w:sz w:val="24"/>
      </w:rPr>
    </w:lvl>
    <w:lvl w:ilvl="1">
      <w:start w:val="1"/>
      <w:numFmt w:val="lowerLetter"/>
      <w:lvlText w:val="%2)"/>
      <w:lvlJc w:val="left"/>
      <w:pPr>
        <w:ind w:left="1080" w:hanging="360"/>
      </w:pPr>
      <w:rPr>
        <w:rFonts w:hint="default"/>
        <w:b w:val="0"/>
        <w:i w:val="0"/>
        <w:sz w:val="24"/>
      </w:rPr>
    </w:lvl>
    <w:lvl w:ilvl="2">
      <w:start w:val="1"/>
      <w:numFmt w:val="lowerRoman"/>
      <w:lvlText w:val="%3)"/>
      <w:lvlJc w:val="left"/>
      <w:pPr>
        <w:tabs>
          <w:tab w:val="num" w:pos="9360"/>
        </w:tabs>
        <w:ind w:left="1440" w:hanging="360"/>
      </w:pPr>
      <w:rPr>
        <w:rFonts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61703E79"/>
    <w:multiLevelType w:val="hybridMultilevel"/>
    <w:tmpl w:val="FFFFFFFF"/>
    <w:lvl w:ilvl="0" w:tplc="CC5C7BBA">
      <w:start w:val="1"/>
      <w:numFmt w:val="bullet"/>
      <w:lvlText w:val="·"/>
      <w:lvlJc w:val="left"/>
      <w:pPr>
        <w:ind w:left="720" w:hanging="360"/>
      </w:pPr>
      <w:rPr>
        <w:rFonts w:ascii="Symbol" w:hAnsi="Symbol" w:hint="default"/>
      </w:rPr>
    </w:lvl>
    <w:lvl w:ilvl="1" w:tplc="FB46671C">
      <w:start w:val="1"/>
      <w:numFmt w:val="bullet"/>
      <w:lvlText w:val="o"/>
      <w:lvlJc w:val="left"/>
      <w:pPr>
        <w:ind w:left="1440" w:hanging="360"/>
      </w:pPr>
      <w:rPr>
        <w:rFonts w:ascii="Courier New" w:hAnsi="Courier New" w:hint="default"/>
      </w:rPr>
    </w:lvl>
    <w:lvl w:ilvl="2" w:tplc="FB7A25BA">
      <w:start w:val="1"/>
      <w:numFmt w:val="bullet"/>
      <w:lvlText w:val=""/>
      <w:lvlJc w:val="left"/>
      <w:pPr>
        <w:ind w:left="2160" w:hanging="360"/>
      </w:pPr>
      <w:rPr>
        <w:rFonts w:ascii="Wingdings" w:hAnsi="Wingdings" w:hint="default"/>
      </w:rPr>
    </w:lvl>
    <w:lvl w:ilvl="3" w:tplc="A802F532">
      <w:start w:val="1"/>
      <w:numFmt w:val="bullet"/>
      <w:lvlText w:val=""/>
      <w:lvlJc w:val="left"/>
      <w:pPr>
        <w:ind w:left="2880" w:hanging="360"/>
      </w:pPr>
      <w:rPr>
        <w:rFonts w:ascii="Symbol" w:hAnsi="Symbol" w:hint="default"/>
      </w:rPr>
    </w:lvl>
    <w:lvl w:ilvl="4" w:tplc="2084BCA8">
      <w:start w:val="1"/>
      <w:numFmt w:val="bullet"/>
      <w:lvlText w:val="o"/>
      <w:lvlJc w:val="left"/>
      <w:pPr>
        <w:ind w:left="3600" w:hanging="360"/>
      </w:pPr>
      <w:rPr>
        <w:rFonts w:ascii="Courier New" w:hAnsi="Courier New" w:hint="default"/>
      </w:rPr>
    </w:lvl>
    <w:lvl w:ilvl="5" w:tplc="0C0A1582">
      <w:start w:val="1"/>
      <w:numFmt w:val="bullet"/>
      <w:lvlText w:val=""/>
      <w:lvlJc w:val="left"/>
      <w:pPr>
        <w:ind w:left="4320" w:hanging="360"/>
      </w:pPr>
      <w:rPr>
        <w:rFonts w:ascii="Wingdings" w:hAnsi="Wingdings" w:hint="default"/>
      </w:rPr>
    </w:lvl>
    <w:lvl w:ilvl="6" w:tplc="94CE4910">
      <w:start w:val="1"/>
      <w:numFmt w:val="bullet"/>
      <w:lvlText w:val=""/>
      <w:lvlJc w:val="left"/>
      <w:pPr>
        <w:ind w:left="5040" w:hanging="360"/>
      </w:pPr>
      <w:rPr>
        <w:rFonts w:ascii="Symbol" w:hAnsi="Symbol" w:hint="default"/>
      </w:rPr>
    </w:lvl>
    <w:lvl w:ilvl="7" w:tplc="7E9C97DE">
      <w:start w:val="1"/>
      <w:numFmt w:val="bullet"/>
      <w:lvlText w:val="o"/>
      <w:lvlJc w:val="left"/>
      <w:pPr>
        <w:ind w:left="5760" w:hanging="360"/>
      </w:pPr>
      <w:rPr>
        <w:rFonts w:ascii="Courier New" w:hAnsi="Courier New" w:hint="default"/>
      </w:rPr>
    </w:lvl>
    <w:lvl w:ilvl="8" w:tplc="92DC9C7C">
      <w:start w:val="1"/>
      <w:numFmt w:val="bullet"/>
      <w:lvlText w:val=""/>
      <w:lvlJc w:val="left"/>
      <w:pPr>
        <w:ind w:left="6480" w:hanging="360"/>
      </w:pPr>
      <w:rPr>
        <w:rFonts w:ascii="Wingdings" w:hAnsi="Wingdings" w:hint="default"/>
      </w:rPr>
    </w:lvl>
  </w:abstractNum>
  <w:abstractNum w:abstractNumId="47" w15:restartNumberingAfterBreak="0">
    <w:nsid w:val="6BD47D1B"/>
    <w:multiLevelType w:val="hybridMultilevel"/>
    <w:tmpl w:val="25766C76"/>
    <w:lvl w:ilvl="0" w:tplc="0AD4E3B0">
      <w:start w:val="1"/>
      <w:numFmt w:val="upp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8" w15:restartNumberingAfterBreak="0">
    <w:nsid w:val="6C455EC0"/>
    <w:multiLevelType w:val="hybridMultilevel"/>
    <w:tmpl w:val="80DAA85E"/>
    <w:lvl w:ilvl="0" w:tplc="FFFFFFFF">
      <w:start w:val="1"/>
      <w:numFmt w:val="upperLetter"/>
      <w:lvlText w:val="%1."/>
      <w:lvlJc w:val="left"/>
      <w:pPr>
        <w:ind w:left="5464"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3DA5084"/>
    <w:multiLevelType w:val="singleLevel"/>
    <w:tmpl w:val="04090015"/>
    <w:lvl w:ilvl="0">
      <w:start w:val="1"/>
      <w:numFmt w:val="upperLetter"/>
      <w:lvlText w:val="%1."/>
      <w:lvlJc w:val="left"/>
      <w:pPr>
        <w:ind w:left="720" w:hanging="360"/>
      </w:pPr>
      <w:rPr>
        <w:rFonts w:hint="default"/>
        <w:b w:val="0"/>
        <w:i w:val="0"/>
        <w:sz w:val="20"/>
      </w:rPr>
    </w:lvl>
  </w:abstractNum>
  <w:abstractNum w:abstractNumId="50" w15:restartNumberingAfterBreak="0">
    <w:nsid w:val="76474D3B"/>
    <w:multiLevelType w:val="multilevel"/>
    <w:tmpl w:val="EFD457EC"/>
    <w:lvl w:ilvl="0">
      <w:start w:val="1"/>
      <w:numFmt w:val="decimal"/>
      <w:pStyle w:val="SecondNumberedList-MITRE2007"/>
      <w:lvlText w:val="%1."/>
      <w:lvlJc w:val="left"/>
      <w:pPr>
        <w:ind w:left="720" w:hanging="360"/>
      </w:pPr>
      <w:rPr>
        <w:rFonts w:ascii="Times New Roman" w:hAnsi="Times New Roman" w:hint="default"/>
        <w:b w:val="0"/>
        <w:i w:val="0"/>
        <w:sz w:val="24"/>
      </w:rPr>
    </w:lvl>
    <w:lvl w:ilvl="1">
      <w:start w:val="1"/>
      <w:numFmt w:val="lowerLetter"/>
      <w:lvlText w:val="%2."/>
      <w:lvlJc w:val="left"/>
      <w:pPr>
        <w:ind w:left="1080" w:hanging="360"/>
      </w:pPr>
      <w:rPr>
        <w:rFonts w:hint="default"/>
        <w:b w:val="0"/>
        <w:i w:val="0"/>
        <w:sz w:val="24"/>
      </w:rPr>
    </w:lvl>
    <w:lvl w:ilvl="2">
      <w:start w:val="1"/>
      <w:numFmt w:val="lowerRoman"/>
      <w:lvlText w:val="%3."/>
      <w:lvlJc w:val="left"/>
      <w:pPr>
        <w:tabs>
          <w:tab w:val="num" w:pos="9360"/>
        </w:tabs>
        <w:ind w:left="1440" w:hanging="360"/>
      </w:pPr>
      <w:rPr>
        <w:rFonts w:ascii="Times New Roman" w:hAnsi="Times New Roman" w:hint="default"/>
        <w:b w:val="0"/>
        <w:i w:val="0"/>
        <w:sz w:val="24"/>
      </w:rPr>
    </w:lvl>
    <w:lvl w:ilvl="3">
      <w:start w:val="1"/>
      <w:numFmt w:val="decimal"/>
      <w:lvlText w:val="%4."/>
      <w:lvlJc w:val="left"/>
      <w:pPr>
        <w:ind w:left="1800" w:hanging="360"/>
      </w:pPr>
      <w:rPr>
        <w:rFonts w:hint="default"/>
        <w:b w:val="0"/>
        <w:i w:val="0"/>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76A86AEB"/>
    <w:multiLevelType w:val="hybridMultilevel"/>
    <w:tmpl w:val="F91422B6"/>
    <w:lvl w:ilvl="0" w:tplc="1C090001">
      <w:start w:val="1"/>
      <w:numFmt w:val="bullet"/>
      <w:lvlText w:val=""/>
      <w:lvlJc w:val="left"/>
      <w:pPr>
        <w:ind w:left="1584" w:hanging="360"/>
      </w:pPr>
      <w:rPr>
        <w:rFonts w:ascii="Symbol" w:hAnsi="Symbol" w:hint="default"/>
      </w:rPr>
    </w:lvl>
    <w:lvl w:ilvl="1" w:tplc="1C090003" w:tentative="1">
      <w:start w:val="1"/>
      <w:numFmt w:val="bullet"/>
      <w:lvlText w:val="o"/>
      <w:lvlJc w:val="left"/>
      <w:pPr>
        <w:ind w:left="2304" w:hanging="360"/>
      </w:pPr>
      <w:rPr>
        <w:rFonts w:ascii="Courier New" w:hAnsi="Courier New" w:cs="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cs="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cs="Courier New" w:hint="default"/>
      </w:rPr>
    </w:lvl>
    <w:lvl w:ilvl="8" w:tplc="1C090005" w:tentative="1">
      <w:start w:val="1"/>
      <w:numFmt w:val="bullet"/>
      <w:lvlText w:val=""/>
      <w:lvlJc w:val="left"/>
      <w:pPr>
        <w:ind w:left="7344" w:hanging="360"/>
      </w:pPr>
      <w:rPr>
        <w:rFonts w:ascii="Wingdings" w:hAnsi="Wingdings" w:hint="default"/>
      </w:rPr>
    </w:lvl>
  </w:abstractNum>
  <w:abstractNum w:abstractNumId="52" w15:restartNumberingAfterBreak="0">
    <w:nsid w:val="774F5718"/>
    <w:multiLevelType w:val="hybridMultilevel"/>
    <w:tmpl w:val="80DAA85E"/>
    <w:lvl w:ilvl="0" w:tplc="FFFFFFFF">
      <w:start w:val="1"/>
      <w:numFmt w:val="upperLetter"/>
      <w:lvlText w:val="%1."/>
      <w:lvlJc w:val="left"/>
      <w:pPr>
        <w:ind w:left="5464"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76F20A8"/>
    <w:multiLevelType w:val="singleLevel"/>
    <w:tmpl w:val="04090015"/>
    <w:lvl w:ilvl="0">
      <w:start w:val="1"/>
      <w:numFmt w:val="upperLetter"/>
      <w:lvlText w:val="%1."/>
      <w:lvlJc w:val="left"/>
      <w:pPr>
        <w:ind w:left="720" w:hanging="360"/>
      </w:pPr>
      <w:rPr>
        <w:rFonts w:hint="default"/>
        <w:b w:val="0"/>
        <w:i w:val="0"/>
        <w:sz w:val="20"/>
      </w:rPr>
    </w:lvl>
  </w:abstractNum>
  <w:abstractNum w:abstractNumId="54" w15:restartNumberingAfterBreak="0">
    <w:nsid w:val="77E854B7"/>
    <w:multiLevelType w:val="hybridMultilevel"/>
    <w:tmpl w:val="DD0A5912"/>
    <w:lvl w:ilvl="0" w:tplc="1C090015">
      <w:start w:val="1"/>
      <w:numFmt w:val="upperLetter"/>
      <w:lvlText w:val="%1."/>
      <w:lvlJc w:val="left"/>
      <w:pPr>
        <w:tabs>
          <w:tab w:val="num" w:pos="5180"/>
        </w:tabs>
        <w:ind w:left="5180" w:hanging="360"/>
      </w:pPr>
      <w:rPr>
        <w:rFonts w:hint="default"/>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5" w15:restartNumberingAfterBreak="0">
    <w:nsid w:val="7CDD0A44"/>
    <w:multiLevelType w:val="hybridMultilevel"/>
    <w:tmpl w:val="549A19F6"/>
    <w:lvl w:ilvl="0" w:tplc="4B5A4E4E">
      <w:start w:val="1"/>
      <w:numFmt w:val="upperLetter"/>
      <w:lvlText w:val="%1."/>
      <w:lvlJc w:val="left"/>
      <w:pPr>
        <w:ind w:left="122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ED46D74"/>
    <w:multiLevelType w:val="hybridMultilevel"/>
    <w:tmpl w:val="80DAA85E"/>
    <w:lvl w:ilvl="0" w:tplc="FFFFFFFF">
      <w:start w:val="1"/>
      <w:numFmt w:val="upperLetter"/>
      <w:lvlText w:val="%1."/>
      <w:lvlJc w:val="left"/>
      <w:pPr>
        <w:ind w:left="5464"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103792349">
    <w:abstractNumId w:val="7"/>
  </w:num>
  <w:num w:numId="2" w16cid:durableId="1482430949">
    <w:abstractNumId w:val="50"/>
  </w:num>
  <w:num w:numId="3" w16cid:durableId="1151216620">
    <w:abstractNumId w:val="39"/>
  </w:num>
  <w:num w:numId="4" w16cid:durableId="2016111223">
    <w:abstractNumId w:val="17"/>
  </w:num>
  <w:num w:numId="5" w16cid:durableId="23099251">
    <w:abstractNumId w:val="11"/>
  </w:num>
  <w:num w:numId="6" w16cid:durableId="792137092">
    <w:abstractNumId w:val="14"/>
  </w:num>
  <w:num w:numId="7" w16cid:durableId="1369989493">
    <w:abstractNumId w:val="12"/>
  </w:num>
  <w:num w:numId="8" w16cid:durableId="1367876943">
    <w:abstractNumId w:val="18"/>
  </w:num>
  <w:num w:numId="9" w16cid:durableId="733235984">
    <w:abstractNumId w:val="24"/>
  </w:num>
  <w:num w:numId="10" w16cid:durableId="153879411">
    <w:abstractNumId w:val="45"/>
  </w:num>
  <w:num w:numId="11" w16cid:durableId="447286785">
    <w:abstractNumId w:val="20"/>
  </w:num>
  <w:num w:numId="12" w16cid:durableId="329337623">
    <w:abstractNumId w:val="2"/>
  </w:num>
  <w:num w:numId="13" w16cid:durableId="1548057065">
    <w:abstractNumId w:val="3"/>
  </w:num>
  <w:num w:numId="14" w16cid:durableId="1993411210">
    <w:abstractNumId w:val="13"/>
  </w:num>
  <w:num w:numId="15" w16cid:durableId="956762034">
    <w:abstractNumId w:val="36"/>
  </w:num>
  <w:num w:numId="16" w16cid:durableId="1208957039">
    <w:abstractNumId w:val="8"/>
  </w:num>
  <w:num w:numId="17" w16cid:durableId="1014576599">
    <w:abstractNumId w:val="25"/>
  </w:num>
  <w:num w:numId="18" w16cid:durableId="2093433437">
    <w:abstractNumId w:val="27"/>
  </w:num>
  <w:num w:numId="19" w16cid:durableId="872614276">
    <w:abstractNumId w:val="0"/>
  </w:num>
  <w:num w:numId="20" w16cid:durableId="1331711455">
    <w:abstractNumId w:val="41"/>
    <w:lvlOverride w:ilvl="0">
      <w:startOverride w:val="1"/>
    </w:lvlOverride>
  </w:num>
  <w:num w:numId="21" w16cid:durableId="82606081">
    <w:abstractNumId w:val="41"/>
    <w:lvlOverride w:ilvl="0">
      <w:startOverride w:val="1"/>
    </w:lvlOverride>
  </w:num>
  <w:num w:numId="22" w16cid:durableId="229459622">
    <w:abstractNumId w:val="38"/>
  </w:num>
  <w:num w:numId="23" w16cid:durableId="1453943664">
    <w:abstractNumId w:val="33"/>
  </w:num>
  <w:num w:numId="24" w16cid:durableId="803039890">
    <w:abstractNumId w:val="19"/>
  </w:num>
  <w:num w:numId="25" w16cid:durableId="100804859">
    <w:abstractNumId w:val="32"/>
  </w:num>
  <w:num w:numId="26" w16cid:durableId="1147941127">
    <w:abstractNumId w:val="43"/>
  </w:num>
  <w:num w:numId="27" w16cid:durableId="1303462251">
    <w:abstractNumId w:val="35"/>
  </w:num>
  <w:num w:numId="28" w16cid:durableId="189875403">
    <w:abstractNumId w:val="47"/>
  </w:num>
  <w:num w:numId="29" w16cid:durableId="1765956878">
    <w:abstractNumId w:val="31"/>
  </w:num>
  <w:num w:numId="30" w16cid:durableId="1133476989">
    <w:abstractNumId w:val="53"/>
  </w:num>
  <w:num w:numId="31" w16cid:durableId="379090982">
    <w:abstractNumId w:val="40"/>
  </w:num>
  <w:num w:numId="32" w16cid:durableId="2122532288">
    <w:abstractNumId w:val="51"/>
  </w:num>
  <w:num w:numId="33" w16cid:durableId="1837959076">
    <w:abstractNumId w:val="28"/>
  </w:num>
  <w:num w:numId="34" w16cid:durableId="1629626548">
    <w:abstractNumId w:val="29"/>
  </w:num>
  <w:num w:numId="35" w16cid:durableId="87510608">
    <w:abstractNumId w:val="42"/>
  </w:num>
  <w:num w:numId="36" w16cid:durableId="1805998803">
    <w:abstractNumId w:val="22"/>
  </w:num>
  <w:num w:numId="37" w16cid:durableId="2083945064">
    <w:abstractNumId w:val="37"/>
  </w:num>
  <w:num w:numId="38" w16cid:durableId="1707564720">
    <w:abstractNumId w:val="46"/>
  </w:num>
  <w:num w:numId="39" w16cid:durableId="867067945">
    <w:abstractNumId w:val="48"/>
  </w:num>
  <w:num w:numId="40" w16cid:durableId="2088115852">
    <w:abstractNumId w:val="52"/>
  </w:num>
  <w:num w:numId="41" w16cid:durableId="1529369003">
    <w:abstractNumId w:val="56"/>
  </w:num>
  <w:num w:numId="42" w16cid:durableId="1292517326">
    <w:abstractNumId w:val="26"/>
  </w:num>
  <w:num w:numId="43" w16cid:durableId="1711492705">
    <w:abstractNumId w:val="16"/>
  </w:num>
  <w:num w:numId="44" w16cid:durableId="754784562">
    <w:abstractNumId w:val="54"/>
  </w:num>
  <w:num w:numId="45" w16cid:durableId="1936398837">
    <w:abstractNumId w:val="55"/>
  </w:num>
  <w:num w:numId="46" w16cid:durableId="1663971582">
    <w:abstractNumId w:val="30"/>
  </w:num>
  <w:num w:numId="47" w16cid:durableId="31273726">
    <w:abstractNumId w:val="9"/>
  </w:num>
  <w:num w:numId="48" w16cid:durableId="1513639133">
    <w:abstractNumId w:val="34"/>
  </w:num>
  <w:num w:numId="49" w16cid:durableId="403798554">
    <w:abstractNumId w:val="10"/>
  </w:num>
  <w:num w:numId="50" w16cid:durableId="1963804004">
    <w:abstractNumId w:val="21"/>
  </w:num>
  <w:num w:numId="51" w16cid:durableId="2114587232">
    <w:abstractNumId w:val="4"/>
  </w:num>
  <w:num w:numId="52" w16cid:durableId="275256904">
    <w:abstractNumId w:val="15"/>
  </w:num>
  <w:num w:numId="53" w16cid:durableId="886910329">
    <w:abstractNumId w:val="6"/>
  </w:num>
  <w:num w:numId="54" w16cid:durableId="712265225">
    <w:abstractNumId w:val="23"/>
  </w:num>
  <w:num w:numId="55" w16cid:durableId="1020543908">
    <w:abstractNumId w:val="12"/>
  </w:num>
  <w:num w:numId="56" w16cid:durableId="169569258">
    <w:abstractNumId w:val="5"/>
  </w:num>
  <w:num w:numId="57" w16cid:durableId="483202454">
    <w:abstractNumId w:val="1"/>
  </w:num>
  <w:num w:numId="58" w16cid:durableId="380443072">
    <w:abstractNumId w:val="49"/>
  </w:num>
  <w:num w:numId="59" w16cid:durableId="23455827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20"/>
  <w:clickAndTypeStyle w:val="BodyText-MITRE2007"/>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50"/>
    <w:rsid w:val="000008F9"/>
    <w:rsid w:val="000017F3"/>
    <w:rsid w:val="0000274A"/>
    <w:rsid w:val="00002AD0"/>
    <w:rsid w:val="000032FF"/>
    <w:rsid w:val="0000343A"/>
    <w:rsid w:val="00006323"/>
    <w:rsid w:val="00007140"/>
    <w:rsid w:val="00007678"/>
    <w:rsid w:val="00007C30"/>
    <w:rsid w:val="000103D1"/>
    <w:rsid w:val="0001139F"/>
    <w:rsid w:val="00011C7D"/>
    <w:rsid w:val="00012EF2"/>
    <w:rsid w:val="00014C86"/>
    <w:rsid w:val="00014DB0"/>
    <w:rsid w:val="00017F84"/>
    <w:rsid w:val="00022903"/>
    <w:rsid w:val="00025680"/>
    <w:rsid w:val="0002601A"/>
    <w:rsid w:val="00026825"/>
    <w:rsid w:val="000272B6"/>
    <w:rsid w:val="00027C8F"/>
    <w:rsid w:val="000300CC"/>
    <w:rsid w:val="00032869"/>
    <w:rsid w:val="000329CD"/>
    <w:rsid w:val="000337CA"/>
    <w:rsid w:val="000347E0"/>
    <w:rsid w:val="00034F60"/>
    <w:rsid w:val="00035192"/>
    <w:rsid w:val="00035516"/>
    <w:rsid w:val="000355A8"/>
    <w:rsid w:val="0003629E"/>
    <w:rsid w:val="000370F1"/>
    <w:rsid w:val="00037E8D"/>
    <w:rsid w:val="000403D4"/>
    <w:rsid w:val="000403F5"/>
    <w:rsid w:val="0004122B"/>
    <w:rsid w:val="0004178B"/>
    <w:rsid w:val="00041E43"/>
    <w:rsid w:val="000420FC"/>
    <w:rsid w:val="00042D21"/>
    <w:rsid w:val="00042D52"/>
    <w:rsid w:val="00042E40"/>
    <w:rsid w:val="000430ED"/>
    <w:rsid w:val="000438A6"/>
    <w:rsid w:val="00044519"/>
    <w:rsid w:val="00046591"/>
    <w:rsid w:val="00047E38"/>
    <w:rsid w:val="00050A25"/>
    <w:rsid w:val="000511E6"/>
    <w:rsid w:val="00052AE5"/>
    <w:rsid w:val="00053F4A"/>
    <w:rsid w:val="00055B3D"/>
    <w:rsid w:val="00055F3C"/>
    <w:rsid w:val="00056B94"/>
    <w:rsid w:val="00057B7F"/>
    <w:rsid w:val="00057ED0"/>
    <w:rsid w:val="00060DA8"/>
    <w:rsid w:val="00061ED0"/>
    <w:rsid w:val="0006227D"/>
    <w:rsid w:val="00062591"/>
    <w:rsid w:val="00064B1E"/>
    <w:rsid w:val="00064F41"/>
    <w:rsid w:val="00064FAC"/>
    <w:rsid w:val="0006644E"/>
    <w:rsid w:val="000672B0"/>
    <w:rsid w:val="000702C8"/>
    <w:rsid w:val="0007051F"/>
    <w:rsid w:val="00070B11"/>
    <w:rsid w:val="00073590"/>
    <w:rsid w:val="00073986"/>
    <w:rsid w:val="00074140"/>
    <w:rsid w:val="000741F9"/>
    <w:rsid w:val="0007479F"/>
    <w:rsid w:val="00075F66"/>
    <w:rsid w:val="00076076"/>
    <w:rsid w:val="00080D0E"/>
    <w:rsid w:val="00081260"/>
    <w:rsid w:val="00081284"/>
    <w:rsid w:val="00082C92"/>
    <w:rsid w:val="00083A23"/>
    <w:rsid w:val="00083BCE"/>
    <w:rsid w:val="0008423F"/>
    <w:rsid w:val="00084DFA"/>
    <w:rsid w:val="0008572A"/>
    <w:rsid w:val="00085CA6"/>
    <w:rsid w:val="00085D6F"/>
    <w:rsid w:val="0009048D"/>
    <w:rsid w:val="00090D6A"/>
    <w:rsid w:val="00093E59"/>
    <w:rsid w:val="0009418B"/>
    <w:rsid w:val="000956BA"/>
    <w:rsid w:val="00095904"/>
    <w:rsid w:val="00096ACE"/>
    <w:rsid w:val="00097273"/>
    <w:rsid w:val="00097ABD"/>
    <w:rsid w:val="00097BD9"/>
    <w:rsid w:val="000A0773"/>
    <w:rsid w:val="000A07FC"/>
    <w:rsid w:val="000A11BE"/>
    <w:rsid w:val="000A4E4B"/>
    <w:rsid w:val="000A6807"/>
    <w:rsid w:val="000A6CD2"/>
    <w:rsid w:val="000A6DDF"/>
    <w:rsid w:val="000B03CC"/>
    <w:rsid w:val="000B2822"/>
    <w:rsid w:val="000B3B0C"/>
    <w:rsid w:val="000B4334"/>
    <w:rsid w:val="000B519F"/>
    <w:rsid w:val="000B5432"/>
    <w:rsid w:val="000B67C8"/>
    <w:rsid w:val="000B6851"/>
    <w:rsid w:val="000B6A8B"/>
    <w:rsid w:val="000B6CB3"/>
    <w:rsid w:val="000C375C"/>
    <w:rsid w:val="000C4596"/>
    <w:rsid w:val="000C45E9"/>
    <w:rsid w:val="000C4895"/>
    <w:rsid w:val="000C709A"/>
    <w:rsid w:val="000C74B9"/>
    <w:rsid w:val="000C7FB8"/>
    <w:rsid w:val="000D020E"/>
    <w:rsid w:val="000D0D9F"/>
    <w:rsid w:val="000D101E"/>
    <w:rsid w:val="000D1279"/>
    <w:rsid w:val="000D1980"/>
    <w:rsid w:val="000D1E29"/>
    <w:rsid w:val="000D28E3"/>
    <w:rsid w:val="000D2F9F"/>
    <w:rsid w:val="000D37ED"/>
    <w:rsid w:val="000D42D3"/>
    <w:rsid w:val="000D5295"/>
    <w:rsid w:val="000D561B"/>
    <w:rsid w:val="000D6D00"/>
    <w:rsid w:val="000E037D"/>
    <w:rsid w:val="000E1EA6"/>
    <w:rsid w:val="000E4175"/>
    <w:rsid w:val="000E4EE3"/>
    <w:rsid w:val="000E5764"/>
    <w:rsid w:val="000E626E"/>
    <w:rsid w:val="000E7350"/>
    <w:rsid w:val="000F0179"/>
    <w:rsid w:val="000F05C1"/>
    <w:rsid w:val="000F0932"/>
    <w:rsid w:val="000F2FF4"/>
    <w:rsid w:val="000F373A"/>
    <w:rsid w:val="000F517D"/>
    <w:rsid w:val="000F60D8"/>
    <w:rsid w:val="000F61FC"/>
    <w:rsid w:val="000F6B11"/>
    <w:rsid w:val="0010021F"/>
    <w:rsid w:val="001016B8"/>
    <w:rsid w:val="00101EA9"/>
    <w:rsid w:val="00104486"/>
    <w:rsid w:val="001046DA"/>
    <w:rsid w:val="00105851"/>
    <w:rsid w:val="00106498"/>
    <w:rsid w:val="001078AC"/>
    <w:rsid w:val="00111AD6"/>
    <w:rsid w:val="00112295"/>
    <w:rsid w:val="00112DB3"/>
    <w:rsid w:val="0011323B"/>
    <w:rsid w:val="00113B61"/>
    <w:rsid w:val="00113DA8"/>
    <w:rsid w:val="00115673"/>
    <w:rsid w:val="0011593B"/>
    <w:rsid w:val="00117FA5"/>
    <w:rsid w:val="00120381"/>
    <w:rsid w:val="001208BB"/>
    <w:rsid w:val="001230C5"/>
    <w:rsid w:val="00126D24"/>
    <w:rsid w:val="001275BF"/>
    <w:rsid w:val="00127F56"/>
    <w:rsid w:val="00130429"/>
    <w:rsid w:val="0013050D"/>
    <w:rsid w:val="00132085"/>
    <w:rsid w:val="00134070"/>
    <w:rsid w:val="001348C8"/>
    <w:rsid w:val="00137593"/>
    <w:rsid w:val="00140C46"/>
    <w:rsid w:val="00141DF1"/>
    <w:rsid w:val="001433BF"/>
    <w:rsid w:val="001441BE"/>
    <w:rsid w:val="001442BF"/>
    <w:rsid w:val="001472D9"/>
    <w:rsid w:val="00151854"/>
    <w:rsid w:val="00153B56"/>
    <w:rsid w:val="00153EFB"/>
    <w:rsid w:val="001567C8"/>
    <w:rsid w:val="00157778"/>
    <w:rsid w:val="0016037A"/>
    <w:rsid w:val="00160B37"/>
    <w:rsid w:val="00160E26"/>
    <w:rsid w:val="001611F7"/>
    <w:rsid w:val="00161F89"/>
    <w:rsid w:val="00161F9E"/>
    <w:rsid w:val="00164012"/>
    <w:rsid w:val="001646CC"/>
    <w:rsid w:val="001655B7"/>
    <w:rsid w:val="00165838"/>
    <w:rsid w:val="00165B1B"/>
    <w:rsid w:val="0016709F"/>
    <w:rsid w:val="0017101D"/>
    <w:rsid w:val="001713CA"/>
    <w:rsid w:val="00171F6C"/>
    <w:rsid w:val="0017359B"/>
    <w:rsid w:val="00173D36"/>
    <w:rsid w:val="001771EF"/>
    <w:rsid w:val="00177885"/>
    <w:rsid w:val="00180345"/>
    <w:rsid w:val="00182411"/>
    <w:rsid w:val="00182E81"/>
    <w:rsid w:val="00185590"/>
    <w:rsid w:val="00185ED0"/>
    <w:rsid w:val="00186620"/>
    <w:rsid w:val="001872B5"/>
    <w:rsid w:val="00187745"/>
    <w:rsid w:val="00190153"/>
    <w:rsid w:val="00191324"/>
    <w:rsid w:val="001913F2"/>
    <w:rsid w:val="00191487"/>
    <w:rsid w:val="001917C7"/>
    <w:rsid w:val="0019314F"/>
    <w:rsid w:val="001938E3"/>
    <w:rsid w:val="00194116"/>
    <w:rsid w:val="001956AB"/>
    <w:rsid w:val="001957AB"/>
    <w:rsid w:val="00196BFB"/>
    <w:rsid w:val="0019754F"/>
    <w:rsid w:val="0019793E"/>
    <w:rsid w:val="00197C21"/>
    <w:rsid w:val="001A033C"/>
    <w:rsid w:val="001A05A2"/>
    <w:rsid w:val="001A2CEF"/>
    <w:rsid w:val="001A3E42"/>
    <w:rsid w:val="001A4497"/>
    <w:rsid w:val="001A4D65"/>
    <w:rsid w:val="001A5F3D"/>
    <w:rsid w:val="001A62E5"/>
    <w:rsid w:val="001A65EB"/>
    <w:rsid w:val="001A6798"/>
    <w:rsid w:val="001A6B07"/>
    <w:rsid w:val="001A6F02"/>
    <w:rsid w:val="001A75EA"/>
    <w:rsid w:val="001B31AC"/>
    <w:rsid w:val="001B376A"/>
    <w:rsid w:val="001B58AE"/>
    <w:rsid w:val="001B5A78"/>
    <w:rsid w:val="001B7A42"/>
    <w:rsid w:val="001B7E3C"/>
    <w:rsid w:val="001C1837"/>
    <w:rsid w:val="001C1FD4"/>
    <w:rsid w:val="001C35EC"/>
    <w:rsid w:val="001C56D1"/>
    <w:rsid w:val="001C754D"/>
    <w:rsid w:val="001C776C"/>
    <w:rsid w:val="001D0433"/>
    <w:rsid w:val="001D0AD7"/>
    <w:rsid w:val="001D0DAA"/>
    <w:rsid w:val="001D1F8A"/>
    <w:rsid w:val="001D2160"/>
    <w:rsid w:val="001D2E09"/>
    <w:rsid w:val="001D47D8"/>
    <w:rsid w:val="001D480A"/>
    <w:rsid w:val="001D4BA3"/>
    <w:rsid w:val="001D5113"/>
    <w:rsid w:val="001D7916"/>
    <w:rsid w:val="001D7E05"/>
    <w:rsid w:val="001E09DA"/>
    <w:rsid w:val="001E0D08"/>
    <w:rsid w:val="001E3208"/>
    <w:rsid w:val="001E354C"/>
    <w:rsid w:val="001E4427"/>
    <w:rsid w:val="001E47ED"/>
    <w:rsid w:val="001E58D1"/>
    <w:rsid w:val="001E5F3C"/>
    <w:rsid w:val="001E6A66"/>
    <w:rsid w:val="001F231D"/>
    <w:rsid w:val="001F40C8"/>
    <w:rsid w:val="001F5499"/>
    <w:rsid w:val="001F5FD4"/>
    <w:rsid w:val="001F6513"/>
    <w:rsid w:val="001F7D5A"/>
    <w:rsid w:val="001F7E87"/>
    <w:rsid w:val="00202E52"/>
    <w:rsid w:val="002043BA"/>
    <w:rsid w:val="002044B6"/>
    <w:rsid w:val="002048A8"/>
    <w:rsid w:val="002066E3"/>
    <w:rsid w:val="00206910"/>
    <w:rsid w:val="002079DF"/>
    <w:rsid w:val="0021055F"/>
    <w:rsid w:val="00210806"/>
    <w:rsid w:val="002109FC"/>
    <w:rsid w:val="00210DF0"/>
    <w:rsid w:val="00211800"/>
    <w:rsid w:val="00212B00"/>
    <w:rsid w:val="0021377C"/>
    <w:rsid w:val="00213A76"/>
    <w:rsid w:val="00213E99"/>
    <w:rsid w:val="00214830"/>
    <w:rsid w:val="002157ED"/>
    <w:rsid w:val="00215E6E"/>
    <w:rsid w:val="00217387"/>
    <w:rsid w:val="00217A72"/>
    <w:rsid w:val="00217FB8"/>
    <w:rsid w:val="00221183"/>
    <w:rsid w:val="0022291F"/>
    <w:rsid w:val="00224667"/>
    <w:rsid w:val="00225A66"/>
    <w:rsid w:val="0022620C"/>
    <w:rsid w:val="00227763"/>
    <w:rsid w:val="00227A2A"/>
    <w:rsid w:val="002318E3"/>
    <w:rsid w:val="00232C52"/>
    <w:rsid w:val="00233395"/>
    <w:rsid w:val="002360FE"/>
    <w:rsid w:val="00236B1D"/>
    <w:rsid w:val="00240A9F"/>
    <w:rsid w:val="0024180A"/>
    <w:rsid w:val="002421A6"/>
    <w:rsid w:val="002437A9"/>
    <w:rsid w:val="0024434B"/>
    <w:rsid w:val="002453E7"/>
    <w:rsid w:val="00245C3D"/>
    <w:rsid w:val="00246492"/>
    <w:rsid w:val="00247582"/>
    <w:rsid w:val="00247C01"/>
    <w:rsid w:val="00251AAB"/>
    <w:rsid w:val="002539A8"/>
    <w:rsid w:val="00254FF2"/>
    <w:rsid w:val="002556CB"/>
    <w:rsid w:val="002560B3"/>
    <w:rsid w:val="00256CFB"/>
    <w:rsid w:val="002604DD"/>
    <w:rsid w:val="002610E6"/>
    <w:rsid w:val="0026604C"/>
    <w:rsid w:val="00267047"/>
    <w:rsid w:val="002679B7"/>
    <w:rsid w:val="00272673"/>
    <w:rsid w:val="00272E17"/>
    <w:rsid w:val="00275441"/>
    <w:rsid w:val="00277AD0"/>
    <w:rsid w:val="00280C34"/>
    <w:rsid w:val="0028178A"/>
    <w:rsid w:val="002823C8"/>
    <w:rsid w:val="00283447"/>
    <w:rsid w:val="0028392B"/>
    <w:rsid w:val="00283AE5"/>
    <w:rsid w:val="002841CA"/>
    <w:rsid w:val="002842D8"/>
    <w:rsid w:val="00284EB7"/>
    <w:rsid w:val="00286823"/>
    <w:rsid w:val="00286936"/>
    <w:rsid w:val="00287154"/>
    <w:rsid w:val="00290A2F"/>
    <w:rsid w:val="002918BB"/>
    <w:rsid w:val="00291BBE"/>
    <w:rsid w:val="00292C68"/>
    <w:rsid w:val="00294FC5"/>
    <w:rsid w:val="00296497"/>
    <w:rsid w:val="0029684B"/>
    <w:rsid w:val="00296D71"/>
    <w:rsid w:val="0029724D"/>
    <w:rsid w:val="00297D56"/>
    <w:rsid w:val="002A10FC"/>
    <w:rsid w:val="002A1338"/>
    <w:rsid w:val="002A3BD5"/>
    <w:rsid w:val="002A3CA9"/>
    <w:rsid w:val="002A3D45"/>
    <w:rsid w:val="002A3F7A"/>
    <w:rsid w:val="002A5352"/>
    <w:rsid w:val="002A60DA"/>
    <w:rsid w:val="002A74F3"/>
    <w:rsid w:val="002A7FCF"/>
    <w:rsid w:val="002B0469"/>
    <w:rsid w:val="002B101E"/>
    <w:rsid w:val="002B200B"/>
    <w:rsid w:val="002B2B4C"/>
    <w:rsid w:val="002B38FE"/>
    <w:rsid w:val="002B3E27"/>
    <w:rsid w:val="002B6135"/>
    <w:rsid w:val="002C0CBC"/>
    <w:rsid w:val="002C2FB3"/>
    <w:rsid w:val="002C38A0"/>
    <w:rsid w:val="002C466F"/>
    <w:rsid w:val="002C47E3"/>
    <w:rsid w:val="002C5726"/>
    <w:rsid w:val="002C580C"/>
    <w:rsid w:val="002C6A66"/>
    <w:rsid w:val="002C6AFE"/>
    <w:rsid w:val="002D0E97"/>
    <w:rsid w:val="002D2A55"/>
    <w:rsid w:val="002D4CFB"/>
    <w:rsid w:val="002D7D00"/>
    <w:rsid w:val="002E169E"/>
    <w:rsid w:val="002E2B49"/>
    <w:rsid w:val="002E4307"/>
    <w:rsid w:val="002E45F0"/>
    <w:rsid w:val="002E6191"/>
    <w:rsid w:val="002E6942"/>
    <w:rsid w:val="002E6CD2"/>
    <w:rsid w:val="002E77BD"/>
    <w:rsid w:val="002F0427"/>
    <w:rsid w:val="002F453A"/>
    <w:rsid w:val="002F46AE"/>
    <w:rsid w:val="002F6441"/>
    <w:rsid w:val="002F6814"/>
    <w:rsid w:val="002F703E"/>
    <w:rsid w:val="002F7C35"/>
    <w:rsid w:val="002F7F12"/>
    <w:rsid w:val="00301176"/>
    <w:rsid w:val="0030173B"/>
    <w:rsid w:val="0030263B"/>
    <w:rsid w:val="00303675"/>
    <w:rsid w:val="00306540"/>
    <w:rsid w:val="00307793"/>
    <w:rsid w:val="003107A7"/>
    <w:rsid w:val="00311DA2"/>
    <w:rsid w:val="0031352E"/>
    <w:rsid w:val="0031370A"/>
    <w:rsid w:val="003154A5"/>
    <w:rsid w:val="00316581"/>
    <w:rsid w:val="0032204D"/>
    <w:rsid w:val="00322C14"/>
    <w:rsid w:val="003263DB"/>
    <w:rsid w:val="00326677"/>
    <w:rsid w:val="003271D0"/>
    <w:rsid w:val="00330D09"/>
    <w:rsid w:val="0033192B"/>
    <w:rsid w:val="0033231E"/>
    <w:rsid w:val="003323B0"/>
    <w:rsid w:val="00333774"/>
    <w:rsid w:val="00334DF9"/>
    <w:rsid w:val="00335325"/>
    <w:rsid w:val="0033690F"/>
    <w:rsid w:val="0033721E"/>
    <w:rsid w:val="00340802"/>
    <w:rsid w:val="00341CB0"/>
    <w:rsid w:val="00343303"/>
    <w:rsid w:val="003434CF"/>
    <w:rsid w:val="00343E5E"/>
    <w:rsid w:val="00345274"/>
    <w:rsid w:val="0034546A"/>
    <w:rsid w:val="003458E6"/>
    <w:rsid w:val="00347DA3"/>
    <w:rsid w:val="0035026D"/>
    <w:rsid w:val="00350B9C"/>
    <w:rsid w:val="00352BA3"/>
    <w:rsid w:val="00353728"/>
    <w:rsid w:val="003537E5"/>
    <w:rsid w:val="00353944"/>
    <w:rsid w:val="00353F61"/>
    <w:rsid w:val="00354235"/>
    <w:rsid w:val="00354CED"/>
    <w:rsid w:val="00357575"/>
    <w:rsid w:val="00357C1B"/>
    <w:rsid w:val="00360672"/>
    <w:rsid w:val="00365122"/>
    <w:rsid w:val="00365B90"/>
    <w:rsid w:val="00365E2E"/>
    <w:rsid w:val="003663F1"/>
    <w:rsid w:val="00366A60"/>
    <w:rsid w:val="00367F0B"/>
    <w:rsid w:val="00370A40"/>
    <w:rsid w:val="0037202B"/>
    <w:rsid w:val="0037282C"/>
    <w:rsid w:val="003728D7"/>
    <w:rsid w:val="00373A14"/>
    <w:rsid w:val="00373A99"/>
    <w:rsid w:val="00373EB0"/>
    <w:rsid w:val="0037454F"/>
    <w:rsid w:val="003763D3"/>
    <w:rsid w:val="003771FF"/>
    <w:rsid w:val="003774CC"/>
    <w:rsid w:val="00380CAD"/>
    <w:rsid w:val="00381E0B"/>
    <w:rsid w:val="003861D2"/>
    <w:rsid w:val="003873B3"/>
    <w:rsid w:val="00387724"/>
    <w:rsid w:val="0039140A"/>
    <w:rsid w:val="00393BCE"/>
    <w:rsid w:val="00395F35"/>
    <w:rsid w:val="00396F2A"/>
    <w:rsid w:val="003A0AAD"/>
    <w:rsid w:val="003A223D"/>
    <w:rsid w:val="003A2B66"/>
    <w:rsid w:val="003A3B08"/>
    <w:rsid w:val="003A3BA5"/>
    <w:rsid w:val="003A6051"/>
    <w:rsid w:val="003A761A"/>
    <w:rsid w:val="003A78C7"/>
    <w:rsid w:val="003B0BDE"/>
    <w:rsid w:val="003B31B6"/>
    <w:rsid w:val="003B3BC7"/>
    <w:rsid w:val="003B502B"/>
    <w:rsid w:val="003B5B4B"/>
    <w:rsid w:val="003B7090"/>
    <w:rsid w:val="003C1C6A"/>
    <w:rsid w:val="003C26DA"/>
    <w:rsid w:val="003C283A"/>
    <w:rsid w:val="003C37FC"/>
    <w:rsid w:val="003C3E23"/>
    <w:rsid w:val="003C6E2B"/>
    <w:rsid w:val="003C7614"/>
    <w:rsid w:val="003C7833"/>
    <w:rsid w:val="003D0702"/>
    <w:rsid w:val="003D1065"/>
    <w:rsid w:val="003D1E59"/>
    <w:rsid w:val="003D2DDB"/>
    <w:rsid w:val="003D5385"/>
    <w:rsid w:val="003D5564"/>
    <w:rsid w:val="003D5D44"/>
    <w:rsid w:val="003D5D92"/>
    <w:rsid w:val="003D5DCE"/>
    <w:rsid w:val="003D7F35"/>
    <w:rsid w:val="003E029C"/>
    <w:rsid w:val="003E205C"/>
    <w:rsid w:val="003E2E4F"/>
    <w:rsid w:val="003E5180"/>
    <w:rsid w:val="003E5241"/>
    <w:rsid w:val="003E59E4"/>
    <w:rsid w:val="003E6677"/>
    <w:rsid w:val="003F0067"/>
    <w:rsid w:val="003F012B"/>
    <w:rsid w:val="003F10F5"/>
    <w:rsid w:val="003F1E2B"/>
    <w:rsid w:val="003F30AB"/>
    <w:rsid w:val="003F3B00"/>
    <w:rsid w:val="003F4788"/>
    <w:rsid w:val="003F5155"/>
    <w:rsid w:val="004011B5"/>
    <w:rsid w:val="00401FD3"/>
    <w:rsid w:val="00402D1F"/>
    <w:rsid w:val="00403097"/>
    <w:rsid w:val="00411978"/>
    <w:rsid w:val="00411EB8"/>
    <w:rsid w:val="004136BA"/>
    <w:rsid w:val="00413EEA"/>
    <w:rsid w:val="0041769A"/>
    <w:rsid w:val="00417BFB"/>
    <w:rsid w:val="00422100"/>
    <w:rsid w:val="00422992"/>
    <w:rsid w:val="0042541A"/>
    <w:rsid w:val="0042566F"/>
    <w:rsid w:val="00427394"/>
    <w:rsid w:val="00427D0F"/>
    <w:rsid w:val="004313BD"/>
    <w:rsid w:val="00431D91"/>
    <w:rsid w:val="00431E0D"/>
    <w:rsid w:val="00433F32"/>
    <w:rsid w:val="0043498F"/>
    <w:rsid w:val="00435D42"/>
    <w:rsid w:val="00436C57"/>
    <w:rsid w:val="00437C34"/>
    <w:rsid w:val="00440427"/>
    <w:rsid w:val="004415CB"/>
    <w:rsid w:val="00444098"/>
    <w:rsid w:val="004445BD"/>
    <w:rsid w:val="00444D6F"/>
    <w:rsid w:val="00447424"/>
    <w:rsid w:val="00447595"/>
    <w:rsid w:val="0044799C"/>
    <w:rsid w:val="00450194"/>
    <w:rsid w:val="004503A3"/>
    <w:rsid w:val="00452716"/>
    <w:rsid w:val="00454B97"/>
    <w:rsid w:val="00454E0A"/>
    <w:rsid w:val="00455C7F"/>
    <w:rsid w:val="004565BE"/>
    <w:rsid w:val="00457ECB"/>
    <w:rsid w:val="00461502"/>
    <w:rsid w:val="00462348"/>
    <w:rsid w:val="00462C15"/>
    <w:rsid w:val="0046379B"/>
    <w:rsid w:val="00470358"/>
    <w:rsid w:val="004717EC"/>
    <w:rsid w:val="00471F48"/>
    <w:rsid w:val="004723EC"/>
    <w:rsid w:val="00472A21"/>
    <w:rsid w:val="00474CB0"/>
    <w:rsid w:val="0047547E"/>
    <w:rsid w:val="00475FF7"/>
    <w:rsid w:val="004768CF"/>
    <w:rsid w:val="004800F6"/>
    <w:rsid w:val="0048097F"/>
    <w:rsid w:val="00480C6F"/>
    <w:rsid w:val="00482223"/>
    <w:rsid w:val="004839D5"/>
    <w:rsid w:val="004847E1"/>
    <w:rsid w:val="00484EFA"/>
    <w:rsid w:val="0048632A"/>
    <w:rsid w:val="00490DFD"/>
    <w:rsid w:val="00491902"/>
    <w:rsid w:val="0049325A"/>
    <w:rsid w:val="004934DB"/>
    <w:rsid w:val="00493FE9"/>
    <w:rsid w:val="00495065"/>
    <w:rsid w:val="00495F3C"/>
    <w:rsid w:val="0049711D"/>
    <w:rsid w:val="004A139A"/>
    <w:rsid w:val="004A143C"/>
    <w:rsid w:val="004A15B0"/>
    <w:rsid w:val="004A192D"/>
    <w:rsid w:val="004A251D"/>
    <w:rsid w:val="004A2B45"/>
    <w:rsid w:val="004A2C1B"/>
    <w:rsid w:val="004A4407"/>
    <w:rsid w:val="004A49D8"/>
    <w:rsid w:val="004A4E45"/>
    <w:rsid w:val="004A5DAA"/>
    <w:rsid w:val="004A6862"/>
    <w:rsid w:val="004A716A"/>
    <w:rsid w:val="004B0D90"/>
    <w:rsid w:val="004B10FE"/>
    <w:rsid w:val="004B2068"/>
    <w:rsid w:val="004B24E9"/>
    <w:rsid w:val="004B43A8"/>
    <w:rsid w:val="004B4DFD"/>
    <w:rsid w:val="004B5C39"/>
    <w:rsid w:val="004B60D3"/>
    <w:rsid w:val="004C028B"/>
    <w:rsid w:val="004C0699"/>
    <w:rsid w:val="004C0B0F"/>
    <w:rsid w:val="004C1A40"/>
    <w:rsid w:val="004C1BE8"/>
    <w:rsid w:val="004C1DAC"/>
    <w:rsid w:val="004C4D71"/>
    <w:rsid w:val="004C5EEB"/>
    <w:rsid w:val="004C70BB"/>
    <w:rsid w:val="004D04FD"/>
    <w:rsid w:val="004D1BF5"/>
    <w:rsid w:val="004D2D65"/>
    <w:rsid w:val="004D61F0"/>
    <w:rsid w:val="004D65C0"/>
    <w:rsid w:val="004D692F"/>
    <w:rsid w:val="004D7754"/>
    <w:rsid w:val="004D7E19"/>
    <w:rsid w:val="004E2029"/>
    <w:rsid w:val="004E2666"/>
    <w:rsid w:val="004E43FC"/>
    <w:rsid w:val="004E76E1"/>
    <w:rsid w:val="004F0C21"/>
    <w:rsid w:val="004F0F4E"/>
    <w:rsid w:val="004F1230"/>
    <w:rsid w:val="004F1C1D"/>
    <w:rsid w:val="004F36DA"/>
    <w:rsid w:val="004F3BB4"/>
    <w:rsid w:val="004F3F74"/>
    <w:rsid w:val="004F4480"/>
    <w:rsid w:val="004F78A5"/>
    <w:rsid w:val="0050030B"/>
    <w:rsid w:val="0050091C"/>
    <w:rsid w:val="00500F35"/>
    <w:rsid w:val="00500FB9"/>
    <w:rsid w:val="005013CD"/>
    <w:rsid w:val="00501BEC"/>
    <w:rsid w:val="00504614"/>
    <w:rsid w:val="00504C65"/>
    <w:rsid w:val="0050706F"/>
    <w:rsid w:val="00507FFA"/>
    <w:rsid w:val="00511BCE"/>
    <w:rsid w:val="00512BD8"/>
    <w:rsid w:val="00513F21"/>
    <w:rsid w:val="00513FB6"/>
    <w:rsid w:val="0051559D"/>
    <w:rsid w:val="00517676"/>
    <w:rsid w:val="0052181E"/>
    <w:rsid w:val="00522A67"/>
    <w:rsid w:val="005237AC"/>
    <w:rsid w:val="00523962"/>
    <w:rsid w:val="00523C67"/>
    <w:rsid w:val="00524B79"/>
    <w:rsid w:val="00525112"/>
    <w:rsid w:val="00525F77"/>
    <w:rsid w:val="0052618C"/>
    <w:rsid w:val="005261C5"/>
    <w:rsid w:val="00527396"/>
    <w:rsid w:val="0052760E"/>
    <w:rsid w:val="005308C0"/>
    <w:rsid w:val="0053116B"/>
    <w:rsid w:val="005326E5"/>
    <w:rsid w:val="005333EF"/>
    <w:rsid w:val="00534009"/>
    <w:rsid w:val="00540257"/>
    <w:rsid w:val="00541EAE"/>
    <w:rsid w:val="00542DF1"/>
    <w:rsid w:val="0054329F"/>
    <w:rsid w:val="005436C2"/>
    <w:rsid w:val="0054781F"/>
    <w:rsid w:val="00550120"/>
    <w:rsid w:val="00550985"/>
    <w:rsid w:val="00551FE3"/>
    <w:rsid w:val="0055381D"/>
    <w:rsid w:val="005546B9"/>
    <w:rsid w:val="00556804"/>
    <w:rsid w:val="00556FF1"/>
    <w:rsid w:val="005577C0"/>
    <w:rsid w:val="00560727"/>
    <w:rsid w:val="00560FBC"/>
    <w:rsid w:val="0056108B"/>
    <w:rsid w:val="0056120C"/>
    <w:rsid w:val="00561EC7"/>
    <w:rsid w:val="005634A2"/>
    <w:rsid w:val="00563CDF"/>
    <w:rsid w:val="0056616F"/>
    <w:rsid w:val="00566A5A"/>
    <w:rsid w:val="005671B1"/>
    <w:rsid w:val="0056751E"/>
    <w:rsid w:val="00567754"/>
    <w:rsid w:val="00570A8F"/>
    <w:rsid w:val="00571A89"/>
    <w:rsid w:val="00571D0C"/>
    <w:rsid w:val="00571D7B"/>
    <w:rsid w:val="00573711"/>
    <w:rsid w:val="005740CF"/>
    <w:rsid w:val="00574115"/>
    <w:rsid w:val="00574377"/>
    <w:rsid w:val="00575408"/>
    <w:rsid w:val="00580692"/>
    <w:rsid w:val="00581799"/>
    <w:rsid w:val="00581D29"/>
    <w:rsid w:val="00582A8E"/>
    <w:rsid w:val="00582C0C"/>
    <w:rsid w:val="00583051"/>
    <w:rsid w:val="0058397C"/>
    <w:rsid w:val="00583A31"/>
    <w:rsid w:val="00583BBE"/>
    <w:rsid w:val="00583E12"/>
    <w:rsid w:val="00583F8E"/>
    <w:rsid w:val="0058664F"/>
    <w:rsid w:val="0058768E"/>
    <w:rsid w:val="0059015F"/>
    <w:rsid w:val="00591F90"/>
    <w:rsid w:val="00593A65"/>
    <w:rsid w:val="005946C3"/>
    <w:rsid w:val="0059532F"/>
    <w:rsid w:val="00595BCB"/>
    <w:rsid w:val="0059685F"/>
    <w:rsid w:val="00597CAE"/>
    <w:rsid w:val="005A0C18"/>
    <w:rsid w:val="005A2058"/>
    <w:rsid w:val="005A30F7"/>
    <w:rsid w:val="005A6A09"/>
    <w:rsid w:val="005A7C15"/>
    <w:rsid w:val="005B0982"/>
    <w:rsid w:val="005B17A0"/>
    <w:rsid w:val="005B2BE0"/>
    <w:rsid w:val="005B2F56"/>
    <w:rsid w:val="005B35D9"/>
    <w:rsid w:val="005B3BC2"/>
    <w:rsid w:val="005B3EB8"/>
    <w:rsid w:val="005B44F0"/>
    <w:rsid w:val="005B5CF8"/>
    <w:rsid w:val="005B7AA0"/>
    <w:rsid w:val="005B7BAF"/>
    <w:rsid w:val="005C0AD2"/>
    <w:rsid w:val="005C0BB3"/>
    <w:rsid w:val="005C0FB8"/>
    <w:rsid w:val="005C1FD8"/>
    <w:rsid w:val="005C22F8"/>
    <w:rsid w:val="005C39FD"/>
    <w:rsid w:val="005C5A74"/>
    <w:rsid w:val="005C5A76"/>
    <w:rsid w:val="005C5A78"/>
    <w:rsid w:val="005C5FFB"/>
    <w:rsid w:val="005D4750"/>
    <w:rsid w:val="005D4BF0"/>
    <w:rsid w:val="005D4F1A"/>
    <w:rsid w:val="005D5793"/>
    <w:rsid w:val="005D63B6"/>
    <w:rsid w:val="005D79BE"/>
    <w:rsid w:val="005D7B57"/>
    <w:rsid w:val="005E0249"/>
    <w:rsid w:val="005E05FF"/>
    <w:rsid w:val="005E23F9"/>
    <w:rsid w:val="005E2744"/>
    <w:rsid w:val="005E2D61"/>
    <w:rsid w:val="005E4835"/>
    <w:rsid w:val="005E527D"/>
    <w:rsid w:val="005E61E5"/>
    <w:rsid w:val="005E72D8"/>
    <w:rsid w:val="005F1A9B"/>
    <w:rsid w:val="005F1F6D"/>
    <w:rsid w:val="005F24CE"/>
    <w:rsid w:val="005F4AD7"/>
    <w:rsid w:val="005F4B8B"/>
    <w:rsid w:val="005F7317"/>
    <w:rsid w:val="005F7B8E"/>
    <w:rsid w:val="005F7D9C"/>
    <w:rsid w:val="00602414"/>
    <w:rsid w:val="00603F46"/>
    <w:rsid w:val="00604018"/>
    <w:rsid w:val="00605408"/>
    <w:rsid w:val="00605EFD"/>
    <w:rsid w:val="00606B06"/>
    <w:rsid w:val="006077D5"/>
    <w:rsid w:val="00607D8A"/>
    <w:rsid w:val="00610031"/>
    <w:rsid w:val="00610065"/>
    <w:rsid w:val="00610FEF"/>
    <w:rsid w:val="006122D3"/>
    <w:rsid w:val="00614920"/>
    <w:rsid w:val="00616797"/>
    <w:rsid w:val="00616EDB"/>
    <w:rsid w:val="00616F6D"/>
    <w:rsid w:val="00621850"/>
    <w:rsid w:val="00621F4F"/>
    <w:rsid w:val="00625C4E"/>
    <w:rsid w:val="0062614A"/>
    <w:rsid w:val="006268B4"/>
    <w:rsid w:val="006303B1"/>
    <w:rsid w:val="0063042A"/>
    <w:rsid w:val="00630682"/>
    <w:rsid w:val="0063199C"/>
    <w:rsid w:val="00631A6D"/>
    <w:rsid w:val="00632404"/>
    <w:rsid w:val="0063316F"/>
    <w:rsid w:val="00633C7F"/>
    <w:rsid w:val="006349C5"/>
    <w:rsid w:val="00635FD3"/>
    <w:rsid w:val="00637CB4"/>
    <w:rsid w:val="0064069A"/>
    <w:rsid w:val="00640833"/>
    <w:rsid w:val="006434B2"/>
    <w:rsid w:val="0064495B"/>
    <w:rsid w:val="00645195"/>
    <w:rsid w:val="00645377"/>
    <w:rsid w:val="006478C8"/>
    <w:rsid w:val="0065043D"/>
    <w:rsid w:val="006504EF"/>
    <w:rsid w:val="00650575"/>
    <w:rsid w:val="00650A68"/>
    <w:rsid w:val="00650C80"/>
    <w:rsid w:val="00651916"/>
    <w:rsid w:val="00652093"/>
    <w:rsid w:val="00654981"/>
    <w:rsid w:val="00654DFE"/>
    <w:rsid w:val="00657678"/>
    <w:rsid w:val="006645EB"/>
    <w:rsid w:val="00666285"/>
    <w:rsid w:val="00666F15"/>
    <w:rsid w:val="00666F4A"/>
    <w:rsid w:val="00670A51"/>
    <w:rsid w:val="0067167B"/>
    <w:rsid w:val="006723CC"/>
    <w:rsid w:val="00673E2C"/>
    <w:rsid w:val="006742A2"/>
    <w:rsid w:val="00676F9A"/>
    <w:rsid w:val="0068236E"/>
    <w:rsid w:val="006834A1"/>
    <w:rsid w:val="00683584"/>
    <w:rsid w:val="0068402A"/>
    <w:rsid w:val="00687049"/>
    <w:rsid w:val="006878BA"/>
    <w:rsid w:val="006923F2"/>
    <w:rsid w:val="00692452"/>
    <w:rsid w:val="0069495B"/>
    <w:rsid w:val="00694F94"/>
    <w:rsid w:val="006A012B"/>
    <w:rsid w:val="006A1976"/>
    <w:rsid w:val="006A43AB"/>
    <w:rsid w:val="006A4FB9"/>
    <w:rsid w:val="006A6617"/>
    <w:rsid w:val="006A6A31"/>
    <w:rsid w:val="006A6AD0"/>
    <w:rsid w:val="006B1586"/>
    <w:rsid w:val="006B3082"/>
    <w:rsid w:val="006B403B"/>
    <w:rsid w:val="006B4D3C"/>
    <w:rsid w:val="006B56C3"/>
    <w:rsid w:val="006B5D03"/>
    <w:rsid w:val="006B6E15"/>
    <w:rsid w:val="006C0DCD"/>
    <w:rsid w:val="006C0F90"/>
    <w:rsid w:val="006C132A"/>
    <w:rsid w:val="006C2032"/>
    <w:rsid w:val="006C354E"/>
    <w:rsid w:val="006C3860"/>
    <w:rsid w:val="006C4620"/>
    <w:rsid w:val="006C6F04"/>
    <w:rsid w:val="006C770A"/>
    <w:rsid w:val="006D020C"/>
    <w:rsid w:val="006D0814"/>
    <w:rsid w:val="006D364B"/>
    <w:rsid w:val="006D3C34"/>
    <w:rsid w:val="006D4A8D"/>
    <w:rsid w:val="006D58CA"/>
    <w:rsid w:val="006D58F0"/>
    <w:rsid w:val="006D70ED"/>
    <w:rsid w:val="006E0DFF"/>
    <w:rsid w:val="006E13EC"/>
    <w:rsid w:val="006E160A"/>
    <w:rsid w:val="006E2D5C"/>
    <w:rsid w:val="006E41EB"/>
    <w:rsid w:val="006E58BB"/>
    <w:rsid w:val="006E630A"/>
    <w:rsid w:val="006E77C9"/>
    <w:rsid w:val="006E77F8"/>
    <w:rsid w:val="006E7B13"/>
    <w:rsid w:val="006F0D3E"/>
    <w:rsid w:val="006F0F3C"/>
    <w:rsid w:val="006F146D"/>
    <w:rsid w:val="006F185C"/>
    <w:rsid w:val="006F18FA"/>
    <w:rsid w:val="006F2E32"/>
    <w:rsid w:val="006F47B3"/>
    <w:rsid w:val="006F47D1"/>
    <w:rsid w:val="006F507B"/>
    <w:rsid w:val="006F555C"/>
    <w:rsid w:val="006F5661"/>
    <w:rsid w:val="006F6165"/>
    <w:rsid w:val="006F6D93"/>
    <w:rsid w:val="0070043B"/>
    <w:rsid w:val="007011D2"/>
    <w:rsid w:val="00701B5D"/>
    <w:rsid w:val="00702626"/>
    <w:rsid w:val="00705C94"/>
    <w:rsid w:val="0070625C"/>
    <w:rsid w:val="00707FAB"/>
    <w:rsid w:val="00707FAC"/>
    <w:rsid w:val="00710BA1"/>
    <w:rsid w:val="00710D0E"/>
    <w:rsid w:val="00711F0E"/>
    <w:rsid w:val="0071208B"/>
    <w:rsid w:val="007144E5"/>
    <w:rsid w:val="007145A6"/>
    <w:rsid w:val="00715843"/>
    <w:rsid w:val="00716602"/>
    <w:rsid w:val="00716E65"/>
    <w:rsid w:val="00721070"/>
    <w:rsid w:val="00721326"/>
    <w:rsid w:val="00721D9C"/>
    <w:rsid w:val="00722A78"/>
    <w:rsid w:val="00722CE8"/>
    <w:rsid w:val="00723274"/>
    <w:rsid w:val="00725403"/>
    <w:rsid w:val="00727833"/>
    <w:rsid w:val="007302B7"/>
    <w:rsid w:val="007317C1"/>
    <w:rsid w:val="007354B2"/>
    <w:rsid w:val="00740016"/>
    <w:rsid w:val="00740187"/>
    <w:rsid w:val="00741675"/>
    <w:rsid w:val="0074182D"/>
    <w:rsid w:val="00741B71"/>
    <w:rsid w:val="0074232E"/>
    <w:rsid w:val="00746E73"/>
    <w:rsid w:val="00747C7B"/>
    <w:rsid w:val="00747FE6"/>
    <w:rsid w:val="00751D72"/>
    <w:rsid w:val="007540D2"/>
    <w:rsid w:val="0075447F"/>
    <w:rsid w:val="007548BB"/>
    <w:rsid w:val="0075582B"/>
    <w:rsid w:val="00755D29"/>
    <w:rsid w:val="007561D5"/>
    <w:rsid w:val="007569FC"/>
    <w:rsid w:val="00757826"/>
    <w:rsid w:val="00757B48"/>
    <w:rsid w:val="0076042D"/>
    <w:rsid w:val="00760959"/>
    <w:rsid w:val="0076117E"/>
    <w:rsid w:val="00761649"/>
    <w:rsid w:val="00763515"/>
    <w:rsid w:val="00763EB1"/>
    <w:rsid w:val="00767400"/>
    <w:rsid w:val="007676D3"/>
    <w:rsid w:val="00767C7F"/>
    <w:rsid w:val="007703B6"/>
    <w:rsid w:val="0077048B"/>
    <w:rsid w:val="0077099E"/>
    <w:rsid w:val="00770D01"/>
    <w:rsid w:val="00774098"/>
    <w:rsid w:val="007744FC"/>
    <w:rsid w:val="00776953"/>
    <w:rsid w:val="00777267"/>
    <w:rsid w:val="00777C8D"/>
    <w:rsid w:val="00781D2E"/>
    <w:rsid w:val="007821A0"/>
    <w:rsid w:val="00782E3B"/>
    <w:rsid w:val="00784E5D"/>
    <w:rsid w:val="00786A4E"/>
    <w:rsid w:val="00786B07"/>
    <w:rsid w:val="007903A1"/>
    <w:rsid w:val="007915ED"/>
    <w:rsid w:val="00791B31"/>
    <w:rsid w:val="00791F38"/>
    <w:rsid w:val="007930D5"/>
    <w:rsid w:val="00793AE3"/>
    <w:rsid w:val="007944AC"/>
    <w:rsid w:val="00794FD5"/>
    <w:rsid w:val="00795AF2"/>
    <w:rsid w:val="00796124"/>
    <w:rsid w:val="007A12E9"/>
    <w:rsid w:val="007A1411"/>
    <w:rsid w:val="007A44A7"/>
    <w:rsid w:val="007B0808"/>
    <w:rsid w:val="007B12AD"/>
    <w:rsid w:val="007B1A06"/>
    <w:rsid w:val="007B2173"/>
    <w:rsid w:val="007B2C2E"/>
    <w:rsid w:val="007B3288"/>
    <w:rsid w:val="007B3CDA"/>
    <w:rsid w:val="007B535B"/>
    <w:rsid w:val="007B55DC"/>
    <w:rsid w:val="007B5D70"/>
    <w:rsid w:val="007B71AF"/>
    <w:rsid w:val="007B795A"/>
    <w:rsid w:val="007B7D8B"/>
    <w:rsid w:val="007B7F33"/>
    <w:rsid w:val="007C0051"/>
    <w:rsid w:val="007C2AA9"/>
    <w:rsid w:val="007C2D46"/>
    <w:rsid w:val="007C3B67"/>
    <w:rsid w:val="007C3F99"/>
    <w:rsid w:val="007D05B7"/>
    <w:rsid w:val="007D1DE5"/>
    <w:rsid w:val="007D2D08"/>
    <w:rsid w:val="007D2E83"/>
    <w:rsid w:val="007D350D"/>
    <w:rsid w:val="007D47DC"/>
    <w:rsid w:val="007D4E34"/>
    <w:rsid w:val="007D5DA0"/>
    <w:rsid w:val="007D746A"/>
    <w:rsid w:val="007E09FE"/>
    <w:rsid w:val="007E0D3A"/>
    <w:rsid w:val="007E1821"/>
    <w:rsid w:val="007E1ABF"/>
    <w:rsid w:val="007E38BD"/>
    <w:rsid w:val="007E4596"/>
    <w:rsid w:val="007E463A"/>
    <w:rsid w:val="007E554E"/>
    <w:rsid w:val="007E5801"/>
    <w:rsid w:val="007E6649"/>
    <w:rsid w:val="007E78C6"/>
    <w:rsid w:val="007F2AFA"/>
    <w:rsid w:val="007F2FE2"/>
    <w:rsid w:val="007F3A4B"/>
    <w:rsid w:val="007F7C21"/>
    <w:rsid w:val="008027B1"/>
    <w:rsid w:val="008027DE"/>
    <w:rsid w:val="00802C6B"/>
    <w:rsid w:val="008033BD"/>
    <w:rsid w:val="008042C2"/>
    <w:rsid w:val="008048EA"/>
    <w:rsid w:val="00804D3D"/>
    <w:rsid w:val="00810FDD"/>
    <w:rsid w:val="008122C4"/>
    <w:rsid w:val="00812C2D"/>
    <w:rsid w:val="00813E05"/>
    <w:rsid w:val="00815A49"/>
    <w:rsid w:val="00816872"/>
    <w:rsid w:val="00816925"/>
    <w:rsid w:val="008175BF"/>
    <w:rsid w:val="008232E1"/>
    <w:rsid w:val="00831508"/>
    <w:rsid w:val="0083161A"/>
    <w:rsid w:val="008325E5"/>
    <w:rsid w:val="00833397"/>
    <w:rsid w:val="00834362"/>
    <w:rsid w:val="0083493F"/>
    <w:rsid w:val="008372F1"/>
    <w:rsid w:val="008375E5"/>
    <w:rsid w:val="00841517"/>
    <w:rsid w:val="00841B2B"/>
    <w:rsid w:val="00843A9B"/>
    <w:rsid w:val="0084535A"/>
    <w:rsid w:val="00845751"/>
    <w:rsid w:val="00847685"/>
    <w:rsid w:val="00847F5E"/>
    <w:rsid w:val="008506A5"/>
    <w:rsid w:val="00851095"/>
    <w:rsid w:val="00851B35"/>
    <w:rsid w:val="008545F9"/>
    <w:rsid w:val="00854C6B"/>
    <w:rsid w:val="00860D25"/>
    <w:rsid w:val="0086155A"/>
    <w:rsid w:val="00861E66"/>
    <w:rsid w:val="00864EFB"/>
    <w:rsid w:val="0086605C"/>
    <w:rsid w:val="00866680"/>
    <w:rsid w:val="0086693A"/>
    <w:rsid w:val="00867356"/>
    <w:rsid w:val="008715D7"/>
    <w:rsid w:val="008732C1"/>
    <w:rsid w:val="008746A6"/>
    <w:rsid w:val="00874E44"/>
    <w:rsid w:val="00875551"/>
    <w:rsid w:val="00876634"/>
    <w:rsid w:val="00876911"/>
    <w:rsid w:val="00877127"/>
    <w:rsid w:val="00877373"/>
    <w:rsid w:val="00877FBC"/>
    <w:rsid w:val="00880418"/>
    <w:rsid w:val="00883B17"/>
    <w:rsid w:val="00883D9D"/>
    <w:rsid w:val="0088460F"/>
    <w:rsid w:val="00885549"/>
    <w:rsid w:val="00885DF1"/>
    <w:rsid w:val="00886023"/>
    <w:rsid w:val="00886BF2"/>
    <w:rsid w:val="00887438"/>
    <w:rsid w:val="00891655"/>
    <w:rsid w:val="008929F0"/>
    <w:rsid w:val="00896CA0"/>
    <w:rsid w:val="008A1CE5"/>
    <w:rsid w:val="008A260B"/>
    <w:rsid w:val="008A2F17"/>
    <w:rsid w:val="008A389D"/>
    <w:rsid w:val="008A3ACE"/>
    <w:rsid w:val="008A558F"/>
    <w:rsid w:val="008A5B67"/>
    <w:rsid w:val="008A6410"/>
    <w:rsid w:val="008A654D"/>
    <w:rsid w:val="008A7361"/>
    <w:rsid w:val="008A747D"/>
    <w:rsid w:val="008A78AE"/>
    <w:rsid w:val="008A7DC3"/>
    <w:rsid w:val="008B0AEB"/>
    <w:rsid w:val="008B117B"/>
    <w:rsid w:val="008B16EF"/>
    <w:rsid w:val="008B1F9B"/>
    <w:rsid w:val="008B3C09"/>
    <w:rsid w:val="008B4575"/>
    <w:rsid w:val="008B6611"/>
    <w:rsid w:val="008B6AF0"/>
    <w:rsid w:val="008C0433"/>
    <w:rsid w:val="008C0670"/>
    <w:rsid w:val="008C12CF"/>
    <w:rsid w:val="008C21F2"/>
    <w:rsid w:val="008C21F7"/>
    <w:rsid w:val="008C34A7"/>
    <w:rsid w:val="008C3742"/>
    <w:rsid w:val="008C37DB"/>
    <w:rsid w:val="008C46EA"/>
    <w:rsid w:val="008C4B55"/>
    <w:rsid w:val="008C4FEA"/>
    <w:rsid w:val="008C56AC"/>
    <w:rsid w:val="008D022C"/>
    <w:rsid w:val="008D151D"/>
    <w:rsid w:val="008D1AD3"/>
    <w:rsid w:val="008D281C"/>
    <w:rsid w:val="008D2D68"/>
    <w:rsid w:val="008D4A93"/>
    <w:rsid w:val="008D5A7B"/>
    <w:rsid w:val="008D5AD2"/>
    <w:rsid w:val="008D5E32"/>
    <w:rsid w:val="008D7B7B"/>
    <w:rsid w:val="008E32D0"/>
    <w:rsid w:val="008E3749"/>
    <w:rsid w:val="008E3D6C"/>
    <w:rsid w:val="008E430C"/>
    <w:rsid w:val="008E4996"/>
    <w:rsid w:val="008E4E0C"/>
    <w:rsid w:val="008E5F20"/>
    <w:rsid w:val="008E7E4E"/>
    <w:rsid w:val="008F2371"/>
    <w:rsid w:val="008F459A"/>
    <w:rsid w:val="008F4705"/>
    <w:rsid w:val="008F5011"/>
    <w:rsid w:val="008F55A6"/>
    <w:rsid w:val="00900982"/>
    <w:rsid w:val="009018C1"/>
    <w:rsid w:val="00901EEF"/>
    <w:rsid w:val="009021C0"/>
    <w:rsid w:val="00902776"/>
    <w:rsid w:val="00902981"/>
    <w:rsid w:val="00903341"/>
    <w:rsid w:val="00903A5A"/>
    <w:rsid w:val="0090516C"/>
    <w:rsid w:val="00905D6B"/>
    <w:rsid w:val="00906480"/>
    <w:rsid w:val="00910084"/>
    <w:rsid w:val="00910E19"/>
    <w:rsid w:val="00910E3B"/>
    <w:rsid w:val="00912CA1"/>
    <w:rsid w:val="009133F8"/>
    <w:rsid w:val="00914437"/>
    <w:rsid w:val="00915138"/>
    <w:rsid w:val="00915DF6"/>
    <w:rsid w:val="0092279F"/>
    <w:rsid w:val="009228E1"/>
    <w:rsid w:val="0092290E"/>
    <w:rsid w:val="0092641D"/>
    <w:rsid w:val="00926528"/>
    <w:rsid w:val="009266FA"/>
    <w:rsid w:val="009303D1"/>
    <w:rsid w:val="00930830"/>
    <w:rsid w:val="0093263E"/>
    <w:rsid w:val="00934FDA"/>
    <w:rsid w:val="00935F57"/>
    <w:rsid w:val="00937767"/>
    <w:rsid w:val="00937953"/>
    <w:rsid w:val="00937B4E"/>
    <w:rsid w:val="009406A8"/>
    <w:rsid w:val="009459F1"/>
    <w:rsid w:val="00946540"/>
    <w:rsid w:val="0094774F"/>
    <w:rsid w:val="00953D89"/>
    <w:rsid w:val="00954083"/>
    <w:rsid w:val="0095430D"/>
    <w:rsid w:val="009551F6"/>
    <w:rsid w:val="009562B8"/>
    <w:rsid w:val="0095648E"/>
    <w:rsid w:val="00957D78"/>
    <w:rsid w:val="009602BE"/>
    <w:rsid w:val="00960419"/>
    <w:rsid w:val="00960C60"/>
    <w:rsid w:val="00963048"/>
    <w:rsid w:val="00967A7F"/>
    <w:rsid w:val="00970344"/>
    <w:rsid w:val="00970E3F"/>
    <w:rsid w:val="0097367D"/>
    <w:rsid w:val="009737F4"/>
    <w:rsid w:val="00974A06"/>
    <w:rsid w:val="00975F2A"/>
    <w:rsid w:val="00980EC9"/>
    <w:rsid w:val="00981FE3"/>
    <w:rsid w:val="0098237F"/>
    <w:rsid w:val="009825DA"/>
    <w:rsid w:val="00984156"/>
    <w:rsid w:val="0098555F"/>
    <w:rsid w:val="009856FE"/>
    <w:rsid w:val="00985736"/>
    <w:rsid w:val="00985837"/>
    <w:rsid w:val="009861C2"/>
    <w:rsid w:val="00990A4E"/>
    <w:rsid w:val="00991BE9"/>
    <w:rsid w:val="00993FBF"/>
    <w:rsid w:val="00994F20"/>
    <w:rsid w:val="009955B7"/>
    <w:rsid w:val="00995C1A"/>
    <w:rsid w:val="009962E1"/>
    <w:rsid w:val="0099698D"/>
    <w:rsid w:val="00996F77"/>
    <w:rsid w:val="00996FE7"/>
    <w:rsid w:val="00997E9F"/>
    <w:rsid w:val="009A12E4"/>
    <w:rsid w:val="009A292E"/>
    <w:rsid w:val="009A302E"/>
    <w:rsid w:val="009A32AD"/>
    <w:rsid w:val="009A386E"/>
    <w:rsid w:val="009A4976"/>
    <w:rsid w:val="009A4D11"/>
    <w:rsid w:val="009A7E69"/>
    <w:rsid w:val="009B0E76"/>
    <w:rsid w:val="009B22A8"/>
    <w:rsid w:val="009B24E6"/>
    <w:rsid w:val="009B39B3"/>
    <w:rsid w:val="009B4D6B"/>
    <w:rsid w:val="009B5540"/>
    <w:rsid w:val="009B5D7F"/>
    <w:rsid w:val="009B5EBB"/>
    <w:rsid w:val="009B68CA"/>
    <w:rsid w:val="009C2982"/>
    <w:rsid w:val="009C3D6C"/>
    <w:rsid w:val="009C41A2"/>
    <w:rsid w:val="009C462D"/>
    <w:rsid w:val="009C7831"/>
    <w:rsid w:val="009C7A3E"/>
    <w:rsid w:val="009D4319"/>
    <w:rsid w:val="009D4437"/>
    <w:rsid w:val="009D4CC4"/>
    <w:rsid w:val="009D51C1"/>
    <w:rsid w:val="009D5BF9"/>
    <w:rsid w:val="009D6267"/>
    <w:rsid w:val="009E160F"/>
    <w:rsid w:val="009E2610"/>
    <w:rsid w:val="009E46C1"/>
    <w:rsid w:val="009E5D1B"/>
    <w:rsid w:val="009E6436"/>
    <w:rsid w:val="009E7672"/>
    <w:rsid w:val="009F12A7"/>
    <w:rsid w:val="009F1BBB"/>
    <w:rsid w:val="009F22FB"/>
    <w:rsid w:val="009F3B3C"/>
    <w:rsid w:val="009F4B77"/>
    <w:rsid w:val="009F5213"/>
    <w:rsid w:val="009F56BB"/>
    <w:rsid w:val="009F6785"/>
    <w:rsid w:val="00A0037D"/>
    <w:rsid w:val="00A0079D"/>
    <w:rsid w:val="00A00F9C"/>
    <w:rsid w:val="00A01BA9"/>
    <w:rsid w:val="00A01F80"/>
    <w:rsid w:val="00A021FB"/>
    <w:rsid w:val="00A025E2"/>
    <w:rsid w:val="00A029E2"/>
    <w:rsid w:val="00A0403E"/>
    <w:rsid w:val="00A060FF"/>
    <w:rsid w:val="00A0624D"/>
    <w:rsid w:val="00A066DD"/>
    <w:rsid w:val="00A068E9"/>
    <w:rsid w:val="00A06BB7"/>
    <w:rsid w:val="00A1143E"/>
    <w:rsid w:val="00A11564"/>
    <w:rsid w:val="00A11DED"/>
    <w:rsid w:val="00A12CEB"/>
    <w:rsid w:val="00A12F2F"/>
    <w:rsid w:val="00A158D7"/>
    <w:rsid w:val="00A161E0"/>
    <w:rsid w:val="00A16FD1"/>
    <w:rsid w:val="00A2168E"/>
    <w:rsid w:val="00A22EA7"/>
    <w:rsid w:val="00A2302C"/>
    <w:rsid w:val="00A256CC"/>
    <w:rsid w:val="00A260E0"/>
    <w:rsid w:val="00A26431"/>
    <w:rsid w:val="00A26B52"/>
    <w:rsid w:val="00A26DCF"/>
    <w:rsid w:val="00A3032E"/>
    <w:rsid w:val="00A31C18"/>
    <w:rsid w:val="00A33CE0"/>
    <w:rsid w:val="00A344F6"/>
    <w:rsid w:val="00A36158"/>
    <w:rsid w:val="00A36929"/>
    <w:rsid w:val="00A44117"/>
    <w:rsid w:val="00A467F0"/>
    <w:rsid w:val="00A469A5"/>
    <w:rsid w:val="00A50446"/>
    <w:rsid w:val="00A50BA3"/>
    <w:rsid w:val="00A514AB"/>
    <w:rsid w:val="00A53537"/>
    <w:rsid w:val="00A5365E"/>
    <w:rsid w:val="00A5367A"/>
    <w:rsid w:val="00A53C95"/>
    <w:rsid w:val="00A54F1A"/>
    <w:rsid w:val="00A552F8"/>
    <w:rsid w:val="00A55519"/>
    <w:rsid w:val="00A55BA1"/>
    <w:rsid w:val="00A57126"/>
    <w:rsid w:val="00A57148"/>
    <w:rsid w:val="00A60846"/>
    <w:rsid w:val="00A60A81"/>
    <w:rsid w:val="00A60C61"/>
    <w:rsid w:val="00A6170D"/>
    <w:rsid w:val="00A626E4"/>
    <w:rsid w:val="00A63623"/>
    <w:rsid w:val="00A63A21"/>
    <w:rsid w:val="00A65D3D"/>
    <w:rsid w:val="00A65DDD"/>
    <w:rsid w:val="00A66AD7"/>
    <w:rsid w:val="00A67581"/>
    <w:rsid w:val="00A67F74"/>
    <w:rsid w:val="00A67FC0"/>
    <w:rsid w:val="00A7051F"/>
    <w:rsid w:val="00A71721"/>
    <w:rsid w:val="00A73138"/>
    <w:rsid w:val="00A73F78"/>
    <w:rsid w:val="00A74389"/>
    <w:rsid w:val="00A75EFD"/>
    <w:rsid w:val="00A77B8E"/>
    <w:rsid w:val="00A80972"/>
    <w:rsid w:val="00A8106D"/>
    <w:rsid w:val="00A81EAA"/>
    <w:rsid w:val="00A8253D"/>
    <w:rsid w:val="00A840C6"/>
    <w:rsid w:val="00A84C55"/>
    <w:rsid w:val="00A862F3"/>
    <w:rsid w:val="00A865CA"/>
    <w:rsid w:val="00A86E11"/>
    <w:rsid w:val="00A87B7F"/>
    <w:rsid w:val="00A900BF"/>
    <w:rsid w:val="00A90E88"/>
    <w:rsid w:val="00A910BE"/>
    <w:rsid w:val="00A91DC9"/>
    <w:rsid w:val="00A91ECB"/>
    <w:rsid w:val="00A92E44"/>
    <w:rsid w:val="00A93C06"/>
    <w:rsid w:val="00A93FBF"/>
    <w:rsid w:val="00A97C50"/>
    <w:rsid w:val="00AA1050"/>
    <w:rsid w:val="00AA3F21"/>
    <w:rsid w:val="00AA43A3"/>
    <w:rsid w:val="00AA4BD0"/>
    <w:rsid w:val="00AA6394"/>
    <w:rsid w:val="00AA707E"/>
    <w:rsid w:val="00AA7589"/>
    <w:rsid w:val="00AB12A5"/>
    <w:rsid w:val="00AB14B1"/>
    <w:rsid w:val="00AB19D7"/>
    <w:rsid w:val="00AB2B89"/>
    <w:rsid w:val="00AB51CE"/>
    <w:rsid w:val="00AB70A6"/>
    <w:rsid w:val="00AB7653"/>
    <w:rsid w:val="00AC0E9E"/>
    <w:rsid w:val="00AC19F0"/>
    <w:rsid w:val="00AC1AE0"/>
    <w:rsid w:val="00AC20A4"/>
    <w:rsid w:val="00AC26F1"/>
    <w:rsid w:val="00AC3325"/>
    <w:rsid w:val="00AC3667"/>
    <w:rsid w:val="00AC41CF"/>
    <w:rsid w:val="00AC46FC"/>
    <w:rsid w:val="00AC5C61"/>
    <w:rsid w:val="00AC7A1A"/>
    <w:rsid w:val="00AD149A"/>
    <w:rsid w:val="00AD36EA"/>
    <w:rsid w:val="00AD3820"/>
    <w:rsid w:val="00AD38FD"/>
    <w:rsid w:val="00AD489F"/>
    <w:rsid w:val="00AD5C80"/>
    <w:rsid w:val="00AD6CE8"/>
    <w:rsid w:val="00AD71B8"/>
    <w:rsid w:val="00AE1811"/>
    <w:rsid w:val="00AE1E84"/>
    <w:rsid w:val="00AE3A9C"/>
    <w:rsid w:val="00AE70EE"/>
    <w:rsid w:val="00AE7C44"/>
    <w:rsid w:val="00AF0010"/>
    <w:rsid w:val="00AF1B9A"/>
    <w:rsid w:val="00AF2E4B"/>
    <w:rsid w:val="00AF3660"/>
    <w:rsid w:val="00AF4840"/>
    <w:rsid w:val="00AF5C33"/>
    <w:rsid w:val="00AF7015"/>
    <w:rsid w:val="00AF7726"/>
    <w:rsid w:val="00B014D6"/>
    <w:rsid w:val="00B0162D"/>
    <w:rsid w:val="00B018F4"/>
    <w:rsid w:val="00B01B9C"/>
    <w:rsid w:val="00B02009"/>
    <w:rsid w:val="00B033E4"/>
    <w:rsid w:val="00B0396F"/>
    <w:rsid w:val="00B04AE8"/>
    <w:rsid w:val="00B04B6F"/>
    <w:rsid w:val="00B0541F"/>
    <w:rsid w:val="00B05FBE"/>
    <w:rsid w:val="00B0781C"/>
    <w:rsid w:val="00B07DB9"/>
    <w:rsid w:val="00B10A24"/>
    <w:rsid w:val="00B149B2"/>
    <w:rsid w:val="00B205BC"/>
    <w:rsid w:val="00B21106"/>
    <w:rsid w:val="00B213C4"/>
    <w:rsid w:val="00B21C32"/>
    <w:rsid w:val="00B2252C"/>
    <w:rsid w:val="00B2399D"/>
    <w:rsid w:val="00B23FA9"/>
    <w:rsid w:val="00B24644"/>
    <w:rsid w:val="00B24781"/>
    <w:rsid w:val="00B25B48"/>
    <w:rsid w:val="00B263D6"/>
    <w:rsid w:val="00B26DE2"/>
    <w:rsid w:val="00B27EC9"/>
    <w:rsid w:val="00B30EBB"/>
    <w:rsid w:val="00B3109F"/>
    <w:rsid w:val="00B32F40"/>
    <w:rsid w:val="00B34AC7"/>
    <w:rsid w:val="00B40BE3"/>
    <w:rsid w:val="00B41551"/>
    <w:rsid w:val="00B434FE"/>
    <w:rsid w:val="00B4422F"/>
    <w:rsid w:val="00B466F4"/>
    <w:rsid w:val="00B467D6"/>
    <w:rsid w:val="00B5037B"/>
    <w:rsid w:val="00B51365"/>
    <w:rsid w:val="00B51433"/>
    <w:rsid w:val="00B52173"/>
    <w:rsid w:val="00B5438B"/>
    <w:rsid w:val="00B55599"/>
    <w:rsid w:val="00B55B07"/>
    <w:rsid w:val="00B568CC"/>
    <w:rsid w:val="00B609E3"/>
    <w:rsid w:val="00B61167"/>
    <w:rsid w:val="00B61598"/>
    <w:rsid w:val="00B6176C"/>
    <w:rsid w:val="00B63413"/>
    <w:rsid w:val="00B63443"/>
    <w:rsid w:val="00B63D82"/>
    <w:rsid w:val="00B63F8D"/>
    <w:rsid w:val="00B66037"/>
    <w:rsid w:val="00B67F90"/>
    <w:rsid w:val="00B7008B"/>
    <w:rsid w:val="00B70454"/>
    <w:rsid w:val="00B7183A"/>
    <w:rsid w:val="00B728BF"/>
    <w:rsid w:val="00B73B91"/>
    <w:rsid w:val="00B73CB4"/>
    <w:rsid w:val="00B75674"/>
    <w:rsid w:val="00B759D0"/>
    <w:rsid w:val="00B76C2B"/>
    <w:rsid w:val="00B76D3D"/>
    <w:rsid w:val="00B80280"/>
    <w:rsid w:val="00B82768"/>
    <w:rsid w:val="00B83500"/>
    <w:rsid w:val="00B84E83"/>
    <w:rsid w:val="00B86C11"/>
    <w:rsid w:val="00B875D3"/>
    <w:rsid w:val="00B90400"/>
    <w:rsid w:val="00B90C07"/>
    <w:rsid w:val="00B91A91"/>
    <w:rsid w:val="00B91CAE"/>
    <w:rsid w:val="00B91EEA"/>
    <w:rsid w:val="00BA07A0"/>
    <w:rsid w:val="00BA45E8"/>
    <w:rsid w:val="00BA46AE"/>
    <w:rsid w:val="00BA4D8E"/>
    <w:rsid w:val="00BA55B9"/>
    <w:rsid w:val="00BA6669"/>
    <w:rsid w:val="00BA7590"/>
    <w:rsid w:val="00BA79DC"/>
    <w:rsid w:val="00BB000B"/>
    <w:rsid w:val="00BB0E5E"/>
    <w:rsid w:val="00BB0E97"/>
    <w:rsid w:val="00BB12A1"/>
    <w:rsid w:val="00BB1381"/>
    <w:rsid w:val="00BB16B8"/>
    <w:rsid w:val="00BB2D62"/>
    <w:rsid w:val="00BB4099"/>
    <w:rsid w:val="00BB70EB"/>
    <w:rsid w:val="00BB711D"/>
    <w:rsid w:val="00BB73A2"/>
    <w:rsid w:val="00BB7912"/>
    <w:rsid w:val="00BC04C6"/>
    <w:rsid w:val="00BC27D1"/>
    <w:rsid w:val="00BC3F14"/>
    <w:rsid w:val="00BC583B"/>
    <w:rsid w:val="00BC667A"/>
    <w:rsid w:val="00BD1FDD"/>
    <w:rsid w:val="00BD25FB"/>
    <w:rsid w:val="00BD29D1"/>
    <w:rsid w:val="00BD5545"/>
    <w:rsid w:val="00BE36F0"/>
    <w:rsid w:val="00BE3CC5"/>
    <w:rsid w:val="00BE41D7"/>
    <w:rsid w:val="00BE45D8"/>
    <w:rsid w:val="00BE5DFD"/>
    <w:rsid w:val="00BE6737"/>
    <w:rsid w:val="00BE694D"/>
    <w:rsid w:val="00BE7715"/>
    <w:rsid w:val="00BF34C6"/>
    <w:rsid w:val="00BF363C"/>
    <w:rsid w:val="00BF3C7C"/>
    <w:rsid w:val="00BF5B56"/>
    <w:rsid w:val="00BF5D3E"/>
    <w:rsid w:val="00BF7883"/>
    <w:rsid w:val="00C000BB"/>
    <w:rsid w:val="00C01A0D"/>
    <w:rsid w:val="00C01C6F"/>
    <w:rsid w:val="00C022F7"/>
    <w:rsid w:val="00C02CAC"/>
    <w:rsid w:val="00C037D3"/>
    <w:rsid w:val="00C04089"/>
    <w:rsid w:val="00C040C2"/>
    <w:rsid w:val="00C074BD"/>
    <w:rsid w:val="00C074E0"/>
    <w:rsid w:val="00C1019A"/>
    <w:rsid w:val="00C106E3"/>
    <w:rsid w:val="00C10A8D"/>
    <w:rsid w:val="00C1166F"/>
    <w:rsid w:val="00C11FEC"/>
    <w:rsid w:val="00C131FC"/>
    <w:rsid w:val="00C168DA"/>
    <w:rsid w:val="00C175E1"/>
    <w:rsid w:val="00C176BB"/>
    <w:rsid w:val="00C21908"/>
    <w:rsid w:val="00C244C6"/>
    <w:rsid w:val="00C25FF0"/>
    <w:rsid w:val="00C26B1B"/>
    <w:rsid w:val="00C32911"/>
    <w:rsid w:val="00C32EAF"/>
    <w:rsid w:val="00C32F02"/>
    <w:rsid w:val="00C34101"/>
    <w:rsid w:val="00C34ED1"/>
    <w:rsid w:val="00C3592C"/>
    <w:rsid w:val="00C3664C"/>
    <w:rsid w:val="00C37810"/>
    <w:rsid w:val="00C4025B"/>
    <w:rsid w:val="00C4161B"/>
    <w:rsid w:val="00C41B0A"/>
    <w:rsid w:val="00C41C8B"/>
    <w:rsid w:val="00C420BE"/>
    <w:rsid w:val="00C42F01"/>
    <w:rsid w:val="00C43A1C"/>
    <w:rsid w:val="00C43A54"/>
    <w:rsid w:val="00C455FD"/>
    <w:rsid w:val="00C46071"/>
    <w:rsid w:val="00C47F04"/>
    <w:rsid w:val="00C502A1"/>
    <w:rsid w:val="00C5034B"/>
    <w:rsid w:val="00C50F49"/>
    <w:rsid w:val="00C5103C"/>
    <w:rsid w:val="00C5132A"/>
    <w:rsid w:val="00C51944"/>
    <w:rsid w:val="00C52F2F"/>
    <w:rsid w:val="00C535BE"/>
    <w:rsid w:val="00C53B77"/>
    <w:rsid w:val="00C54007"/>
    <w:rsid w:val="00C559B9"/>
    <w:rsid w:val="00C55C92"/>
    <w:rsid w:val="00C57602"/>
    <w:rsid w:val="00C60830"/>
    <w:rsid w:val="00C60C97"/>
    <w:rsid w:val="00C60EE1"/>
    <w:rsid w:val="00C6196B"/>
    <w:rsid w:val="00C61FBA"/>
    <w:rsid w:val="00C62509"/>
    <w:rsid w:val="00C64825"/>
    <w:rsid w:val="00C64F37"/>
    <w:rsid w:val="00C66A27"/>
    <w:rsid w:val="00C67688"/>
    <w:rsid w:val="00C71657"/>
    <w:rsid w:val="00C73022"/>
    <w:rsid w:val="00C73058"/>
    <w:rsid w:val="00C73EAF"/>
    <w:rsid w:val="00C80A31"/>
    <w:rsid w:val="00C81FDB"/>
    <w:rsid w:val="00C82100"/>
    <w:rsid w:val="00C82548"/>
    <w:rsid w:val="00C8784B"/>
    <w:rsid w:val="00C87F6D"/>
    <w:rsid w:val="00C91B63"/>
    <w:rsid w:val="00C924FA"/>
    <w:rsid w:val="00C93857"/>
    <w:rsid w:val="00C947C9"/>
    <w:rsid w:val="00C94C13"/>
    <w:rsid w:val="00C95CBD"/>
    <w:rsid w:val="00C971BF"/>
    <w:rsid w:val="00C9779B"/>
    <w:rsid w:val="00CA2093"/>
    <w:rsid w:val="00CA3BFE"/>
    <w:rsid w:val="00CA3C8F"/>
    <w:rsid w:val="00CA47F8"/>
    <w:rsid w:val="00CA4CC7"/>
    <w:rsid w:val="00CB0D2A"/>
    <w:rsid w:val="00CB1705"/>
    <w:rsid w:val="00CB2C09"/>
    <w:rsid w:val="00CB4428"/>
    <w:rsid w:val="00CB55A9"/>
    <w:rsid w:val="00CB5AE1"/>
    <w:rsid w:val="00CB69DD"/>
    <w:rsid w:val="00CB7AF3"/>
    <w:rsid w:val="00CC06BC"/>
    <w:rsid w:val="00CC0BD1"/>
    <w:rsid w:val="00CC15F3"/>
    <w:rsid w:val="00CC2075"/>
    <w:rsid w:val="00CC2DFF"/>
    <w:rsid w:val="00CC336E"/>
    <w:rsid w:val="00CC3645"/>
    <w:rsid w:val="00CC4213"/>
    <w:rsid w:val="00CC45A8"/>
    <w:rsid w:val="00CC6169"/>
    <w:rsid w:val="00CC6255"/>
    <w:rsid w:val="00CD063B"/>
    <w:rsid w:val="00CD4B45"/>
    <w:rsid w:val="00CD598E"/>
    <w:rsid w:val="00CD741F"/>
    <w:rsid w:val="00CD7F46"/>
    <w:rsid w:val="00CE0C3F"/>
    <w:rsid w:val="00CE1CDE"/>
    <w:rsid w:val="00CE3117"/>
    <w:rsid w:val="00CE4E07"/>
    <w:rsid w:val="00CE50FC"/>
    <w:rsid w:val="00CE65B6"/>
    <w:rsid w:val="00CE750E"/>
    <w:rsid w:val="00CF0744"/>
    <w:rsid w:val="00CF115F"/>
    <w:rsid w:val="00CF1AD4"/>
    <w:rsid w:val="00CF2242"/>
    <w:rsid w:val="00CF29DE"/>
    <w:rsid w:val="00CF4AA5"/>
    <w:rsid w:val="00CF5323"/>
    <w:rsid w:val="00CF78C4"/>
    <w:rsid w:val="00D00293"/>
    <w:rsid w:val="00D00B8A"/>
    <w:rsid w:val="00D010F8"/>
    <w:rsid w:val="00D01CF1"/>
    <w:rsid w:val="00D01EA0"/>
    <w:rsid w:val="00D02135"/>
    <w:rsid w:val="00D03D37"/>
    <w:rsid w:val="00D04296"/>
    <w:rsid w:val="00D05270"/>
    <w:rsid w:val="00D059E3"/>
    <w:rsid w:val="00D1008C"/>
    <w:rsid w:val="00D11C20"/>
    <w:rsid w:val="00D1397A"/>
    <w:rsid w:val="00D14FEE"/>
    <w:rsid w:val="00D157BD"/>
    <w:rsid w:val="00D16075"/>
    <w:rsid w:val="00D164A3"/>
    <w:rsid w:val="00D16A1F"/>
    <w:rsid w:val="00D17EB3"/>
    <w:rsid w:val="00D202BA"/>
    <w:rsid w:val="00D20C63"/>
    <w:rsid w:val="00D20E24"/>
    <w:rsid w:val="00D224C9"/>
    <w:rsid w:val="00D22E71"/>
    <w:rsid w:val="00D236DE"/>
    <w:rsid w:val="00D25946"/>
    <w:rsid w:val="00D26181"/>
    <w:rsid w:val="00D2626D"/>
    <w:rsid w:val="00D301E3"/>
    <w:rsid w:val="00D30A1E"/>
    <w:rsid w:val="00D310CA"/>
    <w:rsid w:val="00D32F25"/>
    <w:rsid w:val="00D335F2"/>
    <w:rsid w:val="00D33F91"/>
    <w:rsid w:val="00D348A4"/>
    <w:rsid w:val="00D357DC"/>
    <w:rsid w:val="00D35FD1"/>
    <w:rsid w:val="00D363C3"/>
    <w:rsid w:val="00D40047"/>
    <w:rsid w:val="00D41753"/>
    <w:rsid w:val="00D42967"/>
    <w:rsid w:val="00D434A8"/>
    <w:rsid w:val="00D437DB"/>
    <w:rsid w:val="00D4407F"/>
    <w:rsid w:val="00D4748B"/>
    <w:rsid w:val="00D474A3"/>
    <w:rsid w:val="00D476A8"/>
    <w:rsid w:val="00D50172"/>
    <w:rsid w:val="00D520D6"/>
    <w:rsid w:val="00D52198"/>
    <w:rsid w:val="00D523A5"/>
    <w:rsid w:val="00D52B01"/>
    <w:rsid w:val="00D53CC5"/>
    <w:rsid w:val="00D53D84"/>
    <w:rsid w:val="00D565FD"/>
    <w:rsid w:val="00D566F2"/>
    <w:rsid w:val="00D6003C"/>
    <w:rsid w:val="00D6075D"/>
    <w:rsid w:val="00D614A4"/>
    <w:rsid w:val="00D6155F"/>
    <w:rsid w:val="00D61F03"/>
    <w:rsid w:val="00D62342"/>
    <w:rsid w:val="00D62A50"/>
    <w:rsid w:val="00D63851"/>
    <w:rsid w:val="00D63D0E"/>
    <w:rsid w:val="00D64231"/>
    <w:rsid w:val="00D6702F"/>
    <w:rsid w:val="00D678A2"/>
    <w:rsid w:val="00D72A33"/>
    <w:rsid w:val="00D73AA0"/>
    <w:rsid w:val="00D75604"/>
    <w:rsid w:val="00D75981"/>
    <w:rsid w:val="00D76864"/>
    <w:rsid w:val="00D8059F"/>
    <w:rsid w:val="00D81087"/>
    <w:rsid w:val="00D81EAB"/>
    <w:rsid w:val="00D82CE4"/>
    <w:rsid w:val="00D83A75"/>
    <w:rsid w:val="00D84EAC"/>
    <w:rsid w:val="00D858DC"/>
    <w:rsid w:val="00D862B0"/>
    <w:rsid w:val="00D86616"/>
    <w:rsid w:val="00D867BF"/>
    <w:rsid w:val="00D87688"/>
    <w:rsid w:val="00D901BA"/>
    <w:rsid w:val="00D9063C"/>
    <w:rsid w:val="00D91365"/>
    <w:rsid w:val="00D91A3F"/>
    <w:rsid w:val="00D923EB"/>
    <w:rsid w:val="00D925B6"/>
    <w:rsid w:val="00D927B8"/>
    <w:rsid w:val="00D93FCA"/>
    <w:rsid w:val="00D95C3D"/>
    <w:rsid w:val="00D96253"/>
    <w:rsid w:val="00D96BB5"/>
    <w:rsid w:val="00D976EB"/>
    <w:rsid w:val="00D979CC"/>
    <w:rsid w:val="00D97CE7"/>
    <w:rsid w:val="00DA019B"/>
    <w:rsid w:val="00DA20F4"/>
    <w:rsid w:val="00DA41D8"/>
    <w:rsid w:val="00DA42D2"/>
    <w:rsid w:val="00DA5576"/>
    <w:rsid w:val="00DA6579"/>
    <w:rsid w:val="00DA7392"/>
    <w:rsid w:val="00DB09DE"/>
    <w:rsid w:val="00DB165A"/>
    <w:rsid w:val="00DB1A62"/>
    <w:rsid w:val="00DB213D"/>
    <w:rsid w:val="00DB6206"/>
    <w:rsid w:val="00DB647C"/>
    <w:rsid w:val="00DB7379"/>
    <w:rsid w:val="00DC0D59"/>
    <w:rsid w:val="00DC14C3"/>
    <w:rsid w:val="00DC1EBC"/>
    <w:rsid w:val="00DC3980"/>
    <w:rsid w:val="00DC59BE"/>
    <w:rsid w:val="00DC5D77"/>
    <w:rsid w:val="00DC619C"/>
    <w:rsid w:val="00DC780D"/>
    <w:rsid w:val="00DD2DB0"/>
    <w:rsid w:val="00DD2EE6"/>
    <w:rsid w:val="00DD5BB8"/>
    <w:rsid w:val="00DD6542"/>
    <w:rsid w:val="00DE437E"/>
    <w:rsid w:val="00DE5695"/>
    <w:rsid w:val="00DE575E"/>
    <w:rsid w:val="00DE64C0"/>
    <w:rsid w:val="00DF2225"/>
    <w:rsid w:val="00DF470C"/>
    <w:rsid w:val="00DF4A02"/>
    <w:rsid w:val="00DF6207"/>
    <w:rsid w:val="00DF7456"/>
    <w:rsid w:val="00E000D0"/>
    <w:rsid w:val="00E00C41"/>
    <w:rsid w:val="00E013F1"/>
    <w:rsid w:val="00E0152B"/>
    <w:rsid w:val="00E01ED0"/>
    <w:rsid w:val="00E02D97"/>
    <w:rsid w:val="00E05F4F"/>
    <w:rsid w:val="00E065C3"/>
    <w:rsid w:val="00E10B55"/>
    <w:rsid w:val="00E119A1"/>
    <w:rsid w:val="00E139BF"/>
    <w:rsid w:val="00E160EA"/>
    <w:rsid w:val="00E17E85"/>
    <w:rsid w:val="00E203A7"/>
    <w:rsid w:val="00E212EC"/>
    <w:rsid w:val="00E21D89"/>
    <w:rsid w:val="00E26880"/>
    <w:rsid w:val="00E269FE"/>
    <w:rsid w:val="00E30B09"/>
    <w:rsid w:val="00E30CD7"/>
    <w:rsid w:val="00E33547"/>
    <w:rsid w:val="00E33602"/>
    <w:rsid w:val="00E3386C"/>
    <w:rsid w:val="00E33C92"/>
    <w:rsid w:val="00E34BDB"/>
    <w:rsid w:val="00E35509"/>
    <w:rsid w:val="00E35B0F"/>
    <w:rsid w:val="00E35EB6"/>
    <w:rsid w:val="00E35F17"/>
    <w:rsid w:val="00E36402"/>
    <w:rsid w:val="00E379AE"/>
    <w:rsid w:val="00E4017C"/>
    <w:rsid w:val="00E402E7"/>
    <w:rsid w:val="00E41A61"/>
    <w:rsid w:val="00E43367"/>
    <w:rsid w:val="00E436CC"/>
    <w:rsid w:val="00E450CE"/>
    <w:rsid w:val="00E460C9"/>
    <w:rsid w:val="00E5080C"/>
    <w:rsid w:val="00E50F2D"/>
    <w:rsid w:val="00E51EDC"/>
    <w:rsid w:val="00E520C5"/>
    <w:rsid w:val="00E536BE"/>
    <w:rsid w:val="00E54817"/>
    <w:rsid w:val="00E5560F"/>
    <w:rsid w:val="00E55EE4"/>
    <w:rsid w:val="00E56DCB"/>
    <w:rsid w:val="00E57128"/>
    <w:rsid w:val="00E57259"/>
    <w:rsid w:val="00E601CF"/>
    <w:rsid w:val="00E60297"/>
    <w:rsid w:val="00E6138A"/>
    <w:rsid w:val="00E61A30"/>
    <w:rsid w:val="00E639E5"/>
    <w:rsid w:val="00E64D41"/>
    <w:rsid w:val="00E656AB"/>
    <w:rsid w:val="00E65F40"/>
    <w:rsid w:val="00E6640E"/>
    <w:rsid w:val="00E67160"/>
    <w:rsid w:val="00E67A2F"/>
    <w:rsid w:val="00E700F2"/>
    <w:rsid w:val="00E71355"/>
    <w:rsid w:val="00E72046"/>
    <w:rsid w:val="00E73280"/>
    <w:rsid w:val="00E7507F"/>
    <w:rsid w:val="00E8012F"/>
    <w:rsid w:val="00E80191"/>
    <w:rsid w:val="00E80F1E"/>
    <w:rsid w:val="00E8204B"/>
    <w:rsid w:val="00E83134"/>
    <w:rsid w:val="00E84135"/>
    <w:rsid w:val="00E873C7"/>
    <w:rsid w:val="00E932D1"/>
    <w:rsid w:val="00E944E6"/>
    <w:rsid w:val="00E96F77"/>
    <w:rsid w:val="00E9741B"/>
    <w:rsid w:val="00E97ECB"/>
    <w:rsid w:val="00EA0D18"/>
    <w:rsid w:val="00EA0DC1"/>
    <w:rsid w:val="00EA12F6"/>
    <w:rsid w:val="00EA550C"/>
    <w:rsid w:val="00EA7EE7"/>
    <w:rsid w:val="00EB0790"/>
    <w:rsid w:val="00EB0E69"/>
    <w:rsid w:val="00EB3F20"/>
    <w:rsid w:val="00EB467D"/>
    <w:rsid w:val="00EB4F3D"/>
    <w:rsid w:val="00EB5F4F"/>
    <w:rsid w:val="00EB716C"/>
    <w:rsid w:val="00EB7FAD"/>
    <w:rsid w:val="00EC08E3"/>
    <w:rsid w:val="00EC1A7B"/>
    <w:rsid w:val="00EC3088"/>
    <w:rsid w:val="00EC4754"/>
    <w:rsid w:val="00EC565E"/>
    <w:rsid w:val="00EC5E9B"/>
    <w:rsid w:val="00EC64C0"/>
    <w:rsid w:val="00EC6F3E"/>
    <w:rsid w:val="00EC77D7"/>
    <w:rsid w:val="00EC7B12"/>
    <w:rsid w:val="00EC7C68"/>
    <w:rsid w:val="00ED1676"/>
    <w:rsid w:val="00ED17AF"/>
    <w:rsid w:val="00ED2E36"/>
    <w:rsid w:val="00ED4DFF"/>
    <w:rsid w:val="00ED50E8"/>
    <w:rsid w:val="00ED51C3"/>
    <w:rsid w:val="00ED5CB4"/>
    <w:rsid w:val="00ED60BE"/>
    <w:rsid w:val="00ED7182"/>
    <w:rsid w:val="00ED720A"/>
    <w:rsid w:val="00ED7AC0"/>
    <w:rsid w:val="00EE007D"/>
    <w:rsid w:val="00EE1935"/>
    <w:rsid w:val="00EE1C29"/>
    <w:rsid w:val="00EE29CC"/>
    <w:rsid w:val="00EE301B"/>
    <w:rsid w:val="00EE49DC"/>
    <w:rsid w:val="00EE560A"/>
    <w:rsid w:val="00EF0502"/>
    <w:rsid w:val="00EF05CE"/>
    <w:rsid w:val="00EF2295"/>
    <w:rsid w:val="00EF3CD9"/>
    <w:rsid w:val="00EF4789"/>
    <w:rsid w:val="00EF4D2F"/>
    <w:rsid w:val="00EF70EE"/>
    <w:rsid w:val="00EF7934"/>
    <w:rsid w:val="00F00A11"/>
    <w:rsid w:val="00F00E7F"/>
    <w:rsid w:val="00F01A76"/>
    <w:rsid w:val="00F0344C"/>
    <w:rsid w:val="00F04786"/>
    <w:rsid w:val="00F05DEE"/>
    <w:rsid w:val="00F06358"/>
    <w:rsid w:val="00F06E14"/>
    <w:rsid w:val="00F072B4"/>
    <w:rsid w:val="00F0752D"/>
    <w:rsid w:val="00F07875"/>
    <w:rsid w:val="00F1023D"/>
    <w:rsid w:val="00F1053D"/>
    <w:rsid w:val="00F110D3"/>
    <w:rsid w:val="00F1249F"/>
    <w:rsid w:val="00F13A13"/>
    <w:rsid w:val="00F13DD0"/>
    <w:rsid w:val="00F16126"/>
    <w:rsid w:val="00F16642"/>
    <w:rsid w:val="00F20AD3"/>
    <w:rsid w:val="00F219A9"/>
    <w:rsid w:val="00F227B1"/>
    <w:rsid w:val="00F23F24"/>
    <w:rsid w:val="00F256B5"/>
    <w:rsid w:val="00F26163"/>
    <w:rsid w:val="00F2659B"/>
    <w:rsid w:val="00F27B7D"/>
    <w:rsid w:val="00F30B2D"/>
    <w:rsid w:val="00F3140D"/>
    <w:rsid w:val="00F319B3"/>
    <w:rsid w:val="00F31A00"/>
    <w:rsid w:val="00F33352"/>
    <w:rsid w:val="00F370EA"/>
    <w:rsid w:val="00F40AE4"/>
    <w:rsid w:val="00F41E59"/>
    <w:rsid w:val="00F42D05"/>
    <w:rsid w:val="00F450AD"/>
    <w:rsid w:val="00F4582F"/>
    <w:rsid w:val="00F45D37"/>
    <w:rsid w:val="00F467FD"/>
    <w:rsid w:val="00F47228"/>
    <w:rsid w:val="00F47763"/>
    <w:rsid w:val="00F47BDD"/>
    <w:rsid w:val="00F47F09"/>
    <w:rsid w:val="00F501A1"/>
    <w:rsid w:val="00F53090"/>
    <w:rsid w:val="00F62447"/>
    <w:rsid w:val="00F62BD3"/>
    <w:rsid w:val="00F62DE0"/>
    <w:rsid w:val="00F6434E"/>
    <w:rsid w:val="00F643D8"/>
    <w:rsid w:val="00F64B54"/>
    <w:rsid w:val="00F67832"/>
    <w:rsid w:val="00F67DDF"/>
    <w:rsid w:val="00F70E0B"/>
    <w:rsid w:val="00F72581"/>
    <w:rsid w:val="00F730BB"/>
    <w:rsid w:val="00F738A0"/>
    <w:rsid w:val="00F7531B"/>
    <w:rsid w:val="00F767F6"/>
    <w:rsid w:val="00F76E57"/>
    <w:rsid w:val="00F77A03"/>
    <w:rsid w:val="00F77D64"/>
    <w:rsid w:val="00F77D85"/>
    <w:rsid w:val="00F80047"/>
    <w:rsid w:val="00F804C4"/>
    <w:rsid w:val="00F8477E"/>
    <w:rsid w:val="00F85BAB"/>
    <w:rsid w:val="00F86E6A"/>
    <w:rsid w:val="00F872D5"/>
    <w:rsid w:val="00F901C1"/>
    <w:rsid w:val="00F91DE4"/>
    <w:rsid w:val="00F91DE8"/>
    <w:rsid w:val="00F92111"/>
    <w:rsid w:val="00F95BFE"/>
    <w:rsid w:val="00F9648C"/>
    <w:rsid w:val="00F967E1"/>
    <w:rsid w:val="00F9713E"/>
    <w:rsid w:val="00FA0A5A"/>
    <w:rsid w:val="00FA1D57"/>
    <w:rsid w:val="00FA2E72"/>
    <w:rsid w:val="00FA31A8"/>
    <w:rsid w:val="00FA3725"/>
    <w:rsid w:val="00FA4B16"/>
    <w:rsid w:val="00FA61D5"/>
    <w:rsid w:val="00FA63DC"/>
    <w:rsid w:val="00FA6E33"/>
    <w:rsid w:val="00FB06C5"/>
    <w:rsid w:val="00FB115B"/>
    <w:rsid w:val="00FB2B79"/>
    <w:rsid w:val="00FB3258"/>
    <w:rsid w:val="00FB366C"/>
    <w:rsid w:val="00FC06A2"/>
    <w:rsid w:val="00FC0777"/>
    <w:rsid w:val="00FC0F0E"/>
    <w:rsid w:val="00FC165D"/>
    <w:rsid w:val="00FC19CB"/>
    <w:rsid w:val="00FC23A1"/>
    <w:rsid w:val="00FC269E"/>
    <w:rsid w:val="00FC7A09"/>
    <w:rsid w:val="00FD0537"/>
    <w:rsid w:val="00FD2A11"/>
    <w:rsid w:val="00FD3C58"/>
    <w:rsid w:val="00FD45F3"/>
    <w:rsid w:val="00FD5C8A"/>
    <w:rsid w:val="00FE4EE1"/>
    <w:rsid w:val="00FE53ED"/>
    <w:rsid w:val="00FE6904"/>
    <w:rsid w:val="00FE7FEF"/>
    <w:rsid w:val="00FF0E18"/>
    <w:rsid w:val="00FF1127"/>
    <w:rsid w:val="00FF2F55"/>
    <w:rsid w:val="00FF598B"/>
    <w:rsid w:val="00FF5F53"/>
    <w:rsid w:val="00FF644E"/>
    <w:rsid w:val="00FF66B4"/>
    <w:rsid w:val="00FF78D7"/>
    <w:rsid w:val="0132C383"/>
    <w:rsid w:val="01675B85"/>
    <w:rsid w:val="018B4233"/>
    <w:rsid w:val="031952CC"/>
    <w:rsid w:val="0451D2CB"/>
    <w:rsid w:val="06D83214"/>
    <w:rsid w:val="0799D3AC"/>
    <w:rsid w:val="0BE3D3D2"/>
    <w:rsid w:val="0D1B5D50"/>
    <w:rsid w:val="0D56A2EF"/>
    <w:rsid w:val="0DEAE33F"/>
    <w:rsid w:val="10A06BFB"/>
    <w:rsid w:val="17B46DB6"/>
    <w:rsid w:val="194ED66F"/>
    <w:rsid w:val="1AC32092"/>
    <w:rsid w:val="1B007A29"/>
    <w:rsid w:val="1CEB66F9"/>
    <w:rsid w:val="21E86AE0"/>
    <w:rsid w:val="24026B1C"/>
    <w:rsid w:val="2482DCE1"/>
    <w:rsid w:val="25D2D129"/>
    <w:rsid w:val="26B65222"/>
    <w:rsid w:val="27EFFB1F"/>
    <w:rsid w:val="29413177"/>
    <w:rsid w:val="2A991C13"/>
    <w:rsid w:val="2B86A7B7"/>
    <w:rsid w:val="2C00C5A9"/>
    <w:rsid w:val="2DA2C502"/>
    <w:rsid w:val="2FC8C8CA"/>
    <w:rsid w:val="3047CFBD"/>
    <w:rsid w:val="34304C7C"/>
    <w:rsid w:val="34A1DD94"/>
    <w:rsid w:val="3B8ED54E"/>
    <w:rsid w:val="3D8B6CA4"/>
    <w:rsid w:val="3DB757CB"/>
    <w:rsid w:val="3E04752D"/>
    <w:rsid w:val="3EA30AEF"/>
    <w:rsid w:val="412ADCC2"/>
    <w:rsid w:val="42FF2D14"/>
    <w:rsid w:val="439A0917"/>
    <w:rsid w:val="43BF69AB"/>
    <w:rsid w:val="458B156E"/>
    <w:rsid w:val="483EE4E7"/>
    <w:rsid w:val="4DCB5F0E"/>
    <w:rsid w:val="4E246BB5"/>
    <w:rsid w:val="4F7C30E1"/>
    <w:rsid w:val="50266876"/>
    <w:rsid w:val="514A85DB"/>
    <w:rsid w:val="53278DB6"/>
    <w:rsid w:val="55AD3DE6"/>
    <w:rsid w:val="55F1CFC1"/>
    <w:rsid w:val="5A1EE7A5"/>
    <w:rsid w:val="5B185025"/>
    <w:rsid w:val="5B83D1E2"/>
    <w:rsid w:val="5CF52774"/>
    <w:rsid w:val="6001ED82"/>
    <w:rsid w:val="60126753"/>
    <w:rsid w:val="64DB8C87"/>
    <w:rsid w:val="67AABE24"/>
    <w:rsid w:val="68F12168"/>
    <w:rsid w:val="6A417042"/>
    <w:rsid w:val="6D4FBFE3"/>
    <w:rsid w:val="6FDCEAD1"/>
    <w:rsid w:val="6FE722EE"/>
    <w:rsid w:val="749FB612"/>
    <w:rsid w:val="74C1111A"/>
    <w:rsid w:val="76244EEA"/>
    <w:rsid w:val="785D453B"/>
    <w:rsid w:val="786941F2"/>
    <w:rsid w:val="7DF27717"/>
    <w:rsid w:val="7DFAC0AF"/>
    <w:rsid w:val="7EF59F5D"/>
    <w:rsid w:val="7FB7C98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BCC5FC5"/>
  <w15:docId w15:val="{FF44DED1-CB9E-40E6-86D9-D7529C99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376">
    <w:lsdException w:name="Normal" w:locked="0"/>
    <w:lsdException w:name="heading 1" w:locked="0" w:uiPriority="99" w:qFormat="1"/>
    <w:lsdException w:name="heading 2" w:locked="0" w:semiHidden="1" w:uiPriority="99" w:unhideWhenUsed="1" w:qFormat="1"/>
    <w:lsdException w:name="heading 3" w:locked="0" w:semiHidden="1" w:uiPriority="99" w:unhideWhenUsed="1" w:qFormat="1"/>
    <w:lsdException w:name="heading 4" w:locked="0" w:semiHidden="1" w:uiPriority="99" w:unhideWhenUsed="1" w:qFormat="1"/>
    <w:lsdException w:name="heading 5" w:locked="0" w:semiHidden="1" w:uiPriority="99" w:unhideWhenUsed="1" w:qFormat="1"/>
    <w:lsdException w:name="heading 6" w:locked="0" w:semiHidden="1" w:uiPriority="99" w:unhideWhenUsed="1" w:qFormat="1"/>
    <w:lsdException w:name="heading 7" w:locked="0" w:semiHidden="1" w:uiPriority="99" w:unhideWhenUsed="1" w:qFormat="1"/>
    <w:lsdException w:name="heading 8" w:locked="0" w:semiHidden="1" w:uiPriority="99" w:unhideWhenUsed="1" w:qFormat="1"/>
    <w:lsdException w:name="heading 9" w:locked="0"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semiHidden="1" w:unhideWhenUsed="1"/>
    <w:lsdException w:name="footer" w:locked="0" w:semiHidden="1" w:uiPriority="99" w:unhideWhenUsed="1"/>
    <w:lsdException w:name="index heading" w:semiHidden="1" w:unhideWhenUsed="1"/>
    <w:lsdException w:name="caption" w:locked="0" w:semiHidden="1" w:uiPriority="2"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locked="0" w:semiHidden="1" w:uiPriority="29"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iPriority="99" w:unhideWhenUsed="1"/>
    <w:lsdException w:name="endnote text" w:locked="0"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semiHidden="1" w:qFormat="1"/>
    <w:lsdException w:name="Emphasis" w:semiHidden="1"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locked="0"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CC6169"/>
    <w:rPr>
      <w:rFonts w:ascii="Arial" w:hAnsi="Arial"/>
      <w:sz w:val="20"/>
    </w:rPr>
  </w:style>
  <w:style w:type="paragraph" w:styleId="Heading1">
    <w:name w:val="heading 1"/>
    <w:basedOn w:val="Normal"/>
    <w:next w:val="BodyText-MITRE2007"/>
    <w:link w:val="Heading1Char"/>
    <w:uiPriority w:val="99"/>
    <w:qFormat/>
    <w:rsid w:val="001B7A42"/>
    <w:pPr>
      <w:keepNext/>
      <w:keepLines/>
      <w:numPr>
        <w:numId w:val="34"/>
      </w:numPr>
      <w:spacing w:before="240" w:after="120"/>
      <w:outlineLvl w:val="0"/>
    </w:pPr>
    <w:rPr>
      <w:rFonts w:eastAsiaTheme="majorEastAsia" w:cstheme="majorBidi"/>
      <w:b/>
      <w:bCs/>
      <w:color w:val="000000" w:themeColor="text1"/>
      <w:sz w:val="24"/>
      <w:szCs w:val="28"/>
    </w:rPr>
  </w:style>
  <w:style w:type="paragraph" w:styleId="Heading2">
    <w:name w:val="heading 2"/>
    <w:basedOn w:val="Heading1"/>
    <w:next w:val="BodyText-MITRE2007"/>
    <w:link w:val="Heading2Char"/>
    <w:uiPriority w:val="99"/>
    <w:qFormat/>
    <w:rsid w:val="001B7A42"/>
    <w:pPr>
      <w:numPr>
        <w:ilvl w:val="1"/>
      </w:numPr>
      <w:outlineLvl w:val="1"/>
    </w:pPr>
    <w:rPr>
      <w:bCs w:val="0"/>
      <w:sz w:val="22"/>
      <w:szCs w:val="26"/>
    </w:rPr>
  </w:style>
  <w:style w:type="paragraph" w:styleId="Heading3">
    <w:name w:val="heading 3"/>
    <w:basedOn w:val="Heading2"/>
    <w:next w:val="BodyText-MITRE2007"/>
    <w:link w:val="Heading3Char"/>
    <w:uiPriority w:val="99"/>
    <w:qFormat/>
    <w:rsid w:val="0006227D"/>
    <w:pPr>
      <w:numPr>
        <w:ilvl w:val="2"/>
      </w:numPr>
      <w:ind w:left="720"/>
      <w:outlineLvl w:val="2"/>
    </w:pPr>
    <w:rPr>
      <w:bCs/>
    </w:rPr>
  </w:style>
  <w:style w:type="paragraph" w:styleId="Heading4">
    <w:name w:val="heading 4"/>
    <w:basedOn w:val="Heading3"/>
    <w:next w:val="BodyText-MITRE2007"/>
    <w:link w:val="Heading4Char"/>
    <w:uiPriority w:val="99"/>
    <w:qFormat/>
    <w:rsid w:val="00864EFB"/>
    <w:pPr>
      <w:numPr>
        <w:ilvl w:val="3"/>
      </w:numPr>
      <w:outlineLvl w:val="3"/>
    </w:pPr>
    <w:rPr>
      <w:bCs w:val="0"/>
      <w:iCs/>
      <w:sz w:val="24"/>
    </w:rPr>
  </w:style>
  <w:style w:type="paragraph" w:styleId="Heading5">
    <w:name w:val="heading 5"/>
    <w:basedOn w:val="Heading4"/>
    <w:next w:val="BodyText-MITRE2007"/>
    <w:link w:val="Heading5Char"/>
    <w:uiPriority w:val="99"/>
    <w:qFormat/>
    <w:rsid w:val="00A8106D"/>
    <w:pPr>
      <w:numPr>
        <w:ilvl w:val="4"/>
      </w:numPr>
      <w:outlineLvl w:val="4"/>
    </w:pPr>
  </w:style>
  <w:style w:type="paragraph" w:styleId="Heading6">
    <w:name w:val="heading 6"/>
    <w:basedOn w:val="Heading5"/>
    <w:next w:val="BodyText-MITRE2007"/>
    <w:link w:val="Heading6Char"/>
    <w:uiPriority w:val="99"/>
    <w:qFormat/>
    <w:rsid w:val="00A8106D"/>
    <w:pPr>
      <w:numPr>
        <w:ilvl w:val="5"/>
      </w:numPr>
      <w:outlineLvl w:val="5"/>
    </w:pPr>
    <w:rPr>
      <w:iCs w:val="0"/>
      <w:sz w:val="36"/>
    </w:rPr>
  </w:style>
  <w:style w:type="paragraph" w:styleId="Heading7">
    <w:name w:val="heading 7"/>
    <w:basedOn w:val="Normal"/>
    <w:next w:val="BodyText-MITRE2007"/>
    <w:link w:val="Heading7Char"/>
    <w:uiPriority w:val="99"/>
    <w:qFormat/>
    <w:rsid w:val="00A8106D"/>
    <w:pPr>
      <w:keepNext/>
      <w:keepLines/>
      <w:numPr>
        <w:ilvl w:val="6"/>
        <w:numId w:val="34"/>
      </w:numPr>
      <w:spacing w:before="240" w:after="120"/>
      <w:outlineLvl w:val="6"/>
    </w:pPr>
    <w:rPr>
      <w:rFonts w:eastAsiaTheme="majorEastAsia" w:cstheme="majorBidi"/>
      <w:b/>
      <w:iCs/>
      <w:color w:val="000000" w:themeColor="text1"/>
      <w:sz w:val="32"/>
    </w:rPr>
  </w:style>
  <w:style w:type="paragraph" w:styleId="Heading8">
    <w:name w:val="heading 8"/>
    <w:basedOn w:val="Normal"/>
    <w:next w:val="BodyText-MITRE2007"/>
    <w:link w:val="Heading8Char"/>
    <w:uiPriority w:val="99"/>
    <w:qFormat/>
    <w:rsid w:val="00A8106D"/>
    <w:pPr>
      <w:keepNext/>
      <w:keepLines/>
      <w:numPr>
        <w:ilvl w:val="7"/>
        <w:numId w:val="34"/>
      </w:numPr>
      <w:spacing w:before="240" w:after="120"/>
      <w:outlineLvl w:val="7"/>
    </w:pPr>
    <w:rPr>
      <w:rFonts w:eastAsiaTheme="majorEastAsia" w:cstheme="majorBidi"/>
      <w:b/>
      <w:color w:val="000000" w:themeColor="text1"/>
      <w:sz w:val="28"/>
      <w:szCs w:val="20"/>
    </w:rPr>
  </w:style>
  <w:style w:type="paragraph" w:styleId="Heading9">
    <w:name w:val="heading 9"/>
    <w:basedOn w:val="Normal"/>
    <w:next w:val="BodyText-MITRE2007"/>
    <w:link w:val="Heading9Char"/>
    <w:uiPriority w:val="99"/>
    <w:qFormat/>
    <w:rsid w:val="00A8106D"/>
    <w:pPr>
      <w:keepNext/>
      <w:keepLines/>
      <w:numPr>
        <w:ilvl w:val="8"/>
        <w:numId w:val="34"/>
      </w:numPr>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List of Figures"/>
    <w:basedOn w:val="Normal"/>
    <w:next w:val="Normal"/>
    <w:uiPriority w:val="99"/>
    <w:rsid w:val="002A3D45"/>
    <w:pPr>
      <w:tabs>
        <w:tab w:val="right" w:pos="9270"/>
      </w:tabs>
      <w:spacing w:after="100"/>
    </w:pPr>
    <w:rPr>
      <w:noProof/>
    </w:rPr>
  </w:style>
  <w:style w:type="paragraph" w:styleId="ListBullet">
    <w:name w:val="List Bullet"/>
    <w:basedOn w:val="Normal"/>
    <w:qFormat/>
    <w:rsid w:val="0099698D"/>
    <w:pPr>
      <w:numPr>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720"/>
    </w:pPr>
  </w:style>
  <w:style w:type="paragraph" w:styleId="ListBullet2">
    <w:name w:val="List Bullet 2"/>
    <w:basedOn w:val="ListBullet"/>
    <w:uiPriority w:val="17"/>
    <w:rsid w:val="00550985"/>
    <w:pPr>
      <w:numPr>
        <w:ilvl w:val="1"/>
      </w:numPr>
      <w:tabs>
        <w:tab w:val="left" w:pos="1080"/>
      </w:tabs>
    </w:pPr>
  </w:style>
  <w:style w:type="paragraph" w:styleId="ListBullet3">
    <w:name w:val="List Bullet 3"/>
    <w:basedOn w:val="ListBullet"/>
    <w:uiPriority w:val="17"/>
    <w:rsid w:val="008C37DB"/>
    <w:pPr>
      <w:spacing w:before="120" w:after="0" w:line="360" w:lineRule="auto"/>
      <w:ind w:left="1502" w:hanging="357"/>
    </w:pPr>
  </w:style>
  <w:style w:type="paragraph" w:styleId="ListBullet4">
    <w:name w:val="List Bullet 4"/>
    <w:basedOn w:val="ListBullet3"/>
    <w:uiPriority w:val="17"/>
    <w:rsid w:val="00B149B2"/>
    <w:pPr>
      <w:numPr>
        <w:ilvl w:val="3"/>
      </w:numPr>
      <w:tabs>
        <w:tab w:val="left" w:pos="1800"/>
      </w:tabs>
    </w:pPr>
  </w:style>
  <w:style w:type="paragraph" w:styleId="Bibliography">
    <w:name w:val="Bibliography"/>
    <w:basedOn w:val="Normal"/>
    <w:next w:val="Normal"/>
    <w:uiPriority w:val="39"/>
    <w:rsid w:val="00954083"/>
  </w:style>
  <w:style w:type="paragraph" w:customStyle="1" w:styleId="BodyText-MITRE2007">
    <w:name w:val="Body Text - MITRE 2007"/>
    <w:link w:val="BodyText-MITRE2007Char"/>
    <w:qFormat/>
    <w:rsid w:val="009C7A3E"/>
    <w:pPr>
      <w:tabs>
        <w:tab w:val="left" w:pos="720"/>
        <w:tab w:val="left" w:pos="2160"/>
        <w:tab w:val="left" w:pos="3600"/>
        <w:tab w:val="left" w:pos="5040"/>
        <w:tab w:val="left" w:pos="6480"/>
        <w:tab w:val="left" w:pos="7920"/>
      </w:tabs>
      <w:spacing w:after="120"/>
    </w:pPr>
  </w:style>
  <w:style w:type="paragraph" w:customStyle="1" w:styleId="Call-BoxText-MITRE2007">
    <w:name w:val="Call-Box Text - MITRE 2007"/>
    <w:uiPriority w:val="32"/>
    <w:rsid w:val="00954083"/>
    <w:rPr>
      <w:rFonts w:eastAsiaTheme="majorEastAsia" w:cstheme="majorBidi"/>
      <w:b/>
      <w:i/>
      <w:color w:val="000000" w:themeColor="text1"/>
      <w:sz w:val="20"/>
      <w:szCs w:val="32"/>
    </w:rPr>
  </w:style>
  <w:style w:type="paragraph" w:customStyle="1" w:styleId="Call-BoxTextCentered-MITRE2007">
    <w:name w:val="Call-Box Text Centered - MITRE 2007"/>
    <w:basedOn w:val="Call-BoxText-MITRE2007"/>
    <w:uiPriority w:val="32"/>
    <w:rsid w:val="00954083"/>
    <w:pPr>
      <w:jc w:val="center"/>
    </w:pPr>
  </w:style>
  <w:style w:type="paragraph" w:styleId="Caption">
    <w:name w:val="caption"/>
    <w:aliases w:val="Figure Caption - MITRE 2007"/>
    <w:next w:val="BodyText-MITRE2007"/>
    <w:uiPriority w:val="15"/>
    <w:qFormat/>
    <w:rsid w:val="001D1F8A"/>
    <w:pPr>
      <w:spacing w:before="120" w:after="240"/>
      <w:jc w:val="center"/>
    </w:pPr>
    <w:rPr>
      <w:b/>
      <w:bCs/>
      <w:sz w:val="22"/>
      <w:szCs w:val="18"/>
    </w:rPr>
  </w:style>
  <w:style w:type="character" w:customStyle="1" w:styleId="CourierProgrammingText-MITRE2007">
    <w:name w:val="Courier Programming Text- MITRE 2007"/>
    <w:basedOn w:val="DefaultParagraphFont"/>
    <w:uiPriority w:val="11"/>
    <w:rsid w:val="00954083"/>
    <w:rPr>
      <w:rFonts w:ascii="Courier New" w:hAnsi="Courier New"/>
      <w:sz w:val="22"/>
    </w:rPr>
  </w:style>
  <w:style w:type="paragraph" w:customStyle="1" w:styleId="Disclaimer-MITRE2007">
    <w:name w:val="Disclaimer - MITRE 2007"/>
    <w:basedOn w:val="Normal"/>
    <w:uiPriority w:val="12"/>
    <w:rsid w:val="00954083"/>
    <w:pPr>
      <w:spacing w:before="60"/>
    </w:pPr>
    <w:rPr>
      <w:sz w:val="16"/>
      <w:szCs w:val="20"/>
    </w:rPr>
  </w:style>
  <w:style w:type="paragraph" w:customStyle="1" w:styleId="DocAuthorDate-MITRE2007">
    <w:name w:val="Doc Author/Date - MITRE 2007"/>
    <w:link w:val="DocAuthorDate-MITRE2007Char"/>
    <w:uiPriority w:val="12"/>
    <w:qFormat/>
    <w:rsid w:val="00CA4CC7"/>
    <w:rPr>
      <w:b/>
      <w:color w:val="000000" w:themeColor="text1"/>
      <w:sz w:val="28"/>
    </w:rPr>
  </w:style>
  <w:style w:type="paragraph" w:customStyle="1" w:styleId="DocSubtitle-MITRE2007">
    <w:name w:val="Doc Subtitle - MITRE 2007"/>
    <w:link w:val="DocSubtitle-MITRE2007Char"/>
    <w:uiPriority w:val="12"/>
    <w:qFormat/>
    <w:rsid w:val="00CA4CC7"/>
    <w:rPr>
      <w:b/>
      <w:bCs/>
      <w:color w:val="000000" w:themeColor="text1"/>
      <w:kern w:val="28"/>
      <w:sz w:val="32"/>
    </w:rPr>
  </w:style>
  <w:style w:type="paragraph" w:customStyle="1" w:styleId="DocTitle-MITRE2007">
    <w:name w:val="Doc Title - MITRE 2007"/>
    <w:link w:val="DocTitle-MITRE2007Char"/>
    <w:uiPriority w:val="12"/>
    <w:qFormat/>
    <w:rsid w:val="00CA4CC7"/>
    <w:rPr>
      <w:b/>
      <w:bCs/>
      <w:color w:val="000000" w:themeColor="text1"/>
      <w:kern w:val="28"/>
      <w:sz w:val="40"/>
    </w:rPr>
  </w:style>
  <w:style w:type="paragraph" w:customStyle="1" w:styleId="DocumentNumber">
    <w:name w:val="Document Number"/>
    <w:basedOn w:val="Normal"/>
    <w:rsid w:val="003771FF"/>
    <w:pPr>
      <w:spacing w:before="100" w:after="100"/>
    </w:pPr>
    <w:rPr>
      <w:caps/>
      <w:spacing w:val="20"/>
      <w:sz w:val="14"/>
    </w:rPr>
  </w:style>
  <w:style w:type="paragraph" w:customStyle="1" w:styleId="FirstNumberedList-MITRE2007">
    <w:name w:val="First Numbered List - MITRE 2007"/>
    <w:basedOn w:val="Normal"/>
    <w:uiPriority w:val="19"/>
    <w:qFormat/>
    <w:rsid w:val="00060DA8"/>
    <w:pPr>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720"/>
    </w:pPr>
    <w:rPr>
      <w:szCs w:val="20"/>
    </w:rPr>
  </w:style>
  <w:style w:type="paragraph" w:customStyle="1" w:styleId="SecondNumberedList-MITRE2007">
    <w:name w:val="Second Numbered List - MITRE 2007"/>
    <w:basedOn w:val="FirstNumberedList-MITRE2007"/>
    <w:uiPriority w:val="20"/>
    <w:rsid w:val="005A0C18"/>
    <w:pPr>
      <w:numPr>
        <w:numId w:val="2"/>
      </w:numPr>
    </w:pPr>
  </w:style>
  <w:style w:type="paragraph" w:customStyle="1" w:styleId="ThirdNumberedList-MITRE2007">
    <w:name w:val="Third Numbered List - MITRE 2007"/>
    <w:basedOn w:val="SecondNumberedList-MITRE2007"/>
    <w:uiPriority w:val="21"/>
    <w:rsid w:val="00784E5D"/>
    <w:pPr>
      <w:numPr>
        <w:numId w:val="3"/>
      </w:numPr>
    </w:pPr>
  </w:style>
  <w:style w:type="paragraph" w:customStyle="1" w:styleId="FouthNumberedList-MITRE2007">
    <w:name w:val="Fouth Numbered List - MITRE 2007"/>
    <w:basedOn w:val="ThirdNumberedList-MITRE2007"/>
    <w:uiPriority w:val="22"/>
    <w:rsid w:val="00784E5D"/>
    <w:pPr>
      <w:numPr>
        <w:numId w:val="0"/>
      </w:numPr>
    </w:pPr>
  </w:style>
  <w:style w:type="paragraph" w:customStyle="1" w:styleId="FifthNumberedList-MITRE2007">
    <w:name w:val="Fifth Numbered List - MITRE 2007"/>
    <w:basedOn w:val="FouthNumberedList-MITRE2007"/>
    <w:uiPriority w:val="23"/>
    <w:rsid w:val="0050030B"/>
    <w:pPr>
      <w:numPr>
        <w:numId w:val="4"/>
      </w:numPr>
    </w:pPr>
  </w:style>
  <w:style w:type="paragraph" w:customStyle="1" w:styleId="1stNumberedListABC-MITRE2007">
    <w:name w:val="1stNumbered List ABC - MITRE 2007"/>
    <w:basedOn w:val="FifthNumberedList-MITRE2007"/>
    <w:uiPriority w:val="24"/>
    <w:rsid w:val="00D04296"/>
    <w:pPr>
      <w:numPr>
        <w:numId w:val="5"/>
      </w:numPr>
    </w:pPr>
  </w:style>
  <w:style w:type="paragraph" w:customStyle="1" w:styleId="3rdNumberedListABC-MITRE2007">
    <w:name w:val="3rdNumbered List ABC - MITRE 2007"/>
    <w:basedOn w:val="1stNumberedListABC-MITRE2007"/>
    <w:uiPriority w:val="26"/>
    <w:rsid w:val="005D63B6"/>
    <w:pPr>
      <w:numPr>
        <w:numId w:val="12"/>
      </w:numPr>
      <w:ind w:left="720"/>
    </w:pPr>
  </w:style>
  <w:style w:type="character" w:styleId="EndnoteReference">
    <w:name w:val="endnote reference"/>
    <w:aliases w:val="Endnote Reference - MITRE 2007"/>
    <w:uiPriority w:val="99"/>
    <w:rsid w:val="00954083"/>
    <w:rPr>
      <w:rFonts w:ascii="Times New Roman" w:hAnsi="Times New Roman"/>
      <w:sz w:val="20"/>
      <w:vertAlign w:val="superscript"/>
    </w:rPr>
  </w:style>
  <w:style w:type="paragraph" w:styleId="EndnoteText">
    <w:name w:val="endnote text"/>
    <w:aliases w:val="Endnote Text - MITRE 2007"/>
    <w:next w:val="BodyText-MITRE2007"/>
    <w:link w:val="EndnoteTextChar"/>
    <w:uiPriority w:val="99"/>
    <w:rsid w:val="00954083"/>
  </w:style>
  <w:style w:type="character" w:customStyle="1" w:styleId="EndnoteTextChar">
    <w:name w:val="Endnote Text Char"/>
    <w:aliases w:val="Endnote Text - MITRE 2007 Char"/>
    <w:basedOn w:val="DefaultParagraphFont"/>
    <w:link w:val="EndnoteText"/>
    <w:uiPriority w:val="99"/>
    <w:rsid w:val="00A12F2F"/>
  </w:style>
  <w:style w:type="character" w:styleId="FootnoteReference">
    <w:name w:val="footnote reference"/>
    <w:aliases w:val="Footnote Reference - MITRE 2007"/>
    <w:uiPriority w:val="31"/>
    <w:rsid w:val="00954083"/>
    <w:rPr>
      <w:rFonts w:ascii="Times New Roman" w:hAnsi="Times New Roman"/>
      <w:sz w:val="20"/>
      <w:vertAlign w:val="superscript"/>
    </w:rPr>
  </w:style>
  <w:style w:type="paragraph" w:styleId="FootnoteText">
    <w:name w:val="footnote text"/>
    <w:aliases w:val="Footnote Text - MITRE 2007"/>
    <w:basedOn w:val="Normal"/>
    <w:link w:val="FootnoteTextChar"/>
    <w:uiPriority w:val="31"/>
    <w:rsid w:val="007C3B67"/>
    <w:pPr>
      <w:ind w:left="360" w:hanging="360"/>
    </w:pPr>
    <w:rPr>
      <w:szCs w:val="20"/>
    </w:rPr>
  </w:style>
  <w:style w:type="paragraph" w:customStyle="1" w:styleId="Frontmatter-Heading1-MITRE2007">
    <w:name w:val="Frontmatter - Heading 1 - MITRE 2007"/>
    <w:next w:val="BodyText-MITRE2007"/>
    <w:uiPriority w:val="12"/>
    <w:qFormat/>
    <w:rsid w:val="006303B1"/>
    <w:pPr>
      <w:spacing w:before="240" w:after="120"/>
    </w:pPr>
    <w:rPr>
      <w:rFonts w:cs="Arial"/>
      <w:b/>
      <w:bCs/>
      <w:color w:val="000000" w:themeColor="text1"/>
      <w:kern w:val="32"/>
      <w:sz w:val="36"/>
      <w:szCs w:val="40"/>
    </w:rPr>
  </w:style>
  <w:style w:type="paragraph" w:customStyle="1" w:styleId="Frontmatter-Heading1wPageBreakBefore-MITRE2007">
    <w:name w:val="Frontmatter - Heading 1 w/Page Break Before - MITRE 2007"/>
    <w:basedOn w:val="Frontmatter-Heading1-MITRE2007"/>
    <w:next w:val="BodyText-MITRE2007"/>
    <w:uiPriority w:val="12"/>
    <w:qFormat/>
    <w:rsid w:val="009C7A3E"/>
    <w:pPr>
      <w:pageBreakBefore/>
    </w:pPr>
  </w:style>
  <w:style w:type="paragraph" w:customStyle="1" w:styleId="Frontmatter-Heading2-MITRE2007">
    <w:name w:val="Frontmatter - Heading 2 - MITRE 2007"/>
    <w:basedOn w:val="Frontmatter-Heading1-MITRE2007"/>
    <w:next w:val="BodyText-MITRE2007"/>
    <w:uiPriority w:val="12"/>
    <w:qFormat/>
    <w:rsid w:val="00073986"/>
    <w:rPr>
      <w:sz w:val="32"/>
    </w:rPr>
  </w:style>
  <w:style w:type="character" w:styleId="Hyperlink">
    <w:name w:val="Hyperlink"/>
    <w:basedOn w:val="DefaultParagraphFont"/>
    <w:uiPriority w:val="99"/>
    <w:rsid w:val="00954083"/>
    <w:rPr>
      <w:color w:val="0000FF" w:themeColor="hyperlink"/>
      <w:u w:val="single"/>
    </w:rPr>
  </w:style>
  <w:style w:type="paragraph" w:customStyle="1" w:styleId="IntentionallyBlankTextCentered-MITRE2007">
    <w:name w:val="Intentionally Blank Text Centered -  MITRE 2007"/>
    <w:basedOn w:val="Normal"/>
    <w:next w:val="BodyText-MITRE2007"/>
    <w:uiPriority w:val="16"/>
    <w:rsid w:val="005671B1"/>
    <w:pPr>
      <w:pageBreakBefore/>
      <w:tabs>
        <w:tab w:val="left" w:pos="720"/>
        <w:tab w:val="left" w:pos="2160"/>
        <w:tab w:val="left" w:pos="3600"/>
        <w:tab w:val="left" w:pos="5040"/>
        <w:tab w:val="left" w:pos="6480"/>
        <w:tab w:val="left" w:pos="7920"/>
      </w:tabs>
      <w:spacing w:before="6000"/>
      <w:jc w:val="center"/>
    </w:pPr>
  </w:style>
  <w:style w:type="paragraph" w:styleId="ListBullet5">
    <w:name w:val="List Bullet 5"/>
    <w:basedOn w:val="ListBullet4"/>
    <w:uiPriority w:val="17"/>
    <w:rsid w:val="00F319B3"/>
    <w:pPr>
      <w:numPr>
        <w:ilvl w:val="4"/>
      </w:numPr>
    </w:pPr>
  </w:style>
  <w:style w:type="paragraph" w:customStyle="1" w:styleId="ListBulletNumberContdTextLevel1-MITRE2007">
    <w:name w:val="List Bullet &amp; Number Cont'd Text Level 1 - MITRE 2007"/>
    <w:uiPriority w:val="18"/>
    <w:rsid w:val="007B71AF"/>
    <w:pPr>
      <w:ind w:left="360"/>
    </w:pPr>
  </w:style>
  <w:style w:type="paragraph" w:customStyle="1" w:styleId="ListBulletNumberContdTextLevel2-MITRE2007">
    <w:name w:val="List Bullet &amp; Number Cont'd Text Level 2 - MITRE 2007"/>
    <w:uiPriority w:val="18"/>
    <w:rsid w:val="007B71AF"/>
    <w:pPr>
      <w:ind w:left="720"/>
    </w:pPr>
  </w:style>
  <w:style w:type="paragraph" w:customStyle="1" w:styleId="ListBulletNumberContdTextLevel3-MITRE2007">
    <w:name w:val="List Bullet &amp; Number Cont'd Text Level 3 - MITRE 2007"/>
    <w:uiPriority w:val="18"/>
    <w:rsid w:val="007B71AF"/>
    <w:pPr>
      <w:ind w:left="1080"/>
    </w:pPr>
  </w:style>
  <w:style w:type="paragraph" w:customStyle="1" w:styleId="ListBulletNumberContdTextLevel4-MITRE2007">
    <w:name w:val="List Bullet &amp; Number Cont'd Text Level 4 - MITRE 2007"/>
    <w:next w:val="BodyText-MITRE2007"/>
    <w:uiPriority w:val="18"/>
    <w:rsid w:val="007B71AF"/>
    <w:pPr>
      <w:ind w:left="1440"/>
    </w:pPr>
  </w:style>
  <w:style w:type="paragraph" w:styleId="List">
    <w:name w:val="List"/>
    <w:basedOn w:val="Normal"/>
    <w:locked/>
    <w:rsid w:val="000511E6"/>
    <w:pPr>
      <w:ind w:left="360" w:hanging="360"/>
      <w:contextualSpacing/>
    </w:pPr>
  </w:style>
  <w:style w:type="paragraph" w:customStyle="1" w:styleId="ListBulletNumberContdTextLevel5-MITRE2007">
    <w:name w:val="List Bullet &amp; Number Cont'd Text Level 5- MITRE 2007"/>
    <w:basedOn w:val="ListBulletNumberContdTextLevel4-MITRE2007"/>
    <w:uiPriority w:val="18"/>
    <w:rsid w:val="007B71AF"/>
    <w:pPr>
      <w:ind w:left="1800"/>
    </w:pPr>
  </w:style>
  <w:style w:type="paragraph" w:customStyle="1" w:styleId="TableNumberedListOne-MITRE2007">
    <w:name w:val="Table Numbered List One - MITRE 2007"/>
    <w:basedOn w:val="TableText-MITRE2007"/>
    <w:uiPriority w:val="35"/>
    <w:qFormat/>
    <w:rsid w:val="0099698D"/>
    <w:pPr>
      <w:numPr>
        <w:numId w:val="8"/>
      </w:numPr>
      <w:tabs>
        <w:tab w:val="clear" w:pos="360"/>
        <w:tab w:val="clear" w:pos="648"/>
        <w:tab w:val="left" w:pos="306"/>
      </w:tabs>
      <w:ind w:left="306" w:hanging="234"/>
    </w:pPr>
  </w:style>
  <w:style w:type="table" w:styleId="MediumList1-Accent5">
    <w:name w:val="Medium List 1 Accent 5"/>
    <w:aliases w:val="Table Style 7 - MITRE 2007"/>
    <w:basedOn w:val="TableNormal"/>
    <w:uiPriority w:val="65"/>
    <w:rsid w:val="00C47F04"/>
    <w:pPr>
      <w:tabs>
        <w:tab w:val="left" w:pos="216"/>
        <w:tab w:val="left" w:pos="360"/>
        <w:tab w:val="left" w:pos="648"/>
        <w:tab w:val="decimal" w:pos="1008"/>
        <w:tab w:val="right" w:pos="1440"/>
        <w:tab w:val="decimal" w:pos="2160"/>
        <w:tab w:val="decimal" w:pos="2880"/>
        <w:tab w:val="right" w:pos="3168"/>
      </w:tabs>
      <w:spacing w:before="20"/>
      <w:jc w:val="center"/>
    </w:pPr>
    <w:rPr>
      <w:color w:val="244061" w:themeColor="accent1" w:themeShade="80"/>
      <w:sz w:val="20"/>
    </w:rPr>
    <w:tblPr>
      <w:tblStyleRowBandSize w:val="1"/>
      <w:tblStyleColBandSize w:val="1"/>
      <w:tblBorders>
        <w:top w:val="single" w:sz="8" w:space="0" w:color="4BACC6" w:themeColor="accent5"/>
        <w:bottom w:val="single" w:sz="8" w:space="0" w:color="4BACC6" w:themeColor="accent5"/>
      </w:tblBorders>
    </w:tblPr>
    <w:trPr>
      <w:cantSplit/>
    </w:trPr>
    <w:tblStylePr w:type="firstRow">
      <w:pPr>
        <w:jc w:val="center"/>
      </w:pPr>
      <w:rPr>
        <w:rFonts w:ascii="Helvetica 55 Roman" w:eastAsiaTheme="majorEastAsia" w:hAnsi="Helvetica 55 Roman" w:cstheme="majorBidi"/>
        <w:b/>
        <w:i w:val="0"/>
        <w:color w:val="244061" w:themeColor="accent1" w:themeShade="80"/>
        <w:sz w:val="20"/>
      </w:rPr>
      <w:tblPr/>
      <w:tcPr>
        <w:tcBorders>
          <w:top w:val="single" w:sz="4" w:space="0" w:color="244061" w:themeColor="accent1" w:themeShade="80"/>
          <w:bottom w:val="single" w:sz="4" w:space="0" w:color="244061" w:themeColor="accent1" w:themeShade="80"/>
        </w:tcBorders>
        <w:vAlign w:val="center"/>
      </w:tcPr>
    </w:tblStylePr>
    <w:tblStylePr w:type="lastRow">
      <w:rPr>
        <w:b/>
        <w:bCs/>
        <w:i w:val="0"/>
        <w:color w:val="244061" w:themeColor="accent1" w:themeShade="80"/>
      </w:rPr>
      <w:tblPr/>
      <w:tcPr>
        <w:tcBorders>
          <w:top w:val="single" w:sz="4" w:space="0" w:color="244061" w:themeColor="accent1" w:themeShade="80"/>
          <w:bottom w:val="single" w:sz="4" w:space="0" w:color="244061" w:themeColor="accent1" w:themeShade="80"/>
        </w:tcBorders>
      </w:tcPr>
    </w:tblStylePr>
    <w:tblStylePr w:type="firstCol">
      <w:pPr>
        <w:jc w:val="center"/>
      </w:pPr>
      <w:rPr>
        <w:b/>
        <w:bCs/>
        <w:color w:val="244061" w:themeColor="accent1" w:themeShade="80"/>
      </w:rPr>
      <w:tblPr/>
      <w:tcPr>
        <w:tcBorders>
          <w:right w:val="single" w:sz="4" w:space="0" w:color="244061" w:themeColor="accent1" w:themeShade="80"/>
        </w:tcBorders>
      </w:tcPr>
    </w:tblStylePr>
    <w:tblStylePr w:type="lastCol">
      <w:rPr>
        <w:b/>
        <w:bCs/>
        <w:i w:val="0"/>
        <w:color w:val="244061" w:themeColor="accent1" w:themeShade="80"/>
      </w:rPr>
      <w:tblPr/>
      <w:tcPr>
        <w:tcBorders>
          <w:top w:val="single" w:sz="8" w:space="0" w:color="4BACC6" w:themeColor="accent5"/>
          <w:left w:val="single" w:sz="4" w:space="0" w:color="244061" w:themeColor="accent1" w:themeShade="80"/>
          <w:bottom w:val="single" w:sz="8" w:space="0" w:color="4BACC6" w:themeColor="accent5"/>
        </w:tcBorders>
      </w:tcPr>
    </w:tblStylePr>
    <w:tblStylePr w:type="band1Vert">
      <w:tblPr/>
      <w:tcPr>
        <w:shd w:val="clear" w:color="auto" w:fill="DBE5F1" w:themeFill="accent1" w:themeFillTint="33"/>
      </w:tcPr>
    </w:tblStylePr>
    <w:tblStylePr w:type="band2Vert">
      <w:tblPr/>
      <w:tcPr>
        <w:shd w:val="clear" w:color="auto" w:fill="FFFFFF" w:themeFill="background1"/>
      </w:tcPr>
    </w:tblStylePr>
    <w:tblStylePr w:type="band1Horz">
      <w:tblPr/>
      <w:tcPr>
        <w:shd w:val="clear" w:color="auto" w:fill="DBE5F1" w:themeFill="accent1" w:themeFillTint="33"/>
      </w:tcPr>
    </w:tblStylePr>
    <w:tblStylePr w:type="band2Horz">
      <w:tblPr/>
      <w:tcPr>
        <w:shd w:val="clear" w:color="auto" w:fill="FFFFFF" w:themeFill="background1"/>
      </w:tcPr>
    </w:tblStylePr>
  </w:style>
  <w:style w:type="table" w:styleId="MediumShading1-Accent2">
    <w:name w:val="Medium Shading 1 Accent 2"/>
    <w:aliases w:val="Table Style 6 - MITRE 2007"/>
    <w:basedOn w:val="TableNormal"/>
    <w:uiPriority w:val="63"/>
    <w:rsid w:val="007B12AD"/>
    <w:pPr>
      <w:tabs>
        <w:tab w:val="left" w:pos="216"/>
        <w:tab w:val="left" w:pos="360"/>
        <w:tab w:val="left" w:pos="648"/>
        <w:tab w:val="decimal" w:pos="1008"/>
        <w:tab w:val="right" w:pos="1440"/>
        <w:tab w:val="decimal" w:pos="2160"/>
        <w:tab w:val="decimal" w:pos="2880"/>
        <w:tab w:val="right" w:pos="3168"/>
      </w:tabs>
      <w:spacing w:before="20"/>
      <w:jc w:val="center"/>
    </w:pPr>
    <w:rPr>
      <w:sz w:val="20"/>
    </w:rPr>
    <w:tblPr>
      <w:tblStyleRowBandSize w:val="1"/>
      <w:tblStyleColBandSize w:val="1"/>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943634" w:themeColor="accent2" w:themeShade="BF"/>
      </w:tblBorders>
    </w:tblPr>
    <w:trPr>
      <w:cantSplit/>
    </w:trPr>
    <w:tblStylePr w:type="firstRow">
      <w:pPr>
        <w:spacing w:before="0" w:after="0" w:line="240" w:lineRule="auto"/>
        <w:jc w:val="center"/>
      </w:pPr>
      <w:rPr>
        <w:rFonts w:ascii="Helvetica 55 Roman" w:hAnsi="Helvetica 55 Roman"/>
        <w:b/>
        <w:bCs/>
        <w:color w:val="FFFFFF" w:themeColor="background1"/>
        <w:sz w:val="20"/>
      </w:rPr>
      <w:tblPr/>
      <w:tcPr>
        <w:tcBorders>
          <w:top w:val="single" w:sz="12" w:space="0" w:color="632423" w:themeColor="accent2" w:themeShade="80"/>
          <w:left w:val="single" w:sz="12" w:space="0" w:color="632423" w:themeColor="accent2" w:themeShade="80"/>
          <w:bottom w:val="nil"/>
          <w:right w:val="single" w:sz="12" w:space="0" w:color="632423" w:themeColor="accent2" w:themeShade="80"/>
          <w:insideH w:val="single" w:sz="4" w:space="0" w:color="FFFFFF" w:themeColor="background1"/>
          <w:insideV w:val="single" w:sz="4" w:space="0" w:color="FFFFFF" w:themeColor="background1"/>
        </w:tcBorders>
        <w:shd w:val="clear" w:color="auto" w:fill="632423" w:themeFill="accent2" w:themeFillShade="80"/>
        <w:vAlign w:val="center"/>
      </w:tcPr>
    </w:tblStylePr>
    <w:tblStylePr w:type="lastRow">
      <w:pPr>
        <w:spacing w:before="0" w:after="0" w:line="240" w:lineRule="auto"/>
        <w:jc w:val="center"/>
      </w:pPr>
      <w:rPr>
        <w:rFonts w:ascii="Verdana" w:hAnsi="Verdana"/>
        <w:b/>
        <w:bCs/>
        <w:sz w:val="20"/>
      </w:rPr>
      <w:tblPr/>
      <w:tcPr>
        <w:tcBorders>
          <w:left w:val="single" w:sz="12" w:space="0" w:color="632423" w:themeColor="accent2" w:themeShade="80"/>
          <w:bottom w:val="single" w:sz="12" w:space="0" w:color="632423" w:themeColor="accent2" w:themeShade="80"/>
          <w:right w:val="single" w:sz="12" w:space="0" w:color="632423" w:themeColor="accent2" w:themeShade="80"/>
          <w:insideH w:val="single" w:sz="4" w:space="0" w:color="FFFFFF" w:themeColor="background1"/>
          <w:insideV w:val="single" w:sz="4" w:space="0" w:color="FFFFFF" w:themeColor="background1"/>
        </w:tcBorders>
        <w:shd w:val="clear" w:color="auto" w:fill="632423" w:themeFill="accent2" w:themeFillShade="80"/>
      </w:tcPr>
    </w:tblStylePr>
    <w:tblStylePr w:type="firstCol">
      <w:pPr>
        <w:jc w:val="left"/>
      </w:pPr>
      <w:rPr>
        <w:b/>
        <w:bCs/>
      </w:rPr>
      <w:tblPr/>
      <w:tcPr>
        <w:tcBorders>
          <w:right w:val="double" w:sz="4" w:space="0" w:color="943634" w:themeColor="accent2" w:themeShade="BF"/>
        </w:tcBorders>
      </w:tcPr>
    </w:tblStylePr>
    <w:tblStylePr w:type="lastCol">
      <w:pPr>
        <w:jc w:val="left"/>
      </w:pPr>
      <w:rPr>
        <w:b/>
        <w:bCs/>
      </w:rPr>
      <w:tblPr/>
      <w:tcPr>
        <w:tcBorders>
          <w:left w:val="double" w:sz="4" w:space="0" w:color="943634" w:themeColor="accent2" w:themeShade="BF"/>
        </w:tcBorders>
      </w:tcPr>
    </w:tblStylePr>
    <w:tblStylePr w:type="band1Vert">
      <w:pPr>
        <w:jc w:val="left"/>
      </w:pPr>
      <w:tblPr/>
      <w:tcPr>
        <w:tcBorders>
          <w:bottom w:val="single" w:sz="12" w:space="0" w:color="632423" w:themeColor="accent2" w:themeShade="80"/>
          <w:right w:val="single" w:sz="4" w:space="0" w:color="FFFFFF" w:themeColor="background1"/>
          <w:insideH w:val="single" w:sz="4" w:space="0" w:color="943634" w:themeColor="accent2" w:themeShade="BF"/>
          <w:insideV w:val="single" w:sz="4" w:space="0" w:color="943634" w:themeColor="accent2" w:themeShade="BF"/>
        </w:tcBorders>
        <w:shd w:val="clear" w:color="auto" w:fill="D99594" w:themeFill="accent2" w:themeFillTint="99"/>
      </w:tcPr>
    </w:tblStylePr>
    <w:tblStylePr w:type="band2Vert">
      <w:pPr>
        <w:jc w:val="left"/>
      </w:pPr>
      <w:tblPr/>
      <w:tcPr>
        <w:tcBorders>
          <w:bottom w:val="single" w:sz="12" w:space="0" w:color="632423" w:themeColor="accent2" w:themeShade="80"/>
        </w:tcBorders>
      </w:tcPr>
    </w:tblStylePr>
    <w:tblStylePr w:type="band1Horz">
      <w:tblPr/>
      <w:tcPr>
        <w:tcBorders>
          <w:top w:val="nil"/>
          <w:left w:val="single" w:sz="12" w:space="0" w:color="632423" w:themeColor="accent2" w:themeShade="80"/>
          <w:bottom w:val="nil"/>
          <w:right w:val="single" w:sz="12" w:space="0" w:color="632423" w:themeColor="accent2" w:themeShade="80"/>
          <w:insideH w:val="single" w:sz="2" w:space="0" w:color="943634" w:themeColor="accent2" w:themeShade="BF"/>
          <w:insideV w:val="single" w:sz="2" w:space="0" w:color="943634" w:themeColor="accent2" w:themeShade="BF"/>
        </w:tcBorders>
        <w:shd w:val="clear" w:color="auto" w:fill="E5B8B7" w:themeFill="accent2" w:themeFillTint="66"/>
      </w:tcPr>
    </w:tblStylePr>
    <w:tblStylePr w:type="band2Horz">
      <w:tblPr/>
      <w:tcPr>
        <w:tcBorders>
          <w:left w:val="single" w:sz="12" w:space="0" w:color="632423" w:themeColor="accent2" w:themeShade="80"/>
          <w:right w:val="single" w:sz="12" w:space="0" w:color="632423" w:themeColor="accent2" w:themeShade="80"/>
          <w:insideH w:val="single" w:sz="2" w:space="0" w:color="943634" w:themeColor="accent2" w:themeShade="BF"/>
          <w:insideV w:val="single" w:sz="2" w:space="0" w:color="943634" w:themeColor="accent2" w:themeShade="BF"/>
        </w:tcBorders>
        <w:shd w:val="clear" w:color="auto" w:fill="F2DBDB" w:themeFill="accent2" w:themeFillTint="33"/>
      </w:tcPr>
    </w:tblStylePr>
  </w:style>
  <w:style w:type="character" w:styleId="LineNumber">
    <w:name w:val="line number"/>
    <w:basedOn w:val="DefaultParagraphFont"/>
    <w:semiHidden/>
    <w:locked/>
    <w:rsid w:val="004B60D3"/>
  </w:style>
  <w:style w:type="table" w:styleId="TableList8">
    <w:name w:val="Table List 8"/>
    <w:basedOn w:val="TableNormal"/>
    <w:locked/>
    <w:rsid w:val="001132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QuoteIndented-MITRE2007">
    <w:name w:val="Quote Indented - MITRE 2007"/>
    <w:basedOn w:val="BodyText-MITRE2007"/>
    <w:next w:val="BodyText-MITRE2007"/>
    <w:uiPriority w:val="11"/>
    <w:qFormat/>
    <w:rsid w:val="00954083"/>
    <w:pPr>
      <w:tabs>
        <w:tab w:val="clear" w:pos="7920"/>
      </w:tabs>
      <w:ind w:left="720" w:right="706"/>
    </w:pPr>
  </w:style>
  <w:style w:type="paragraph" w:customStyle="1" w:styleId="2ndNumberedListABC-MITRE2007">
    <w:name w:val="2ndNumbered List ABC - MITRE 2007"/>
    <w:basedOn w:val="1stNumberedListABC-MITRE2007"/>
    <w:uiPriority w:val="25"/>
    <w:rsid w:val="00D04296"/>
    <w:pPr>
      <w:numPr>
        <w:numId w:val="6"/>
      </w:numPr>
      <w:tabs>
        <w:tab w:val="left" w:pos="360"/>
      </w:tabs>
    </w:pPr>
  </w:style>
  <w:style w:type="paragraph" w:customStyle="1" w:styleId="TableCaption-MITRE2007">
    <w:name w:val="Table Caption - MITRE 2007"/>
    <w:next w:val="BodyText-MITRE2007"/>
    <w:uiPriority w:val="15"/>
    <w:qFormat/>
    <w:rsid w:val="001D1F8A"/>
    <w:pPr>
      <w:spacing w:before="240" w:after="120"/>
      <w:jc w:val="center"/>
    </w:pPr>
    <w:rPr>
      <w:b/>
      <w:bCs/>
      <w:sz w:val="22"/>
      <w:szCs w:val="18"/>
    </w:rPr>
  </w:style>
  <w:style w:type="table" w:styleId="TableClassic1">
    <w:name w:val="Table Classic 1"/>
    <w:aliases w:val="Table Style 5 - MITRE 2007"/>
    <w:basedOn w:val="TableNormal"/>
    <w:rsid w:val="007B12AD"/>
    <w:pPr>
      <w:tabs>
        <w:tab w:val="left" w:pos="216"/>
        <w:tab w:val="left" w:pos="360"/>
        <w:tab w:val="left" w:pos="648"/>
        <w:tab w:val="decimal" w:pos="1008"/>
        <w:tab w:val="right" w:pos="1440"/>
        <w:tab w:val="decimal" w:pos="2160"/>
        <w:tab w:val="decimal" w:pos="2880"/>
        <w:tab w:val="right" w:pos="3168"/>
      </w:tabs>
      <w:spacing w:before="20"/>
      <w:jc w:val="center"/>
    </w:pPr>
    <w:rPr>
      <w:color w:val="244061" w:themeColor="accent1" w:themeShade="80"/>
      <w:sz w:val="20"/>
    </w:rPr>
    <w:tblPr>
      <w:tblStyleRowBandSize w:val="1"/>
      <w:tblStyleColBandSize w:val="1"/>
      <w:tblBorders>
        <w:top w:val="single" w:sz="12" w:space="0" w:color="365F91" w:themeColor="accent1" w:themeShade="BF"/>
        <w:bottom w:val="single" w:sz="12" w:space="0" w:color="365F91" w:themeColor="accent1" w:themeShade="BF"/>
      </w:tblBorders>
    </w:tblPr>
    <w:trPr>
      <w:cantSplit/>
    </w:trPr>
    <w:tcPr>
      <w:shd w:val="clear" w:color="auto" w:fill="auto"/>
    </w:tcPr>
    <w:tblStylePr w:type="firstRow">
      <w:pPr>
        <w:jc w:val="center"/>
      </w:pPr>
      <w:rPr>
        <w:rFonts w:ascii="Times New Roman" w:hAnsi="Times New Roman"/>
        <w:b/>
        <w:i w:val="0"/>
        <w:iCs/>
        <w:sz w:val="20"/>
      </w:rPr>
      <w:tblPr/>
      <w:tcPr>
        <w:tcBorders>
          <w:bottom w:val="single" w:sz="4" w:space="0" w:color="244061" w:themeColor="accent1" w:themeShade="80"/>
        </w:tcBorders>
        <w:shd w:val="clear" w:color="auto" w:fill="FFFFFF" w:themeFill="background1"/>
        <w:vAlign w:val="center"/>
      </w:tcPr>
    </w:tblStylePr>
    <w:tblStylePr w:type="lastRow">
      <w:pPr>
        <w:jc w:val="center"/>
      </w:pPr>
      <w:rPr>
        <w:rFonts w:ascii="Times New Roman" w:hAnsi="Times New Roman"/>
        <w:b/>
        <w:i/>
        <w:color w:val="244061" w:themeColor="accent1" w:themeShade="80"/>
        <w:sz w:val="20"/>
      </w:rPr>
      <w:tblPr/>
      <w:tcPr>
        <w:tcBorders>
          <w:top w:val="single" w:sz="4" w:space="0" w:color="244061" w:themeColor="accent1" w:themeShade="80"/>
        </w:tcBorders>
        <w:shd w:val="clear" w:color="auto" w:fill="FFFFFF" w:themeFill="background1"/>
      </w:tcPr>
    </w:tblStylePr>
    <w:tblStylePr w:type="firstCol">
      <w:pPr>
        <w:jc w:val="left"/>
      </w:pPr>
      <w:rPr>
        <w:b/>
      </w:rPr>
      <w:tblPr/>
      <w:tcPr>
        <w:tcBorders>
          <w:right w:val="single" w:sz="4" w:space="0" w:color="365F91" w:themeColor="accent1" w:themeShade="BF"/>
        </w:tcBorders>
      </w:tcPr>
    </w:tblStylePr>
    <w:tblStylePr w:type="lastCol">
      <w:pPr>
        <w:jc w:val="left"/>
      </w:pPr>
      <w:rPr>
        <w:rFonts w:ascii="Times New Roman" w:hAnsi="Times New Roman"/>
        <w:b/>
        <w:i/>
        <w:sz w:val="20"/>
      </w:rPr>
      <w:tblPr/>
      <w:tcPr>
        <w:tcBorders>
          <w:left w:val="single" w:sz="4" w:space="0" w:color="244061" w:themeColor="accent1" w:themeShade="80"/>
        </w:tcBorders>
      </w:tcPr>
    </w:tblStylePr>
    <w:tblStylePr w:type="band1Vert">
      <w:pPr>
        <w:jc w:val="left"/>
      </w:pPr>
      <w:tblPr/>
      <w:tcPr>
        <w:shd w:val="clear" w:color="auto" w:fill="F2F2F2" w:themeFill="background1" w:themeFillShade="F2"/>
      </w:tcPr>
    </w:tblStylePr>
    <w:tblStylePr w:type="band2Vert">
      <w:pPr>
        <w:jc w:val="left"/>
      </w:pPr>
      <w:tblPr/>
      <w:tcPr>
        <w:tcBorders>
          <w:top w:val="single" w:sz="12" w:space="0" w:color="244061" w:themeColor="accent1" w:themeShade="80"/>
          <w:bottom w:val="single" w:sz="12" w:space="0" w:color="244061" w:themeColor="accent1" w:themeShade="80"/>
        </w:tcBorders>
        <w:shd w:val="clear" w:color="auto" w:fill="F2DBDB" w:themeFill="accent2" w:themeFillTint="33"/>
      </w:tcPr>
    </w:tblStylePr>
    <w:tblStylePr w:type="band1Horz">
      <w:pPr>
        <w:jc w:val="center"/>
      </w:pPr>
      <w:tblPr/>
      <w:tcPr>
        <w:shd w:val="clear" w:color="auto" w:fill="F2DBDB" w:themeFill="accent2" w:themeFillTint="33"/>
      </w:tcPr>
    </w:tblStylePr>
    <w:tblStylePr w:type="band2Horz">
      <w:pPr>
        <w:jc w:val="center"/>
      </w:p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aliases w:val="Table Style 3 - MITRE 2007"/>
    <w:basedOn w:val="TableNormal"/>
    <w:rsid w:val="000D28E3"/>
    <w:pPr>
      <w:tabs>
        <w:tab w:val="left" w:pos="216"/>
        <w:tab w:val="left" w:pos="360"/>
        <w:tab w:val="left" w:pos="648"/>
        <w:tab w:val="decimal" w:pos="1008"/>
        <w:tab w:val="right" w:pos="1440"/>
        <w:tab w:val="decimal" w:pos="2160"/>
        <w:tab w:val="decimal" w:pos="2880"/>
        <w:tab w:val="right" w:pos="3168"/>
      </w:tabs>
      <w:spacing w:before="20"/>
    </w:pPr>
    <w:rPr>
      <w:sz w:val="20"/>
    </w:rPr>
    <w:tblPr>
      <w:tblStyleRowBandSize w:val="1"/>
      <w:tblStyleColBandSize w:val="1"/>
      <w:tblBorders>
        <w:insideH w:val="single" w:sz="18" w:space="0" w:color="FFFFFF"/>
        <w:insideV w:val="single" w:sz="18" w:space="0" w:color="FFFFFF"/>
      </w:tblBorders>
    </w:tblPr>
    <w:trPr>
      <w:cantSplit/>
    </w:trPr>
    <w:tblStylePr w:type="firstRow">
      <w:pPr>
        <w:jc w:val="left"/>
      </w:pPr>
      <w:rPr>
        <w:rFonts w:ascii="Helvetica 55 Roman" w:hAnsi="Helvetica 55 Roman"/>
        <w:b w:val="0"/>
        <w:bCs/>
        <w:color w:val="FFFFFF" w:themeColor="background1"/>
        <w:sz w:val="20"/>
      </w:rPr>
      <w:tblPr/>
      <w:tcPr>
        <w:shd w:val="clear" w:color="auto" w:fill="000000" w:themeFill="text1"/>
        <w:vAlign w:val="center"/>
      </w:tcPr>
    </w:tblStylePr>
    <w:tblStylePr w:type="lastRow">
      <w:rPr>
        <w:rFonts w:ascii="Verdana" w:hAnsi="Verdana"/>
        <w:b/>
        <w:color w:val="FFFFFF" w:themeColor="background1"/>
        <w:sz w:val="20"/>
      </w:rPr>
      <w:tblPr/>
      <w:tcPr>
        <w:tcBorders>
          <w:top w:val="nil"/>
          <w:left w:val="nil"/>
          <w:bottom w:val="nil"/>
          <w:right w:val="nil"/>
          <w:insideH w:val="single" w:sz="18" w:space="0" w:color="FFFFFF" w:themeColor="background1"/>
          <w:insideV w:val="single" w:sz="18" w:space="0" w:color="FFFFFF" w:themeColor="background1"/>
          <w:tl2br w:val="nil"/>
          <w:tr2bl w:val="nil"/>
        </w:tcBorders>
        <w:shd w:val="clear" w:color="auto" w:fill="000000" w:themeFill="text1"/>
      </w:tcPr>
    </w:tblStylePr>
    <w:tblStylePr w:type="firstCol">
      <w:rPr>
        <w:rFonts w:ascii="Verdana" w:hAnsi="Verdana"/>
        <w:b/>
        <w:sz w:val="20"/>
      </w:rPr>
      <w:tblPr/>
      <w:tcPr>
        <w:tcBorders>
          <w:right w:val="double" w:sz="4" w:space="0" w:color="000000" w:themeColor="text1"/>
        </w:tcBorders>
      </w:tcPr>
    </w:tblStylePr>
    <w:tblStylePr w:type="lastCol">
      <w:rPr>
        <w:rFonts w:ascii="Verdana" w:hAnsi="Verdana"/>
        <w:b/>
        <w:sz w:val="20"/>
      </w:rPr>
    </w:tblStylePr>
    <w:tblStylePr w:type="band1Vert">
      <w:tblPr/>
      <w:tcPr>
        <w:shd w:val="clear" w:color="auto" w:fill="F2F2F2" w:themeFill="background1" w:themeFillShade="F2"/>
      </w:tcPr>
    </w:tblStylePr>
    <w:tblStylePr w:type="band2Vert">
      <w:tblPr/>
      <w:tcPr>
        <w:shd w:val="clear" w:color="auto" w:fill="BFBFBF" w:themeFill="background1" w:themeFillShade="BF"/>
      </w:tcPr>
    </w:tblStylePr>
    <w:tblStylePr w:type="band1Horz">
      <w:pPr>
        <w:jc w:val="left"/>
      </w:pPr>
      <w:rPr>
        <w:color w:val="auto"/>
      </w:rPr>
      <w:tblPr/>
      <w:tcPr>
        <w:shd w:val="clear" w:color="auto" w:fill="F2F2F2" w:themeFill="background1" w:themeFillShade="F2"/>
      </w:tcPr>
    </w:tblStylePr>
    <w:tblStylePr w:type="band2Horz">
      <w:pPr>
        <w:jc w:val="left"/>
      </w:pPr>
      <w:rPr>
        <w:color w:val="auto"/>
      </w:rPr>
      <w:tblPr/>
      <w:tcPr>
        <w:shd w:val="clear" w:color="auto" w:fill="D9D9D9" w:themeFill="background1" w:themeFillShade="D9"/>
      </w:tcPr>
    </w:tblStylePr>
  </w:style>
  <w:style w:type="table" w:customStyle="1" w:styleId="TableStyle1-MITRE2007">
    <w:name w:val="Table Style 1 - MITRE 2007"/>
    <w:basedOn w:val="TableNormal"/>
    <w:uiPriority w:val="99"/>
    <w:rsid w:val="00C47F04"/>
    <w:pPr>
      <w:tabs>
        <w:tab w:val="left" w:pos="216"/>
        <w:tab w:val="left" w:pos="360"/>
        <w:tab w:val="left" w:pos="648"/>
        <w:tab w:val="decimal" w:pos="1008"/>
        <w:tab w:val="right" w:pos="1440"/>
        <w:tab w:val="decimal" w:pos="2160"/>
        <w:tab w:val="decimal" w:pos="2880"/>
        <w:tab w:val="right" w:pos="3168"/>
      </w:tabs>
      <w:spacing w:before="20"/>
    </w:pPr>
    <w:rPr>
      <w:sz w:val="20"/>
    </w:rPr>
    <w:tblPr>
      <w:tblStyleRowBandSize w:val="1"/>
      <w:tblStyleColBandSize w:val="1"/>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Pr>
    <w:trPr>
      <w:cantSplit/>
    </w:trPr>
    <w:tcPr>
      <w:shd w:val="clear" w:color="auto" w:fill="ECF1F8"/>
    </w:tcPr>
    <w:tblStylePr w:type="firstRow">
      <w:pPr>
        <w:jc w:val="left"/>
      </w:pPr>
      <w:rPr>
        <w:rFonts w:ascii="Helvetica 55 Roman" w:hAnsi="Helvetica 55 Roman"/>
        <w:b/>
        <w:sz w:val="20"/>
      </w:rPr>
      <w:tblPr/>
      <w:tcPr>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B8CCE4" w:themeFill="accent1" w:themeFillTint="66"/>
        <w:vAlign w:val="center"/>
      </w:tcPr>
    </w:tblStylePr>
    <w:tblStylePr w:type="lastRow">
      <w:pPr>
        <w:jc w:val="left"/>
      </w:pPr>
      <w:rPr>
        <w:rFonts w:ascii="Times New Roman" w:hAnsi="Times New Roman"/>
        <w:b/>
        <w:i/>
        <w:sz w:val="20"/>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l2br w:val="nil"/>
          <w:tr2bl w:val="nil"/>
        </w:tcBorders>
      </w:tcPr>
    </w:tblStylePr>
    <w:tblStylePr w:type="firstCol">
      <w:pPr>
        <w:jc w:val="left"/>
      </w:pPr>
      <w:rPr>
        <w:rFonts w:ascii="Times New Roman" w:hAnsi="Times New Roman"/>
        <w:b/>
        <w:sz w:val="20"/>
      </w:rPr>
      <w:tblPr/>
      <w:tcPr>
        <w:shd w:val="clear" w:color="auto" w:fill="B8CCE4" w:themeFill="accent1" w:themeFillTint="66"/>
      </w:tcPr>
    </w:tblStylePr>
    <w:tblStylePr w:type="lastCol">
      <w:pPr>
        <w:jc w:val="left"/>
      </w:pPr>
      <w:rPr>
        <w:rFonts w:ascii="Times New Roman" w:hAnsi="Times New Roman"/>
        <w:b/>
        <w:i w:val="0"/>
        <w:sz w:val="20"/>
      </w:rPr>
      <w:tblPr/>
      <w:tcPr>
        <w:shd w:val="clear" w:color="auto" w:fill="B8CCE4" w:themeFill="accent1" w:themeFillTint="66"/>
      </w:tcPr>
    </w:tblStylePr>
    <w:tblStylePr w:type="band1Vert">
      <w:tblPr/>
      <w:tcPr>
        <w:shd w:val="clear" w:color="auto" w:fill="DBE5F1" w:themeFill="accent1" w:themeFillTint="33"/>
      </w:tcPr>
    </w:tblStylePr>
    <w:tblStylePr w:type="band2Vert">
      <w:tblPr/>
      <w:tcPr>
        <w:shd w:val="clear" w:color="auto" w:fill="E7EDF5"/>
      </w:tcPr>
    </w:tblStylePr>
    <w:tblStylePr w:type="band1Horz">
      <w:tblPr/>
      <w:tcPr>
        <w:shd w:val="clear" w:color="auto" w:fill="DBE5F1" w:themeFill="accent1" w:themeFillTint="33"/>
      </w:tcPr>
    </w:tblStylePr>
    <w:tblStylePr w:type="band2Horz">
      <w:tblPr/>
      <w:tcPr>
        <w:shd w:val="clear" w:color="auto" w:fill="E7EDF5"/>
      </w:tcPr>
    </w:tblStylePr>
  </w:style>
  <w:style w:type="table" w:customStyle="1" w:styleId="TableStyle2-MITRE2007">
    <w:name w:val="Table Style 2 - MITRE 2007"/>
    <w:basedOn w:val="TableNormal"/>
    <w:uiPriority w:val="99"/>
    <w:rsid w:val="00C47F04"/>
    <w:pPr>
      <w:tabs>
        <w:tab w:val="left" w:pos="216"/>
        <w:tab w:val="left" w:pos="360"/>
        <w:tab w:val="left" w:pos="648"/>
        <w:tab w:val="decimal" w:pos="1008"/>
        <w:tab w:val="right" w:pos="1440"/>
        <w:tab w:val="decimal" w:pos="2160"/>
        <w:tab w:val="decimal" w:pos="2880"/>
        <w:tab w:val="right" w:pos="3168"/>
      </w:tabs>
      <w:spacing w:before="20"/>
      <w:jc w:val="center"/>
    </w:pPr>
    <w:rPr>
      <w:sz w:val="20"/>
    </w:rPr>
    <w:tblPr>
      <w:tblStyleRowBandSize w:val="1"/>
      <w:tblStyleColBandSize w:val="1"/>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Pr>
    <w:trPr>
      <w:cantSplit/>
    </w:trPr>
    <w:tblStylePr w:type="firstRow">
      <w:pPr>
        <w:jc w:val="center"/>
      </w:pPr>
      <w:rPr>
        <w:rFonts w:ascii="Helvetica 55 Roman" w:hAnsi="Helvetica 55 Roman"/>
        <w:b/>
        <w:color w:val="FFFFFF" w:themeColor="background1"/>
        <w:sz w:val="20"/>
      </w:rPr>
      <w:tblPr/>
      <w:tcPr>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shd w:val="clear" w:color="auto" w:fill="943634" w:themeFill="accent2" w:themeFillShade="BF"/>
        <w:vAlign w:val="center"/>
      </w:tcPr>
    </w:tblStylePr>
    <w:tblStylePr w:type="lastRow">
      <w:rPr>
        <w:i/>
      </w:rPr>
      <w:tblPr/>
      <w:tcPr>
        <w:tcBorders>
          <w:top w:val="double" w:sz="4" w:space="0" w:color="943634" w:themeColor="accent2" w:themeShade="BF"/>
        </w:tcBorders>
      </w:tcPr>
    </w:tblStylePr>
    <w:tblStylePr w:type="firstCol">
      <w:pPr>
        <w:jc w:val="left"/>
      </w:pPr>
      <w:rPr>
        <w:b/>
      </w:rPr>
      <w:tblPr/>
      <w:tcPr>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shd w:val="clear" w:color="auto" w:fill="F2DBDB" w:themeFill="accent2" w:themeFillTint="33"/>
      </w:tcPr>
    </w:tblStylePr>
    <w:tblStylePr w:type="lastCol">
      <w:rPr>
        <w:b/>
        <w:i w:val="0"/>
      </w:rPr>
      <w:tblPr/>
      <w:tcPr>
        <w:shd w:val="clear" w:color="auto" w:fill="F2DBDB" w:themeFill="accent2" w:themeFillTint="33"/>
      </w:tcPr>
    </w:tblStylePr>
    <w:tblStylePr w:type="band1Vert">
      <w:tblPr/>
      <w:tcPr>
        <w:shd w:val="clear" w:color="auto" w:fill="FFFFFF" w:themeFill="background1"/>
      </w:tcPr>
    </w:tblStylePr>
    <w:tblStylePr w:type="band2Vert">
      <w:tblPr/>
      <w:tcPr>
        <w:shd w:val="clear" w:color="auto" w:fill="F2DBDB" w:themeFill="accent2" w:themeFillTint="33"/>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table" w:customStyle="1" w:styleId="TableStyle4-MITRE2007">
    <w:name w:val="Table Style 4 - MITRE 2007"/>
    <w:basedOn w:val="TableNormal"/>
    <w:uiPriority w:val="99"/>
    <w:rsid w:val="00C47F04"/>
    <w:pPr>
      <w:tabs>
        <w:tab w:val="left" w:pos="216"/>
        <w:tab w:val="left" w:pos="360"/>
        <w:tab w:val="left" w:pos="648"/>
        <w:tab w:val="decimal" w:pos="1008"/>
        <w:tab w:val="right" w:pos="1440"/>
        <w:tab w:val="decimal" w:pos="2160"/>
        <w:tab w:val="decimal" w:pos="2880"/>
        <w:tab w:val="right" w:pos="3168"/>
      </w:tabs>
      <w:spacing w:before="20"/>
      <w:jc w:val="center"/>
    </w:pPr>
    <w:rPr>
      <w:color w:val="000000" w:themeColor="text1"/>
      <w:sz w:val="20"/>
    </w:rPr>
    <w:tblPr>
      <w:tblStyleRowBandSize w:val="1"/>
      <w:tblStyleColBandSize w:val="1"/>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CellMar>
        <w:left w:w="72" w:type="dxa"/>
        <w:right w:w="72" w:type="dxa"/>
      </w:tblCellMar>
    </w:tblPr>
    <w:trPr>
      <w:cantSplit/>
    </w:trPr>
    <w:tcPr>
      <w:shd w:val="clear" w:color="auto" w:fill="E9EFF7"/>
    </w:tcPr>
    <w:tblStylePr w:type="firstRow">
      <w:pPr>
        <w:jc w:val="center"/>
      </w:pPr>
      <w:rPr>
        <w:rFonts w:ascii="Helvetica 55 Roman" w:hAnsi="Helvetica 55 Roman"/>
        <w:b/>
        <w:color w:val="FFFFFF" w:themeColor="background1"/>
        <w:sz w:val="20"/>
      </w:rPr>
      <w:tblPr/>
      <w:tcPr>
        <w:tcBorders>
          <w:bottom w:val="double" w:sz="4" w:space="0" w:color="auto"/>
        </w:tcBorders>
        <w:shd w:val="clear" w:color="auto" w:fill="365F91" w:themeFill="accent1" w:themeFillShade="BF"/>
        <w:vAlign w:val="center"/>
      </w:tcPr>
    </w:tblStylePr>
    <w:tblStylePr w:type="lastRow">
      <w:rPr>
        <w:b/>
      </w:rPr>
      <w:tblPr/>
      <w:tcPr>
        <w:tcBorders>
          <w:top w:val="double" w:sz="4" w:space="0" w:color="auto"/>
        </w:tcBorders>
        <w:shd w:val="clear" w:color="auto" w:fill="E9EFF7"/>
      </w:tcPr>
    </w:tblStylePr>
    <w:tblStylePr w:type="firstCol">
      <w:pPr>
        <w:wordWrap/>
        <w:jc w:val="center"/>
      </w:pPr>
      <w:rPr>
        <w:rFonts w:ascii="Times New Roman" w:hAnsi="Times New Roman"/>
        <w:b/>
        <w:sz w:val="20"/>
      </w:rPr>
      <w:tblPr/>
      <w:tcPr>
        <w:tcBorders>
          <w:right w:val="double" w:sz="4" w:space="0" w:color="244061" w:themeColor="accent1" w:themeShade="80"/>
        </w:tcBorders>
      </w:tcPr>
    </w:tblStylePr>
    <w:tblStylePr w:type="lastCol">
      <w:rPr>
        <w:b/>
      </w:rPr>
      <w:tblPr/>
      <w:tcPr>
        <w:tcBorders>
          <w:left w:val="double" w:sz="4" w:space="0" w:color="auto"/>
        </w:tcBorders>
        <w:shd w:val="clear" w:color="auto" w:fill="E9EFF7"/>
      </w:tcPr>
    </w:tblStylePr>
    <w:tblStylePr w:type="band1Vert">
      <w:tblPr/>
      <w:tcPr>
        <w:shd w:val="clear" w:color="auto" w:fill="DBE5F1" w:themeFill="accent1" w:themeFillTint="33"/>
      </w:tcPr>
    </w:tblStylePr>
    <w:tblStylePr w:type="band2Vert">
      <w:tblPr/>
      <w:tcPr>
        <w:shd w:val="clear" w:color="auto" w:fill="95B3D7" w:themeFill="accent1" w:themeFillTint="99"/>
      </w:tcPr>
    </w:tblStylePr>
    <w:tblStylePr w:type="band2Horz">
      <w:tblPr/>
      <w:tcPr>
        <w:shd w:val="clear" w:color="auto" w:fill="B8CCE4" w:themeFill="accent1" w:themeFillTint="66"/>
      </w:tcPr>
    </w:tblStylePr>
  </w:style>
  <w:style w:type="table" w:customStyle="1" w:styleId="TableStyle8-MITRE2007">
    <w:name w:val="Table Style 8 - MITRE 2007"/>
    <w:basedOn w:val="TableNormal"/>
    <w:uiPriority w:val="99"/>
    <w:rsid w:val="00C47F04"/>
    <w:pPr>
      <w:tabs>
        <w:tab w:val="left" w:pos="216"/>
        <w:tab w:val="left" w:pos="360"/>
        <w:tab w:val="left" w:pos="648"/>
        <w:tab w:val="decimal" w:pos="1008"/>
        <w:tab w:val="right" w:pos="1440"/>
        <w:tab w:val="decimal" w:pos="2160"/>
        <w:tab w:val="decimal" w:pos="2880"/>
        <w:tab w:val="right" w:pos="3168"/>
      </w:tabs>
      <w:spacing w:before="20"/>
    </w:pPr>
    <w:rPr>
      <w:sz w:val="20"/>
    </w:rPr>
    <w:tblPr>
      <w:tblStyleRowBandSize w:val="1"/>
      <w:tblStyleColBandSize w:val="1"/>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943634" w:themeColor="accent2" w:themeShade="BF"/>
        <w:insideV w:val="single" w:sz="4" w:space="0" w:color="943634" w:themeColor="accent2" w:themeShade="BF"/>
      </w:tblBorders>
    </w:tblPr>
    <w:trPr>
      <w:cantSplit/>
    </w:trPr>
    <w:tcPr>
      <w:shd w:val="clear" w:color="auto" w:fill="FFFFFF" w:themeFill="background1"/>
    </w:tcPr>
    <w:tblStylePr w:type="firstRow">
      <w:pPr>
        <w:jc w:val="left"/>
      </w:pPr>
      <w:rPr>
        <w:rFonts w:ascii="Helvetica 55 Roman" w:hAnsi="Helvetica 55 Roman"/>
        <w:b/>
        <w:i/>
        <w:color w:val="FFFFFF" w:themeColor="background1"/>
        <w:sz w:val="20"/>
      </w:rPr>
      <w:tblPr/>
      <w:tcPr>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FFFFFF" w:themeColor="background1"/>
          <w:insideV w:val="single" w:sz="4" w:space="0" w:color="FFFFFF" w:themeColor="background1"/>
        </w:tcBorders>
        <w:shd w:val="clear" w:color="auto" w:fill="632423" w:themeFill="accent2" w:themeFillShade="80"/>
        <w:vAlign w:val="center"/>
      </w:tcPr>
    </w:tblStylePr>
    <w:tblStylePr w:type="lastRow">
      <w:rPr>
        <w:b/>
        <w:i/>
      </w:rPr>
      <w:tblPr/>
      <w:tcPr>
        <w:shd w:val="clear" w:color="auto" w:fill="B8CCE4" w:themeFill="accent1" w:themeFillTint="66"/>
      </w:tcPr>
    </w:tblStylePr>
    <w:tblStylePr w:type="firstCol">
      <w:rPr>
        <w:b/>
        <w:i/>
      </w:rPr>
      <w:tblPr/>
      <w:tcPr>
        <w:shd w:val="clear" w:color="auto" w:fill="B8CCE4" w:themeFill="accent1" w:themeFillTint="66"/>
      </w:tcPr>
    </w:tblStylePr>
    <w:tblStylePr w:type="lastCol">
      <w:rPr>
        <w:b/>
        <w:i/>
      </w:rPr>
      <w:tblPr/>
      <w:tcPr>
        <w:shd w:val="clear" w:color="auto" w:fill="B8CCE4" w:themeFill="accent1" w:themeFillTint="66"/>
      </w:tcPr>
    </w:tblStylePr>
    <w:tblStylePr w:type="band1Vert">
      <w:rPr>
        <w:b w:val="0"/>
        <w:i w:val="0"/>
        <w:color w:val="000000" w:themeColor="text1"/>
      </w:rPr>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MITRE2007">
    <w:name w:val="Table Text - MITRE 2007"/>
    <w:uiPriority w:val="33"/>
    <w:qFormat/>
    <w:rsid w:val="00985837"/>
    <w:pPr>
      <w:tabs>
        <w:tab w:val="left" w:pos="216"/>
        <w:tab w:val="left" w:pos="360"/>
        <w:tab w:val="left" w:pos="648"/>
        <w:tab w:val="decimal" w:pos="1008"/>
        <w:tab w:val="right" w:pos="1440"/>
        <w:tab w:val="decimal" w:pos="2160"/>
        <w:tab w:val="decimal" w:pos="2880"/>
        <w:tab w:val="right" w:pos="3168"/>
      </w:tabs>
      <w:spacing w:before="60" w:after="60" w:line="240" w:lineRule="atLeast"/>
    </w:pPr>
    <w:rPr>
      <w:sz w:val="20"/>
    </w:rPr>
  </w:style>
  <w:style w:type="paragraph" w:styleId="TOC1">
    <w:name w:val="toc 1"/>
    <w:aliases w:val="TOC 1 - MITRE 2007"/>
    <w:next w:val="Normal"/>
    <w:autoRedefine/>
    <w:uiPriority w:val="39"/>
    <w:rsid w:val="003323B0"/>
    <w:pPr>
      <w:tabs>
        <w:tab w:val="left" w:pos="360"/>
        <w:tab w:val="left" w:pos="851"/>
        <w:tab w:val="left" w:pos="1350"/>
        <w:tab w:val="left" w:pos="1440"/>
        <w:tab w:val="right" w:pos="9274"/>
      </w:tabs>
      <w:spacing w:after="100"/>
      <w:jc w:val="both"/>
    </w:pPr>
    <w:rPr>
      <w:rFonts w:ascii="Arial" w:hAnsi="Arial"/>
      <w:noProof/>
      <w:sz w:val="20"/>
    </w:rPr>
  </w:style>
  <w:style w:type="paragraph" w:styleId="TOC2">
    <w:name w:val="toc 2"/>
    <w:aliases w:val="TOC 2 - MITRE 2007"/>
    <w:next w:val="Normal"/>
    <w:autoRedefine/>
    <w:uiPriority w:val="39"/>
    <w:rsid w:val="00747C7B"/>
    <w:pPr>
      <w:tabs>
        <w:tab w:val="left" w:pos="810"/>
        <w:tab w:val="right" w:pos="9274"/>
      </w:tabs>
      <w:spacing w:after="100"/>
    </w:pPr>
    <w:rPr>
      <w:rFonts w:ascii="Arial" w:hAnsi="Arial"/>
      <w:noProof/>
      <w:sz w:val="22"/>
    </w:rPr>
  </w:style>
  <w:style w:type="paragraph" w:styleId="TOC3">
    <w:name w:val="toc 3"/>
    <w:aliases w:val="TOC 3 - MITRE 2007"/>
    <w:next w:val="Normal"/>
    <w:autoRedefine/>
    <w:uiPriority w:val="39"/>
    <w:rsid w:val="00B66037"/>
    <w:pPr>
      <w:tabs>
        <w:tab w:val="left" w:pos="567"/>
        <w:tab w:val="right" w:pos="9274"/>
      </w:tabs>
      <w:spacing w:after="100"/>
    </w:pPr>
    <w:rPr>
      <w:rFonts w:ascii="Arial" w:hAnsi="Arial"/>
      <w:noProof/>
      <w:sz w:val="20"/>
    </w:rPr>
  </w:style>
  <w:style w:type="paragraph" w:styleId="TOC4">
    <w:name w:val="toc 4"/>
    <w:aliases w:val="TOC 4 - MITRE 2007"/>
    <w:next w:val="Normal"/>
    <w:autoRedefine/>
    <w:rsid w:val="00A93C06"/>
    <w:pPr>
      <w:tabs>
        <w:tab w:val="left" w:pos="1710"/>
        <w:tab w:val="right" w:pos="9274"/>
      </w:tabs>
      <w:spacing w:after="100"/>
      <w:ind w:left="720"/>
    </w:pPr>
    <w:rPr>
      <w:noProof/>
    </w:rPr>
  </w:style>
  <w:style w:type="paragraph" w:styleId="BodyText">
    <w:name w:val="Body Text"/>
    <w:basedOn w:val="Normal"/>
    <w:link w:val="BodyTextChar"/>
    <w:locked/>
    <w:rsid w:val="00511BCE"/>
    <w:pPr>
      <w:spacing w:after="120" w:line="360" w:lineRule="auto"/>
      <w:ind w:left="432"/>
      <w:jc w:val="both"/>
    </w:pPr>
  </w:style>
  <w:style w:type="character" w:customStyle="1" w:styleId="BodyTextChar">
    <w:name w:val="Body Text Char"/>
    <w:basedOn w:val="DefaultParagraphFont"/>
    <w:link w:val="BodyText"/>
    <w:rsid w:val="00511BCE"/>
    <w:rPr>
      <w:rFonts w:ascii="Arial" w:hAnsi="Arial"/>
      <w:sz w:val="20"/>
    </w:rPr>
  </w:style>
  <w:style w:type="paragraph" w:styleId="BodyTextFirstIndent">
    <w:name w:val="Body Text First Indent"/>
    <w:basedOn w:val="BodyText"/>
    <w:link w:val="BodyTextFirstIndentChar"/>
    <w:semiHidden/>
    <w:locked/>
    <w:rsid w:val="001D2160"/>
    <w:pPr>
      <w:spacing w:after="0"/>
      <w:ind w:firstLine="360"/>
    </w:pPr>
  </w:style>
  <w:style w:type="character" w:customStyle="1" w:styleId="BodyTextFirstIndentChar">
    <w:name w:val="Body Text First Indent Char"/>
    <w:basedOn w:val="BodyTextChar"/>
    <w:link w:val="BodyTextFirstIndent"/>
    <w:semiHidden/>
    <w:rsid w:val="00C94C13"/>
    <w:rPr>
      <w:rFonts w:ascii="Arial" w:hAnsi="Arial"/>
      <w:sz w:val="20"/>
    </w:rPr>
  </w:style>
  <w:style w:type="paragraph" w:styleId="BalloonText">
    <w:name w:val="Balloon Text"/>
    <w:basedOn w:val="Normal"/>
    <w:link w:val="BalloonTextChar"/>
    <w:semiHidden/>
    <w:locked/>
    <w:rsid w:val="00D6702F"/>
    <w:rPr>
      <w:rFonts w:ascii="Tahoma" w:hAnsi="Tahoma" w:cs="Tahoma"/>
      <w:sz w:val="16"/>
      <w:szCs w:val="16"/>
    </w:rPr>
  </w:style>
  <w:style w:type="character" w:customStyle="1" w:styleId="BalloonTextChar">
    <w:name w:val="Balloon Text Char"/>
    <w:basedOn w:val="DefaultParagraphFont"/>
    <w:link w:val="BalloonText"/>
    <w:uiPriority w:val="99"/>
    <w:semiHidden/>
    <w:rsid w:val="00C94C13"/>
    <w:rPr>
      <w:rFonts w:ascii="Tahoma" w:hAnsi="Tahoma" w:cs="Tahoma"/>
      <w:sz w:val="16"/>
      <w:szCs w:val="16"/>
    </w:rPr>
  </w:style>
  <w:style w:type="character" w:customStyle="1" w:styleId="BodyText-MITRE2007Char">
    <w:name w:val="Body Text - MITRE 2007 Char"/>
    <w:basedOn w:val="DefaultParagraphFont"/>
    <w:link w:val="BodyText-MITRE2007"/>
    <w:rsid w:val="009C7A3E"/>
  </w:style>
  <w:style w:type="character" w:customStyle="1" w:styleId="DocTitle-MITRE2007Char">
    <w:name w:val="Doc Title - MITRE 2007 Char"/>
    <w:basedOn w:val="DefaultParagraphFont"/>
    <w:link w:val="DocTitle-MITRE2007"/>
    <w:uiPriority w:val="12"/>
    <w:rsid w:val="00CA4CC7"/>
    <w:rPr>
      <w:b/>
      <w:bCs/>
      <w:color w:val="000000" w:themeColor="text1"/>
      <w:kern w:val="28"/>
      <w:sz w:val="40"/>
    </w:rPr>
  </w:style>
  <w:style w:type="character" w:customStyle="1" w:styleId="DocSubtitle-MITRE2007Char">
    <w:name w:val="Doc Subtitle - MITRE 2007 Char"/>
    <w:basedOn w:val="DocTitle-MITRE2007Char"/>
    <w:link w:val="DocSubtitle-MITRE2007"/>
    <w:uiPriority w:val="12"/>
    <w:rsid w:val="00CA4CC7"/>
    <w:rPr>
      <w:b/>
      <w:bCs/>
      <w:color w:val="000000" w:themeColor="text1"/>
      <w:kern w:val="28"/>
      <w:sz w:val="32"/>
    </w:rPr>
  </w:style>
  <w:style w:type="character" w:customStyle="1" w:styleId="DocAuthorDate-MITRE2007Char">
    <w:name w:val="Doc Author/Date - MITRE 2007 Char"/>
    <w:basedOn w:val="DefaultParagraphFont"/>
    <w:link w:val="DocAuthorDate-MITRE2007"/>
    <w:uiPriority w:val="12"/>
    <w:rsid w:val="00CA4CC7"/>
    <w:rPr>
      <w:b/>
      <w:color w:val="000000" w:themeColor="text1"/>
      <w:sz w:val="28"/>
    </w:rPr>
  </w:style>
  <w:style w:type="paragraph" w:styleId="DocumentMap">
    <w:name w:val="Document Map"/>
    <w:basedOn w:val="Normal"/>
    <w:link w:val="DocumentMapChar"/>
    <w:semiHidden/>
    <w:locked/>
    <w:rsid w:val="0075582B"/>
    <w:rPr>
      <w:rFonts w:ascii="Tahoma" w:hAnsi="Tahoma" w:cs="Tahoma"/>
      <w:sz w:val="16"/>
      <w:szCs w:val="16"/>
    </w:rPr>
  </w:style>
  <w:style w:type="character" w:customStyle="1" w:styleId="DocumentMapChar">
    <w:name w:val="Document Map Char"/>
    <w:basedOn w:val="DefaultParagraphFont"/>
    <w:link w:val="DocumentMap"/>
    <w:semiHidden/>
    <w:rsid w:val="00C94C13"/>
    <w:rPr>
      <w:rFonts w:ascii="Tahoma" w:hAnsi="Tahoma" w:cs="Tahoma"/>
      <w:sz w:val="16"/>
      <w:szCs w:val="16"/>
    </w:rPr>
  </w:style>
  <w:style w:type="table" w:styleId="TableGrid">
    <w:name w:val="Table Grid"/>
    <w:basedOn w:val="TableNormal"/>
    <w:locked/>
    <w:rsid w:val="00FE5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9"/>
    <w:rsid w:val="00A8106D"/>
    <w:rPr>
      <w:rFonts w:ascii="Arial" w:eastAsiaTheme="majorEastAsia" w:hAnsi="Arial" w:cstheme="majorBidi"/>
      <w:b/>
      <w:iCs/>
      <w:color w:val="000000" w:themeColor="text1"/>
      <w:sz w:val="32"/>
    </w:rPr>
  </w:style>
  <w:style w:type="character" w:customStyle="1" w:styleId="Heading1Char">
    <w:name w:val="Heading 1 Char"/>
    <w:basedOn w:val="DefaultParagraphFont"/>
    <w:link w:val="Heading1"/>
    <w:uiPriority w:val="99"/>
    <w:rsid w:val="001B7A42"/>
    <w:rPr>
      <w:rFonts w:ascii="Arial" w:eastAsiaTheme="majorEastAsia" w:hAnsi="Arial" w:cstheme="majorBidi"/>
      <w:b/>
      <w:bCs/>
      <w:color w:val="000000" w:themeColor="text1"/>
      <w:szCs w:val="28"/>
    </w:rPr>
  </w:style>
  <w:style w:type="character" w:customStyle="1" w:styleId="Heading2Char">
    <w:name w:val="Heading 2 Char"/>
    <w:basedOn w:val="DefaultParagraphFont"/>
    <w:link w:val="Heading2"/>
    <w:uiPriority w:val="99"/>
    <w:rsid w:val="001B7A42"/>
    <w:rPr>
      <w:rFonts w:ascii="Arial" w:eastAsiaTheme="majorEastAsia" w:hAnsi="Arial" w:cstheme="majorBidi"/>
      <w:b/>
      <w:color w:val="000000" w:themeColor="text1"/>
      <w:sz w:val="22"/>
      <w:szCs w:val="26"/>
    </w:rPr>
  </w:style>
  <w:style w:type="character" w:customStyle="1" w:styleId="Heading3Char">
    <w:name w:val="Heading 3 Char"/>
    <w:basedOn w:val="DefaultParagraphFont"/>
    <w:link w:val="Heading3"/>
    <w:uiPriority w:val="99"/>
    <w:rsid w:val="0006227D"/>
    <w:rPr>
      <w:rFonts w:ascii="Arial" w:eastAsiaTheme="majorEastAsia" w:hAnsi="Arial" w:cstheme="majorBidi"/>
      <w:b/>
      <w:bCs/>
      <w:color w:val="000000" w:themeColor="text1"/>
      <w:sz w:val="22"/>
      <w:szCs w:val="26"/>
    </w:rPr>
  </w:style>
  <w:style w:type="character" w:customStyle="1" w:styleId="Heading4Char">
    <w:name w:val="Heading 4 Char"/>
    <w:basedOn w:val="DefaultParagraphFont"/>
    <w:link w:val="Heading4"/>
    <w:uiPriority w:val="99"/>
    <w:rsid w:val="00864EFB"/>
    <w:rPr>
      <w:rFonts w:ascii="Arial" w:eastAsiaTheme="majorEastAsia" w:hAnsi="Arial" w:cstheme="majorBidi"/>
      <w:b/>
      <w:iCs/>
      <w:color w:val="000000" w:themeColor="text1"/>
      <w:szCs w:val="26"/>
    </w:rPr>
  </w:style>
  <w:style w:type="character" w:customStyle="1" w:styleId="Heading5Char">
    <w:name w:val="Heading 5 Char"/>
    <w:basedOn w:val="DefaultParagraphFont"/>
    <w:link w:val="Heading5"/>
    <w:uiPriority w:val="99"/>
    <w:rsid w:val="00A8106D"/>
    <w:rPr>
      <w:rFonts w:ascii="Arial" w:eastAsiaTheme="majorEastAsia" w:hAnsi="Arial" w:cstheme="majorBidi"/>
      <w:b/>
      <w:iCs/>
      <w:color w:val="000000" w:themeColor="text1"/>
      <w:szCs w:val="26"/>
    </w:rPr>
  </w:style>
  <w:style w:type="character" w:customStyle="1" w:styleId="Heading6Char">
    <w:name w:val="Heading 6 Char"/>
    <w:basedOn w:val="DefaultParagraphFont"/>
    <w:link w:val="Heading6"/>
    <w:uiPriority w:val="99"/>
    <w:rsid w:val="00A8106D"/>
    <w:rPr>
      <w:rFonts w:ascii="Arial" w:eastAsiaTheme="majorEastAsia" w:hAnsi="Arial" w:cstheme="majorBidi"/>
      <w:b/>
      <w:color w:val="000000" w:themeColor="text1"/>
      <w:sz w:val="36"/>
      <w:szCs w:val="26"/>
    </w:rPr>
  </w:style>
  <w:style w:type="character" w:customStyle="1" w:styleId="Heading8Char">
    <w:name w:val="Heading 8 Char"/>
    <w:basedOn w:val="DefaultParagraphFont"/>
    <w:link w:val="Heading8"/>
    <w:uiPriority w:val="99"/>
    <w:rsid w:val="00A8106D"/>
    <w:rPr>
      <w:rFonts w:ascii="Arial" w:eastAsiaTheme="majorEastAsia" w:hAnsi="Arial" w:cstheme="majorBidi"/>
      <w:b/>
      <w:color w:val="000000" w:themeColor="text1"/>
      <w:sz w:val="28"/>
      <w:szCs w:val="20"/>
    </w:rPr>
  </w:style>
  <w:style w:type="character" w:customStyle="1" w:styleId="Heading9Char">
    <w:name w:val="Heading 9 Char"/>
    <w:basedOn w:val="DefaultParagraphFont"/>
    <w:link w:val="Heading9"/>
    <w:uiPriority w:val="99"/>
    <w:rsid w:val="00A8106D"/>
    <w:rPr>
      <w:rFonts w:ascii="Arial" w:eastAsiaTheme="majorEastAsia" w:hAnsi="Arial" w:cstheme="majorBidi"/>
      <w:b/>
      <w:iCs/>
      <w:color w:val="000000" w:themeColor="text1"/>
      <w:sz w:val="20"/>
      <w:szCs w:val="20"/>
    </w:rPr>
  </w:style>
  <w:style w:type="character" w:styleId="CommentReference">
    <w:name w:val="annotation reference"/>
    <w:basedOn w:val="DefaultParagraphFont"/>
    <w:locked/>
    <w:rsid w:val="0037282C"/>
    <w:rPr>
      <w:sz w:val="16"/>
      <w:szCs w:val="16"/>
    </w:rPr>
  </w:style>
  <w:style w:type="paragraph" w:styleId="CommentText">
    <w:name w:val="annotation text"/>
    <w:basedOn w:val="Normal"/>
    <w:link w:val="CommentTextChar"/>
    <w:locked/>
    <w:rsid w:val="0037282C"/>
    <w:rPr>
      <w:szCs w:val="20"/>
    </w:rPr>
  </w:style>
  <w:style w:type="character" w:customStyle="1" w:styleId="CommentTextChar">
    <w:name w:val="Comment Text Char"/>
    <w:basedOn w:val="DefaultParagraphFont"/>
    <w:link w:val="CommentText"/>
    <w:rsid w:val="00C94C13"/>
    <w:rPr>
      <w:sz w:val="20"/>
      <w:szCs w:val="20"/>
    </w:rPr>
  </w:style>
  <w:style w:type="paragraph" w:styleId="CommentSubject">
    <w:name w:val="annotation subject"/>
    <w:basedOn w:val="CommentText"/>
    <w:next w:val="CommentText"/>
    <w:link w:val="CommentSubjectChar"/>
    <w:semiHidden/>
    <w:locked/>
    <w:rsid w:val="0037282C"/>
    <w:rPr>
      <w:b/>
      <w:bCs/>
    </w:rPr>
  </w:style>
  <w:style w:type="character" w:customStyle="1" w:styleId="CommentSubjectChar">
    <w:name w:val="Comment Subject Char"/>
    <w:basedOn w:val="CommentTextChar"/>
    <w:link w:val="CommentSubject"/>
    <w:uiPriority w:val="99"/>
    <w:semiHidden/>
    <w:rsid w:val="00C94C13"/>
    <w:rPr>
      <w:b/>
      <w:bCs/>
      <w:sz w:val="20"/>
      <w:szCs w:val="20"/>
    </w:rPr>
  </w:style>
  <w:style w:type="paragraph" w:styleId="Footer">
    <w:name w:val="footer"/>
    <w:basedOn w:val="Normal"/>
    <w:link w:val="FooterChar"/>
    <w:uiPriority w:val="99"/>
    <w:locked/>
    <w:rsid w:val="00524B79"/>
    <w:pPr>
      <w:tabs>
        <w:tab w:val="center" w:pos="4680"/>
        <w:tab w:val="right" w:pos="9360"/>
      </w:tabs>
    </w:pPr>
  </w:style>
  <w:style w:type="paragraph" w:customStyle="1" w:styleId="Heading1Unnumbered">
    <w:name w:val="Heading 1 Unnumbered"/>
    <w:aliases w:val="Centered Heading 1 - MITRE 2007"/>
    <w:basedOn w:val="Normal"/>
    <w:next w:val="BodyText-MITRE2007"/>
    <w:uiPriority w:val="12"/>
    <w:rsid w:val="005B17A0"/>
    <w:pPr>
      <w:keepNext/>
      <w:keepLines/>
      <w:spacing w:before="240" w:after="120"/>
      <w:outlineLvl w:val="0"/>
    </w:pPr>
    <w:rPr>
      <w:rFonts w:eastAsiaTheme="majorEastAsia" w:cstheme="majorBidi"/>
      <w:b/>
      <w:bCs/>
      <w:color w:val="000000" w:themeColor="text1"/>
      <w:sz w:val="24"/>
      <w:szCs w:val="28"/>
    </w:rPr>
  </w:style>
  <w:style w:type="paragraph" w:styleId="TOCHeading">
    <w:name w:val="TOC Heading"/>
    <w:basedOn w:val="Heading1"/>
    <w:next w:val="Normal"/>
    <w:uiPriority w:val="39"/>
    <w:semiHidden/>
    <w:unhideWhenUsed/>
    <w:qFormat/>
    <w:locked/>
    <w:rsid w:val="00BE41D7"/>
    <w:pPr>
      <w:numPr>
        <w:numId w:val="0"/>
      </w:numPr>
      <w:spacing w:before="480" w:line="276" w:lineRule="auto"/>
      <w:outlineLvl w:val="9"/>
    </w:pPr>
    <w:rPr>
      <w:rFonts w:asciiTheme="majorHAnsi" w:hAnsiTheme="majorHAnsi"/>
      <w:color w:val="365F91" w:themeColor="accent1" w:themeShade="BF"/>
      <w:sz w:val="28"/>
    </w:rPr>
  </w:style>
  <w:style w:type="character" w:customStyle="1" w:styleId="FootnoteTextChar">
    <w:name w:val="Footnote Text Char"/>
    <w:aliases w:val="Footnote Text - MITRE 2007 Char"/>
    <w:basedOn w:val="DefaultParagraphFont"/>
    <w:link w:val="FootnoteText"/>
    <w:uiPriority w:val="31"/>
    <w:rsid w:val="007C3B67"/>
    <w:rPr>
      <w:sz w:val="20"/>
      <w:szCs w:val="20"/>
    </w:rPr>
  </w:style>
  <w:style w:type="paragraph" w:styleId="BodyTextIndent">
    <w:name w:val="Body Text Indent"/>
    <w:basedOn w:val="Normal"/>
    <w:link w:val="BodyTextIndentChar"/>
    <w:locked/>
    <w:rsid w:val="001D2160"/>
    <w:pPr>
      <w:spacing w:after="120"/>
      <w:ind w:left="360"/>
    </w:pPr>
  </w:style>
  <w:style w:type="character" w:customStyle="1" w:styleId="BodyTextIndentChar">
    <w:name w:val="Body Text Indent Char"/>
    <w:basedOn w:val="DefaultParagraphFont"/>
    <w:link w:val="BodyTextIndent"/>
    <w:uiPriority w:val="99"/>
    <w:semiHidden/>
    <w:rsid w:val="00C94C13"/>
  </w:style>
  <w:style w:type="paragraph" w:styleId="BodyTextFirstIndent2">
    <w:name w:val="Body Text First Indent 2"/>
    <w:basedOn w:val="BodyTextIndent"/>
    <w:link w:val="BodyTextFirstIndent2Char"/>
    <w:semiHidden/>
    <w:locked/>
    <w:rsid w:val="001D2160"/>
    <w:pPr>
      <w:spacing w:after="0"/>
      <w:ind w:firstLine="360"/>
    </w:pPr>
  </w:style>
  <w:style w:type="character" w:customStyle="1" w:styleId="BodyTextFirstIndent2Char">
    <w:name w:val="Body Text First Indent 2 Char"/>
    <w:basedOn w:val="BodyTextIndentChar"/>
    <w:link w:val="BodyTextFirstIndent2"/>
    <w:semiHidden/>
    <w:rsid w:val="00C94C13"/>
  </w:style>
  <w:style w:type="character" w:customStyle="1" w:styleId="FooterChar">
    <w:name w:val="Footer Char"/>
    <w:basedOn w:val="DefaultParagraphFont"/>
    <w:link w:val="Footer"/>
    <w:uiPriority w:val="99"/>
    <w:rsid w:val="00C94C13"/>
  </w:style>
  <w:style w:type="paragraph" w:styleId="Header">
    <w:name w:val="header"/>
    <w:basedOn w:val="Normal"/>
    <w:link w:val="HeaderChar"/>
    <w:locked/>
    <w:rsid w:val="00524B79"/>
    <w:pPr>
      <w:tabs>
        <w:tab w:val="center" w:pos="4680"/>
        <w:tab w:val="right" w:pos="9360"/>
      </w:tabs>
    </w:pPr>
  </w:style>
  <w:style w:type="character" w:customStyle="1" w:styleId="HeaderChar">
    <w:name w:val="Header Char"/>
    <w:basedOn w:val="DefaultParagraphFont"/>
    <w:link w:val="Header"/>
    <w:uiPriority w:val="99"/>
    <w:semiHidden/>
    <w:rsid w:val="00C94C13"/>
  </w:style>
  <w:style w:type="paragraph" w:styleId="Index1">
    <w:name w:val="index 1"/>
    <w:basedOn w:val="Normal"/>
    <w:next w:val="Normal"/>
    <w:autoRedefine/>
    <w:semiHidden/>
    <w:unhideWhenUsed/>
    <w:locked/>
    <w:rsid w:val="002560B3"/>
    <w:pPr>
      <w:ind w:left="240" w:hanging="240"/>
    </w:pPr>
  </w:style>
  <w:style w:type="paragraph" w:styleId="Index2">
    <w:name w:val="index 2"/>
    <w:basedOn w:val="Normal"/>
    <w:next w:val="Normal"/>
    <w:autoRedefine/>
    <w:semiHidden/>
    <w:unhideWhenUsed/>
    <w:locked/>
    <w:rsid w:val="002560B3"/>
    <w:pPr>
      <w:ind w:left="480" w:hanging="240"/>
    </w:pPr>
  </w:style>
  <w:style w:type="paragraph" w:customStyle="1" w:styleId="4thNumberedListABC-MITRE2007">
    <w:name w:val="4thNumbered List ABC - MITRE 2007"/>
    <w:basedOn w:val="3rdNumberedListABC-MITRE2007"/>
    <w:uiPriority w:val="27"/>
    <w:rsid w:val="005D63B6"/>
    <w:pPr>
      <w:numPr>
        <w:numId w:val="9"/>
      </w:numPr>
    </w:pPr>
  </w:style>
  <w:style w:type="paragraph" w:customStyle="1" w:styleId="NumberedListParens-MITRE2007">
    <w:name w:val="Numbered List Parens - MITRE 2007"/>
    <w:basedOn w:val="4thNumberedListABC-MITRE2007"/>
    <w:uiPriority w:val="28"/>
    <w:rsid w:val="00BD1FDD"/>
    <w:pPr>
      <w:numPr>
        <w:numId w:val="10"/>
      </w:numPr>
    </w:pPr>
  </w:style>
  <w:style w:type="paragraph" w:customStyle="1" w:styleId="NumberedListBrackets-MITRE2007">
    <w:name w:val="Numbered List Brackets - MITRE 2007"/>
    <w:basedOn w:val="NumberedListParens-MITRE2007"/>
    <w:uiPriority w:val="29"/>
    <w:rsid w:val="00767400"/>
    <w:pPr>
      <w:numPr>
        <w:numId w:val="11"/>
      </w:numPr>
      <w:ind w:left="540" w:hanging="540"/>
    </w:pPr>
  </w:style>
  <w:style w:type="paragraph" w:styleId="ListParagraph">
    <w:name w:val="List Paragraph"/>
    <w:basedOn w:val="Normal"/>
    <w:link w:val="ListParagraphChar"/>
    <w:uiPriority w:val="34"/>
    <w:qFormat/>
    <w:locked/>
    <w:rsid w:val="00C074E0"/>
    <w:pPr>
      <w:ind w:left="720"/>
      <w:contextualSpacing/>
    </w:pPr>
  </w:style>
  <w:style w:type="paragraph" w:customStyle="1" w:styleId="AppendicesFigureCaption-MITRE2007">
    <w:name w:val="Appendices Figure Caption - MITRE 2007"/>
    <w:next w:val="BodyText-MITRE2007"/>
    <w:uiPriority w:val="15"/>
    <w:qFormat/>
    <w:rsid w:val="001D1F8A"/>
    <w:pPr>
      <w:spacing w:before="120" w:after="240"/>
      <w:jc w:val="center"/>
    </w:pPr>
    <w:rPr>
      <w:b/>
      <w:bCs/>
      <w:sz w:val="22"/>
      <w:szCs w:val="18"/>
    </w:rPr>
  </w:style>
  <w:style w:type="paragraph" w:customStyle="1" w:styleId="AppendicesTableCaption-MITRE2007">
    <w:name w:val="Appendices Table Caption  - MITRE 2007"/>
    <w:next w:val="BodyText-MITRE2007"/>
    <w:uiPriority w:val="15"/>
    <w:qFormat/>
    <w:rsid w:val="001D1F8A"/>
    <w:pPr>
      <w:spacing w:before="240" w:after="120"/>
      <w:jc w:val="center"/>
    </w:pPr>
    <w:rPr>
      <w:b/>
      <w:bCs/>
      <w:sz w:val="22"/>
      <w:szCs w:val="18"/>
    </w:rPr>
  </w:style>
  <w:style w:type="paragraph" w:customStyle="1" w:styleId="graphic">
    <w:name w:val="graphic"/>
    <w:qFormat/>
    <w:rsid w:val="001957AB"/>
    <w:pPr>
      <w:widowControl w:val="0"/>
      <w:spacing w:after="120"/>
      <w:jc w:val="center"/>
    </w:pPr>
    <w:rPr>
      <w:bCs/>
    </w:rPr>
  </w:style>
  <w:style w:type="paragraph" w:customStyle="1" w:styleId="Disclaimer-CAASD">
    <w:name w:val="Disclaimer - CAASD"/>
    <w:basedOn w:val="BodyText-MITRE2007"/>
    <w:next w:val="BodyText-MITRE2007"/>
    <w:rsid w:val="009B5540"/>
    <w:pPr>
      <w:spacing w:before="3720"/>
    </w:pPr>
    <w:rPr>
      <w:bCs/>
    </w:rPr>
  </w:style>
  <w:style w:type="character" w:styleId="PlaceholderText">
    <w:name w:val="Placeholder Text"/>
    <w:basedOn w:val="DefaultParagraphFont"/>
    <w:uiPriority w:val="99"/>
    <w:semiHidden/>
    <w:locked/>
    <w:rsid w:val="00CB0D2A"/>
    <w:rPr>
      <w:color w:val="808080"/>
    </w:rPr>
  </w:style>
  <w:style w:type="character" w:customStyle="1" w:styleId="Menu">
    <w:name w:val="Menu"/>
    <w:basedOn w:val="DefaultParagraphFont"/>
    <w:uiPriority w:val="1"/>
    <w:rsid w:val="00BE7715"/>
    <w:rPr>
      <w:rFonts w:ascii="Times New Roman" w:hAnsi="Times New Roman"/>
      <w:color w:val="000000" w:themeColor="text1"/>
      <w:sz w:val="16"/>
    </w:rPr>
  </w:style>
  <w:style w:type="paragraph" w:styleId="TOC5">
    <w:name w:val="toc 5"/>
    <w:basedOn w:val="Normal"/>
    <w:next w:val="Normal"/>
    <w:autoRedefine/>
    <w:locked/>
    <w:rsid w:val="00A93C06"/>
    <w:pPr>
      <w:tabs>
        <w:tab w:val="left" w:pos="2070"/>
        <w:tab w:val="right" w:pos="9274"/>
      </w:tabs>
      <w:spacing w:after="100"/>
      <w:ind w:left="965"/>
    </w:pPr>
  </w:style>
  <w:style w:type="paragraph" w:customStyle="1" w:styleId="TableHeadingText">
    <w:name w:val="Table Heading Text"/>
    <w:basedOn w:val="TableText-MITRE2007"/>
    <w:qFormat/>
    <w:rsid w:val="00C26B1B"/>
    <w:pPr>
      <w:jc w:val="center"/>
    </w:pPr>
    <w:rPr>
      <w:b/>
    </w:rPr>
  </w:style>
  <w:style w:type="paragraph" w:customStyle="1" w:styleId="NumberedListRomanNum-MITRE2007">
    <w:name w:val="Numbered List RomanNum - MITRE 2007"/>
    <w:basedOn w:val="FirstNumberedList-MITRE2007"/>
    <w:rsid w:val="00A67581"/>
    <w:pPr>
      <w:numPr>
        <w:numId w:val="13"/>
      </w:numPr>
    </w:pPr>
  </w:style>
  <w:style w:type="table" w:styleId="TableGrid1">
    <w:name w:val="Table Grid 1"/>
    <w:basedOn w:val="TableNormal"/>
    <w:locked/>
    <w:rsid w:val="009018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crobold">
    <w:name w:val="acro bold"/>
    <w:basedOn w:val="Normal"/>
    <w:rsid w:val="00985837"/>
    <w:pPr>
      <w:spacing w:after="120"/>
    </w:pPr>
    <w:rPr>
      <w:b/>
    </w:rPr>
  </w:style>
  <w:style w:type="paragraph" w:customStyle="1" w:styleId="Defglossary">
    <w:name w:val="Def glossary"/>
    <w:basedOn w:val="Normal"/>
    <w:rsid w:val="00985837"/>
    <w:pPr>
      <w:framePr w:hSpace="180" w:wrap="around" w:vAnchor="text" w:hAnchor="text" w:y="1"/>
      <w:spacing w:after="120"/>
      <w:suppressOverlap/>
    </w:pPr>
  </w:style>
  <w:style w:type="numbering" w:customStyle="1" w:styleId="BulletTabletext">
    <w:name w:val="Bullet Table text"/>
    <w:basedOn w:val="NoList"/>
    <w:uiPriority w:val="99"/>
    <w:rsid w:val="008A78AE"/>
    <w:pPr>
      <w:numPr>
        <w:numId w:val="14"/>
      </w:numPr>
    </w:pPr>
  </w:style>
  <w:style w:type="numbering" w:customStyle="1" w:styleId="StyleBulletTabletextOutlinenumberedCourierNewLeft05">
    <w:name w:val="Style Bullet Table text + Outline numbered Courier New Left:  0.5..."/>
    <w:basedOn w:val="NoList"/>
    <w:rsid w:val="008A78AE"/>
    <w:pPr>
      <w:numPr>
        <w:numId w:val="16"/>
      </w:numPr>
    </w:pPr>
  </w:style>
  <w:style w:type="paragraph" w:customStyle="1" w:styleId="TableTextBullet">
    <w:name w:val="Table Text Bullet"/>
    <w:basedOn w:val="TableText-MITRE2007"/>
    <w:qFormat/>
    <w:rsid w:val="007903A1"/>
    <w:pPr>
      <w:numPr>
        <w:numId w:val="15"/>
      </w:numPr>
      <w:tabs>
        <w:tab w:val="clear" w:pos="216"/>
        <w:tab w:val="clear" w:pos="648"/>
        <w:tab w:val="left" w:pos="320"/>
      </w:tabs>
      <w:ind w:left="320" w:hanging="248"/>
    </w:pPr>
  </w:style>
  <w:style w:type="numbering" w:customStyle="1" w:styleId="Tablebullettext2">
    <w:name w:val="Table bullet text 2"/>
    <w:basedOn w:val="NoList"/>
    <w:rsid w:val="00185590"/>
    <w:pPr>
      <w:numPr>
        <w:numId w:val="17"/>
      </w:numPr>
    </w:pPr>
  </w:style>
  <w:style w:type="paragraph" w:customStyle="1" w:styleId="2ndlevelBulletTableText">
    <w:name w:val="2nd level Bullet Table Text"/>
    <w:basedOn w:val="TableTextBullet"/>
    <w:rsid w:val="007F2AFA"/>
    <w:pPr>
      <w:numPr>
        <w:ilvl w:val="1"/>
      </w:numPr>
      <w:tabs>
        <w:tab w:val="clear" w:pos="1008"/>
        <w:tab w:val="clear" w:pos="1440"/>
        <w:tab w:val="right" w:pos="540"/>
      </w:tabs>
      <w:ind w:left="576" w:hanging="288"/>
    </w:pPr>
  </w:style>
  <w:style w:type="paragraph" w:customStyle="1" w:styleId="TableNumberedList2">
    <w:name w:val="Table Numbered List 2"/>
    <w:basedOn w:val="TableNumberedListOne-MITRE2007"/>
    <w:rsid w:val="0099698D"/>
    <w:pPr>
      <w:numPr>
        <w:ilvl w:val="1"/>
      </w:numPr>
      <w:tabs>
        <w:tab w:val="clear" w:pos="1008"/>
        <w:tab w:val="left" w:pos="576"/>
      </w:tabs>
      <w:ind w:left="576" w:hanging="216"/>
    </w:pPr>
  </w:style>
  <w:style w:type="paragraph" w:styleId="NormalWeb">
    <w:name w:val="Normal (Web)"/>
    <w:basedOn w:val="Normal"/>
    <w:uiPriority w:val="99"/>
    <w:semiHidden/>
    <w:locked/>
    <w:rsid w:val="00791F38"/>
    <w:pPr>
      <w:spacing w:before="100" w:beforeAutospacing="1" w:after="100" w:afterAutospacing="1"/>
      <w:ind w:left="150" w:right="150"/>
    </w:pPr>
    <w:rPr>
      <w:rFonts w:cs="Arial"/>
      <w:sz w:val="18"/>
      <w:szCs w:val="18"/>
      <w:lang w:val="en-ZA" w:eastAsia="en-ZA"/>
    </w:rPr>
  </w:style>
  <w:style w:type="character" w:styleId="Strong">
    <w:name w:val="Strong"/>
    <w:basedOn w:val="DefaultParagraphFont"/>
    <w:qFormat/>
    <w:locked/>
    <w:rsid w:val="00791F38"/>
    <w:rPr>
      <w:b/>
      <w:bCs/>
    </w:rPr>
  </w:style>
  <w:style w:type="paragraph" w:customStyle="1" w:styleId="Default">
    <w:name w:val="Default"/>
    <w:basedOn w:val="Normal"/>
    <w:rsid w:val="00791F38"/>
    <w:pPr>
      <w:autoSpaceDE w:val="0"/>
      <w:autoSpaceDN w:val="0"/>
    </w:pPr>
    <w:rPr>
      <w:rFonts w:eastAsia="Calibri" w:cs="Arial"/>
      <w:color w:val="000000"/>
      <w:lang w:val="en-ZA" w:eastAsia="en-ZA"/>
    </w:rPr>
  </w:style>
  <w:style w:type="paragraph" w:styleId="BodyTextIndent2">
    <w:name w:val="Body Text Indent 2"/>
    <w:basedOn w:val="Normal"/>
    <w:link w:val="BodyTextIndent2Char"/>
    <w:locked/>
    <w:rsid w:val="00791F38"/>
    <w:pPr>
      <w:spacing w:line="360" w:lineRule="auto"/>
      <w:ind w:left="432"/>
    </w:pPr>
    <w:rPr>
      <w:snapToGrid w:val="0"/>
      <w:color w:val="000000"/>
      <w:szCs w:val="20"/>
      <w:lang w:val="en-GB"/>
    </w:rPr>
  </w:style>
  <w:style w:type="character" w:customStyle="1" w:styleId="BodyTextIndent2Char">
    <w:name w:val="Body Text Indent 2 Char"/>
    <w:basedOn w:val="DefaultParagraphFont"/>
    <w:link w:val="BodyTextIndent2"/>
    <w:rsid w:val="00791F38"/>
    <w:rPr>
      <w:rFonts w:ascii="Arial" w:hAnsi="Arial"/>
      <w:snapToGrid w:val="0"/>
      <w:color w:val="000000"/>
      <w:sz w:val="20"/>
      <w:szCs w:val="20"/>
      <w:lang w:val="en-GB"/>
    </w:rPr>
  </w:style>
  <w:style w:type="paragraph" w:styleId="NormalIndent">
    <w:name w:val="Normal Indent"/>
    <w:basedOn w:val="Normal"/>
    <w:locked/>
    <w:rsid w:val="00791F38"/>
    <w:pPr>
      <w:keepLines/>
      <w:tabs>
        <w:tab w:val="left" w:pos="720"/>
      </w:tabs>
      <w:overflowPunct w:val="0"/>
      <w:autoSpaceDE w:val="0"/>
      <w:autoSpaceDN w:val="0"/>
      <w:adjustRightInd w:val="0"/>
      <w:spacing w:before="60" w:after="60"/>
      <w:ind w:left="720"/>
      <w:jc w:val="both"/>
      <w:textAlignment w:val="baseline"/>
    </w:pPr>
    <w:rPr>
      <w:rFonts w:ascii="Verdana" w:hAnsi="Verdana"/>
      <w:szCs w:val="20"/>
      <w:lang w:val="en-GB"/>
    </w:rPr>
  </w:style>
  <w:style w:type="paragraph" w:styleId="Title">
    <w:name w:val="Title"/>
    <w:basedOn w:val="Normal"/>
    <w:link w:val="TitleChar"/>
    <w:qFormat/>
    <w:locked/>
    <w:rsid w:val="00791F38"/>
    <w:pPr>
      <w:spacing w:before="240" w:after="60"/>
      <w:jc w:val="center"/>
      <w:outlineLvl w:val="0"/>
    </w:pPr>
    <w:rPr>
      <w:rFonts w:cs="Arial"/>
      <w:b/>
      <w:bCs/>
      <w:kern w:val="28"/>
      <w:sz w:val="32"/>
      <w:szCs w:val="32"/>
      <w:lang w:val="en-ZA"/>
    </w:rPr>
  </w:style>
  <w:style w:type="character" w:customStyle="1" w:styleId="TitleChar">
    <w:name w:val="Title Char"/>
    <w:basedOn w:val="DefaultParagraphFont"/>
    <w:link w:val="Title"/>
    <w:rsid w:val="00791F38"/>
    <w:rPr>
      <w:rFonts w:ascii="Arial" w:hAnsi="Arial" w:cs="Arial"/>
      <w:b/>
      <w:bCs/>
      <w:kern w:val="28"/>
      <w:sz w:val="32"/>
      <w:szCs w:val="32"/>
      <w:lang w:val="en-ZA"/>
    </w:rPr>
  </w:style>
  <w:style w:type="paragraph" w:styleId="Revision">
    <w:name w:val="Revision"/>
    <w:hidden/>
    <w:uiPriority w:val="99"/>
    <w:semiHidden/>
    <w:rsid w:val="00791F38"/>
    <w:rPr>
      <w:rFonts w:ascii="Calibri" w:eastAsia="Calibri" w:hAnsi="Calibri"/>
      <w:sz w:val="22"/>
      <w:szCs w:val="22"/>
    </w:rPr>
  </w:style>
  <w:style w:type="character" w:customStyle="1" w:styleId="st1">
    <w:name w:val="st1"/>
    <w:basedOn w:val="DefaultParagraphFont"/>
    <w:rsid w:val="00791F38"/>
  </w:style>
  <w:style w:type="character" w:styleId="Emphasis">
    <w:name w:val="Emphasis"/>
    <w:basedOn w:val="DefaultParagraphFont"/>
    <w:uiPriority w:val="20"/>
    <w:qFormat/>
    <w:locked/>
    <w:rsid w:val="00791F38"/>
    <w:rPr>
      <w:i/>
      <w:iCs/>
    </w:rPr>
  </w:style>
  <w:style w:type="character" w:customStyle="1" w:styleId="apple-converted-space">
    <w:name w:val="apple-converted-space"/>
    <w:basedOn w:val="DefaultParagraphFont"/>
    <w:rsid w:val="00791F38"/>
  </w:style>
  <w:style w:type="paragraph" w:styleId="TOC6">
    <w:name w:val="toc 6"/>
    <w:basedOn w:val="Normal"/>
    <w:next w:val="Normal"/>
    <w:autoRedefine/>
    <w:unhideWhenUsed/>
    <w:locked/>
    <w:rsid w:val="00791F38"/>
    <w:pPr>
      <w:spacing w:after="100" w:line="276" w:lineRule="auto"/>
      <w:ind w:left="1100"/>
    </w:pPr>
    <w:rPr>
      <w:rFonts w:asciiTheme="minorHAnsi" w:eastAsiaTheme="minorEastAsia" w:hAnsiTheme="minorHAnsi" w:cstheme="minorBidi"/>
      <w:sz w:val="22"/>
      <w:szCs w:val="22"/>
      <w:lang w:val="en-ZA" w:eastAsia="en-ZA"/>
    </w:rPr>
  </w:style>
  <w:style w:type="paragraph" w:styleId="TOC7">
    <w:name w:val="toc 7"/>
    <w:basedOn w:val="Normal"/>
    <w:next w:val="Normal"/>
    <w:autoRedefine/>
    <w:unhideWhenUsed/>
    <w:locked/>
    <w:rsid w:val="00791F38"/>
    <w:pPr>
      <w:spacing w:after="100" w:line="276" w:lineRule="auto"/>
      <w:ind w:left="1320"/>
    </w:pPr>
    <w:rPr>
      <w:rFonts w:asciiTheme="minorHAnsi" w:eastAsiaTheme="minorEastAsia" w:hAnsiTheme="minorHAnsi" w:cstheme="minorBidi"/>
      <w:sz w:val="22"/>
      <w:szCs w:val="22"/>
      <w:lang w:val="en-ZA" w:eastAsia="en-ZA"/>
    </w:rPr>
  </w:style>
  <w:style w:type="paragraph" w:styleId="TOC8">
    <w:name w:val="toc 8"/>
    <w:basedOn w:val="Normal"/>
    <w:next w:val="Normal"/>
    <w:autoRedefine/>
    <w:unhideWhenUsed/>
    <w:locked/>
    <w:rsid w:val="00791F38"/>
    <w:pPr>
      <w:spacing w:after="100" w:line="276" w:lineRule="auto"/>
      <w:ind w:left="1540"/>
    </w:pPr>
    <w:rPr>
      <w:rFonts w:asciiTheme="minorHAnsi" w:eastAsiaTheme="minorEastAsia" w:hAnsiTheme="minorHAnsi" w:cstheme="minorBidi"/>
      <w:sz w:val="22"/>
      <w:szCs w:val="22"/>
      <w:lang w:val="en-ZA" w:eastAsia="en-ZA"/>
    </w:rPr>
  </w:style>
  <w:style w:type="paragraph" w:styleId="TOC9">
    <w:name w:val="toc 9"/>
    <w:basedOn w:val="Normal"/>
    <w:next w:val="Normal"/>
    <w:autoRedefine/>
    <w:unhideWhenUsed/>
    <w:locked/>
    <w:rsid w:val="00791F38"/>
    <w:pPr>
      <w:spacing w:after="100" w:line="276" w:lineRule="auto"/>
      <w:ind w:left="1760"/>
    </w:pPr>
    <w:rPr>
      <w:rFonts w:asciiTheme="minorHAnsi" w:eastAsiaTheme="minorEastAsia" w:hAnsiTheme="minorHAnsi" w:cstheme="minorBidi"/>
      <w:sz w:val="22"/>
      <w:szCs w:val="22"/>
      <w:lang w:val="en-ZA" w:eastAsia="en-ZA"/>
    </w:rPr>
  </w:style>
  <w:style w:type="paragraph" w:styleId="ListNumber2">
    <w:name w:val="List Number 2"/>
    <w:basedOn w:val="Normal"/>
    <w:locked/>
    <w:rsid w:val="00012EF2"/>
    <w:rPr>
      <w:szCs w:val="20"/>
      <w:lang w:val="en-ZA"/>
    </w:rPr>
  </w:style>
  <w:style w:type="paragraph" w:styleId="BodyTextIndent3">
    <w:name w:val="Body Text Indent 3"/>
    <w:basedOn w:val="Normal"/>
    <w:link w:val="BodyTextIndent3Char"/>
    <w:locked/>
    <w:rsid w:val="00A862F3"/>
    <w:pPr>
      <w:ind w:left="425"/>
    </w:pPr>
    <w:rPr>
      <w:szCs w:val="20"/>
      <w:lang w:val="en-ZA"/>
    </w:rPr>
  </w:style>
  <w:style w:type="character" w:customStyle="1" w:styleId="BodyTextIndent3Char">
    <w:name w:val="Body Text Indent 3 Char"/>
    <w:basedOn w:val="DefaultParagraphFont"/>
    <w:link w:val="BodyTextIndent3"/>
    <w:rsid w:val="00A862F3"/>
    <w:rPr>
      <w:rFonts w:ascii="Arial" w:hAnsi="Arial"/>
      <w:sz w:val="20"/>
      <w:szCs w:val="20"/>
      <w:lang w:val="en-ZA"/>
    </w:rPr>
  </w:style>
  <w:style w:type="paragraph" w:styleId="List3">
    <w:name w:val="List 3"/>
    <w:basedOn w:val="Normal"/>
    <w:locked/>
    <w:rsid w:val="00A862F3"/>
    <w:pPr>
      <w:tabs>
        <w:tab w:val="num" w:pos="1800"/>
      </w:tabs>
      <w:overflowPunct w:val="0"/>
      <w:autoSpaceDE w:val="0"/>
      <w:autoSpaceDN w:val="0"/>
      <w:adjustRightInd w:val="0"/>
      <w:ind w:left="1800" w:hanging="360"/>
      <w:jc w:val="both"/>
      <w:textAlignment w:val="baseline"/>
    </w:pPr>
    <w:rPr>
      <w:szCs w:val="20"/>
      <w:lang w:val="en-GB"/>
    </w:rPr>
  </w:style>
  <w:style w:type="character" w:styleId="FollowedHyperlink">
    <w:name w:val="FollowedHyperlink"/>
    <w:basedOn w:val="DefaultParagraphFont"/>
    <w:locked/>
    <w:rsid w:val="00A862F3"/>
    <w:rPr>
      <w:color w:val="800080"/>
      <w:u w:val="single"/>
    </w:rPr>
  </w:style>
  <w:style w:type="paragraph" w:customStyle="1" w:styleId="StyleHeading210ptNotBold">
    <w:name w:val="Style Heading 2 + 10 pt Not Bold"/>
    <w:basedOn w:val="Heading2"/>
    <w:rsid w:val="00A862F3"/>
    <w:pPr>
      <w:keepLines w:val="0"/>
      <w:numPr>
        <w:ilvl w:val="0"/>
        <w:numId w:val="0"/>
      </w:numPr>
      <w:tabs>
        <w:tab w:val="num" w:pos="1457"/>
      </w:tabs>
      <w:spacing w:before="120" w:after="60"/>
      <w:ind w:left="1457" w:hanging="737"/>
    </w:pPr>
    <w:rPr>
      <w:rFonts w:eastAsia="Times New Roman" w:cs="Arial"/>
      <w:b w:val="0"/>
      <w:color w:val="auto"/>
      <w:sz w:val="20"/>
      <w:szCs w:val="28"/>
      <w:lang w:val="en-ZA"/>
    </w:rPr>
  </w:style>
  <w:style w:type="paragraph" w:customStyle="1" w:styleId="CM55">
    <w:name w:val="CM55"/>
    <w:basedOn w:val="Default"/>
    <w:next w:val="Default"/>
    <w:rsid w:val="00A862F3"/>
    <w:pPr>
      <w:widowControl w:val="0"/>
      <w:adjustRightInd w:val="0"/>
      <w:spacing w:after="127"/>
    </w:pPr>
    <w:rPr>
      <w:rFonts w:eastAsia="Times New Roman" w:cs="Times New Roman"/>
      <w:color w:val="auto"/>
      <w:lang w:val="en-US" w:eastAsia="en-US"/>
    </w:rPr>
  </w:style>
  <w:style w:type="character" w:styleId="PageNumber">
    <w:name w:val="page number"/>
    <w:basedOn w:val="DefaultParagraphFont"/>
    <w:locked/>
    <w:rsid w:val="00A862F3"/>
  </w:style>
  <w:style w:type="paragraph" w:styleId="EnvelopeReturn">
    <w:name w:val="envelope return"/>
    <w:basedOn w:val="Normal"/>
    <w:locked/>
    <w:rsid w:val="00A862F3"/>
    <w:pPr>
      <w:keepLines/>
      <w:overflowPunct w:val="0"/>
      <w:autoSpaceDE w:val="0"/>
      <w:autoSpaceDN w:val="0"/>
      <w:adjustRightInd w:val="0"/>
      <w:textAlignment w:val="baseline"/>
    </w:pPr>
    <w:rPr>
      <w:rFonts w:ascii="Verdana" w:hAnsi="Verdana" w:cs="Arial"/>
      <w:szCs w:val="20"/>
      <w:lang w:val="en-GB"/>
    </w:rPr>
  </w:style>
  <w:style w:type="paragraph" w:customStyle="1" w:styleId="Tablecell">
    <w:name w:val="Table cell"/>
    <w:basedOn w:val="Normal"/>
    <w:rsid w:val="00A862F3"/>
    <w:pPr>
      <w:keepNext/>
      <w:spacing w:before="60" w:after="60"/>
    </w:pPr>
    <w:rPr>
      <w:szCs w:val="20"/>
    </w:rPr>
  </w:style>
  <w:style w:type="paragraph" w:customStyle="1" w:styleId="cell">
    <w:name w:val="cell"/>
    <w:aliases w:val="c"/>
    <w:basedOn w:val="Normal"/>
    <w:rsid w:val="00A862F3"/>
    <w:pPr>
      <w:spacing w:before="20" w:after="60"/>
    </w:pPr>
    <w:rPr>
      <w:sz w:val="18"/>
      <w:szCs w:val="20"/>
    </w:rPr>
  </w:style>
  <w:style w:type="paragraph" w:customStyle="1" w:styleId="BulletList">
    <w:name w:val="Bullet List"/>
    <w:basedOn w:val="Normal"/>
    <w:rsid w:val="00A862F3"/>
    <w:pPr>
      <w:tabs>
        <w:tab w:val="num" w:pos="2410"/>
      </w:tabs>
      <w:spacing w:before="60" w:after="240"/>
      <w:ind w:left="2410" w:hanging="425"/>
    </w:pPr>
    <w:rPr>
      <w:szCs w:val="20"/>
    </w:rPr>
  </w:style>
  <w:style w:type="paragraph" w:customStyle="1" w:styleId="Enclosure">
    <w:name w:val="Enclosure"/>
    <w:basedOn w:val="BodyText"/>
    <w:next w:val="Normal"/>
    <w:rsid w:val="00A862F3"/>
    <w:pPr>
      <w:keepLines/>
      <w:spacing w:before="220" w:after="0"/>
    </w:pPr>
    <w:rPr>
      <w:szCs w:val="20"/>
    </w:rPr>
  </w:style>
  <w:style w:type="character" w:styleId="IntenseEmphasis">
    <w:name w:val="Intense Emphasis"/>
    <w:basedOn w:val="DefaultParagraphFont"/>
    <w:uiPriority w:val="21"/>
    <w:qFormat/>
    <w:locked/>
    <w:rsid w:val="00A862F3"/>
    <w:rPr>
      <w:b/>
      <w:bCs/>
      <w:i/>
      <w:iCs/>
      <w:color w:val="4F81BD" w:themeColor="accent1"/>
    </w:rPr>
  </w:style>
  <w:style w:type="paragraph" w:styleId="Subtitle">
    <w:name w:val="Subtitle"/>
    <w:basedOn w:val="Normal"/>
    <w:next w:val="Normal"/>
    <w:link w:val="SubtitleChar"/>
    <w:qFormat/>
    <w:locked/>
    <w:rsid w:val="007B2173"/>
    <w:pPr>
      <w:numPr>
        <w:ilvl w:val="1"/>
      </w:numPr>
      <w:ind w:left="432"/>
    </w:pPr>
    <w:rPr>
      <w:rFonts w:eastAsiaTheme="majorEastAsia" w:cstheme="majorBidi"/>
      <w:b/>
      <w:iCs/>
      <w:spacing w:val="15"/>
      <w:lang w:val="en-ZA"/>
    </w:rPr>
  </w:style>
  <w:style w:type="character" w:customStyle="1" w:styleId="SubtitleChar">
    <w:name w:val="Subtitle Char"/>
    <w:basedOn w:val="DefaultParagraphFont"/>
    <w:link w:val="Subtitle"/>
    <w:rsid w:val="007B2173"/>
    <w:rPr>
      <w:rFonts w:ascii="Arial" w:eastAsiaTheme="majorEastAsia" w:hAnsi="Arial" w:cstheme="majorBidi"/>
      <w:b/>
      <w:iCs/>
      <w:spacing w:val="15"/>
      <w:sz w:val="20"/>
      <w:lang w:val="en-ZA"/>
    </w:rPr>
  </w:style>
  <w:style w:type="paragraph" w:styleId="ListNumber">
    <w:name w:val="List Number"/>
    <w:basedOn w:val="Normal"/>
    <w:locked/>
    <w:rsid w:val="00534009"/>
    <w:pPr>
      <w:overflowPunct w:val="0"/>
      <w:autoSpaceDE w:val="0"/>
      <w:autoSpaceDN w:val="0"/>
      <w:adjustRightInd w:val="0"/>
      <w:spacing w:after="60" w:line="360" w:lineRule="auto"/>
      <w:jc w:val="both"/>
      <w:textAlignment w:val="baseline"/>
    </w:pPr>
    <w:rPr>
      <w:szCs w:val="20"/>
      <w:lang w:val="en-ZA"/>
    </w:rPr>
  </w:style>
  <w:style w:type="paragraph" w:styleId="BodyText2">
    <w:name w:val="Body Text 2"/>
    <w:basedOn w:val="Normal"/>
    <w:link w:val="BodyText2Char"/>
    <w:semiHidden/>
    <w:locked/>
    <w:rsid w:val="00511BCE"/>
    <w:pPr>
      <w:spacing w:after="120" w:line="360" w:lineRule="auto"/>
      <w:ind w:left="720"/>
      <w:jc w:val="both"/>
    </w:pPr>
  </w:style>
  <w:style w:type="character" w:customStyle="1" w:styleId="BodyText2Char">
    <w:name w:val="Body Text 2 Char"/>
    <w:basedOn w:val="DefaultParagraphFont"/>
    <w:link w:val="BodyText2"/>
    <w:semiHidden/>
    <w:rsid w:val="00511BCE"/>
    <w:rPr>
      <w:rFonts w:ascii="Arial" w:hAnsi="Arial"/>
      <w:sz w:val="20"/>
    </w:rPr>
  </w:style>
  <w:style w:type="paragraph" w:styleId="BodyText3">
    <w:name w:val="Body Text 3"/>
    <w:basedOn w:val="Normal"/>
    <w:link w:val="BodyText3Char"/>
    <w:semiHidden/>
    <w:locked/>
    <w:rsid w:val="00511BCE"/>
    <w:pPr>
      <w:spacing w:after="120" w:line="360" w:lineRule="auto"/>
      <w:ind w:left="864"/>
      <w:jc w:val="both"/>
    </w:pPr>
    <w:rPr>
      <w:szCs w:val="20"/>
    </w:rPr>
  </w:style>
  <w:style w:type="character" w:customStyle="1" w:styleId="BodyText3Char">
    <w:name w:val="Body Text 3 Char"/>
    <w:basedOn w:val="DefaultParagraphFont"/>
    <w:link w:val="BodyText3"/>
    <w:semiHidden/>
    <w:rsid w:val="00511BCE"/>
    <w:rPr>
      <w:rFonts w:ascii="Arial" w:hAnsi="Arial"/>
      <w:sz w:val="20"/>
      <w:szCs w:val="20"/>
    </w:rPr>
  </w:style>
  <w:style w:type="paragraph" w:styleId="ListNumber3">
    <w:name w:val="List Number 3"/>
    <w:basedOn w:val="Normal"/>
    <w:semiHidden/>
    <w:locked/>
    <w:rsid w:val="00670A51"/>
    <w:pPr>
      <w:numPr>
        <w:numId w:val="19"/>
      </w:numPr>
      <w:contextualSpacing/>
    </w:pPr>
  </w:style>
  <w:style w:type="character" w:customStyle="1" w:styleId="ListParagraphChar">
    <w:name w:val="List Paragraph Char"/>
    <w:basedOn w:val="DefaultParagraphFont"/>
    <w:link w:val="ListParagraph"/>
    <w:uiPriority w:val="34"/>
    <w:rsid w:val="0083493F"/>
    <w:rPr>
      <w:rFonts w:ascii="Arial" w:hAnsi="Arial"/>
      <w:sz w:val="20"/>
    </w:rPr>
  </w:style>
  <w:style w:type="paragraph" w:customStyle="1" w:styleId="Styleabc">
    <w:name w:val="Style abc"/>
    <w:basedOn w:val="ListParagraph"/>
    <w:link w:val="StyleabcChar"/>
    <w:qFormat/>
    <w:rsid w:val="00BE36F0"/>
    <w:pPr>
      <w:numPr>
        <w:numId w:val="26"/>
      </w:numPr>
      <w:spacing w:line="360" w:lineRule="auto"/>
      <w:contextualSpacing w:val="0"/>
      <w:jc w:val="both"/>
    </w:pPr>
  </w:style>
  <w:style w:type="character" w:customStyle="1" w:styleId="StyleabcChar">
    <w:name w:val="Style abc Char"/>
    <w:basedOn w:val="ListParagraphChar"/>
    <w:link w:val="Styleabc"/>
    <w:rsid w:val="00BE36F0"/>
    <w:rPr>
      <w:rFonts w:ascii="Arial" w:hAnsi="Arial"/>
      <w:sz w:val="20"/>
    </w:rPr>
  </w:style>
  <w:style w:type="paragraph" w:styleId="List4">
    <w:name w:val="List 4"/>
    <w:basedOn w:val="Normal"/>
    <w:locked/>
    <w:rsid w:val="00A0403E"/>
    <w:pPr>
      <w:numPr>
        <w:numId w:val="35"/>
      </w:numPr>
      <w:spacing w:line="360" w:lineRule="auto"/>
      <w:jc w:val="both"/>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1474">
      <w:bodyDiv w:val="1"/>
      <w:marLeft w:val="0"/>
      <w:marRight w:val="0"/>
      <w:marTop w:val="0"/>
      <w:marBottom w:val="0"/>
      <w:divBdr>
        <w:top w:val="none" w:sz="0" w:space="0" w:color="auto"/>
        <w:left w:val="none" w:sz="0" w:space="0" w:color="auto"/>
        <w:bottom w:val="none" w:sz="0" w:space="0" w:color="auto"/>
        <w:right w:val="none" w:sz="0" w:space="0" w:color="auto"/>
      </w:divBdr>
    </w:div>
    <w:div w:id="12704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tia\Desktop\Africa\ATNS-Volume-2A-Redlines%20Comments-05-25-12.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DA11A1-DEFE-4BE4-92C2-17614E885EAC}" type="doc">
      <dgm:prSet loTypeId="urn:microsoft.com/office/officeart/2005/8/layout/pyramid1" loCatId="pyramid" qsTypeId="urn:microsoft.com/office/officeart/2005/8/quickstyle/simple1" qsCatId="simple" csTypeId="urn:microsoft.com/office/officeart/2005/8/colors/colorful1#1" csCatId="colorful" phldr="1"/>
      <dgm:spPr/>
    </dgm:pt>
    <dgm:pt modelId="{381FCECA-8284-41EE-A7FA-B8757C90CCBC}">
      <dgm:prSet phldrT="[Text]" custT="1"/>
      <dgm:spPr/>
      <dgm:t>
        <a:bodyPr/>
        <a:lstStyle/>
        <a:p>
          <a:r>
            <a:rPr lang="en-ZA" sz="1200" b="1">
              <a:solidFill>
                <a:sysClr val="windowText" lastClr="000000"/>
              </a:solidFill>
            </a:rPr>
            <a:t>Depot </a:t>
          </a:r>
        </a:p>
        <a:p>
          <a:r>
            <a:rPr lang="en-ZA" sz="1200" b="1">
              <a:solidFill>
                <a:sysClr val="windowText" lastClr="000000"/>
              </a:solidFill>
            </a:rPr>
            <a:t>(3rd line </a:t>
          </a:r>
        </a:p>
        <a:p>
          <a:r>
            <a:rPr lang="en-ZA" sz="1200" b="1">
              <a:solidFill>
                <a:sysClr val="windowText" lastClr="000000"/>
              </a:solidFill>
            </a:rPr>
            <a:t>support by Specialist + OEM)</a:t>
          </a:r>
        </a:p>
      </dgm:t>
    </dgm:pt>
    <dgm:pt modelId="{203DCB4D-7DAE-4C68-8D9C-541EFC39EF93}" type="parTrans" cxnId="{DD8AB2B6-DF65-4704-9557-1F3418263C75}">
      <dgm:prSet/>
      <dgm:spPr/>
      <dgm:t>
        <a:bodyPr/>
        <a:lstStyle/>
        <a:p>
          <a:endParaRPr lang="en-ZA"/>
        </a:p>
      </dgm:t>
    </dgm:pt>
    <dgm:pt modelId="{E3FB90C9-915C-4CC5-9388-70BB38916F28}" type="sibTrans" cxnId="{DD8AB2B6-DF65-4704-9557-1F3418263C75}">
      <dgm:prSet/>
      <dgm:spPr/>
      <dgm:t>
        <a:bodyPr/>
        <a:lstStyle/>
        <a:p>
          <a:endParaRPr lang="en-ZA"/>
        </a:p>
      </dgm:t>
    </dgm:pt>
    <dgm:pt modelId="{D8648FB2-5959-477D-B770-3F83A1BB04F8}">
      <dgm:prSet phldrT="[Text]" custT="1"/>
      <dgm:spPr/>
      <dgm:t>
        <a:bodyPr/>
        <a:lstStyle/>
        <a:p>
          <a:r>
            <a:rPr lang="en-ZA" sz="1200" b="1">
              <a:solidFill>
                <a:sysClr val="windowText" lastClr="000000"/>
              </a:solidFill>
            </a:rPr>
            <a:t>Intermediate</a:t>
          </a:r>
        </a:p>
        <a:p>
          <a:r>
            <a:rPr lang="en-ZA" sz="1200" b="1">
              <a:solidFill>
                <a:sysClr val="windowText" lastClr="000000"/>
              </a:solidFill>
            </a:rPr>
            <a:t> ( 2nd line support  by Senior Technicians + System Specialist (SME))</a:t>
          </a:r>
        </a:p>
      </dgm:t>
    </dgm:pt>
    <dgm:pt modelId="{CC651A89-B632-47D2-9766-96024B390227}" type="parTrans" cxnId="{757009DC-C62A-4733-BA40-5797CD475C91}">
      <dgm:prSet/>
      <dgm:spPr/>
      <dgm:t>
        <a:bodyPr/>
        <a:lstStyle/>
        <a:p>
          <a:endParaRPr lang="en-ZA"/>
        </a:p>
      </dgm:t>
    </dgm:pt>
    <dgm:pt modelId="{E1B0BE6B-BEF0-4994-AD98-B39CB38E2CA9}" type="sibTrans" cxnId="{757009DC-C62A-4733-BA40-5797CD475C91}">
      <dgm:prSet/>
      <dgm:spPr/>
      <dgm:t>
        <a:bodyPr/>
        <a:lstStyle/>
        <a:p>
          <a:endParaRPr lang="en-ZA"/>
        </a:p>
      </dgm:t>
    </dgm:pt>
    <dgm:pt modelId="{2A0BE2F4-32D6-4620-9100-913B0AF7E973}">
      <dgm:prSet phldrT="[Text]" custT="1"/>
      <dgm:spPr/>
      <dgm:t>
        <a:bodyPr/>
        <a:lstStyle/>
        <a:p>
          <a:r>
            <a:rPr lang="en-ZA" sz="1200" b="1">
              <a:solidFill>
                <a:sysClr val="windowText" lastClr="000000"/>
              </a:solidFill>
            </a:rPr>
            <a:t>Operator (1st line support by FRC operators  + Technicians)</a:t>
          </a:r>
        </a:p>
      </dgm:t>
    </dgm:pt>
    <dgm:pt modelId="{13E58B81-0516-465A-88D5-D8A0753B7184}" type="parTrans" cxnId="{8A0E8088-78B4-483C-BC00-446407C151C8}">
      <dgm:prSet/>
      <dgm:spPr/>
      <dgm:t>
        <a:bodyPr/>
        <a:lstStyle/>
        <a:p>
          <a:endParaRPr lang="en-ZA"/>
        </a:p>
      </dgm:t>
    </dgm:pt>
    <dgm:pt modelId="{1321DE39-7F0E-42BD-805D-1AACAC28F288}" type="sibTrans" cxnId="{8A0E8088-78B4-483C-BC00-446407C151C8}">
      <dgm:prSet/>
      <dgm:spPr/>
      <dgm:t>
        <a:bodyPr/>
        <a:lstStyle/>
        <a:p>
          <a:endParaRPr lang="en-ZA"/>
        </a:p>
      </dgm:t>
    </dgm:pt>
    <dgm:pt modelId="{A950C51F-0525-43B5-982E-FA65E78B76B2}" type="pres">
      <dgm:prSet presAssocID="{36DA11A1-DEFE-4BE4-92C2-17614E885EAC}" presName="Name0" presStyleCnt="0">
        <dgm:presLayoutVars>
          <dgm:dir/>
          <dgm:animLvl val="lvl"/>
          <dgm:resizeHandles val="exact"/>
        </dgm:presLayoutVars>
      </dgm:prSet>
      <dgm:spPr/>
    </dgm:pt>
    <dgm:pt modelId="{1E9005F9-15E5-45B3-9A76-994EC43958C5}" type="pres">
      <dgm:prSet presAssocID="{381FCECA-8284-41EE-A7FA-B8757C90CCBC}" presName="Name8" presStyleCnt="0"/>
      <dgm:spPr/>
    </dgm:pt>
    <dgm:pt modelId="{A54B133E-D0E0-4FB7-BB24-ADCEF2751487}" type="pres">
      <dgm:prSet presAssocID="{381FCECA-8284-41EE-A7FA-B8757C90CCBC}" presName="level" presStyleLbl="node1" presStyleIdx="0" presStyleCnt="3">
        <dgm:presLayoutVars>
          <dgm:chMax val="1"/>
          <dgm:bulletEnabled val="1"/>
        </dgm:presLayoutVars>
      </dgm:prSet>
      <dgm:spPr/>
    </dgm:pt>
    <dgm:pt modelId="{D7FF2C92-28CF-408F-8D46-C0498F76BB09}" type="pres">
      <dgm:prSet presAssocID="{381FCECA-8284-41EE-A7FA-B8757C90CCBC}" presName="levelTx" presStyleLbl="revTx" presStyleIdx="0" presStyleCnt="0">
        <dgm:presLayoutVars>
          <dgm:chMax val="1"/>
          <dgm:bulletEnabled val="1"/>
        </dgm:presLayoutVars>
      </dgm:prSet>
      <dgm:spPr/>
    </dgm:pt>
    <dgm:pt modelId="{FBCBFECC-2330-4BBB-BDC0-D91DA54AC42C}" type="pres">
      <dgm:prSet presAssocID="{D8648FB2-5959-477D-B770-3F83A1BB04F8}" presName="Name8" presStyleCnt="0"/>
      <dgm:spPr/>
    </dgm:pt>
    <dgm:pt modelId="{BBA797C8-DC64-4CE0-B4AA-3A263F669A5B}" type="pres">
      <dgm:prSet presAssocID="{D8648FB2-5959-477D-B770-3F83A1BB04F8}" presName="level" presStyleLbl="node1" presStyleIdx="1" presStyleCnt="3">
        <dgm:presLayoutVars>
          <dgm:chMax val="1"/>
          <dgm:bulletEnabled val="1"/>
        </dgm:presLayoutVars>
      </dgm:prSet>
      <dgm:spPr/>
    </dgm:pt>
    <dgm:pt modelId="{D8226FFF-7AE9-4D42-A947-8E6E24E3AE28}" type="pres">
      <dgm:prSet presAssocID="{D8648FB2-5959-477D-B770-3F83A1BB04F8}" presName="levelTx" presStyleLbl="revTx" presStyleIdx="0" presStyleCnt="0">
        <dgm:presLayoutVars>
          <dgm:chMax val="1"/>
          <dgm:bulletEnabled val="1"/>
        </dgm:presLayoutVars>
      </dgm:prSet>
      <dgm:spPr/>
    </dgm:pt>
    <dgm:pt modelId="{BB3B35E9-7C91-4E41-A59B-72839E19FD29}" type="pres">
      <dgm:prSet presAssocID="{2A0BE2F4-32D6-4620-9100-913B0AF7E973}" presName="Name8" presStyleCnt="0"/>
      <dgm:spPr/>
    </dgm:pt>
    <dgm:pt modelId="{B3F19FBA-BC57-4FE5-9041-41A70B05F9FA}" type="pres">
      <dgm:prSet presAssocID="{2A0BE2F4-32D6-4620-9100-913B0AF7E973}" presName="level" presStyleLbl="node1" presStyleIdx="2" presStyleCnt="3">
        <dgm:presLayoutVars>
          <dgm:chMax val="1"/>
          <dgm:bulletEnabled val="1"/>
        </dgm:presLayoutVars>
      </dgm:prSet>
      <dgm:spPr/>
    </dgm:pt>
    <dgm:pt modelId="{7F63FD1A-5F7D-46C2-8E38-00CD4193A143}" type="pres">
      <dgm:prSet presAssocID="{2A0BE2F4-32D6-4620-9100-913B0AF7E973}" presName="levelTx" presStyleLbl="revTx" presStyleIdx="0" presStyleCnt="0">
        <dgm:presLayoutVars>
          <dgm:chMax val="1"/>
          <dgm:bulletEnabled val="1"/>
        </dgm:presLayoutVars>
      </dgm:prSet>
      <dgm:spPr/>
    </dgm:pt>
  </dgm:ptLst>
  <dgm:cxnLst>
    <dgm:cxn modelId="{5D769465-3D58-48D5-AC34-68E81D8FFEE5}" type="presOf" srcId="{36DA11A1-DEFE-4BE4-92C2-17614E885EAC}" destId="{A950C51F-0525-43B5-982E-FA65E78B76B2}" srcOrd="0" destOrd="0" presId="urn:microsoft.com/office/officeart/2005/8/layout/pyramid1"/>
    <dgm:cxn modelId="{8A0E8088-78B4-483C-BC00-446407C151C8}" srcId="{36DA11A1-DEFE-4BE4-92C2-17614E885EAC}" destId="{2A0BE2F4-32D6-4620-9100-913B0AF7E973}" srcOrd="2" destOrd="0" parTransId="{13E58B81-0516-465A-88D5-D8A0753B7184}" sibTransId="{1321DE39-7F0E-42BD-805D-1AACAC28F288}"/>
    <dgm:cxn modelId="{927FED89-86CC-4797-9B7A-89DC59676CC0}" type="presOf" srcId="{381FCECA-8284-41EE-A7FA-B8757C90CCBC}" destId="{A54B133E-D0E0-4FB7-BB24-ADCEF2751487}" srcOrd="0" destOrd="0" presId="urn:microsoft.com/office/officeart/2005/8/layout/pyramid1"/>
    <dgm:cxn modelId="{7C36EEB1-36A4-4B91-91A1-76FCF109F831}" type="presOf" srcId="{D8648FB2-5959-477D-B770-3F83A1BB04F8}" destId="{BBA797C8-DC64-4CE0-B4AA-3A263F669A5B}" srcOrd="0" destOrd="0" presId="urn:microsoft.com/office/officeart/2005/8/layout/pyramid1"/>
    <dgm:cxn modelId="{DD8AB2B6-DF65-4704-9557-1F3418263C75}" srcId="{36DA11A1-DEFE-4BE4-92C2-17614E885EAC}" destId="{381FCECA-8284-41EE-A7FA-B8757C90CCBC}" srcOrd="0" destOrd="0" parTransId="{203DCB4D-7DAE-4C68-8D9C-541EFC39EF93}" sibTransId="{E3FB90C9-915C-4CC5-9388-70BB38916F28}"/>
    <dgm:cxn modelId="{BB8888C8-6385-4F6C-BB96-2D076E616E03}" type="presOf" srcId="{2A0BE2F4-32D6-4620-9100-913B0AF7E973}" destId="{7F63FD1A-5F7D-46C2-8E38-00CD4193A143}" srcOrd="1" destOrd="0" presId="urn:microsoft.com/office/officeart/2005/8/layout/pyramid1"/>
    <dgm:cxn modelId="{91013ACC-D17D-4513-883D-C25D01FA39B8}" type="presOf" srcId="{381FCECA-8284-41EE-A7FA-B8757C90CCBC}" destId="{D7FF2C92-28CF-408F-8D46-C0498F76BB09}" srcOrd="1" destOrd="0" presId="urn:microsoft.com/office/officeart/2005/8/layout/pyramid1"/>
    <dgm:cxn modelId="{ACF368D8-4E17-4B76-903A-3F40F645F926}" type="presOf" srcId="{D8648FB2-5959-477D-B770-3F83A1BB04F8}" destId="{D8226FFF-7AE9-4D42-A947-8E6E24E3AE28}" srcOrd="1" destOrd="0" presId="urn:microsoft.com/office/officeart/2005/8/layout/pyramid1"/>
    <dgm:cxn modelId="{757009DC-C62A-4733-BA40-5797CD475C91}" srcId="{36DA11A1-DEFE-4BE4-92C2-17614E885EAC}" destId="{D8648FB2-5959-477D-B770-3F83A1BB04F8}" srcOrd="1" destOrd="0" parTransId="{CC651A89-B632-47D2-9766-96024B390227}" sibTransId="{E1B0BE6B-BEF0-4994-AD98-B39CB38E2CA9}"/>
    <dgm:cxn modelId="{8A54A6FE-F51B-440A-94FC-E0C6E1B2A3D9}" type="presOf" srcId="{2A0BE2F4-32D6-4620-9100-913B0AF7E973}" destId="{B3F19FBA-BC57-4FE5-9041-41A70B05F9FA}" srcOrd="0" destOrd="0" presId="urn:microsoft.com/office/officeart/2005/8/layout/pyramid1"/>
    <dgm:cxn modelId="{7C670E82-9B3C-4866-9272-64B0ACBAB079}" type="presParOf" srcId="{A950C51F-0525-43B5-982E-FA65E78B76B2}" destId="{1E9005F9-15E5-45B3-9A76-994EC43958C5}" srcOrd="0" destOrd="0" presId="urn:microsoft.com/office/officeart/2005/8/layout/pyramid1"/>
    <dgm:cxn modelId="{8D65CD29-C00F-468A-91CF-65E948997FF1}" type="presParOf" srcId="{1E9005F9-15E5-45B3-9A76-994EC43958C5}" destId="{A54B133E-D0E0-4FB7-BB24-ADCEF2751487}" srcOrd="0" destOrd="0" presId="urn:microsoft.com/office/officeart/2005/8/layout/pyramid1"/>
    <dgm:cxn modelId="{81F987CA-BEAA-49A0-95E8-F6CC6F7C3CAF}" type="presParOf" srcId="{1E9005F9-15E5-45B3-9A76-994EC43958C5}" destId="{D7FF2C92-28CF-408F-8D46-C0498F76BB09}" srcOrd="1" destOrd="0" presId="urn:microsoft.com/office/officeart/2005/8/layout/pyramid1"/>
    <dgm:cxn modelId="{DCBE9C08-DB42-44F2-902A-E3C57F1053C1}" type="presParOf" srcId="{A950C51F-0525-43B5-982E-FA65E78B76B2}" destId="{FBCBFECC-2330-4BBB-BDC0-D91DA54AC42C}" srcOrd="1" destOrd="0" presId="urn:microsoft.com/office/officeart/2005/8/layout/pyramid1"/>
    <dgm:cxn modelId="{0097CAC4-B45D-465F-B060-6B57E507D3B9}" type="presParOf" srcId="{FBCBFECC-2330-4BBB-BDC0-D91DA54AC42C}" destId="{BBA797C8-DC64-4CE0-B4AA-3A263F669A5B}" srcOrd="0" destOrd="0" presId="urn:microsoft.com/office/officeart/2005/8/layout/pyramid1"/>
    <dgm:cxn modelId="{E073704D-C106-48FA-847D-54B05CF48DA4}" type="presParOf" srcId="{FBCBFECC-2330-4BBB-BDC0-D91DA54AC42C}" destId="{D8226FFF-7AE9-4D42-A947-8E6E24E3AE28}" srcOrd="1" destOrd="0" presId="urn:microsoft.com/office/officeart/2005/8/layout/pyramid1"/>
    <dgm:cxn modelId="{129B3729-F0E2-4248-A3FC-391FC330D362}" type="presParOf" srcId="{A950C51F-0525-43B5-982E-FA65E78B76B2}" destId="{BB3B35E9-7C91-4E41-A59B-72839E19FD29}" srcOrd="2" destOrd="0" presId="urn:microsoft.com/office/officeart/2005/8/layout/pyramid1"/>
    <dgm:cxn modelId="{F818DF8C-6938-428D-A6BB-1749E77F8157}" type="presParOf" srcId="{BB3B35E9-7C91-4E41-A59B-72839E19FD29}" destId="{B3F19FBA-BC57-4FE5-9041-41A70B05F9FA}" srcOrd="0" destOrd="0" presId="urn:microsoft.com/office/officeart/2005/8/layout/pyramid1"/>
    <dgm:cxn modelId="{06D0598F-53F3-4BF1-9B81-B32B1E91309A}" type="presParOf" srcId="{BB3B35E9-7C91-4E41-A59B-72839E19FD29}" destId="{7F63FD1A-5F7D-46C2-8E38-00CD4193A143}" srcOrd="1" destOrd="0" presId="urn:microsoft.com/office/officeart/2005/8/layout/pyramid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B133E-D0E0-4FB7-BB24-ADCEF2751487}">
      <dsp:nvSpPr>
        <dsp:cNvPr id="0" name=""/>
        <dsp:cNvSpPr/>
      </dsp:nvSpPr>
      <dsp:spPr>
        <a:xfrm>
          <a:off x="1953742" y="0"/>
          <a:ext cx="1953742" cy="1112874"/>
        </a:xfrm>
        <a:prstGeom prst="trapezoid">
          <a:avLst>
            <a:gd name="adj" fmla="val 87779"/>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ZA" sz="1200" b="1" kern="1200">
              <a:solidFill>
                <a:sysClr val="windowText" lastClr="000000"/>
              </a:solidFill>
            </a:rPr>
            <a:t>Depot </a:t>
          </a:r>
        </a:p>
        <a:p>
          <a:pPr marL="0" lvl="0" indent="0" algn="ctr" defTabSz="533400">
            <a:lnSpc>
              <a:spcPct val="90000"/>
            </a:lnSpc>
            <a:spcBef>
              <a:spcPct val="0"/>
            </a:spcBef>
            <a:spcAft>
              <a:spcPct val="35000"/>
            </a:spcAft>
            <a:buNone/>
          </a:pPr>
          <a:r>
            <a:rPr lang="en-ZA" sz="1200" b="1" kern="1200">
              <a:solidFill>
                <a:sysClr val="windowText" lastClr="000000"/>
              </a:solidFill>
            </a:rPr>
            <a:t>(3rd line </a:t>
          </a:r>
        </a:p>
        <a:p>
          <a:pPr marL="0" lvl="0" indent="0" algn="ctr" defTabSz="533400">
            <a:lnSpc>
              <a:spcPct val="90000"/>
            </a:lnSpc>
            <a:spcBef>
              <a:spcPct val="0"/>
            </a:spcBef>
            <a:spcAft>
              <a:spcPct val="35000"/>
            </a:spcAft>
            <a:buNone/>
          </a:pPr>
          <a:r>
            <a:rPr lang="en-ZA" sz="1200" b="1" kern="1200">
              <a:solidFill>
                <a:sysClr val="windowText" lastClr="000000"/>
              </a:solidFill>
            </a:rPr>
            <a:t>support by Specialist + OEM)</a:t>
          </a:r>
        </a:p>
      </dsp:txBody>
      <dsp:txXfrm>
        <a:off x="1953742" y="0"/>
        <a:ext cx="1953742" cy="1112874"/>
      </dsp:txXfrm>
    </dsp:sp>
    <dsp:sp modelId="{BBA797C8-DC64-4CE0-B4AA-3A263F669A5B}">
      <dsp:nvSpPr>
        <dsp:cNvPr id="0" name=""/>
        <dsp:cNvSpPr/>
      </dsp:nvSpPr>
      <dsp:spPr>
        <a:xfrm>
          <a:off x="976871" y="1112874"/>
          <a:ext cx="3907484" cy="1112874"/>
        </a:xfrm>
        <a:prstGeom prst="trapezoid">
          <a:avLst>
            <a:gd name="adj" fmla="val 87779"/>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ZA" sz="1200" b="1" kern="1200">
              <a:solidFill>
                <a:sysClr val="windowText" lastClr="000000"/>
              </a:solidFill>
            </a:rPr>
            <a:t>Intermediate</a:t>
          </a:r>
        </a:p>
        <a:p>
          <a:pPr marL="0" lvl="0" indent="0" algn="ctr" defTabSz="533400">
            <a:lnSpc>
              <a:spcPct val="90000"/>
            </a:lnSpc>
            <a:spcBef>
              <a:spcPct val="0"/>
            </a:spcBef>
            <a:spcAft>
              <a:spcPct val="35000"/>
            </a:spcAft>
            <a:buNone/>
          </a:pPr>
          <a:r>
            <a:rPr lang="en-ZA" sz="1200" b="1" kern="1200">
              <a:solidFill>
                <a:sysClr val="windowText" lastClr="000000"/>
              </a:solidFill>
            </a:rPr>
            <a:t> ( 2nd line support  by Senior Technicians + System Specialist (SME))</a:t>
          </a:r>
        </a:p>
      </dsp:txBody>
      <dsp:txXfrm>
        <a:off x="1660680" y="1112874"/>
        <a:ext cx="2539865" cy="1112874"/>
      </dsp:txXfrm>
    </dsp:sp>
    <dsp:sp modelId="{B3F19FBA-BC57-4FE5-9041-41A70B05F9FA}">
      <dsp:nvSpPr>
        <dsp:cNvPr id="0" name=""/>
        <dsp:cNvSpPr/>
      </dsp:nvSpPr>
      <dsp:spPr>
        <a:xfrm>
          <a:off x="0" y="2225748"/>
          <a:ext cx="5861227" cy="1112874"/>
        </a:xfrm>
        <a:prstGeom prst="trapezoid">
          <a:avLst>
            <a:gd name="adj" fmla="val 87779"/>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ZA" sz="1200" b="1" kern="1200">
              <a:solidFill>
                <a:sysClr val="windowText" lastClr="000000"/>
              </a:solidFill>
            </a:rPr>
            <a:t>Operator (1st line support by FRC operators  + Technicians)</a:t>
          </a:r>
        </a:p>
      </dsp:txBody>
      <dsp:txXfrm>
        <a:off x="1025714" y="2225748"/>
        <a:ext cx="3809797" cy="111287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b:Source>
    <b:Tag>Nau08</b:Tag>
    <b:SourceType>Book</b:SourceType>
    <b:Guid>{80B17465-A752-448E-9F63-DEAD42B486BE}</b:Guid>
    <b:Author>
      <b:Author>
        <b:NameList>
          <b:Person>
            <b:Last>Naugle</b:Last>
          </b:Person>
        </b:NameList>
      </b:Author>
    </b:Author>
    <b:Title>test</b:Title>
    <b:Year>2008</b:Year>
    <b:City>Hagerstown</b:City>
    <b:Publisher>me</b:Publisher>
    <b:Volume>1</b:Volume>
    <b:RefOrder>1</b:RefOrder>
  </b:Source>
  <b:Source>
    <b:Tag>Nau081</b:Tag>
    <b:SourceType>Book</b:SourceType>
    <b:Guid>{5E30AAAE-DAE4-4048-9EFD-5822F39664A4}</b:Guid>
    <b:Author>
      <b:Author>
        <b:NameList>
          <b:Person>
            <b:Last>Naugle</b:Last>
            <b:First>Rachel</b:First>
          </b:Person>
        </b:NameList>
      </b:Author>
    </b:Author>
    <b:Title>testing, testing</b:Title>
    <b:Year>2008</b:Year>
    <b:Publisher>Naugle publishing</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CC97AEEF4D92C46A213EB2593D43B9C" ma:contentTypeVersion="7" ma:contentTypeDescription="Create a new document." ma:contentTypeScope="" ma:versionID="68388b8cc5f0a261dcde48e7f3ba0453">
  <xsd:schema xmlns:xsd="http://www.w3.org/2001/XMLSchema" xmlns:xs="http://www.w3.org/2001/XMLSchema" xmlns:p="http://schemas.microsoft.com/office/2006/metadata/properties" xmlns:ns2="b3a31a5c-ff71-46f3-8f6e-2437b3b2e1b9" targetNamespace="http://schemas.microsoft.com/office/2006/metadata/properties" ma:root="true" ma:fieldsID="d4bf8ac02f4f8197b19ed14233cde614" ns2:_="">
    <xsd:import namespace="b3a31a5c-ff71-46f3-8f6e-2437b3b2e1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1a5c-ff71-46f3-8f6e-2437b3b2e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54DC1-8E8A-4433-B155-1AF3AC447618}">
  <ds:schemaRefs>
    <ds:schemaRef ds:uri="http://schemas.openxmlformats.org/officeDocument/2006/bibliography"/>
  </ds:schemaRefs>
</ds:datastoreItem>
</file>

<file path=customXml/itemProps2.xml><?xml version="1.0" encoding="utf-8"?>
<ds:datastoreItem xmlns:ds="http://schemas.openxmlformats.org/officeDocument/2006/customXml" ds:itemID="{4EF11B9F-79E1-4449-93AD-938CA9F2B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1a5c-ff71-46f3-8f6e-2437b3b2e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5C189-D569-48C5-A268-FFFEE7390A13}">
  <ds:schemaRefs>
    <ds:schemaRef ds:uri="http://schemas.microsoft.com/sharepoint/v3/contenttype/forms"/>
  </ds:schemaRefs>
</ds:datastoreItem>
</file>

<file path=customXml/itemProps4.xml><?xml version="1.0" encoding="utf-8"?>
<ds:datastoreItem xmlns:ds="http://schemas.openxmlformats.org/officeDocument/2006/customXml" ds:itemID="{D99397E8-7CA5-4E24-BBC6-D9B5F830D46A}">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b3a31a5c-ff71-46f3-8f6e-2437b3b2e1b9"/>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ATNS-Volume-2A-Redlines Comments-05-25-12</Template>
  <TotalTime>110</TotalTime>
  <Pages>39</Pages>
  <Words>7865</Words>
  <Characters>47057</Characters>
  <Application>Microsoft Office Word</Application>
  <DocSecurity>0</DocSecurity>
  <Lines>392</Lines>
  <Paragraphs>109</Paragraphs>
  <ScaleCrop>false</ScaleCrop>
  <Company>Hewlett-Packard</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SA-ATNS-Comments 2012</dc:title>
  <dc:creator>Janet</dc:creator>
  <cp:lastModifiedBy>Alicia Janse van Rensburg</cp:lastModifiedBy>
  <cp:revision>59</cp:revision>
  <cp:lastPrinted>2019-09-18T13:08:00Z</cp:lastPrinted>
  <dcterms:created xsi:type="dcterms:W3CDTF">2025-02-20T10:53:00Z</dcterms:created>
  <dcterms:modified xsi:type="dcterms:W3CDTF">2025-08-13T12:22:00Z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0x0101001CC97AEEF4D92C46A213EB2593D43B9C</vt:lpwstr>
  </property>
</Properties>
</file>