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5D4A7" w14:textId="4203AEC7" w:rsidR="00690F15" w:rsidRPr="00DA3C24" w:rsidRDefault="00DB21B0" w:rsidP="00E2173A">
      <w:pPr>
        <w:spacing w:line="276" w:lineRule="auto"/>
        <w:jc w:val="both"/>
        <w:rPr>
          <w:rFonts w:ascii="Arial" w:hAnsi="Arial" w:cs="Arial"/>
          <w:b/>
          <w:sz w:val="22"/>
          <w:szCs w:val="22"/>
        </w:rPr>
      </w:pPr>
      <w:r>
        <w:rPr>
          <w:noProof/>
        </w:rPr>
        <w:drawing>
          <wp:anchor distT="0" distB="0" distL="114300" distR="114300" simplePos="0" relativeHeight="251663360" behindDoc="0" locked="0" layoutInCell="1" allowOverlap="1" wp14:anchorId="37A13FD6" wp14:editId="49D5029F">
            <wp:simplePos x="0" y="0"/>
            <wp:positionH relativeFrom="margin">
              <wp:align>right</wp:align>
            </wp:positionH>
            <wp:positionV relativeFrom="paragraph">
              <wp:posOffset>186055</wp:posOffset>
            </wp:positionV>
            <wp:extent cx="5334000" cy="1625600"/>
            <wp:effectExtent l="0" t="0" r="0" b="0"/>
            <wp:wrapSquare wrapText="bothSides"/>
            <wp:docPr id="447513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162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CBD884" w14:textId="66A0CDCA" w:rsidR="00690F15" w:rsidRPr="00DA3C24" w:rsidRDefault="00690F15" w:rsidP="00E2173A">
      <w:pPr>
        <w:spacing w:line="276" w:lineRule="auto"/>
        <w:jc w:val="both"/>
        <w:rPr>
          <w:rFonts w:ascii="Arial" w:hAnsi="Arial" w:cs="Arial"/>
          <w:b/>
          <w:sz w:val="22"/>
          <w:szCs w:val="22"/>
        </w:rPr>
      </w:pPr>
    </w:p>
    <w:p w14:paraId="2514BDAA" w14:textId="2A9FD7C8" w:rsidR="00DB21B0" w:rsidRDefault="002F1C78" w:rsidP="00DB21B0">
      <w:pPr>
        <w:spacing w:line="276" w:lineRule="auto"/>
        <w:jc w:val="both"/>
        <w:rPr>
          <w:rFonts w:ascii="Arial" w:hAnsi="Arial" w:cs="Arial"/>
          <w:sz w:val="22"/>
          <w:szCs w:val="22"/>
          <w:lang w:val="en-US"/>
        </w:rPr>
      </w:pPr>
      <w:r>
        <w:rPr>
          <w:noProof/>
        </w:rPr>
        <mc:AlternateContent>
          <mc:Choice Requires="wps">
            <w:drawing>
              <wp:anchor distT="4294967295" distB="4294967295" distL="114300" distR="114300" simplePos="0" relativeHeight="251660288" behindDoc="0" locked="0" layoutInCell="1" allowOverlap="1" wp14:anchorId="00BB775C" wp14:editId="31B5E85C">
                <wp:simplePos x="0" y="0"/>
                <wp:positionH relativeFrom="column">
                  <wp:posOffset>1905</wp:posOffset>
                </wp:positionH>
                <wp:positionV relativeFrom="paragraph">
                  <wp:posOffset>145414</wp:posOffset>
                </wp:positionV>
                <wp:extent cx="5314950" cy="0"/>
                <wp:effectExtent l="0" t="1905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0" cy="0"/>
                        </a:xfrm>
                        <a:prstGeom prst="line">
                          <a:avLst/>
                        </a:prstGeom>
                        <a:noFill/>
                        <a:ln w="44450">
                          <a:solidFill>
                            <a:srgbClr val="A1632B"/>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6E35E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1.45pt" to="418.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" strokecolor="#a1632b" strokeweight="3.5pt"/>
            </w:pict>
          </mc:Fallback>
        </mc:AlternateContent>
      </w:r>
    </w:p>
    <w:p w14:paraId="14E63147" w14:textId="77777777" w:rsidR="00DB21B0" w:rsidRPr="00DB21B0" w:rsidRDefault="00DB21B0" w:rsidP="00E2173A">
      <w:pPr>
        <w:spacing w:line="276" w:lineRule="auto"/>
        <w:jc w:val="both"/>
        <w:rPr>
          <w:rFonts w:ascii="Arial" w:hAnsi="Arial" w:cs="Arial"/>
          <w:sz w:val="24"/>
          <w:szCs w:val="24"/>
        </w:rPr>
      </w:pPr>
    </w:p>
    <w:p w14:paraId="76A7F883" w14:textId="5E8C5159" w:rsidR="00DB21B0" w:rsidRPr="00DB21B0" w:rsidRDefault="00DB21B0" w:rsidP="00DB21B0">
      <w:pPr>
        <w:jc w:val="center"/>
        <w:rPr>
          <w:rFonts w:ascii="Arial" w:hAnsi="Arial" w:cs="Arial"/>
          <w:b/>
          <w:bCs/>
          <w:sz w:val="24"/>
          <w:szCs w:val="24"/>
          <w:lang w:val="en-US"/>
        </w:rPr>
      </w:pPr>
      <w:r w:rsidRPr="00DB21B0">
        <w:rPr>
          <w:rFonts w:ascii="Arial" w:hAnsi="Arial" w:cs="Arial"/>
          <w:b/>
          <w:bCs/>
          <w:sz w:val="24"/>
          <w:szCs w:val="24"/>
          <w:lang w:val="en-US"/>
        </w:rPr>
        <w:t xml:space="preserve">FORMAL PRICE QUOTATION UP R 30 000-00 TO R 1000 000-00 </w:t>
      </w:r>
    </w:p>
    <w:p w14:paraId="4819B569" w14:textId="77777777" w:rsidR="00DB21B0" w:rsidRPr="00DB21B0" w:rsidRDefault="00DB21B0" w:rsidP="00DB21B0">
      <w:pPr>
        <w:jc w:val="center"/>
        <w:rPr>
          <w:rFonts w:ascii="Arial" w:hAnsi="Arial" w:cs="Arial"/>
          <w:b/>
          <w:bCs/>
          <w:sz w:val="24"/>
          <w:szCs w:val="24"/>
          <w:lang w:val="en-US"/>
        </w:rPr>
      </w:pPr>
    </w:p>
    <w:p w14:paraId="24F5C243" w14:textId="77777777" w:rsidR="00DB21B0" w:rsidRPr="00DB21B0" w:rsidRDefault="00DB21B0" w:rsidP="00DB21B0">
      <w:pPr>
        <w:rPr>
          <w:rFonts w:ascii="Arial" w:hAnsi="Arial" w:cs="Arial"/>
          <w:b/>
          <w:bCs/>
          <w:sz w:val="24"/>
          <w:szCs w:val="24"/>
          <w:lang w:val="en-US"/>
        </w:rPr>
      </w:pPr>
      <w:r w:rsidRPr="00DB21B0">
        <w:rPr>
          <w:rFonts w:ascii="Arial" w:hAnsi="Arial" w:cs="Arial"/>
          <w:b/>
          <w:bCs/>
          <w:sz w:val="24"/>
          <w:szCs w:val="24"/>
          <w:lang w:val="en-US"/>
        </w:rPr>
        <w:t>NB: Use ink, preferably black, to fill in the information applicable to the specific required price quotation</w:t>
      </w:r>
    </w:p>
    <w:p w14:paraId="032A43CF" w14:textId="77777777" w:rsidR="00DB21B0" w:rsidRPr="00DB21B0" w:rsidRDefault="00DB21B0" w:rsidP="00DB21B0">
      <w:pPr>
        <w:rPr>
          <w:rFonts w:ascii="Arial" w:hAnsi="Arial" w:cs="Arial"/>
          <w:sz w:val="24"/>
          <w:szCs w:val="24"/>
          <w:lang w:val="en-US"/>
        </w:rPr>
      </w:pPr>
    </w:p>
    <w:p w14:paraId="7AFDBBE4" w14:textId="77777777" w:rsidR="00DB21B0" w:rsidRPr="00DB21B0" w:rsidRDefault="00DB21B0" w:rsidP="00DB21B0">
      <w:pPr>
        <w:rPr>
          <w:rFonts w:ascii="Arial" w:hAnsi="Arial" w:cs="Arial"/>
          <w:sz w:val="24"/>
          <w:szCs w:val="24"/>
          <w:lang w:val="en-US"/>
        </w:rPr>
      </w:pPr>
    </w:p>
    <w:p w14:paraId="731E1648" w14:textId="77777777" w:rsidR="00DB21B0" w:rsidRPr="00DB21B0" w:rsidRDefault="00DB21B0" w:rsidP="00DB21B0">
      <w:pPr>
        <w:rPr>
          <w:rFonts w:ascii="Arial" w:hAnsi="Arial" w:cs="Arial"/>
          <w:sz w:val="24"/>
          <w:szCs w:val="24"/>
          <w:lang w:val="en-US"/>
        </w:rPr>
      </w:pPr>
      <w:r w:rsidRPr="00DB21B0">
        <w:rPr>
          <w:rFonts w:ascii="Arial" w:hAnsi="Arial" w:cs="Arial"/>
          <w:sz w:val="24"/>
          <w:szCs w:val="24"/>
          <w:lang w:val="en-US"/>
        </w:rPr>
        <w:t>Issued by:</w:t>
      </w:r>
    </w:p>
    <w:p w14:paraId="6449BD1E" w14:textId="77777777" w:rsidR="00DB21B0" w:rsidRPr="00DB21B0" w:rsidRDefault="00DB21B0" w:rsidP="00DB21B0">
      <w:pPr>
        <w:rPr>
          <w:rFonts w:ascii="Arial" w:hAnsi="Arial" w:cs="Arial"/>
          <w:sz w:val="24"/>
          <w:szCs w:val="24"/>
          <w:lang w:val="en-US"/>
        </w:rPr>
      </w:pPr>
    </w:p>
    <w:p w14:paraId="7BE91690" w14:textId="77777777" w:rsidR="00DB21B0" w:rsidRPr="00DB21B0" w:rsidRDefault="00DB21B0" w:rsidP="00DB21B0">
      <w:pPr>
        <w:rPr>
          <w:rFonts w:ascii="Arial" w:hAnsi="Arial" w:cs="Arial"/>
          <w:sz w:val="24"/>
          <w:szCs w:val="24"/>
          <w:lang w:val="en-US"/>
        </w:rPr>
      </w:pPr>
      <w:r w:rsidRPr="00DB21B0">
        <w:rPr>
          <w:rFonts w:ascii="Arial" w:hAnsi="Arial" w:cs="Arial"/>
          <w:sz w:val="24"/>
          <w:szCs w:val="24"/>
          <w:lang w:val="en-US"/>
        </w:rPr>
        <w:t>Supply Chain Management Unit</w:t>
      </w:r>
    </w:p>
    <w:p w14:paraId="38139D61" w14:textId="77777777" w:rsidR="00DB21B0" w:rsidRPr="00DB21B0" w:rsidRDefault="00DB21B0" w:rsidP="00DB21B0">
      <w:pPr>
        <w:rPr>
          <w:rFonts w:ascii="Arial" w:hAnsi="Arial" w:cs="Arial"/>
          <w:sz w:val="24"/>
          <w:szCs w:val="24"/>
          <w:lang w:val="en-US"/>
        </w:rPr>
      </w:pPr>
      <w:r w:rsidRPr="00DB21B0">
        <w:rPr>
          <w:rFonts w:ascii="Arial" w:hAnsi="Arial" w:cs="Arial"/>
          <w:sz w:val="24"/>
          <w:szCs w:val="24"/>
          <w:lang w:val="en-US"/>
        </w:rPr>
        <w:t>Department of Transport, Safety and Liaison</w:t>
      </w:r>
    </w:p>
    <w:p w14:paraId="638970DF" w14:textId="77777777" w:rsidR="00DB21B0" w:rsidRPr="00DB21B0" w:rsidRDefault="00DB21B0" w:rsidP="00DB21B0">
      <w:pPr>
        <w:rPr>
          <w:rFonts w:ascii="Arial" w:hAnsi="Arial" w:cs="Arial"/>
          <w:sz w:val="24"/>
          <w:szCs w:val="24"/>
          <w:lang w:val="en-ZA"/>
        </w:rPr>
      </w:pPr>
      <w:r w:rsidRPr="00DB21B0">
        <w:rPr>
          <w:rFonts w:ascii="Arial" w:hAnsi="Arial" w:cs="Arial"/>
          <w:sz w:val="24"/>
          <w:szCs w:val="24"/>
          <w:lang w:val="en-ZA"/>
        </w:rPr>
        <w:t>Ocean Echo Building</w:t>
      </w:r>
    </w:p>
    <w:p w14:paraId="2ABC04AA" w14:textId="77777777" w:rsidR="00DB21B0" w:rsidRPr="00DB21B0" w:rsidRDefault="00DB21B0" w:rsidP="00DB21B0">
      <w:pPr>
        <w:rPr>
          <w:rFonts w:ascii="Arial" w:hAnsi="Arial" w:cs="Arial"/>
          <w:sz w:val="24"/>
          <w:szCs w:val="24"/>
          <w:lang w:val="en-ZA"/>
        </w:rPr>
      </w:pPr>
      <w:proofErr w:type="spellStart"/>
      <w:r w:rsidRPr="00DB21B0">
        <w:rPr>
          <w:rFonts w:ascii="Arial" w:hAnsi="Arial" w:cs="Arial"/>
          <w:sz w:val="24"/>
          <w:szCs w:val="24"/>
          <w:lang w:val="en-ZA"/>
        </w:rPr>
        <w:t>Cnr</w:t>
      </w:r>
      <w:proofErr w:type="spellEnd"/>
      <w:r w:rsidRPr="00DB21B0">
        <w:rPr>
          <w:rFonts w:ascii="Arial" w:hAnsi="Arial" w:cs="Arial"/>
          <w:sz w:val="24"/>
          <w:szCs w:val="24"/>
          <w:lang w:val="en-ZA"/>
        </w:rPr>
        <w:t xml:space="preserve"> Sydney &amp; Lennox Street</w:t>
      </w:r>
    </w:p>
    <w:p w14:paraId="0A0BA595" w14:textId="77777777" w:rsidR="00DB21B0" w:rsidRPr="00DB21B0" w:rsidRDefault="00DB21B0" w:rsidP="00DB21B0">
      <w:pPr>
        <w:rPr>
          <w:rFonts w:ascii="Arial" w:hAnsi="Arial" w:cs="Arial"/>
          <w:sz w:val="24"/>
          <w:szCs w:val="24"/>
          <w:lang w:val="en-ZA"/>
        </w:rPr>
      </w:pPr>
      <w:r w:rsidRPr="00DB21B0">
        <w:rPr>
          <w:rFonts w:ascii="Arial" w:hAnsi="Arial" w:cs="Arial"/>
          <w:sz w:val="24"/>
          <w:szCs w:val="24"/>
          <w:lang w:val="en-ZA"/>
        </w:rPr>
        <w:t>Kimberley</w:t>
      </w:r>
    </w:p>
    <w:p w14:paraId="7BDC04F7" w14:textId="77777777" w:rsidR="00DB21B0" w:rsidRPr="00DB21B0" w:rsidRDefault="00DB21B0" w:rsidP="00DB21B0">
      <w:pPr>
        <w:rPr>
          <w:rFonts w:ascii="Arial" w:hAnsi="Arial" w:cs="Arial"/>
          <w:sz w:val="24"/>
          <w:szCs w:val="24"/>
          <w:lang w:val="en-US"/>
        </w:rPr>
      </w:pPr>
      <w:r w:rsidRPr="00DB21B0">
        <w:rPr>
          <w:rFonts w:ascii="Arial" w:hAnsi="Arial" w:cs="Arial"/>
          <w:sz w:val="24"/>
          <w:szCs w:val="24"/>
          <w:lang w:val="en-ZA"/>
        </w:rPr>
        <w:t>8300</w:t>
      </w:r>
    </w:p>
    <w:p w14:paraId="42B76EA4" w14:textId="77777777" w:rsidR="00DB21B0" w:rsidRPr="00DB21B0" w:rsidRDefault="00DB21B0" w:rsidP="00DB21B0">
      <w:pPr>
        <w:rPr>
          <w:rFonts w:ascii="Arial" w:hAnsi="Arial" w:cs="Arial"/>
          <w:sz w:val="24"/>
          <w:szCs w:val="24"/>
          <w:lang w:val="en-US"/>
        </w:rPr>
      </w:pPr>
    </w:p>
    <w:p w14:paraId="121C6D9C" w14:textId="77777777" w:rsidR="00DB21B0" w:rsidRPr="00DB21B0" w:rsidRDefault="00DB21B0" w:rsidP="00DB21B0">
      <w:pPr>
        <w:rPr>
          <w:rFonts w:ascii="Arial" w:hAnsi="Arial" w:cs="Arial"/>
          <w:sz w:val="24"/>
          <w:szCs w:val="24"/>
          <w:lang w:val="en-US"/>
        </w:rPr>
      </w:pPr>
    </w:p>
    <w:p w14:paraId="33C52919" w14:textId="5C329402" w:rsidR="00DB21B0" w:rsidRPr="00DB21B0" w:rsidRDefault="00DB21B0" w:rsidP="00DB21B0">
      <w:pPr>
        <w:rPr>
          <w:rFonts w:ascii="Arial" w:hAnsi="Arial" w:cs="Arial"/>
          <w:sz w:val="24"/>
          <w:szCs w:val="24"/>
          <w:lang w:val="en-US"/>
        </w:rPr>
      </w:pPr>
      <w:r w:rsidRPr="00DB21B0">
        <w:rPr>
          <w:rFonts w:ascii="Arial" w:hAnsi="Arial" w:cs="Arial"/>
          <w:sz w:val="24"/>
          <w:szCs w:val="24"/>
          <w:lang w:val="en-US"/>
        </w:rPr>
        <w:t>NAME OF A BIDDER: ____________________________________________</w:t>
      </w:r>
    </w:p>
    <w:p w14:paraId="0DDD8824" w14:textId="77777777" w:rsidR="00DB21B0" w:rsidRPr="00DB21B0" w:rsidRDefault="00DB21B0" w:rsidP="00DB21B0">
      <w:pPr>
        <w:rPr>
          <w:rFonts w:ascii="Arial" w:hAnsi="Arial" w:cs="Arial"/>
          <w:sz w:val="24"/>
          <w:szCs w:val="24"/>
          <w:lang w:val="en-US"/>
        </w:rPr>
      </w:pPr>
    </w:p>
    <w:p w14:paraId="14226045" w14:textId="77777777" w:rsidR="00DB21B0" w:rsidRPr="00DB21B0" w:rsidRDefault="00DB21B0" w:rsidP="00DB21B0">
      <w:pPr>
        <w:rPr>
          <w:rFonts w:ascii="Arial" w:hAnsi="Arial" w:cs="Arial"/>
          <w:sz w:val="24"/>
          <w:szCs w:val="24"/>
          <w:lang w:val="en-US"/>
        </w:rPr>
      </w:pPr>
    </w:p>
    <w:p w14:paraId="2EB41E57" w14:textId="364A646B" w:rsidR="00DB21B0" w:rsidRPr="00DB21B0" w:rsidRDefault="00DB21B0" w:rsidP="00DB21B0">
      <w:pPr>
        <w:rPr>
          <w:rFonts w:ascii="Arial" w:hAnsi="Arial" w:cs="Arial"/>
          <w:sz w:val="24"/>
          <w:szCs w:val="24"/>
          <w:lang w:val="en-US"/>
        </w:rPr>
      </w:pPr>
      <w:r w:rsidRPr="00DB21B0">
        <w:rPr>
          <w:rFonts w:ascii="Arial" w:hAnsi="Arial" w:cs="Arial"/>
          <w:sz w:val="24"/>
          <w:szCs w:val="24"/>
          <w:lang w:val="en-US"/>
        </w:rPr>
        <w:t>CSD NUMBER: _________________________________________________</w:t>
      </w:r>
    </w:p>
    <w:p w14:paraId="4EFCC2B3" w14:textId="77777777" w:rsidR="00DB21B0" w:rsidRDefault="00DB21B0" w:rsidP="00DB21B0">
      <w:pPr>
        <w:rPr>
          <w:rFonts w:ascii="Arial" w:hAnsi="Arial" w:cs="Arial"/>
          <w:sz w:val="22"/>
          <w:lang w:val="en-US"/>
        </w:rPr>
      </w:pPr>
    </w:p>
    <w:p w14:paraId="6D270806" w14:textId="27BCE692" w:rsidR="00690F15" w:rsidRPr="00DA3C24" w:rsidRDefault="00690F15" w:rsidP="00E2173A">
      <w:pPr>
        <w:spacing w:line="276" w:lineRule="auto"/>
        <w:jc w:val="both"/>
        <w:rPr>
          <w:rFonts w:ascii="Arial" w:hAnsi="Arial" w:cs="Arial"/>
          <w:sz w:val="22"/>
          <w:szCs w:val="22"/>
          <w:lang w:val="en-US"/>
        </w:rPr>
      </w:pPr>
      <w:r w:rsidRPr="00DA3C24">
        <w:rPr>
          <w:rFonts w:ascii="Arial" w:hAnsi="Arial" w:cs="Arial"/>
          <w:sz w:val="22"/>
          <w:szCs w:val="22"/>
        </w:rPr>
        <w:br w:type="page"/>
      </w:r>
    </w:p>
    <w:p w14:paraId="4F7138E7" w14:textId="77777777" w:rsidR="0046105D" w:rsidRPr="00DB3C9E" w:rsidRDefault="0046105D" w:rsidP="008A2550">
      <w:pPr>
        <w:spacing w:before="240" w:line="276" w:lineRule="auto"/>
        <w:jc w:val="both"/>
        <w:rPr>
          <w:rStyle w:val="Emphasis"/>
          <w:rFonts w:ascii="Arial" w:hAnsi="Arial" w:cs="Arial"/>
          <w:b/>
          <w:i w:val="0"/>
          <w:sz w:val="2"/>
          <w:szCs w:val="22"/>
          <w:u w:val="single"/>
        </w:rPr>
      </w:pPr>
    </w:p>
    <w:p w14:paraId="0D6BB390" w14:textId="77777777" w:rsidR="00690F15" w:rsidRPr="00A6798A" w:rsidRDefault="00690F15" w:rsidP="00A6798A">
      <w:pPr>
        <w:spacing w:before="240" w:after="240"/>
        <w:ind w:left="540" w:hanging="540"/>
        <w:jc w:val="both"/>
        <w:rPr>
          <w:rStyle w:val="Emphasis"/>
          <w:rFonts w:ascii="Arial" w:hAnsi="Arial" w:cs="Arial"/>
          <w:b/>
          <w:i w:val="0"/>
          <w:iCs w:val="0"/>
          <w:sz w:val="24"/>
          <w:szCs w:val="24"/>
          <w:u w:val="single"/>
        </w:rPr>
      </w:pPr>
      <w:r w:rsidRPr="00A6798A">
        <w:rPr>
          <w:rStyle w:val="Emphasis"/>
          <w:rFonts w:ascii="Arial" w:hAnsi="Arial" w:cs="Arial"/>
          <w:b/>
          <w:i w:val="0"/>
          <w:sz w:val="24"/>
          <w:szCs w:val="24"/>
          <w:u w:val="single"/>
        </w:rPr>
        <w:t>TABLE OF CONTENT</w:t>
      </w:r>
    </w:p>
    <w:p w14:paraId="2DFCBF44" w14:textId="1391EBB2" w:rsidR="007700AA" w:rsidRDefault="00690F15">
      <w:pPr>
        <w:pStyle w:val="TOC1"/>
        <w:rPr>
          <w:rFonts w:asciiTheme="minorHAnsi" w:eastAsiaTheme="minorEastAsia" w:hAnsiTheme="minorHAnsi" w:cstheme="minorBidi"/>
          <w:noProof/>
          <w:sz w:val="22"/>
          <w:szCs w:val="22"/>
          <w:lang w:val="en-ZA" w:eastAsia="en-ZA"/>
        </w:rPr>
      </w:pPr>
      <w:r w:rsidRPr="00A6798A">
        <w:rPr>
          <w:rStyle w:val="Emphasis"/>
          <w:rFonts w:cs="Arial"/>
          <w:i w:val="0"/>
          <w:iCs w:val="0"/>
          <w:szCs w:val="24"/>
        </w:rPr>
        <w:fldChar w:fldCharType="begin"/>
      </w:r>
      <w:r w:rsidRPr="00A6798A">
        <w:rPr>
          <w:rStyle w:val="Emphasis"/>
          <w:rFonts w:cs="Arial"/>
          <w:szCs w:val="24"/>
        </w:rPr>
        <w:instrText xml:space="preserve"> TOC \o "1-1" \h \z \u </w:instrText>
      </w:r>
      <w:r w:rsidRPr="00A6798A">
        <w:rPr>
          <w:rStyle w:val="Emphasis"/>
          <w:rFonts w:cs="Arial"/>
          <w:i w:val="0"/>
          <w:iCs w:val="0"/>
          <w:szCs w:val="24"/>
        </w:rPr>
        <w:fldChar w:fldCharType="separate"/>
      </w:r>
      <w:hyperlink w:anchor="_Toc147143561" w:history="1">
        <w:r w:rsidR="007700AA" w:rsidRPr="00A95AD7">
          <w:rPr>
            <w:rStyle w:val="Hyperlink"/>
            <w:noProof/>
          </w:rPr>
          <w:t>1.</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INTRODUCTI</w:t>
        </w:r>
        <w:r w:rsidR="00895939">
          <w:rPr>
            <w:rStyle w:val="Hyperlink"/>
            <w:noProof/>
          </w:rPr>
          <w:t>O</w:t>
        </w:r>
        <w:r w:rsidR="007700AA" w:rsidRPr="00A95AD7">
          <w:rPr>
            <w:rStyle w:val="Hyperlink"/>
            <w:noProof/>
          </w:rPr>
          <w:t>N</w:t>
        </w:r>
        <w:r w:rsidR="007700AA">
          <w:rPr>
            <w:noProof/>
            <w:webHidden/>
          </w:rPr>
          <w:tab/>
        </w:r>
        <w:r w:rsidR="007700AA">
          <w:rPr>
            <w:noProof/>
            <w:webHidden/>
          </w:rPr>
          <w:fldChar w:fldCharType="begin"/>
        </w:r>
        <w:r w:rsidR="007700AA">
          <w:rPr>
            <w:noProof/>
            <w:webHidden/>
          </w:rPr>
          <w:instrText xml:space="preserve"> PAGEREF _Toc147143561 \h </w:instrText>
        </w:r>
        <w:r w:rsidR="007700AA">
          <w:rPr>
            <w:noProof/>
            <w:webHidden/>
          </w:rPr>
        </w:r>
        <w:r w:rsidR="007700AA">
          <w:rPr>
            <w:noProof/>
            <w:webHidden/>
          </w:rPr>
          <w:fldChar w:fldCharType="separate"/>
        </w:r>
        <w:r w:rsidR="003C213F">
          <w:rPr>
            <w:noProof/>
            <w:webHidden/>
          </w:rPr>
          <w:t>4</w:t>
        </w:r>
        <w:r w:rsidR="007700AA">
          <w:rPr>
            <w:noProof/>
            <w:webHidden/>
          </w:rPr>
          <w:fldChar w:fldCharType="end"/>
        </w:r>
      </w:hyperlink>
    </w:p>
    <w:p w14:paraId="54425351" w14:textId="41B2CB95" w:rsidR="007700AA" w:rsidRDefault="00673B9D">
      <w:pPr>
        <w:pStyle w:val="TOC1"/>
        <w:rPr>
          <w:rFonts w:asciiTheme="minorHAnsi" w:eastAsiaTheme="minorEastAsia" w:hAnsiTheme="minorHAnsi" w:cstheme="minorBidi"/>
          <w:noProof/>
          <w:sz w:val="22"/>
          <w:szCs w:val="22"/>
          <w:lang w:val="en-ZA" w:eastAsia="en-ZA"/>
        </w:rPr>
      </w:pPr>
      <w:hyperlink w:anchor="_Toc147143562" w:history="1">
        <w:r w:rsidR="007700AA" w:rsidRPr="00A95AD7">
          <w:rPr>
            <w:rStyle w:val="Hyperlink"/>
            <w:noProof/>
          </w:rPr>
          <w:t>2.</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PURPOSE OF THIS REQUEST FOR QUOTATION (RFQ)</w:t>
        </w:r>
        <w:r w:rsidR="007700AA">
          <w:rPr>
            <w:noProof/>
            <w:webHidden/>
          </w:rPr>
          <w:tab/>
        </w:r>
        <w:r w:rsidR="007700AA">
          <w:rPr>
            <w:noProof/>
            <w:webHidden/>
          </w:rPr>
          <w:fldChar w:fldCharType="begin"/>
        </w:r>
        <w:r w:rsidR="007700AA">
          <w:rPr>
            <w:noProof/>
            <w:webHidden/>
          </w:rPr>
          <w:instrText xml:space="preserve"> PAGEREF _Toc147143562 \h </w:instrText>
        </w:r>
        <w:r w:rsidR="007700AA">
          <w:rPr>
            <w:noProof/>
            <w:webHidden/>
          </w:rPr>
        </w:r>
        <w:r w:rsidR="007700AA">
          <w:rPr>
            <w:noProof/>
            <w:webHidden/>
          </w:rPr>
          <w:fldChar w:fldCharType="separate"/>
        </w:r>
        <w:r w:rsidR="003C213F">
          <w:rPr>
            <w:noProof/>
            <w:webHidden/>
          </w:rPr>
          <w:t>4</w:t>
        </w:r>
        <w:r w:rsidR="007700AA">
          <w:rPr>
            <w:noProof/>
            <w:webHidden/>
          </w:rPr>
          <w:fldChar w:fldCharType="end"/>
        </w:r>
      </w:hyperlink>
    </w:p>
    <w:p w14:paraId="0F832C6F" w14:textId="37D3EFB1" w:rsidR="007700AA" w:rsidRDefault="00673B9D">
      <w:pPr>
        <w:pStyle w:val="TOC1"/>
        <w:rPr>
          <w:rFonts w:asciiTheme="minorHAnsi" w:eastAsiaTheme="minorEastAsia" w:hAnsiTheme="minorHAnsi" w:cstheme="minorBidi"/>
          <w:noProof/>
          <w:sz w:val="22"/>
          <w:szCs w:val="22"/>
          <w:lang w:val="en-ZA" w:eastAsia="en-ZA"/>
        </w:rPr>
      </w:pPr>
      <w:hyperlink w:anchor="_Toc147143563" w:history="1">
        <w:r w:rsidR="007700AA" w:rsidRPr="00A95AD7">
          <w:rPr>
            <w:rStyle w:val="Hyperlink"/>
            <w:noProof/>
          </w:rPr>
          <w:t>3.</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LEGISLATIVE FRAMEWORK OF THE BID</w:t>
        </w:r>
        <w:r w:rsidR="007700AA">
          <w:rPr>
            <w:noProof/>
            <w:webHidden/>
          </w:rPr>
          <w:tab/>
        </w:r>
        <w:r w:rsidR="007700AA">
          <w:rPr>
            <w:noProof/>
            <w:webHidden/>
          </w:rPr>
          <w:fldChar w:fldCharType="begin"/>
        </w:r>
        <w:r w:rsidR="007700AA">
          <w:rPr>
            <w:noProof/>
            <w:webHidden/>
          </w:rPr>
          <w:instrText xml:space="preserve"> PAGEREF _Toc147143563 \h </w:instrText>
        </w:r>
        <w:r w:rsidR="007700AA">
          <w:rPr>
            <w:noProof/>
            <w:webHidden/>
          </w:rPr>
        </w:r>
        <w:r w:rsidR="007700AA">
          <w:rPr>
            <w:noProof/>
            <w:webHidden/>
          </w:rPr>
          <w:fldChar w:fldCharType="separate"/>
        </w:r>
        <w:r w:rsidR="003C213F">
          <w:rPr>
            <w:noProof/>
            <w:webHidden/>
          </w:rPr>
          <w:t>4</w:t>
        </w:r>
        <w:r w:rsidR="007700AA">
          <w:rPr>
            <w:noProof/>
            <w:webHidden/>
          </w:rPr>
          <w:fldChar w:fldCharType="end"/>
        </w:r>
      </w:hyperlink>
    </w:p>
    <w:p w14:paraId="364C6848" w14:textId="6DADBDEF" w:rsidR="007700AA" w:rsidRDefault="00673B9D">
      <w:pPr>
        <w:pStyle w:val="TOC1"/>
        <w:rPr>
          <w:rFonts w:asciiTheme="minorHAnsi" w:eastAsiaTheme="minorEastAsia" w:hAnsiTheme="minorHAnsi" w:cstheme="minorBidi"/>
          <w:noProof/>
          <w:sz w:val="22"/>
          <w:szCs w:val="22"/>
          <w:lang w:val="en-ZA" w:eastAsia="en-ZA"/>
        </w:rPr>
      </w:pPr>
      <w:hyperlink w:anchor="_Toc147143564" w:history="1">
        <w:r w:rsidR="007700AA" w:rsidRPr="00A95AD7">
          <w:rPr>
            <w:rStyle w:val="Hyperlink"/>
            <w:noProof/>
          </w:rPr>
          <w:t>4.</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BRIEFING SESSION</w:t>
        </w:r>
        <w:r w:rsidR="007700AA">
          <w:rPr>
            <w:noProof/>
            <w:webHidden/>
          </w:rPr>
          <w:tab/>
        </w:r>
        <w:r w:rsidR="007700AA">
          <w:rPr>
            <w:noProof/>
            <w:webHidden/>
          </w:rPr>
          <w:fldChar w:fldCharType="begin"/>
        </w:r>
        <w:r w:rsidR="007700AA">
          <w:rPr>
            <w:noProof/>
            <w:webHidden/>
          </w:rPr>
          <w:instrText xml:space="preserve"> PAGEREF _Toc147143564 \h </w:instrText>
        </w:r>
        <w:r w:rsidR="007700AA">
          <w:rPr>
            <w:noProof/>
            <w:webHidden/>
          </w:rPr>
        </w:r>
        <w:r w:rsidR="007700AA">
          <w:rPr>
            <w:noProof/>
            <w:webHidden/>
          </w:rPr>
          <w:fldChar w:fldCharType="separate"/>
        </w:r>
        <w:r w:rsidR="003C213F">
          <w:rPr>
            <w:noProof/>
            <w:webHidden/>
          </w:rPr>
          <w:t>5</w:t>
        </w:r>
        <w:r w:rsidR="007700AA">
          <w:rPr>
            <w:noProof/>
            <w:webHidden/>
          </w:rPr>
          <w:fldChar w:fldCharType="end"/>
        </w:r>
      </w:hyperlink>
    </w:p>
    <w:p w14:paraId="2C495059" w14:textId="1C30196B" w:rsidR="007700AA" w:rsidRDefault="00673B9D">
      <w:pPr>
        <w:pStyle w:val="TOC1"/>
        <w:rPr>
          <w:rFonts w:asciiTheme="minorHAnsi" w:eastAsiaTheme="minorEastAsia" w:hAnsiTheme="minorHAnsi" w:cstheme="minorBidi"/>
          <w:noProof/>
          <w:sz w:val="22"/>
          <w:szCs w:val="22"/>
          <w:lang w:val="en-ZA" w:eastAsia="en-ZA"/>
        </w:rPr>
      </w:pPr>
      <w:hyperlink w:anchor="_Toc147143565" w:history="1">
        <w:r w:rsidR="007700AA" w:rsidRPr="00A95AD7">
          <w:rPr>
            <w:rStyle w:val="Hyperlink"/>
            <w:noProof/>
          </w:rPr>
          <w:t>5.</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TIMELINE OF THE BID PROCESS</w:t>
        </w:r>
        <w:r w:rsidR="007700AA">
          <w:rPr>
            <w:noProof/>
            <w:webHidden/>
          </w:rPr>
          <w:tab/>
        </w:r>
        <w:r w:rsidR="007700AA">
          <w:rPr>
            <w:noProof/>
            <w:webHidden/>
          </w:rPr>
          <w:fldChar w:fldCharType="begin"/>
        </w:r>
        <w:r w:rsidR="007700AA">
          <w:rPr>
            <w:noProof/>
            <w:webHidden/>
          </w:rPr>
          <w:instrText xml:space="preserve"> PAGEREF _Toc147143565 \h </w:instrText>
        </w:r>
        <w:r w:rsidR="007700AA">
          <w:rPr>
            <w:noProof/>
            <w:webHidden/>
          </w:rPr>
        </w:r>
        <w:r w:rsidR="007700AA">
          <w:rPr>
            <w:noProof/>
            <w:webHidden/>
          </w:rPr>
          <w:fldChar w:fldCharType="separate"/>
        </w:r>
        <w:r w:rsidR="003C213F">
          <w:rPr>
            <w:noProof/>
            <w:webHidden/>
          </w:rPr>
          <w:t>5</w:t>
        </w:r>
        <w:r w:rsidR="007700AA">
          <w:rPr>
            <w:noProof/>
            <w:webHidden/>
          </w:rPr>
          <w:fldChar w:fldCharType="end"/>
        </w:r>
      </w:hyperlink>
    </w:p>
    <w:p w14:paraId="139C3708" w14:textId="0590DF27" w:rsidR="007700AA" w:rsidRDefault="00673B9D">
      <w:pPr>
        <w:pStyle w:val="TOC1"/>
        <w:rPr>
          <w:rFonts w:asciiTheme="minorHAnsi" w:eastAsiaTheme="minorEastAsia" w:hAnsiTheme="minorHAnsi" w:cstheme="minorBidi"/>
          <w:noProof/>
          <w:sz w:val="22"/>
          <w:szCs w:val="22"/>
          <w:lang w:val="en-ZA" w:eastAsia="en-ZA"/>
        </w:rPr>
      </w:pPr>
      <w:hyperlink w:anchor="_Toc147143566" w:history="1">
        <w:r w:rsidR="007700AA" w:rsidRPr="00A95AD7">
          <w:rPr>
            <w:rStyle w:val="Hyperlink"/>
            <w:noProof/>
          </w:rPr>
          <w:t>6.</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CONTACT AND COMMUNICATION</w:t>
        </w:r>
        <w:r w:rsidR="007700AA">
          <w:rPr>
            <w:noProof/>
            <w:webHidden/>
          </w:rPr>
          <w:tab/>
        </w:r>
        <w:r w:rsidR="007700AA">
          <w:rPr>
            <w:noProof/>
            <w:webHidden/>
          </w:rPr>
          <w:fldChar w:fldCharType="begin"/>
        </w:r>
        <w:r w:rsidR="007700AA">
          <w:rPr>
            <w:noProof/>
            <w:webHidden/>
          </w:rPr>
          <w:instrText xml:space="preserve"> PAGEREF _Toc147143566 \h </w:instrText>
        </w:r>
        <w:r w:rsidR="007700AA">
          <w:rPr>
            <w:noProof/>
            <w:webHidden/>
          </w:rPr>
        </w:r>
        <w:r w:rsidR="007700AA">
          <w:rPr>
            <w:noProof/>
            <w:webHidden/>
          </w:rPr>
          <w:fldChar w:fldCharType="separate"/>
        </w:r>
        <w:r w:rsidR="003C213F">
          <w:rPr>
            <w:noProof/>
            <w:webHidden/>
          </w:rPr>
          <w:t>5</w:t>
        </w:r>
        <w:r w:rsidR="007700AA">
          <w:rPr>
            <w:noProof/>
            <w:webHidden/>
          </w:rPr>
          <w:fldChar w:fldCharType="end"/>
        </w:r>
      </w:hyperlink>
    </w:p>
    <w:p w14:paraId="6AF7F96F" w14:textId="64F4AC7A" w:rsidR="007700AA" w:rsidRDefault="00673B9D">
      <w:pPr>
        <w:pStyle w:val="TOC1"/>
        <w:rPr>
          <w:rFonts w:asciiTheme="minorHAnsi" w:eastAsiaTheme="minorEastAsia" w:hAnsiTheme="minorHAnsi" w:cstheme="minorBidi"/>
          <w:noProof/>
          <w:sz w:val="22"/>
          <w:szCs w:val="22"/>
          <w:lang w:val="en-ZA" w:eastAsia="en-ZA"/>
        </w:rPr>
      </w:pPr>
      <w:hyperlink w:anchor="_Toc147143567" w:history="1">
        <w:r w:rsidR="007700AA" w:rsidRPr="00A95AD7">
          <w:rPr>
            <w:rStyle w:val="Hyperlink"/>
            <w:noProof/>
          </w:rPr>
          <w:t>7.</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LATE BIDS</w:t>
        </w:r>
        <w:r w:rsidR="007700AA">
          <w:rPr>
            <w:noProof/>
            <w:webHidden/>
          </w:rPr>
          <w:tab/>
        </w:r>
        <w:r w:rsidR="007700AA">
          <w:rPr>
            <w:noProof/>
            <w:webHidden/>
          </w:rPr>
          <w:fldChar w:fldCharType="begin"/>
        </w:r>
        <w:r w:rsidR="007700AA">
          <w:rPr>
            <w:noProof/>
            <w:webHidden/>
          </w:rPr>
          <w:instrText xml:space="preserve"> PAGEREF _Toc147143567 \h </w:instrText>
        </w:r>
        <w:r w:rsidR="007700AA">
          <w:rPr>
            <w:noProof/>
            <w:webHidden/>
          </w:rPr>
        </w:r>
        <w:r w:rsidR="007700AA">
          <w:rPr>
            <w:noProof/>
            <w:webHidden/>
          </w:rPr>
          <w:fldChar w:fldCharType="separate"/>
        </w:r>
        <w:r w:rsidR="003C213F">
          <w:rPr>
            <w:noProof/>
            <w:webHidden/>
          </w:rPr>
          <w:t>6</w:t>
        </w:r>
        <w:r w:rsidR="007700AA">
          <w:rPr>
            <w:noProof/>
            <w:webHidden/>
          </w:rPr>
          <w:fldChar w:fldCharType="end"/>
        </w:r>
      </w:hyperlink>
    </w:p>
    <w:p w14:paraId="4628F4C2" w14:textId="4F969BCA" w:rsidR="007700AA" w:rsidRDefault="00673B9D">
      <w:pPr>
        <w:pStyle w:val="TOC1"/>
        <w:rPr>
          <w:rFonts w:asciiTheme="minorHAnsi" w:eastAsiaTheme="minorEastAsia" w:hAnsiTheme="minorHAnsi" w:cstheme="minorBidi"/>
          <w:noProof/>
          <w:sz w:val="22"/>
          <w:szCs w:val="22"/>
          <w:lang w:val="en-ZA" w:eastAsia="en-ZA"/>
        </w:rPr>
      </w:pPr>
      <w:hyperlink w:anchor="_Toc147143568" w:history="1">
        <w:r w:rsidR="007700AA" w:rsidRPr="00A95AD7">
          <w:rPr>
            <w:rStyle w:val="Hyperlink"/>
            <w:noProof/>
          </w:rPr>
          <w:t>8.</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COUNTER CONDITIONS</w:t>
        </w:r>
        <w:r w:rsidR="007700AA">
          <w:rPr>
            <w:noProof/>
            <w:webHidden/>
          </w:rPr>
          <w:tab/>
        </w:r>
        <w:r w:rsidR="007700AA">
          <w:rPr>
            <w:noProof/>
            <w:webHidden/>
          </w:rPr>
          <w:fldChar w:fldCharType="begin"/>
        </w:r>
        <w:r w:rsidR="007700AA">
          <w:rPr>
            <w:noProof/>
            <w:webHidden/>
          </w:rPr>
          <w:instrText xml:space="preserve"> PAGEREF _Toc147143568 \h </w:instrText>
        </w:r>
        <w:r w:rsidR="007700AA">
          <w:rPr>
            <w:noProof/>
            <w:webHidden/>
          </w:rPr>
        </w:r>
        <w:r w:rsidR="007700AA">
          <w:rPr>
            <w:noProof/>
            <w:webHidden/>
          </w:rPr>
          <w:fldChar w:fldCharType="separate"/>
        </w:r>
        <w:r w:rsidR="003C213F">
          <w:rPr>
            <w:noProof/>
            <w:webHidden/>
          </w:rPr>
          <w:t>6</w:t>
        </w:r>
        <w:r w:rsidR="007700AA">
          <w:rPr>
            <w:noProof/>
            <w:webHidden/>
          </w:rPr>
          <w:fldChar w:fldCharType="end"/>
        </w:r>
      </w:hyperlink>
    </w:p>
    <w:p w14:paraId="2C42A3CC" w14:textId="35023B9E" w:rsidR="007700AA" w:rsidRDefault="00673B9D">
      <w:pPr>
        <w:pStyle w:val="TOC1"/>
        <w:rPr>
          <w:rFonts w:asciiTheme="minorHAnsi" w:eastAsiaTheme="minorEastAsia" w:hAnsiTheme="minorHAnsi" w:cstheme="minorBidi"/>
          <w:noProof/>
          <w:sz w:val="22"/>
          <w:szCs w:val="22"/>
          <w:lang w:val="en-ZA" w:eastAsia="en-ZA"/>
        </w:rPr>
      </w:pPr>
      <w:hyperlink w:anchor="_Toc147143569" w:history="1">
        <w:r w:rsidR="007700AA" w:rsidRPr="00A95AD7">
          <w:rPr>
            <w:rStyle w:val="Hyperlink"/>
            <w:noProof/>
          </w:rPr>
          <w:t>9.</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FRONTING</w:t>
        </w:r>
        <w:r w:rsidR="007700AA">
          <w:rPr>
            <w:noProof/>
            <w:webHidden/>
          </w:rPr>
          <w:tab/>
        </w:r>
        <w:r w:rsidR="007700AA">
          <w:rPr>
            <w:noProof/>
            <w:webHidden/>
          </w:rPr>
          <w:fldChar w:fldCharType="begin"/>
        </w:r>
        <w:r w:rsidR="007700AA">
          <w:rPr>
            <w:noProof/>
            <w:webHidden/>
          </w:rPr>
          <w:instrText xml:space="preserve"> PAGEREF _Toc147143569 \h </w:instrText>
        </w:r>
        <w:r w:rsidR="007700AA">
          <w:rPr>
            <w:noProof/>
            <w:webHidden/>
          </w:rPr>
        </w:r>
        <w:r w:rsidR="007700AA">
          <w:rPr>
            <w:noProof/>
            <w:webHidden/>
          </w:rPr>
          <w:fldChar w:fldCharType="separate"/>
        </w:r>
        <w:r w:rsidR="003C213F">
          <w:rPr>
            <w:noProof/>
            <w:webHidden/>
          </w:rPr>
          <w:t>6</w:t>
        </w:r>
        <w:r w:rsidR="007700AA">
          <w:rPr>
            <w:noProof/>
            <w:webHidden/>
          </w:rPr>
          <w:fldChar w:fldCharType="end"/>
        </w:r>
      </w:hyperlink>
    </w:p>
    <w:p w14:paraId="1392A37A" w14:textId="2D2D0E67" w:rsidR="007700AA" w:rsidRDefault="00673B9D">
      <w:pPr>
        <w:pStyle w:val="TOC1"/>
        <w:rPr>
          <w:rFonts w:asciiTheme="minorHAnsi" w:eastAsiaTheme="minorEastAsia" w:hAnsiTheme="minorHAnsi" w:cstheme="minorBidi"/>
          <w:noProof/>
          <w:sz w:val="22"/>
          <w:szCs w:val="22"/>
          <w:lang w:val="en-ZA" w:eastAsia="en-ZA"/>
        </w:rPr>
      </w:pPr>
      <w:hyperlink w:anchor="_Toc147143570" w:history="1">
        <w:r w:rsidR="007700AA" w:rsidRPr="00A95AD7">
          <w:rPr>
            <w:rStyle w:val="Hyperlink"/>
            <w:noProof/>
          </w:rPr>
          <w:t>10.</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SUPPLIER DUE DILIGENCE</w:t>
        </w:r>
        <w:r w:rsidR="007700AA">
          <w:rPr>
            <w:noProof/>
            <w:webHidden/>
          </w:rPr>
          <w:tab/>
        </w:r>
        <w:r w:rsidR="007700AA">
          <w:rPr>
            <w:noProof/>
            <w:webHidden/>
          </w:rPr>
          <w:fldChar w:fldCharType="begin"/>
        </w:r>
        <w:r w:rsidR="007700AA">
          <w:rPr>
            <w:noProof/>
            <w:webHidden/>
          </w:rPr>
          <w:instrText xml:space="preserve"> PAGEREF _Toc147143570 \h </w:instrText>
        </w:r>
        <w:r w:rsidR="007700AA">
          <w:rPr>
            <w:noProof/>
            <w:webHidden/>
          </w:rPr>
        </w:r>
        <w:r w:rsidR="007700AA">
          <w:rPr>
            <w:noProof/>
            <w:webHidden/>
          </w:rPr>
          <w:fldChar w:fldCharType="separate"/>
        </w:r>
        <w:r w:rsidR="003C213F">
          <w:rPr>
            <w:noProof/>
            <w:webHidden/>
          </w:rPr>
          <w:t>7</w:t>
        </w:r>
        <w:r w:rsidR="007700AA">
          <w:rPr>
            <w:noProof/>
            <w:webHidden/>
          </w:rPr>
          <w:fldChar w:fldCharType="end"/>
        </w:r>
      </w:hyperlink>
    </w:p>
    <w:p w14:paraId="7B96350A" w14:textId="51E6DB4F" w:rsidR="007700AA" w:rsidRDefault="00673B9D">
      <w:pPr>
        <w:pStyle w:val="TOC1"/>
        <w:rPr>
          <w:rFonts w:asciiTheme="minorHAnsi" w:eastAsiaTheme="minorEastAsia" w:hAnsiTheme="minorHAnsi" w:cstheme="minorBidi"/>
          <w:noProof/>
          <w:sz w:val="22"/>
          <w:szCs w:val="22"/>
          <w:lang w:val="en-ZA" w:eastAsia="en-ZA"/>
        </w:rPr>
      </w:pPr>
      <w:hyperlink w:anchor="_Toc147143571" w:history="1">
        <w:r w:rsidR="007700AA" w:rsidRPr="00A95AD7">
          <w:rPr>
            <w:rStyle w:val="Hyperlink"/>
            <w:noProof/>
          </w:rPr>
          <w:t>11.</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SUBMISSION OF QUOTATION</w:t>
        </w:r>
        <w:r w:rsidR="007700AA">
          <w:rPr>
            <w:noProof/>
            <w:webHidden/>
          </w:rPr>
          <w:tab/>
        </w:r>
        <w:r w:rsidR="007700AA">
          <w:rPr>
            <w:noProof/>
            <w:webHidden/>
          </w:rPr>
          <w:fldChar w:fldCharType="begin"/>
        </w:r>
        <w:r w:rsidR="007700AA">
          <w:rPr>
            <w:noProof/>
            <w:webHidden/>
          </w:rPr>
          <w:instrText xml:space="preserve"> PAGEREF _Toc147143571 \h </w:instrText>
        </w:r>
        <w:r w:rsidR="007700AA">
          <w:rPr>
            <w:noProof/>
            <w:webHidden/>
          </w:rPr>
        </w:r>
        <w:r w:rsidR="007700AA">
          <w:rPr>
            <w:noProof/>
            <w:webHidden/>
          </w:rPr>
          <w:fldChar w:fldCharType="separate"/>
        </w:r>
        <w:r w:rsidR="003C213F">
          <w:rPr>
            <w:noProof/>
            <w:webHidden/>
          </w:rPr>
          <w:t>7</w:t>
        </w:r>
        <w:r w:rsidR="007700AA">
          <w:rPr>
            <w:noProof/>
            <w:webHidden/>
          </w:rPr>
          <w:fldChar w:fldCharType="end"/>
        </w:r>
      </w:hyperlink>
    </w:p>
    <w:p w14:paraId="4C7DC9E7" w14:textId="3EE2B18C" w:rsidR="007700AA" w:rsidRDefault="00673B9D">
      <w:pPr>
        <w:pStyle w:val="TOC1"/>
        <w:rPr>
          <w:rFonts w:asciiTheme="minorHAnsi" w:eastAsiaTheme="minorEastAsia" w:hAnsiTheme="minorHAnsi" w:cstheme="minorBidi"/>
          <w:noProof/>
          <w:sz w:val="22"/>
          <w:szCs w:val="22"/>
          <w:lang w:val="en-ZA" w:eastAsia="en-ZA"/>
        </w:rPr>
      </w:pPr>
      <w:hyperlink w:anchor="_Toc147143572" w:history="1">
        <w:r w:rsidR="007700AA" w:rsidRPr="00A95AD7">
          <w:rPr>
            <w:rStyle w:val="Hyperlink"/>
            <w:noProof/>
          </w:rPr>
          <w:t>12.  DURATION OF THE CONTRACT</w:t>
        </w:r>
        <w:r w:rsidR="007700AA">
          <w:rPr>
            <w:noProof/>
            <w:webHidden/>
          </w:rPr>
          <w:tab/>
        </w:r>
        <w:r w:rsidR="007700AA">
          <w:rPr>
            <w:noProof/>
            <w:webHidden/>
          </w:rPr>
          <w:fldChar w:fldCharType="begin"/>
        </w:r>
        <w:r w:rsidR="007700AA">
          <w:rPr>
            <w:noProof/>
            <w:webHidden/>
          </w:rPr>
          <w:instrText xml:space="preserve"> PAGEREF _Toc147143572 \h </w:instrText>
        </w:r>
        <w:r w:rsidR="007700AA">
          <w:rPr>
            <w:noProof/>
            <w:webHidden/>
          </w:rPr>
        </w:r>
        <w:r w:rsidR="007700AA">
          <w:rPr>
            <w:noProof/>
            <w:webHidden/>
          </w:rPr>
          <w:fldChar w:fldCharType="separate"/>
        </w:r>
        <w:r w:rsidR="003C213F">
          <w:rPr>
            <w:noProof/>
            <w:webHidden/>
          </w:rPr>
          <w:t>7</w:t>
        </w:r>
        <w:r w:rsidR="007700AA">
          <w:rPr>
            <w:noProof/>
            <w:webHidden/>
          </w:rPr>
          <w:fldChar w:fldCharType="end"/>
        </w:r>
      </w:hyperlink>
    </w:p>
    <w:p w14:paraId="10B773C5" w14:textId="48EC922E" w:rsidR="007700AA" w:rsidRDefault="00673B9D">
      <w:pPr>
        <w:pStyle w:val="TOC1"/>
        <w:rPr>
          <w:rFonts w:asciiTheme="minorHAnsi" w:eastAsiaTheme="minorEastAsia" w:hAnsiTheme="minorHAnsi" w:cstheme="minorBidi"/>
          <w:noProof/>
          <w:sz w:val="22"/>
          <w:szCs w:val="22"/>
          <w:lang w:val="en-ZA" w:eastAsia="en-ZA"/>
        </w:rPr>
      </w:pPr>
      <w:hyperlink w:anchor="_Toc147143573" w:history="1">
        <w:r w:rsidR="007700AA" w:rsidRPr="00A95AD7">
          <w:rPr>
            <w:rStyle w:val="Hyperlink"/>
            <w:noProof/>
          </w:rPr>
          <w:t>13.  SCOPE OF WORK</w:t>
        </w:r>
        <w:r w:rsidR="007700AA">
          <w:rPr>
            <w:noProof/>
            <w:webHidden/>
          </w:rPr>
          <w:tab/>
        </w:r>
        <w:r w:rsidR="007700AA">
          <w:rPr>
            <w:noProof/>
            <w:webHidden/>
          </w:rPr>
          <w:fldChar w:fldCharType="begin"/>
        </w:r>
        <w:r w:rsidR="007700AA">
          <w:rPr>
            <w:noProof/>
            <w:webHidden/>
          </w:rPr>
          <w:instrText xml:space="preserve"> PAGEREF _Toc147143573 \h </w:instrText>
        </w:r>
        <w:r w:rsidR="007700AA">
          <w:rPr>
            <w:noProof/>
            <w:webHidden/>
          </w:rPr>
        </w:r>
        <w:r w:rsidR="007700AA">
          <w:rPr>
            <w:noProof/>
            <w:webHidden/>
          </w:rPr>
          <w:fldChar w:fldCharType="separate"/>
        </w:r>
        <w:r w:rsidR="003C213F">
          <w:rPr>
            <w:noProof/>
            <w:webHidden/>
          </w:rPr>
          <w:t>7</w:t>
        </w:r>
        <w:r w:rsidR="007700AA">
          <w:rPr>
            <w:noProof/>
            <w:webHidden/>
          </w:rPr>
          <w:fldChar w:fldCharType="end"/>
        </w:r>
      </w:hyperlink>
    </w:p>
    <w:p w14:paraId="635AA30E" w14:textId="379A546E" w:rsidR="007700AA" w:rsidRDefault="00673B9D">
      <w:pPr>
        <w:pStyle w:val="TOC1"/>
        <w:rPr>
          <w:rFonts w:asciiTheme="minorHAnsi" w:eastAsiaTheme="minorEastAsia" w:hAnsiTheme="minorHAnsi" w:cstheme="minorBidi"/>
          <w:noProof/>
          <w:sz w:val="22"/>
          <w:szCs w:val="22"/>
          <w:lang w:val="en-ZA" w:eastAsia="en-ZA"/>
        </w:rPr>
      </w:pPr>
      <w:hyperlink w:anchor="_Toc147143576" w:history="1">
        <w:r w:rsidR="007700AA" w:rsidRPr="00A95AD7">
          <w:rPr>
            <w:rStyle w:val="Hyperlink"/>
            <w:iCs/>
            <w:noProof/>
          </w:rPr>
          <w:t>1</w:t>
        </w:r>
        <w:r w:rsidR="0013786A">
          <w:rPr>
            <w:rStyle w:val="Hyperlink"/>
            <w:iCs/>
            <w:noProof/>
          </w:rPr>
          <w:t>4</w:t>
        </w:r>
        <w:r w:rsidR="007700AA" w:rsidRPr="00A95AD7">
          <w:rPr>
            <w:rStyle w:val="Hyperlink"/>
            <w:iCs/>
            <w:noProof/>
          </w:rPr>
          <w:t>.  INDEMNITY</w:t>
        </w:r>
        <w:r w:rsidR="007700AA">
          <w:rPr>
            <w:noProof/>
            <w:webHidden/>
          </w:rPr>
          <w:tab/>
        </w:r>
        <w:r w:rsidR="007700AA">
          <w:rPr>
            <w:noProof/>
            <w:webHidden/>
          </w:rPr>
          <w:fldChar w:fldCharType="begin"/>
        </w:r>
        <w:r w:rsidR="007700AA">
          <w:rPr>
            <w:noProof/>
            <w:webHidden/>
          </w:rPr>
          <w:instrText xml:space="preserve"> PAGEREF _Toc147143576 \h </w:instrText>
        </w:r>
        <w:r w:rsidR="007700AA">
          <w:rPr>
            <w:noProof/>
            <w:webHidden/>
          </w:rPr>
        </w:r>
        <w:r w:rsidR="007700AA">
          <w:rPr>
            <w:noProof/>
            <w:webHidden/>
          </w:rPr>
          <w:fldChar w:fldCharType="separate"/>
        </w:r>
        <w:r w:rsidR="003C213F">
          <w:rPr>
            <w:noProof/>
            <w:webHidden/>
          </w:rPr>
          <w:t>9</w:t>
        </w:r>
        <w:r w:rsidR="007700AA">
          <w:rPr>
            <w:noProof/>
            <w:webHidden/>
          </w:rPr>
          <w:fldChar w:fldCharType="end"/>
        </w:r>
      </w:hyperlink>
    </w:p>
    <w:p w14:paraId="272E42CE" w14:textId="116DF87F" w:rsidR="007700AA" w:rsidRDefault="00673B9D">
      <w:pPr>
        <w:pStyle w:val="TOC1"/>
        <w:rPr>
          <w:rFonts w:asciiTheme="minorHAnsi" w:eastAsiaTheme="minorEastAsia" w:hAnsiTheme="minorHAnsi" w:cstheme="minorBidi"/>
          <w:noProof/>
          <w:sz w:val="22"/>
          <w:szCs w:val="22"/>
          <w:lang w:val="en-ZA" w:eastAsia="en-ZA"/>
        </w:rPr>
      </w:pPr>
      <w:hyperlink w:anchor="_Toc147143577" w:history="1">
        <w:r w:rsidR="007700AA" w:rsidRPr="00A95AD7">
          <w:rPr>
            <w:rStyle w:val="Hyperlink"/>
            <w:noProof/>
          </w:rPr>
          <w:t>1</w:t>
        </w:r>
        <w:r w:rsidR="0013786A">
          <w:rPr>
            <w:rStyle w:val="Hyperlink"/>
            <w:noProof/>
          </w:rPr>
          <w:t>5</w:t>
        </w:r>
        <w:r w:rsidR="007700AA" w:rsidRPr="00A95AD7">
          <w:rPr>
            <w:rStyle w:val="Hyperlink"/>
            <w:noProof/>
          </w:rPr>
          <w:t xml:space="preserve">. </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TRANSFER AND CESSION</w:t>
        </w:r>
        <w:r w:rsidR="007700AA">
          <w:rPr>
            <w:noProof/>
            <w:webHidden/>
          </w:rPr>
          <w:tab/>
        </w:r>
        <w:r w:rsidR="007700AA">
          <w:rPr>
            <w:noProof/>
            <w:webHidden/>
          </w:rPr>
          <w:fldChar w:fldCharType="begin"/>
        </w:r>
        <w:r w:rsidR="007700AA">
          <w:rPr>
            <w:noProof/>
            <w:webHidden/>
          </w:rPr>
          <w:instrText xml:space="preserve"> PAGEREF _Toc147143577 \h </w:instrText>
        </w:r>
        <w:r w:rsidR="007700AA">
          <w:rPr>
            <w:noProof/>
            <w:webHidden/>
          </w:rPr>
        </w:r>
        <w:r w:rsidR="007700AA">
          <w:rPr>
            <w:noProof/>
            <w:webHidden/>
          </w:rPr>
          <w:fldChar w:fldCharType="separate"/>
        </w:r>
        <w:r w:rsidR="003C213F">
          <w:rPr>
            <w:noProof/>
            <w:webHidden/>
          </w:rPr>
          <w:t>9</w:t>
        </w:r>
        <w:r w:rsidR="007700AA">
          <w:rPr>
            <w:noProof/>
            <w:webHidden/>
          </w:rPr>
          <w:fldChar w:fldCharType="end"/>
        </w:r>
      </w:hyperlink>
    </w:p>
    <w:p w14:paraId="34C58FD6" w14:textId="131C3CDD" w:rsidR="007700AA" w:rsidRDefault="00673B9D">
      <w:pPr>
        <w:pStyle w:val="TOC1"/>
        <w:rPr>
          <w:rFonts w:asciiTheme="minorHAnsi" w:eastAsiaTheme="minorEastAsia" w:hAnsiTheme="minorHAnsi" w:cstheme="minorBidi"/>
          <w:noProof/>
          <w:sz w:val="22"/>
          <w:szCs w:val="22"/>
          <w:lang w:val="en-ZA" w:eastAsia="en-ZA"/>
        </w:rPr>
      </w:pPr>
      <w:hyperlink w:anchor="_Toc147143578" w:history="1">
        <w:r w:rsidR="007700AA" w:rsidRPr="00A95AD7">
          <w:rPr>
            <w:rStyle w:val="Hyperlink"/>
            <w:noProof/>
          </w:rPr>
          <w:t>1</w:t>
        </w:r>
        <w:r w:rsidR="0013786A">
          <w:rPr>
            <w:rStyle w:val="Hyperlink"/>
            <w:noProof/>
          </w:rPr>
          <w:t>6</w:t>
        </w:r>
        <w:r w:rsidR="007700AA" w:rsidRPr="00A95AD7">
          <w:rPr>
            <w:rStyle w:val="Hyperlink"/>
            <w:noProof/>
          </w:rPr>
          <w:t xml:space="preserve">. </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PRICE SCHEDULE (SEE ATTACHED ANNEXURE A)</w:t>
        </w:r>
        <w:r w:rsidR="007700AA">
          <w:rPr>
            <w:noProof/>
            <w:webHidden/>
          </w:rPr>
          <w:tab/>
        </w:r>
        <w:r w:rsidR="007700AA">
          <w:rPr>
            <w:noProof/>
            <w:webHidden/>
          </w:rPr>
          <w:fldChar w:fldCharType="begin"/>
        </w:r>
        <w:r w:rsidR="007700AA">
          <w:rPr>
            <w:noProof/>
            <w:webHidden/>
          </w:rPr>
          <w:instrText xml:space="preserve"> PAGEREF _Toc147143578 \h </w:instrText>
        </w:r>
        <w:r w:rsidR="007700AA">
          <w:rPr>
            <w:noProof/>
            <w:webHidden/>
          </w:rPr>
        </w:r>
        <w:r w:rsidR="007700AA">
          <w:rPr>
            <w:noProof/>
            <w:webHidden/>
          </w:rPr>
          <w:fldChar w:fldCharType="separate"/>
        </w:r>
        <w:r w:rsidR="003C213F">
          <w:rPr>
            <w:noProof/>
            <w:webHidden/>
          </w:rPr>
          <w:t>9</w:t>
        </w:r>
        <w:r w:rsidR="007700AA">
          <w:rPr>
            <w:noProof/>
            <w:webHidden/>
          </w:rPr>
          <w:fldChar w:fldCharType="end"/>
        </w:r>
      </w:hyperlink>
    </w:p>
    <w:p w14:paraId="1A2BC4A9" w14:textId="68E3EA20" w:rsidR="007700AA" w:rsidRDefault="00673B9D">
      <w:pPr>
        <w:pStyle w:val="TOC1"/>
        <w:rPr>
          <w:rFonts w:asciiTheme="minorHAnsi" w:eastAsiaTheme="minorEastAsia" w:hAnsiTheme="minorHAnsi" w:cstheme="minorBidi"/>
          <w:noProof/>
          <w:sz w:val="22"/>
          <w:szCs w:val="22"/>
          <w:lang w:val="en-ZA" w:eastAsia="en-ZA"/>
        </w:rPr>
      </w:pPr>
      <w:hyperlink w:anchor="_Toc147143579" w:history="1">
        <w:r w:rsidR="007700AA" w:rsidRPr="00A95AD7">
          <w:rPr>
            <w:rStyle w:val="Hyperlink"/>
            <w:noProof/>
          </w:rPr>
          <w:t>1</w:t>
        </w:r>
        <w:r w:rsidR="0013786A">
          <w:rPr>
            <w:rStyle w:val="Hyperlink"/>
            <w:noProof/>
          </w:rPr>
          <w:t>7</w:t>
        </w:r>
        <w:r w:rsidR="007700AA" w:rsidRPr="00A95AD7">
          <w:rPr>
            <w:rStyle w:val="Hyperlink"/>
            <w:noProof/>
          </w:rPr>
          <w:t xml:space="preserve">. </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EVALUATION AND SELECTION CRITERIA</w:t>
        </w:r>
        <w:r w:rsidR="007700AA">
          <w:rPr>
            <w:noProof/>
            <w:webHidden/>
          </w:rPr>
          <w:tab/>
        </w:r>
        <w:r w:rsidR="007700AA">
          <w:rPr>
            <w:noProof/>
            <w:webHidden/>
          </w:rPr>
          <w:fldChar w:fldCharType="begin"/>
        </w:r>
        <w:r w:rsidR="007700AA">
          <w:rPr>
            <w:noProof/>
            <w:webHidden/>
          </w:rPr>
          <w:instrText xml:space="preserve"> PAGEREF _Toc147143579 \h </w:instrText>
        </w:r>
        <w:r w:rsidR="007700AA">
          <w:rPr>
            <w:noProof/>
            <w:webHidden/>
          </w:rPr>
        </w:r>
        <w:r w:rsidR="007700AA">
          <w:rPr>
            <w:noProof/>
            <w:webHidden/>
          </w:rPr>
          <w:fldChar w:fldCharType="separate"/>
        </w:r>
        <w:r w:rsidR="003C213F">
          <w:rPr>
            <w:noProof/>
            <w:webHidden/>
          </w:rPr>
          <w:t>9</w:t>
        </w:r>
        <w:r w:rsidR="007700AA">
          <w:rPr>
            <w:noProof/>
            <w:webHidden/>
          </w:rPr>
          <w:fldChar w:fldCharType="end"/>
        </w:r>
      </w:hyperlink>
    </w:p>
    <w:p w14:paraId="1C24388D" w14:textId="4740E94B" w:rsidR="007700AA" w:rsidRDefault="00673B9D">
      <w:pPr>
        <w:pStyle w:val="TOC1"/>
        <w:rPr>
          <w:rFonts w:asciiTheme="minorHAnsi" w:eastAsiaTheme="minorEastAsia" w:hAnsiTheme="minorHAnsi" w:cstheme="minorBidi"/>
          <w:noProof/>
          <w:sz w:val="22"/>
          <w:szCs w:val="22"/>
          <w:lang w:val="en-ZA" w:eastAsia="en-ZA"/>
        </w:rPr>
      </w:pPr>
      <w:hyperlink w:anchor="_Toc147143580" w:history="1">
        <w:r w:rsidR="0013786A">
          <w:rPr>
            <w:rStyle w:val="Hyperlink"/>
            <w:noProof/>
          </w:rPr>
          <w:t>18</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GENERAL CONDITIONS OF CONTRACT</w:t>
        </w:r>
        <w:r w:rsidR="007700AA">
          <w:rPr>
            <w:noProof/>
            <w:webHidden/>
          </w:rPr>
          <w:tab/>
        </w:r>
        <w:r w:rsidR="007700AA">
          <w:rPr>
            <w:noProof/>
            <w:webHidden/>
          </w:rPr>
          <w:fldChar w:fldCharType="begin"/>
        </w:r>
        <w:r w:rsidR="007700AA">
          <w:rPr>
            <w:noProof/>
            <w:webHidden/>
          </w:rPr>
          <w:instrText xml:space="preserve"> PAGEREF _Toc147143580 \h </w:instrText>
        </w:r>
        <w:r w:rsidR="007700AA">
          <w:rPr>
            <w:noProof/>
            <w:webHidden/>
          </w:rPr>
        </w:r>
        <w:r w:rsidR="007700AA">
          <w:rPr>
            <w:noProof/>
            <w:webHidden/>
          </w:rPr>
          <w:fldChar w:fldCharType="separate"/>
        </w:r>
        <w:r w:rsidR="003C213F">
          <w:rPr>
            <w:noProof/>
            <w:webHidden/>
          </w:rPr>
          <w:t>12</w:t>
        </w:r>
        <w:r w:rsidR="007700AA">
          <w:rPr>
            <w:noProof/>
            <w:webHidden/>
          </w:rPr>
          <w:fldChar w:fldCharType="end"/>
        </w:r>
      </w:hyperlink>
    </w:p>
    <w:p w14:paraId="349A32B2" w14:textId="3CB1D898" w:rsidR="007700AA" w:rsidRDefault="00673B9D">
      <w:pPr>
        <w:pStyle w:val="TOC1"/>
        <w:rPr>
          <w:rFonts w:asciiTheme="minorHAnsi" w:eastAsiaTheme="minorEastAsia" w:hAnsiTheme="minorHAnsi" w:cstheme="minorBidi"/>
          <w:noProof/>
          <w:sz w:val="22"/>
          <w:szCs w:val="22"/>
          <w:lang w:val="en-ZA" w:eastAsia="en-ZA"/>
        </w:rPr>
      </w:pPr>
      <w:hyperlink w:anchor="_Toc147143581" w:history="1">
        <w:r w:rsidR="0013786A">
          <w:rPr>
            <w:rStyle w:val="Hyperlink"/>
            <w:noProof/>
          </w:rPr>
          <w:t>19</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SPECIAL CONDITIONS OF THIS BID</w:t>
        </w:r>
        <w:r w:rsidR="007700AA">
          <w:rPr>
            <w:noProof/>
            <w:webHidden/>
          </w:rPr>
          <w:tab/>
        </w:r>
        <w:r w:rsidR="007700AA">
          <w:rPr>
            <w:noProof/>
            <w:webHidden/>
          </w:rPr>
          <w:fldChar w:fldCharType="begin"/>
        </w:r>
        <w:r w:rsidR="007700AA">
          <w:rPr>
            <w:noProof/>
            <w:webHidden/>
          </w:rPr>
          <w:instrText xml:space="preserve"> PAGEREF _Toc147143581 \h </w:instrText>
        </w:r>
        <w:r w:rsidR="007700AA">
          <w:rPr>
            <w:noProof/>
            <w:webHidden/>
          </w:rPr>
        </w:r>
        <w:r w:rsidR="007700AA">
          <w:rPr>
            <w:noProof/>
            <w:webHidden/>
          </w:rPr>
          <w:fldChar w:fldCharType="separate"/>
        </w:r>
        <w:r w:rsidR="003C213F">
          <w:rPr>
            <w:noProof/>
            <w:webHidden/>
          </w:rPr>
          <w:t>12</w:t>
        </w:r>
        <w:r w:rsidR="007700AA">
          <w:rPr>
            <w:noProof/>
            <w:webHidden/>
          </w:rPr>
          <w:fldChar w:fldCharType="end"/>
        </w:r>
      </w:hyperlink>
    </w:p>
    <w:p w14:paraId="1A97965B" w14:textId="5BE772CB" w:rsidR="007700AA" w:rsidRDefault="00673B9D">
      <w:pPr>
        <w:pStyle w:val="TOC1"/>
        <w:rPr>
          <w:rFonts w:asciiTheme="minorHAnsi" w:eastAsiaTheme="minorEastAsia" w:hAnsiTheme="minorHAnsi" w:cstheme="minorBidi"/>
          <w:noProof/>
          <w:sz w:val="22"/>
          <w:szCs w:val="22"/>
          <w:lang w:val="en-ZA" w:eastAsia="en-ZA"/>
        </w:rPr>
      </w:pPr>
      <w:hyperlink w:anchor="_Toc147143582" w:history="1">
        <w:r w:rsidR="0013786A">
          <w:rPr>
            <w:rStyle w:val="Hyperlink"/>
            <w:noProof/>
          </w:rPr>
          <w:t>20</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DTSL REQUIRES BIDDER(S) TO DECLARE</w:t>
        </w:r>
        <w:r w:rsidR="007700AA">
          <w:rPr>
            <w:noProof/>
            <w:webHidden/>
          </w:rPr>
          <w:tab/>
        </w:r>
        <w:r w:rsidR="007700AA">
          <w:rPr>
            <w:noProof/>
            <w:webHidden/>
          </w:rPr>
          <w:fldChar w:fldCharType="begin"/>
        </w:r>
        <w:r w:rsidR="007700AA">
          <w:rPr>
            <w:noProof/>
            <w:webHidden/>
          </w:rPr>
          <w:instrText xml:space="preserve"> PAGEREF _Toc147143582 \h </w:instrText>
        </w:r>
        <w:r w:rsidR="007700AA">
          <w:rPr>
            <w:noProof/>
            <w:webHidden/>
          </w:rPr>
        </w:r>
        <w:r w:rsidR="007700AA">
          <w:rPr>
            <w:noProof/>
            <w:webHidden/>
          </w:rPr>
          <w:fldChar w:fldCharType="separate"/>
        </w:r>
        <w:r w:rsidR="003C213F">
          <w:rPr>
            <w:noProof/>
            <w:webHidden/>
          </w:rPr>
          <w:t>13</w:t>
        </w:r>
        <w:r w:rsidR="007700AA">
          <w:rPr>
            <w:noProof/>
            <w:webHidden/>
          </w:rPr>
          <w:fldChar w:fldCharType="end"/>
        </w:r>
      </w:hyperlink>
    </w:p>
    <w:p w14:paraId="446FE3AB" w14:textId="7EF2BD05" w:rsidR="007700AA" w:rsidRDefault="00673B9D">
      <w:pPr>
        <w:pStyle w:val="TOC1"/>
        <w:rPr>
          <w:rFonts w:asciiTheme="minorHAnsi" w:eastAsiaTheme="minorEastAsia" w:hAnsiTheme="minorHAnsi" w:cstheme="minorBidi"/>
          <w:noProof/>
          <w:sz w:val="22"/>
          <w:szCs w:val="22"/>
          <w:lang w:val="en-ZA" w:eastAsia="en-ZA"/>
        </w:rPr>
      </w:pPr>
      <w:hyperlink w:anchor="_Toc147143583" w:history="1">
        <w:r w:rsidR="0013786A">
          <w:rPr>
            <w:rStyle w:val="Hyperlink"/>
            <w:noProof/>
          </w:rPr>
          <w:t>21</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CONFLICT OF INTEREST, CORRUPTION AND FRAUD</w:t>
        </w:r>
        <w:r w:rsidR="007700AA">
          <w:rPr>
            <w:noProof/>
            <w:webHidden/>
          </w:rPr>
          <w:tab/>
        </w:r>
        <w:r w:rsidR="007700AA">
          <w:rPr>
            <w:noProof/>
            <w:webHidden/>
          </w:rPr>
          <w:fldChar w:fldCharType="begin"/>
        </w:r>
        <w:r w:rsidR="007700AA">
          <w:rPr>
            <w:noProof/>
            <w:webHidden/>
          </w:rPr>
          <w:instrText xml:space="preserve"> PAGEREF _Toc147143583 \h </w:instrText>
        </w:r>
        <w:r w:rsidR="007700AA">
          <w:rPr>
            <w:noProof/>
            <w:webHidden/>
          </w:rPr>
        </w:r>
        <w:r w:rsidR="007700AA">
          <w:rPr>
            <w:noProof/>
            <w:webHidden/>
          </w:rPr>
          <w:fldChar w:fldCharType="separate"/>
        </w:r>
        <w:r w:rsidR="003C213F">
          <w:rPr>
            <w:noProof/>
            <w:webHidden/>
          </w:rPr>
          <w:t>13</w:t>
        </w:r>
        <w:r w:rsidR="007700AA">
          <w:rPr>
            <w:noProof/>
            <w:webHidden/>
          </w:rPr>
          <w:fldChar w:fldCharType="end"/>
        </w:r>
      </w:hyperlink>
    </w:p>
    <w:p w14:paraId="137E0352" w14:textId="5C898F22" w:rsidR="007700AA" w:rsidRDefault="00673B9D">
      <w:pPr>
        <w:pStyle w:val="TOC1"/>
        <w:rPr>
          <w:rFonts w:asciiTheme="minorHAnsi" w:eastAsiaTheme="minorEastAsia" w:hAnsiTheme="minorHAnsi" w:cstheme="minorBidi"/>
          <w:noProof/>
          <w:sz w:val="22"/>
          <w:szCs w:val="22"/>
          <w:lang w:val="en-ZA" w:eastAsia="en-ZA"/>
        </w:rPr>
      </w:pPr>
      <w:hyperlink w:anchor="_Toc147143584" w:history="1">
        <w:r w:rsidR="007700AA" w:rsidRPr="00A95AD7">
          <w:rPr>
            <w:rStyle w:val="Hyperlink"/>
            <w:noProof/>
          </w:rPr>
          <w:t>2</w:t>
        </w:r>
        <w:r w:rsidR="0013786A">
          <w:rPr>
            <w:rStyle w:val="Hyperlink"/>
            <w:noProof/>
          </w:rPr>
          <w:t>2</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MISREPRESENTATION DURING THE LIFECYCLE OF THE CONTRACT</w:t>
        </w:r>
        <w:r w:rsidR="007700AA">
          <w:rPr>
            <w:noProof/>
            <w:webHidden/>
          </w:rPr>
          <w:tab/>
        </w:r>
        <w:r w:rsidR="007700AA">
          <w:rPr>
            <w:noProof/>
            <w:webHidden/>
          </w:rPr>
          <w:fldChar w:fldCharType="begin"/>
        </w:r>
        <w:r w:rsidR="007700AA">
          <w:rPr>
            <w:noProof/>
            <w:webHidden/>
          </w:rPr>
          <w:instrText xml:space="preserve"> PAGEREF _Toc147143584 \h </w:instrText>
        </w:r>
        <w:r w:rsidR="007700AA">
          <w:rPr>
            <w:noProof/>
            <w:webHidden/>
          </w:rPr>
        </w:r>
        <w:r w:rsidR="007700AA">
          <w:rPr>
            <w:noProof/>
            <w:webHidden/>
          </w:rPr>
          <w:fldChar w:fldCharType="separate"/>
        </w:r>
        <w:r w:rsidR="003C213F">
          <w:rPr>
            <w:noProof/>
            <w:webHidden/>
          </w:rPr>
          <w:t>14</w:t>
        </w:r>
        <w:r w:rsidR="007700AA">
          <w:rPr>
            <w:noProof/>
            <w:webHidden/>
          </w:rPr>
          <w:fldChar w:fldCharType="end"/>
        </w:r>
      </w:hyperlink>
    </w:p>
    <w:p w14:paraId="64521F5A" w14:textId="056F1411" w:rsidR="007700AA" w:rsidRDefault="00673B9D">
      <w:pPr>
        <w:pStyle w:val="TOC1"/>
        <w:rPr>
          <w:rFonts w:asciiTheme="minorHAnsi" w:eastAsiaTheme="minorEastAsia" w:hAnsiTheme="minorHAnsi" w:cstheme="minorBidi"/>
          <w:noProof/>
          <w:sz w:val="22"/>
          <w:szCs w:val="22"/>
          <w:lang w:val="en-ZA" w:eastAsia="en-ZA"/>
        </w:rPr>
      </w:pPr>
      <w:hyperlink w:anchor="_Toc147143585" w:history="1">
        <w:r w:rsidR="007700AA" w:rsidRPr="00A95AD7">
          <w:rPr>
            <w:rStyle w:val="Hyperlink"/>
            <w:noProof/>
          </w:rPr>
          <w:t>2</w:t>
        </w:r>
        <w:r w:rsidR="0013786A">
          <w:rPr>
            <w:rStyle w:val="Hyperlink"/>
            <w:noProof/>
          </w:rPr>
          <w:t>3</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PREPARATION COSTS</w:t>
        </w:r>
        <w:r w:rsidR="007700AA">
          <w:rPr>
            <w:noProof/>
            <w:webHidden/>
          </w:rPr>
          <w:tab/>
        </w:r>
        <w:r w:rsidR="007700AA">
          <w:rPr>
            <w:noProof/>
            <w:webHidden/>
          </w:rPr>
          <w:fldChar w:fldCharType="begin"/>
        </w:r>
        <w:r w:rsidR="007700AA">
          <w:rPr>
            <w:noProof/>
            <w:webHidden/>
          </w:rPr>
          <w:instrText xml:space="preserve"> PAGEREF _Toc147143585 \h </w:instrText>
        </w:r>
        <w:r w:rsidR="007700AA">
          <w:rPr>
            <w:noProof/>
            <w:webHidden/>
          </w:rPr>
        </w:r>
        <w:r w:rsidR="007700AA">
          <w:rPr>
            <w:noProof/>
            <w:webHidden/>
          </w:rPr>
          <w:fldChar w:fldCharType="separate"/>
        </w:r>
        <w:r w:rsidR="003C213F">
          <w:rPr>
            <w:noProof/>
            <w:webHidden/>
          </w:rPr>
          <w:t>14</w:t>
        </w:r>
        <w:r w:rsidR="007700AA">
          <w:rPr>
            <w:noProof/>
            <w:webHidden/>
          </w:rPr>
          <w:fldChar w:fldCharType="end"/>
        </w:r>
      </w:hyperlink>
    </w:p>
    <w:p w14:paraId="3D89B33C" w14:textId="658009C7" w:rsidR="007700AA" w:rsidRDefault="00673B9D">
      <w:pPr>
        <w:pStyle w:val="TOC1"/>
        <w:rPr>
          <w:rFonts w:asciiTheme="minorHAnsi" w:eastAsiaTheme="minorEastAsia" w:hAnsiTheme="minorHAnsi" w:cstheme="minorBidi"/>
          <w:noProof/>
          <w:sz w:val="22"/>
          <w:szCs w:val="22"/>
          <w:lang w:val="en-ZA" w:eastAsia="en-ZA"/>
        </w:rPr>
      </w:pPr>
      <w:hyperlink w:anchor="_Toc147143586" w:history="1">
        <w:r w:rsidR="007700AA" w:rsidRPr="00A95AD7">
          <w:rPr>
            <w:rStyle w:val="Hyperlink"/>
            <w:noProof/>
          </w:rPr>
          <w:t>2</w:t>
        </w:r>
        <w:r w:rsidR="0013786A">
          <w:rPr>
            <w:rStyle w:val="Hyperlink"/>
            <w:noProof/>
          </w:rPr>
          <w:t>4</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INDEMNITY</w:t>
        </w:r>
        <w:r w:rsidR="007700AA">
          <w:rPr>
            <w:noProof/>
            <w:webHidden/>
          </w:rPr>
          <w:tab/>
        </w:r>
        <w:r w:rsidR="007700AA">
          <w:rPr>
            <w:noProof/>
            <w:webHidden/>
          </w:rPr>
          <w:fldChar w:fldCharType="begin"/>
        </w:r>
        <w:r w:rsidR="007700AA">
          <w:rPr>
            <w:noProof/>
            <w:webHidden/>
          </w:rPr>
          <w:instrText xml:space="preserve"> PAGEREF _Toc147143586 \h </w:instrText>
        </w:r>
        <w:r w:rsidR="007700AA">
          <w:rPr>
            <w:noProof/>
            <w:webHidden/>
          </w:rPr>
        </w:r>
        <w:r w:rsidR="007700AA">
          <w:rPr>
            <w:noProof/>
            <w:webHidden/>
          </w:rPr>
          <w:fldChar w:fldCharType="separate"/>
        </w:r>
        <w:r w:rsidR="003C213F">
          <w:rPr>
            <w:noProof/>
            <w:webHidden/>
          </w:rPr>
          <w:t>14</w:t>
        </w:r>
        <w:r w:rsidR="007700AA">
          <w:rPr>
            <w:noProof/>
            <w:webHidden/>
          </w:rPr>
          <w:fldChar w:fldCharType="end"/>
        </w:r>
      </w:hyperlink>
    </w:p>
    <w:p w14:paraId="66ADE215" w14:textId="4065BE95" w:rsidR="007700AA" w:rsidRDefault="00673B9D">
      <w:pPr>
        <w:pStyle w:val="TOC1"/>
        <w:rPr>
          <w:rFonts w:asciiTheme="minorHAnsi" w:eastAsiaTheme="minorEastAsia" w:hAnsiTheme="minorHAnsi" w:cstheme="minorBidi"/>
          <w:noProof/>
          <w:sz w:val="22"/>
          <w:szCs w:val="22"/>
          <w:lang w:val="en-ZA" w:eastAsia="en-ZA"/>
        </w:rPr>
      </w:pPr>
      <w:hyperlink w:anchor="_Toc147143587" w:history="1">
        <w:r w:rsidR="007700AA" w:rsidRPr="00A95AD7">
          <w:rPr>
            <w:rStyle w:val="Hyperlink"/>
            <w:noProof/>
          </w:rPr>
          <w:t>2</w:t>
        </w:r>
        <w:r w:rsidR="0013786A">
          <w:rPr>
            <w:rStyle w:val="Hyperlink"/>
            <w:noProof/>
          </w:rPr>
          <w:t>5</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PRECEDENCE</w:t>
        </w:r>
        <w:r w:rsidR="007700AA">
          <w:rPr>
            <w:noProof/>
            <w:webHidden/>
          </w:rPr>
          <w:tab/>
        </w:r>
        <w:r w:rsidR="007700AA">
          <w:rPr>
            <w:noProof/>
            <w:webHidden/>
          </w:rPr>
          <w:fldChar w:fldCharType="begin"/>
        </w:r>
        <w:r w:rsidR="007700AA">
          <w:rPr>
            <w:noProof/>
            <w:webHidden/>
          </w:rPr>
          <w:instrText xml:space="preserve"> PAGEREF _Toc147143587 \h </w:instrText>
        </w:r>
        <w:r w:rsidR="007700AA">
          <w:rPr>
            <w:noProof/>
            <w:webHidden/>
          </w:rPr>
        </w:r>
        <w:r w:rsidR="007700AA">
          <w:rPr>
            <w:noProof/>
            <w:webHidden/>
          </w:rPr>
          <w:fldChar w:fldCharType="separate"/>
        </w:r>
        <w:r w:rsidR="003C213F">
          <w:rPr>
            <w:noProof/>
            <w:webHidden/>
          </w:rPr>
          <w:t>14</w:t>
        </w:r>
        <w:r w:rsidR="007700AA">
          <w:rPr>
            <w:noProof/>
            <w:webHidden/>
          </w:rPr>
          <w:fldChar w:fldCharType="end"/>
        </w:r>
      </w:hyperlink>
    </w:p>
    <w:p w14:paraId="37C71EF0" w14:textId="1D039776" w:rsidR="007700AA" w:rsidRDefault="00673B9D">
      <w:pPr>
        <w:pStyle w:val="TOC1"/>
        <w:rPr>
          <w:rFonts w:asciiTheme="minorHAnsi" w:eastAsiaTheme="minorEastAsia" w:hAnsiTheme="minorHAnsi" w:cstheme="minorBidi"/>
          <w:noProof/>
          <w:sz w:val="22"/>
          <w:szCs w:val="22"/>
          <w:lang w:val="en-ZA" w:eastAsia="en-ZA"/>
        </w:rPr>
      </w:pPr>
      <w:hyperlink w:anchor="_Toc147143588" w:history="1">
        <w:r w:rsidR="007700AA" w:rsidRPr="00A95AD7">
          <w:rPr>
            <w:rStyle w:val="Hyperlink"/>
            <w:noProof/>
          </w:rPr>
          <w:t>2</w:t>
        </w:r>
        <w:r w:rsidR="0013786A">
          <w:rPr>
            <w:rStyle w:val="Hyperlink"/>
            <w:noProof/>
          </w:rPr>
          <w:t>6</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LIMITATION OF LIABILITY</w:t>
        </w:r>
        <w:r w:rsidR="007700AA">
          <w:rPr>
            <w:noProof/>
            <w:webHidden/>
          </w:rPr>
          <w:tab/>
        </w:r>
        <w:r w:rsidR="007700AA">
          <w:rPr>
            <w:noProof/>
            <w:webHidden/>
          </w:rPr>
          <w:fldChar w:fldCharType="begin"/>
        </w:r>
        <w:r w:rsidR="007700AA">
          <w:rPr>
            <w:noProof/>
            <w:webHidden/>
          </w:rPr>
          <w:instrText xml:space="preserve"> PAGEREF _Toc147143588 \h </w:instrText>
        </w:r>
        <w:r w:rsidR="007700AA">
          <w:rPr>
            <w:noProof/>
            <w:webHidden/>
          </w:rPr>
        </w:r>
        <w:r w:rsidR="007700AA">
          <w:rPr>
            <w:noProof/>
            <w:webHidden/>
          </w:rPr>
          <w:fldChar w:fldCharType="separate"/>
        </w:r>
        <w:r w:rsidR="003C213F">
          <w:rPr>
            <w:noProof/>
            <w:webHidden/>
          </w:rPr>
          <w:t>15</w:t>
        </w:r>
        <w:r w:rsidR="007700AA">
          <w:rPr>
            <w:noProof/>
            <w:webHidden/>
          </w:rPr>
          <w:fldChar w:fldCharType="end"/>
        </w:r>
      </w:hyperlink>
    </w:p>
    <w:p w14:paraId="6CFAB8D3" w14:textId="0FFEDF01" w:rsidR="007700AA" w:rsidRDefault="00673B9D">
      <w:pPr>
        <w:pStyle w:val="TOC1"/>
        <w:rPr>
          <w:rFonts w:asciiTheme="minorHAnsi" w:eastAsiaTheme="minorEastAsia" w:hAnsiTheme="minorHAnsi" w:cstheme="minorBidi"/>
          <w:noProof/>
          <w:sz w:val="22"/>
          <w:szCs w:val="22"/>
          <w:lang w:val="en-ZA" w:eastAsia="en-ZA"/>
        </w:rPr>
      </w:pPr>
      <w:hyperlink w:anchor="_Toc147143589" w:history="1">
        <w:r w:rsidR="0013786A">
          <w:rPr>
            <w:rStyle w:val="Hyperlink"/>
            <w:noProof/>
          </w:rPr>
          <w:t>27</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TAX COMPLIANCE</w:t>
        </w:r>
        <w:r w:rsidR="007700AA">
          <w:rPr>
            <w:noProof/>
            <w:webHidden/>
          </w:rPr>
          <w:tab/>
        </w:r>
        <w:r w:rsidR="007700AA">
          <w:rPr>
            <w:noProof/>
            <w:webHidden/>
          </w:rPr>
          <w:fldChar w:fldCharType="begin"/>
        </w:r>
        <w:r w:rsidR="007700AA">
          <w:rPr>
            <w:noProof/>
            <w:webHidden/>
          </w:rPr>
          <w:instrText xml:space="preserve"> PAGEREF _Toc147143589 \h </w:instrText>
        </w:r>
        <w:r w:rsidR="007700AA">
          <w:rPr>
            <w:noProof/>
            <w:webHidden/>
          </w:rPr>
        </w:r>
        <w:r w:rsidR="007700AA">
          <w:rPr>
            <w:noProof/>
            <w:webHidden/>
          </w:rPr>
          <w:fldChar w:fldCharType="separate"/>
        </w:r>
        <w:r w:rsidR="003C213F">
          <w:rPr>
            <w:noProof/>
            <w:webHidden/>
          </w:rPr>
          <w:t>15</w:t>
        </w:r>
        <w:r w:rsidR="007700AA">
          <w:rPr>
            <w:noProof/>
            <w:webHidden/>
          </w:rPr>
          <w:fldChar w:fldCharType="end"/>
        </w:r>
      </w:hyperlink>
    </w:p>
    <w:p w14:paraId="6991561C" w14:textId="73A56091" w:rsidR="007700AA" w:rsidRDefault="00673B9D">
      <w:pPr>
        <w:pStyle w:val="TOC1"/>
        <w:rPr>
          <w:rFonts w:asciiTheme="minorHAnsi" w:eastAsiaTheme="minorEastAsia" w:hAnsiTheme="minorHAnsi" w:cstheme="minorBidi"/>
          <w:noProof/>
          <w:sz w:val="22"/>
          <w:szCs w:val="22"/>
          <w:lang w:val="en-ZA" w:eastAsia="en-ZA"/>
        </w:rPr>
      </w:pPr>
      <w:hyperlink w:anchor="_Toc147143590" w:history="1">
        <w:r w:rsidR="0013786A">
          <w:rPr>
            <w:rStyle w:val="Hyperlink"/>
            <w:noProof/>
          </w:rPr>
          <w:t>28</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TENDER DEFAULTERS AND RESTRICTED SUPPLIERS</w:t>
        </w:r>
        <w:r w:rsidR="007700AA">
          <w:rPr>
            <w:noProof/>
            <w:webHidden/>
          </w:rPr>
          <w:tab/>
        </w:r>
        <w:r w:rsidR="007700AA">
          <w:rPr>
            <w:noProof/>
            <w:webHidden/>
          </w:rPr>
          <w:fldChar w:fldCharType="begin"/>
        </w:r>
        <w:r w:rsidR="007700AA">
          <w:rPr>
            <w:noProof/>
            <w:webHidden/>
          </w:rPr>
          <w:instrText xml:space="preserve"> PAGEREF _Toc147143590 \h </w:instrText>
        </w:r>
        <w:r w:rsidR="007700AA">
          <w:rPr>
            <w:noProof/>
            <w:webHidden/>
          </w:rPr>
        </w:r>
        <w:r w:rsidR="007700AA">
          <w:rPr>
            <w:noProof/>
            <w:webHidden/>
          </w:rPr>
          <w:fldChar w:fldCharType="separate"/>
        </w:r>
        <w:r w:rsidR="003C213F">
          <w:rPr>
            <w:noProof/>
            <w:webHidden/>
          </w:rPr>
          <w:t>15</w:t>
        </w:r>
        <w:r w:rsidR="007700AA">
          <w:rPr>
            <w:noProof/>
            <w:webHidden/>
          </w:rPr>
          <w:fldChar w:fldCharType="end"/>
        </w:r>
      </w:hyperlink>
    </w:p>
    <w:p w14:paraId="07A159E6" w14:textId="1F82E521" w:rsidR="007700AA" w:rsidRDefault="00673B9D">
      <w:pPr>
        <w:pStyle w:val="TOC1"/>
        <w:rPr>
          <w:rFonts w:asciiTheme="minorHAnsi" w:eastAsiaTheme="minorEastAsia" w:hAnsiTheme="minorHAnsi" w:cstheme="minorBidi"/>
          <w:noProof/>
          <w:sz w:val="22"/>
          <w:szCs w:val="22"/>
          <w:lang w:val="en-ZA" w:eastAsia="en-ZA"/>
        </w:rPr>
      </w:pPr>
      <w:hyperlink w:anchor="_Toc147143591" w:history="1">
        <w:r w:rsidR="0013786A">
          <w:rPr>
            <w:rStyle w:val="Hyperlink"/>
            <w:noProof/>
          </w:rPr>
          <w:t>29</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GOVERNING LAW</w:t>
        </w:r>
        <w:r w:rsidR="007700AA">
          <w:rPr>
            <w:noProof/>
            <w:webHidden/>
          </w:rPr>
          <w:tab/>
        </w:r>
        <w:r w:rsidR="007700AA">
          <w:rPr>
            <w:noProof/>
            <w:webHidden/>
          </w:rPr>
          <w:fldChar w:fldCharType="begin"/>
        </w:r>
        <w:r w:rsidR="007700AA">
          <w:rPr>
            <w:noProof/>
            <w:webHidden/>
          </w:rPr>
          <w:instrText xml:space="preserve"> PAGEREF _Toc147143591 \h </w:instrText>
        </w:r>
        <w:r w:rsidR="007700AA">
          <w:rPr>
            <w:noProof/>
            <w:webHidden/>
          </w:rPr>
        </w:r>
        <w:r w:rsidR="007700AA">
          <w:rPr>
            <w:noProof/>
            <w:webHidden/>
          </w:rPr>
          <w:fldChar w:fldCharType="separate"/>
        </w:r>
        <w:r w:rsidR="003C213F">
          <w:rPr>
            <w:noProof/>
            <w:webHidden/>
          </w:rPr>
          <w:t>15</w:t>
        </w:r>
        <w:r w:rsidR="007700AA">
          <w:rPr>
            <w:noProof/>
            <w:webHidden/>
          </w:rPr>
          <w:fldChar w:fldCharType="end"/>
        </w:r>
      </w:hyperlink>
    </w:p>
    <w:p w14:paraId="54028B58" w14:textId="4F3A9298" w:rsidR="007700AA" w:rsidRDefault="00673B9D">
      <w:pPr>
        <w:pStyle w:val="TOC1"/>
        <w:rPr>
          <w:rFonts w:asciiTheme="minorHAnsi" w:eastAsiaTheme="minorEastAsia" w:hAnsiTheme="minorHAnsi" w:cstheme="minorBidi"/>
          <w:noProof/>
          <w:sz w:val="22"/>
          <w:szCs w:val="22"/>
          <w:lang w:val="en-ZA" w:eastAsia="en-ZA"/>
        </w:rPr>
      </w:pPr>
      <w:hyperlink w:anchor="_Toc147143592" w:history="1">
        <w:r w:rsidR="0013786A">
          <w:rPr>
            <w:rStyle w:val="Hyperlink"/>
            <w:noProof/>
          </w:rPr>
          <w:t>30</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RESPONSIBILITY FOR SUB-CONTRACTORS AND BIDDER’S PERSONNEL</w:t>
        </w:r>
        <w:r w:rsidR="007700AA">
          <w:rPr>
            <w:noProof/>
            <w:webHidden/>
          </w:rPr>
          <w:tab/>
        </w:r>
        <w:r w:rsidR="007700AA">
          <w:rPr>
            <w:noProof/>
            <w:webHidden/>
          </w:rPr>
          <w:fldChar w:fldCharType="begin"/>
        </w:r>
        <w:r w:rsidR="007700AA">
          <w:rPr>
            <w:noProof/>
            <w:webHidden/>
          </w:rPr>
          <w:instrText xml:space="preserve"> PAGEREF _Toc147143592 \h </w:instrText>
        </w:r>
        <w:r w:rsidR="007700AA">
          <w:rPr>
            <w:noProof/>
            <w:webHidden/>
          </w:rPr>
        </w:r>
        <w:r w:rsidR="007700AA">
          <w:rPr>
            <w:noProof/>
            <w:webHidden/>
          </w:rPr>
          <w:fldChar w:fldCharType="separate"/>
        </w:r>
        <w:r w:rsidR="003C213F">
          <w:rPr>
            <w:noProof/>
            <w:webHidden/>
          </w:rPr>
          <w:t>15</w:t>
        </w:r>
        <w:r w:rsidR="007700AA">
          <w:rPr>
            <w:noProof/>
            <w:webHidden/>
          </w:rPr>
          <w:fldChar w:fldCharType="end"/>
        </w:r>
      </w:hyperlink>
    </w:p>
    <w:p w14:paraId="00A8910E" w14:textId="22D822AC" w:rsidR="007700AA" w:rsidRDefault="00673B9D">
      <w:pPr>
        <w:pStyle w:val="TOC1"/>
        <w:rPr>
          <w:rFonts w:asciiTheme="minorHAnsi" w:eastAsiaTheme="minorEastAsia" w:hAnsiTheme="minorHAnsi" w:cstheme="minorBidi"/>
          <w:noProof/>
          <w:sz w:val="22"/>
          <w:szCs w:val="22"/>
          <w:lang w:val="en-ZA" w:eastAsia="en-ZA"/>
        </w:rPr>
      </w:pPr>
      <w:hyperlink w:anchor="_Toc147143593" w:history="1">
        <w:r w:rsidR="007700AA" w:rsidRPr="00A95AD7">
          <w:rPr>
            <w:rStyle w:val="Hyperlink"/>
            <w:noProof/>
          </w:rPr>
          <w:t>3</w:t>
        </w:r>
        <w:r w:rsidR="0013786A">
          <w:rPr>
            <w:rStyle w:val="Hyperlink"/>
            <w:noProof/>
          </w:rPr>
          <w:t>1</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CONFIDENTIALITY</w:t>
        </w:r>
        <w:r w:rsidR="007700AA">
          <w:rPr>
            <w:noProof/>
            <w:webHidden/>
          </w:rPr>
          <w:tab/>
        </w:r>
        <w:r w:rsidR="007700AA">
          <w:rPr>
            <w:noProof/>
            <w:webHidden/>
          </w:rPr>
          <w:fldChar w:fldCharType="begin"/>
        </w:r>
        <w:r w:rsidR="007700AA">
          <w:rPr>
            <w:noProof/>
            <w:webHidden/>
          </w:rPr>
          <w:instrText xml:space="preserve"> PAGEREF _Toc147143593 \h </w:instrText>
        </w:r>
        <w:r w:rsidR="007700AA">
          <w:rPr>
            <w:noProof/>
            <w:webHidden/>
          </w:rPr>
        </w:r>
        <w:r w:rsidR="007700AA">
          <w:rPr>
            <w:noProof/>
            <w:webHidden/>
          </w:rPr>
          <w:fldChar w:fldCharType="separate"/>
        </w:r>
        <w:r w:rsidR="003C213F">
          <w:rPr>
            <w:noProof/>
            <w:webHidden/>
          </w:rPr>
          <w:t>16</w:t>
        </w:r>
        <w:r w:rsidR="007700AA">
          <w:rPr>
            <w:noProof/>
            <w:webHidden/>
          </w:rPr>
          <w:fldChar w:fldCharType="end"/>
        </w:r>
      </w:hyperlink>
    </w:p>
    <w:p w14:paraId="5DD170A5" w14:textId="7D9FDFFA" w:rsidR="007700AA" w:rsidRDefault="00673B9D">
      <w:pPr>
        <w:pStyle w:val="TOC1"/>
        <w:rPr>
          <w:rFonts w:asciiTheme="minorHAnsi" w:eastAsiaTheme="minorEastAsia" w:hAnsiTheme="minorHAnsi" w:cstheme="minorBidi"/>
          <w:noProof/>
          <w:sz w:val="22"/>
          <w:szCs w:val="22"/>
          <w:lang w:val="en-ZA" w:eastAsia="en-ZA"/>
        </w:rPr>
      </w:pPr>
      <w:hyperlink w:anchor="_Toc147143594" w:history="1">
        <w:r w:rsidR="007700AA" w:rsidRPr="00A95AD7">
          <w:rPr>
            <w:rStyle w:val="Hyperlink"/>
            <w:noProof/>
          </w:rPr>
          <w:t>3</w:t>
        </w:r>
        <w:r w:rsidR="0013786A">
          <w:rPr>
            <w:rStyle w:val="Hyperlink"/>
            <w:noProof/>
          </w:rPr>
          <w:t>2</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DTSL PROPRIETARY INFORMATION</w:t>
        </w:r>
        <w:r w:rsidR="007700AA">
          <w:rPr>
            <w:noProof/>
            <w:webHidden/>
          </w:rPr>
          <w:tab/>
        </w:r>
        <w:r w:rsidR="007700AA">
          <w:rPr>
            <w:noProof/>
            <w:webHidden/>
          </w:rPr>
          <w:fldChar w:fldCharType="begin"/>
        </w:r>
        <w:r w:rsidR="007700AA">
          <w:rPr>
            <w:noProof/>
            <w:webHidden/>
          </w:rPr>
          <w:instrText xml:space="preserve"> PAGEREF _Toc147143594 \h </w:instrText>
        </w:r>
        <w:r w:rsidR="007700AA">
          <w:rPr>
            <w:noProof/>
            <w:webHidden/>
          </w:rPr>
        </w:r>
        <w:r w:rsidR="007700AA">
          <w:rPr>
            <w:noProof/>
            <w:webHidden/>
          </w:rPr>
          <w:fldChar w:fldCharType="separate"/>
        </w:r>
        <w:r w:rsidR="003C213F">
          <w:rPr>
            <w:noProof/>
            <w:webHidden/>
          </w:rPr>
          <w:t>16</w:t>
        </w:r>
        <w:r w:rsidR="007700AA">
          <w:rPr>
            <w:noProof/>
            <w:webHidden/>
          </w:rPr>
          <w:fldChar w:fldCharType="end"/>
        </w:r>
      </w:hyperlink>
    </w:p>
    <w:p w14:paraId="46DB4A60" w14:textId="05B4843D" w:rsidR="007700AA" w:rsidRDefault="00673B9D">
      <w:pPr>
        <w:pStyle w:val="TOC1"/>
        <w:rPr>
          <w:rFonts w:asciiTheme="minorHAnsi" w:eastAsiaTheme="minorEastAsia" w:hAnsiTheme="minorHAnsi" w:cstheme="minorBidi"/>
          <w:noProof/>
          <w:sz w:val="22"/>
          <w:szCs w:val="22"/>
          <w:lang w:val="en-ZA" w:eastAsia="en-ZA"/>
        </w:rPr>
      </w:pPr>
      <w:hyperlink w:anchor="_Toc147143595" w:history="1">
        <w:r w:rsidR="007700AA" w:rsidRPr="00A95AD7">
          <w:rPr>
            <w:rStyle w:val="Hyperlink"/>
            <w:noProof/>
          </w:rPr>
          <w:t>3</w:t>
        </w:r>
        <w:r w:rsidR="0013786A">
          <w:rPr>
            <w:rStyle w:val="Hyperlink"/>
            <w:noProof/>
          </w:rPr>
          <w:t>3</w:t>
        </w:r>
        <w:r w:rsidR="007700AA" w:rsidRPr="00A95AD7">
          <w:rPr>
            <w:rStyle w:val="Hyperlink"/>
            <w:noProof/>
          </w:rPr>
          <w:t>.</w:t>
        </w:r>
        <w:r w:rsidR="007700AA">
          <w:rPr>
            <w:rFonts w:asciiTheme="minorHAnsi" w:eastAsiaTheme="minorEastAsia" w:hAnsiTheme="minorHAnsi" w:cstheme="minorBidi"/>
            <w:noProof/>
            <w:sz w:val="22"/>
            <w:szCs w:val="22"/>
            <w:lang w:val="en-ZA" w:eastAsia="en-ZA"/>
          </w:rPr>
          <w:tab/>
        </w:r>
        <w:r w:rsidR="007700AA" w:rsidRPr="00A95AD7">
          <w:rPr>
            <w:rStyle w:val="Hyperlink"/>
            <w:noProof/>
          </w:rPr>
          <w:t>AVAILABILITY OF FUNDS</w:t>
        </w:r>
        <w:r w:rsidR="007700AA">
          <w:rPr>
            <w:noProof/>
            <w:webHidden/>
          </w:rPr>
          <w:tab/>
        </w:r>
        <w:r w:rsidR="007700AA">
          <w:rPr>
            <w:noProof/>
            <w:webHidden/>
          </w:rPr>
          <w:fldChar w:fldCharType="begin"/>
        </w:r>
        <w:r w:rsidR="007700AA">
          <w:rPr>
            <w:noProof/>
            <w:webHidden/>
          </w:rPr>
          <w:instrText xml:space="preserve"> PAGEREF _Toc147143595 \h </w:instrText>
        </w:r>
        <w:r w:rsidR="007700AA">
          <w:rPr>
            <w:noProof/>
            <w:webHidden/>
          </w:rPr>
        </w:r>
        <w:r w:rsidR="007700AA">
          <w:rPr>
            <w:noProof/>
            <w:webHidden/>
          </w:rPr>
          <w:fldChar w:fldCharType="separate"/>
        </w:r>
        <w:r w:rsidR="003C213F">
          <w:rPr>
            <w:noProof/>
            <w:webHidden/>
          </w:rPr>
          <w:t>16</w:t>
        </w:r>
        <w:r w:rsidR="007700AA">
          <w:rPr>
            <w:noProof/>
            <w:webHidden/>
          </w:rPr>
          <w:fldChar w:fldCharType="end"/>
        </w:r>
      </w:hyperlink>
    </w:p>
    <w:p w14:paraId="7D89DD5A" w14:textId="76CCE867" w:rsidR="0056039E" w:rsidRDefault="00690F15" w:rsidP="00A6798A">
      <w:pPr>
        <w:tabs>
          <w:tab w:val="left" w:pos="851"/>
        </w:tabs>
        <w:jc w:val="both"/>
        <w:rPr>
          <w:rStyle w:val="Emphasis"/>
          <w:rFonts w:ascii="Arial" w:hAnsi="Arial" w:cs="Arial"/>
          <w:i w:val="0"/>
          <w:iCs w:val="0"/>
          <w:sz w:val="22"/>
          <w:szCs w:val="22"/>
        </w:rPr>
      </w:pPr>
      <w:r w:rsidRPr="00A6798A">
        <w:rPr>
          <w:rStyle w:val="Emphasis"/>
          <w:rFonts w:ascii="Arial" w:hAnsi="Arial" w:cs="Arial"/>
          <w:i w:val="0"/>
          <w:iCs w:val="0"/>
          <w:sz w:val="24"/>
          <w:szCs w:val="24"/>
        </w:rPr>
        <w:fldChar w:fldCharType="end"/>
      </w:r>
    </w:p>
    <w:tbl>
      <w:tblPr>
        <w:tblStyle w:val="TableGrid"/>
        <w:tblpPr w:leftFromText="180" w:rightFromText="180" w:vertAnchor="text" w:horzAnchor="margin" w:tblpXSpec="center" w:tblpY="-233"/>
        <w:tblW w:w="10180" w:type="dxa"/>
        <w:tblLook w:val="04A0" w:firstRow="1" w:lastRow="0" w:firstColumn="1" w:lastColumn="0" w:noHBand="0" w:noVBand="1"/>
      </w:tblPr>
      <w:tblGrid>
        <w:gridCol w:w="3261"/>
        <w:gridCol w:w="693"/>
        <w:gridCol w:w="827"/>
        <w:gridCol w:w="3139"/>
        <w:gridCol w:w="850"/>
        <w:gridCol w:w="1410"/>
      </w:tblGrid>
      <w:tr w:rsidR="0013786A" w:rsidRPr="00472BE1" w14:paraId="6BC9368B" w14:textId="77777777" w:rsidTr="0013786A">
        <w:trPr>
          <w:trHeight w:val="381"/>
        </w:trPr>
        <w:tc>
          <w:tcPr>
            <w:tcW w:w="10180" w:type="dxa"/>
            <w:gridSpan w:val="6"/>
            <w:tcBorders>
              <w:top w:val="single" w:sz="18"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vAlign w:val="center"/>
            <w:hideMark/>
          </w:tcPr>
          <w:p w14:paraId="11B51A93" w14:textId="347F2CBD" w:rsidR="0013786A" w:rsidRPr="00472BE1" w:rsidRDefault="0013786A" w:rsidP="0013786A">
            <w:pPr>
              <w:jc w:val="center"/>
              <w:rPr>
                <w:rFonts w:ascii="Arial" w:hAnsi="Arial" w:cs="Arial"/>
                <w:sz w:val="22"/>
                <w:szCs w:val="22"/>
                <w:lang w:val="en-ZA"/>
              </w:rPr>
            </w:pPr>
            <w:r w:rsidRPr="00472BE1">
              <w:rPr>
                <w:rFonts w:ascii="Arial" w:hAnsi="Arial" w:cs="Arial"/>
                <w:b/>
                <w:sz w:val="22"/>
                <w:szCs w:val="22"/>
                <w:lang w:val="en-ZA"/>
              </w:rPr>
              <w:lastRenderedPageBreak/>
              <w:t>BID ADVERTISEMENT FOR</w:t>
            </w:r>
            <w:r w:rsidR="004B539F">
              <w:rPr>
                <w:rFonts w:ascii="Arial" w:hAnsi="Arial" w:cs="Arial"/>
                <w:b/>
                <w:sz w:val="22"/>
                <w:szCs w:val="22"/>
                <w:lang w:val="en-ZA"/>
              </w:rPr>
              <w:t>M</w:t>
            </w:r>
          </w:p>
        </w:tc>
      </w:tr>
      <w:tr w:rsidR="0013786A" w:rsidRPr="00472BE1" w14:paraId="4F152E06" w14:textId="77777777" w:rsidTr="0013786A">
        <w:trPr>
          <w:trHeight w:val="96"/>
        </w:trPr>
        <w:tc>
          <w:tcPr>
            <w:tcW w:w="3261" w:type="dxa"/>
            <w:tcBorders>
              <w:top w:val="single" w:sz="18" w:space="0" w:color="365F91" w:themeColor="accent1" w:themeShade="BF"/>
              <w:left w:val="nil"/>
              <w:bottom w:val="single" w:sz="18" w:space="0" w:color="365F91" w:themeColor="accent1" w:themeShade="BF"/>
              <w:right w:val="nil"/>
            </w:tcBorders>
            <w:vAlign w:val="center"/>
          </w:tcPr>
          <w:p w14:paraId="213E54BB" w14:textId="77777777" w:rsidR="0013786A" w:rsidRPr="00472BE1" w:rsidRDefault="0013786A" w:rsidP="0013786A">
            <w:pPr>
              <w:rPr>
                <w:rFonts w:ascii="Arial" w:hAnsi="Arial" w:cs="Arial"/>
                <w:sz w:val="22"/>
                <w:szCs w:val="22"/>
                <w:lang w:val="en-ZA"/>
              </w:rPr>
            </w:pPr>
          </w:p>
        </w:tc>
        <w:tc>
          <w:tcPr>
            <w:tcW w:w="6919" w:type="dxa"/>
            <w:gridSpan w:val="5"/>
            <w:tcBorders>
              <w:top w:val="single" w:sz="18" w:space="0" w:color="365F91" w:themeColor="accent1" w:themeShade="BF"/>
              <w:left w:val="nil"/>
              <w:bottom w:val="single" w:sz="18" w:space="0" w:color="365F91" w:themeColor="accent1" w:themeShade="BF"/>
              <w:right w:val="nil"/>
            </w:tcBorders>
            <w:vAlign w:val="center"/>
          </w:tcPr>
          <w:p w14:paraId="6F454280" w14:textId="77777777" w:rsidR="0013786A" w:rsidRPr="00472BE1" w:rsidRDefault="0013786A" w:rsidP="0013786A">
            <w:pPr>
              <w:rPr>
                <w:rFonts w:ascii="Arial" w:hAnsi="Arial" w:cs="Arial"/>
                <w:sz w:val="22"/>
                <w:szCs w:val="22"/>
                <w:lang w:val="en-ZA"/>
              </w:rPr>
            </w:pPr>
          </w:p>
        </w:tc>
      </w:tr>
      <w:tr w:rsidR="0013786A" w:rsidRPr="00472BE1" w14:paraId="61B510FF" w14:textId="77777777" w:rsidTr="0013786A">
        <w:trPr>
          <w:trHeight w:val="371"/>
        </w:trPr>
        <w:tc>
          <w:tcPr>
            <w:tcW w:w="3261" w:type="dxa"/>
            <w:tcBorders>
              <w:top w:val="single" w:sz="1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7A936A07"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Bid description</w:t>
            </w:r>
          </w:p>
        </w:tc>
        <w:tc>
          <w:tcPr>
            <w:tcW w:w="6919" w:type="dxa"/>
            <w:gridSpan w:val="5"/>
            <w:tcBorders>
              <w:top w:val="single" w:sz="1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hideMark/>
          </w:tcPr>
          <w:p w14:paraId="0457842F" w14:textId="649F314B" w:rsidR="0013786A" w:rsidRPr="002D474F" w:rsidRDefault="0013786A" w:rsidP="0013786A">
            <w:r>
              <w:rPr>
                <w:rFonts w:ascii="Arial" w:eastAsiaTheme="majorEastAsia" w:hAnsi="Arial" w:cstheme="majorBidi"/>
                <w:sz w:val="22"/>
                <w:szCs w:val="22"/>
              </w:rPr>
              <w:t>Facilitation of records management training for DTSL officials</w:t>
            </w:r>
            <w:r w:rsidR="002C4C07">
              <w:rPr>
                <w:rFonts w:ascii="Arial" w:eastAsiaTheme="majorEastAsia" w:hAnsi="Arial" w:cstheme="majorBidi"/>
                <w:sz w:val="22"/>
                <w:szCs w:val="22"/>
              </w:rPr>
              <w:t xml:space="preserve"> (Re-Advert)</w:t>
            </w:r>
          </w:p>
          <w:p w14:paraId="2C76B972" w14:textId="77777777" w:rsidR="0013786A" w:rsidRPr="002D474F" w:rsidRDefault="0013786A" w:rsidP="0013786A">
            <w:pPr>
              <w:rPr>
                <w:rFonts w:ascii="Arial" w:hAnsi="Arial" w:cs="Arial"/>
                <w:sz w:val="22"/>
                <w:szCs w:val="22"/>
                <w:lang w:val="en-ZA"/>
              </w:rPr>
            </w:pPr>
          </w:p>
        </w:tc>
      </w:tr>
      <w:tr w:rsidR="0013786A" w:rsidRPr="00472BE1" w14:paraId="610034C2" w14:textId="77777777" w:rsidTr="0013786A">
        <w:trPr>
          <w:trHeight w:val="439"/>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7A59E485"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Bid number</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hideMark/>
          </w:tcPr>
          <w:p w14:paraId="65A0B302" w14:textId="68D0B4C7" w:rsidR="0013786A" w:rsidRPr="00472BE1" w:rsidRDefault="0013786A" w:rsidP="0013786A">
            <w:pPr>
              <w:rPr>
                <w:rFonts w:ascii="Arial" w:hAnsi="Arial" w:cs="Arial"/>
                <w:sz w:val="22"/>
                <w:szCs w:val="22"/>
                <w:lang w:val="en-ZA"/>
              </w:rPr>
            </w:pPr>
            <w:r>
              <w:rPr>
                <w:rFonts w:ascii="Arial" w:hAnsi="Arial" w:cs="Arial"/>
                <w:sz w:val="22"/>
                <w:szCs w:val="22"/>
                <w:lang w:val="en-ZA"/>
              </w:rPr>
              <w:t xml:space="preserve">RFQ/DTSL </w:t>
            </w:r>
            <w:r w:rsidRPr="00CF3B63">
              <w:rPr>
                <w:rFonts w:ascii="Arial" w:hAnsi="Arial" w:cs="Arial"/>
                <w:sz w:val="22"/>
                <w:szCs w:val="22"/>
                <w:lang w:val="en-ZA"/>
              </w:rPr>
              <w:t>23/24/</w:t>
            </w:r>
            <w:r w:rsidR="00C37AA3">
              <w:rPr>
                <w:rFonts w:ascii="Arial" w:hAnsi="Arial" w:cs="Arial"/>
                <w:sz w:val="22"/>
                <w:szCs w:val="22"/>
                <w:lang w:val="en-ZA"/>
              </w:rPr>
              <w:t>1</w:t>
            </w:r>
            <w:r w:rsidR="002C4C07">
              <w:rPr>
                <w:rFonts w:ascii="Arial" w:hAnsi="Arial" w:cs="Arial"/>
                <w:sz w:val="22"/>
                <w:szCs w:val="22"/>
                <w:lang w:val="en-ZA"/>
              </w:rPr>
              <w:t>3</w:t>
            </w:r>
          </w:p>
        </w:tc>
      </w:tr>
      <w:tr w:rsidR="0013786A" w:rsidRPr="00472BE1" w14:paraId="75E87AE5" w14:textId="77777777" w:rsidTr="0013786A">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5FF4D8EE"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Name of institution</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hideMark/>
          </w:tcPr>
          <w:p w14:paraId="4F331639" w14:textId="77777777" w:rsidR="0013786A" w:rsidRPr="00472BE1" w:rsidRDefault="0013786A" w:rsidP="0013786A">
            <w:pPr>
              <w:rPr>
                <w:rFonts w:ascii="Arial" w:hAnsi="Arial" w:cs="Arial"/>
                <w:sz w:val="22"/>
                <w:szCs w:val="22"/>
                <w:lang w:val="en-ZA"/>
              </w:rPr>
            </w:pPr>
            <w:r w:rsidRPr="00672C80">
              <w:rPr>
                <w:rFonts w:ascii="Arial" w:hAnsi="Arial" w:cs="Arial"/>
                <w:sz w:val="22"/>
                <w:szCs w:val="22"/>
              </w:rPr>
              <w:t xml:space="preserve">Department of </w:t>
            </w:r>
            <w:r>
              <w:rPr>
                <w:rFonts w:ascii="Arial" w:hAnsi="Arial" w:cs="Arial"/>
                <w:sz w:val="22"/>
                <w:szCs w:val="22"/>
              </w:rPr>
              <w:t>Transport, Safety and Liaison</w:t>
            </w:r>
          </w:p>
        </w:tc>
      </w:tr>
      <w:tr w:rsidR="0013786A" w:rsidRPr="00472BE1" w14:paraId="29FD3A2E" w14:textId="77777777" w:rsidTr="0013786A">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72BF9C7F"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The place where goods, works, or services are required</w:t>
            </w:r>
          </w:p>
        </w:tc>
        <w:tc>
          <w:tcPr>
            <w:tcW w:w="6919" w:type="dxa"/>
            <w:gridSpan w:val="5"/>
            <w:tcBorders>
              <w:top w:val="single" w:sz="8" w:space="0" w:color="365F91" w:themeColor="accent1" w:themeShade="BF"/>
              <w:left w:val="single" w:sz="4" w:space="0" w:color="365F91" w:themeColor="accent1" w:themeShade="BF"/>
              <w:bottom w:val="single" w:sz="8" w:space="0" w:color="365F91" w:themeColor="accent1" w:themeShade="BF"/>
              <w:right w:val="single" w:sz="18" w:space="0" w:color="365F91" w:themeColor="accent1" w:themeShade="BF"/>
            </w:tcBorders>
            <w:vAlign w:val="center"/>
            <w:hideMark/>
          </w:tcPr>
          <w:p w14:paraId="3BE3B756" w14:textId="23E4279A" w:rsidR="0013786A" w:rsidRPr="00472BE1" w:rsidRDefault="00C8301F" w:rsidP="0013786A">
            <w:pPr>
              <w:rPr>
                <w:rFonts w:ascii="Arial" w:hAnsi="Arial" w:cs="Arial"/>
                <w:sz w:val="22"/>
                <w:szCs w:val="22"/>
                <w:lang w:val="en-ZA"/>
              </w:rPr>
            </w:pPr>
            <w:r>
              <w:rPr>
                <w:rFonts w:ascii="Arial" w:hAnsi="Arial" w:cs="Arial"/>
                <w:sz w:val="22"/>
                <w:szCs w:val="22"/>
                <w:lang w:val="en-ZA"/>
              </w:rPr>
              <w:t xml:space="preserve">Northern Cape - </w:t>
            </w:r>
            <w:r w:rsidR="0013786A" w:rsidRPr="007040FD">
              <w:rPr>
                <w:rFonts w:ascii="Arial" w:hAnsi="Arial" w:cs="Arial"/>
                <w:sz w:val="22"/>
                <w:szCs w:val="22"/>
                <w:lang w:val="en-ZA"/>
              </w:rPr>
              <w:t>Kimberley</w:t>
            </w:r>
          </w:p>
        </w:tc>
      </w:tr>
      <w:tr w:rsidR="0013786A" w:rsidRPr="00472BE1" w14:paraId="5B98E6D3" w14:textId="77777777" w:rsidTr="0013786A">
        <w:trPr>
          <w:trHeight w:val="483"/>
        </w:trPr>
        <w:tc>
          <w:tcPr>
            <w:tcW w:w="3261" w:type="dxa"/>
            <w:tcBorders>
              <w:top w:val="single" w:sz="4" w:space="0" w:color="auto"/>
              <w:left w:val="single" w:sz="18" w:space="0" w:color="365F91" w:themeColor="accent1" w:themeShade="BF"/>
              <w:bottom w:val="single" w:sz="4" w:space="0" w:color="auto"/>
              <w:right w:val="single" w:sz="4" w:space="0" w:color="365F91" w:themeColor="accent1" w:themeShade="BF"/>
            </w:tcBorders>
            <w:vAlign w:val="center"/>
            <w:hideMark/>
          </w:tcPr>
          <w:p w14:paraId="72ADCBA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Closing date and time</w:t>
            </w:r>
          </w:p>
        </w:tc>
        <w:tc>
          <w:tcPr>
            <w:tcW w:w="693"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hideMark/>
          </w:tcPr>
          <w:p w14:paraId="106BAB4E"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Date</w:t>
            </w:r>
          </w:p>
        </w:tc>
        <w:tc>
          <w:tcPr>
            <w:tcW w:w="3966" w:type="dxa"/>
            <w:gridSpan w:val="2"/>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auto"/>
            <w:vAlign w:val="center"/>
            <w:hideMark/>
          </w:tcPr>
          <w:p w14:paraId="0D9781C4" w14:textId="712E1512" w:rsidR="0013786A" w:rsidRPr="00472BE1" w:rsidRDefault="00FC3E2B" w:rsidP="0013786A">
            <w:pPr>
              <w:rPr>
                <w:rFonts w:ascii="Arial" w:hAnsi="Arial" w:cs="Arial"/>
                <w:sz w:val="22"/>
                <w:szCs w:val="22"/>
                <w:lang w:val="en-ZA"/>
              </w:rPr>
            </w:pPr>
            <w:r>
              <w:rPr>
                <w:rFonts w:ascii="Arial" w:hAnsi="Arial" w:cs="Arial"/>
                <w:sz w:val="22"/>
                <w:szCs w:val="22"/>
                <w:lang w:val="en-ZA"/>
              </w:rPr>
              <w:t>23</w:t>
            </w:r>
            <w:bookmarkStart w:id="0" w:name="_GoBack"/>
            <w:bookmarkEnd w:id="0"/>
            <w:r w:rsidR="0013786A" w:rsidRPr="002C4C07">
              <w:rPr>
                <w:rFonts w:ascii="Arial" w:hAnsi="Arial" w:cs="Arial"/>
                <w:sz w:val="22"/>
                <w:szCs w:val="22"/>
                <w:lang w:val="en-ZA"/>
              </w:rPr>
              <w:t xml:space="preserve"> </w:t>
            </w:r>
            <w:r w:rsidR="002C4C07">
              <w:rPr>
                <w:rFonts w:ascii="Arial" w:hAnsi="Arial" w:cs="Arial"/>
                <w:sz w:val="22"/>
                <w:szCs w:val="22"/>
                <w:lang w:val="en-ZA"/>
              </w:rPr>
              <w:t>February</w:t>
            </w:r>
            <w:r w:rsidR="0013786A" w:rsidRPr="002C4C07">
              <w:rPr>
                <w:rFonts w:ascii="Arial" w:hAnsi="Arial" w:cs="Arial"/>
                <w:sz w:val="22"/>
                <w:szCs w:val="22"/>
                <w:lang w:val="en-ZA"/>
              </w:rPr>
              <w:t xml:space="preserve"> 202</w:t>
            </w:r>
            <w:r w:rsidR="002C4C07" w:rsidRPr="002C4C07">
              <w:rPr>
                <w:rFonts w:ascii="Arial" w:hAnsi="Arial" w:cs="Arial"/>
                <w:sz w:val="22"/>
                <w:szCs w:val="22"/>
                <w:lang w:val="en-ZA"/>
              </w:rPr>
              <w:t>4</w:t>
            </w:r>
          </w:p>
        </w:tc>
        <w:tc>
          <w:tcPr>
            <w:tcW w:w="850" w:type="dxa"/>
            <w:tcBorders>
              <w:top w:val="single" w:sz="4" w:space="0" w:color="auto"/>
              <w:left w:val="single" w:sz="4" w:space="0" w:color="365F91" w:themeColor="accent1" w:themeShade="BF"/>
              <w:bottom w:val="single" w:sz="4" w:space="0" w:color="auto"/>
              <w:right w:val="single" w:sz="4" w:space="0" w:color="365F91" w:themeColor="accent1" w:themeShade="BF"/>
            </w:tcBorders>
            <w:shd w:val="clear" w:color="auto" w:fill="95B3D7" w:themeFill="accent1" w:themeFillTint="99"/>
            <w:vAlign w:val="center"/>
            <w:hideMark/>
          </w:tcPr>
          <w:p w14:paraId="0859F90C"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Time</w:t>
            </w:r>
          </w:p>
        </w:tc>
        <w:tc>
          <w:tcPr>
            <w:tcW w:w="1410" w:type="dxa"/>
            <w:tcBorders>
              <w:top w:val="single" w:sz="4" w:space="0" w:color="auto"/>
              <w:left w:val="single" w:sz="4" w:space="0" w:color="365F91" w:themeColor="accent1" w:themeShade="BF"/>
              <w:bottom w:val="single" w:sz="4" w:space="0" w:color="auto"/>
              <w:right w:val="single" w:sz="18" w:space="0" w:color="365F91" w:themeColor="accent1" w:themeShade="BF"/>
            </w:tcBorders>
            <w:vAlign w:val="center"/>
            <w:hideMark/>
          </w:tcPr>
          <w:p w14:paraId="7EB407B7" w14:textId="77777777" w:rsidR="0013786A" w:rsidRPr="00472BE1" w:rsidRDefault="0013786A" w:rsidP="0013786A">
            <w:pPr>
              <w:rPr>
                <w:rFonts w:ascii="Arial" w:hAnsi="Arial" w:cs="Arial"/>
                <w:sz w:val="22"/>
                <w:szCs w:val="22"/>
                <w:lang w:val="en-ZA"/>
              </w:rPr>
            </w:pPr>
            <w:r>
              <w:rPr>
                <w:rFonts w:ascii="Arial" w:hAnsi="Arial" w:cs="Arial"/>
                <w:sz w:val="22"/>
                <w:szCs w:val="22"/>
                <w:lang w:val="en-ZA"/>
              </w:rPr>
              <w:t>11:00</w:t>
            </w:r>
          </w:p>
        </w:tc>
      </w:tr>
      <w:tr w:rsidR="0013786A" w:rsidRPr="00472BE1" w14:paraId="374BE071" w14:textId="77777777" w:rsidTr="0013786A">
        <w:trPr>
          <w:trHeight w:val="859"/>
        </w:trPr>
        <w:tc>
          <w:tcPr>
            <w:tcW w:w="3261" w:type="dxa"/>
            <w:vMerge w:val="restart"/>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tcPr>
          <w:p w14:paraId="13DC037F"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Contact details</w:t>
            </w:r>
          </w:p>
          <w:p w14:paraId="7A7EE69D" w14:textId="77777777" w:rsidR="0013786A" w:rsidRPr="00472BE1" w:rsidRDefault="0013786A" w:rsidP="0013786A">
            <w:pPr>
              <w:rPr>
                <w:rFonts w:ascii="Arial" w:hAnsi="Arial" w:cs="Arial"/>
                <w:sz w:val="22"/>
                <w:szCs w:val="22"/>
                <w:lang w:val="en-ZA"/>
              </w:rPr>
            </w:pPr>
          </w:p>
          <w:p w14:paraId="7162202D" w14:textId="77777777" w:rsidR="0013786A" w:rsidRPr="00472BE1" w:rsidRDefault="0013786A" w:rsidP="0013786A">
            <w:pPr>
              <w:rPr>
                <w:rFonts w:ascii="Arial" w:hAnsi="Arial" w:cs="Arial"/>
                <w:sz w:val="22"/>
                <w:szCs w:val="22"/>
                <w:lang w:val="en-ZA"/>
              </w:rPr>
            </w:pPr>
          </w:p>
          <w:p w14:paraId="5C794406" w14:textId="77777777" w:rsidR="0013786A" w:rsidRPr="00472BE1" w:rsidRDefault="0013786A" w:rsidP="0013786A">
            <w:pPr>
              <w:rPr>
                <w:rFonts w:ascii="Arial" w:hAnsi="Arial" w:cs="Arial"/>
                <w:sz w:val="22"/>
                <w:szCs w:val="22"/>
                <w:lang w:val="en-ZA"/>
              </w:rPr>
            </w:pPr>
          </w:p>
          <w:p w14:paraId="333386C0" w14:textId="77777777" w:rsidR="0013786A" w:rsidRPr="00472BE1" w:rsidRDefault="0013786A" w:rsidP="0013786A">
            <w:pPr>
              <w:rPr>
                <w:rFonts w:ascii="Arial" w:hAnsi="Arial" w:cs="Arial"/>
                <w:sz w:val="22"/>
                <w:szCs w:val="22"/>
                <w:lang w:val="en-ZA"/>
              </w:rPr>
            </w:pPr>
          </w:p>
          <w:p w14:paraId="5AC55528" w14:textId="77777777" w:rsidR="0013786A" w:rsidRPr="00472BE1" w:rsidRDefault="0013786A" w:rsidP="0013786A">
            <w:pPr>
              <w:rPr>
                <w:rFonts w:ascii="Arial" w:hAnsi="Arial" w:cs="Arial"/>
                <w:sz w:val="22"/>
                <w:szCs w:val="22"/>
                <w:lang w:val="en-ZA"/>
              </w:rPr>
            </w:pPr>
          </w:p>
          <w:p w14:paraId="5F60BE77" w14:textId="77777777" w:rsidR="0013786A" w:rsidRPr="00472BE1" w:rsidRDefault="0013786A" w:rsidP="0013786A">
            <w:pPr>
              <w:rPr>
                <w:rFonts w:ascii="Arial" w:hAnsi="Arial" w:cs="Arial"/>
                <w:sz w:val="22"/>
                <w:szCs w:val="22"/>
                <w:lang w:val="en-ZA"/>
              </w:rPr>
            </w:pPr>
          </w:p>
          <w:p w14:paraId="1D77BA64" w14:textId="77777777" w:rsidR="0013786A" w:rsidRPr="00472BE1" w:rsidRDefault="0013786A" w:rsidP="0013786A">
            <w:pPr>
              <w:rPr>
                <w:rFonts w:ascii="Arial" w:hAnsi="Arial" w:cs="Arial"/>
                <w:sz w:val="22"/>
                <w:szCs w:val="22"/>
                <w:lang w:val="en-ZA"/>
              </w:rPr>
            </w:pPr>
          </w:p>
          <w:p w14:paraId="15365C08" w14:textId="77777777" w:rsidR="0013786A" w:rsidRPr="00472BE1" w:rsidRDefault="0013786A" w:rsidP="0013786A">
            <w:pPr>
              <w:rPr>
                <w:rFonts w:ascii="Arial" w:hAnsi="Arial" w:cs="Arial"/>
                <w:sz w:val="22"/>
                <w:szCs w:val="22"/>
                <w:lang w:val="en-ZA"/>
              </w:rPr>
            </w:pPr>
          </w:p>
          <w:p w14:paraId="6175603E" w14:textId="77777777" w:rsidR="0013786A" w:rsidRPr="00472BE1" w:rsidRDefault="0013786A" w:rsidP="0013786A">
            <w:pPr>
              <w:rPr>
                <w:rFonts w:ascii="Arial" w:hAnsi="Arial" w:cs="Arial"/>
                <w:sz w:val="22"/>
                <w:szCs w:val="22"/>
                <w:lang w:val="en-ZA"/>
              </w:rPr>
            </w:pPr>
          </w:p>
          <w:p w14:paraId="6EFA1358" w14:textId="77777777" w:rsidR="0013786A" w:rsidRPr="00472BE1" w:rsidRDefault="0013786A" w:rsidP="0013786A">
            <w:pPr>
              <w:rPr>
                <w:rFonts w:ascii="Arial" w:hAnsi="Arial" w:cs="Arial"/>
                <w:sz w:val="22"/>
                <w:szCs w:val="22"/>
                <w:lang w:val="en-ZA"/>
              </w:rPr>
            </w:pPr>
          </w:p>
          <w:p w14:paraId="0AC51B98" w14:textId="77777777" w:rsidR="0013786A" w:rsidRPr="00472BE1" w:rsidRDefault="0013786A" w:rsidP="0013786A">
            <w:pPr>
              <w:rPr>
                <w:rFonts w:ascii="Arial" w:hAnsi="Arial" w:cs="Arial"/>
                <w:sz w:val="22"/>
                <w:szCs w:val="22"/>
                <w:lang w:val="en-ZA"/>
              </w:rPr>
            </w:pPr>
          </w:p>
          <w:p w14:paraId="46C05D2D" w14:textId="77777777" w:rsidR="0013786A" w:rsidRPr="00472BE1" w:rsidRDefault="0013786A" w:rsidP="0013786A">
            <w:pPr>
              <w:rPr>
                <w:rFonts w:ascii="Arial" w:hAnsi="Arial" w:cs="Arial"/>
                <w:sz w:val="22"/>
                <w:szCs w:val="22"/>
                <w:lang w:val="en-ZA"/>
              </w:rPr>
            </w:pPr>
          </w:p>
          <w:p w14:paraId="5CC361B6" w14:textId="77777777" w:rsidR="0013786A" w:rsidRPr="00472BE1" w:rsidRDefault="0013786A" w:rsidP="0013786A">
            <w:pPr>
              <w:rPr>
                <w:rFonts w:ascii="Arial" w:hAnsi="Arial" w:cs="Arial"/>
                <w:sz w:val="22"/>
                <w:szCs w:val="22"/>
                <w:lang w:val="en-ZA"/>
              </w:rPr>
            </w:pPr>
          </w:p>
          <w:p w14:paraId="4E885F34" w14:textId="77777777" w:rsidR="0013786A" w:rsidRPr="00472BE1" w:rsidRDefault="0013786A" w:rsidP="0013786A">
            <w:pPr>
              <w:rPr>
                <w:rFonts w:ascii="Arial" w:hAnsi="Arial" w:cs="Arial"/>
                <w:sz w:val="22"/>
                <w:szCs w:val="22"/>
                <w:lang w:val="en-ZA"/>
              </w:rPr>
            </w:pPr>
          </w:p>
          <w:p w14:paraId="60B930CB" w14:textId="77777777" w:rsidR="0013786A" w:rsidRPr="00472BE1" w:rsidRDefault="0013786A" w:rsidP="0013786A">
            <w:pPr>
              <w:rPr>
                <w:rFonts w:ascii="Arial" w:hAnsi="Arial" w:cs="Arial"/>
                <w:sz w:val="22"/>
                <w:szCs w:val="22"/>
                <w:lang w:val="en-ZA"/>
              </w:rPr>
            </w:pPr>
          </w:p>
          <w:p w14:paraId="3B91D2F5"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6456DA77"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Postal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730802C9" w14:textId="77777777" w:rsidR="0013786A" w:rsidRDefault="0013786A" w:rsidP="0013786A">
            <w:pPr>
              <w:rPr>
                <w:rFonts w:ascii="Arial" w:hAnsi="Arial" w:cs="Arial"/>
                <w:sz w:val="22"/>
                <w:szCs w:val="22"/>
                <w:lang w:val="en-ZA"/>
              </w:rPr>
            </w:pPr>
            <w:r w:rsidRPr="007040FD">
              <w:rPr>
                <w:rFonts w:ascii="Arial" w:hAnsi="Arial" w:cs="Arial"/>
                <w:sz w:val="22"/>
                <w:szCs w:val="22"/>
                <w:lang w:val="en-ZA"/>
              </w:rPr>
              <w:t xml:space="preserve">Department of </w:t>
            </w:r>
            <w:r>
              <w:rPr>
                <w:rFonts w:ascii="Arial" w:hAnsi="Arial" w:cs="Arial"/>
                <w:sz w:val="22"/>
                <w:szCs w:val="22"/>
                <w:lang w:val="en-ZA"/>
              </w:rPr>
              <w:t>Transport, Safety and Liaison</w:t>
            </w:r>
          </w:p>
          <w:p w14:paraId="155FC704" w14:textId="77777777" w:rsidR="0013786A" w:rsidRPr="007040FD" w:rsidRDefault="0013786A" w:rsidP="0013786A">
            <w:pPr>
              <w:rPr>
                <w:rFonts w:ascii="Arial" w:hAnsi="Arial" w:cs="Arial"/>
                <w:sz w:val="22"/>
                <w:szCs w:val="22"/>
                <w:lang w:val="en-ZA"/>
              </w:rPr>
            </w:pPr>
            <w:r>
              <w:rPr>
                <w:rFonts w:ascii="Arial" w:hAnsi="Arial" w:cs="Arial"/>
                <w:sz w:val="22"/>
                <w:szCs w:val="22"/>
                <w:lang w:val="en-ZA"/>
              </w:rPr>
              <w:t>Private Bag X1368</w:t>
            </w:r>
          </w:p>
          <w:p w14:paraId="1662B0CF" w14:textId="77777777" w:rsidR="0013786A" w:rsidRPr="007040FD" w:rsidRDefault="0013786A" w:rsidP="0013786A">
            <w:pPr>
              <w:rPr>
                <w:rFonts w:ascii="Arial" w:hAnsi="Arial" w:cs="Arial"/>
                <w:sz w:val="22"/>
                <w:szCs w:val="22"/>
                <w:lang w:val="en-ZA"/>
              </w:rPr>
            </w:pPr>
            <w:r w:rsidRPr="007040FD">
              <w:rPr>
                <w:rFonts w:ascii="Arial" w:hAnsi="Arial" w:cs="Arial"/>
                <w:sz w:val="22"/>
                <w:szCs w:val="22"/>
                <w:lang w:val="en-ZA"/>
              </w:rPr>
              <w:t>Kimberley</w:t>
            </w:r>
          </w:p>
          <w:p w14:paraId="6325AC32" w14:textId="77777777" w:rsidR="0013786A" w:rsidRPr="007040FD" w:rsidRDefault="0013786A" w:rsidP="0013786A">
            <w:pPr>
              <w:rPr>
                <w:rFonts w:ascii="Arial" w:hAnsi="Arial" w:cs="Arial"/>
                <w:sz w:val="22"/>
                <w:szCs w:val="22"/>
                <w:lang w:val="en-ZA"/>
              </w:rPr>
            </w:pPr>
            <w:r w:rsidRPr="007040FD">
              <w:rPr>
                <w:rFonts w:ascii="Arial" w:hAnsi="Arial" w:cs="Arial"/>
                <w:sz w:val="22"/>
                <w:szCs w:val="22"/>
                <w:lang w:val="en-ZA"/>
              </w:rPr>
              <w:t>8300</w:t>
            </w:r>
          </w:p>
        </w:tc>
      </w:tr>
      <w:tr w:rsidR="0013786A" w:rsidRPr="00472BE1" w14:paraId="1E3BEDA4" w14:textId="77777777" w:rsidTr="0013786A">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74EE2690"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6F4A6882"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Physical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1498295B" w14:textId="77777777" w:rsidR="0013786A" w:rsidRPr="007040FD" w:rsidRDefault="0013786A" w:rsidP="0013786A">
            <w:pPr>
              <w:rPr>
                <w:rFonts w:ascii="Arial" w:hAnsi="Arial" w:cs="Arial"/>
                <w:sz w:val="22"/>
                <w:szCs w:val="22"/>
                <w:lang w:val="en-ZA"/>
              </w:rPr>
            </w:pPr>
            <w:r w:rsidRPr="007040FD">
              <w:rPr>
                <w:rFonts w:ascii="Arial" w:hAnsi="Arial" w:cs="Arial"/>
                <w:sz w:val="22"/>
                <w:szCs w:val="22"/>
                <w:lang w:val="en-ZA"/>
              </w:rPr>
              <w:t xml:space="preserve">Department of </w:t>
            </w:r>
            <w:r>
              <w:rPr>
                <w:rFonts w:ascii="Arial" w:hAnsi="Arial" w:cs="Arial"/>
                <w:sz w:val="22"/>
                <w:szCs w:val="22"/>
                <w:lang w:val="en-ZA"/>
              </w:rPr>
              <w:t>Transport, Safety and Liaison</w:t>
            </w:r>
          </w:p>
          <w:p w14:paraId="2C7751B7" w14:textId="77777777" w:rsidR="0013786A" w:rsidRDefault="0013786A" w:rsidP="0013786A">
            <w:pPr>
              <w:rPr>
                <w:rFonts w:ascii="Arial" w:hAnsi="Arial" w:cs="Arial"/>
                <w:sz w:val="22"/>
                <w:szCs w:val="22"/>
                <w:lang w:val="en-ZA"/>
              </w:rPr>
            </w:pPr>
            <w:r>
              <w:rPr>
                <w:rFonts w:ascii="Arial" w:hAnsi="Arial" w:cs="Arial"/>
                <w:sz w:val="22"/>
                <w:szCs w:val="22"/>
                <w:lang w:val="en-ZA"/>
              </w:rPr>
              <w:t>Ocean Echo Building</w:t>
            </w:r>
          </w:p>
          <w:p w14:paraId="7886A228" w14:textId="77777777" w:rsidR="0013786A" w:rsidRPr="007040FD" w:rsidRDefault="0013786A" w:rsidP="0013786A">
            <w:pPr>
              <w:rPr>
                <w:rFonts w:ascii="Arial" w:hAnsi="Arial" w:cs="Arial"/>
                <w:sz w:val="22"/>
                <w:szCs w:val="22"/>
                <w:lang w:val="en-ZA"/>
              </w:rPr>
            </w:pPr>
            <w:proofErr w:type="spellStart"/>
            <w:r>
              <w:rPr>
                <w:rFonts w:ascii="Arial" w:hAnsi="Arial" w:cs="Arial"/>
                <w:sz w:val="22"/>
                <w:szCs w:val="22"/>
                <w:lang w:val="en-ZA"/>
              </w:rPr>
              <w:t>Cnr</w:t>
            </w:r>
            <w:proofErr w:type="spellEnd"/>
            <w:r>
              <w:rPr>
                <w:rFonts w:ascii="Arial" w:hAnsi="Arial" w:cs="Arial"/>
                <w:sz w:val="22"/>
                <w:szCs w:val="22"/>
                <w:lang w:val="en-ZA"/>
              </w:rPr>
              <w:t xml:space="preserve"> Sydney &amp; Lennox Street</w:t>
            </w:r>
          </w:p>
          <w:p w14:paraId="6007E013" w14:textId="77777777" w:rsidR="0013786A" w:rsidRPr="007040FD" w:rsidRDefault="0013786A" w:rsidP="0013786A">
            <w:pPr>
              <w:rPr>
                <w:rFonts w:ascii="Arial" w:hAnsi="Arial" w:cs="Arial"/>
                <w:sz w:val="22"/>
                <w:szCs w:val="22"/>
                <w:lang w:val="en-ZA"/>
              </w:rPr>
            </w:pPr>
            <w:r w:rsidRPr="007040FD">
              <w:rPr>
                <w:rFonts w:ascii="Arial" w:hAnsi="Arial" w:cs="Arial"/>
                <w:sz w:val="22"/>
                <w:szCs w:val="22"/>
                <w:lang w:val="en-ZA"/>
              </w:rPr>
              <w:t>Kimberley</w:t>
            </w:r>
          </w:p>
          <w:p w14:paraId="292C295F" w14:textId="77777777" w:rsidR="0013786A" w:rsidRPr="007040FD" w:rsidRDefault="0013786A" w:rsidP="0013786A">
            <w:pPr>
              <w:rPr>
                <w:rFonts w:ascii="Arial" w:hAnsi="Arial" w:cs="Arial"/>
                <w:sz w:val="22"/>
                <w:szCs w:val="22"/>
                <w:lang w:val="en-ZA"/>
              </w:rPr>
            </w:pPr>
            <w:r w:rsidRPr="007040FD">
              <w:rPr>
                <w:rFonts w:ascii="Arial" w:hAnsi="Arial" w:cs="Arial"/>
                <w:sz w:val="22"/>
                <w:szCs w:val="22"/>
                <w:lang w:val="en-ZA"/>
              </w:rPr>
              <w:t>8300</w:t>
            </w:r>
          </w:p>
        </w:tc>
      </w:tr>
      <w:tr w:rsidR="0013786A" w:rsidRPr="00472BE1" w14:paraId="3CB98464" w14:textId="77777777" w:rsidTr="0013786A">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7C187508" w14:textId="77777777" w:rsidR="0013786A" w:rsidRPr="00472BE1" w:rsidRDefault="0013786A" w:rsidP="0013786A">
            <w:pPr>
              <w:rPr>
                <w:rFonts w:ascii="Arial" w:hAnsi="Arial" w:cs="Arial"/>
                <w:sz w:val="22"/>
                <w:szCs w:val="22"/>
                <w:lang w:val="en-ZA"/>
              </w:rPr>
            </w:pPr>
          </w:p>
        </w:tc>
        <w:tc>
          <w:tcPr>
            <w:tcW w:w="1520" w:type="dxa"/>
            <w:gridSpan w:val="2"/>
            <w:tcBorders>
              <w:top w:val="single" w:sz="4" w:space="0" w:color="auto"/>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514EA68C"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Tel. no.</w:t>
            </w:r>
          </w:p>
        </w:tc>
        <w:tc>
          <w:tcPr>
            <w:tcW w:w="5399" w:type="dxa"/>
            <w:gridSpan w:val="3"/>
            <w:tcBorders>
              <w:top w:val="single" w:sz="4" w:space="0" w:color="auto"/>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51581F67"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053</w:t>
            </w:r>
            <w:r>
              <w:rPr>
                <w:rFonts w:ascii="Arial" w:hAnsi="Arial" w:cs="Arial"/>
                <w:sz w:val="22"/>
                <w:szCs w:val="22"/>
                <w:lang w:val="en-ZA"/>
              </w:rPr>
              <w:t> 839 1700</w:t>
            </w:r>
          </w:p>
        </w:tc>
      </w:tr>
      <w:tr w:rsidR="0013786A" w:rsidRPr="00472BE1" w14:paraId="7C8608D5" w14:textId="77777777" w:rsidTr="0013786A">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3418BF3B"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346CF82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Fax no.</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5379A399" w14:textId="77777777" w:rsidR="0013786A" w:rsidRPr="00472BE1" w:rsidRDefault="0013786A" w:rsidP="0013786A">
            <w:pPr>
              <w:rPr>
                <w:rFonts w:ascii="Arial" w:hAnsi="Arial" w:cs="Arial"/>
                <w:sz w:val="22"/>
                <w:szCs w:val="22"/>
                <w:lang w:val="en-ZA"/>
              </w:rPr>
            </w:pPr>
            <w:r>
              <w:rPr>
                <w:rFonts w:ascii="Arial" w:hAnsi="Arial" w:cs="Arial"/>
                <w:sz w:val="22"/>
                <w:szCs w:val="22"/>
                <w:lang w:val="en-ZA"/>
              </w:rPr>
              <w:t>N/A</w:t>
            </w:r>
          </w:p>
        </w:tc>
      </w:tr>
      <w:tr w:rsidR="0013786A" w:rsidRPr="00472BE1" w14:paraId="5E31D30D" w14:textId="77777777" w:rsidTr="0013786A">
        <w:trPr>
          <w:trHeight w:val="483"/>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3D0DD4EE"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56AE8A8C"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E-mail address</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0105FFC5" w14:textId="77777777" w:rsidR="0013786A" w:rsidRPr="00472BE1" w:rsidRDefault="0013786A" w:rsidP="0013786A">
            <w:pPr>
              <w:rPr>
                <w:rFonts w:ascii="Arial" w:hAnsi="Arial" w:cs="Arial"/>
                <w:sz w:val="22"/>
                <w:szCs w:val="22"/>
                <w:lang w:val="en-ZA"/>
              </w:rPr>
            </w:pPr>
            <w:r>
              <w:rPr>
                <w:rFonts w:ascii="Arial" w:hAnsi="Arial" w:cs="Arial"/>
                <w:sz w:val="22"/>
                <w:szCs w:val="22"/>
                <w:lang w:val="en-ZA"/>
              </w:rPr>
              <w:t>dmqhum</w:t>
            </w:r>
            <w:r w:rsidRPr="00472BE1">
              <w:rPr>
                <w:rFonts w:ascii="Arial" w:hAnsi="Arial" w:cs="Arial"/>
                <w:sz w:val="22"/>
                <w:szCs w:val="22"/>
                <w:lang w:val="en-ZA"/>
              </w:rPr>
              <w:t>@ncpg.gov.</w:t>
            </w:r>
            <w:r>
              <w:rPr>
                <w:rFonts w:ascii="Arial" w:hAnsi="Arial" w:cs="Arial"/>
                <w:sz w:val="22"/>
                <w:szCs w:val="22"/>
                <w:lang w:val="en-ZA"/>
              </w:rPr>
              <w:t>za</w:t>
            </w:r>
          </w:p>
        </w:tc>
      </w:tr>
      <w:tr w:rsidR="0013786A" w:rsidRPr="00472BE1" w14:paraId="12435171" w14:textId="77777777" w:rsidTr="006550AD">
        <w:trPr>
          <w:trHeight w:val="646"/>
        </w:trPr>
        <w:tc>
          <w:tcPr>
            <w:tcW w:w="0" w:type="auto"/>
            <w:vMerge/>
            <w:tcBorders>
              <w:top w:val="single" w:sz="8" w:space="0" w:color="365F91" w:themeColor="accent1" w:themeShade="BF"/>
              <w:left w:val="single" w:sz="18" w:space="0" w:color="365F91" w:themeColor="accent1" w:themeShade="BF"/>
              <w:bottom w:val="single" w:sz="8" w:space="0" w:color="365F91" w:themeColor="accent1" w:themeShade="BF"/>
              <w:right w:val="single" w:sz="4" w:space="0" w:color="365F91" w:themeColor="accent1" w:themeShade="BF"/>
            </w:tcBorders>
            <w:vAlign w:val="center"/>
            <w:hideMark/>
          </w:tcPr>
          <w:p w14:paraId="387A7330"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4" w:space="0" w:color="365F91" w:themeColor="accent1" w:themeShade="BF"/>
              <w:bottom w:val="single" w:sz="8" w:space="0" w:color="365F91" w:themeColor="accent1" w:themeShade="BF"/>
              <w:right w:val="single" w:sz="8" w:space="0" w:color="365F91" w:themeColor="accent1" w:themeShade="BF"/>
            </w:tcBorders>
            <w:vAlign w:val="center"/>
            <w:hideMark/>
          </w:tcPr>
          <w:p w14:paraId="4CA1D918"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Contact person</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781253B1" w14:textId="77777777" w:rsidR="0013786A" w:rsidRDefault="0013786A" w:rsidP="0013786A">
            <w:pPr>
              <w:rPr>
                <w:rFonts w:ascii="Arial" w:hAnsi="Arial" w:cs="Arial"/>
                <w:sz w:val="22"/>
                <w:szCs w:val="22"/>
                <w:lang w:val="en-ZA"/>
              </w:rPr>
            </w:pPr>
            <w:r>
              <w:rPr>
                <w:rFonts w:ascii="Arial" w:hAnsi="Arial" w:cs="Arial"/>
                <w:sz w:val="22"/>
                <w:szCs w:val="22"/>
                <w:lang w:val="en-ZA"/>
              </w:rPr>
              <w:t>Mr Desmond Mqhum</w:t>
            </w:r>
          </w:p>
          <w:p w14:paraId="7221B5AB" w14:textId="77777777" w:rsidR="0013786A" w:rsidRPr="00472BE1" w:rsidRDefault="0013786A" w:rsidP="0013786A">
            <w:pPr>
              <w:rPr>
                <w:rFonts w:ascii="Arial" w:hAnsi="Arial" w:cs="Arial"/>
                <w:sz w:val="22"/>
                <w:szCs w:val="22"/>
                <w:lang w:val="en-ZA"/>
              </w:rPr>
            </w:pPr>
            <w:r>
              <w:rPr>
                <w:rFonts w:ascii="Arial" w:hAnsi="Arial" w:cs="Arial"/>
                <w:sz w:val="22"/>
                <w:szCs w:val="22"/>
                <w:lang w:val="en-ZA"/>
              </w:rPr>
              <w:t>Deputy Director - Supply Chain Management</w:t>
            </w:r>
          </w:p>
        </w:tc>
      </w:tr>
      <w:tr w:rsidR="0013786A" w:rsidRPr="00472BE1" w14:paraId="47791E6F" w14:textId="77777777" w:rsidTr="0013786A">
        <w:trPr>
          <w:trHeight w:val="835"/>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hideMark/>
          </w:tcPr>
          <w:p w14:paraId="3B981A51"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Where bids can be collected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55366D17" w14:textId="77777777" w:rsidR="0013786A" w:rsidRPr="004B3790" w:rsidRDefault="0013786A" w:rsidP="0013786A">
            <w:pPr>
              <w:pStyle w:val="ListParagraph"/>
              <w:numPr>
                <w:ilvl w:val="0"/>
                <w:numId w:val="35"/>
              </w:numPr>
              <w:spacing w:before="0" w:after="200" w:line="276" w:lineRule="auto"/>
              <w:jc w:val="left"/>
              <w:rPr>
                <w:rFonts w:cs="Arial"/>
                <w:sz w:val="22"/>
                <w:szCs w:val="22"/>
              </w:rPr>
            </w:pPr>
            <w:r w:rsidRPr="004B3790">
              <w:rPr>
                <w:rFonts w:cs="Arial"/>
                <w:sz w:val="22"/>
                <w:szCs w:val="22"/>
              </w:rPr>
              <w:t>DTSL provincial office</w:t>
            </w:r>
          </w:p>
          <w:p w14:paraId="2403F921" w14:textId="77777777" w:rsidR="0013786A" w:rsidRPr="00C62BA0" w:rsidRDefault="00673B9D" w:rsidP="0013786A">
            <w:pPr>
              <w:pStyle w:val="ListParagraph"/>
              <w:numPr>
                <w:ilvl w:val="0"/>
                <w:numId w:val="35"/>
              </w:numPr>
              <w:spacing w:before="0" w:after="200" w:line="276" w:lineRule="auto"/>
              <w:jc w:val="left"/>
              <w:rPr>
                <w:rFonts w:cs="Arial"/>
                <w:sz w:val="22"/>
                <w:szCs w:val="22"/>
              </w:rPr>
            </w:pPr>
            <w:hyperlink r:id="rId9" w:history="1">
              <w:r w:rsidR="0013786A" w:rsidRPr="00CA49B5">
                <w:rPr>
                  <w:rStyle w:val="Hyperlink"/>
                  <w:rFonts w:cs="Arial"/>
                  <w:color w:val="auto"/>
                  <w:sz w:val="22"/>
                  <w:szCs w:val="22"/>
                  <w:u w:val="none"/>
                </w:rPr>
                <w:t>www.dtsl.gov.za</w:t>
              </w:r>
            </w:hyperlink>
          </w:p>
        </w:tc>
      </w:tr>
      <w:tr w:rsidR="0013786A" w:rsidRPr="00472BE1" w14:paraId="45856168" w14:textId="77777777" w:rsidTr="0013786A">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hideMark/>
          </w:tcPr>
          <w:p w14:paraId="0C91720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Where bids should be delivered</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42D11B83" w14:textId="77777777" w:rsidR="0013786A" w:rsidRPr="007040FD" w:rsidRDefault="0013786A" w:rsidP="0013786A">
            <w:pPr>
              <w:rPr>
                <w:rFonts w:ascii="Arial" w:hAnsi="Arial" w:cs="Arial"/>
                <w:sz w:val="22"/>
                <w:szCs w:val="22"/>
                <w:lang w:val="en-ZA"/>
              </w:rPr>
            </w:pPr>
            <w:r>
              <w:rPr>
                <w:rFonts w:ascii="Arial" w:hAnsi="Arial" w:cs="Arial"/>
                <w:sz w:val="22"/>
                <w:szCs w:val="22"/>
                <w:lang w:val="en-ZA"/>
              </w:rPr>
              <w:t xml:space="preserve">Ocean Echo Building, </w:t>
            </w:r>
            <w:proofErr w:type="spellStart"/>
            <w:r>
              <w:rPr>
                <w:rFonts w:ascii="Arial" w:hAnsi="Arial" w:cs="Arial"/>
                <w:sz w:val="22"/>
                <w:szCs w:val="22"/>
                <w:lang w:val="en-ZA"/>
              </w:rPr>
              <w:t>Cnr</w:t>
            </w:r>
            <w:proofErr w:type="spellEnd"/>
            <w:r>
              <w:rPr>
                <w:rFonts w:ascii="Arial" w:hAnsi="Arial" w:cs="Arial"/>
                <w:sz w:val="22"/>
                <w:szCs w:val="22"/>
                <w:lang w:val="en-ZA"/>
              </w:rPr>
              <w:t xml:space="preserve"> Sydney &amp; Lennox Street, </w:t>
            </w:r>
            <w:r w:rsidRPr="007040FD">
              <w:rPr>
                <w:rFonts w:ascii="Arial" w:hAnsi="Arial" w:cs="Arial"/>
                <w:sz w:val="22"/>
                <w:szCs w:val="22"/>
                <w:lang w:val="en-ZA"/>
              </w:rPr>
              <w:t>Kimberley</w:t>
            </w:r>
          </w:p>
          <w:p w14:paraId="6B1952AB" w14:textId="77777777" w:rsidR="0013786A" w:rsidRPr="00472BE1" w:rsidRDefault="0013786A" w:rsidP="0013786A">
            <w:pPr>
              <w:rPr>
                <w:rFonts w:ascii="Arial" w:hAnsi="Arial" w:cs="Arial"/>
                <w:sz w:val="22"/>
                <w:szCs w:val="22"/>
                <w:lang w:val="en-ZA"/>
              </w:rPr>
            </w:pPr>
          </w:p>
        </w:tc>
      </w:tr>
      <w:tr w:rsidR="0013786A" w:rsidRPr="00472BE1" w14:paraId="6AC8DF17" w14:textId="77777777" w:rsidTr="0013786A">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hideMark/>
          </w:tcPr>
          <w:p w14:paraId="28F6B337"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 xml:space="preserve">Category </w:t>
            </w:r>
            <w:r w:rsidRPr="00472BE1">
              <w:rPr>
                <w:rFonts w:ascii="Arial" w:hAnsi="Arial" w:cs="Arial"/>
                <w:i/>
                <w:sz w:val="22"/>
                <w:szCs w:val="22"/>
                <w:lang w:val="en-ZA"/>
              </w:rPr>
              <w:t>(refer to annexure A)</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1B46160E"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N/A</w:t>
            </w:r>
          </w:p>
        </w:tc>
      </w:tr>
      <w:tr w:rsidR="0013786A" w:rsidRPr="00472BE1" w14:paraId="06B787F9" w14:textId="77777777" w:rsidTr="0013786A">
        <w:trPr>
          <w:trHeight w:val="483"/>
        </w:trPr>
        <w:tc>
          <w:tcPr>
            <w:tcW w:w="3261" w:type="dxa"/>
            <w:tcBorders>
              <w:top w:val="single" w:sz="8" w:space="0" w:color="365F91" w:themeColor="accent1" w:themeShade="BF"/>
              <w:left w:val="single" w:sz="18" w:space="0" w:color="365F91" w:themeColor="accent1" w:themeShade="BF"/>
              <w:bottom w:val="single" w:sz="8" w:space="0" w:color="365F91" w:themeColor="accent1" w:themeShade="BF"/>
              <w:right w:val="single" w:sz="8" w:space="0" w:color="365F91" w:themeColor="accent1" w:themeShade="BF"/>
            </w:tcBorders>
            <w:vAlign w:val="center"/>
            <w:hideMark/>
          </w:tcPr>
          <w:p w14:paraId="3723648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Sector</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63D53DFA"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Other</w:t>
            </w:r>
          </w:p>
        </w:tc>
      </w:tr>
      <w:tr w:rsidR="0013786A" w:rsidRPr="00472BE1" w14:paraId="77097AA0" w14:textId="77777777" w:rsidTr="0013786A">
        <w:trPr>
          <w:trHeight w:val="317"/>
        </w:trPr>
        <w:tc>
          <w:tcPr>
            <w:tcW w:w="3261" w:type="dxa"/>
            <w:tcBorders>
              <w:top w:val="single" w:sz="8" w:space="0" w:color="365F91" w:themeColor="accent1" w:themeShade="BF"/>
              <w:left w:val="single" w:sz="18" w:space="0" w:color="365F91" w:themeColor="accent1" w:themeShade="BF"/>
              <w:bottom w:val="single" w:sz="4" w:space="0" w:color="365F91" w:themeColor="accent1" w:themeShade="BF"/>
              <w:right w:val="single" w:sz="8" w:space="0" w:color="365F91" w:themeColor="accent1" w:themeShade="BF"/>
            </w:tcBorders>
            <w:vAlign w:val="center"/>
            <w:hideMark/>
          </w:tcPr>
          <w:p w14:paraId="49E8215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Region</w:t>
            </w:r>
          </w:p>
        </w:tc>
        <w:tc>
          <w:tcPr>
            <w:tcW w:w="6919" w:type="dxa"/>
            <w:gridSpan w:val="5"/>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6954D8AE" w14:textId="77777777" w:rsidR="0013786A" w:rsidRPr="00472BE1" w:rsidRDefault="0013786A" w:rsidP="0013786A">
            <w:pPr>
              <w:rPr>
                <w:rFonts w:ascii="Arial" w:hAnsi="Arial" w:cs="Arial"/>
                <w:sz w:val="22"/>
                <w:szCs w:val="22"/>
                <w:lang w:val="en-ZA"/>
              </w:rPr>
            </w:pPr>
            <w:r>
              <w:rPr>
                <w:rFonts w:ascii="Arial" w:hAnsi="Arial" w:cs="Arial"/>
                <w:sz w:val="22"/>
                <w:szCs w:val="22"/>
                <w:lang w:val="en-ZA"/>
              </w:rPr>
              <w:t xml:space="preserve">Ocean Echo Building, </w:t>
            </w:r>
            <w:proofErr w:type="spellStart"/>
            <w:r>
              <w:rPr>
                <w:rFonts w:ascii="Arial" w:hAnsi="Arial" w:cs="Arial"/>
                <w:sz w:val="22"/>
                <w:szCs w:val="22"/>
                <w:lang w:val="en-ZA"/>
              </w:rPr>
              <w:t>Cnr</w:t>
            </w:r>
            <w:proofErr w:type="spellEnd"/>
            <w:r>
              <w:rPr>
                <w:rFonts w:ascii="Arial" w:hAnsi="Arial" w:cs="Arial"/>
                <w:sz w:val="22"/>
                <w:szCs w:val="22"/>
                <w:lang w:val="en-ZA"/>
              </w:rPr>
              <w:t xml:space="preserve"> Sydney &amp; Lennox Street, </w:t>
            </w:r>
            <w:r w:rsidRPr="007040FD">
              <w:rPr>
                <w:rFonts w:ascii="Arial" w:hAnsi="Arial" w:cs="Arial"/>
                <w:sz w:val="22"/>
                <w:szCs w:val="22"/>
                <w:lang w:val="en-ZA"/>
              </w:rPr>
              <w:t>K</w:t>
            </w:r>
            <w:r>
              <w:rPr>
                <w:rFonts w:ascii="Arial" w:hAnsi="Arial" w:cs="Arial"/>
                <w:sz w:val="22"/>
                <w:szCs w:val="22"/>
                <w:lang w:val="en-ZA"/>
              </w:rPr>
              <w:t>imberley</w:t>
            </w:r>
          </w:p>
        </w:tc>
      </w:tr>
      <w:tr w:rsidR="0013786A" w:rsidRPr="00472BE1" w14:paraId="286C2A9F" w14:textId="77777777" w:rsidTr="0013786A">
        <w:trPr>
          <w:trHeight w:val="483"/>
        </w:trPr>
        <w:tc>
          <w:tcPr>
            <w:tcW w:w="3261" w:type="dxa"/>
            <w:vMerge w:val="restart"/>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tcPr>
          <w:p w14:paraId="41B25026"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Compulsory briefing session/site visit</w:t>
            </w:r>
          </w:p>
          <w:p w14:paraId="70B99DBD" w14:textId="77777777" w:rsidR="0013786A" w:rsidRPr="00472BE1" w:rsidRDefault="0013786A" w:rsidP="0013786A">
            <w:pPr>
              <w:rPr>
                <w:rFonts w:ascii="Arial" w:hAnsi="Arial" w:cs="Arial"/>
                <w:sz w:val="22"/>
                <w:szCs w:val="22"/>
                <w:lang w:val="en-ZA"/>
              </w:rPr>
            </w:pPr>
          </w:p>
          <w:p w14:paraId="1BE556FF" w14:textId="77777777" w:rsidR="0013786A" w:rsidRPr="00472BE1" w:rsidRDefault="0013786A" w:rsidP="0013786A">
            <w:pPr>
              <w:rPr>
                <w:rFonts w:ascii="Arial" w:hAnsi="Arial" w:cs="Arial"/>
                <w:sz w:val="22"/>
                <w:szCs w:val="22"/>
                <w:lang w:val="en-ZA"/>
              </w:rPr>
            </w:pPr>
          </w:p>
          <w:p w14:paraId="48472783"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hideMark/>
          </w:tcPr>
          <w:p w14:paraId="6CC3B33D"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Date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hideMark/>
          </w:tcPr>
          <w:p w14:paraId="2AC02585" w14:textId="77777777" w:rsidR="0013786A" w:rsidRPr="00911757" w:rsidRDefault="0013786A" w:rsidP="0013786A">
            <w:pPr>
              <w:rPr>
                <w:rFonts w:ascii="Arial" w:hAnsi="Arial" w:cs="Arial"/>
                <w:sz w:val="22"/>
                <w:szCs w:val="22"/>
                <w:lang w:val="en-ZA"/>
              </w:rPr>
            </w:pPr>
            <w:r w:rsidRPr="00911757">
              <w:rPr>
                <w:rFonts w:ascii="Arial" w:hAnsi="Arial" w:cs="Arial"/>
                <w:sz w:val="22"/>
                <w:szCs w:val="22"/>
                <w:lang w:val="en-ZA"/>
              </w:rPr>
              <w:t>N/A</w:t>
            </w:r>
          </w:p>
        </w:tc>
      </w:tr>
      <w:tr w:rsidR="0013786A" w:rsidRPr="00472BE1" w14:paraId="1ECADAC5" w14:textId="77777777" w:rsidTr="0013786A">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hideMark/>
          </w:tcPr>
          <w:p w14:paraId="58ABDE4B"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vAlign w:val="center"/>
            <w:hideMark/>
          </w:tcPr>
          <w:p w14:paraId="547BB67E"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Time</w:t>
            </w:r>
          </w:p>
        </w:tc>
        <w:tc>
          <w:tcPr>
            <w:tcW w:w="5399" w:type="dxa"/>
            <w:gridSpan w:val="3"/>
            <w:tcBorders>
              <w:top w:val="single" w:sz="8" w:space="0" w:color="365F91" w:themeColor="accent1" w:themeShade="BF"/>
              <w:left w:val="single" w:sz="8" w:space="0" w:color="365F91" w:themeColor="accent1" w:themeShade="BF"/>
              <w:bottom w:val="single" w:sz="8" w:space="0" w:color="365F91" w:themeColor="accent1" w:themeShade="BF"/>
              <w:right w:val="single" w:sz="18" w:space="0" w:color="365F91" w:themeColor="accent1" w:themeShade="BF"/>
            </w:tcBorders>
            <w:vAlign w:val="center"/>
          </w:tcPr>
          <w:p w14:paraId="2914D20C" w14:textId="77777777" w:rsidR="0013786A" w:rsidRPr="00911757" w:rsidRDefault="0013786A" w:rsidP="0013786A">
            <w:pPr>
              <w:rPr>
                <w:rFonts w:ascii="Arial" w:hAnsi="Arial" w:cs="Arial"/>
                <w:sz w:val="22"/>
                <w:szCs w:val="22"/>
                <w:lang w:val="en-ZA"/>
              </w:rPr>
            </w:pPr>
            <w:r>
              <w:rPr>
                <w:rFonts w:ascii="Arial" w:hAnsi="Arial" w:cs="Arial"/>
                <w:sz w:val="22"/>
                <w:szCs w:val="22"/>
                <w:lang w:val="en-ZA"/>
              </w:rPr>
              <w:t>N/A</w:t>
            </w:r>
          </w:p>
        </w:tc>
      </w:tr>
      <w:tr w:rsidR="0013786A" w:rsidRPr="00472BE1" w14:paraId="6AD651CD" w14:textId="77777777" w:rsidTr="0013786A">
        <w:trPr>
          <w:trHeight w:val="483"/>
        </w:trPr>
        <w:tc>
          <w:tcPr>
            <w:tcW w:w="0" w:type="auto"/>
            <w:vMerge/>
            <w:tcBorders>
              <w:top w:val="single" w:sz="4" w:space="0" w:color="365F91" w:themeColor="accent1" w:themeShade="BF"/>
              <w:left w:val="single" w:sz="18" w:space="0" w:color="365F91" w:themeColor="accent1" w:themeShade="BF"/>
              <w:bottom w:val="single" w:sz="18" w:space="0" w:color="365F91" w:themeColor="accent1" w:themeShade="BF"/>
              <w:right w:val="single" w:sz="8" w:space="0" w:color="365F91" w:themeColor="accent1" w:themeShade="BF"/>
            </w:tcBorders>
            <w:vAlign w:val="center"/>
            <w:hideMark/>
          </w:tcPr>
          <w:p w14:paraId="67378B2F" w14:textId="77777777" w:rsidR="0013786A" w:rsidRPr="00472BE1" w:rsidRDefault="0013786A" w:rsidP="0013786A">
            <w:pPr>
              <w:rPr>
                <w:rFonts w:ascii="Arial" w:hAnsi="Arial" w:cs="Arial"/>
                <w:sz w:val="22"/>
                <w:szCs w:val="22"/>
                <w:lang w:val="en-ZA"/>
              </w:rPr>
            </w:pPr>
          </w:p>
        </w:tc>
        <w:tc>
          <w:tcPr>
            <w:tcW w:w="1520" w:type="dxa"/>
            <w:gridSpan w:val="2"/>
            <w:tcBorders>
              <w:top w:val="single" w:sz="8" w:space="0" w:color="365F91" w:themeColor="accent1" w:themeShade="BF"/>
              <w:left w:val="single" w:sz="8" w:space="0" w:color="365F91" w:themeColor="accent1" w:themeShade="BF"/>
              <w:bottom w:val="single" w:sz="18" w:space="0" w:color="365F91" w:themeColor="accent1" w:themeShade="BF"/>
              <w:right w:val="single" w:sz="8" w:space="0" w:color="365F91" w:themeColor="accent1" w:themeShade="BF"/>
            </w:tcBorders>
            <w:vAlign w:val="center"/>
            <w:hideMark/>
          </w:tcPr>
          <w:p w14:paraId="58E37F30" w14:textId="77777777" w:rsidR="0013786A" w:rsidRPr="00472BE1" w:rsidRDefault="0013786A" w:rsidP="0013786A">
            <w:pPr>
              <w:rPr>
                <w:rFonts w:ascii="Arial" w:hAnsi="Arial" w:cs="Arial"/>
                <w:sz w:val="22"/>
                <w:szCs w:val="22"/>
                <w:lang w:val="en-ZA"/>
              </w:rPr>
            </w:pPr>
            <w:r w:rsidRPr="00472BE1">
              <w:rPr>
                <w:rFonts w:ascii="Arial" w:hAnsi="Arial" w:cs="Arial"/>
                <w:sz w:val="22"/>
                <w:szCs w:val="22"/>
                <w:lang w:val="en-ZA"/>
              </w:rPr>
              <w:t>Venue</w:t>
            </w:r>
          </w:p>
        </w:tc>
        <w:tc>
          <w:tcPr>
            <w:tcW w:w="5399" w:type="dxa"/>
            <w:gridSpan w:val="3"/>
            <w:tcBorders>
              <w:top w:val="single" w:sz="8" w:space="0" w:color="365F91" w:themeColor="accent1" w:themeShade="BF"/>
              <w:left w:val="single" w:sz="8" w:space="0" w:color="365F91" w:themeColor="accent1" w:themeShade="BF"/>
              <w:bottom w:val="single" w:sz="18" w:space="0" w:color="365F91" w:themeColor="accent1" w:themeShade="BF"/>
              <w:right w:val="single" w:sz="18" w:space="0" w:color="365F91" w:themeColor="accent1" w:themeShade="BF"/>
            </w:tcBorders>
            <w:vAlign w:val="center"/>
            <w:hideMark/>
          </w:tcPr>
          <w:p w14:paraId="2A932A9B" w14:textId="77777777" w:rsidR="0013786A" w:rsidRPr="00911757" w:rsidRDefault="0013786A" w:rsidP="0013786A">
            <w:pPr>
              <w:rPr>
                <w:rFonts w:ascii="Arial" w:hAnsi="Arial" w:cs="Arial"/>
                <w:sz w:val="22"/>
                <w:szCs w:val="22"/>
                <w:lang w:val="en-ZA"/>
              </w:rPr>
            </w:pPr>
            <w:r w:rsidRPr="00911757">
              <w:rPr>
                <w:rFonts w:ascii="Arial" w:hAnsi="Arial" w:cs="Arial"/>
                <w:sz w:val="22"/>
                <w:szCs w:val="22"/>
                <w:lang w:val="en-ZA"/>
              </w:rPr>
              <w:t>N/A</w:t>
            </w:r>
          </w:p>
        </w:tc>
      </w:tr>
    </w:tbl>
    <w:p w14:paraId="2F764E2B" w14:textId="2DE4982C" w:rsidR="00E77A41" w:rsidRDefault="00E77A41" w:rsidP="00E2173A">
      <w:pPr>
        <w:tabs>
          <w:tab w:val="left" w:pos="851"/>
        </w:tabs>
        <w:spacing w:line="276" w:lineRule="auto"/>
        <w:jc w:val="both"/>
        <w:rPr>
          <w:rStyle w:val="Emphasis"/>
          <w:rFonts w:ascii="Arial" w:hAnsi="Arial" w:cs="Arial"/>
          <w:i w:val="0"/>
          <w:iCs w:val="0"/>
          <w:sz w:val="22"/>
          <w:szCs w:val="22"/>
        </w:rPr>
      </w:pPr>
    </w:p>
    <w:p w14:paraId="35AE9585" w14:textId="7526DF63" w:rsidR="00E77A41" w:rsidRDefault="00E77A41" w:rsidP="00E2173A">
      <w:pPr>
        <w:tabs>
          <w:tab w:val="left" w:pos="851"/>
        </w:tabs>
        <w:spacing w:line="276" w:lineRule="auto"/>
        <w:jc w:val="both"/>
        <w:rPr>
          <w:rStyle w:val="Emphasis"/>
          <w:rFonts w:ascii="Arial" w:hAnsi="Arial" w:cs="Arial"/>
          <w:sz w:val="22"/>
          <w:szCs w:val="22"/>
        </w:rPr>
      </w:pPr>
    </w:p>
    <w:p w14:paraId="6F54D053" w14:textId="1FD94D30" w:rsidR="00046924" w:rsidRDefault="00046924" w:rsidP="00E2173A">
      <w:pPr>
        <w:tabs>
          <w:tab w:val="left" w:pos="851"/>
        </w:tabs>
        <w:spacing w:line="276" w:lineRule="auto"/>
        <w:jc w:val="both"/>
        <w:rPr>
          <w:rStyle w:val="Emphasis"/>
          <w:rFonts w:ascii="Arial" w:hAnsi="Arial" w:cs="Arial"/>
          <w:sz w:val="22"/>
          <w:szCs w:val="22"/>
        </w:rPr>
      </w:pPr>
    </w:p>
    <w:p w14:paraId="69825470" w14:textId="4A33055A" w:rsidR="0013786A" w:rsidRDefault="0013786A" w:rsidP="0013786A">
      <w:pPr>
        <w:spacing w:after="160" w:line="259" w:lineRule="auto"/>
        <w:rPr>
          <w:rStyle w:val="Emphasis"/>
          <w:rFonts w:ascii="Arial" w:hAnsi="Arial" w:cs="Arial"/>
          <w:sz w:val="22"/>
          <w:szCs w:val="22"/>
        </w:rPr>
      </w:pPr>
      <w:bookmarkStart w:id="1" w:name="_Toc128038346"/>
      <w:bookmarkStart w:id="2" w:name="_Toc147143561"/>
      <w:bookmarkStart w:id="3" w:name="_Toc268861690"/>
      <w:bookmarkStart w:id="4" w:name="_Toc462070298"/>
      <w:bookmarkStart w:id="5" w:name="_Toc465663667"/>
    </w:p>
    <w:p w14:paraId="2261383F" w14:textId="77777777" w:rsidR="002C4C07" w:rsidRDefault="002C4C07" w:rsidP="0013786A">
      <w:pPr>
        <w:spacing w:after="160" w:line="259" w:lineRule="auto"/>
        <w:rPr>
          <w:rStyle w:val="Emphasis"/>
          <w:rFonts w:ascii="Arial" w:hAnsi="Arial" w:cs="Arial"/>
          <w:sz w:val="22"/>
          <w:szCs w:val="22"/>
        </w:rPr>
      </w:pPr>
    </w:p>
    <w:p w14:paraId="59E8EB2E" w14:textId="5682130E" w:rsidR="00E76D40" w:rsidRPr="0013786A" w:rsidRDefault="00E76D40" w:rsidP="0013786A">
      <w:pPr>
        <w:pStyle w:val="ListParagraph"/>
        <w:numPr>
          <w:ilvl w:val="0"/>
          <w:numId w:val="44"/>
        </w:numPr>
        <w:spacing w:after="160" w:line="259" w:lineRule="auto"/>
        <w:rPr>
          <w:rFonts w:cs="Arial"/>
          <w:b/>
          <w:i/>
          <w:iCs/>
          <w:sz w:val="22"/>
          <w:szCs w:val="22"/>
        </w:rPr>
      </w:pPr>
      <w:r w:rsidRPr="0013786A">
        <w:rPr>
          <w:b/>
          <w:sz w:val="22"/>
          <w:szCs w:val="22"/>
        </w:rPr>
        <w:lastRenderedPageBreak/>
        <w:t>INTRODUCTION</w:t>
      </w:r>
      <w:bookmarkEnd w:id="1"/>
      <w:bookmarkEnd w:id="2"/>
    </w:p>
    <w:p w14:paraId="5793209F" w14:textId="0B95747A" w:rsidR="00E76D40" w:rsidRPr="007363B6" w:rsidRDefault="00E76D40" w:rsidP="00E76D40">
      <w:pPr>
        <w:spacing w:before="120" w:after="120" w:line="276" w:lineRule="auto"/>
        <w:ind w:right="-62"/>
        <w:jc w:val="both"/>
        <w:rPr>
          <w:rFonts w:ascii="Arial" w:eastAsia="Lucida Sans" w:hAnsi="Arial" w:cs="Arial"/>
          <w:sz w:val="22"/>
          <w:szCs w:val="22"/>
        </w:rPr>
      </w:pPr>
      <w:r w:rsidRPr="005C1523">
        <w:rPr>
          <w:rFonts w:ascii="Arial" w:eastAsia="Lucida Sans" w:hAnsi="Arial" w:cs="Arial"/>
          <w:sz w:val="22"/>
          <w:szCs w:val="22"/>
        </w:rPr>
        <w:t xml:space="preserve">The </w:t>
      </w:r>
      <w:r w:rsidR="00DB21B0">
        <w:rPr>
          <w:rFonts w:ascii="Arial" w:eastAsia="Lucida Sans" w:hAnsi="Arial" w:cs="Arial"/>
          <w:sz w:val="22"/>
          <w:szCs w:val="22"/>
        </w:rPr>
        <w:t xml:space="preserve">Department of Transport, Safety and Liaison </w:t>
      </w:r>
      <w:r w:rsidRPr="005C1523">
        <w:rPr>
          <w:rFonts w:ascii="Arial" w:eastAsia="Lucida Sans" w:hAnsi="Arial" w:cs="Arial"/>
          <w:sz w:val="22"/>
          <w:szCs w:val="22"/>
        </w:rPr>
        <w:t>(</w:t>
      </w:r>
      <w:r w:rsidR="00DB21B0">
        <w:rPr>
          <w:rFonts w:ascii="Arial" w:eastAsia="Lucida Sans" w:hAnsi="Arial" w:cs="Arial"/>
          <w:sz w:val="22"/>
          <w:szCs w:val="22"/>
        </w:rPr>
        <w:t>DTSL</w:t>
      </w:r>
      <w:r w:rsidRPr="005C1523">
        <w:rPr>
          <w:rFonts w:ascii="Arial" w:eastAsia="Lucida Sans" w:hAnsi="Arial" w:cs="Arial"/>
          <w:sz w:val="22"/>
          <w:szCs w:val="22"/>
        </w:rPr>
        <w:t>) was e</w:t>
      </w:r>
      <w:r w:rsidRPr="007363B6">
        <w:rPr>
          <w:rFonts w:ascii="Arial" w:eastAsia="Lucida Sans" w:hAnsi="Arial" w:cs="Arial"/>
          <w:sz w:val="22"/>
          <w:szCs w:val="22"/>
        </w:rPr>
        <w:t xml:space="preserve">stablished in terms of section 17(1) of the Public Finance Management Act, 1999 (Act, No.1 of 1999). </w:t>
      </w:r>
      <w:r w:rsidR="00DB21B0">
        <w:rPr>
          <w:rFonts w:ascii="Arial" w:eastAsia="Lucida Sans" w:hAnsi="Arial" w:cs="Arial"/>
          <w:sz w:val="22"/>
          <w:szCs w:val="22"/>
        </w:rPr>
        <w:t>DTSL</w:t>
      </w:r>
      <w:r w:rsidRPr="007363B6">
        <w:rPr>
          <w:rFonts w:ascii="Arial" w:eastAsia="Lucida Sans" w:hAnsi="Arial" w:cs="Arial"/>
          <w:sz w:val="22"/>
          <w:szCs w:val="22"/>
        </w:rPr>
        <w:t xml:space="preserve"> seeks to appoint </w:t>
      </w:r>
      <w:r w:rsidR="00D72B50">
        <w:rPr>
          <w:rFonts w:ascii="Arial" w:eastAsia="Lucida Sans" w:hAnsi="Arial" w:cs="Arial"/>
          <w:sz w:val="22"/>
          <w:szCs w:val="22"/>
        </w:rPr>
        <w:t xml:space="preserve">a </w:t>
      </w:r>
      <w:r w:rsidRPr="007363B6">
        <w:rPr>
          <w:rFonts w:ascii="Arial" w:eastAsia="Lucida Sans" w:hAnsi="Arial" w:cs="Arial"/>
          <w:sz w:val="22"/>
          <w:szCs w:val="22"/>
        </w:rPr>
        <w:t xml:space="preserve">service provider for </w:t>
      </w:r>
      <w:r w:rsidR="000F6B34">
        <w:rPr>
          <w:rFonts w:ascii="Arial" w:eastAsia="Lucida Sans" w:hAnsi="Arial" w:cs="Arial"/>
          <w:sz w:val="22"/>
          <w:szCs w:val="22"/>
        </w:rPr>
        <w:t xml:space="preserve">the </w:t>
      </w:r>
      <w:r w:rsidR="00BC008F">
        <w:rPr>
          <w:rFonts w:ascii="Arial" w:eastAsia="Lucida Sans" w:hAnsi="Arial" w:cs="Arial"/>
          <w:sz w:val="22"/>
          <w:szCs w:val="22"/>
        </w:rPr>
        <w:t>facilitation of records management training for DTSL officials.</w:t>
      </w:r>
    </w:p>
    <w:p w14:paraId="42575698" w14:textId="48B94D61" w:rsidR="00E76D40" w:rsidRPr="007363B6" w:rsidRDefault="00E76D40" w:rsidP="0013786A">
      <w:pPr>
        <w:pStyle w:val="Style10"/>
        <w:numPr>
          <w:ilvl w:val="0"/>
          <w:numId w:val="44"/>
        </w:numPr>
        <w:spacing w:before="360" w:beforeAutospacing="0" w:after="240" w:afterAutospacing="0" w:line="276" w:lineRule="auto"/>
        <w:rPr>
          <w:sz w:val="22"/>
          <w:szCs w:val="22"/>
        </w:rPr>
      </w:pPr>
      <w:bookmarkStart w:id="6" w:name="_Toc128038347"/>
      <w:bookmarkStart w:id="7" w:name="_Toc147143562"/>
      <w:r w:rsidRPr="007363B6">
        <w:rPr>
          <w:sz w:val="22"/>
          <w:szCs w:val="22"/>
        </w:rPr>
        <w:t xml:space="preserve">PURPOSE OF THIS REQUEST FOR </w:t>
      </w:r>
      <w:r w:rsidR="00741063">
        <w:rPr>
          <w:sz w:val="22"/>
          <w:szCs w:val="22"/>
        </w:rPr>
        <w:t>QUOTATION</w:t>
      </w:r>
      <w:r w:rsidRPr="007363B6">
        <w:rPr>
          <w:sz w:val="22"/>
          <w:szCs w:val="22"/>
        </w:rPr>
        <w:t xml:space="preserve"> (RF</w:t>
      </w:r>
      <w:r w:rsidR="00741063">
        <w:rPr>
          <w:sz w:val="22"/>
          <w:szCs w:val="22"/>
        </w:rPr>
        <w:t>Q</w:t>
      </w:r>
      <w:r w:rsidRPr="007363B6">
        <w:rPr>
          <w:sz w:val="22"/>
          <w:szCs w:val="22"/>
        </w:rPr>
        <w:t>)</w:t>
      </w:r>
      <w:bookmarkEnd w:id="6"/>
      <w:bookmarkEnd w:id="7"/>
    </w:p>
    <w:p w14:paraId="20D220D2" w14:textId="4A7C4D02" w:rsidR="00E76D40" w:rsidRPr="00741063" w:rsidRDefault="00E76D40" w:rsidP="00741063">
      <w:pPr>
        <w:spacing w:line="276" w:lineRule="auto"/>
        <w:ind w:left="1" w:right="-60"/>
        <w:rPr>
          <w:rFonts w:ascii="Arial" w:eastAsia="Lucida Sans" w:hAnsi="Arial" w:cs="Arial"/>
          <w:sz w:val="22"/>
          <w:szCs w:val="22"/>
        </w:rPr>
      </w:pPr>
      <w:bookmarkStart w:id="8" w:name="_Toc128038348"/>
      <w:r w:rsidRPr="00741063">
        <w:rPr>
          <w:rFonts w:ascii="Arial" w:eastAsia="Lucida Sans" w:hAnsi="Arial" w:cs="Arial"/>
          <w:sz w:val="22"/>
          <w:szCs w:val="22"/>
        </w:rPr>
        <w:t xml:space="preserve">The purpose of this Request for </w:t>
      </w:r>
      <w:r w:rsidR="00741063">
        <w:rPr>
          <w:rFonts w:ascii="Arial" w:eastAsia="Lucida Sans" w:hAnsi="Arial" w:cs="Arial"/>
          <w:sz w:val="22"/>
          <w:szCs w:val="22"/>
        </w:rPr>
        <w:t>Quotation</w:t>
      </w:r>
      <w:r w:rsidRPr="00741063">
        <w:rPr>
          <w:rFonts w:ascii="Arial" w:eastAsia="Lucida Sans" w:hAnsi="Arial" w:cs="Arial"/>
          <w:sz w:val="22"/>
          <w:szCs w:val="22"/>
        </w:rPr>
        <w:t xml:space="preserve"> (RF</w:t>
      </w:r>
      <w:r w:rsidR="00741063">
        <w:rPr>
          <w:rFonts w:ascii="Arial" w:eastAsia="Lucida Sans" w:hAnsi="Arial" w:cs="Arial"/>
          <w:sz w:val="22"/>
          <w:szCs w:val="22"/>
        </w:rPr>
        <w:t>Q</w:t>
      </w:r>
      <w:r w:rsidRPr="00741063">
        <w:rPr>
          <w:rFonts w:ascii="Arial" w:eastAsia="Lucida Sans" w:hAnsi="Arial" w:cs="Arial"/>
          <w:sz w:val="22"/>
          <w:szCs w:val="22"/>
        </w:rPr>
        <w:t xml:space="preserve">) is to solicit </w:t>
      </w:r>
      <w:r w:rsidR="00741063">
        <w:rPr>
          <w:rFonts w:ascii="Arial" w:eastAsia="Lucida Sans" w:hAnsi="Arial" w:cs="Arial"/>
          <w:sz w:val="22"/>
          <w:szCs w:val="22"/>
        </w:rPr>
        <w:t>quotations</w:t>
      </w:r>
      <w:r w:rsidRPr="00741063">
        <w:rPr>
          <w:rFonts w:ascii="Arial" w:eastAsia="Lucida Sans" w:hAnsi="Arial" w:cs="Arial"/>
          <w:sz w:val="22"/>
          <w:szCs w:val="22"/>
        </w:rPr>
        <w:t xml:space="preserve"> from potential bidder(s) for the</w:t>
      </w:r>
      <w:r w:rsidR="000F6B34">
        <w:rPr>
          <w:rFonts w:ascii="Arial" w:eastAsia="Lucida Sans" w:hAnsi="Arial" w:cs="Arial"/>
          <w:sz w:val="22"/>
          <w:szCs w:val="22"/>
        </w:rPr>
        <w:t xml:space="preserve"> </w:t>
      </w:r>
      <w:r w:rsidR="00BC008F">
        <w:rPr>
          <w:rFonts w:ascii="Arial" w:eastAsia="Lucida Sans" w:hAnsi="Arial" w:cs="Arial"/>
          <w:sz w:val="22"/>
          <w:szCs w:val="22"/>
        </w:rPr>
        <w:t>facilitation of records management training for DTSL officials.</w:t>
      </w:r>
    </w:p>
    <w:p w14:paraId="3841D8BB" w14:textId="77777777" w:rsidR="00E76D40" w:rsidRPr="00741063" w:rsidRDefault="00E76D40" w:rsidP="00741063">
      <w:pPr>
        <w:spacing w:line="276" w:lineRule="auto"/>
        <w:ind w:right="-60"/>
        <w:rPr>
          <w:rFonts w:eastAsia="Lucida Sans" w:cs="Arial"/>
          <w:sz w:val="22"/>
          <w:szCs w:val="22"/>
        </w:rPr>
      </w:pPr>
    </w:p>
    <w:p w14:paraId="5124474A" w14:textId="581DA08C" w:rsidR="00E76D40" w:rsidRPr="00741063" w:rsidRDefault="00E76D40" w:rsidP="004F4CF4">
      <w:pPr>
        <w:spacing w:line="276" w:lineRule="auto"/>
        <w:ind w:right="-60"/>
        <w:jc w:val="both"/>
        <w:rPr>
          <w:rStyle w:val="Emphasis"/>
          <w:rFonts w:ascii="Arial" w:eastAsia="Lucida Sans" w:hAnsi="Arial" w:cs="Arial"/>
          <w:i w:val="0"/>
          <w:iCs w:val="0"/>
          <w:sz w:val="22"/>
          <w:szCs w:val="22"/>
        </w:rPr>
      </w:pPr>
      <w:r w:rsidRPr="00741063">
        <w:rPr>
          <w:rFonts w:ascii="Arial" w:eastAsia="Lucida Sans" w:hAnsi="Arial" w:cs="Arial"/>
          <w:sz w:val="22"/>
          <w:szCs w:val="22"/>
        </w:rPr>
        <w:t>This RF</w:t>
      </w:r>
      <w:r w:rsidR="00786F0A">
        <w:rPr>
          <w:rFonts w:ascii="Arial" w:eastAsia="Lucida Sans" w:hAnsi="Arial" w:cs="Arial"/>
          <w:sz w:val="22"/>
          <w:szCs w:val="22"/>
        </w:rPr>
        <w:t>Q</w:t>
      </w:r>
      <w:r w:rsidRPr="00741063">
        <w:rPr>
          <w:rFonts w:ascii="Arial" w:eastAsia="Lucida Sans" w:hAnsi="Arial" w:cs="Arial"/>
          <w:sz w:val="22"/>
          <w:szCs w:val="22"/>
        </w:rPr>
        <w:t xml:space="preserve"> document details and incorporates, as far as possible, the tasks and responsibilities of the potential bidder required by </w:t>
      </w:r>
      <w:r w:rsidR="00786F0A">
        <w:rPr>
          <w:rFonts w:ascii="Arial" w:eastAsia="Lucida Sans" w:hAnsi="Arial" w:cs="Arial"/>
          <w:sz w:val="22"/>
          <w:szCs w:val="22"/>
        </w:rPr>
        <w:t>DTSL</w:t>
      </w:r>
      <w:r w:rsidR="000F6B34">
        <w:rPr>
          <w:rFonts w:ascii="Arial" w:eastAsia="Lucida Sans" w:hAnsi="Arial" w:cs="Arial"/>
          <w:sz w:val="22"/>
          <w:szCs w:val="22"/>
        </w:rPr>
        <w:t xml:space="preserve"> </w:t>
      </w:r>
      <w:r w:rsidR="000F6B34" w:rsidRPr="007363B6">
        <w:rPr>
          <w:rFonts w:ascii="Arial" w:eastAsia="Lucida Sans" w:hAnsi="Arial" w:cs="Arial"/>
          <w:sz w:val="22"/>
          <w:szCs w:val="22"/>
        </w:rPr>
        <w:t xml:space="preserve">for </w:t>
      </w:r>
      <w:r w:rsidR="000F6B34">
        <w:rPr>
          <w:rFonts w:ascii="Arial" w:eastAsia="Lucida Sans" w:hAnsi="Arial" w:cs="Arial"/>
          <w:sz w:val="22"/>
          <w:szCs w:val="22"/>
        </w:rPr>
        <w:t xml:space="preserve">the </w:t>
      </w:r>
      <w:r w:rsidR="00BC008F">
        <w:rPr>
          <w:rFonts w:ascii="Arial" w:eastAsia="Lucida Sans" w:hAnsi="Arial" w:cs="Arial"/>
          <w:sz w:val="22"/>
          <w:szCs w:val="22"/>
        </w:rPr>
        <w:t>facilitation of records management training for DTSL officials.</w:t>
      </w:r>
    </w:p>
    <w:p w14:paraId="1035A7F1" w14:textId="77777777" w:rsidR="00E76D40" w:rsidRPr="0013786A" w:rsidRDefault="00E76D40" w:rsidP="0013786A">
      <w:pPr>
        <w:pStyle w:val="Style10"/>
        <w:numPr>
          <w:ilvl w:val="0"/>
          <w:numId w:val="44"/>
        </w:numPr>
        <w:spacing w:before="360" w:beforeAutospacing="0" w:after="240" w:afterAutospacing="0" w:line="276" w:lineRule="auto"/>
        <w:ind w:left="425" w:hanging="425"/>
        <w:rPr>
          <w:sz w:val="22"/>
          <w:szCs w:val="22"/>
        </w:rPr>
      </w:pPr>
      <w:bookmarkStart w:id="9" w:name="_Toc147143563"/>
      <w:r w:rsidRPr="0013786A">
        <w:rPr>
          <w:sz w:val="22"/>
          <w:szCs w:val="22"/>
        </w:rPr>
        <w:t>LEGISLATIVE FRAMEWORK OF THE BID</w:t>
      </w:r>
      <w:bookmarkEnd w:id="8"/>
      <w:bookmarkEnd w:id="9"/>
    </w:p>
    <w:p w14:paraId="757893B3" w14:textId="67C2B133" w:rsidR="00E76D40" w:rsidRPr="007363B6" w:rsidRDefault="00E76D40" w:rsidP="00E76D40">
      <w:pPr>
        <w:spacing w:before="120" w:after="120" w:line="276" w:lineRule="auto"/>
        <w:ind w:right="-62"/>
        <w:jc w:val="both"/>
        <w:rPr>
          <w:rFonts w:ascii="Arial" w:eastAsia="Lucida Sans" w:hAnsi="Arial" w:cs="Arial"/>
          <w:sz w:val="22"/>
          <w:szCs w:val="22"/>
        </w:rPr>
      </w:pPr>
      <w:r w:rsidRPr="005C1523">
        <w:rPr>
          <w:rFonts w:ascii="Arial" w:eastAsia="Lucida Sans" w:hAnsi="Arial" w:cs="Arial"/>
          <w:sz w:val="22"/>
          <w:szCs w:val="22"/>
        </w:rPr>
        <w:t>This RF</w:t>
      </w:r>
      <w:r w:rsidR="00786F0A">
        <w:rPr>
          <w:rFonts w:ascii="Arial" w:eastAsia="Lucida Sans" w:hAnsi="Arial" w:cs="Arial"/>
          <w:sz w:val="22"/>
          <w:szCs w:val="22"/>
        </w:rPr>
        <w:t>Q</w:t>
      </w:r>
      <w:r w:rsidRPr="005C1523">
        <w:rPr>
          <w:rFonts w:ascii="Arial" w:eastAsia="Lucida Sans" w:hAnsi="Arial" w:cs="Arial"/>
          <w:sz w:val="22"/>
          <w:szCs w:val="22"/>
        </w:rPr>
        <w:t xml:space="preserve"> has been prepared in accordance with Public Finance Management Act, 1999 (Act, No.1 of 1999) and its Regulations, and</w:t>
      </w:r>
      <w:r w:rsidRPr="007363B6">
        <w:rPr>
          <w:rFonts w:ascii="Arial" w:eastAsia="Lucida Sans" w:hAnsi="Arial" w:cs="Arial"/>
          <w:sz w:val="22"/>
          <w:szCs w:val="22"/>
        </w:rPr>
        <w:t xml:space="preserve"> all relevant procurement legislation. If there is contradiction with </w:t>
      </w:r>
      <w:r w:rsidR="004F4CF4" w:rsidRPr="007363B6">
        <w:rPr>
          <w:rFonts w:ascii="Arial" w:eastAsia="Lucida Sans" w:hAnsi="Arial" w:cs="Arial"/>
          <w:sz w:val="22"/>
          <w:szCs w:val="22"/>
        </w:rPr>
        <w:t>this legislation</w:t>
      </w:r>
      <w:r w:rsidRPr="007363B6">
        <w:rPr>
          <w:rFonts w:ascii="Arial" w:eastAsia="Lucida Sans" w:hAnsi="Arial" w:cs="Arial"/>
          <w:sz w:val="22"/>
          <w:szCs w:val="22"/>
        </w:rPr>
        <w:t>, the ACT will prevail.</w:t>
      </w:r>
    </w:p>
    <w:p w14:paraId="2DC74159" w14:textId="77777777" w:rsidR="00E76D40" w:rsidRPr="004816E1" w:rsidRDefault="00E76D40" w:rsidP="001E19B7">
      <w:pPr>
        <w:pStyle w:val="ListParagraph"/>
        <w:numPr>
          <w:ilvl w:val="1"/>
          <w:numId w:val="19"/>
        </w:numPr>
        <w:ind w:left="482" w:hanging="482"/>
        <w:contextualSpacing w:val="0"/>
        <w:rPr>
          <w:sz w:val="22"/>
          <w:szCs w:val="22"/>
        </w:rPr>
      </w:pPr>
      <w:bookmarkStart w:id="10" w:name="_Toc128038349"/>
      <w:r w:rsidRPr="004816E1">
        <w:rPr>
          <w:rFonts w:cs="Arial"/>
          <w:b/>
          <w:sz w:val="22"/>
          <w:szCs w:val="22"/>
        </w:rPr>
        <w:t>Tax Legislation</w:t>
      </w:r>
      <w:bookmarkEnd w:id="10"/>
    </w:p>
    <w:p w14:paraId="5022CEF8" w14:textId="77777777" w:rsidR="00E76D40" w:rsidRPr="007363B6" w:rsidRDefault="00E76D40" w:rsidP="001E19B7">
      <w:pPr>
        <w:pStyle w:val="ListParagraph"/>
        <w:numPr>
          <w:ilvl w:val="2"/>
          <w:numId w:val="19"/>
        </w:numPr>
        <w:spacing w:line="276" w:lineRule="auto"/>
        <w:contextualSpacing w:val="0"/>
        <w:rPr>
          <w:rStyle w:val="Emphasis"/>
          <w:rFonts w:cs="Arial"/>
          <w:i w:val="0"/>
          <w:sz w:val="22"/>
          <w:szCs w:val="22"/>
        </w:rPr>
      </w:pPr>
      <w:r w:rsidRPr="005C1523">
        <w:rPr>
          <w:rStyle w:val="Emphasis"/>
          <w:rFonts w:cs="Arial"/>
          <w:i w:val="0"/>
          <w:sz w:val="22"/>
          <w:szCs w:val="22"/>
        </w:rPr>
        <w:t xml:space="preserve">Bidder(s) must be tax compliant at the time of awarding of the bid. </w:t>
      </w:r>
      <w:r w:rsidRPr="007363B6">
        <w:rPr>
          <w:rStyle w:val="Emphasis"/>
          <w:rFonts w:cs="Arial"/>
          <w:i w:val="0"/>
          <w:sz w:val="22"/>
          <w:szCs w:val="22"/>
        </w:rPr>
        <w:t xml:space="preserve">It is a condition of this bid that the tax matters of the successful bidder be in order, or that satisfactory arrangements have been made with South African Revenue Service (SARS) to meet the bidder’s tax obligations. </w:t>
      </w:r>
    </w:p>
    <w:p w14:paraId="626ADF8D" w14:textId="77777777" w:rsidR="00E76D40" w:rsidRPr="007363B6" w:rsidRDefault="00E76D40" w:rsidP="001E19B7">
      <w:pPr>
        <w:pStyle w:val="ListParagraph"/>
        <w:numPr>
          <w:ilvl w:val="2"/>
          <w:numId w:val="19"/>
        </w:numPr>
        <w:spacing w:line="276" w:lineRule="auto"/>
        <w:contextualSpacing w:val="0"/>
        <w:rPr>
          <w:rStyle w:val="Emphasis"/>
          <w:rFonts w:cs="Arial"/>
          <w:i w:val="0"/>
          <w:sz w:val="22"/>
          <w:szCs w:val="22"/>
        </w:rPr>
      </w:pPr>
      <w:r w:rsidRPr="007363B6">
        <w:rPr>
          <w:rStyle w:val="Emphasis"/>
          <w:rFonts w:cs="Arial"/>
          <w:i w:val="0"/>
          <w:sz w:val="22"/>
          <w:szCs w:val="22"/>
        </w:rPr>
        <w:t xml:space="preserve">The Tax Compliance status requirements are also applicable to foreign bidders / individuals who wish to submit bids. </w:t>
      </w:r>
    </w:p>
    <w:p w14:paraId="390F0DCC" w14:textId="77777777" w:rsidR="00E76D40" w:rsidRPr="007363B6" w:rsidRDefault="00E76D40" w:rsidP="001E19B7">
      <w:pPr>
        <w:pStyle w:val="ListParagraph"/>
        <w:numPr>
          <w:ilvl w:val="2"/>
          <w:numId w:val="19"/>
        </w:numPr>
        <w:spacing w:line="276" w:lineRule="auto"/>
        <w:contextualSpacing w:val="0"/>
        <w:rPr>
          <w:rStyle w:val="Emphasis"/>
          <w:rFonts w:cs="Arial"/>
          <w:i w:val="0"/>
          <w:sz w:val="22"/>
          <w:szCs w:val="22"/>
        </w:rPr>
      </w:pPr>
      <w:r w:rsidRPr="007363B6">
        <w:rPr>
          <w:rStyle w:val="Emphasis"/>
          <w:rFonts w:cs="Arial"/>
          <w:i w:val="0"/>
          <w:sz w:val="22"/>
          <w:szCs w:val="22"/>
        </w:rPr>
        <w:t>It is a requirement that bidders grant a written confirmation when submitting this bid that SARS may on an ongoing basis during the tenure of the contract disclose the bidder’s tax compliance status and by submitting this bid such confirmation is deemed to have been granted.</w:t>
      </w:r>
    </w:p>
    <w:p w14:paraId="11912254" w14:textId="6BD1B678" w:rsidR="00E76D40" w:rsidRPr="007363B6" w:rsidRDefault="00E76D40" w:rsidP="001E19B7">
      <w:pPr>
        <w:pStyle w:val="ListParagraph"/>
        <w:numPr>
          <w:ilvl w:val="2"/>
          <w:numId w:val="19"/>
        </w:numPr>
        <w:spacing w:line="276" w:lineRule="auto"/>
        <w:contextualSpacing w:val="0"/>
        <w:rPr>
          <w:rStyle w:val="Emphasis"/>
          <w:rFonts w:cs="Arial"/>
          <w:i w:val="0"/>
          <w:sz w:val="22"/>
          <w:szCs w:val="22"/>
        </w:rPr>
      </w:pPr>
      <w:r w:rsidRPr="007363B6">
        <w:rPr>
          <w:rStyle w:val="Emphasis"/>
          <w:rFonts w:cs="Arial"/>
          <w:i w:val="0"/>
          <w:sz w:val="22"/>
          <w:szCs w:val="22"/>
        </w:rPr>
        <w:t xml:space="preserve">Bidders are required to be registered on the Central Supplier Database (CSD) and the </w:t>
      </w:r>
      <w:r w:rsidR="00786F0A">
        <w:rPr>
          <w:rStyle w:val="Emphasis"/>
          <w:rFonts w:cs="Arial"/>
          <w:i w:val="0"/>
          <w:sz w:val="22"/>
          <w:szCs w:val="22"/>
        </w:rPr>
        <w:t>DTSL</w:t>
      </w:r>
      <w:r w:rsidRPr="007363B6">
        <w:rPr>
          <w:rStyle w:val="Emphasis"/>
          <w:rFonts w:cs="Arial"/>
          <w:i w:val="0"/>
          <w:sz w:val="22"/>
          <w:szCs w:val="22"/>
        </w:rPr>
        <w:t xml:space="preserve"> shall verify the bidder’s tax compliance status through the Central Supplier Database.</w:t>
      </w:r>
    </w:p>
    <w:p w14:paraId="05BE7C7F" w14:textId="1C155B8D" w:rsidR="00E76D40" w:rsidRPr="007363B6" w:rsidRDefault="00E76D40" w:rsidP="001E19B7">
      <w:pPr>
        <w:pStyle w:val="ListParagraph"/>
        <w:numPr>
          <w:ilvl w:val="1"/>
          <w:numId w:val="19"/>
        </w:numPr>
        <w:ind w:left="482" w:hanging="482"/>
        <w:contextualSpacing w:val="0"/>
        <w:rPr>
          <w:sz w:val="22"/>
          <w:szCs w:val="22"/>
        </w:rPr>
      </w:pPr>
      <w:bookmarkStart w:id="11" w:name="_Toc128038350"/>
      <w:r w:rsidRPr="004816E1">
        <w:rPr>
          <w:rFonts w:cs="Arial"/>
          <w:b/>
          <w:sz w:val="22"/>
          <w:szCs w:val="22"/>
        </w:rPr>
        <w:t>Procurement Legisla</w:t>
      </w:r>
      <w:bookmarkEnd w:id="11"/>
      <w:r w:rsidR="00786F0A">
        <w:rPr>
          <w:rFonts w:cs="Arial"/>
          <w:b/>
          <w:sz w:val="22"/>
          <w:szCs w:val="22"/>
        </w:rPr>
        <w:t>tion</w:t>
      </w:r>
    </w:p>
    <w:p w14:paraId="77BAD53F" w14:textId="0BEA6010" w:rsidR="00E76D40" w:rsidRPr="005C1523" w:rsidRDefault="00E76D40" w:rsidP="00E76D40">
      <w:pPr>
        <w:pStyle w:val="BodyTextIndent"/>
        <w:spacing w:line="276" w:lineRule="auto"/>
        <w:ind w:left="709" w:right="14" w:hanging="709"/>
        <w:jc w:val="both"/>
        <w:rPr>
          <w:rFonts w:ascii="Arial" w:hAnsi="Arial" w:cs="Arial"/>
          <w:sz w:val="22"/>
          <w:szCs w:val="22"/>
        </w:rPr>
      </w:pPr>
      <w:r w:rsidRPr="005C1523">
        <w:rPr>
          <w:rFonts w:ascii="Arial" w:hAnsi="Arial" w:cs="Arial"/>
          <w:sz w:val="22"/>
          <w:szCs w:val="22"/>
        </w:rPr>
        <w:t>3.2.1</w:t>
      </w:r>
      <w:r w:rsidRPr="005C1523">
        <w:rPr>
          <w:rFonts w:ascii="Arial" w:hAnsi="Arial" w:cs="Arial"/>
          <w:sz w:val="22"/>
          <w:szCs w:val="22"/>
        </w:rPr>
        <w:tab/>
      </w:r>
      <w:r w:rsidR="00786F0A">
        <w:rPr>
          <w:rFonts w:ascii="Arial" w:hAnsi="Arial" w:cs="Arial"/>
          <w:sz w:val="22"/>
          <w:szCs w:val="22"/>
        </w:rPr>
        <w:t>DTSL</w:t>
      </w:r>
      <w:r w:rsidR="00674E07">
        <w:rPr>
          <w:rFonts w:ascii="Arial" w:hAnsi="Arial" w:cs="Arial"/>
          <w:sz w:val="22"/>
          <w:szCs w:val="22"/>
        </w:rPr>
        <w:t xml:space="preserve"> </w:t>
      </w:r>
      <w:r w:rsidRPr="005C1523">
        <w:rPr>
          <w:rFonts w:ascii="Arial" w:hAnsi="Arial" w:cs="Arial"/>
          <w:sz w:val="22"/>
          <w:szCs w:val="22"/>
        </w:rPr>
        <w:t xml:space="preserve">has a detailed evaluation methodology premised on Treasury </w:t>
      </w:r>
      <w:r w:rsidRPr="007363B6">
        <w:rPr>
          <w:rFonts w:ascii="Arial" w:hAnsi="Arial" w:cs="Arial"/>
          <w:sz w:val="22"/>
          <w:szCs w:val="22"/>
        </w:rPr>
        <w:tab/>
        <w:t xml:space="preserve">Regulation 16A3 promulgated under Section 76 of the Public Finance </w:t>
      </w:r>
      <w:r w:rsidRPr="007363B6">
        <w:rPr>
          <w:rFonts w:ascii="Arial" w:hAnsi="Arial" w:cs="Arial"/>
          <w:sz w:val="22"/>
          <w:szCs w:val="22"/>
        </w:rPr>
        <w:tab/>
        <w:t xml:space="preserve">Management Act, 1999 (Act, No. 1 of 1999), the Preferential Procurement </w:t>
      </w:r>
      <w:r w:rsidRPr="007363B6">
        <w:rPr>
          <w:rFonts w:ascii="Arial" w:hAnsi="Arial" w:cs="Arial"/>
          <w:sz w:val="22"/>
          <w:szCs w:val="22"/>
        </w:rPr>
        <w:tab/>
        <w:t xml:space="preserve">Policy Framework Act 2000 (Act, No.5 of 2000) and Preferential Procurement Regulation of 2022, the Broad-Based Black Economic Empowerment Act, 2003 (Act, No. 53 of 2003) and the </w:t>
      </w:r>
      <w:r w:rsidRPr="00034122">
        <w:rPr>
          <w:rFonts w:ascii="Arial" w:hAnsi="Arial" w:cs="Arial"/>
          <w:sz w:val="22"/>
          <w:szCs w:val="22"/>
        </w:rPr>
        <w:t>Reconstruction and Development Programme</w:t>
      </w:r>
      <w:r>
        <w:rPr>
          <w:rFonts w:ascii="Arial" w:hAnsi="Arial" w:cs="Arial"/>
          <w:sz w:val="22"/>
          <w:szCs w:val="22"/>
        </w:rPr>
        <w:t xml:space="preserve"> (</w:t>
      </w:r>
      <w:r w:rsidRPr="007363B6">
        <w:rPr>
          <w:rFonts w:ascii="Arial" w:hAnsi="Arial" w:cs="Arial"/>
          <w:sz w:val="22"/>
          <w:szCs w:val="22"/>
        </w:rPr>
        <w:t>RDP</w:t>
      </w:r>
      <w:r>
        <w:rPr>
          <w:rFonts w:ascii="Arial" w:hAnsi="Arial" w:cs="Arial"/>
          <w:sz w:val="22"/>
          <w:szCs w:val="22"/>
        </w:rPr>
        <w:t>)</w:t>
      </w:r>
      <w:r w:rsidRPr="007363B6">
        <w:rPr>
          <w:rFonts w:ascii="Arial" w:hAnsi="Arial" w:cs="Arial"/>
          <w:sz w:val="22"/>
          <w:szCs w:val="22"/>
        </w:rPr>
        <w:t xml:space="preserve"> </w:t>
      </w:r>
      <w:r w:rsidRPr="005C1523">
        <w:rPr>
          <w:rFonts w:ascii="Arial" w:hAnsi="Arial" w:cs="Arial"/>
          <w:sz w:val="22"/>
          <w:szCs w:val="22"/>
        </w:rPr>
        <w:t xml:space="preserve">as published in Government Gazette No. 16085 dated 23 November </w:t>
      </w:r>
      <w:r w:rsidR="00FD0A4B">
        <w:rPr>
          <w:rFonts w:ascii="Arial" w:hAnsi="Arial" w:cs="Arial"/>
          <w:sz w:val="22"/>
          <w:szCs w:val="22"/>
        </w:rPr>
        <w:t>1994.</w:t>
      </w:r>
    </w:p>
    <w:p w14:paraId="5593CC2B" w14:textId="295D1578" w:rsidR="00E76D40" w:rsidRPr="007363B6" w:rsidRDefault="00E76D40" w:rsidP="00E76D40">
      <w:pPr>
        <w:spacing w:line="276" w:lineRule="auto"/>
        <w:ind w:left="709" w:hanging="709"/>
        <w:jc w:val="both"/>
        <w:rPr>
          <w:rFonts w:ascii="Arial" w:hAnsi="Arial" w:cs="Arial"/>
          <w:sz w:val="22"/>
          <w:szCs w:val="22"/>
        </w:rPr>
      </w:pPr>
      <w:r w:rsidRPr="005C1523">
        <w:rPr>
          <w:rFonts w:ascii="Arial" w:hAnsi="Arial" w:cs="Arial"/>
          <w:sz w:val="22"/>
          <w:szCs w:val="22"/>
        </w:rPr>
        <w:lastRenderedPageBreak/>
        <w:t>3.2.2</w:t>
      </w:r>
      <w:r w:rsidRPr="005C1523">
        <w:rPr>
          <w:rFonts w:ascii="Arial" w:hAnsi="Arial" w:cs="Arial"/>
          <w:sz w:val="22"/>
          <w:szCs w:val="22"/>
        </w:rPr>
        <w:tab/>
      </w:r>
      <w:r w:rsidRPr="007363B6">
        <w:rPr>
          <w:rFonts w:ascii="Arial" w:hAnsi="Arial" w:cs="Arial"/>
          <w:sz w:val="22"/>
          <w:szCs w:val="22"/>
        </w:rPr>
        <w:t xml:space="preserve">In line with the Preferential Procurement Regulation of 2022, </w:t>
      </w:r>
      <w:r w:rsidR="00786F0A">
        <w:rPr>
          <w:rFonts w:ascii="Arial" w:hAnsi="Arial" w:cs="Arial"/>
          <w:sz w:val="22"/>
          <w:szCs w:val="22"/>
        </w:rPr>
        <w:t>DTSL</w:t>
      </w:r>
      <w:r w:rsidRPr="007363B6">
        <w:rPr>
          <w:rFonts w:ascii="Arial" w:hAnsi="Arial" w:cs="Arial"/>
          <w:sz w:val="22"/>
          <w:szCs w:val="22"/>
        </w:rPr>
        <w:t xml:space="preserve"> will hereby use specific goals determined by the department to advance the objectives of the department. All tenders will be evaluated in accordance with specific goals.</w:t>
      </w:r>
    </w:p>
    <w:p w14:paraId="220C783F" w14:textId="77777777" w:rsidR="00E76D40" w:rsidRPr="007363B6" w:rsidRDefault="00E76D40" w:rsidP="001E19B7">
      <w:pPr>
        <w:pStyle w:val="ListParagraph"/>
        <w:numPr>
          <w:ilvl w:val="1"/>
          <w:numId w:val="19"/>
        </w:numPr>
        <w:ind w:left="482" w:hanging="482"/>
        <w:contextualSpacing w:val="0"/>
        <w:rPr>
          <w:sz w:val="22"/>
          <w:szCs w:val="22"/>
        </w:rPr>
      </w:pPr>
      <w:bookmarkStart w:id="12" w:name="_Toc128038351"/>
      <w:r w:rsidRPr="007363B6">
        <w:rPr>
          <w:rFonts w:cs="Arial"/>
          <w:b/>
          <w:sz w:val="22"/>
          <w:szCs w:val="22"/>
        </w:rPr>
        <w:t>Technical Legislation and/or Standards</w:t>
      </w:r>
      <w:bookmarkEnd w:id="12"/>
    </w:p>
    <w:p w14:paraId="536DCE92" w14:textId="02498A53" w:rsidR="00E76D40" w:rsidRPr="007363B6" w:rsidRDefault="00E76D40" w:rsidP="00E76D40">
      <w:pPr>
        <w:pStyle w:val="BodyTextIndent"/>
        <w:spacing w:line="276" w:lineRule="auto"/>
        <w:ind w:left="0" w:right="14"/>
        <w:jc w:val="both"/>
        <w:rPr>
          <w:rFonts w:ascii="Arial" w:hAnsi="Arial" w:cs="Arial"/>
          <w:sz w:val="22"/>
          <w:szCs w:val="22"/>
        </w:rPr>
      </w:pPr>
      <w:r w:rsidRPr="007363B6">
        <w:rPr>
          <w:rFonts w:ascii="Arial" w:hAnsi="Arial" w:cs="Arial"/>
          <w:sz w:val="22"/>
          <w:szCs w:val="22"/>
        </w:rPr>
        <w:t>Bidder(s)</w:t>
      </w:r>
      <w:r w:rsidR="00C8301F">
        <w:rPr>
          <w:rFonts w:ascii="Arial" w:hAnsi="Arial" w:cs="Arial"/>
          <w:sz w:val="22"/>
          <w:szCs w:val="22"/>
        </w:rPr>
        <w:t xml:space="preserve"> </w:t>
      </w:r>
      <w:r w:rsidRPr="007363B6">
        <w:rPr>
          <w:rFonts w:ascii="Arial" w:hAnsi="Arial" w:cs="Arial"/>
          <w:sz w:val="22"/>
          <w:szCs w:val="22"/>
        </w:rPr>
        <w:t>should be</w:t>
      </w:r>
      <w:r w:rsidR="00BB2111">
        <w:rPr>
          <w:rFonts w:ascii="Arial" w:hAnsi="Arial" w:cs="Arial"/>
          <w:sz w:val="22"/>
          <w:szCs w:val="22"/>
        </w:rPr>
        <w:t xml:space="preserve"> </w:t>
      </w:r>
      <w:r w:rsidRPr="007363B6">
        <w:rPr>
          <w:rFonts w:ascii="Arial" w:hAnsi="Arial" w:cs="Arial"/>
          <w:sz w:val="22"/>
          <w:szCs w:val="22"/>
        </w:rPr>
        <w:t>cognisant of the legislation and/or standards specifically applicable to the services.</w:t>
      </w:r>
    </w:p>
    <w:p w14:paraId="369A8E08" w14:textId="4FC01FE8" w:rsidR="00E76D40" w:rsidRDefault="00E76D40" w:rsidP="0013786A">
      <w:pPr>
        <w:pStyle w:val="Style10"/>
        <w:numPr>
          <w:ilvl w:val="0"/>
          <w:numId w:val="44"/>
        </w:numPr>
        <w:spacing w:before="0" w:beforeAutospacing="0" w:after="0" w:afterAutospacing="0" w:line="276" w:lineRule="auto"/>
        <w:ind w:left="425" w:hanging="425"/>
        <w:rPr>
          <w:sz w:val="22"/>
          <w:szCs w:val="22"/>
        </w:rPr>
      </w:pPr>
      <w:bookmarkStart w:id="13" w:name="_Toc128038352"/>
      <w:bookmarkStart w:id="14" w:name="_Toc147143564"/>
      <w:r w:rsidRPr="007363B6">
        <w:rPr>
          <w:sz w:val="22"/>
          <w:szCs w:val="22"/>
        </w:rPr>
        <w:t>BRIEFING SESSION</w:t>
      </w:r>
      <w:bookmarkEnd w:id="13"/>
      <w:bookmarkEnd w:id="14"/>
    </w:p>
    <w:p w14:paraId="1894FA4D" w14:textId="77777777" w:rsidR="003C547B" w:rsidRPr="003C547B" w:rsidRDefault="003C547B" w:rsidP="003C547B">
      <w:pPr>
        <w:pStyle w:val="Style10"/>
        <w:spacing w:before="0" w:beforeAutospacing="0" w:after="0" w:afterAutospacing="0" w:line="276" w:lineRule="auto"/>
        <w:ind w:left="425" w:firstLine="0"/>
        <w:rPr>
          <w:sz w:val="10"/>
          <w:szCs w:val="22"/>
        </w:rPr>
      </w:pPr>
    </w:p>
    <w:p w14:paraId="7D5B013E" w14:textId="4EE2EDE0" w:rsidR="0043655F" w:rsidRPr="004D57D2" w:rsidRDefault="00E76D40" w:rsidP="004D57D2">
      <w:pPr>
        <w:spacing w:line="276" w:lineRule="auto"/>
        <w:jc w:val="both"/>
        <w:rPr>
          <w:rFonts w:ascii="Arial" w:eastAsia="Lucida Sans" w:hAnsi="Arial" w:cs="Arial"/>
          <w:b/>
          <w:sz w:val="22"/>
          <w:szCs w:val="22"/>
        </w:rPr>
      </w:pPr>
      <w:r w:rsidRPr="004816E1">
        <w:rPr>
          <w:rFonts w:ascii="Arial" w:eastAsia="Lucida Sans" w:hAnsi="Arial" w:cs="Arial"/>
          <w:b/>
          <w:sz w:val="22"/>
          <w:szCs w:val="22"/>
        </w:rPr>
        <w:t xml:space="preserve">No briefing session will be held for this tender as the specification as set out </w:t>
      </w:r>
      <w:r w:rsidR="00FA4919">
        <w:rPr>
          <w:rFonts w:ascii="Arial" w:eastAsia="Lucida Sans" w:hAnsi="Arial" w:cs="Arial"/>
          <w:b/>
          <w:sz w:val="22"/>
          <w:szCs w:val="22"/>
        </w:rPr>
        <w:t>are</w:t>
      </w:r>
      <w:r w:rsidRPr="004816E1">
        <w:rPr>
          <w:rFonts w:ascii="Arial" w:eastAsia="Lucida Sans" w:hAnsi="Arial" w:cs="Arial"/>
          <w:b/>
          <w:sz w:val="22"/>
          <w:szCs w:val="22"/>
        </w:rPr>
        <w:t xml:space="preserve"> very detailed and does not require a briefing session.</w:t>
      </w:r>
      <w:r w:rsidRPr="004816E1">
        <w:rPr>
          <w:rFonts w:ascii="Arial" w:eastAsia="Lucida Sans" w:hAnsi="Arial" w:cs="Arial"/>
          <w:sz w:val="22"/>
          <w:szCs w:val="22"/>
        </w:rPr>
        <w:t xml:space="preserve"> The </w:t>
      </w:r>
      <w:r w:rsidR="00786F0A">
        <w:rPr>
          <w:rFonts w:ascii="Arial" w:eastAsia="Lucida Sans" w:hAnsi="Arial" w:cs="Arial"/>
          <w:sz w:val="22"/>
          <w:szCs w:val="22"/>
        </w:rPr>
        <w:t>bid</w:t>
      </w:r>
      <w:r w:rsidRPr="004816E1">
        <w:rPr>
          <w:rFonts w:ascii="Arial" w:eastAsia="Lucida Sans" w:hAnsi="Arial" w:cs="Arial"/>
          <w:sz w:val="22"/>
          <w:szCs w:val="22"/>
        </w:rPr>
        <w:t xml:space="preserve"> documents may be obtained from the </w:t>
      </w:r>
      <w:r w:rsidR="00786F0A">
        <w:rPr>
          <w:rFonts w:ascii="Arial" w:eastAsia="Lucida Sans" w:hAnsi="Arial" w:cs="Arial"/>
          <w:sz w:val="22"/>
          <w:szCs w:val="22"/>
        </w:rPr>
        <w:t>SCM office</w:t>
      </w:r>
      <w:r w:rsidRPr="004816E1">
        <w:rPr>
          <w:rFonts w:ascii="Arial" w:eastAsia="Lucida Sans" w:hAnsi="Arial" w:cs="Arial"/>
          <w:sz w:val="22"/>
          <w:szCs w:val="22"/>
        </w:rPr>
        <w:t xml:space="preserve"> of </w:t>
      </w:r>
      <w:r w:rsidR="00786F0A">
        <w:rPr>
          <w:rFonts w:ascii="Arial" w:eastAsia="Lucida Sans" w:hAnsi="Arial" w:cs="Arial"/>
          <w:sz w:val="22"/>
          <w:szCs w:val="22"/>
        </w:rPr>
        <w:t xml:space="preserve">DTSL provincial office </w:t>
      </w:r>
      <w:r w:rsidRPr="004816E1">
        <w:rPr>
          <w:rFonts w:ascii="Arial" w:eastAsia="Lucida Sans" w:hAnsi="Arial" w:cs="Arial"/>
          <w:sz w:val="22"/>
          <w:szCs w:val="22"/>
        </w:rPr>
        <w:t>or downloaded from</w:t>
      </w:r>
      <w:r w:rsidR="00A41C1A">
        <w:rPr>
          <w:rFonts w:ascii="Arial" w:eastAsia="Lucida Sans" w:hAnsi="Arial" w:cs="Arial"/>
          <w:sz w:val="22"/>
          <w:szCs w:val="22"/>
        </w:rPr>
        <w:t xml:space="preserve"> </w:t>
      </w:r>
      <w:hyperlink r:id="rId10" w:history="1">
        <w:r w:rsidR="00A41C1A" w:rsidRPr="00BB2111">
          <w:rPr>
            <w:rStyle w:val="Hyperlink"/>
            <w:rFonts w:ascii="Arial" w:eastAsia="Lucida Sans" w:hAnsi="Arial" w:cs="Arial"/>
            <w:color w:val="auto"/>
            <w:sz w:val="22"/>
            <w:szCs w:val="22"/>
            <w:u w:val="none"/>
          </w:rPr>
          <w:t>www.dtsl.gov.za</w:t>
        </w:r>
      </w:hyperlink>
      <w:r w:rsidRPr="00BB2111">
        <w:rPr>
          <w:rFonts w:ascii="Arial" w:eastAsia="Lucida Sans" w:hAnsi="Arial" w:cs="Arial"/>
          <w:sz w:val="22"/>
          <w:szCs w:val="22"/>
        </w:rPr>
        <w:t xml:space="preserve"> or </w:t>
      </w:r>
      <w:hyperlink r:id="rId11" w:history="1">
        <w:r w:rsidR="00A41C1A" w:rsidRPr="00BB2111">
          <w:rPr>
            <w:rStyle w:val="Hyperlink"/>
            <w:rFonts w:ascii="Arial" w:eastAsia="Lucida Sans" w:hAnsi="Arial" w:cs="Arial"/>
            <w:color w:val="auto"/>
            <w:sz w:val="22"/>
            <w:szCs w:val="22"/>
            <w:u w:val="none"/>
          </w:rPr>
          <w:t>www.etenders.gov.za</w:t>
        </w:r>
      </w:hyperlink>
      <w:r w:rsidRPr="00BB2111">
        <w:rPr>
          <w:rFonts w:ascii="Arial" w:eastAsia="Lucida Sans" w:hAnsi="Arial" w:cs="Arial"/>
          <w:sz w:val="22"/>
          <w:szCs w:val="22"/>
        </w:rPr>
        <w:t>.</w:t>
      </w:r>
      <w:bookmarkStart w:id="15" w:name="_Toc308769003"/>
      <w:bookmarkStart w:id="16" w:name="_Toc312071889"/>
      <w:bookmarkStart w:id="17" w:name="_Toc462070301"/>
      <w:bookmarkStart w:id="18" w:name="_Toc465663670"/>
      <w:bookmarkEnd w:id="3"/>
      <w:bookmarkEnd w:id="4"/>
      <w:bookmarkEnd w:id="5"/>
      <w:r w:rsidR="004D57D2">
        <w:rPr>
          <w:rFonts w:ascii="Arial" w:eastAsia="Lucida Sans" w:hAnsi="Arial" w:cs="Arial"/>
          <w:sz w:val="22"/>
          <w:szCs w:val="22"/>
        </w:rPr>
        <w:t xml:space="preserve"> </w:t>
      </w:r>
      <w:r w:rsidR="008B46B5" w:rsidRPr="004D57D2">
        <w:rPr>
          <w:rFonts w:ascii="Arial" w:hAnsi="Arial" w:cs="Arial"/>
          <w:b/>
          <w:sz w:val="22"/>
          <w:szCs w:val="22"/>
        </w:rPr>
        <w:t xml:space="preserve">Clarity seeking questions relating to the bid can be sent in writing to </w:t>
      </w:r>
      <w:hyperlink r:id="rId12" w:history="1">
        <w:r w:rsidR="00A41C1A" w:rsidRPr="004D57D2">
          <w:rPr>
            <w:rStyle w:val="Hyperlink"/>
            <w:rFonts w:ascii="Arial" w:hAnsi="Arial" w:cs="Arial"/>
            <w:b/>
            <w:color w:val="auto"/>
            <w:sz w:val="22"/>
            <w:szCs w:val="22"/>
            <w:u w:val="none"/>
          </w:rPr>
          <w:t>dmqhum@ncpg.gov.za</w:t>
        </w:r>
      </w:hyperlink>
      <w:r w:rsidR="00C37AA3">
        <w:rPr>
          <w:rFonts w:ascii="Arial" w:hAnsi="Arial" w:cs="Arial"/>
          <w:b/>
          <w:sz w:val="22"/>
          <w:szCs w:val="22"/>
        </w:rPr>
        <w:t xml:space="preserve"> or ptelekelo@ncpg.gov.za</w:t>
      </w:r>
    </w:p>
    <w:p w14:paraId="46DF2E48" w14:textId="77777777" w:rsidR="003C547B" w:rsidRPr="003C547B" w:rsidRDefault="003C547B" w:rsidP="003C547B">
      <w:pPr>
        <w:pStyle w:val="Style10"/>
        <w:spacing w:before="0" w:beforeAutospacing="0" w:after="0" w:afterAutospacing="0" w:line="276" w:lineRule="auto"/>
        <w:ind w:left="0" w:firstLine="0"/>
        <w:outlineLvl w:val="9"/>
        <w:rPr>
          <w:b w:val="0"/>
          <w:sz w:val="12"/>
          <w:szCs w:val="22"/>
        </w:rPr>
      </w:pPr>
    </w:p>
    <w:p w14:paraId="20EBF747" w14:textId="3BB70F67" w:rsidR="003C547B" w:rsidRDefault="00690F15" w:rsidP="0013786A">
      <w:pPr>
        <w:pStyle w:val="Style10"/>
        <w:numPr>
          <w:ilvl w:val="0"/>
          <w:numId w:val="44"/>
        </w:numPr>
        <w:spacing w:before="0" w:beforeAutospacing="0" w:after="0" w:afterAutospacing="0" w:line="276" w:lineRule="auto"/>
        <w:ind w:left="426" w:hanging="426"/>
        <w:rPr>
          <w:sz w:val="22"/>
          <w:szCs w:val="22"/>
        </w:rPr>
      </w:pPr>
      <w:bookmarkStart w:id="19" w:name="_Toc147143565"/>
      <w:r w:rsidRPr="00DA3C24">
        <w:rPr>
          <w:sz w:val="22"/>
          <w:szCs w:val="22"/>
        </w:rPr>
        <w:t>TIMELINE OF THE BID PROCESS</w:t>
      </w:r>
      <w:bookmarkEnd w:id="19"/>
      <w:r w:rsidRPr="00DA3C24">
        <w:rPr>
          <w:sz w:val="22"/>
          <w:szCs w:val="22"/>
        </w:rPr>
        <w:t xml:space="preserve"> </w:t>
      </w:r>
    </w:p>
    <w:p w14:paraId="78D6C180" w14:textId="77777777" w:rsidR="003C547B" w:rsidRPr="003C547B" w:rsidRDefault="003C547B" w:rsidP="003C547B">
      <w:pPr>
        <w:pStyle w:val="Style10"/>
        <w:spacing w:before="0" w:beforeAutospacing="0" w:after="0" w:afterAutospacing="0" w:line="276" w:lineRule="auto"/>
        <w:ind w:left="426" w:firstLine="0"/>
        <w:rPr>
          <w:sz w:val="12"/>
          <w:szCs w:val="22"/>
        </w:rPr>
      </w:pPr>
    </w:p>
    <w:p w14:paraId="401C08D5" w14:textId="3BA720C0" w:rsidR="00C61477" w:rsidRPr="00DA3C24" w:rsidRDefault="00690F15" w:rsidP="00FA4919">
      <w:pPr>
        <w:pStyle w:val="Style10"/>
        <w:spacing w:before="0" w:beforeAutospacing="0" w:after="240" w:afterAutospacing="0" w:line="276" w:lineRule="auto"/>
        <w:ind w:left="0" w:firstLine="0"/>
        <w:outlineLvl w:val="9"/>
        <w:rPr>
          <w:b w:val="0"/>
          <w:sz w:val="22"/>
          <w:szCs w:val="22"/>
        </w:rPr>
      </w:pPr>
      <w:r w:rsidRPr="00DA3C24">
        <w:rPr>
          <w:b w:val="0"/>
          <w:sz w:val="22"/>
          <w:szCs w:val="22"/>
        </w:rPr>
        <w:t xml:space="preserve">The period of validity of </w:t>
      </w:r>
      <w:r w:rsidR="004D57D2">
        <w:rPr>
          <w:b w:val="0"/>
          <w:sz w:val="22"/>
          <w:szCs w:val="22"/>
        </w:rPr>
        <w:t>the RFQ</w:t>
      </w:r>
      <w:r w:rsidRPr="00DA3C24">
        <w:rPr>
          <w:b w:val="0"/>
          <w:sz w:val="22"/>
          <w:szCs w:val="22"/>
        </w:rPr>
        <w:t xml:space="preserve"> and the withdrawal of offers, after the closing date and time is </w:t>
      </w:r>
      <w:r w:rsidR="00FA4919">
        <w:rPr>
          <w:b w:val="0"/>
          <w:sz w:val="22"/>
          <w:szCs w:val="22"/>
        </w:rPr>
        <w:t>3</w:t>
      </w:r>
      <w:r w:rsidRPr="00DA3C24">
        <w:rPr>
          <w:b w:val="0"/>
          <w:sz w:val="22"/>
          <w:szCs w:val="22"/>
        </w:rPr>
        <w:t>0</w:t>
      </w:r>
      <w:r w:rsidR="00FA4919">
        <w:rPr>
          <w:b w:val="0"/>
          <w:sz w:val="22"/>
          <w:szCs w:val="22"/>
        </w:rPr>
        <w:t xml:space="preserve"> </w:t>
      </w:r>
      <w:r w:rsidRPr="00DA3C24">
        <w:rPr>
          <w:b w:val="0"/>
          <w:sz w:val="22"/>
          <w:szCs w:val="22"/>
        </w:rPr>
        <w:t>days.</w:t>
      </w:r>
      <w:r w:rsidR="00FA4919">
        <w:rPr>
          <w:b w:val="0"/>
          <w:sz w:val="22"/>
          <w:szCs w:val="22"/>
        </w:rPr>
        <w:t xml:space="preserve"> </w:t>
      </w:r>
      <w:r w:rsidRPr="00DA3C24">
        <w:rPr>
          <w:b w:val="0"/>
          <w:sz w:val="22"/>
          <w:szCs w:val="22"/>
        </w:rPr>
        <w:t xml:space="preserve">The bidder accepts that, if </w:t>
      </w:r>
      <w:r w:rsidR="00FA4919">
        <w:rPr>
          <w:b w:val="0"/>
          <w:sz w:val="22"/>
          <w:szCs w:val="22"/>
        </w:rPr>
        <w:t>DTSL</w:t>
      </w:r>
      <w:r w:rsidRPr="00DA3C24">
        <w:rPr>
          <w:b w:val="0"/>
          <w:sz w:val="22"/>
          <w:szCs w:val="22"/>
        </w:rPr>
        <w:t xml:space="preserve"> extends the deadline for bid submission (the Closing Date) for any reason, the requirements of this bid otherwise apply equally to the extended deadline</w:t>
      </w:r>
      <w:r w:rsidR="004D57D2">
        <w:rPr>
          <w:b w:val="0"/>
          <w:sz w:val="22"/>
          <w:szCs w:val="22"/>
        </w:rPr>
        <w:t>.</w:t>
      </w:r>
    </w:p>
    <w:p w14:paraId="7056AC7C" w14:textId="77777777" w:rsidR="00B2687E" w:rsidRPr="00DA3C24" w:rsidRDefault="00690F15" w:rsidP="0013786A">
      <w:pPr>
        <w:pStyle w:val="Style10"/>
        <w:numPr>
          <w:ilvl w:val="0"/>
          <w:numId w:val="44"/>
        </w:numPr>
        <w:spacing w:before="100" w:after="240" w:afterAutospacing="0" w:line="276" w:lineRule="auto"/>
        <w:ind w:left="567" w:hanging="567"/>
        <w:rPr>
          <w:sz w:val="22"/>
          <w:szCs w:val="22"/>
        </w:rPr>
      </w:pPr>
      <w:bookmarkStart w:id="20" w:name="_Toc147143566"/>
      <w:r w:rsidRPr="00DA3C24">
        <w:rPr>
          <w:sz w:val="22"/>
          <w:szCs w:val="22"/>
        </w:rPr>
        <w:t>CONTACT AND COMMUNICATION</w:t>
      </w:r>
      <w:bookmarkEnd w:id="20"/>
    </w:p>
    <w:p w14:paraId="0C4B7C9E" w14:textId="5CA7DCD1" w:rsidR="00BB0623" w:rsidRPr="00DA3C24" w:rsidRDefault="00690F15" w:rsidP="001E19B7">
      <w:pPr>
        <w:pStyle w:val="ListParagraph"/>
        <w:numPr>
          <w:ilvl w:val="1"/>
          <w:numId w:val="16"/>
        </w:numPr>
        <w:tabs>
          <w:tab w:val="left" w:pos="567"/>
        </w:tabs>
        <w:spacing w:line="276" w:lineRule="auto"/>
        <w:ind w:left="567" w:hanging="567"/>
        <w:rPr>
          <w:rFonts w:cs="Arial"/>
          <w:sz w:val="22"/>
          <w:szCs w:val="22"/>
        </w:rPr>
      </w:pPr>
      <w:bookmarkStart w:id="21" w:name="_Toc468740407"/>
      <w:bookmarkStart w:id="22" w:name="_Toc472610833"/>
      <w:bookmarkStart w:id="23" w:name="_Toc465663688"/>
      <w:r w:rsidRPr="00DA3C24">
        <w:rPr>
          <w:rFonts w:cs="Arial"/>
          <w:sz w:val="22"/>
          <w:szCs w:val="22"/>
        </w:rPr>
        <w:t>A nominated official of the bidder(s)</w:t>
      </w:r>
      <w:r w:rsidR="002A041B" w:rsidRPr="00DA3C24">
        <w:rPr>
          <w:rFonts w:cs="Arial"/>
          <w:sz w:val="22"/>
          <w:szCs w:val="22"/>
        </w:rPr>
        <w:t xml:space="preserve"> can make enquiries in writing </w:t>
      </w:r>
      <w:r w:rsidRPr="00DA3C24">
        <w:rPr>
          <w:rFonts w:cs="Arial"/>
          <w:sz w:val="22"/>
          <w:szCs w:val="22"/>
        </w:rPr>
        <w:t>to</w:t>
      </w:r>
      <w:r w:rsidR="002A041B" w:rsidRPr="00DA3C24">
        <w:rPr>
          <w:rFonts w:cs="Arial"/>
          <w:sz w:val="22"/>
          <w:szCs w:val="22"/>
        </w:rPr>
        <w:t xml:space="preserve"> </w:t>
      </w:r>
      <w:hyperlink r:id="rId13" w:history="1">
        <w:r w:rsidR="00DB26AC" w:rsidRPr="00BB2111">
          <w:rPr>
            <w:rStyle w:val="Hyperlink"/>
            <w:rFonts w:cs="Arial"/>
            <w:color w:val="auto"/>
            <w:sz w:val="22"/>
            <w:szCs w:val="22"/>
            <w:u w:val="none"/>
          </w:rPr>
          <w:t>dmqhum@ncpg.gov.za</w:t>
        </w:r>
      </w:hyperlink>
      <w:bookmarkStart w:id="24" w:name="_Toc468740408"/>
      <w:bookmarkStart w:id="25" w:name="_Toc472610834"/>
      <w:bookmarkEnd w:id="21"/>
      <w:bookmarkEnd w:id="22"/>
      <w:r w:rsidR="004D57D2">
        <w:rPr>
          <w:rFonts w:cs="Arial"/>
          <w:sz w:val="22"/>
          <w:szCs w:val="22"/>
        </w:rPr>
        <w:t xml:space="preserve">. </w:t>
      </w:r>
      <w:r w:rsidRPr="00DA3C24">
        <w:rPr>
          <w:rFonts w:cs="Arial"/>
          <w:sz w:val="22"/>
          <w:szCs w:val="22"/>
        </w:rPr>
        <w:t xml:space="preserve">The delegated office of </w:t>
      </w:r>
      <w:r w:rsidR="00DB26AC">
        <w:rPr>
          <w:rFonts w:cs="Arial"/>
          <w:sz w:val="22"/>
          <w:szCs w:val="22"/>
        </w:rPr>
        <w:t>DTSL</w:t>
      </w:r>
      <w:r w:rsidRPr="00DA3C24">
        <w:rPr>
          <w:rFonts w:cs="Arial"/>
          <w:sz w:val="22"/>
          <w:szCs w:val="22"/>
        </w:rPr>
        <w:t xml:space="preserve"> may communicate with Bidder(s) where clarity is sought in the bid proposal.</w:t>
      </w:r>
      <w:bookmarkEnd w:id="24"/>
      <w:bookmarkEnd w:id="25"/>
      <w:r w:rsidRPr="00DA3C24">
        <w:rPr>
          <w:rFonts w:cs="Arial"/>
          <w:sz w:val="22"/>
          <w:szCs w:val="22"/>
        </w:rPr>
        <w:t xml:space="preserve"> </w:t>
      </w:r>
      <w:bookmarkEnd w:id="23"/>
    </w:p>
    <w:p w14:paraId="4823FA65" w14:textId="10B6DA29" w:rsidR="00690F15" w:rsidRPr="00DA3C24" w:rsidRDefault="00690F15" w:rsidP="00E2173A">
      <w:pPr>
        <w:pStyle w:val="ListParagraph"/>
        <w:tabs>
          <w:tab w:val="left" w:pos="567"/>
        </w:tabs>
        <w:spacing w:line="276" w:lineRule="auto"/>
        <w:ind w:left="567"/>
        <w:rPr>
          <w:rFonts w:cs="Arial"/>
          <w:sz w:val="22"/>
          <w:szCs w:val="22"/>
        </w:rPr>
      </w:pPr>
    </w:p>
    <w:p w14:paraId="2F9D7DD6" w14:textId="4B6E375D" w:rsidR="00C77F8B" w:rsidRPr="00DA3C24" w:rsidRDefault="00F87676" w:rsidP="001E19B7">
      <w:pPr>
        <w:pStyle w:val="ListParagraph"/>
        <w:numPr>
          <w:ilvl w:val="1"/>
          <w:numId w:val="16"/>
        </w:numPr>
        <w:tabs>
          <w:tab w:val="left" w:pos="567"/>
        </w:tabs>
        <w:spacing w:line="276" w:lineRule="auto"/>
        <w:rPr>
          <w:rFonts w:cs="Arial"/>
          <w:sz w:val="22"/>
          <w:szCs w:val="22"/>
        </w:rPr>
      </w:pPr>
      <w:bookmarkStart w:id="26" w:name="_Toc465663689"/>
      <w:bookmarkStart w:id="27" w:name="_Toc468740409"/>
      <w:bookmarkStart w:id="28" w:name="_Toc472610835"/>
      <w:r w:rsidRPr="00DA3C24">
        <w:rPr>
          <w:rFonts w:cs="Arial"/>
          <w:sz w:val="22"/>
          <w:szCs w:val="22"/>
        </w:rPr>
        <w:tab/>
      </w:r>
      <w:r w:rsidR="00690F15" w:rsidRPr="00DA3C24">
        <w:rPr>
          <w:rFonts w:cs="Arial"/>
          <w:sz w:val="22"/>
          <w:szCs w:val="22"/>
        </w:rPr>
        <w:t xml:space="preserve">Any communication to an official or a person acting in an advisory capacity for </w:t>
      </w:r>
      <w:r w:rsidRPr="00DA3C24">
        <w:rPr>
          <w:rFonts w:cs="Arial"/>
          <w:sz w:val="22"/>
          <w:szCs w:val="22"/>
        </w:rPr>
        <w:tab/>
      </w:r>
      <w:r w:rsidR="00DB26AC">
        <w:rPr>
          <w:rFonts w:cs="Arial"/>
          <w:sz w:val="22"/>
          <w:szCs w:val="22"/>
        </w:rPr>
        <w:t>DTSL</w:t>
      </w:r>
      <w:r w:rsidR="00690F15" w:rsidRPr="00DA3C24">
        <w:rPr>
          <w:rFonts w:cs="Arial"/>
          <w:sz w:val="22"/>
          <w:szCs w:val="22"/>
        </w:rPr>
        <w:t xml:space="preserve"> in respect of the bid between the closing date and the award of the bid </w:t>
      </w:r>
      <w:r w:rsidRPr="00DA3C24">
        <w:rPr>
          <w:rFonts w:cs="Arial"/>
          <w:sz w:val="22"/>
          <w:szCs w:val="22"/>
        </w:rPr>
        <w:tab/>
      </w:r>
      <w:r w:rsidR="00690F15" w:rsidRPr="00DA3C24">
        <w:rPr>
          <w:rFonts w:cs="Arial"/>
          <w:sz w:val="22"/>
          <w:szCs w:val="22"/>
        </w:rPr>
        <w:t>by the Bidder(s) is discouraged.</w:t>
      </w:r>
      <w:bookmarkEnd w:id="26"/>
      <w:bookmarkEnd w:id="27"/>
      <w:bookmarkEnd w:id="28"/>
      <w:r w:rsidR="00C77F8B" w:rsidRPr="00DA3C24">
        <w:rPr>
          <w:rFonts w:cs="Arial"/>
          <w:sz w:val="22"/>
          <w:szCs w:val="22"/>
        </w:rPr>
        <w:t xml:space="preserve"> </w:t>
      </w:r>
    </w:p>
    <w:p w14:paraId="09D24A1F" w14:textId="77777777" w:rsidR="00C77F8B" w:rsidRPr="00DA3C24" w:rsidRDefault="00C77F8B" w:rsidP="00E2173A">
      <w:pPr>
        <w:pStyle w:val="ListParagraph"/>
        <w:tabs>
          <w:tab w:val="left" w:pos="567"/>
        </w:tabs>
        <w:spacing w:line="276" w:lineRule="auto"/>
        <w:ind w:left="360"/>
        <w:rPr>
          <w:rFonts w:cs="Arial"/>
          <w:sz w:val="22"/>
          <w:szCs w:val="22"/>
        </w:rPr>
      </w:pPr>
    </w:p>
    <w:p w14:paraId="57C3EF36" w14:textId="2418DFC3" w:rsidR="00690F15" w:rsidRPr="00DA3C24" w:rsidRDefault="00F87676" w:rsidP="001E19B7">
      <w:pPr>
        <w:pStyle w:val="ListParagraph"/>
        <w:numPr>
          <w:ilvl w:val="1"/>
          <w:numId w:val="16"/>
        </w:numPr>
        <w:tabs>
          <w:tab w:val="left" w:pos="567"/>
        </w:tabs>
        <w:spacing w:line="276" w:lineRule="auto"/>
        <w:rPr>
          <w:rFonts w:cs="Arial"/>
          <w:sz w:val="22"/>
          <w:szCs w:val="22"/>
        </w:rPr>
      </w:pPr>
      <w:bookmarkStart w:id="29" w:name="_Toc465663690"/>
      <w:bookmarkStart w:id="30" w:name="_Toc468740410"/>
      <w:bookmarkStart w:id="31" w:name="_Toc472610836"/>
      <w:r w:rsidRPr="00DA3C24">
        <w:rPr>
          <w:rFonts w:cs="Arial"/>
          <w:sz w:val="22"/>
          <w:szCs w:val="22"/>
        </w:rPr>
        <w:tab/>
      </w:r>
      <w:r w:rsidR="00690F15" w:rsidRPr="00DA3C24">
        <w:rPr>
          <w:rFonts w:cs="Arial"/>
          <w:sz w:val="22"/>
          <w:szCs w:val="22"/>
        </w:rPr>
        <w:t xml:space="preserve">All communication between the Bidder(s) and </w:t>
      </w:r>
      <w:r w:rsidR="00DB26AC">
        <w:rPr>
          <w:rFonts w:cs="Arial"/>
          <w:sz w:val="22"/>
          <w:szCs w:val="22"/>
        </w:rPr>
        <w:t>DTSL</w:t>
      </w:r>
      <w:r w:rsidR="00690F15" w:rsidRPr="00DA3C24">
        <w:rPr>
          <w:rFonts w:cs="Arial"/>
          <w:sz w:val="22"/>
          <w:szCs w:val="22"/>
        </w:rPr>
        <w:t xml:space="preserve"> must be done in writing.</w:t>
      </w:r>
      <w:bookmarkEnd w:id="29"/>
      <w:bookmarkEnd w:id="30"/>
      <w:bookmarkEnd w:id="31"/>
      <w:r w:rsidR="00690F15" w:rsidRPr="00DA3C24">
        <w:rPr>
          <w:rFonts w:cs="Arial"/>
          <w:sz w:val="22"/>
          <w:szCs w:val="22"/>
        </w:rPr>
        <w:t xml:space="preserve"> </w:t>
      </w:r>
    </w:p>
    <w:p w14:paraId="2568341B" w14:textId="77777777" w:rsidR="00C77F8B" w:rsidRPr="00DA3C24" w:rsidRDefault="00C77F8B" w:rsidP="00E2173A">
      <w:pPr>
        <w:pStyle w:val="ListParagraph"/>
        <w:tabs>
          <w:tab w:val="left" w:pos="567"/>
        </w:tabs>
        <w:spacing w:line="276" w:lineRule="auto"/>
        <w:ind w:left="360"/>
        <w:rPr>
          <w:rFonts w:cs="Arial"/>
          <w:sz w:val="22"/>
          <w:szCs w:val="22"/>
        </w:rPr>
      </w:pPr>
    </w:p>
    <w:p w14:paraId="12BCD7CA" w14:textId="00A6C9A2" w:rsidR="00690F15" w:rsidRPr="00DA3C24" w:rsidRDefault="00F87676" w:rsidP="001E19B7">
      <w:pPr>
        <w:pStyle w:val="ListParagraph"/>
        <w:numPr>
          <w:ilvl w:val="1"/>
          <w:numId w:val="16"/>
        </w:numPr>
        <w:tabs>
          <w:tab w:val="left" w:pos="567"/>
        </w:tabs>
        <w:spacing w:line="276" w:lineRule="auto"/>
        <w:rPr>
          <w:rFonts w:cs="Arial"/>
          <w:sz w:val="22"/>
          <w:szCs w:val="22"/>
        </w:rPr>
      </w:pPr>
      <w:bookmarkStart w:id="32" w:name="_Toc465663691"/>
      <w:bookmarkStart w:id="33" w:name="_Toc468740411"/>
      <w:bookmarkStart w:id="34" w:name="_Toc472610837"/>
      <w:r w:rsidRPr="00DA3C24">
        <w:rPr>
          <w:rFonts w:cs="Arial"/>
          <w:sz w:val="22"/>
          <w:szCs w:val="22"/>
        </w:rPr>
        <w:tab/>
      </w:r>
      <w:r w:rsidR="00690F15" w:rsidRPr="00DA3C24">
        <w:rPr>
          <w:rFonts w:cs="Arial"/>
          <w:sz w:val="22"/>
          <w:szCs w:val="22"/>
        </w:rPr>
        <w:t xml:space="preserve">Whilst all due care has been taken in connection with the preparation of this </w:t>
      </w:r>
      <w:r w:rsidRPr="00DA3C24">
        <w:rPr>
          <w:rFonts w:cs="Arial"/>
          <w:sz w:val="22"/>
          <w:szCs w:val="22"/>
        </w:rPr>
        <w:tab/>
      </w:r>
      <w:r w:rsidR="00690F15" w:rsidRPr="00DA3C24">
        <w:rPr>
          <w:rFonts w:cs="Arial"/>
          <w:sz w:val="22"/>
          <w:szCs w:val="22"/>
        </w:rPr>
        <w:t xml:space="preserve">bid, </w:t>
      </w:r>
      <w:r w:rsidR="00DB26AC">
        <w:rPr>
          <w:rFonts w:cs="Arial"/>
          <w:sz w:val="22"/>
          <w:szCs w:val="22"/>
        </w:rPr>
        <w:t>DTSL</w:t>
      </w:r>
      <w:r w:rsidR="00690F15" w:rsidRPr="00DA3C24">
        <w:rPr>
          <w:rFonts w:cs="Arial"/>
          <w:sz w:val="22"/>
          <w:szCs w:val="22"/>
        </w:rPr>
        <w:t xml:space="preserve"> makes no representations or warranties that the content of the bid </w:t>
      </w:r>
      <w:r w:rsidRPr="00DA3C24">
        <w:rPr>
          <w:rFonts w:cs="Arial"/>
          <w:sz w:val="22"/>
          <w:szCs w:val="22"/>
        </w:rPr>
        <w:tab/>
      </w:r>
      <w:r w:rsidR="00690F15" w:rsidRPr="00DA3C24">
        <w:rPr>
          <w:rFonts w:cs="Arial"/>
          <w:sz w:val="22"/>
          <w:szCs w:val="22"/>
        </w:rPr>
        <w:t xml:space="preserve">or any information communicated to or provided to Bidder(s) during the bidding </w:t>
      </w:r>
      <w:r w:rsidRPr="00DA3C24">
        <w:rPr>
          <w:rFonts w:cs="Arial"/>
          <w:sz w:val="22"/>
          <w:szCs w:val="22"/>
        </w:rPr>
        <w:tab/>
      </w:r>
      <w:r w:rsidR="00690F15" w:rsidRPr="00DA3C24">
        <w:rPr>
          <w:rFonts w:cs="Arial"/>
          <w:sz w:val="22"/>
          <w:szCs w:val="22"/>
        </w:rPr>
        <w:t xml:space="preserve">process is, or will be, accurate, current or complete. </w:t>
      </w:r>
      <w:r w:rsidR="00DB26AC">
        <w:rPr>
          <w:rFonts w:cs="Arial"/>
          <w:sz w:val="22"/>
          <w:szCs w:val="22"/>
        </w:rPr>
        <w:t>DTSL</w:t>
      </w:r>
      <w:r w:rsidR="00690F15" w:rsidRPr="00DA3C24">
        <w:rPr>
          <w:rFonts w:cs="Arial"/>
          <w:sz w:val="22"/>
          <w:szCs w:val="22"/>
        </w:rPr>
        <w:t xml:space="preserve"> and its employees </w:t>
      </w:r>
      <w:r w:rsidRPr="00DA3C24">
        <w:rPr>
          <w:rFonts w:cs="Arial"/>
          <w:sz w:val="22"/>
          <w:szCs w:val="22"/>
        </w:rPr>
        <w:tab/>
      </w:r>
      <w:r w:rsidR="00690F15" w:rsidRPr="00DA3C24">
        <w:rPr>
          <w:rFonts w:cs="Arial"/>
          <w:sz w:val="22"/>
          <w:szCs w:val="22"/>
        </w:rPr>
        <w:t xml:space="preserve">and advisors will not be liable with respect to any information communicated </w:t>
      </w:r>
      <w:r w:rsidRPr="00DA3C24">
        <w:rPr>
          <w:rFonts w:cs="Arial"/>
          <w:sz w:val="22"/>
          <w:szCs w:val="22"/>
        </w:rPr>
        <w:tab/>
      </w:r>
      <w:r w:rsidR="00690F15" w:rsidRPr="00DA3C24">
        <w:rPr>
          <w:rFonts w:cs="Arial"/>
          <w:sz w:val="22"/>
          <w:szCs w:val="22"/>
        </w:rPr>
        <w:t xml:space="preserve">which may not </w:t>
      </w:r>
      <w:r w:rsidR="004F0B9C" w:rsidRPr="00DA3C24">
        <w:rPr>
          <w:rFonts w:cs="Arial"/>
          <w:sz w:val="22"/>
          <w:szCs w:val="22"/>
        </w:rPr>
        <w:t xml:space="preserve">be </w:t>
      </w:r>
      <w:r w:rsidR="00690F15" w:rsidRPr="00DA3C24">
        <w:rPr>
          <w:rFonts w:cs="Arial"/>
          <w:sz w:val="22"/>
          <w:szCs w:val="22"/>
        </w:rPr>
        <w:t>accurate, current or complete.</w:t>
      </w:r>
      <w:bookmarkEnd w:id="32"/>
      <w:bookmarkEnd w:id="33"/>
      <w:bookmarkEnd w:id="34"/>
    </w:p>
    <w:p w14:paraId="71AF2CCF" w14:textId="77777777" w:rsidR="00217DE7" w:rsidRPr="00DA3C24" w:rsidRDefault="00217DE7" w:rsidP="00E2173A">
      <w:pPr>
        <w:pStyle w:val="ListParagraph"/>
        <w:spacing w:line="276" w:lineRule="auto"/>
        <w:ind w:left="360"/>
        <w:rPr>
          <w:rFonts w:cs="Arial"/>
          <w:sz w:val="22"/>
          <w:szCs w:val="22"/>
        </w:rPr>
      </w:pPr>
    </w:p>
    <w:p w14:paraId="3E0CD7AA" w14:textId="3CA992A1" w:rsidR="005E08DF" w:rsidRPr="00F724C2" w:rsidRDefault="00F87676" w:rsidP="005E08DF">
      <w:pPr>
        <w:pStyle w:val="ListParagraph"/>
        <w:numPr>
          <w:ilvl w:val="1"/>
          <w:numId w:val="16"/>
        </w:numPr>
        <w:tabs>
          <w:tab w:val="left" w:pos="567"/>
        </w:tabs>
        <w:spacing w:line="276" w:lineRule="auto"/>
        <w:rPr>
          <w:rFonts w:cs="Arial"/>
          <w:sz w:val="22"/>
          <w:szCs w:val="22"/>
        </w:rPr>
      </w:pPr>
      <w:bookmarkStart w:id="35" w:name="_Toc465663692"/>
      <w:bookmarkStart w:id="36" w:name="_Toc468740412"/>
      <w:bookmarkStart w:id="37" w:name="_Toc472610838"/>
      <w:r w:rsidRPr="00DA3C24">
        <w:rPr>
          <w:rFonts w:cs="Arial"/>
          <w:sz w:val="22"/>
          <w:szCs w:val="22"/>
        </w:rPr>
        <w:tab/>
      </w:r>
      <w:r w:rsidR="00690F15" w:rsidRPr="00DA3C24">
        <w:rPr>
          <w:rFonts w:cs="Arial"/>
          <w:sz w:val="22"/>
          <w:szCs w:val="22"/>
        </w:rPr>
        <w:t xml:space="preserve">If Bidder(s) finds or reasonably believes it has found any discrepancy, </w:t>
      </w:r>
      <w:r w:rsidRPr="00DA3C24">
        <w:rPr>
          <w:rFonts w:cs="Arial"/>
          <w:sz w:val="22"/>
          <w:szCs w:val="22"/>
        </w:rPr>
        <w:tab/>
      </w:r>
      <w:r w:rsidR="00690F15" w:rsidRPr="00DA3C24">
        <w:rPr>
          <w:rFonts w:cs="Arial"/>
          <w:sz w:val="22"/>
          <w:szCs w:val="22"/>
        </w:rPr>
        <w:t>ambiguity, error or inconsistency in this bid or any other information provide</w:t>
      </w:r>
      <w:r w:rsidR="005E08DF">
        <w:rPr>
          <w:rFonts w:cs="Arial"/>
          <w:sz w:val="22"/>
          <w:szCs w:val="22"/>
        </w:rPr>
        <w:t>d</w:t>
      </w:r>
      <w:r w:rsidRPr="00DA3C24">
        <w:rPr>
          <w:rFonts w:cs="Arial"/>
          <w:sz w:val="22"/>
          <w:szCs w:val="22"/>
        </w:rPr>
        <w:tab/>
      </w:r>
      <w:r w:rsidR="00690F15" w:rsidRPr="00DA3C24">
        <w:rPr>
          <w:rFonts w:cs="Arial"/>
          <w:sz w:val="22"/>
          <w:szCs w:val="22"/>
        </w:rPr>
        <w:t xml:space="preserve">by </w:t>
      </w:r>
      <w:r w:rsidR="00DB26AC">
        <w:rPr>
          <w:rFonts w:cs="Arial"/>
          <w:sz w:val="22"/>
          <w:szCs w:val="22"/>
        </w:rPr>
        <w:t>DTSL</w:t>
      </w:r>
      <w:r w:rsidR="00690F15" w:rsidRPr="00DA3C24">
        <w:rPr>
          <w:rFonts w:cs="Arial"/>
          <w:sz w:val="22"/>
          <w:szCs w:val="22"/>
        </w:rPr>
        <w:t xml:space="preserve"> (other than minor clerical matters), the Bidder(s) must promptly notify </w:t>
      </w:r>
      <w:r w:rsidRPr="00DA3C24">
        <w:rPr>
          <w:rFonts w:cs="Arial"/>
          <w:sz w:val="22"/>
          <w:szCs w:val="22"/>
        </w:rPr>
        <w:tab/>
      </w:r>
      <w:r w:rsidR="00DB26AC">
        <w:rPr>
          <w:rFonts w:cs="Arial"/>
          <w:sz w:val="22"/>
          <w:szCs w:val="22"/>
        </w:rPr>
        <w:t>DTSL</w:t>
      </w:r>
      <w:r w:rsidR="00690F15" w:rsidRPr="00DA3C24">
        <w:rPr>
          <w:rFonts w:cs="Arial"/>
          <w:sz w:val="22"/>
          <w:szCs w:val="22"/>
        </w:rPr>
        <w:t xml:space="preserve"> in writing of such discrepancy, ambiguity, error or inconsistency in order </w:t>
      </w:r>
      <w:r w:rsidRPr="00DA3C24">
        <w:rPr>
          <w:rFonts w:cs="Arial"/>
          <w:sz w:val="22"/>
          <w:szCs w:val="22"/>
        </w:rPr>
        <w:tab/>
      </w:r>
      <w:r w:rsidR="00690F15" w:rsidRPr="00DA3C24">
        <w:rPr>
          <w:rFonts w:cs="Arial"/>
          <w:sz w:val="22"/>
          <w:szCs w:val="22"/>
        </w:rPr>
        <w:t xml:space="preserve">to afford </w:t>
      </w:r>
      <w:r w:rsidR="00DB26AC">
        <w:rPr>
          <w:rFonts w:cs="Arial"/>
          <w:sz w:val="22"/>
          <w:szCs w:val="22"/>
        </w:rPr>
        <w:t>DTSL</w:t>
      </w:r>
      <w:r w:rsidR="00690F15" w:rsidRPr="00DA3C24">
        <w:rPr>
          <w:rFonts w:cs="Arial"/>
          <w:sz w:val="22"/>
          <w:szCs w:val="22"/>
        </w:rPr>
        <w:t xml:space="preserve"> an opportunity to consider what corrective action is necessary </w:t>
      </w:r>
      <w:r w:rsidRPr="00DA3C24">
        <w:rPr>
          <w:rFonts w:cs="Arial"/>
          <w:sz w:val="22"/>
          <w:szCs w:val="22"/>
        </w:rPr>
        <w:tab/>
      </w:r>
      <w:r w:rsidR="00690F15" w:rsidRPr="00DA3C24">
        <w:rPr>
          <w:rFonts w:cs="Arial"/>
          <w:sz w:val="22"/>
          <w:szCs w:val="22"/>
        </w:rPr>
        <w:t>(if any).</w:t>
      </w:r>
      <w:bookmarkEnd w:id="35"/>
      <w:bookmarkEnd w:id="36"/>
      <w:bookmarkEnd w:id="37"/>
    </w:p>
    <w:p w14:paraId="68B04E46" w14:textId="409746FF" w:rsidR="00217DE7" w:rsidRPr="00DA3C24" w:rsidRDefault="00F87676" w:rsidP="001E19B7">
      <w:pPr>
        <w:pStyle w:val="ListParagraph"/>
        <w:numPr>
          <w:ilvl w:val="1"/>
          <w:numId w:val="16"/>
        </w:numPr>
        <w:tabs>
          <w:tab w:val="left" w:pos="567"/>
        </w:tabs>
        <w:spacing w:line="276" w:lineRule="auto"/>
        <w:rPr>
          <w:rFonts w:cs="Arial"/>
          <w:sz w:val="22"/>
          <w:szCs w:val="22"/>
        </w:rPr>
      </w:pPr>
      <w:bookmarkStart w:id="38" w:name="_Toc465663693"/>
      <w:bookmarkStart w:id="39" w:name="_Toc468740413"/>
      <w:bookmarkStart w:id="40" w:name="_Toc472610839"/>
      <w:r w:rsidRPr="00DA3C24">
        <w:rPr>
          <w:rFonts w:cs="Arial"/>
          <w:sz w:val="22"/>
          <w:szCs w:val="22"/>
        </w:rPr>
        <w:lastRenderedPageBreak/>
        <w:tab/>
      </w:r>
      <w:r w:rsidR="00690F15" w:rsidRPr="00DA3C24">
        <w:rPr>
          <w:rFonts w:cs="Arial"/>
          <w:sz w:val="22"/>
          <w:szCs w:val="22"/>
        </w:rPr>
        <w:t xml:space="preserve">Any actual discrepancy, ambiguity, error or inconsistency in the bid or any </w:t>
      </w:r>
      <w:r w:rsidRPr="00DA3C24">
        <w:rPr>
          <w:rFonts w:cs="Arial"/>
          <w:sz w:val="22"/>
          <w:szCs w:val="22"/>
        </w:rPr>
        <w:tab/>
      </w:r>
      <w:r w:rsidR="00690F15" w:rsidRPr="00DA3C24">
        <w:rPr>
          <w:rFonts w:cs="Arial"/>
          <w:sz w:val="22"/>
          <w:szCs w:val="22"/>
        </w:rPr>
        <w:t xml:space="preserve">other information provided by </w:t>
      </w:r>
      <w:r w:rsidR="00DB26AC">
        <w:rPr>
          <w:rFonts w:cs="Arial"/>
          <w:sz w:val="22"/>
          <w:szCs w:val="22"/>
        </w:rPr>
        <w:t>DTSL</w:t>
      </w:r>
      <w:r w:rsidR="00690F15" w:rsidRPr="00DA3C24">
        <w:rPr>
          <w:rFonts w:cs="Arial"/>
          <w:sz w:val="22"/>
          <w:szCs w:val="22"/>
        </w:rPr>
        <w:t xml:space="preserve"> will, if possible, be corrected and provided </w:t>
      </w:r>
      <w:r w:rsidRPr="00DA3C24">
        <w:rPr>
          <w:rFonts w:cs="Arial"/>
          <w:sz w:val="22"/>
          <w:szCs w:val="22"/>
        </w:rPr>
        <w:tab/>
      </w:r>
      <w:r w:rsidR="00690F15" w:rsidRPr="00DA3C24">
        <w:rPr>
          <w:rFonts w:cs="Arial"/>
          <w:sz w:val="22"/>
          <w:szCs w:val="22"/>
        </w:rPr>
        <w:t xml:space="preserve">to all Bidder(s) without attribution to the Bidder(s) who provided the written </w:t>
      </w:r>
      <w:r w:rsidRPr="00DA3C24">
        <w:rPr>
          <w:rFonts w:cs="Arial"/>
          <w:sz w:val="22"/>
          <w:szCs w:val="22"/>
        </w:rPr>
        <w:tab/>
      </w:r>
      <w:r w:rsidR="00690F15" w:rsidRPr="00DA3C24">
        <w:rPr>
          <w:rFonts w:cs="Arial"/>
          <w:sz w:val="22"/>
          <w:szCs w:val="22"/>
        </w:rPr>
        <w:t>notice.</w:t>
      </w:r>
      <w:bookmarkStart w:id="41" w:name="_Toc465663694"/>
      <w:bookmarkStart w:id="42" w:name="_Toc468740414"/>
      <w:bookmarkStart w:id="43" w:name="_Toc472610840"/>
      <w:bookmarkEnd w:id="38"/>
      <w:bookmarkEnd w:id="39"/>
      <w:bookmarkEnd w:id="40"/>
    </w:p>
    <w:p w14:paraId="72342E63" w14:textId="77777777" w:rsidR="00C77F8B" w:rsidRPr="00DA3C24" w:rsidRDefault="00C77F8B" w:rsidP="00E2173A">
      <w:pPr>
        <w:pStyle w:val="ListParagraph"/>
        <w:tabs>
          <w:tab w:val="left" w:pos="567"/>
        </w:tabs>
        <w:spacing w:line="276" w:lineRule="auto"/>
        <w:ind w:left="360"/>
        <w:rPr>
          <w:rFonts w:cs="Arial"/>
          <w:sz w:val="22"/>
          <w:szCs w:val="22"/>
        </w:rPr>
      </w:pPr>
    </w:p>
    <w:p w14:paraId="229BC36B" w14:textId="5C012E65" w:rsidR="00BC05B1" w:rsidRPr="00DB26AC" w:rsidRDefault="00F87676" w:rsidP="00DB26AC">
      <w:pPr>
        <w:pStyle w:val="ListParagraph"/>
        <w:numPr>
          <w:ilvl w:val="1"/>
          <w:numId w:val="16"/>
        </w:numPr>
        <w:tabs>
          <w:tab w:val="left" w:pos="567"/>
        </w:tabs>
        <w:spacing w:line="276" w:lineRule="auto"/>
        <w:rPr>
          <w:rFonts w:cs="Arial"/>
          <w:sz w:val="22"/>
          <w:szCs w:val="22"/>
        </w:rPr>
      </w:pPr>
      <w:r w:rsidRPr="00DA3C24">
        <w:rPr>
          <w:rFonts w:cs="Arial"/>
          <w:sz w:val="22"/>
          <w:szCs w:val="22"/>
        </w:rPr>
        <w:tab/>
      </w:r>
      <w:r w:rsidR="00690F15" w:rsidRPr="00DA3C24">
        <w:rPr>
          <w:rFonts w:cs="Arial"/>
          <w:sz w:val="22"/>
          <w:szCs w:val="22"/>
        </w:rPr>
        <w:t xml:space="preserve">All persons (including Bidder(s)) obtaining or receiving the bid and any other </w:t>
      </w:r>
      <w:r w:rsidRPr="00DA3C24">
        <w:rPr>
          <w:rFonts w:cs="Arial"/>
          <w:sz w:val="22"/>
          <w:szCs w:val="22"/>
        </w:rPr>
        <w:tab/>
      </w:r>
      <w:r w:rsidR="00690F15" w:rsidRPr="00DA3C24">
        <w:rPr>
          <w:rFonts w:cs="Arial"/>
          <w:sz w:val="22"/>
          <w:szCs w:val="22"/>
        </w:rPr>
        <w:t xml:space="preserve">information in connection with the Bid or the Tendering process must keep the </w:t>
      </w:r>
      <w:r w:rsidRPr="00DA3C24">
        <w:rPr>
          <w:rFonts w:cs="Arial"/>
          <w:sz w:val="22"/>
          <w:szCs w:val="22"/>
        </w:rPr>
        <w:tab/>
      </w:r>
      <w:r w:rsidR="00690F15" w:rsidRPr="00DA3C24">
        <w:rPr>
          <w:rFonts w:cs="Arial"/>
          <w:sz w:val="22"/>
          <w:szCs w:val="22"/>
        </w:rPr>
        <w:t xml:space="preserve">contents of the Bid and other such information confidential, and not disclose or </w:t>
      </w:r>
      <w:r w:rsidRPr="00DA3C24">
        <w:rPr>
          <w:rFonts w:cs="Arial"/>
          <w:sz w:val="22"/>
          <w:szCs w:val="22"/>
        </w:rPr>
        <w:tab/>
      </w:r>
      <w:r w:rsidR="00690F15" w:rsidRPr="00DA3C24">
        <w:rPr>
          <w:rFonts w:cs="Arial"/>
          <w:sz w:val="22"/>
          <w:szCs w:val="22"/>
        </w:rPr>
        <w:t xml:space="preserve">use the information except as required for the purpose of developing a </w:t>
      </w:r>
      <w:r w:rsidRPr="00DA3C24">
        <w:rPr>
          <w:rFonts w:cs="Arial"/>
          <w:sz w:val="22"/>
          <w:szCs w:val="22"/>
        </w:rPr>
        <w:tab/>
      </w:r>
      <w:r w:rsidR="00C77F8B" w:rsidRPr="00DA3C24">
        <w:rPr>
          <w:rFonts w:cs="Arial"/>
          <w:sz w:val="22"/>
          <w:szCs w:val="22"/>
        </w:rPr>
        <w:t>proposal in response to this b</w:t>
      </w:r>
      <w:r w:rsidR="00690F15" w:rsidRPr="00DA3C24">
        <w:rPr>
          <w:rFonts w:cs="Arial"/>
          <w:sz w:val="22"/>
          <w:szCs w:val="22"/>
        </w:rPr>
        <w:t>id.</w:t>
      </w:r>
      <w:bookmarkEnd w:id="41"/>
      <w:bookmarkEnd w:id="42"/>
      <w:bookmarkEnd w:id="43"/>
    </w:p>
    <w:p w14:paraId="783F9912" w14:textId="53483FA2" w:rsidR="00690F15" w:rsidRPr="00DA3C24" w:rsidRDefault="00690F15" w:rsidP="0013786A">
      <w:pPr>
        <w:pStyle w:val="Style10"/>
        <w:numPr>
          <w:ilvl w:val="0"/>
          <w:numId w:val="44"/>
        </w:numPr>
        <w:spacing w:before="100" w:after="120" w:afterAutospacing="0" w:line="276" w:lineRule="auto"/>
        <w:ind w:left="567" w:hanging="567"/>
        <w:rPr>
          <w:sz w:val="22"/>
          <w:szCs w:val="22"/>
        </w:rPr>
      </w:pPr>
      <w:bookmarkStart w:id="44" w:name="_Toc462070302"/>
      <w:bookmarkStart w:id="45" w:name="_Toc465663676"/>
      <w:bookmarkStart w:id="46" w:name="_Toc147143567"/>
      <w:bookmarkStart w:id="47" w:name="_Toc268861713"/>
      <w:bookmarkStart w:id="48" w:name="_Toc268873769"/>
      <w:r w:rsidRPr="00DA3C24">
        <w:rPr>
          <w:sz w:val="22"/>
          <w:szCs w:val="22"/>
        </w:rPr>
        <w:t>LATE BIDS</w:t>
      </w:r>
      <w:bookmarkEnd w:id="44"/>
      <w:bookmarkEnd w:id="45"/>
      <w:bookmarkEnd w:id="46"/>
    </w:p>
    <w:p w14:paraId="3AE03FBA" w14:textId="77777777" w:rsidR="00690F15" w:rsidRPr="00DA3C24" w:rsidRDefault="00690F15" w:rsidP="00DB26AC">
      <w:pPr>
        <w:pStyle w:val="Style10"/>
        <w:spacing w:before="100" w:after="120" w:afterAutospacing="0" w:line="276" w:lineRule="auto"/>
        <w:ind w:left="567" w:firstLine="0"/>
        <w:outlineLvl w:val="9"/>
        <w:rPr>
          <w:b w:val="0"/>
          <w:sz w:val="22"/>
          <w:szCs w:val="22"/>
        </w:rPr>
      </w:pPr>
      <w:bookmarkStart w:id="49" w:name="_Toc465663677"/>
      <w:r w:rsidRPr="00DA3C24">
        <w:rPr>
          <w:b w:val="0"/>
          <w:sz w:val="22"/>
          <w:szCs w:val="22"/>
        </w:rPr>
        <w:t>Bids received after the closing date and time, at the address indicated in the bid documents, will not be accepted for consideration.</w:t>
      </w:r>
      <w:bookmarkEnd w:id="49"/>
    </w:p>
    <w:p w14:paraId="47F98388" w14:textId="77777777" w:rsidR="00690F15" w:rsidRPr="00DA3C24" w:rsidRDefault="00690F15" w:rsidP="0013786A">
      <w:pPr>
        <w:pStyle w:val="Style10"/>
        <w:numPr>
          <w:ilvl w:val="0"/>
          <w:numId w:val="44"/>
        </w:numPr>
        <w:spacing w:before="100" w:after="120" w:afterAutospacing="0" w:line="276" w:lineRule="auto"/>
        <w:ind w:left="567" w:hanging="567"/>
        <w:rPr>
          <w:sz w:val="22"/>
          <w:szCs w:val="22"/>
        </w:rPr>
      </w:pPr>
      <w:bookmarkStart w:id="50" w:name="_Toc462070303"/>
      <w:bookmarkStart w:id="51" w:name="_Toc465663678"/>
      <w:bookmarkStart w:id="52" w:name="_Toc147143568"/>
      <w:r w:rsidRPr="00DA3C24">
        <w:rPr>
          <w:sz w:val="22"/>
          <w:szCs w:val="22"/>
        </w:rPr>
        <w:t>COUNTER CONDITIONS</w:t>
      </w:r>
      <w:bookmarkEnd w:id="47"/>
      <w:bookmarkEnd w:id="48"/>
      <w:bookmarkEnd w:id="50"/>
      <w:bookmarkEnd w:id="51"/>
      <w:bookmarkEnd w:id="52"/>
    </w:p>
    <w:p w14:paraId="173FAB93" w14:textId="5C303B9B" w:rsidR="000F6CEC" w:rsidRPr="00DA3C24" w:rsidRDefault="00690F15" w:rsidP="00DB26AC">
      <w:pPr>
        <w:pStyle w:val="Style10"/>
        <w:spacing w:after="240" w:afterAutospacing="0" w:line="276" w:lineRule="auto"/>
        <w:ind w:left="567" w:firstLine="0"/>
        <w:outlineLvl w:val="9"/>
        <w:rPr>
          <w:b w:val="0"/>
          <w:sz w:val="22"/>
          <w:szCs w:val="22"/>
        </w:rPr>
      </w:pPr>
      <w:bookmarkStart w:id="53" w:name="_Toc465663679"/>
      <w:r w:rsidRPr="00DA3C24">
        <w:rPr>
          <w:b w:val="0"/>
          <w:sz w:val="22"/>
          <w:szCs w:val="22"/>
        </w:rPr>
        <w:t xml:space="preserve">Bidders’ attention is drawn to the fact that amendments to any of the Bid Conditions or setting of counter conditions by Bidders or qualifying any Bid Conditions will result in the invalidation of such </w:t>
      </w:r>
      <w:bookmarkEnd w:id="53"/>
      <w:r w:rsidR="000F5A43">
        <w:rPr>
          <w:b w:val="0"/>
          <w:sz w:val="22"/>
          <w:szCs w:val="22"/>
        </w:rPr>
        <w:t>bids.</w:t>
      </w:r>
    </w:p>
    <w:p w14:paraId="5D4F8C9D" w14:textId="77777777" w:rsidR="00690F15" w:rsidRPr="00DA3C24" w:rsidRDefault="00690F15" w:rsidP="0013786A">
      <w:pPr>
        <w:pStyle w:val="Style10"/>
        <w:numPr>
          <w:ilvl w:val="0"/>
          <w:numId w:val="44"/>
        </w:numPr>
        <w:spacing w:before="100" w:after="240" w:afterAutospacing="0" w:line="276" w:lineRule="auto"/>
        <w:ind w:left="567" w:hanging="567"/>
        <w:rPr>
          <w:sz w:val="22"/>
          <w:szCs w:val="22"/>
        </w:rPr>
      </w:pPr>
      <w:bookmarkStart w:id="54" w:name="_Toc268861714"/>
      <w:bookmarkStart w:id="55" w:name="_Toc268873770"/>
      <w:bookmarkStart w:id="56" w:name="_Toc462070304"/>
      <w:bookmarkStart w:id="57" w:name="_Toc465663680"/>
      <w:bookmarkStart w:id="58" w:name="_Toc147143569"/>
      <w:r w:rsidRPr="00DA3C24">
        <w:rPr>
          <w:sz w:val="22"/>
          <w:szCs w:val="22"/>
        </w:rPr>
        <w:t>FRONTING</w:t>
      </w:r>
      <w:bookmarkEnd w:id="54"/>
      <w:bookmarkEnd w:id="55"/>
      <w:bookmarkEnd w:id="56"/>
      <w:bookmarkEnd w:id="57"/>
      <w:bookmarkEnd w:id="58"/>
    </w:p>
    <w:p w14:paraId="4FD24E55" w14:textId="77777777" w:rsidR="00217DE7" w:rsidRPr="00DA3C24" w:rsidRDefault="00690F15" w:rsidP="0013786A">
      <w:pPr>
        <w:pStyle w:val="ListParagraph"/>
        <w:numPr>
          <w:ilvl w:val="1"/>
          <w:numId w:val="44"/>
        </w:numPr>
        <w:spacing w:line="276" w:lineRule="auto"/>
        <w:ind w:left="567" w:hanging="567"/>
        <w:rPr>
          <w:rFonts w:cs="Arial"/>
          <w:sz w:val="22"/>
          <w:szCs w:val="22"/>
        </w:rPr>
      </w:pPr>
      <w:bookmarkStart w:id="59" w:name="_Toc268781587"/>
      <w:bookmarkStart w:id="60" w:name="_Toc268861715"/>
      <w:bookmarkStart w:id="61" w:name="_Toc465663681"/>
      <w:bookmarkStart w:id="62" w:name="_Toc468740418"/>
      <w:bookmarkStart w:id="63" w:name="_Toc472610844"/>
      <w:r w:rsidRPr="00DA3C24">
        <w:rPr>
          <w:rFonts w:cs="Arial"/>
          <w:sz w:val="22"/>
          <w:szCs w:val="22"/>
        </w:rPr>
        <w:t>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 fronting.</w:t>
      </w:r>
      <w:bookmarkStart w:id="64" w:name="_Toc268781588"/>
      <w:bookmarkStart w:id="65" w:name="_Toc268861716"/>
      <w:bookmarkStart w:id="66" w:name="_Toc465663682"/>
      <w:bookmarkStart w:id="67" w:name="_Toc468740419"/>
      <w:bookmarkStart w:id="68" w:name="_Toc472610845"/>
      <w:bookmarkEnd w:id="59"/>
      <w:bookmarkEnd w:id="60"/>
      <w:bookmarkEnd w:id="61"/>
      <w:bookmarkEnd w:id="62"/>
      <w:bookmarkEnd w:id="63"/>
    </w:p>
    <w:p w14:paraId="5213F0EA" w14:textId="77777777" w:rsidR="00217DE7" w:rsidRPr="00DA3C24" w:rsidRDefault="00217DE7" w:rsidP="00E2173A">
      <w:pPr>
        <w:pStyle w:val="ListParagraph"/>
        <w:spacing w:line="276" w:lineRule="auto"/>
        <w:ind w:left="360"/>
        <w:rPr>
          <w:rFonts w:cs="Arial"/>
          <w:sz w:val="22"/>
          <w:szCs w:val="22"/>
        </w:rPr>
      </w:pPr>
    </w:p>
    <w:p w14:paraId="5B4F8438" w14:textId="0848A958" w:rsidR="00F724C2" w:rsidRDefault="00690F15" w:rsidP="00F724C2">
      <w:pPr>
        <w:pStyle w:val="ListParagraph"/>
        <w:numPr>
          <w:ilvl w:val="1"/>
          <w:numId w:val="44"/>
        </w:numPr>
        <w:spacing w:line="276" w:lineRule="auto"/>
        <w:ind w:left="567" w:hanging="567"/>
        <w:rPr>
          <w:rFonts w:cs="Arial"/>
          <w:sz w:val="22"/>
          <w:szCs w:val="22"/>
        </w:rPr>
      </w:pPr>
      <w:r w:rsidRPr="00DA3C24">
        <w:rPr>
          <w:rFonts w:cs="Arial"/>
          <w:sz w:val="22"/>
          <w:szCs w:val="22"/>
        </w:rPr>
        <w:t xml:space="preserve">The Government, in ensuring that Bidders conduct themselves in an honest manner will, as part of the bid evaluation processes, conduct or initiate the necessary enquiries/investigations </w:t>
      </w:r>
      <w:r w:rsidR="000A5D25">
        <w:rPr>
          <w:rFonts w:cs="Arial"/>
          <w:sz w:val="22"/>
          <w:szCs w:val="22"/>
        </w:rPr>
        <w:t xml:space="preserve">to </w:t>
      </w:r>
      <w:r w:rsidRPr="00DA3C24">
        <w:rPr>
          <w:rFonts w:cs="Arial"/>
          <w:sz w:val="22"/>
          <w:szCs w:val="22"/>
        </w:rPr>
        <w:t>determine the accuracy of the representation made in bid documents. Should any of the fronting indicators as contained in the Guidelines on Complex Structures and Transactions and Fronting, issued</w:t>
      </w:r>
      <w:r w:rsidR="006E206E" w:rsidRPr="00DA3C24">
        <w:rPr>
          <w:rFonts w:cs="Arial"/>
          <w:sz w:val="22"/>
          <w:szCs w:val="22"/>
        </w:rPr>
        <w:t xml:space="preserve"> by the Department of Trade, </w:t>
      </w:r>
      <w:r w:rsidR="002404BA" w:rsidRPr="00DA3C24">
        <w:rPr>
          <w:rFonts w:cs="Arial"/>
          <w:sz w:val="22"/>
          <w:szCs w:val="22"/>
        </w:rPr>
        <w:t>Industry and C</w:t>
      </w:r>
      <w:r w:rsidR="006E206E" w:rsidRPr="00DA3C24">
        <w:rPr>
          <w:rFonts w:cs="Arial"/>
          <w:sz w:val="22"/>
          <w:szCs w:val="22"/>
        </w:rPr>
        <w:t>ompetition</w:t>
      </w:r>
      <w:r w:rsidRPr="00DA3C24">
        <w:rPr>
          <w:rFonts w:cs="Arial"/>
          <w:sz w:val="22"/>
          <w:szCs w:val="22"/>
        </w:rPr>
        <w:t xml:space="preserve"> be established during such enquiry / investigation, the onus will be on the Bidder / contractor to prove that fronting does not exist. </w:t>
      </w:r>
      <w:r w:rsidRPr="00F724C2">
        <w:rPr>
          <w:rFonts w:cs="Arial"/>
          <w:sz w:val="22"/>
          <w:szCs w:val="22"/>
        </w:rPr>
        <w:t xml:space="preserve">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w:t>
      </w:r>
      <w:r w:rsidR="00DB26AC" w:rsidRPr="00F724C2">
        <w:rPr>
          <w:rFonts w:cs="Arial"/>
          <w:sz w:val="22"/>
          <w:szCs w:val="22"/>
        </w:rPr>
        <w:t>DTSL</w:t>
      </w:r>
      <w:r w:rsidRPr="00F724C2">
        <w:rPr>
          <w:rFonts w:cs="Arial"/>
          <w:sz w:val="22"/>
          <w:szCs w:val="22"/>
        </w:rPr>
        <w:t xml:space="preserve"> may have against the Bidder / contractor concerned.</w:t>
      </w:r>
      <w:bookmarkEnd w:id="64"/>
      <w:bookmarkEnd w:id="65"/>
      <w:bookmarkEnd w:id="66"/>
      <w:bookmarkEnd w:id="67"/>
      <w:bookmarkEnd w:id="68"/>
    </w:p>
    <w:p w14:paraId="367F30F6" w14:textId="77777777" w:rsidR="00750BC5" w:rsidRPr="00750BC5" w:rsidRDefault="00750BC5" w:rsidP="00750BC5">
      <w:pPr>
        <w:pStyle w:val="ListParagraph"/>
        <w:rPr>
          <w:rFonts w:cs="Arial"/>
          <w:sz w:val="22"/>
          <w:szCs w:val="22"/>
        </w:rPr>
      </w:pPr>
    </w:p>
    <w:p w14:paraId="757A6E5B" w14:textId="1AD4F52B" w:rsidR="00750BC5" w:rsidRDefault="00750BC5" w:rsidP="00750BC5">
      <w:pPr>
        <w:spacing w:line="276" w:lineRule="auto"/>
        <w:rPr>
          <w:rFonts w:cs="Arial"/>
          <w:sz w:val="22"/>
          <w:szCs w:val="22"/>
        </w:rPr>
      </w:pPr>
    </w:p>
    <w:p w14:paraId="76CE2AE4" w14:textId="77777777" w:rsidR="003B740E" w:rsidRPr="00750BC5" w:rsidRDefault="003B740E" w:rsidP="00750BC5">
      <w:pPr>
        <w:spacing w:line="276" w:lineRule="auto"/>
        <w:rPr>
          <w:rFonts w:cs="Arial"/>
          <w:sz w:val="22"/>
          <w:szCs w:val="22"/>
        </w:rPr>
      </w:pPr>
    </w:p>
    <w:p w14:paraId="4D05B594" w14:textId="77777777" w:rsidR="00690F15" w:rsidRPr="00DA3C24" w:rsidRDefault="00690F15" w:rsidP="0013786A">
      <w:pPr>
        <w:pStyle w:val="Style10"/>
        <w:numPr>
          <w:ilvl w:val="0"/>
          <w:numId w:val="44"/>
        </w:numPr>
        <w:spacing w:before="100" w:after="240" w:afterAutospacing="0" w:line="276" w:lineRule="auto"/>
        <w:ind w:left="567" w:hanging="567"/>
        <w:rPr>
          <w:sz w:val="22"/>
          <w:szCs w:val="22"/>
        </w:rPr>
      </w:pPr>
      <w:bookmarkStart w:id="69" w:name="_Toc268861717"/>
      <w:bookmarkStart w:id="70" w:name="_Toc268873771"/>
      <w:bookmarkStart w:id="71" w:name="_Toc462070305"/>
      <w:bookmarkStart w:id="72" w:name="_Toc465663683"/>
      <w:bookmarkStart w:id="73" w:name="_Toc147143570"/>
      <w:r w:rsidRPr="00DA3C24">
        <w:rPr>
          <w:sz w:val="22"/>
          <w:szCs w:val="22"/>
        </w:rPr>
        <w:lastRenderedPageBreak/>
        <w:t>SUPPLIER DUE DILIGENCE</w:t>
      </w:r>
      <w:bookmarkEnd w:id="69"/>
      <w:bookmarkEnd w:id="70"/>
      <w:bookmarkEnd w:id="71"/>
      <w:bookmarkEnd w:id="72"/>
      <w:bookmarkEnd w:id="73"/>
    </w:p>
    <w:p w14:paraId="0C10D5A2" w14:textId="1D6341EA" w:rsidR="00DA3C24" w:rsidRPr="00DA3C24" w:rsidRDefault="00DB26AC" w:rsidP="00864323">
      <w:pPr>
        <w:pStyle w:val="Style10"/>
        <w:spacing w:after="240" w:afterAutospacing="0" w:line="276" w:lineRule="auto"/>
        <w:ind w:left="567" w:firstLine="0"/>
        <w:outlineLvl w:val="9"/>
        <w:rPr>
          <w:b w:val="0"/>
          <w:sz w:val="22"/>
          <w:szCs w:val="22"/>
        </w:rPr>
      </w:pPr>
      <w:bookmarkStart w:id="74" w:name="_Toc465663684"/>
      <w:r>
        <w:rPr>
          <w:b w:val="0"/>
          <w:sz w:val="22"/>
          <w:szCs w:val="22"/>
        </w:rPr>
        <w:t>DTSL</w:t>
      </w:r>
      <w:r w:rsidR="00690F15" w:rsidRPr="00DA3C24">
        <w:rPr>
          <w:b w:val="0"/>
          <w:sz w:val="22"/>
          <w:szCs w:val="22"/>
        </w:rPr>
        <w:t xml:space="preserve"> will conduct supplier due diligence prior to final award or at any time during the contract period</w:t>
      </w:r>
      <w:r>
        <w:rPr>
          <w:b w:val="0"/>
          <w:sz w:val="22"/>
          <w:szCs w:val="22"/>
        </w:rPr>
        <w:t xml:space="preserve">. </w:t>
      </w:r>
      <w:r w:rsidR="00690F15" w:rsidRPr="00DA3C24">
        <w:rPr>
          <w:b w:val="0"/>
          <w:sz w:val="22"/>
          <w:szCs w:val="22"/>
        </w:rPr>
        <w:t>This may include site visits and requests for additional information.</w:t>
      </w:r>
      <w:bookmarkEnd w:id="74"/>
    </w:p>
    <w:p w14:paraId="683F8EBC" w14:textId="39CAA30D" w:rsidR="00690F15" w:rsidRPr="00286DD1" w:rsidRDefault="00690F15" w:rsidP="0013786A">
      <w:pPr>
        <w:pStyle w:val="Style10"/>
        <w:numPr>
          <w:ilvl w:val="0"/>
          <w:numId w:val="44"/>
        </w:numPr>
        <w:spacing w:before="100" w:after="240" w:afterAutospacing="0" w:line="276" w:lineRule="auto"/>
        <w:ind w:left="567" w:hanging="567"/>
        <w:rPr>
          <w:sz w:val="22"/>
          <w:szCs w:val="22"/>
        </w:rPr>
      </w:pPr>
      <w:bookmarkStart w:id="75" w:name="_Toc147143571"/>
      <w:r w:rsidRPr="00286DD1">
        <w:rPr>
          <w:sz w:val="22"/>
          <w:szCs w:val="22"/>
        </w:rPr>
        <w:t xml:space="preserve">SUBMISSION OF </w:t>
      </w:r>
      <w:bookmarkEnd w:id="15"/>
      <w:bookmarkEnd w:id="16"/>
      <w:bookmarkEnd w:id="17"/>
      <w:bookmarkEnd w:id="18"/>
      <w:r w:rsidR="00D82436" w:rsidRPr="00286DD1">
        <w:rPr>
          <w:sz w:val="22"/>
          <w:szCs w:val="22"/>
        </w:rPr>
        <w:t>QUOTATIO</w:t>
      </w:r>
      <w:r w:rsidR="00F44A5A" w:rsidRPr="00286DD1">
        <w:rPr>
          <w:sz w:val="22"/>
          <w:szCs w:val="22"/>
        </w:rPr>
        <w:t>N</w:t>
      </w:r>
      <w:bookmarkEnd w:id="75"/>
    </w:p>
    <w:p w14:paraId="0DF8ABC6" w14:textId="32D50056" w:rsidR="00046924" w:rsidRPr="00DB26AC" w:rsidRDefault="00A850E7" w:rsidP="00DB26AC">
      <w:pPr>
        <w:ind w:left="567" w:hanging="567"/>
        <w:jc w:val="both"/>
        <w:rPr>
          <w:rFonts w:ascii="Arial" w:hAnsi="Arial" w:cs="Arial"/>
          <w:sz w:val="24"/>
          <w:szCs w:val="24"/>
          <w:lang w:val="en-US"/>
        </w:rPr>
      </w:pPr>
      <w:bookmarkStart w:id="76" w:name="_Toc468740422"/>
      <w:bookmarkStart w:id="77" w:name="_Toc472610848"/>
      <w:bookmarkStart w:id="78" w:name="_Toc465663671"/>
      <w:r w:rsidRPr="00286DD1">
        <w:rPr>
          <w:rFonts w:ascii="Arial" w:hAnsi="Arial" w:cs="Arial"/>
          <w:b/>
          <w:sz w:val="22"/>
          <w:szCs w:val="22"/>
        </w:rPr>
        <w:t>11</w:t>
      </w:r>
      <w:r w:rsidR="00F87676" w:rsidRPr="00286DD1">
        <w:rPr>
          <w:rFonts w:ascii="Arial" w:hAnsi="Arial" w:cs="Arial"/>
          <w:b/>
          <w:sz w:val="22"/>
          <w:szCs w:val="22"/>
        </w:rPr>
        <w:t>.1</w:t>
      </w:r>
      <w:r w:rsidR="00F87676" w:rsidRPr="00864323">
        <w:rPr>
          <w:rFonts w:ascii="Arial" w:hAnsi="Arial" w:cs="Arial"/>
          <w:sz w:val="22"/>
          <w:szCs w:val="22"/>
        </w:rPr>
        <w:tab/>
      </w:r>
      <w:r w:rsidR="00046924" w:rsidRPr="00864323">
        <w:rPr>
          <w:rFonts w:ascii="Arial" w:hAnsi="Arial" w:cs="Arial"/>
          <w:sz w:val="22"/>
          <w:szCs w:val="22"/>
        </w:rPr>
        <w:t>Bid documents may either be posted or hand delivered to</w:t>
      </w:r>
      <w:r w:rsidR="00046924" w:rsidRPr="00DB26AC">
        <w:rPr>
          <w:rFonts w:ascii="Arial" w:hAnsi="Arial" w:cs="Arial"/>
          <w:sz w:val="22"/>
          <w:szCs w:val="22"/>
        </w:rPr>
        <w:t xml:space="preserve"> </w:t>
      </w:r>
      <w:r w:rsidR="00DB26AC" w:rsidRPr="00DB26AC">
        <w:rPr>
          <w:rFonts w:ascii="Arial" w:hAnsi="Arial" w:cs="Arial"/>
          <w:sz w:val="22"/>
          <w:szCs w:val="22"/>
          <w:lang w:val="en-US"/>
        </w:rPr>
        <w:t xml:space="preserve">Department of Transport, Safety and Liaison, </w:t>
      </w:r>
      <w:r w:rsidR="00DB26AC" w:rsidRPr="00DB26AC">
        <w:rPr>
          <w:rFonts w:ascii="Arial" w:hAnsi="Arial" w:cs="Arial"/>
          <w:sz w:val="22"/>
          <w:szCs w:val="22"/>
          <w:lang w:val="en-ZA"/>
        </w:rPr>
        <w:t>Ocean Echo Building</w:t>
      </w:r>
      <w:r w:rsidR="00DB26AC" w:rsidRPr="00DB26AC">
        <w:rPr>
          <w:rFonts w:ascii="Arial" w:hAnsi="Arial" w:cs="Arial"/>
          <w:sz w:val="22"/>
          <w:szCs w:val="22"/>
          <w:lang w:val="en-US"/>
        </w:rPr>
        <w:t xml:space="preserve">, </w:t>
      </w:r>
      <w:proofErr w:type="spellStart"/>
      <w:r w:rsidR="00DB26AC" w:rsidRPr="00DB26AC">
        <w:rPr>
          <w:rFonts w:ascii="Arial" w:hAnsi="Arial" w:cs="Arial"/>
          <w:sz w:val="22"/>
          <w:szCs w:val="22"/>
          <w:lang w:val="en-ZA"/>
        </w:rPr>
        <w:t>Cnr</w:t>
      </w:r>
      <w:proofErr w:type="spellEnd"/>
      <w:r w:rsidR="00DB26AC" w:rsidRPr="00DB26AC">
        <w:rPr>
          <w:rFonts w:ascii="Arial" w:hAnsi="Arial" w:cs="Arial"/>
          <w:sz w:val="22"/>
          <w:szCs w:val="22"/>
          <w:lang w:val="en-ZA"/>
        </w:rPr>
        <w:t xml:space="preserve"> Sydney &amp; Lennox Street</w:t>
      </w:r>
      <w:r w:rsidR="00DB26AC" w:rsidRPr="00DB26AC">
        <w:rPr>
          <w:rFonts w:ascii="Arial" w:hAnsi="Arial" w:cs="Arial"/>
          <w:sz w:val="22"/>
          <w:szCs w:val="22"/>
          <w:lang w:val="en-US"/>
        </w:rPr>
        <w:t xml:space="preserve">, </w:t>
      </w:r>
      <w:r w:rsidR="00DB26AC" w:rsidRPr="00DB26AC">
        <w:rPr>
          <w:rFonts w:ascii="Arial" w:hAnsi="Arial" w:cs="Arial"/>
          <w:sz w:val="22"/>
          <w:szCs w:val="22"/>
          <w:lang w:val="en-ZA"/>
        </w:rPr>
        <w:t>Kimberley</w:t>
      </w:r>
      <w:r w:rsidR="00DB26AC" w:rsidRPr="00DB26AC">
        <w:rPr>
          <w:rFonts w:ascii="Arial" w:hAnsi="Arial" w:cs="Arial"/>
          <w:sz w:val="22"/>
          <w:szCs w:val="22"/>
          <w:lang w:val="en-US"/>
        </w:rPr>
        <w:t>,</w:t>
      </w:r>
      <w:r w:rsidR="00DB26AC">
        <w:rPr>
          <w:rFonts w:ascii="Arial" w:hAnsi="Arial" w:cs="Arial"/>
          <w:sz w:val="24"/>
          <w:szCs w:val="24"/>
          <w:lang w:val="en-US"/>
        </w:rPr>
        <w:t xml:space="preserve"> </w:t>
      </w:r>
      <w:r w:rsidR="00046924" w:rsidRPr="00864323">
        <w:rPr>
          <w:rFonts w:ascii="Arial" w:hAnsi="Arial" w:cs="Arial"/>
          <w:sz w:val="22"/>
          <w:szCs w:val="22"/>
        </w:rPr>
        <w:t>8300. Bidder(s) who wish to make use of speed services must mark “delivery to counter” and not to private bag</w:t>
      </w:r>
      <w:r w:rsidR="00401C49">
        <w:rPr>
          <w:rFonts w:ascii="Arial" w:hAnsi="Arial" w:cs="Arial"/>
          <w:sz w:val="22"/>
          <w:szCs w:val="22"/>
        </w:rPr>
        <w:t xml:space="preserve"> </w:t>
      </w:r>
      <w:r w:rsidR="00046924" w:rsidRPr="00864323">
        <w:rPr>
          <w:rFonts w:ascii="Arial" w:hAnsi="Arial" w:cs="Arial"/>
          <w:sz w:val="22"/>
          <w:szCs w:val="22"/>
        </w:rPr>
        <w:t>/</w:t>
      </w:r>
      <w:r w:rsidR="00401C49">
        <w:rPr>
          <w:rFonts w:ascii="Arial" w:hAnsi="Arial" w:cs="Arial"/>
          <w:sz w:val="22"/>
          <w:szCs w:val="22"/>
        </w:rPr>
        <w:t xml:space="preserve"> </w:t>
      </w:r>
      <w:r w:rsidR="00046924" w:rsidRPr="00864323">
        <w:rPr>
          <w:rFonts w:ascii="Arial" w:hAnsi="Arial" w:cs="Arial"/>
          <w:sz w:val="22"/>
          <w:szCs w:val="22"/>
        </w:rPr>
        <w:t xml:space="preserve">box. Bidder(s) must also contact the SCM office through the </w:t>
      </w:r>
      <w:r w:rsidR="007A6FE7" w:rsidRPr="00864323">
        <w:rPr>
          <w:rFonts w:ascii="Arial" w:hAnsi="Arial" w:cs="Arial"/>
          <w:sz w:val="22"/>
          <w:szCs w:val="22"/>
        </w:rPr>
        <w:t>above-mentioned</w:t>
      </w:r>
      <w:r w:rsidR="00046924" w:rsidRPr="00864323">
        <w:rPr>
          <w:rFonts w:ascii="Arial" w:hAnsi="Arial" w:cs="Arial"/>
          <w:sz w:val="22"/>
          <w:szCs w:val="22"/>
        </w:rPr>
        <w:t xml:space="preserve"> email stating the tracking number of the bid document. </w:t>
      </w:r>
      <w:r w:rsidR="00046924" w:rsidRPr="00864323">
        <w:rPr>
          <w:rFonts w:ascii="Arial" w:hAnsi="Arial" w:cs="Arial"/>
          <w:b/>
          <w:sz w:val="22"/>
          <w:szCs w:val="22"/>
        </w:rPr>
        <w:t>It is the bidder’s responsibility to ensure that the courier service delivers their document on time.</w:t>
      </w:r>
    </w:p>
    <w:bookmarkEnd w:id="76"/>
    <w:bookmarkEnd w:id="77"/>
    <w:p w14:paraId="1CCAC786" w14:textId="77777777" w:rsidR="0046105D" w:rsidRPr="00DA3C24" w:rsidRDefault="0046105D" w:rsidP="00046924">
      <w:pPr>
        <w:spacing w:line="276" w:lineRule="auto"/>
        <w:ind w:left="567" w:hanging="567"/>
        <w:jc w:val="both"/>
        <w:rPr>
          <w:rFonts w:ascii="Arial" w:hAnsi="Arial" w:cs="Arial"/>
          <w:sz w:val="22"/>
          <w:szCs w:val="22"/>
        </w:rPr>
      </w:pPr>
    </w:p>
    <w:p w14:paraId="627ECA0D" w14:textId="637C7FA9" w:rsidR="006C074F" w:rsidRPr="00FF5734" w:rsidRDefault="00A850E7" w:rsidP="00FF5734">
      <w:pPr>
        <w:spacing w:line="276" w:lineRule="auto"/>
        <w:ind w:left="567" w:hanging="567"/>
        <w:jc w:val="both"/>
        <w:rPr>
          <w:rFonts w:ascii="Arial" w:hAnsi="Arial" w:cs="Arial"/>
          <w:b/>
          <w:sz w:val="22"/>
          <w:szCs w:val="22"/>
        </w:rPr>
      </w:pPr>
      <w:bookmarkStart w:id="79" w:name="_Toc468740423"/>
      <w:bookmarkStart w:id="80" w:name="_Toc472610849"/>
      <w:r w:rsidRPr="00286DD1">
        <w:rPr>
          <w:rFonts w:ascii="Arial" w:hAnsi="Arial" w:cs="Arial"/>
          <w:b/>
          <w:sz w:val="22"/>
          <w:szCs w:val="22"/>
        </w:rPr>
        <w:t>11</w:t>
      </w:r>
      <w:r w:rsidR="00217DE7" w:rsidRPr="00286DD1">
        <w:rPr>
          <w:rFonts w:ascii="Arial" w:hAnsi="Arial" w:cs="Arial"/>
          <w:b/>
          <w:sz w:val="22"/>
          <w:szCs w:val="22"/>
        </w:rPr>
        <w:t>.2</w:t>
      </w:r>
      <w:r w:rsidR="00217DE7" w:rsidRPr="00DA3C24">
        <w:rPr>
          <w:rFonts w:ascii="Arial" w:hAnsi="Arial" w:cs="Arial"/>
          <w:sz w:val="22"/>
          <w:szCs w:val="22"/>
        </w:rPr>
        <w:t xml:space="preserve"> </w:t>
      </w:r>
      <w:r w:rsidR="00F87676" w:rsidRPr="00DA3C24">
        <w:rPr>
          <w:rFonts w:ascii="Arial" w:hAnsi="Arial" w:cs="Arial"/>
          <w:sz w:val="22"/>
          <w:szCs w:val="22"/>
        </w:rPr>
        <w:tab/>
      </w:r>
      <w:r w:rsidR="00690F15" w:rsidRPr="00DA3C24">
        <w:rPr>
          <w:rFonts w:ascii="Arial" w:hAnsi="Arial" w:cs="Arial"/>
          <w:sz w:val="22"/>
          <w:szCs w:val="22"/>
        </w:rPr>
        <w:t xml:space="preserve">Bid documents will only be considered if received by </w:t>
      </w:r>
      <w:r w:rsidR="00401C49">
        <w:rPr>
          <w:rFonts w:ascii="Arial" w:hAnsi="Arial" w:cs="Arial"/>
          <w:sz w:val="22"/>
          <w:szCs w:val="22"/>
        </w:rPr>
        <w:t>DTSL</w:t>
      </w:r>
      <w:r w:rsidR="00690F15" w:rsidRPr="00DA3C24">
        <w:rPr>
          <w:rFonts w:ascii="Arial" w:hAnsi="Arial" w:cs="Arial"/>
          <w:sz w:val="22"/>
          <w:szCs w:val="22"/>
        </w:rPr>
        <w:t xml:space="preserve"> before the closing date and time, regardless of the method used to send or deliver such documents to </w:t>
      </w:r>
      <w:r w:rsidR="00401C49">
        <w:rPr>
          <w:rFonts w:ascii="Arial" w:hAnsi="Arial" w:cs="Arial"/>
          <w:sz w:val="22"/>
          <w:szCs w:val="22"/>
        </w:rPr>
        <w:t>DTS</w:t>
      </w:r>
      <w:bookmarkStart w:id="81" w:name="_Toc468740424"/>
      <w:bookmarkStart w:id="82" w:name="_Toc472610850"/>
      <w:bookmarkEnd w:id="79"/>
      <w:bookmarkEnd w:id="80"/>
      <w:r w:rsidR="003F246A">
        <w:rPr>
          <w:rFonts w:ascii="Arial" w:hAnsi="Arial" w:cs="Arial"/>
          <w:sz w:val="22"/>
          <w:szCs w:val="22"/>
        </w:rPr>
        <w:t>L.</w:t>
      </w:r>
      <w:bookmarkStart w:id="83" w:name="_Toc465663675"/>
      <w:bookmarkStart w:id="84" w:name="_Toc468740425"/>
      <w:bookmarkStart w:id="85" w:name="_Toc472610851"/>
      <w:bookmarkStart w:id="86" w:name="_Toc72764567"/>
      <w:bookmarkEnd w:id="78"/>
      <w:bookmarkEnd w:id="81"/>
      <w:bookmarkEnd w:id="82"/>
      <w:r w:rsidR="00FF5734">
        <w:rPr>
          <w:rFonts w:ascii="Arial" w:hAnsi="Arial" w:cs="Arial"/>
          <w:b/>
          <w:sz w:val="22"/>
          <w:szCs w:val="22"/>
        </w:rPr>
        <w:t xml:space="preserve"> </w:t>
      </w:r>
      <w:r w:rsidR="00D82436">
        <w:rPr>
          <w:rFonts w:ascii="Arial" w:hAnsi="Arial" w:cs="Arial"/>
          <w:sz w:val="22"/>
          <w:szCs w:val="22"/>
        </w:rPr>
        <w:t>Bidders</w:t>
      </w:r>
      <w:r w:rsidR="00DF1A57" w:rsidRPr="00ED4C2D">
        <w:rPr>
          <w:rFonts w:ascii="Arial" w:hAnsi="Arial" w:cs="Arial"/>
          <w:sz w:val="22"/>
          <w:szCs w:val="22"/>
        </w:rPr>
        <w:t xml:space="preserve"> are required</w:t>
      </w:r>
      <w:r w:rsidR="00690F15" w:rsidRPr="00ED4C2D">
        <w:rPr>
          <w:rFonts w:ascii="Arial" w:hAnsi="Arial" w:cs="Arial"/>
          <w:sz w:val="22"/>
          <w:szCs w:val="22"/>
        </w:rPr>
        <w:t xml:space="preserve"> to initial each page o</w:t>
      </w:r>
      <w:r w:rsidR="0030649A" w:rsidRPr="00ED4C2D">
        <w:rPr>
          <w:rFonts w:ascii="Arial" w:hAnsi="Arial" w:cs="Arial"/>
          <w:sz w:val="22"/>
          <w:szCs w:val="22"/>
        </w:rPr>
        <w:t>f the tender document on the</w:t>
      </w:r>
      <w:r w:rsidR="00D82436">
        <w:rPr>
          <w:rFonts w:ascii="Arial" w:hAnsi="Arial" w:cs="Arial"/>
          <w:sz w:val="22"/>
          <w:szCs w:val="22"/>
        </w:rPr>
        <w:t xml:space="preserve"> </w:t>
      </w:r>
      <w:r w:rsidR="00480C8B" w:rsidRPr="00ED4C2D">
        <w:rPr>
          <w:rFonts w:ascii="Arial" w:hAnsi="Arial" w:cs="Arial"/>
          <w:sz w:val="22"/>
          <w:szCs w:val="22"/>
        </w:rPr>
        <w:t>bott</w:t>
      </w:r>
      <w:r w:rsidR="00480C8B">
        <w:rPr>
          <w:rFonts w:ascii="Arial" w:hAnsi="Arial" w:cs="Arial"/>
          <w:sz w:val="22"/>
          <w:szCs w:val="22"/>
        </w:rPr>
        <w:t>om right</w:t>
      </w:r>
      <w:r w:rsidR="00690F15" w:rsidRPr="00ED4C2D">
        <w:rPr>
          <w:rFonts w:ascii="Arial" w:hAnsi="Arial" w:cs="Arial"/>
          <w:sz w:val="22"/>
          <w:szCs w:val="22"/>
        </w:rPr>
        <w:t xml:space="preserve"> hand corner.</w:t>
      </w:r>
      <w:bookmarkEnd w:id="83"/>
      <w:bookmarkEnd w:id="84"/>
      <w:bookmarkEnd w:id="85"/>
      <w:bookmarkEnd w:id="86"/>
    </w:p>
    <w:p w14:paraId="69336BEF" w14:textId="22B1E849" w:rsidR="00690F15" w:rsidRPr="00DA3C24" w:rsidRDefault="003C547B" w:rsidP="003C547B">
      <w:pPr>
        <w:pStyle w:val="Style10"/>
        <w:spacing w:before="100" w:after="240" w:afterAutospacing="0" w:line="276" w:lineRule="auto"/>
        <w:ind w:left="0" w:firstLine="0"/>
        <w:rPr>
          <w:sz w:val="22"/>
          <w:szCs w:val="22"/>
        </w:rPr>
      </w:pPr>
      <w:bookmarkStart w:id="87" w:name="_Toc462070315"/>
      <w:bookmarkStart w:id="88" w:name="_Toc465663780"/>
      <w:bookmarkStart w:id="89" w:name="_Toc147143572"/>
      <w:bookmarkStart w:id="90" w:name="_Toc268861692"/>
      <w:bookmarkStart w:id="91" w:name="_Toc268873764"/>
      <w:bookmarkStart w:id="92" w:name="_Toc284832450"/>
      <w:bookmarkStart w:id="93" w:name="_Toc312071884"/>
      <w:r>
        <w:rPr>
          <w:sz w:val="22"/>
          <w:szCs w:val="22"/>
        </w:rPr>
        <w:t>12.</w:t>
      </w:r>
      <w:r w:rsidR="00FF5734">
        <w:rPr>
          <w:sz w:val="22"/>
          <w:szCs w:val="22"/>
        </w:rPr>
        <w:t xml:space="preserve">    </w:t>
      </w:r>
      <w:r w:rsidR="00690F15" w:rsidRPr="00DA3C24">
        <w:rPr>
          <w:sz w:val="22"/>
          <w:szCs w:val="22"/>
        </w:rPr>
        <w:t>DURATION OF THE CONTRACT</w:t>
      </w:r>
      <w:bookmarkEnd w:id="87"/>
      <w:bookmarkEnd w:id="88"/>
      <w:bookmarkEnd w:id="89"/>
      <w:r w:rsidR="00690F15" w:rsidRPr="00DA3C24">
        <w:rPr>
          <w:sz w:val="22"/>
          <w:szCs w:val="22"/>
        </w:rPr>
        <w:t xml:space="preserve"> </w:t>
      </w:r>
    </w:p>
    <w:p w14:paraId="22DC0D5C" w14:textId="3F62E085" w:rsidR="00824E44" w:rsidRDefault="00690F15" w:rsidP="00824E44">
      <w:pPr>
        <w:pStyle w:val="BodyTextIndent"/>
        <w:widowControl w:val="0"/>
        <w:spacing w:after="0" w:line="276" w:lineRule="auto"/>
        <w:ind w:left="540" w:right="6"/>
        <w:jc w:val="both"/>
        <w:rPr>
          <w:rFonts w:ascii="Arial" w:hAnsi="Arial" w:cs="Arial"/>
          <w:sz w:val="22"/>
          <w:szCs w:val="22"/>
        </w:rPr>
      </w:pPr>
      <w:r w:rsidRPr="00DA3C24">
        <w:rPr>
          <w:rFonts w:ascii="Arial" w:hAnsi="Arial" w:cs="Arial"/>
          <w:sz w:val="22"/>
          <w:szCs w:val="22"/>
        </w:rPr>
        <w:t xml:space="preserve">The successful bidder will be appointed for a </w:t>
      </w:r>
      <w:r w:rsidR="004D57D2">
        <w:rPr>
          <w:rFonts w:ascii="Arial" w:hAnsi="Arial" w:cs="Arial"/>
          <w:sz w:val="22"/>
          <w:szCs w:val="22"/>
        </w:rPr>
        <w:t xml:space="preserve">once-off </w:t>
      </w:r>
      <w:r w:rsidR="00BC008F">
        <w:rPr>
          <w:rFonts w:ascii="Arial" w:hAnsi="Arial" w:cs="Arial"/>
          <w:sz w:val="22"/>
          <w:szCs w:val="22"/>
        </w:rPr>
        <w:t>service and dates of the training to be de</w:t>
      </w:r>
      <w:r w:rsidR="00F724C2">
        <w:rPr>
          <w:rFonts w:ascii="Arial" w:hAnsi="Arial" w:cs="Arial"/>
          <w:sz w:val="22"/>
          <w:szCs w:val="22"/>
        </w:rPr>
        <w:t>termined</w:t>
      </w:r>
      <w:r w:rsidR="00BC008F">
        <w:rPr>
          <w:rFonts w:ascii="Arial" w:hAnsi="Arial" w:cs="Arial"/>
          <w:sz w:val="22"/>
          <w:szCs w:val="22"/>
        </w:rPr>
        <w:t xml:space="preserve"> by the HRD office.</w:t>
      </w:r>
      <w:bookmarkStart w:id="94" w:name="_Toc451935266"/>
      <w:bookmarkStart w:id="95" w:name="_Toc462070313"/>
      <w:bookmarkStart w:id="96" w:name="_Toc465663697"/>
      <w:bookmarkStart w:id="97" w:name="_Toc147143573"/>
    </w:p>
    <w:p w14:paraId="4F4C368B" w14:textId="77777777" w:rsidR="00824E44" w:rsidRDefault="00824E44" w:rsidP="00824E44">
      <w:pPr>
        <w:pStyle w:val="BodyTextIndent"/>
        <w:widowControl w:val="0"/>
        <w:spacing w:after="0" w:line="276" w:lineRule="auto"/>
        <w:ind w:left="540" w:right="6"/>
        <w:jc w:val="both"/>
        <w:rPr>
          <w:rFonts w:ascii="Arial" w:hAnsi="Arial" w:cs="Arial"/>
          <w:sz w:val="22"/>
          <w:szCs w:val="22"/>
        </w:rPr>
      </w:pPr>
    </w:p>
    <w:p w14:paraId="2AB03DEB" w14:textId="58CCBB43" w:rsidR="00AD6814" w:rsidRPr="00824E44" w:rsidRDefault="00690F15" w:rsidP="00824E44">
      <w:pPr>
        <w:pStyle w:val="BodyTextIndent"/>
        <w:widowControl w:val="0"/>
        <w:numPr>
          <w:ilvl w:val="0"/>
          <w:numId w:val="47"/>
        </w:numPr>
        <w:spacing w:after="0" w:line="276" w:lineRule="auto"/>
        <w:ind w:right="6"/>
        <w:jc w:val="both"/>
        <w:rPr>
          <w:rFonts w:ascii="Arial" w:hAnsi="Arial" w:cs="Arial"/>
          <w:b/>
          <w:sz w:val="22"/>
          <w:szCs w:val="22"/>
        </w:rPr>
      </w:pPr>
      <w:r w:rsidRPr="00824E44">
        <w:rPr>
          <w:rFonts w:ascii="Arial" w:hAnsi="Arial" w:cs="Arial"/>
          <w:b/>
          <w:sz w:val="22"/>
          <w:szCs w:val="22"/>
        </w:rPr>
        <w:t xml:space="preserve">SCOPE OF </w:t>
      </w:r>
      <w:bookmarkEnd w:id="94"/>
      <w:bookmarkEnd w:id="95"/>
      <w:bookmarkEnd w:id="96"/>
      <w:bookmarkEnd w:id="97"/>
      <w:r w:rsidR="00AD6814" w:rsidRPr="00824E44">
        <w:rPr>
          <w:rFonts w:ascii="Arial" w:hAnsi="Arial" w:cs="Arial"/>
          <w:b/>
          <w:sz w:val="22"/>
          <w:szCs w:val="22"/>
        </w:rPr>
        <w:t>WORK</w:t>
      </w:r>
      <w:r w:rsidR="00F724C2" w:rsidRPr="00824E44">
        <w:rPr>
          <w:rFonts w:ascii="Arial" w:hAnsi="Arial" w:cs="Arial"/>
          <w:b/>
          <w:sz w:val="22"/>
          <w:szCs w:val="22"/>
        </w:rPr>
        <w:t>/TERMS OF REFERENCE</w:t>
      </w:r>
    </w:p>
    <w:p w14:paraId="4BD23871" w14:textId="2B23BD9F" w:rsidR="0051476B" w:rsidRDefault="0051476B" w:rsidP="00AD6814">
      <w:pPr>
        <w:pStyle w:val="Style10"/>
        <w:spacing w:before="100" w:after="240" w:afterAutospacing="0" w:line="276" w:lineRule="auto"/>
        <w:ind w:firstLine="0"/>
        <w:rPr>
          <w:sz w:val="22"/>
          <w:szCs w:val="22"/>
        </w:rPr>
      </w:pPr>
      <w:r>
        <w:rPr>
          <w:sz w:val="22"/>
          <w:szCs w:val="22"/>
        </w:rPr>
        <w:t>ITEM: FACILITATION OF RECORDS MANAGEMENT TRAINING</w:t>
      </w:r>
    </w:p>
    <w:tbl>
      <w:tblPr>
        <w:tblStyle w:val="TableGrid"/>
        <w:tblW w:w="0" w:type="auto"/>
        <w:tblInd w:w="360" w:type="dxa"/>
        <w:tblLook w:val="04A0" w:firstRow="1" w:lastRow="0" w:firstColumn="1" w:lastColumn="0" w:noHBand="0" w:noVBand="1"/>
      </w:tblPr>
      <w:tblGrid>
        <w:gridCol w:w="1053"/>
        <w:gridCol w:w="4961"/>
        <w:gridCol w:w="1923"/>
      </w:tblGrid>
      <w:tr w:rsidR="0051476B" w14:paraId="04FC71A9" w14:textId="77777777" w:rsidTr="004A32C4">
        <w:tc>
          <w:tcPr>
            <w:tcW w:w="1053" w:type="dxa"/>
          </w:tcPr>
          <w:p w14:paraId="3E7DEA54" w14:textId="38F7C699" w:rsidR="0051476B" w:rsidRDefault="0051476B" w:rsidP="00F724C2">
            <w:pPr>
              <w:pStyle w:val="Style10"/>
              <w:spacing w:before="100" w:after="240" w:afterAutospacing="0" w:line="276" w:lineRule="auto"/>
              <w:ind w:left="0" w:firstLine="0"/>
              <w:jc w:val="center"/>
              <w:rPr>
                <w:sz w:val="22"/>
                <w:szCs w:val="22"/>
              </w:rPr>
            </w:pPr>
            <w:r>
              <w:rPr>
                <w:sz w:val="22"/>
                <w:szCs w:val="22"/>
              </w:rPr>
              <w:t>NO.</w:t>
            </w:r>
          </w:p>
        </w:tc>
        <w:tc>
          <w:tcPr>
            <w:tcW w:w="4961" w:type="dxa"/>
          </w:tcPr>
          <w:p w14:paraId="7F9365D7" w14:textId="59CAFAE2" w:rsidR="0051476B" w:rsidRDefault="0051476B" w:rsidP="00AD6814">
            <w:pPr>
              <w:pStyle w:val="Style10"/>
              <w:spacing w:before="100" w:after="240" w:afterAutospacing="0" w:line="276" w:lineRule="auto"/>
              <w:ind w:left="0" w:firstLine="0"/>
              <w:rPr>
                <w:sz w:val="22"/>
                <w:szCs w:val="22"/>
              </w:rPr>
            </w:pPr>
            <w:r>
              <w:rPr>
                <w:sz w:val="22"/>
                <w:szCs w:val="22"/>
              </w:rPr>
              <w:t>ITEMS DESCRIPTION</w:t>
            </w:r>
          </w:p>
        </w:tc>
        <w:tc>
          <w:tcPr>
            <w:tcW w:w="1923" w:type="dxa"/>
          </w:tcPr>
          <w:p w14:paraId="3EA2DCBF" w14:textId="77777777" w:rsidR="0051476B" w:rsidRDefault="0051476B" w:rsidP="004A32C4">
            <w:pPr>
              <w:pStyle w:val="Style10"/>
              <w:spacing w:before="100" w:after="240" w:afterAutospacing="0" w:line="276" w:lineRule="auto"/>
              <w:ind w:left="0" w:firstLine="0"/>
              <w:jc w:val="center"/>
              <w:rPr>
                <w:sz w:val="22"/>
                <w:szCs w:val="22"/>
              </w:rPr>
            </w:pPr>
            <w:r>
              <w:rPr>
                <w:sz w:val="22"/>
                <w:szCs w:val="22"/>
              </w:rPr>
              <w:t>COMPLY TO SPECIFICATION</w:t>
            </w:r>
          </w:p>
          <w:p w14:paraId="54B6D454" w14:textId="11BE0D82" w:rsidR="0051476B" w:rsidRDefault="0051476B" w:rsidP="004A32C4">
            <w:pPr>
              <w:pStyle w:val="Style10"/>
              <w:spacing w:before="100" w:after="240" w:afterAutospacing="0" w:line="276" w:lineRule="auto"/>
              <w:ind w:left="0" w:firstLine="0"/>
              <w:jc w:val="center"/>
              <w:rPr>
                <w:sz w:val="22"/>
                <w:szCs w:val="22"/>
              </w:rPr>
            </w:pPr>
            <w:r>
              <w:rPr>
                <w:sz w:val="22"/>
                <w:szCs w:val="22"/>
              </w:rPr>
              <w:t>YES or NO</w:t>
            </w:r>
          </w:p>
        </w:tc>
      </w:tr>
      <w:tr w:rsidR="0051476B" w14:paraId="1781A0B6" w14:textId="77777777" w:rsidTr="00BC008F">
        <w:trPr>
          <w:trHeight w:val="534"/>
        </w:trPr>
        <w:tc>
          <w:tcPr>
            <w:tcW w:w="1053" w:type="dxa"/>
          </w:tcPr>
          <w:p w14:paraId="63A11D62" w14:textId="25D507DA" w:rsidR="0051476B" w:rsidRDefault="0051476B" w:rsidP="00F724C2">
            <w:pPr>
              <w:pStyle w:val="Style10"/>
              <w:spacing w:before="100" w:after="240" w:afterAutospacing="0" w:line="276" w:lineRule="auto"/>
              <w:ind w:left="0" w:firstLine="0"/>
              <w:jc w:val="center"/>
              <w:rPr>
                <w:sz w:val="22"/>
                <w:szCs w:val="22"/>
              </w:rPr>
            </w:pPr>
            <w:r>
              <w:rPr>
                <w:sz w:val="22"/>
                <w:szCs w:val="22"/>
              </w:rPr>
              <w:t>1.</w:t>
            </w:r>
          </w:p>
        </w:tc>
        <w:tc>
          <w:tcPr>
            <w:tcW w:w="4961" w:type="dxa"/>
          </w:tcPr>
          <w:p w14:paraId="36F13343" w14:textId="2B392FF3" w:rsidR="0051476B" w:rsidRDefault="0051476B" w:rsidP="00AD6814">
            <w:pPr>
              <w:pStyle w:val="Style10"/>
              <w:spacing w:before="100" w:after="240" w:afterAutospacing="0" w:line="276" w:lineRule="auto"/>
              <w:ind w:left="0" w:firstLine="0"/>
              <w:rPr>
                <w:sz w:val="22"/>
                <w:szCs w:val="22"/>
              </w:rPr>
            </w:pPr>
            <w:r>
              <w:rPr>
                <w:sz w:val="22"/>
                <w:szCs w:val="22"/>
              </w:rPr>
              <w:t xml:space="preserve">Training of </w:t>
            </w:r>
            <w:r w:rsidR="00FE0517">
              <w:rPr>
                <w:sz w:val="22"/>
                <w:szCs w:val="22"/>
              </w:rPr>
              <w:t>2</w:t>
            </w:r>
            <w:r w:rsidR="009F10E0">
              <w:rPr>
                <w:sz w:val="22"/>
                <w:szCs w:val="22"/>
              </w:rPr>
              <w:t>1</w:t>
            </w:r>
            <w:r w:rsidR="00FE0517">
              <w:rPr>
                <w:sz w:val="22"/>
                <w:szCs w:val="22"/>
              </w:rPr>
              <w:t xml:space="preserve"> officials in the Department for a period of 3</w:t>
            </w:r>
            <w:r w:rsidR="004F0E2F">
              <w:rPr>
                <w:sz w:val="22"/>
                <w:szCs w:val="22"/>
              </w:rPr>
              <w:t xml:space="preserve"> days</w:t>
            </w:r>
          </w:p>
        </w:tc>
        <w:tc>
          <w:tcPr>
            <w:tcW w:w="1923" w:type="dxa"/>
          </w:tcPr>
          <w:p w14:paraId="5E485214" w14:textId="77777777" w:rsidR="0051476B" w:rsidRDefault="0051476B" w:rsidP="00AD6814">
            <w:pPr>
              <w:pStyle w:val="Style10"/>
              <w:spacing w:before="100" w:after="240" w:afterAutospacing="0" w:line="276" w:lineRule="auto"/>
              <w:ind w:left="0" w:firstLine="0"/>
              <w:rPr>
                <w:sz w:val="22"/>
                <w:szCs w:val="22"/>
              </w:rPr>
            </w:pPr>
          </w:p>
        </w:tc>
      </w:tr>
      <w:tr w:rsidR="0051476B" w14:paraId="1E8F68EF" w14:textId="77777777" w:rsidTr="004A32C4">
        <w:tc>
          <w:tcPr>
            <w:tcW w:w="1053" w:type="dxa"/>
          </w:tcPr>
          <w:p w14:paraId="62FF189E" w14:textId="0CBBB43F" w:rsidR="0051476B" w:rsidRDefault="00FE0517" w:rsidP="00F724C2">
            <w:pPr>
              <w:pStyle w:val="Style10"/>
              <w:spacing w:before="100" w:after="240" w:afterAutospacing="0" w:line="276" w:lineRule="auto"/>
              <w:ind w:left="0" w:firstLine="0"/>
              <w:jc w:val="center"/>
              <w:rPr>
                <w:sz w:val="22"/>
                <w:szCs w:val="22"/>
              </w:rPr>
            </w:pPr>
            <w:r>
              <w:rPr>
                <w:sz w:val="22"/>
                <w:szCs w:val="22"/>
              </w:rPr>
              <w:t>2.</w:t>
            </w:r>
          </w:p>
        </w:tc>
        <w:tc>
          <w:tcPr>
            <w:tcW w:w="4961" w:type="dxa"/>
          </w:tcPr>
          <w:p w14:paraId="6F604F92" w14:textId="287446C2" w:rsidR="0051476B" w:rsidRDefault="00FE0517" w:rsidP="00AD6814">
            <w:pPr>
              <w:pStyle w:val="Style10"/>
              <w:spacing w:before="100" w:after="240" w:afterAutospacing="0" w:line="276" w:lineRule="auto"/>
              <w:ind w:left="0" w:firstLine="0"/>
              <w:rPr>
                <w:sz w:val="22"/>
                <w:szCs w:val="22"/>
              </w:rPr>
            </w:pPr>
            <w:r>
              <w:rPr>
                <w:sz w:val="22"/>
                <w:szCs w:val="22"/>
              </w:rPr>
              <w:t xml:space="preserve">Course to be accredited </w:t>
            </w:r>
          </w:p>
        </w:tc>
        <w:tc>
          <w:tcPr>
            <w:tcW w:w="1923" w:type="dxa"/>
          </w:tcPr>
          <w:p w14:paraId="5CD97CA3" w14:textId="77777777" w:rsidR="0051476B" w:rsidRDefault="0051476B" w:rsidP="00AD6814">
            <w:pPr>
              <w:pStyle w:val="Style10"/>
              <w:spacing w:before="100" w:after="240" w:afterAutospacing="0" w:line="276" w:lineRule="auto"/>
              <w:ind w:left="0" w:firstLine="0"/>
              <w:rPr>
                <w:sz w:val="22"/>
                <w:szCs w:val="22"/>
              </w:rPr>
            </w:pPr>
          </w:p>
        </w:tc>
      </w:tr>
      <w:tr w:rsidR="0051476B" w14:paraId="05FA46C0" w14:textId="77777777" w:rsidTr="00BC008F">
        <w:trPr>
          <w:trHeight w:val="441"/>
        </w:trPr>
        <w:tc>
          <w:tcPr>
            <w:tcW w:w="1053" w:type="dxa"/>
          </w:tcPr>
          <w:p w14:paraId="7EB96BFE" w14:textId="4459B861" w:rsidR="0051476B" w:rsidRDefault="00FE0517" w:rsidP="00F724C2">
            <w:pPr>
              <w:pStyle w:val="Style10"/>
              <w:spacing w:before="100" w:after="240" w:afterAutospacing="0" w:line="276" w:lineRule="auto"/>
              <w:ind w:left="0" w:firstLine="0"/>
              <w:jc w:val="center"/>
              <w:rPr>
                <w:sz w:val="22"/>
                <w:szCs w:val="22"/>
              </w:rPr>
            </w:pPr>
            <w:r>
              <w:rPr>
                <w:sz w:val="22"/>
                <w:szCs w:val="22"/>
              </w:rPr>
              <w:t>3.</w:t>
            </w:r>
          </w:p>
        </w:tc>
        <w:tc>
          <w:tcPr>
            <w:tcW w:w="4961" w:type="dxa"/>
          </w:tcPr>
          <w:p w14:paraId="2A70E0F1" w14:textId="5B4C07C2" w:rsidR="0051476B" w:rsidRDefault="00FE0517" w:rsidP="00AD6814">
            <w:pPr>
              <w:pStyle w:val="Style10"/>
              <w:spacing w:before="100" w:after="240" w:afterAutospacing="0" w:line="276" w:lineRule="auto"/>
              <w:ind w:left="0" w:firstLine="0"/>
              <w:rPr>
                <w:sz w:val="22"/>
                <w:szCs w:val="22"/>
              </w:rPr>
            </w:pPr>
            <w:r>
              <w:rPr>
                <w:sz w:val="22"/>
                <w:szCs w:val="22"/>
              </w:rPr>
              <w:t>Service provider should be accredited by SETA</w:t>
            </w:r>
          </w:p>
        </w:tc>
        <w:tc>
          <w:tcPr>
            <w:tcW w:w="1923" w:type="dxa"/>
          </w:tcPr>
          <w:p w14:paraId="47724628" w14:textId="77777777" w:rsidR="0051476B" w:rsidRDefault="0051476B" w:rsidP="00AD6814">
            <w:pPr>
              <w:pStyle w:val="Style10"/>
              <w:spacing w:before="100" w:after="240" w:afterAutospacing="0" w:line="276" w:lineRule="auto"/>
              <w:ind w:left="0" w:firstLine="0"/>
              <w:rPr>
                <w:sz w:val="22"/>
                <w:szCs w:val="22"/>
              </w:rPr>
            </w:pPr>
          </w:p>
        </w:tc>
      </w:tr>
      <w:tr w:rsidR="0051476B" w14:paraId="3881EFD8" w14:textId="77777777" w:rsidTr="004A32C4">
        <w:tc>
          <w:tcPr>
            <w:tcW w:w="1053" w:type="dxa"/>
          </w:tcPr>
          <w:p w14:paraId="6D78DB89" w14:textId="3A7D5881" w:rsidR="0051476B" w:rsidRDefault="00FE0517" w:rsidP="00F724C2">
            <w:pPr>
              <w:pStyle w:val="Style10"/>
              <w:spacing w:before="100" w:after="240" w:afterAutospacing="0" w:line="276" w:lineRule="auto"/>
              <w:ind w:left="0" w:firstLine="0"/>
              <w:jc w:val="center"/>
              <w:rPr>
                <w:sz w:val="22"/>
                <w:szCs w:val="22"/>
              </w:rPr>
            </w:pPr>
            <w:r>
              <w:rPr>
                <w:sz w:val="22"/>
                <w:szCs w:val="22"/>
              </w:rPr>
              <w:t>4.</w:t>
            </w:r>
          </w:p>
        </w:tc>
        <w:tc>
          <w:tcPr>
            <w:tcW w:w="4961" w:type="dxa"/>
          </w:tcPr>
          <w:p w14:paraId="508B01EB" w14:textId="370E17C3" w:rsidR="0051476B" w:rsidRDefault="00FE0517" w:rsidP="00AD6814">
            <w:pPr>
              <w:pStyle w:val="Style10"/>
              <w:spacing w:before="100" w:after="240" w:afterAutospacing="0" w:line="276" w:lineRule="auto"/>
              <w:ind w:left="0" w:firstLine="0"/>
              <w:rPr>
                <w:sz w:val="22"/>
                <w:szCs w:val="22"/>
              </w:rPr>
            </w:pPr>
            <w:r>
              <w:rPr>
                <w:sz w:val="22"/>
                <w:szCs w:val="22"/>
              </w:rPr>
              <w:t>Trainer to provide facilitator</w:t>
            </w:r>
            <w:r w:rsidR="00F724C2">
              <w:rPr>
                <w:sz w:val="22"/>
                <w:szCs w:val="22"/>
              </w:rPr>
              <w:t xml:space="preserve"> and</w:t>
            </w:r>
            <w:r>
              <w:rPr>
                <w:sz w:val="22"/>
                <w:szCs w:val="22"/>
              </w:rPr>
              <w:t xml:space="preserve"> own material</w:t>
            </w:r>
          </w:p>
        </w:tc>
        <w:tc>
          <w:tcPr>
            <w:tcW w:w="1923" w:type="dxa"/>
          </w:tcPr>
          <w:p w14:paraId="7FD5649E" w14:textId="77777777" w:rsidR="0051476B" w:rsidRDefault="0051476B" w:rsidP="00AD6814">
            <w:pPr>
              <w:pStyle w:val="Style10"/>
              <w:spacing w:before="100" w:after="240" w:afterAutospacing="0" w:line="276" w:lineRule="auto"/>
              <w:ind w:left="0" w:firstLine="0"/>
              <w:rPr>
                <w:sz w:val="22"/>
                <w:szCs w:val="22"/>
              </w:rPr>
            </w:pPr>
          </w:p>
        </w:tc>
      </w:tr>
      <w:tr w:rsidR="00FE0517" w14:paraId="01DB6DD5" w14:textId="77777777" w:rsidTr="004A32C4">
        <w:tc>
          <w:tcPr>
            <w:tcW w:w="1053" w:type="dxa"/>
          </w:tcPr>
          <w:p w14:paraId="1E8DBAA7" w14:textId="60A72918" w:rsidR="00FE0517" w:rsidRDefault="00FE0517" w:rsidP="00F724C2">
            <w:pPr>
              <w:pStyle w:val="Style10"/>
              <w:spacing w:before="100" w:after="240" w:afterAutospacing="0" w:line="276" w:lineRule="auto"/>
              <w:ind w:left="0" w:firstLine="0"/>
              <w:jc w:val="center"/>
              <w:rPr>
                <w:sz w:val="22"/>
                <w:szCs w:val="22"/>
              </w:rPr>
            </w:pPr>
            <w:r>
              <w:rPr>
                <w:sz w:val="22"/>
                <w:szCs w:val="22"/>
              </w:rPr>
              <w:t>5.</w:t>
            </w:r>
          </w:p>
        </w:tc>
        <w:tc>
          <w:tcPr>
            <w:tcW w:w="4961" w:type="dxa"/>
          </w:tcPr>
          <w:p w14:paraId="3E3E6432" w14:textId="01ECD228" w:rsidR="00FE0517" w:rsidRDefault="00FE0517" w:rsidP="00AD6814">
            <w:pPr>
              <w:pStyle w:val="Style10"/>
              <w:spacing w:before="100" w:after="240" w:afterAutospacing="0" w:line="276" w:lineRule="auto"/>
              <w:ind w:left="0" w:firstLine="0"/>
              <w:rPr>
                <w:sz w:val="22"/>
                <w:szCs w:val="22"/>
              </w:rPr>
            </w:pPr>
            <w:r>
              <w:rPr>
                <w:sz w:val="22"/>
                <w:szCs w:val="22"/>
              </w:rPr>
              <w:t>Trainer to provide competency certificate on completion of course</w:t>
            </w:r>
          </w:p>
        </w:tc>
        <w:tc>
          <w:tcPr>
            <w:tcW w:w="1923" w:type="dxa"/>
          </w:tcPr>
          <w:p w14:paraId="7A96AF99" w14:textId="77777777" w:rsidR="00FE0517" w:rsidRDefault="00FE0517" w:rsidP="00AD6814">
            <w:pPr>
              <w:pStyle w:val="Style10"/>
              <w:spacing w:before="100" w:after="240" w:afterAutospacing="0" w:line="276" w:lineRule="auto"/>
              <w:ind w:left="0" w:firstLine="0"/>
              <w:rPr>
                <w:sz w:val="22"/>
                <w:szCs w:val="22"/>
              </w:rPr>
            </w:pPr>
          </w:p>
        </w:tc>
      </w:tr>
    </w:tbl>
    <w:p w14:paraId="488AF2D0" w14:textId="4A6CD47E" w:rsidR="004A32C4" w:rsidRPr="00BC008F" w:rsidRDefault="004A32C4" w:rsidP="00E64E1E">
      <w:pPr>
        <w:jc w:val="both"/>
        <w:rPr>
          <w:rFonts w:ascii="Arial" w:hAnsi="Arial" w:cs="Arial"/>
          <w:sz w:val="22"/>
          <w:szCs w:val="22"/>
        </w:rPr>
      </w:pPr>
      <w:r w:rsidRPr="00BC008F">
        <w:rPr>
          <w:rFonts w:ascii="Arial" w:hAnsi="Arial" w:cs="Arial"/>
          <w:sz w:val="22"/>
          <w:szCs w:val="22"/>
        </w:rPr>
        <w:lastRenderedPageBreak/>
        <w:t xml:space="preserve">The Department of Transport, Safety and Liaison would like to appoint a service provider to offer training for </w:t>
      </w:r>
      <w:r w:rsidR="00E64E1E">
        <w:rPr>
          <w:rFonts w:ascii="Arial" w:hAnsi="Arial" w:cs="Arial"/>
          <w:sz w:val="22"/>
          <w:szCs w:val="22"/>
        </w:rPr>
        <w:t>three</w:t>
      </w:r>
      <w:r w:rsidRPr="00BC008F">
        <w:rPr>
          <w:rFonts w:ascii="Arial" w:hAnsi="Arial" w:cs="Arial"/>
          <w:sz w:val="22"/>
          <w:szCs w:val="22"/>
        </w:rPr>
        <w:t xml:space="preserve"> (</w:t>
      </w:r>
      <w:r w:rsidR="004F0E2F" w:rsidRPr="00BC008F">
        <w:rPr>
          <w:rFonts w:ascii="Arial" w:hAnsi="Arial" w:cs="Arial"/>
          <w:sz w:val="22"/>
          <w:szCs w:val="22"/>
        </w:rPr>
        <w:t>3</w:t>
      </w:r>
      <w:r w:rsidRPr="00BC008F">
        <w:rPr>
          <w:rFonts w:ascii="Arial" w:hAnsi="Arial" w:cs="Arial"/>
          <w:sz w:val="22"/>
          <w:szCs w:val="22"/>
        </w:rPr>
        <w:t>) days. The department will determine the dates for the training in liaison with the successful service provider.</w:t>
      </w:r>
    </w:p>
    <w:p w14:paraId="1591FDCA" w14:textId="77777777" w:rsidR="004A32C4" w:rsidRPr="00BC008F" w:rsidRDefault="004A32C4" w:rsidP="00E64E1E">
      <w:pPr>
        <w:jc w:val="both"/>
        <w:rPr>
          <w:rFonts w:ascii="Arial" w:hAnsi="Arial" w:cs="Arial"/>
          <w:sz w:val="22"/>
          <w:szCs w:val="22"/>
        </w:rPr>
      </w:pPr>
    </w:p>
    <w:p w14:paraId="1CC1FB43" w14:textId="77777777" w:rsidR="004A32C4" w:rsidRPr="00BC008F" w:rsidRDefault="004A32C4" w:rsidP="00E64E1E">
      <w:pPr>
        <w:jc w:val="both"/>
        <w:rPr>
          <w:rFonts w:ascii="Arial" w:hAnsi="Arial" w:cs="Arial"/>
          <w:sz w:val="22"/>
          <w:szCs w:val="22"/>
        </w:rPr>
      </w:pPr>
      <w:r w:rsidRPr="00BC008F">
        <w:rPr>
          <w:rFonts w:ascii="Arial" w:hAnsi="Arial" w:cs="Arial"/>
          <w:sz w:val="22"/>
          <w:szCs w:val="22"/>
        </w:rPr>
        <w:t>The service provider must be accredited as a trainer with the relevant Sector Education and Training Authority (SETA).</w:t>
      </w:r>
    </w:p>
    <w:p w14:paraId="58D0FAC0" w14:textId="77777777" w:rsidR="004A32C4" w:rsidRPr="00BC008F" w:rsidRDefault="004A32C4" w:rsidP="00E64E1E">
      <w:pPr>
        <w:jc w:val="both"/>
        <w:rPr>
          <w:rFonts w:ascii="Arial" w:hAnsi="Arial" w:cs="Arial"/>
          <w:sz w:val="22"/>
          <w:szCs w:val="22"/>
        </w:rPr>
      </w:pPr>
    </w:p>
    <w:p w14:paraId="6430878B" w14:textId="77777777" w:rsidR="004A32C4" w:rsidRPr="00BC008F" w:rsidRDefault="004A32C4" w:rsidP="00E64E1E">
      <w:pPr>
        <w:jc w:val="both"/>
        <w:rPr>
          <w:rFonts w:ascii="Arial" w:hAnsi="Arial" w:cs="Arial"/>
          <w:sz w:val="22"/>
          <w:szCs w:val="22"/>
        </w:rPr>
      </w:pPr>
      <w:r w:rsidRPr="00BC008F">
        <w:rPr>
          <w:rFonts w:ascii="Arial" w:hAnsi="Arial" w:cs="Arial"/>
          <w:sz w:val="22"/>
          <w:szCs w:val="22"/>
        </w:rPr>
        <w:t>The service provider must offer training interventions/courses that are accredited by the South African Qualification Authority (SAQA)</w:t>
      </w:r>
    </w:p>
    <w:p w14:paraId="34CCB9A3" w14:textId="77777777" w:rsidR="004A32C4" w:rsidRPr="00BC008F" w:rsidRDefault="004A32C4" w:rsidP="00E64E1E">
      <w:pPr>
        <w:jc w:val="both"/>
        <w:rPr>
          <w:rFonts w:ascii="Arial" w:hAnsi="Arial" w:cs="Arial"/>
          <w:sz w:val="22"/>
          <w:szCs w:val="22"/>
        </w:rPr>
      </w:pPr>
    </w:p>
    <w:p w14:paraId="2CFA6966" w14:textId="77777777" w:rsidR="004A32C4" w:rsidRPr="00BC008F" w:rsidRDefault="004A32C4" w:rsidP="00E64E1E">
      <w:pPr>
        <w:jc w:val="both"/>
        <w:rPr>
          <w:rFonts w:ascii="Arial" w:hAnsi="Arial" w:cs="Arial"/>
          <w:sz w:val="22"/>
          <w:szCs w:val="22"/>
        </w:rPr>
      </w:pPr>
      <w:r w:rsidRPr="00BC008F">
        <w:rPr>
          <w:rFonts w:ascii="Arial" w:hAnsi="Arial" w:cs="Arial"/>
          <w:sz w:val="22"/>
          <w:szCs w:val="22"/>
        </w:rPr>
        <w:t>Proof of service provider and course/s accreditation and registration must be submitted with the proposal</w:t>
      </w:r>
    </w:p>
    <w:p w14:paraId="1DAA36F6" w14:textId="77777777" w:rsidR="004A32C4" w:rsidRPr="00BC008F" w:rsidRDefault="004A32C4" w:rsidP="00E64E1E">
      <w:pPr>
        <w:jc w:val="both"/>
        <w:rPr>
          <w:rFonts w:ascii="Arial" w:hAnsi="Arial" w:cs="Arial"/>
          <w:sz w:val="22"/>
          <w:szCs w:val="22"/>
        </w:rPr>
      </w:pPr>
    </w:p>
    <w:p w14:paraId="260B4B18" w14:textId="23302D34" w:rsidR="004A32C4" w:rsidRPr="00BC008F" w:rsidRDefault="00824E44" w:rsidP="00E64E1E">
      <w:pPr>
        <w:jc w:val="both"/>
        <w:rPr>
          <w:rFonts w:ascii="Arial" w:hAnsi="Arial" w:cs="Arial"/>
          <w:b/>
          <w:sz w:val="22"/>
          <w:szCs w:val="22"/>
        </w:rPr>
      </w:pPr>
      <w:r>
        <w:rPr>
          <w:rFonts w:ascii="Arial" w:hAnsi="Arial" w:cs="Arial"/>
          <w:b/>
          <w:sz w:val="22"/>
          <w:szCs w:val="22"/>
        </w:rPr>
        <w:t xml:space="preserve">13.1 </w:t>
      </w:r>
      <w:r w:rsidR="004A32C4" w:rsidRPr="00BC008F">
        <w:rPr>
          <w:rFonts w:ascii="Arial" w:hAnsi="Arial" w:cs="Arial"/>
          <w:b/>
          <w:sz w:val="22"/>
          <w:szCs w:val="22"/>
        </w:rPr>
        <w:t>ACCREDITATION IS MANDATORY</w:t>
      </w:r>
    </w:p>
    <w:p w14:paraId="1A4C9563" w14:textId="77777777" w:rsidR="004A32C4" w:rsidRPr="00BC008F" w:rsidRDefault="004A32C4" w:rsidP="00E64E1E">
      <w:pPr>
        <w:jc w:val="both"/>
        <w:rPr>
          <w:rFonts w:ascii="Arial" w:hAnsi="Arial" w:cs="Arial"/>
          <w:sz w:val="22"/>
          <w:szCs w:val="22"/>
        </w:rPr>
      </w:pPr>
    </w:p>
    <w:p w14:paraId="792B9F26" w14:textId="0B0075D2" w:rsidR="004A32C4" w:rsidRPr="00BC008F" w:rsidRDefault="004A32C4" w:rsidP="00E64E1E">
      <w:pPr>
        <w:jc w:val="both"/>
        <w:rPr>
          <w:rFonts w:ascii="Arial" w:hAnsi="Arial" w:cs="Arial"/>
          <w:sz w:val="22"/>
          <w:szCs w:val="22"/>
        </w:rPr>
      </w:pPr>
      <w:r w:rsidRPr="00BC008F">
        <w:rPr>
          <w:rFonts w:ascii="Arial" w:hAnsi="Arial" w:cs="Arial"/>
          <w:sz w:val="22"/>
          <w:szCs w:val="22"/>
        </w:rPr>
        <w:t>The department will arrange a venue in Kimberley for its officials from different</w:t>
      </w:r>
      <w:r w:rsidR="00886EB1">
        <w:rPr>
          <w:rFonts w:ascii="Arial" w:hAnsi="Arial" w:cs="Arial"/>
          <w:sz w:val="22"/>
          <w:szCs w:val="22"/>
        </w:rPr>
        <w:t xml:space="preserve"> </w:t>
      </w:r>
      <w:r w:rsidRPr="00BC008F">
        <w:rPr>
          <w:rFonts w:ascii="Arial" w:hAnsi="Arial" w:cs="Arial"/>
          <w:sz w:val="22"/>
          <w:szCs w:val="22"/>
        </w:rPr>
        <w:t>districts (within the province). The course should be able to equip the officials with the newly improved skills and knowledge of archiving and records management.</w:t>
      </w:r>
    </w:p>
    <w:p w14:paraId="19857AB4" w14:textId="77777777" w:rsidR="004A32C4" w:rsidRPr="00BC008F" w:rsidRDefault="004A32C4" w:rsidP="004A32C4">
      <w:pPr>
        <w:rPr>
          <w:rFonts w:ascii="Arial" w:hAnsi="Arial" w:cs="Arial"/>
          <w:sz w:val="22"/>
          <w:szCs w:val="22"/>
        </w:rPr>
      </w:pPr>
    </w:p>
    <w:p w14:paraId="30C115A5" w14:textId="77777777" w:rsidR="004A32C4" w:rsidRPr="00BC008F" w:rsidRDefault="004A32C4" w:rsidP="004A32C4">
      <w:pPr>
        <w:rPr>
          <w:rFonts w:ascii="Arial" w:hAnsi="Arial" w:cs="Arial"/>
          <w:sz w:val="22"/>
          <w:szCs w:val="22"/>
        </w:rPr>
      </w:pPr>
      <w:r w:rsidRPr="00BC008F">
        <w:rPr>
          <w:rFonts w:ascii="Arial" w:hAnsi="Arial" w:cs="Arial"/>
          <w:sz w:val="22"/>
          <w:szCs w:val="22"/>
        </w:rPr>
        <w:t>The proposed training course outline should include the following:</w:t>
      </w:r>
    </w:p>
    <w:p w14:paraId="7A683501" w14:textId="77777777" w:rsidR="004A32C4" w:rsidRPr="00BC008F" w:rsidRDefault="004A32C4" w:rsidP="004A32C4">
      <w:pPr>
        <w:rPr>
          <w:rFonts w:ascii="Arial" w:hAnsi="Arial" w:cs="Arial"/>
          <w:sz w:val="22"/>
          <w:szCs w:val="22"/>
        </w:rPr>
      </w:pPr>
    </w:p>
    <w:p w14:paraId="0AC64DF2"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Introduction</w:t>
      </w:r>
    </w:p>
    <w:p w14:paraId="74A8E3A6" w14:textId="77777777"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Basic definitions, importance of creating records in an organization, types of records that an organization can create</w:t>
      </w:r>
    </w:p>
    <w:p w14:paraId="0E3253FD"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Records lifecycle</w:t>
      </w:r>
    </w:p>
    <w:p w14:paraId="3BCCCDFA" w14:textId="77777777"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Stages of a records life cycle (current/active records, semi current, non-current/inactive)</w:t>
      </w:r>
    </w:p>
    <w:p w14:paraId="3B06CB15"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Introduction to records management</w:t>
      </w:r>
    </w:p>
    <w:p w14:paraId="0EA9C79D"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Records appraisal and disposal records</w:t>
      </w:r>
    </w:p>
    <w:p w14:paraId="225B837D" w14:textId="08E3CA0F"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Importance of conducting appraisal</w:t>
      </w:r>
    </w:p>
    <w:p w14:paraId="2BD027C1" w14:textId="77777777"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Records appraisal tools</w:t>
      </w:r>
    </w:p>
    <w:p w14:paraId="6B91ECAE" w14:textId="77777777"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Conducting a records appraisal</w:t>
      </w:r>
    </w:p>
    <w:p w14:paraId="5831B9AF" w14:textId="77777777" w:rsidR="004A32C4" w:rsidRPr="00BC008F" w:rsidRDefault="004A32C4" w:rsidP="004A32C4">
      <w:pPr>
        <w:pStyle w:val="ListParagraph"/>
        <w:numPr>
          <w:ilvl w:val="0"/>
          <w:numId w:val="43"/>
        </w:numPr>
        <w:spacing w:before="0" w:after="200" w:line="276" w:lineRule="auto"/>
        <w:rPr>
          <w:rFonts w:cs="Arial"/>
          <w:sz w:val="22"/>
          <w:szCs w:val="22"/>
        </w:rPr>
      </w:pPr>
      <w:r w:rsidRPr="00BC008F">
        <w:rPr>
          <w:rFonts w:cs="Arial"/>
          <w:sz w:val="22"/>
          <w:szCs w:val="22"/>
        </w:rPr>
        <w:t>Records inventory</w:t>
      </w:r>
    </w:p>
    <w:p w14:paraId="06AD4CC3" w14:textId="1FA34A74" w:rsidR="004A32C4"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Regulatory framework for records management</w:t>
      </w:r>
    </w:p>
    <w:p w14:paraId="566C063A" w14:textId="3D712782" w:rsidR="007E15E2" w:rsidRPr="00BC008F" w:rsidRDefault="007E15E2" w:rsidP="004A32C4">
      <w:pPr>
        <w:pStyle w:val="ListParagraph"/>
        <w:numPr>
          <w:ilvl w:val="0"/>
          <w:numId w:val="42"/>
        </w:numPr>
        <w:spacing w:before="0" w:after="200" w:line="276" w:lineRule="auto"/>
        <w:rPr>
          <w:rFonts w:cs="Arial"/>
          <w:sz w:val="22"/>
          <w:szCs w:val="22"/>
        </w:rPr>
      </w:pPr>
      <w:r>
        <w:rPr>
          <w:rFonts w:cs="Arial"/>
          <w:sz w:val="22"/>
          <w:szCs w:val="22"/>
        </w:rPr>
        <w:t>To ensure that the Department is compliant</w:t>
      </w:r>
    </w:p>
    <w:p w14:paraId="416694AE"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Different types of file plans and how to use them</w:t>
      </w:r>
    </w:p>
    <w:p w14:paraId="1762A7C3"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Understanding different types of records and how they are managed</w:t>
      </w:r>
    </w:p>
    <w:p w14:paraId="3ECAA16E"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Records management policy and procedures</w:t>
      </w:r>
    </w:p>
    <w:p w14:paraId="7E9FDEA3"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Managing an effective registry system</w:t>
      </w:r>
    </w:p>
    <w:p w14:paraId="562CFFB6"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Prerequisites for the implementation of a file plan</w:t>
      </w:r>
    </w:p>
    <w:p w14:paraId="175AC38F" w14:textId="4573F90E"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 xml:space="preserve">Control </w:t>
      </w:r>
      <w:r w:rsidR="00BC008F" w:rsidRPr="00BC008F">
        <w:rPr>
          <w:rFonts w:cs="Arial"/>
          <w:sz w:val="22"/>
          <w:szCs w:val="22"/>
        </w:rPr>
        <w:t>registers</w:t>
      </w:r>
      <w:r w:rsidRPr="00BC008F">
        <w:rPr>
          <w:rFonts w:cs="Arial"/>
          <w:sz w:val="22"/>
          <w:szCs w:val="22"/>
        </w:rPr>
        <w:t xml:space="preserve"> and good filing system</w:t>
      </w:r>
    </w:p>
    <w:p w14:paraId="100D01A5" w14:textId="77777777" w:rsidR="004A32C4" w:rsidRPr="00BC008F" w:rsidRDefault="004A32C4" w:rsidP="004A32C4">
      <w:pPr>
        <w:pStyle w:val="ListParagraph"/>
        <w:numPr>
          <w:ilvl w:val="0"/>
          <w:numId w:val="42"/>
        </w:numPr>
        <w:spacing w:before="0" w:after="200" w:line="276" w:lineRule="auto"/>
        <w:rPr>
          <w:rFonts w:cs="Arial"/>
          <w:sz w:val="22"/>
          <w:szCs w:val="22"/>
        </w:rPr>
      </w:pPr>
      <w:r w:rsidRPr="00BC008F">
        <w:rPr>
          <w:rFonts w:cs="Arial"/>
          <w:sz w:val="22"/>
          <w:szCs w:val="22"/>
        </w:rPr>
        <w:t>Disaster management in records management</w:t>
      </w:r>
    </w:p>
    <w:p w14:paraId="1E7B053C" w14:textId="7847C4DA" w:rsidR="00CD164E" w:rsidRDefault="004A32C4" w:rsidP="004817BC">
      <w:pPr>
        <w:pStyle w:val="ListParagraph"/>
        <w:numPr>
          <w:ilvl w:val="0"/>
          <w:numId w:val="42"/>
        </w:numPr>
        <w:spacing w:before="0" w:after="200" w:line="276" w:lineRule="auto"/>
        <w:rPr>
          <w:rFonts w:cs="Arial"/>
          <w:sz w:val="22"/>
          <w:szCs w:val="22"/>
        </w:rPr>
      </w:pPr>
      <w:r w:rsidRPr="00BC008F">
        <w:rPr>
          <w:rFonts w:cs="Arial"/>
          <w:sz w:val="22"/>
          <w:szCs w:val="22"/>
        </w:rPr>
        <w:t>Introduction to electronic document and records managements</w:t>
      </w:r>
    </w:p>
    <w:p w14:paraId="7457E996" w14:textId="77777777" w:rsidR="004F624B" w:rsidRDefault="004F624B" w:rsidP="004F624B">
      <w:pPr>
        <w:pStyle w:val="ListParagraph"/>
        <w:spacing w:before="0" w:after="200" w:line="276" w:lineRule="auto"/>
        <w:rPr>
          <w:rFonts w:cs="Arial"/>
          <w:sz w:val="22"/>
          <w:szCs w:val="22"/>
        </w:rPr>
      </w:pPr>
    </w:p>
    <w:p w14:paraId="4B0F8617" w14:textId="5A4C4DA5" w:rsidR="004F624B" w:rsidRPr="00FE4251" w:rsidRDefault="00C8301F" w:rsidP="00FE4251">
      <w:pPr>
        <w:pStyle w:val="ListParagraph"/>
        <w:numPr>
          <w:ilvl w:val="1"/>
          <w:numId w:val="47"/>
        </w:numPr>
        <w:spacing w:after="200" w:line="276" w:lineRule="auto"/>
        <w:rPr>
          <w:rFonts w:cs="Arial"/>
          <w:b/>
          <w:sz w:val="22"/>
          <w:szCs w:val="22"/>
        </w:rPr>
      </w:pPr>
      <w:r>
        <w:rPr>
          <w:rFonts w:cs="Arial"/>
          <w:b/>
          <w:sz w:val="22"/>
          <w:szCs w:val="22"/>
        </w:rPr>
        <w:t xml:space="preserve"> </w:t>
      </w:r>
      <w:r w:rsidR="004F624B" w:rsidRPr="00FE4251">
        <w:rPr>
          <w:rFonts w:cs="Arial"/>
          <w:b/>
          <w:sz w:val="22"/>
          <w:szCs w:val="22"/>
        </w:rPr>
        <w:t>LEARNING OUTCOMES AN INTRODUCTION TO RECORD MANAGEMENT LEGISLATION AFFECTING RECORDS MANAGEMENT</w:t>
      </w:r>
    </w:p>
    <w:p w14:paraId="1DBBBF1F" w14:textId="76EE715B" w:rsidR="004F624B" w:rsidRDefault="004F624B" w:rsidP="004F624B">
      <w:pPr>
        <w:pStyle w:val="ListParagraph"/>
        <w:numPr>
          <w:ilvl w:val="0"/>
          <w:numId w:val="43"/>
        </w:numPr>
        <w:spacing w:after="200" w:line="276" w:lineRule="auto"/>
        <w:rPr>
          <w:rFonts w:cs="Arial"/>
          <w:sz w:val="22"/>
          <w:szCs w:val="22"/>
        </w:rPr>
      </w:pPr>
      <w:r>
        <w:rPr>
          <w:rFonts w:cs="Arial"/>
          <w:sz w:val="22"/>
          <w:szCs w:val="22"/>
        </w:rPr>
        <w:t>National Archives Act</w:t>
      </w:r>
    </w:p>
    <w:p w14:paraId="347F96B6" w14:textId="5FD7633C" w:rsidR="004F624B" w:rsidRDefault="004F624B" w:rsidP="004F624B">
      <w:pPr>
        <w:pStyle w:val="ListParagraph"/>
        <w:numPr>
          <w:ilvl w:val="0"/>
          <w:numId w:val="43"/>
        </w:numPr>
        <w:spacing w:after="200" w:line="276" w:lineRule="auto"/>
        <w:rPr>
          <w:rFonts w:cs="Arial"/>
          <w:sz w:val="22"/>
          <w:szCs w:val="22"/>
        </w:rPr>
      </w:pPr>
      <w:r>
        <w:rPr>
          <w:rFonts w:cs="Arial"/>
          <w:sz w:val="22"/>
          <w:szCs w:val="22"/>
        </w:rPr>
        <w:t>National Archives regulations</w:t>
      </w:r>
    </w:p>
    <w:p w14:paraId="6506E9E8" w14:textId="1F750785" w:rsidR="004F624B" w:rsidRDefault="006958AA" w:rsidP="004F624B">
      <w:pPr>
        <w:pStyle w:val="ListParagraph"/>
        <w:numPr>
          <w:ilvl w:val="0"/>
          <w:numId w:val="43"/>
        </w:numPr>
        <w:spacing w:after="200" w:line="276" w:lineRule="auto"/>
        <w:rPr>
          <w:rFonts w:cs="Arial"/>
          <w:sz w:val="22"/>
          <w:szCs w:val="22"/>
        </w:rPr>
      </w:pPr>
      <w:r>
        <w:rPr>
          <w:rFonts w:cs="Arial"/>
          <w:sz w:val="22"/>
          <w:szCs w:val="22"/>
        </w:rPr>
        <w:lastRenderedPageBreak/>
        <w:t>Promotion of Access to Information Act</w:t>
      </w:r>
    </w:p>
    <w:p w14:paraId="67AE32A2" w14:textId="7426F5FC" w:rsidR="006958AA" w:rsidRDefault="006958AA" w:rsidP="004F624B">
      <w:pPr>
        <w:pStyle w:val="ListParagraph"/>
        <w:numPr>
          <w:ilvl w:val="0"/>
          <w:numId w:val="43"/>
        </w:numPr>
        <w:spacing w:after="200" w:line="276" w:lineRule="auto"/>
        <w:rPr>
          <w:rFonts w:cs="Arial"/>
          <w:sz w:val="22"/>
          <w:szCs w:val="22"/>
        </w:rPr>
      </w:pPr>
      <w:r>
        <w:rPr>
          <w:rFonts w:cs="Arial"/>
          <w:sz w:val="22"/>
          <w:szCs w:val="22"/>
        </w:rPr>
        <w:t>Electronic Communications and Transactions Act</w:t>
      </w:r>
    </w:p>
    <w:p w14:paraId="77ADFBA1" w14:textId="7AE9A043" w:rsidR="004F624B" w:rsidRPr="006958AA" w:rsidRDefault="006958AA" w:rsidP="006958AA">
      <w:pPr>
        <w:pStyle w:val="ListParagraph"/>
        <w:numPr>
          <w:ilvl w:val="0"/>
          <w:numId w:val="43"/>
        </w:numPr>
        <w:spacing w:after="200" w:line="276" w:lineRule="auto"/>
        <w:rPr>
          <w:rFonts w:cs="Arial"/>
          <w:sz w:val="22"/>
          <w:szCs w:val="22"/>
        </w:rPr>
      </w:pPr>
      <w:r>
        <w:rPr>
          <w:rFonts w:cs="Arial"/>
          <w:sz w:val="22"/>
          <w:szCs w:val="22"/>
        </w:rPr>
        <w:t>Other Acts and documents</w:t>
      </w:r>
    </w:p>
    <w:p w14:paraId="14EFA2FC" w14:textId="41B19E4B" w:rsidR="00CE314A" w:rsidRPr="00F92CD4" w:rsidRDefault="000277C2" w:rsidP="003747DD">
      <w:pPr>
        <w:pStyle w:val="Style10"/>
        <w:ind w:left="0" w:firstLine="0"/>
        <w:rPr>
          <w:rStyle w:val="Emphasis"/>
          <w:i w:val="0"/>
          <w:sz w:val="22"/>
        </w:rPr>
      </w:pPr>
      <w:bookmarkStart w:id="98" w:name="_Toc147143576"/>
      <w:r>
        <w:rPr>
          <w:rStyle w:val="Emphasis"/>
          <w:i w:val="0"/>
          <w:sz w:val="22"/>
        </w:rPr>
        <w:t>1</w:t>
      </w:r>
      <w:r w:rsidR="00824E44">
        <w:rPr>
          <w:rStyle w:val="Emphasis"/>
          <w:i w:val="0"/>
          <w:sz w:val="22"/>
        </w:rPr>
        <w:t>4</w:t>
      </w:r>
      <w:r>
        <w:rPr>
          <w:rStyle w:val="Emphasis"/>
          <w:i w:val="0"/>
          <w:sz w:val="22"/>
        </w:rPr>
        <w:t xml:space="preserve">.      </w:t>
      </w:r>
      <w:r w:rsidR="00CE314A" w:rsidRPr="00F92CD4">
        <w:rPr>
          <w:rStyle w:val="Emphasis"/>
          <w:i w:val="0"/>
          <w:sz w:val="22"/>
        </w:rPr>
        <w:t>INDEMNI</w:t>
      </w:r>
      <w:r w:rsidR="00106F88" w:rsidRPr="00F92CD4">
        <w:rPr>
          <w:rStyle w:val="Emphasis"/>
          <w:i w:val="0"/>
          <w:sz w:val="22"/>
        </w:rPr>
        <w:t>TY</w:t>
      </w:r>
      <w:bookmarkEnd w:id="98"/>
    </w:p>
    <w:p w14:paraId="41473B12" w14:textId="2DE68DFA" w:rsidR="00BC05B1" w:rsidRPr="00097D47" w:rsidRDefault="00CE314A" w:rsidP="00097D47">
      <w:pPr>
        <w:pStyle w:val="ListParagraph"/>
        <w:spacing w:line="276" w:lineRule="auto"/>
        <w:ind w:left="709"/>
        <w:rPr>
          <w:rFonts w:cs="Arial"/>
          <w:sz w:val="22"/>
          <w:szCs w:val="22"/>
        </w:rPr>
      </w:pPr>
      <w:r w:rsidRPr="00F92CD4">
        <w:rPr>
          <w:rFonts w:cs="Arial"/>
          <w:sz w:val="22"/>
          <w:szCs w:val="22"/>
        </w:rPr>
        <w:t xml:space="preserve">The </w:t>
      </w:r>
      <w:r w:rsidR="008E108E" w:rsidRPr="00F92CD4">
        <w:rPr>
          <w:rFonts w:cs="Arial"/>
          <w:sz w:val="22"/>
          <w:szCs w:val="22"/>
        </w:rPr>
        <w:t xml:space="preserve">Department of Transport, Safety and Liaison </w:t>
      </w:r>
      <w:r w:rsidRPr="00F92CD4">
        <w:rPr>
          <w:rFonts w:cs="Arial"/>
          <w:sz w:val="22"/>
          <w:szCs w:val="22"/>
        </w:rPr>
        <w:t>shall</w:t>
      </w:r>
      <w:r w:rsidRPr="00DA3C24">
        <w:rPr>
          <w:rFonts w:cs="Arial"/>
          <w:sz w:val="22"/>
          <w:szCs w:val="22"/>
        </w:rPr>
        <w:t xml:space="preserve"> not be liable for any</w:t>
      </w:r>
      <w:r w:rsidR="00C51201" w:rsidRPr="00DA3C24">
        <w:rPr>
          <w:rFonts w:cs="Arial"/>
          <w:sz w:val="22"/>
          <w:szCs w:val="22"/>
        </w:rPr>
        <w:t xml:space="preserve"> injury and/or loss life for security guards or employees representing the preferred bidder </w:t>
      </w:r>
      <w:r w:rsidRPr="00DA3C24">
        <w:rPr>
          <w:rFonts w:cs="Arial"/>
          <w:sz w:val="22"/>
          <w:szCs w:val="22"/>
        </w:rPr>
        <w:t xml:space="preserve">or damage to </w:t>
      </w:r>
      <w:r w:rsidR="00C51201" w:rsidRPr="00DA3C24">
        <w:rPr>
          <w:rFonts w:cs="Arial"/>
          <w:sz w:val="22"/>
          <w:szCs w:val="22"/>
        </w:rPr>
        <w:t xml:space="preserve">assets and property belonging to the preferred bidder or affiliates </w:t>
      </w:r>
      <w:r w:rsidRPr="00DA3C24">
        <w:rPr>
          <w:rFonts w:cs="Arial"/>
          <w:sz w:val="22"/>
          <w:szCs w:val="22"/>
        </w:rPr>
        <w:t>whilst on the premises during the contract period.</w:t>
      </w:r>
    </w:p>
    <w:p w14:paraId="31A9E2F9" w14:textId="1FA5D789" w:rsidR="00CE314A" w:rsidRPr="00113376" w:rsidRDefault="00113376" w:rsidP="005C11A1">
      <w:pPr>
        <w:pStyle w:val="Style10"/>
        <w:tabs>
          <w:tab w:val="left" w:pos="709"/>
        </w:tabs>
      </w:pPr>
      <w:bookmarkStart w:id="99" w:name="_Toc147143577"/>
      <w:r w:rsidRPr="00113376">
        <w:rPr>
          <w:sz w:val="22"/>
        </w:rPr>
        <w:t>1</w:t>
      </w:r>
      <w:r w:rsidR="00824E44">
        <w:rPr>
          <w:sz w:val="22"/>
        </w:rPr>
        <w:t>5</w:t>
      </w:r>
      <w:r w:rsidRPr="00113376">
        <w:rPr>
          <w:sz w:val="22"/>
        </w:rPr>
        <w:t xml:space="preserve">. </w:t>
      </w:r>
      <w:r w:rsidRPr="00113376">
        <w:rPr>
          <w:sz w:val="22"/>
        </w:rPr>
        <w:tab/>
      </w:r>
      <w:r w:rsidR="00CE314A" w:rsidRPr="00113376">
        <w:rPr>
          <w:sz w:val="22"/>
          <w:szCs w:val="22"/>
        </w:rPr>
        <w:t>TRANSFER AND CESSION</w:t>
      </w:r>
      <w:bookmarkEnd w:id="99"/>
    </w:p>
    <w:p w14:paraId="7EC835B1" w14:textId="72E7A375" w:rsidR="00FC74BC" w:rsidRDefault="00CE314A" w:rsidP="00113376">
      <w:pPr>
        <w:pStyle w:val="ListParagraph"/>
        <w:spacing w:line="276" w:lineRule="auto"/>
        <w:ind w:left="709"/>
        <w:rPr>
          <w:rFonts w:cs="Arial"/>
          <w:sz w:val="22"/>
          <w:szCs w:val="22"/>
        </w:rPr>
      </w:pPr>
      <w:r w:rsidRPr="00DA3C24">
        <w:rPr>
          <w:rFonts w:cs="Arial"/>
          <w:sz w:val="22"/>
          <w:szCs w:val="22"/>
        </w:rPr>
        <w:t>The preferred bidder shall render</w:t>
      </w:r>
      <w:r w:rsidR="00097D47">
        <w:rPr>
          <w:rFonts w:cs="Arial"/>
          <w:sz w:val="22"/>
          <w:szCs w:val="22"/>
        </w:rPr>
        <w:t xml:space="preserve"> </w:t>
      </w:r>
      <w:r w:rsidRPr="00DA3C24">
        <w:rPr>
          <w:rFonts w:cs="Arial"/>
          <w:sz w:val="22"/>
          <w:szCs w:val="22"/>
        </w:rPr>
        <w:t>the s</w:t>
      </w:r>
      <w:r w:rsidR="00DE4BC3">
        <w:rPr>
          <w:rFonts w:cs="Arial"/>
          <w:sz w:val="22"/>
          <w:szCs w:val="22"/>
        </w:rPr>
        <w:t>ervice as required which is the supply and delivery of law enforcement uniform</w:t>
      </w:r>
      <w:r w:rsidRPr="00DA3C24">
        <w:rPr>
          <w:rFonts w:cs="Arial"/>
          <w:sz w:val="22"/>
          <w:szCs w:val="22"/>
        </w:rPr>
        <w:t xml:space="preserve">. The use of subcontractors will not be allowed after awarding of tender, without prior </w:t>
      </w:r>
      <w:r w:rsidR="00AD502F" w:rsidRPr="00DA3C24">
        <w:rPr>
          <w:rFonts w:cs="Arial"/>
          <w:sz w:val="22"/>
          <w:szCs w:val="22"/>
        </w:rPr>
        <w:t>written permission by the</w:t>
      </w:r>
      <w:r w:rsidRPr="00DA3C24">
        <w:rPr>
          <w:rFonts w:cs="Arial"/>
          <w:sz w:val="22"/>
          <w:szCs w:val="22"/>
        </w:rPr>
        <w:t xml:space="preserve"> Department.</w:t>
      </w:r>
      <w:r w:rsidR="00854FC9" w:rsidRPr="00DA3C24">
        <w:rPr>
          <w:rFonts w:cs="Arial"/>
          <w:sz w:val="22"/>
          <w:szCs w:val="22"/>
        </w:rPr>
        <w:t xml:space="preserve"> </w:t>
      </w:r>
      <w:r w:rsidRPr="00DA3C24">
        <w:rPr>
          <w:rFonts w:cs="Arial"/>
          <w:sz w:val="22"/>
          <w:szCs w:val="22"/>
        </w:rPr>
        <w:t xml:space="preserve">The successful bidder shall not cede, transfer, sell or alienate in any way this contract awarded in terms of </w:t>
      </w:r>
      <w:r w:rsidR="000F5A43" w:rsidRPr="00CF264E">
        <w:rPr>
          <w:rFonts w:eastAsiaTheme="majorEastAsia" w:cstheme="majorBidi"/>
          <w:b/>
        </w:rPr>
        <w:t>RFQ/DTSL 23/24/</w:t>
      </w:r>
      <w:r w:rsidR="009F10E0">
        <w:rPr>
          <w:rFonts w:eastAsiaTheme="majorEastAsia" w:cstheme="majorBidi"/>
          <w:b/>
        </w:rPr>
        <w:t>13</w:t>
      </w:r>
      <w:r w:rsidR="00AC60B1" w:rsidRPr="00CF264E">
        <w:rPr>
          <w:rFonts w:eastAsiaTheme="majorEastAsia" w:cstheme="majorBidi"/>
          <w:sz w:val="22"/>
          <w:szCs w:val="22"/>
        </w:rPr>
        <w:t xml:space="preserve"> or</w:t>
      </w:r>
      <w:r w:rsidRPr="00DA3C24">
        <w:rPr>
          <w:rFonts w:cs="Arial"/>
          <w:sz w:val="22"/>
          <w:szCs w:val="22"/>
        </w:rPr>
        <w:t xml:space="preserve"> any part thereof to any person or </w:t>
      </w:r>
      <w:r w:rsidR="000A5D25">
        <w:rPr>
          <w:rFonts w:cs="Arial"/>
          <w:sz w:val="22"/>
          <w:szCs w:val="22"/>
        </w:rPr>
        <w:t>company.</w:t>
      </w:r>
      <w:r w:rsidR="00097D47" w:rsidRPr="004E0ACF">
        <w:rPr>
          <w:rFonts w:eastAsiaTheme="majorEastAsia" w:cstheme="majorBidi"/>
          <w:color w:val="E36C0A" w:themeColor="accent6" w:themeShade="BF"/>
          <w:sz w:val="22"/>
          <w:szCs w:val="22"/>
        </w:rPr>
        <w:t xml:space="preserve">  </w:t>
      </w:r>
    </w:p>
    <w:p w14:paraId="420EF237" w14:textId="7D384236" w:rsidR="00F6366C" w:rsidRPr="001F1E9B" w:rsidRDefault="00AC60B1" w:rsidP="00EA4581">
      <w:pPr>
        <w:pStyle w:val="Style10"/>
        <w:tabs>
          <w:tab w:val="left" w:pos="709"/>
        </w:tabs>
        <w:ind w:hanging="502"/>
        <w:rPr>
          <w:sz w:val="22"/>
        </w:rPr>
      </w:pPr>
      <w:bookmarkStart w:id="100" w:name="_Toc147143578"/>
      <w:r>
        <w:rPr>
          <w:sz w:val="22"/>
        </w:rPr>
        <w:t>1</w:t>
      </w:r>
      <w:r w:rsidR="00824E44">
        <w:rPr>
          <w:sz w:val="22"/>
        </w:rPr>
        <w:t>6.</w:t>
      </w:r>
      <w:r w:rsidR="006D12DF">
        <w:rPr>
          <w:sz w:val="22"/>
        </w:rPr>
        <w:t xml:space="preserve"> </w:t>
      </w:r>
      <w:r w:rsidR="006D12DF">
        <w:rPr>
          <w:sz w:val="22"/>
        </w:rPr>
        <w:tab/>
      </w:r>
      <w:r w:rsidR="00A6798A">
        <w:rPr>
          <w:sz w:val="22"/>
        </w:rPr>
        <w:tab/>
      </w:r>
      <w:r w:rsidR="009F7F24" w:rsidRPr="001F1E9B">
        <w:rPr>
          <w:sz w:val="22"/>
        </w:rPr>
        <w:t>PRICE SCHEDULE (SEE ATTACHED ANNEXURE A)</w:t>
      </w:r>
      <w:bookmarkEnd w:id="100"/>
    </w:p>
    <w:p w14:paraId="087D4075" w14:textId="40F50DF8" w:rsidR="009F7F24" w:rsidRPr="00DA3C24" w:rsidRDefault="009F7F24" w:rsidP="00E2173A">
      <w:pPr>
        <w:pStyle w:val="ListParagraph"/>
        <w:spacing w:line="276" w:lineRule="auto"/>
        <w:ind w:left="709"/>
        <w:rPr>
          <w:rFonts w:cs="Arial"/>
          <w:b/>
          <w:bCs/>
          <w:sz w:val="22"/>
          <w:szCs w:val="22"/>
          <w:u w:val="single"/>
        </w:rPr>
      </w:pPr>
      <w:r w:rsidRPr="001F1E9B">
        <w:rPr>
          <w:rFonts w:cs="Arial"/>
          <w:b/>
          <w:bCs/>
          <w:sz w:val="22"/>
          <w:szCs w:val="22"/>
          <w:u w:val="single"/>
        </w:rPr>
        <w:t>This section of the specification must be completed by all bidder(s) as failure to comply shall lead to disqualification.</w:t>
      </w:r>
    </w:p>
    <w:p w14:paraId="23412B9C" w14:textId="77777777" w:rsidR="00F6366C" w:rsidRPr="00DA3C24" w:rsidRDefault="00F6366C" w:rsidP="00E2173A">
      <w:pPr>
        <w:pStyle w:val="ListParagraph"/>
        <w:spacing w:line="276" w:lineRule="auto"/>
        <w:ind w:left="420"/>
        <w:rPr>
          <w:rFonts w:cs="Arial"/>
          <w:b/>
          <w:bCs/>
          <w:sz w:val="22"/>
          <w:szCs w:val="22"/>
          <w:u w:val="single"/>
        </w:rPr>
      </w:pPr>
    </w:p>
    <w:p w14:paraId="67D61DE5" w14:textId="5E119311" w:rsidR="003A6F74" w:rsidRPr="000277C2" w:rsidRDefault="009F7F24" w:rsidP="000277C2">
      <w:pPr>
        <w:pStyle w:val="ListParagraph"/>
        <w:numPr>
          <w:ilvl w:val="0"/>
          <w:numId w:val="28"/>
        </w:numPr>
        <w:spacing w:line="276" w:lineRule="auto"/>
        <w:rPr>
          <w:rFonts w:cs="Arial"/>
          <w:bCs/>
          <w:sz w:val="22"/>
          <w:szCs w:val="22"/>
        </w:rPr>
      </w:pPr>
      <w:r w:rsidRPr="00DA3C24">
        <w:rPr>
          <w:rFonts w:cs="Arial"/>
          <w:bCs/>
          <w:sz w:val="22"/>
          <w:szCs w:val="22"/>
        </w:rPr>
        <w:t>All offers must include VAT, if the bidder is eligible for VAT verifiable by a unique VAT number.</w:t>
      </w:r>
      <w:r w:rsidR="001F1E9B">
        <w:rPr>
          <w:rFonts w:cs="Arial"/>
          <w:bCs/>
          <w:sz w:val="22"/>
          <w:szCs w:val="22"/>
        </w:rPr>
        <w:t xml:space="preserve"> </w:t>
      </w:r>
      <w:r w:rsidRPr="001F1E9B">
        <w:rPr>
          <w:rFonts w:cs="Arial"/>
          <w:bCs/>
          <w:sz w:val="22"/>
          <w:szCs w:val="22"/>
        </w:rPr>
        <w:t>All prices must be in South African Currency (Rand).</w:t>
      </w:r>
    </w:p>
    <w:p w14:paraId="6084B742" w14:textId="52067E6D" w:rsidR="00721EB8" w:rsidRPr="003C547B" w:rsidRDefault="00AC60B1" w:rsidP="000277C2">
      <w:pPr>
        <w:pStyle w:val="Style10"/>
        <w:ind w:left="0" w:firstLine="0"/>
        <w:rPr>
          <w:bCs/>
          <w:sz w:val="22"/>
        </w:rPr>
      </w:pPr>
      <w:bookmarkStart w:id="101" w:name="_Toc147143579"/>
      <w:r>
        <w:rPr>
          <w:sz w:val="22"/>
        </w:rPr>
        <w:t>1</w:t>
      </w:r>
      <w:r w:rsidR="00824E44">
        <w:rPr>
          <w:sz w:val="22"/>
        </w:rPr>
        <w:t>7</w:t>
      </w:r>
      <w:r w:rsidR="00A6798A">
        <w:rPr>
          <w:sz w:val="22"/>
        </w:rPr>
        <w:t xml:space="preserve">. </w:t>
      </w:r>
      <w:r w:rsidR="00A6798A">
        <w:rPr>
          <w:sz w:val="22"/>
        </w:rPr>
        <w:tab/>
      </w:r>
      <w:r w:rsidR="00721EB8" w:rsidRPr="003C547B">
        <w:rPr>
          <w:sz w:val="22"/>
        </w:rPr>
        <w:t>EVALUATION AND SELECTION CRITERIA</w:t>
      </w:r>
      <w:bookmarkEnd w:id="101"/>
    </w:p>
    <w:p w14:paraId="68623253" w14:textId="2FA2AA38" w:rsidR="00D53F50" w:rsidRDefault="00736A3B" w:rsidP="00736A3B">
      <w:pPr>
        <w:tabs>
          <w:tab w:val="left" w:pos="567"/>
          <w:tab w:val="left" w:pos="1134"/>
        </w:tabs>
        <w:spacing w:line="276" w:lineRule="auto"/>
        <w:jc w:val="both"/>
        <w:rPr>
          <w:rFonts w:ascii="Arial" w:hAnsi="Arial" w:cs="Arial"/>
          <w:sz w:val="22"/>
          <w:szCs w:val="22"/>
        </w:rPr>
      </w:pPr>
      <w:r w:rsidRPr="00736A3B">
        <w:rPr>
          <w:rFonts w:ascii="Arial" w:hAnsi="Arial" w:cs="Arial"/>
          <w:sz w:val="22"/>
          <w:szCs w:val="22"/>
        </w:rPr>
        <w:t>In line with the PPF</w:t>
      </w:r>
      <w:r w:rsidR="00E91C78">
        <w:rPr>
          <w:rFonts w:ascii="Arial" w:hAnsi="Arial" w:cs="Arial"/>
          <w:sz w:val="22"/>
          <w:szCs w:val="22"/>
        </w:rPr>
        <w:t xml:space="preserve"> </w:t>
      </w:r>
      <w:r w:rsidRPr="00736A3B">
        <w:rPr>
          <w:rFonts w:ascii="Arial" w:hAnsi="Arial" w:cs="Arial"/>
          <w:sz w:val="22"/>
          <w:szCs w:val="22"/>
        </w:rPr>
        <w:t xml:space="preserve">Regulations of 2022, </w:t>
      </w:r>
      <w:r w:rsidR="006C4DCE">
        <w:rPr>
          <w:rFonts w:ascii="Arial" w:hAnsi="Arial" w:cs="Arial"/>
          <w:sz w:val="22"/>
          <w:szCs w:val="22"/>
        </w:rPr>
        <w:t>DTSL</w:t>
      </w:r>
      <w:r w:rsidRPr="00736A3B">
        <w:rPr>
          <w:rFonts w:ascii="Arial" w:hAnsi="Arial" w:cs="Arial"/>
          <w:sz w:val="22"/>
          <w:szCs w:val="22"/>
        </w:rPr>
        <w:t xml:space="preserve"> will hereby be applying price and specific goal as a </w:t>
      </w:r>
      <w:r w:rsidR="009F10E0" w:rsidRPr="00736A3B">
        <w:rPr>
          <w:rFonts w:ascii="Arial" w:hAnsi="Arial" w:cs="Arial"/>
          <w:sz w:val="22"/>
          <w:szCs w:val="22"/>
        </w:rPr>
        <w:t>criterion</w:t>
      </w:r>
      <w:r w:rsidRPr="00736A3B">
        <w:rPr>
          <w:rFonts w:ascii="Arial" w:hAnsi="Arial" w:cs="Arial"/>
          <w:sz w:val="22"/>
          <w:szCs w:val="22"/>
        </w:rPr>
        <w:t xml:space="preserve"> to advance the objectives of the department. The </w:t>
      </w:r>
      <w:r w:rsidR="006C4DCE">
        <w:rPr>
          <w:rFonts w:ascii="Arial" w:hAnsi="Arial" w:cs="Arial"/>
          <w:sz w:val="22"/>
          <w:szCs w:val="22"/>
        </w:rPr>
        <w:t>DTSL</w:t>
      </w:r>
      <w:r w:rsidRPr="00736A3B">
        <w:rPr>
          <w:rFonts w:ascii="Arial" w:hAnsi="Arial" w:cs="Arial"/>
          <w:sz w:val="22"/>
          <w:szCs w:val="22"/>
        </w:rPr>
        <w:t xml:space="preserve"> has set minimum standards (Gates) that a prospective bidder needs to meet in order to be evaluated and selected as a successful bidder</w:t>
      </w:r>
      <w:r w:rsidR="00C7237B">
        <w:rPr>
          <w:rFonts w:ascii="Arial" w:hAnsi="Arial" w:cs="Arial"/>
          <w:sz w:val="22"/>
          <w:szCs w:val="22"/>
        </w:rPr>
        <w:t xml:space="preserve">. </w:t>
      </w:r>
      <w:r w:rsidRPr="00736A3B">
        <w:rPr>
          <w:rFonts w:ascii="Arial" w:hAnsi="Arial" w:cs="Arial"/>
          <w:sz w:val="22"/>
          <w:szCs w:val="22"/>
        </w:rPr>
        <w:t xml:space="preserve">The minimum standards consist of the </w:t>
      </w:r>
      <w:r w:rsidR="00A647D7">
        <w:rPr>
          <w:rFonts w:ascii="Arial" w:hAnsi="Arial" w:cs="Arial"/>
          <w:sz w:val="22"/>
          <w:szCs w:val="22"/>
        </w:rPr>
        <w:t>following:</w:t>
      </w:r>
    </w:p>
    <w:p w14:paraId="603A7695" w14:textId="77777777" w:rsidR="00736A3B" w:rsidRPr="00DA3C24" w:rsidRDefault="00736A3B" w:rsidP="00736A3B">
      <w:pPr>
        <w:tabs>
          <w:tab w:val="left" w:pos="567"/>
          <w:tab w:val="left" w:pos="1134"/>
        </w:tabs>
        <w:spacing w:line="276" w:lineRule="auto"/>
        <w:jc w:val="both"/>
        <w:rPr>
          <w:rFonts w:ascii="Arial" w:hAnsi="Arial" w:cs="Arial"/>
          <w:sz w:val="22"/>
          <w:szCs w:val="22"/>
        </w:rPr>
      </w:pPr>
    </w:p>
    <w:tbl>
      <w:tblPr>
        <w:tblStyle w:val="TableGrid"/>
        <w:tblW w:w="8222" w:type="dxa"/>
        <w:tblInd w:w="-5" w:type="dxa"/>
        <w:tblLayout w:type="fixed"/>
        <w:tblLook w:val="04A0" w:firstRow="1" w:lastRow="0" w:firstColumn="1" w:lastColumn="0" w:noHBand="0" w:noVBand="1"/>
      </w:tblPr>
      <w:tblGrid>
        <w:gridCol w:w="4253"/>
        <w:gridCol w:w="3969"/>
      </w:tblGrid>
      <w:tr w:rsidR="00DE4BC3" w:rsidRPr="007363B6" w14:paraId="3D3FB7E5" w14:textId="77777777" w:rsidTr="00DE4BC3">
        <w:trPr>
          <w:trHeight w:val="916"/>
          <w:tblHeader/>
        </w:trPr>
        <w:tc>
          <w:tcPr>
            <w:tcW w:w="4253" w:type="dxa"/>
            <w:shd w:val="clear" w:color="auto" w:fill="F79646" w:themeFill="accent6"/>
          </w:tcPr>
          <w:p w14:paraId="68EADE5C" w14:textId="77777777" w:rsidR="00DE4BC3" w:rsidRPr="005C1523" w:rsidRDefault="00DE4BC3" w:rsidP="006C4DCE">
            <w:pPr>
              <w:spacing w:line="276" w:lineRule="auto"/>
              <w:jc w:val="center"/>
              <w:rPr>
                <w:rFonts w:ascii="Arial" w:hAnsi="Arial" w:cs="Arial"/>
                <w:b/>
                <w:sz w:val="22"/>
                <w:szCs w:val="22"/>
              </w:rPr>
            </w:pPr>
            <w:r w:rsidRPr="005C1523">
              <w:rPr>
                <w:rFonts w:ascii="Arial" w:hAnsi="Arial" w:cs="Arial"/>
                <w:b/>
                <w:sz w:val="22"/>
                <w:szCs w:val="22"/>
              </w:rPr>
              <w:t>Mandatory requirements</w:t>
            </w:r>
          </w:p>
          <w:p w14:paraId="15616EBA" w14:textId="77777777" w:rsidR="00DE4BC3" w:rsidRPr="005C1523" w:rsidRDefault="00DE4BC3" w:rsidP="006C4DCE">
            <w:pPr>
              <w:spacing w:line="276" w:lineRule="auto"/>
              <w:jc w:val="center"/>
              <w:rPr>
                <w:rFonts w:ascii="Arial" w:hAnsi="Arial" w:cs="Arial"/>
                <w:b/>
                <w:sz w:val="22"/>
                <w:szCs w:val="22"/>
              </w:rPr>
            </w:pPr>
            <w:r w:rsidRPr="005C1523">
              <w:rPr>
                <w:rFonts w:ascii="Arial" w:hAnsi="Arial" w:cs="Arial"/>
                <w:b/>
                <w:sz w:val="22"/>
                <w:szCs w:val="22"/>
              </w:rPr>
              <w:t>(Gate 1)</w:t>
            </w:r>
          </w:p>
        </w:tc>
        <w:tc>
          <w:tcPr>
            <w:tcW w:w="3969" w:type="dxa"/>
            <w:shd w:val="clear" w:color="auto" w:fill="F79646" w:themeFill="accent6"/>
          </w:tcPr>
          <w:p w14:paraId="4BD15ACF" w14:textId="7C58E573" w:rsidR="00DE4BC3" w:rsidRPr="007363B6" w:rsidRDefault="00DE4BC3" w:rsidP="006C4DCE">
            <w:pPr>
              <w:spacing w:line="276" w:lineRule="auto"/>
              <w:jc w:val="center"/>
              <w:rPr>
                <w:rFonts w:ascii="Arial" w:hAnsi="Arial" w:cs="Arial"/>
                <w:b/>
                <w:sz w:val="22"/>
                <w:szCs w:val="22"/>
              </w:rPr>
            </w:pPr>
            <w:r w:rsidRPr="007363B6">
              <w:rPr>
                <w:rFonts w:ascii="Arial" w:hAnsi="Arial" w:cs="Arial"/>
                <w:b/>
                <w:sz w:val="22"/>
                <w:szCs w:val="22"/>
              </w:rPr>
              <w:t xml:space="preserve">Price and </w:t>
            </w:r>
            <w:r>
              <w:rPr>
                <w:rFonts w:ascii="Arial" w:hAnsi="Arial" w:cs="Arial"/>
                <w:b/>
                <w:sz w:val="22"/>
                <w:szCs w:val="22"/>
              </w:rPr>
              <w:t>Specification</w:t>
            </w:r>
          </w:p>
          <w:p w14:paraId="3995A74B" w14:textId="299A742B" w:rsidR="00DE4BC3" w:rsidRPr="007363B6" w:rsidRDefault="00DE4BC3" w:rsidP="006C4DCE">
            <w:pPr>
              <w:spacing w:line="276" w:lineRule="auto"/>
              <w:jc w:val="center"/>
              <w:rPr>
                <w:rFonts w:ascii="Arial" w:hAnsi="Arial" w:cs="Arial"/>
                <w:b/>
                <w:sz w:val="22"/>
                <w:szCs w:val="22"/>
              </w:rPr>
            </w:pPr>
            <w:r w:rsidRPr="007363B6">
              <w:rPr>
                <w:rFonts w:ascii="Arial" w:hAnsi="Arial" w:cs="Arial"/>
                <w:b/>
                <w:sz w:val="22"/>
                <w:szCs w:val="22"/>
              </w:rPr>
              <w:t xml:space="preserve">(Gate </w:t>
            </w:r>
            <w:r>
              <w:rPr>
                <w:rFonts w:ascii="Arial" w:hAnsi="Arial" w:cs="Arial"/>
                <w:b/>
                <w:sz w:val="22"/>
                <w:szCs w:val="22"/>
              </w:rPr>
              <w:t>2</w:t>
            </w:r>
            <w:r w:rsidRPr="007363B6">
              <w:rPr>
                <w:rFonts w:ascii="Arial" w:hAnsi="Arial" w:cs="Arial"/>
                <w:b/>
                <w:sz w:val="22"/>
                <w:szCs w:val="22"/>
              </w:rPr>
              <w:t>)</w:t>
            </w:r>
          </w:p>
        </w:tc>
      </w:tr>
      <w:tr w:rsidR="00DE4BC3" w:rsidRPr="007363B6" w14:paraId="6F26C763" w14:textId="77777777" w:rsidTr="00DE4BC3">
        <w:trPr>
          <w:trHeight w:val="1726"/>
          <w:tblHeader/>
        </w:trPr>
        <w:tc>
          <w:tcPr>
            <w:tcW w:w="4253" w:type="dxa"/>
          </w:tcPr>
          <w:p w14:paraId="262FED05" w14:textId="3DB25961" w:rsidR="00DE4BC3" w:rsidRDefault="00DE4BC3" w:rsidP="00B167E4">
            <w:pPr>
              <w:spacing w:line="276" w:lineRule="auto"/>
              <w:jc w:val="both"/>
              <w:rPr>
                <w:rFonts w:ascii="Arial" w:hAnsi="Arial" w:cs="Arial"/>
                <w:sz w:val="22"/>
                <w:szCs w:val="22"/>
              </w:rPr>
            </w:pPr>
            <w:r w:rsidRPr="005C1523">
              <w:rPr>
                <w:rFonts w:ascii="Arial" w:hAnsi="Arial" w:cs="Arial"/>
                <w:sz w:val="22"/>
                <w:szCs w:val="22"/>
              </w:rPr>
              <w:t>Bidder(s) must</w:t>
            </w:r>
            <w:r>
              <w:rPr>
                <w:rFonts w:ascii="Arial" w:hAnsi="Arial" w:cs="Arial"/>
                <w:sz w:val="22"/>
                <w:szCs w:val="22"/>
              </w:rPr>
              <w:t xml:space="preserve"> </w:t>
            </w:r>
            <w:r w:rsidRPr="005C1523">
              <w:rPr>
                <w:rFonts w:ascii="Arial" w:hAnsi="Arial" w:cs="Arial"/>
                <w:sz w:val="22"/>
                <w:szCs w:val="22"/>
              </w:rPr>
              <w:t xml:space="preserve">submit all documents as outlined in the table below. </w:t>
            </w:r>
          </w:p>
          <w:p w14:paraId="490535C1" w14:textId="77777777" w:rsidR="00DE4BC3" w:rsidRPr="005C1523" w:rsidRDefault="00DE4BC3" w:rsidP="00B167E4">
            <w:pPr>
              <w:spacing w:line="276" w:lineRule="auto"/>
              <w:jc w:val="both"/>
              <w:rPr>
                <w:rFonts w:ascii="Arial" w:hAnsi="Arial" w:cs="Arial"/>
                <w:sz w:val="22"/>
                <w:szCs w:val="22"/>
              </w:rPr>
            </w:pPr>
          </w:p>
          <w:p w14:paraId="17A49A75" w14:textId="77777777" w:rsidR="00DE4BC3" w:rsidRPr="007363B6" w:rsidRDefault="00DE4BC3" w:rsidP="00B167E4">
            <w:pPr>
              <w:spacing w:line="276" w:lineRule="auto"/>
              <w:jc w:val="both"/>
              <w:rPr>
                <w:rFonts w:ascii="Arial" w:hAnsi="Arial" w:cs="Arial"/>
                <w:sz w:val="22"/>
                <w:szCs w:val="22"/>
              </w:rPr>
            </w:pPr>
            <w:r w:rsidRPr="007363B6">
              <w:rPr>
                <w:rFonts w:ascii="Arial" w:hAnsi="Arial" w:cs="Arial"/>
                <w:sz w:val="22"/>
                <w:szCs w:val="22"/>
              </w:rPr>
              <w:t>Only Bidder(s) that comply with mandatory requirements will proceed to Gate 2.</w:t>
            </w:r>
          </w:p>
        </w:tc>
        <w:tc>
          <w:tcPr>
            <w:tcW w:w="3969" w:type="dxa"/>
          </w:tcPr>
          <w:p w14:paraId="6E8B4018" w14:textId="77777777" w:rsidR="00DE4BC3" w:rsidRPr="007363B6" w:rsidRDefault="00DE4BC3" w:rsidP="00B167E4">
            <w:pPr>
              <w:autoSpaceDE w:val="0"/>
              <w:autoSpaceDN w:val="0"/>
              <w:adjustRightInd w:val="0"/>
              <w:spacing w:line="276" w:lineRule="auto"/>
              <w:jc w:val="both"/>
              <w:rPr>
                <w:rFonts w:ascii="Arial" w:hAnsi="Arial" w:cs="Arial"/>
                <w:sz w:val="22"/>
                <w:szCs w:val="22"/>
                <w:lang w:val="en-US"/>
              </w:rPr>
            </w:pPr>
            <w:r w:rsidRPr="007363B6">
              <w:rPr>
                <w:rFonts w:ascii="Arial" w:hAnsi="Arial" w:cs="Arial"/>
                <w:sz w:val="22"/>
                <w:szCs w:val="22"/>
                <w:lang w:val="en-US"/>
              </w:rPr>
              <w:t>Bidder(s) will be assessed on price and Specific goals.</w:t>
            </w:r>
          </w:p>
        </w:tc>
      </w:tr>
    </w:tbl>
    <w:p w14:paraId="65414062" w14:textId="77777777" w:rsidR="00EF539C" w:rsidRDefault="00EF539C" w:rsidP="00DB3C9E">
      <w:pPr>
        <w:rPr>
          <w:rFonts w:ascii="Arial" w:eastAsiaTheme="majorEastAsia" w:hAnsi="Arial" w:cs="Arial"/>
          <w:b/>
          <w:sz w:val="22"/>
          <w:szCs w:val="22"/>
        </w:rPr>
      </w:pPr>
      <w:bookmarkStart w:id="102" w:name="_Toc53135275"/>
      <w:bookmarkStart w:id="103" w:name="_Toc54356482"/>
      <w:bookmarkStart w:id="104" w:name="_Toc72764571"/>
    </w:p>
    <w:p w14:paraId="714DF78D" w14:textId="140DF6C1" w:rsidR="00721EB8" w:rsidRPr="00DB3C9E" w:rsidRDefault="00C730AB" w:rsidP="00DB3C9E">
      <w:pPr>
        <w:rPr>
          <w:rFonts w:ascii="Arial" w:eastAsiaTheme="majorEastAsia" w:hAnsi="Arial" w:cs="Arial"/>
          <w:b/>
          <w:sz w:val="22"/>
          <w:szCs w:val="22"/>
        </w:rPr>
      </w:pPr>
      <w:r>
        <w:rPr>
          <w:rFonts w:ascii="Arial" w:eastAsiaTheme="majorEastAsia" w:hAnsi="Arial" w:cs="Arial"/>
          <w:b/>
          <w:sz w:val="22"/>
          <w:szCs w:val="22"/>
        </w:rPr>
        <w:lastRenderedPageBreak/>
        <w:t>17</w:t>
      </w:r>
      <w:r w:rsidR="00DB3C9E" w:rsidRPr="00DB3C9E">
        <w:rPr>
          <w:rFonts w:ascii="Arial" w:eastAsiaTheme="majorEastAsia" w:hAnsi="Arial" w:cs="Arial"/>
          <w:b/>
          <w:sz w:val="22"/>
          <w:szCs w:val="22"/>
        </w:rPr>
        <w:t xml:space="preserve">.1 </w:t>
      </w:r>
      <w:r w:rsidR="000D38B2" w:rsidRPr="00DB3C9E">
        <w:rPr>
          <w:rFonts w:ascii="Arial" w:eastAsiaTheme="majorEastAsia" w:hAnsi="Arial" w:cs="Arial"/>
          <w:b/>
          <w:sz w:val="22"/>
          <w:szCs w:val="22"/>
        </w:rPr>
        <w:tab/>
      </w:r>
      <w:r w:rsidR="00721EB8" w:rsidRPr="00DB3C9E">
        <w:rPr>
          <w:rFonts w:ascii="Arial" w:eastAsiaTheme="majorEastAsia" w:hAnsi="Arial" w:cs="Arial"/>
          <w:b/>
          <w:sz w:val="22"/>
          <w:szCs w:val="22"/>
        </w:rPr>
        <w:t xml:space="preserve">Gate </w:t>
      </w:r>
      <w:r w:rsidR="00181F7A" w:rsidRPr="00DB3C9E">
        <w:rPr>
          <w:rFonts w:ascii="Arial" w:eastAsiaTheme="majorEastAsia" w:hAnsi="Arial" w:cs="Arial"/>
          <w:b/>
          <w:sz w:val="22"/>
          <w:szCs w:val="22"/>
        </w:rPr>
        <w:t>1</w:t>
      </w:r>
      <w:r w:rsidR="00721EB8" w:rsidRPr="00DB3C9E">
        <w:rPr>
          <w:rFonts w:ascii="Arial" w:eastAsiaTheme="majorEastAsia" w:hAnsi="Arial" w:cs="Arial"/>
          <w:b/>
          <w:sz w:val="22"/>
          <w:szCs w:val="22"/>
        </w:rPr>
        <w:t>: Mandatory Requirements</w:t>
      </w:r>
      <w:bookmarkEnd w:id="102"/>
      <w:bookmarkEnd w:id="103"/>
      <w:bookmarkEnd w:id="104"/>
    </w:p>
    <w:p w14:paraId="27FEC19E" w14:textId="37A644F8" w:rsidR="000C24D3" w:rsidRPr="00E2173A" w:rsidRDefault="00721EB8" w:rsidP="00E2173A">
      <w:pPr>
        <w:pStyle w:val="BodyTextIndent"/>
        <w:spacing w:before="240" w:line="276" w:lineRule="auto"/>
        <w:ind w:left="0"/>
        <w:jc w:val="both"/>
        <w:rPr>
          <w:rFonts w:ascii="Arial" w:hAnsi="Arial" w:cs="Arial"/>
          <w:sz w:val="22"/>
          <w:szCs w:val="22"/>
        </w:rPr>
      </w:pPr>
      <w:r w:rsidRPr="00DA3C24">
        <w:rPr>
          <w:rFonts w:ascii="Arial" w:hAnsi="Arial" w:cs="Arial"/>
          <w:sz w:val="22"/>
          <w:szCs w:val="22"/>
        </w:rPr>
        <w:t xml:space="preserve">Without limiting the generality of the </w:t>
      </w:r>
      <w:r w:rsidR="006C4DCE">
        <w:rPr>
          <w:rFonts w:ascii="Arial" w:eastAsiaTheme="minorHAnsi" w:hAnsi="Arial" w:cs="Arial"/>
          <w:sz w:val="22"/>
          <w:szCs w:val="22"/>
        </w:rPr>
        <w:t>DTSL</w:t>
      </w:r>
      <w:r w:rsidRPr="00DA3C24">
        <w:rPr>
          <w:rFonts w:ascii="Arial" w:eastAsiaTheme="minorHAnsi" w:hAnsi="Arial" w:cs="Arial"/>
          <w:sz w:val="22"/>
          <w:szCs w:val="22"/>
        </w:rPr>
        <w:t xml:space="preserve">’s </w:t>
      </w:r>
      <w:r w:rsidRPr="00DA3C24">
        <w:rPr>
          <w:rFonts w:ascii="Arial" w:hAnsi="Arial" w:cs="Arial"/>
          <w:sz w:val="22"/>
          <w:szCs w:val="22"/>
        </w:rPr>
        <w:t>other critical requirements for this bid, prospective bidder(s) must submit the documents listed in the table below</w:t>
      </w:r>
      <w:r w:rsidR="00E60C4E">
        <w:rPr>
          <w:rFonts w:ascii="Arial" w:hAnsi="Arial" w:cs="Arial"/>
          <w:sz w:val="22"/>
          <w:szCs w:val="22"/>
        </w:rPr>
        <w:t xml:space="preserve">. </w:t>
      </w:r>
      <w:r w:rsidRPr="00DA3C24">
        <w:rPr>
          <w:rFonts w:ascii="Arial" w:hAnsi="Arial" w:cs="Arial"/>
          <w:sz w:val="22"/>
          <w:szCs w:val="22"/>
        </w:rPr>
        <w:t>All documents must be completed and signed by the duly authorised representative of the prospective bidder(s).</w:t>
      </w:r>
      <w:r w:rsidR="00657FBB" w:rsidRPr="00DA3C24">
        <w:rPr>
          <w:rFonts w:ascii="Arial" w:hAnsi="Arial" w:cs="Arial"/>
          <w:sz w:val="22"/>
          <w:szCs w:val="22"/>
        </w:rPr>
        <w:t xml:space="preserve"> </w:t>
      </w:r>
      <w:r w:rsidRPr="00DA3C24">
        <w:rPr>
          <w:rFonts w:ascii="Arial" w:hAnsi="Arial" w:cs="Arial"/>
          <w:sz w:val="22"/>
          <w:szCs w:val="22"/>
        </w:rPr>
        <w:t>During this phase, bidder(</w:t>
      </w:r>
      <w:r w:rsidR="0044607A">
        <w:rPr>
          <w:rFonts w:ascii="Arial" w:hAnsi="Arial" w:cs="Arial"/>
          <w:sz w:val="22"/>
          <w:szCs w:val="22"/>
        </w:rPr>
        <w:t>s</w:t>
      </w:r>
      <w:r w:rsidR="00473F67">
        <w:rPr>
          <w:rFonts w:ascii="Arial" w:hAnsi="Arial" w:cs="Arial"/>
          <w:sz w:val="22"/>
          <w:szCs w:val="22"/>
        </w:rPr>
        <w:t>)</w:t>
      </w:r>
      <w:r w:rsidRPr="00DA3C24">
        <w:rPr>
          <w:rFonts w:ascii="Arial" w:hAnsi="Arial" w:cs="Arial"/>
          <w:sz w:val="22"/>
          <w:szCs w:val="22"/>
        </w:rPr>
        <w:t xml:space="preserve"> responses will be evaluated based on compliance with the listed administration and mandatory bid requirements</w:t>
      </w:r>
      <w:r w:rsidR="00590250">
        <w:rPr>
          <w:rFonts w:ascii="Arial" w:hAnsi="Arial" w:cs="Arial"/>
          <w:sz w:val="22"/>
          <w:szCs w:val="22"/>
        </w:rPr>
        <w:t xml:space="preserve">. </w:t>
      </w:r>
      <w:r w:rsidRPr="00DA3C24">
        <w:rPr>
          <w:rFonts w:ascii="Arial" w:hAnsi="Arial" w:cs="Arial"/>
          <w:sz w:val="22"/>
          <w:szCs w:val="22"/>
        </w:rPr>
        <w:t>The bidder(s) proposal may be disqualified for non-submission of</w:t>
      </w:r>
      <w:r w:rsidR="00E2173A">
        <w:rPr>
          <w:rFonts w:ascii="Arial" w:hAnsi="Arial" w:cs="Arial"/>
          <w:sz w:val="22"/>
          <w:szCs w:val="22"/>
        </w:rPr>
        <w:t xml:space="preserve"> any of the documents.</w:t>
      </w:r>
    </w:p>
    <w:tbl>
      <w:tblPr>
        <w:tblStyle w:val="ListTable3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793"/>
        <w:gridCol w:w="4430"/>
      </w:tblGrid>
      <w:tr w:rsidR="00E2173A" w:rsidRPr="00DA3C24" w14:paraId="742E5FF6" w14:textId="77777777" w:rsidTr="00E2173A">
        <w:trPr>
          <w:cnfStyle w:val="100000000000" w:firstRow="1" w:lastRow="0" w:firstColumn="0" w:lastColumn="0" w:oddVBand="0" w:evenVBand="0" w:oddHBand="0" w:evenHBand="0" w:firstRowFirstColumn="0" w:firstRowLastColumn="0" w:lastRowFirstColumn="0" w:lastRowLastColumn="0"/>
          <w:trHeight w:val="621"/>
        </w:trPr>
        <w:tc>
          <w:tcPr>
            <w:cnfStyle w:val="001000000100" w:firstRow="0" w:lastRow="0" w:firstColumn="1" w:lastColumn="0" w:oddVBand="0" w:evenVBand="0" w:oddHBand="0" w:evenHBand="0" w:firstRowFirstColumn="1" w:firstRowLastColumn="0" w:lastRowFirstColumn="0" w:lastRowLastColumn="0"/>
            <w:tcW w:w="307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9E44526" w14:textId="799BB888" w:rsidR="00690F15" w:rsidRPr="00DA3C24" w:rsidRDefault="00690F15" w:rsidP="00E2173A">
            <w:pPr>
              <w:pStyle w:val="BodyTextIndent"/>
              <w:spacing w:after="0" w:line="276" w:lineRule="auto"/>
              <w:ind w:left="0"/>
              <w:jc w:val="both"/>
              <w:rPr>
                <w:rFonts w:ascii="Arial" w:hAnsi="Arial" w:cs="Arial"/>
                <w:color w:val="auto"/>
                <w:sz w:val="22"/>
                <w:szCs w:val="22"/>
              </w:rPr>
            </w:pPr>
            <w:r w:rsidRPr="00DA3C24">
              <w:rPr>
                <w:rFonts w:ascii="Arial" w:hAnsi="Arial" w:cs="Arial"/>
                <w:color w:val="auto"/>
                <w:sz w:val="22"/>
                <w:szCs w:val="22"/>
              </w:rPr>
              <w:t>Document that</w:t>
            </w:r>
            <w:r w:rsidR="000C24D3">
              <w:rPr>
                <w:rFonts w:ascii="Arial" w:hAnsi="Arial" w:cs="Arial"/>
                <w:color w:val="auto"/>
                <w:sz w:val="22"/>
                <w:szCs w:val="22"/>
              </w:rPr>
              <w:t xml:space="preserve"> </w:t>
            </w:r>
            <w:r w:rsidRPr="00DA3C24">
              <w:rPr>
                <w:rFonts w:ascii="Arial" w:hAnsi="Arial" w:cs="Arial"/>
                <w:color w:val="auto"/>
                <w:sz w:val="22"/>
                <w:szCs w:val="22"/>
              </w:rPr>
              <w:t>must be submitted</w:t>
            </w:r>
          </w:p>
        </w:tc>
        <w:tc>
          <w:tcPr>
            <w:tcW w:w="522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53D8545" w14:textId="6C0B2839" w:rsidR="00690F15" w:rsidRPr="00DA3C24" w:rsidRDefault="00690F15" w:rsidP="00E2173A">
            <w:pPr>
              <w:pStyle w:val="BodyTextIndent"/>
              <w:spacing w:after="0" w:line="276" w:lineRule="auto"/>
              <w:ind w:left="0"/>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DA3C24">
              <w:rPr>
                <w:rFonts w:ascii="Arial" w:hAnsi="Arial" w:cs="Arial"/>
                <w:color w:val="auto"/>
                <w:sz w:val="22"/>
                <w:szCs w:val="22"/>
              </w:rPr>
              <w:t xml:space="preserve">Non-submission </w:t>
            </w:r>
            <w:r w:rsidR="004A452C" w:rsidRPr="00DA3C24">
              <w:rPr>
                <w:rFonts w:ascii="Arial" w:hAnsi="Arial" w:cs="Arial"/>
                <w:color w:val="auto"/>
                <w:sz w:val="22"/>
                <w:szCs w:val="22"/>
              </w:rPr>
              <w:t>will</w:t>
            </w:r>
            <w:r w:rsidRPr="00DA3C24">
              <w:rPr>
                <w:rFonts w:ascii="Arial" w:hAnsi="Arial" w:cs="Arial"/>
                <w:color w:val="auto"/>
                <w:sz w:val="22"/>
                <w:szCs w:val="22"/>
              </w:rPr>
              <w:t xml:space="preserve"> </w:t>
            </w:r>
            <w:r w:rsidR="001749F9" w:rsidRPr="00DA3C24">
              <w:rPr>
                <w:rFonts w:ascii="Arial" w:hAnsi="Arial" w:cs="Arial"/>
                <w:color w:val="auto"/>
                <w:sz w:val="22"/>
                <w:szCs w:val="22"/>
              </w:rPr>
              <w:t>result in disqualification</w:t>
            </w:r>
          </w:p>
        </w:tc>
      </w:tr>
      <w:tr w:rsidR="00E2173A" w:rsidRPr="00DA3C24" w14:paraId="5D405511" w14:textId="77777777" w:rsidTr="00E2173A">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3079" w:type="dxa"/>
            <w:tcBorders>
              <w:top w:val="single" w:sz="4" w:space="0" w:color="FFFFFF" w:themeColor="background1"/>
            </w:tcBorders>
          </w:tcPr>
          <w:p w14:paraId="2DD8845F" w14:textId="0259DEA2" w:rsidR="00AE7969" w:rsidRPr="00DA3C24" w:rsidRDefault="00AE7969" w:rsidP="00E2173A">
            <w:pPr>
              <w:pStyle w:val="BodyTextIndent"/>
              <w:spacing w:after="0" w:line="276" w:lineRule="auto"/>
              <w:ind w:left="0"/>
              <w:jc w:val="both"/>
              <w:rPr>
                <w:rFonts w:ascii="Arial" w:hAnsi="Arial" w:cs="Arial"/>
                <w:sz w:val="22"/>
                <w:szCs w:val="22"/>
              </w:rPr>
            </w:pPr>
            <w:r w:rsidRPr="00DA3C24">
              <w:rPr>
                <w:rFonts w:ascii="Arial" w:hAnsi="Arial" w:cs="Arial"/>
                <w:sz w:val="22"/>
                <w:szCs w:val="22"/>
              </w:rPr>
              <w:t>Invitation to Bid</w:t>
            </w:r>
            <w:r w:rsidR="00EF539C">
              <w:rPr>
                <w:rFonts w:ascii="Arial" w:hAnsi="Arial" w:cs="Arial"/>
                <w:sz w:val="22"/>
                <w:szCs w:val="22"/>
              </w:rPr>
              <w:t xml:space="preserve"> </w:t>
            </w:r>
            <w:r w:rsidRPr="00DA3C24">
              <w:rPr>
                <w:rFonts w:ascii="Arial" w:hAnsi="Arial" w:cs="Arial"/>
                <w:sz w:val="22"/>
                <w:szCs w:val="22"/>
              </w:rPr>
              <w:t xml:space="preserve">- SBD 1 </w:t>
            </w:r>
          </w:p>
        </w:tc>
        <w:tc>
          <w:tcPr>
            <w:tcW w:w="793" w:type="dxa"/>
            <w:tcBorders>
              <w:top w:val="single" w:sz="4" w:space="0" w:color="FFFFFF" w:themeColor="background1"/>
            </w:tcBorders>
          </w:tcPr>
          <w:p w14:paraId="665B094D" w14:textId="77777777" w:rsidR="00AE7969" w:rsidRPr="00DA3C24" w:rsidRDefault="00AE7969"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YES</w:t>
            </w:r>
          </w:p>
        </w:tc>
        <w:tc>
          <w:tcPr>
            <w:tcW w:w="4430" w:type="dxa"/>
            <w:tcBorders>
              <w:top w:val="single" w:sz="4" w:space="0" w:color="FFFFFF" w:themeColor="background1"/>
            </w:tcBorders>
          </w:tcPr>
          <w:p w14:paraId="4D80B22D" w14:textId="45B9297E" w:rsidR="00AE7969" w:rsidRPr="00DA3C24" w:rsidRDefault="00AE7969"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3C24">
              <w:rPr>
                <w:rFonts w:ascii="Arial" w:hAnsi="Arial" w:cs="Arial"/>
                <w:sz w:val="22"/>
                <w:szCs w:val="22"/>
              </w:rPr>
              <w:t>Complete and sign the supplied pro forma document</w:t>
            </w:r>
            <w:r w:rsidR="00EA4581">
              <w:rPr>
                <w:rFonts w:ascii="Arial" w:hAnsi="Arial" w:cs="Arial"/>
                <w:sz w:val="22"/>
                <w:szCs w:val="22"/>
              </w:rPr>
              <w:t>.</w:t>
            </w:r>
          </w:p>
        </w:tc>
      </w:tr>
      <w:tr w:rsidR="00E2173A" w:rsidRPr="00DA3C24" w14:paraId="483DA5DB" w14:textId="77777777" w:rsidTr="00E2173A">
        <w:trPr>
          <w:trHeight w:val="1648"/>
        </w:trPr>
        <w:tc>
          <w:tcPr>
            <w:cnfStyle w:val="001000000000" w:firstRow="0" w:lastRow="0" w:firstColumn="1" w:lastColumn="0" w:oddVBand="0" w:evenVBand="0" w:oddHBand="0" w:evenHBand="0" w:firstRowFirstColumn="0" w:firstRowLastColumn="0" w:lastRowFirstColumn="0" w:lastRowLastColumn="0"/>
            <w:tcW w:w="3079" w:type="dxa"/>
          </w:tcPr>
          <w:p w14:paraId="080C5C86" w14:textId="66CA2827" w:rsidR="00690F15" w:rsidRPr="00DA3C24" w:rsidRDefault="00690F15" w:rsidP="00E2173A">
            <w:pPr>
              <w:spacing w:line="276" w:lineRule="auto"/>
              <w:jc w:val="both"/>
              <w:rPr>
                <w:rFonts w:ascii="Arial" w:eastAsiaTheme="minorHAnsi" w:hAnsi="Arial" w:cs="Arial"/>
                <w:sz w:val="22"/>
                <w:szCs w:val="22"/>
              </w:rPr>
            </w:pPr>
            <w:bookmarkStart w:id="105" w:name="_Toc465663784"/>
            <w:bookmarkStart w:id="106" w:name="_Toc468740572"/>
            <w:bookmarkStart w:id="107" w:name="_Toc472611011"/>
            <w:r w:rsidRPr="00DA3C24">
              <w:rPr>
                <w:rFonts w:ascii="Arial" w:eastAsiaTheme="minorHAnsi" w:hAnsi="Arial" w:cs="Arial"/>
                <w:sz w:val="22"/>
                <w:szCs w:val="22"/>
              </w:rPr>
              <w:t xml:space="preserve">Tax </w:t>
            </w:r>
            <w:bookmarkEnd w:id="105"/>
            <w:r w:rsidRPr="00DA3C24">
              <w:rPr>
                <w:rFonts w:ascii="Arial" w:eastAsiaTheme="minorHAnsi" w:hAnsi="Arial" w:cs="Arial"/>
                <w:sz w:val="22"/>
                <w:szCs w:val="22"/>
              </w:rPr>
              <w:t>Status</w:t>
            </w:r>
            <w:bookmarkEnd w:id="106"/>
            <w:bookmarkEnd w:id="107"/>
          </w:p>
          <w:p w14:paraId="5D463102" w14:textId="77777777" w:rsidR="00690F15" w:rsidRPr="00DA3C24" w:rsidRDefault="00690F15" w:rsidP="00E2173A">
            <w:pPr>
              <w:spacing w:line="276" w:lineRule="auto"/>
              <w:jc w:val="both"/>
              <w:rPr>
                <w:rFonts w:ascii="Arial" w:eastAsiaTheme="minorHAnsi" w:hAnsi="Arial" w:cs="Arial"/>
                <w:sz w:val="22"/>
                <w:szCs w:val="22"/>
              </w:rPr>
            </w:pPr>
            <w:bookmarkStart w:id="108" w:name="_Toc468740573"/>
            <w:bookmarkStart w:id="109" w:name="_Toc472611012"/>
            <w:r w:rsidRPr="00DA3C24">
              <w:rPr>
                <w:rFonts w:ascii="Arial" w:eastAsiaTheme="minorHAnsi" w:hAnsi="Arial" w:cs="Arial"/>
                <w:sz w:val="22"/>
                <w:szCs w:val="22"/>
              </w:rPr>
              <w:t xml:space="preserve">Tax Clearance Certificate </w:t>
            </w:r>
            <w:bookmarkEnd w:id="108"/>
            <w:bookmarkEnd w:id="109"/>
          </w:p>
        </w:tc>
        <w:tc>
          <w:tcPr>
            <w:tcW w:w="793" w:type="dxa"/>
          </w:tcPr>
          <w:p w14:paraId="68D2F9A2" w14:textId="0A86EDE1" w:rsidR="00690F15" w:rsidRPr="00DA3C24" w:rsidRDefault="007A6BE5" w:rsidP="009F10E0">
            <w:pPr>
              <w:pStyle w:val="BodyTextIndent"/>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NO</w:t>
            </w:r>
          </w:p>
        </w:tc>
        <w:tc>
          <w:tcPr>
            <w:tcW w:w="4430" w:type="dxa"/>
          </w:tcPr>
          <w:p w14:paraId="00BFA8E0" w14:textId="3A06714B" w:rsidR="00690F15" w:rsidRPr="00DA3C24" w:rsidRDefault="00690F15" w:rsidP="00E2173A">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3C24">
              <w:rPr>
                <w:rFonts w:ascii="Arial" w:hAnsi="Arial" w:cs="Arial"/>
                <w:sz w:val="22"/>
                <w:szCs w:val="22"/>
              </w:rPr>
              <w:t>In the event where the Bidder submits a hard copy of the Tax Clearance Certificate</w:t>
            </w:r>
            <w:r w:rsidR="00FB4B01" w:rsidRPr="00DA3C24">
              <w:rPr>
                <w:rFonts w:ascii="Arial" w:hAnsi="Arial" w:cs="Arial"/>
                <w:sz w:val="22"/>
                <w:szCs w:val="22"/>
              </w:rPr>
              <w:t xml:space="preserve"> or SARS PIN</w:t>
            </w:r>
            <w:r w:rsidRPr="00DA3C24">
              <w:rPr>
                <w:rFonts w:ascii="Arial" w:hAnsi="Arial" w:cs="Arial"/>
                <w:sz w:val="22"/>
                <w:szCs w:val="22"/>
              </w:rPr>
              <w:t>, the CSD verification</w:t>
            </w:r>
            <w:r w:rsidR="005C7138" w:rsidRPr="00DA3C24">
              <w:rPr>
                <w:rFonts w:ascii="Arial" w:hAnsi="Arial" w:cs="Arial"/>
                <w:sz w:val="22"/>
                <w:szCs w:val="22"/>
              </w:rPr>
              <w:t xml:space="preserve"> as well as SARS e-filing verification</w:t>
            </w:r>
            <w:r w:rsidRPr="00DA3C24">
              <w:rPr>
                <w:rFonts w:ascii="Arial" w:hAnsi="Arial" w:cs="Arial"/>
                <w:sz w:val="22"/>
                <w:szCs w:val="22"/>
              </w:rPr>
              <w:t xml:space="preserve"> outcome will take precedence.</w:t>
            </w:r>
          </w:p>
          <w:p w14:paraId="53BE57DD" w14:textId="0FC36A8A" w:rsidR="005C7138" w:rsidRPr="00DA3C24" w:rsidRDefault="00EA1110" w:rsidP="00E2173A">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3C24">
              <w:rPr>
                <w:rFonts w:ascii="Arial" w:hAnsi="Arial" w:cs="Arial"/>
                <w:sz w:val="22"/>
                <w:szCs w:val="22"/>
              </w:rPr>
              <w:t>At award, the successful bidder must be tax complia</w:t>
            </w:r>
            <w:r w:rsidR="00EA4581">
              <w:rPr>
                <w:rFonts w:ascii="Arial" w:hAnsi="Arial" w:cs="Arial"/>
                <w:sz w:val="22"/>
                <w:szCs w:val="22"/>
              </w:rPr>
              <w:t>nt on CSD and/ or SARS e filing.</w:t>
            </w:r>
          </w:p>
        </w:tc>
      </w:tr>
      <w:tr w:rsidR="00E2173A" w:rsidRPr="00DA3C24" w14:paraId="72927038" w14:textId="77777777" w:rsidTr="00E2173A">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079" w:type="dxa"/>
          </w:tcPr>
          <w:p w14:paraId="50246C6D" w14:textId="3BBAA659" w:rsidR="00527B5C" w:rsidRPr="00DA3C24" w:rsidRDefault="00527B5C" w:rsidP="00E2173A">
            <w:pPr>
              <w:pStyle w:val="BodyTextIndent"/>
              <w:spacing w:after="0" w:line="276" w:lineRule="auto"/>
              <w:ind w:left="0"/>
              <w:jc w:val="both"/>
              <w:rPr>
                <w:rFonts w:ascii="Arial" w:hAnsi="Arial" w:cs="Arial"/>
                <w:sz w:val="22"/>
                <w:szCs w:val="22"/>
              </w:rPr>
            </w:pPr>
            <w:r w:rsidRPr="00DA3C24">
              <w:rPr>
                <w:rFonts w:ascii="Arial" w:hAnsi="Arial" w:cs="Arial"/>
                <w:sz w:val="22"/>
                <w:szCs w:val="22"/>
              </w:rPr>
              <w:t xml:space="preserve">Declaration of Interest </w:t>
            </w:r>
            <w:r w:rsidR="00590250">
              <w:rPr>
                <w:rFonts w:ascii="Arial" w:hAnsi="Arial" w:cs="Arial"/>
                <w:sz w:val="22"/>
                <w:szCs w:val="22"/>
              </w:rPr>
              <w:t>-</w:t>
            </w:r>
            <w:r w:rsidRPr="00DA3C24">
              <w:rPr>
                <w:rFonts w:ascii="Arial" w:hAnsi="Arial" w:cs="Arial"/>
                <w:sz w:val="22"/>
                <w:szCs w:val="22"/>
              </w:rPr>
              <w:t xml:space="preserve"> SBD 4</w:t>
            </w:r>
          </w:p>
        </w:tc>
        <w:tc>
          <w:tcPr>
            <w:tcW w:w="793" w:type="dxa"/>
          </w:tcPr>
          <w:p w14:paraId="20607362" w14:textId="77777777" w:rsidR="00527B5C" w:rsidRPr="00DA3C24" w:rsidRDefault="00527B5C"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YES</w:t>
            </w:r>
          </w:p>
        </w:tc>
        <w:tc>
          <w:tcPr>
            <w:tcW w:w="4430" w:type="dxa"/>
          </w:tcPr>
          <w:p w14:paraId="2F372BA7" w14:textId="12889165" w:rsidR="00527B5C" w:rsidRPr="00DA3C24" w:rsidRDefault="00527B5C"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3C24">
              <w:rPr>
                <w:rFonts w:ascii="Arial" w:hAnsi="Arial" w:cs="Arial"/>
                <w:sz w:val="22"/>
                <w:szCs w:val="22"/>
              </w:rPr>
              <w:t>Complete and sign the supplied pro forma document</w:t>
            </w:r>
            <w:r w:rsidR="00EA4581">
              <w:rPr>
                <w:rFonts w:ascii="Arial" w:hAnsi="Arial" w:cs="Arial"/>
                <w:sz w:val="22"/>
                <w:szCs w:val="22"/>
              </w:rPr>
              <w:t>.</w:t>
            </w:r>
          </w:p>
        </w:tc>
      </w:tr>
      <w:tr w:rsidR="00E2173A" w:rsidRPr="00DA3C24" w14:paraId="641253ED" w14:textId="77777777" w:rsidTr="00E2173A">
        <w:trPr>
          <w:trHeight w:val="762"/>
        </w:trPr>
        <w:tc>
          <w:tcPr>
            <w:cnfStyle w:val="001000000000" w:firstRow="0" w:lastRow="0" w:firstColumn="1" w:lastColumn="0" w:oddVBand="0" w:evenVBand="0" w:oddHBand="0" w:evenHBand="0" w:firstRowFirstColumn="0" w:firstRowLastColumn="0" w:lastRowFirstColumn="0" w:lastRowLastColumn="0"/>
            <w:tcW w:w="3079" w:type="dxa"/>
          </w:tcPr>
          <w:p w14:paraId="449AFE17" w14:textId="20E6341D" w:rsidR="00527B5C" w:rsidRPr="00DA3C24" w:rsidRDefault="00527B5C" w:rsidP="00E2173A">
            <w:pPr>
              <w:spacing w:line="276" w:lineRule="auto"/>
              <w:jc w:val="both"/>
              <w:rPr>
                <w:rFonts w:ascii="Arial" w:eastAsiaTheme="minorHAnsi" w:hAnsi="Arial" w:cs="Arial"/>
                <w:sz w:val="22"/>
                <w:szCs w:val="22"/>
              </w:rPr>
            </w:pPr>
            <w:r w:rsidRPr="00DA3C24">
              <w:rPr>
                <w:rFonts w:ascii="Arial" w:hAnsi="Arial" w:cs="Arial"/>
                <w:sz w:val="22"/>
                <w:szCs w:val="22"/>
              </w:rPr>
              <w:t xml:space="preserve">Preference points claim form </w:t>
            </w:r>
            <w:r w:rsidR="000C24D3">
              <w:rPr>
                <w:rFonts w:ascii="Arial" w:hAnsi="Arial" w:cs="Arial"/>
                <w:sz w:val="22"/>
                <w:szCs w:val="22"/>
              </w:rPr>
              <w:t>-</w:t>
            </w:r>
            <w:r w:rsidRPr="00DA3C24">
              <w:rPr>
                <w:rFonts w:ascii="Arial" w:hAnsi="Arial" w:cs="Arial"/>
                <w:sz w:val="22"/>
                <w:szCs w:val="22"/>
              </w:rPr>
              <w:t xml:space="preserve"> SBD 6.1</w:t>
            </w:r>
          </w:p>
        </w:tc>
        <w:tc>
          <w:tcPr>
            <w:tcW w:w="793" w:type="dxa"/>
          </w:tcPr>
          <w:p w14:paraId="09128E3A" w14:textId="4F7E6394" w:rsidR="00527B5C" w:rsidRPr="00DA3C24" w:rsidRDefault="00527B5C" w:rsidP="00E2173A">
            <w:pPr>
              <w:pStyle w:val="BodyTextIndent"/>
              <w:spacing w:after="0" w:line="276"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NO</w:t>
            </w:r>
          </w:p>
        </w:tc>
        <w:tc>
          <w:tcPr>
            <w:tcW w:w="4430" w:type="dxa"/>
          </w:tcPr>
          <w:p w14:paraId="27E700B1" w14:textId="0F87F97A" w:rsidR="00527B5C" w:rsidRPr="00DA3C24" w:rsidRDefault="00527B5C" w:rsidP="00E2173A">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A3C24">
              <w:rPr>
                <w:rFonts w:ascii="Arial" w:hAnsi="Arial" w:cs="Arial"/>
                <w:sz w:val="22"/>
                <w:szCs w:val="22"/>
              </w:rPr>
              <w:t>Bidder(s) are required to prove the specific goal</w:t>
            </w:r>
            <w:r w:rsidR="000C24D3">
              <w:rPr>
                <w:rFonts w:ascii="Arial" w:hAnsi="Arial" w:cs="Arial"/>
                <w:sz w:val="22"/>
                <w:szCs w:val="22"/>
              </w:rPr>
              <w:t xml:space="preserve"> </w:t>
            </w:r>
            <w:r w:rsidRPr="00DA3C24">
              <w:rPr>
                <w:rFonts w:ascii="Arial" w:hAnsi="Arial" w:cs="Arial"/>
                <w:sz w:val="22"/>
                <w:szCs w:val="22"/>
              </w:rPr>
              <w:t>by providing the dep</w:t>
            </w:r>
            <w:r w:rsidR="00EA4581">
              <w:rPr>
                <w:rFonts w:ascii="Arial" w:hAnsi="Arial" w:cs="Arial"/>
                <w:sz w:val="22"/>
                <w:szCs w:val="22"/>
              </w:rPr>
              <w:t>artment with required documents.</w:t>
            </w:r>
          </w:p>
        </w:tc>
      </w:tr>
      <w:tr w:rsidR="00E2173A" w:rsidRPr="00DA3C24" w14:paraId="6FF7411F" w14:textId="77777777" w:rsidTr="00E2173A">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079" w:type="dxa"/>
          </w:tcPr>
          <w:p w14:paraId="0E941558" w14:textId="5E2D3CDA" w:rsidR="00527B5C" w:rsidRPr="00DA3C24" w:rsidRDefault="00527B5C" w:rsidP="00E2173A">
            <w:pPr>
              <w:pStyle w:val="BodyTextIndent"/>
              <w:spacing w:after="0" w:line="276" w:lineRule="auto"/>
              <w:ind w:left="0"/>
              <w:jc w:val="both"/>
              <w:rPr>
                <w:rFonts w:ascii="Arial" w:hAnsi="Arial" w:cs="Arial"/>
                <w:sz w:val="22"/>
                <w:szCs w:val="22"/>
              </w:rPr>
            </w:pPr>
            <w:r w:rsidRPr="00DA3C24">
              <w:rPr>
                <w:rFonts w:ascii="Arial" w:hAnsi="Arial" w:cs="Arial"/>
                <w:sz w:val="22"/>
                <w:szCs w:val="22"/>
              </w:rPr>
              <w:t xml:space="preserve">Contract Form </w:t>
            </w:r>
            <w:r w:rsidR="00590250">
              <w:rPr>
                <w:rFonts w:ascii="Arial" w:hAnsi="Arial" w:cs="Arial"/>
                <w:sz w:val="22"/>
                <w:szCs w:val="22"/>
              </w:rPr>
              <w:t>-</w:t>
            </w:r>
            <w:r w:rsidRPr="00DA3C24">
              <w:rPr>
                <w:rFonts w:ascii="Arial" w:hAnsi="Arial" w:cs="Arial"/>
                <w:sz w:val="22"/>
                <w:szCs w:val="22"/>
              </w:rPr>
              <w:t xml:space="preserve"> Rendering of services </w:t>
            </w:r>
            <w:r w:rsidR="00590250">
              <w:rPr>
                <w:rFonts w:ascii="Arial" w:hAnsi="Arial" w:cs="Arial"/>
                <w:sz w:val="22"/>
                <w:szCs w:val="22"/>
              </w:rPr>
              <w:t>-</w:t>
            </w:r>
            <w:r w:rsidRPr="00DA3C24">
              <w:rPr>
                <w:rFonts w:ascii="Arial" w:hAnsi="Arial" w:cs="Arial"/>
                <w:sz w:val="22"/>
                <w:szCs w:val="22"/>
              </w:rPr>
              <w:t xml:space="preserve"> SBD 7.2</w:t>
            </w:r>
          </w:p>
        </w:tc>
        <w:tc>
          <w:tcPr>
            <w:tcW w:w="793" w:type="dxa"/>
          </w:tcPr>
          <w:p w14:paraId="620395C0" w14:textId="7FECEEA2" w:rsidR="00527B5C" w:rsidRPr="00DA3C24" w:rsidRDefault="00527B5C"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NO</w:t>
            </w:r>
          </w:p>
        </w:tc>
        <w:tc>
          <w:tcPr>
            <w:tcW w:w="4430" w:type="dxa"/>
          </w:tcPr>
          <w:p w14:paraId="3E94DD36" w14:textId="1FEB664A" w:rsidR="00527B5C" w:rsidRPr="00DA3C24" w:rsidRDefault="00527B5C" w:rsidP="00E2173A">
            <w:pPr>
              <w:pStyle w:val="BodyTextIndent"/>
              <w:spacing w:after="0" w:line="276"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A3C24">
              <w:rPr>
                <w:rFonts w:ascii="Arial" w:hAnsi="Arial" w:cs="Arial"/>
                <w:sz w:val="22"/>
                <w:szCs w:val="22"/>
                <w:lang w:val="en-AU"/>
              </w:rPr>
              <w:t>Bidder undertake to render services described in the attached bidding documents</w:t>
            </w:r>
            <w:r w:rsidR="00EA4581">
              <w:rPr>
                <w:rFonts w:ascii="Arial" w:hAnsi="Arial" w:cs="Arial"/>
                <w:sz w:val="22"/>
                <w:szCs w:val="22"/>
                <w:lang w:val="en-AU"/>
              </w:rPr>
              <w:t>.</w:t>
            </w:r>
          </w:p>
        </w:tc>
      </w:tr>
      <w:tr w:rsidR="00E2173A" w:rsidRPr="00DA3C24" w14:paraId="024B2B66" w14:textId="77777777" w:rsidTr="00E2173A">
        <w:trPr>
          <w:trHeight w:val="3006"/>
        </w:trPr>
        <w:tc>
          <w:tcPr>
            <w:cnfStyle w:val="001000000000" w:firstRow="0" w:lastRow="0" w:firstColumn="1" w:lastColumn="0" w:oddVBand="0" w:evenVBand="0" w:oddHBand="0" w:evenHBand="0" w:firstRowFirstColumn="0" w:firstRowLastColumn="0" w:lastRowFirstColumn="0" w:lastRowLastColumn="0"/>
            <w:tcW w:w="3079" w:type="dxa"/>
          </w:tcPr>
          <w:p w14:paraId="45E11B21" w14:textId="77777777" w:rsidR="00690F15" w:rsidRPr="00DA3C24" w:rsidRDefault="00690F15" w:rsidP="00E2173A">
            <w:pPr>
              <w:pStyle w:val="BodyTextIndent"/>
              <w:spacing w:after="0" w:line="276" w:lineRule="auto"/>
              <w:ind w:left="0"/>
              <w:jc w:val="both"/>
              <w:rPr>
                <w:rFonts w:ascii="Arial" w:hAnsi="Arial" w:cs="Arial"/>
                <w:sz w:val="22"/>
                <w:szCs w:val="22"/>
              </w:rPr>
            </w:pPr>
            <w:r w:rsidRPr="00DA3C24">
              <w:rPr>
                <w:rFonts w:ascii="Arial" w:eastAsiaTheme="minorHAnsi" w:hAnsi="Arial" w:cs="Arial"/>
                <w:sz w:val="22"/>
                <w:szCs w:val="22"/>
              </w:rPr>
              <w:t>Registration on Central Supplier Database (CSD</w:t>
            </w:r>
            <w:r w:rsidR="00D875C3" w:rsidRPr="00DA3C24">
              <w:rPr>
                <w:rFonts w:ascii="Arial" w:eastAsiaTheme="minorHAnsi" w:hAnsi="Arial" w:cs="Arial"/>
                <w:sz w:val="22"/>
                <w:szCs w:val="22"/>
              </w:rPr>
              <w:t>)</w:t>
            </w:r>
          </w:p>
        </w:tc>
        <w:tc>
          <w:tcPr>
            <w:tcW w:w="793" w:type="dxa"/>
          </w:tcPr>
          <w:p w14:paraId="67DAADA2" w14:textId="77777777" w:rsidR="00690F15" w:rsidRPr="00DA3C24" w:rsidRDefault="00D875C3" w:rsidP="00E2173A">
            <w:pPr>
              <w:pStyle w:val="BodyTextIndent"/>
              <w:spacing w:after="0" w:line="276"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A3C24">
              <w:rPr>
                <w:rFonts w:ascii="Arial" w:hAnsi="Arial" w:cs="Arial"/>
                <w:b/>
                <w:sz w:val="22"/>
                <w:szCs w:val="22"/>
              </w:rPr>
              <w:t>YES</w:t>
            </w:r>
          </w:p>
        </w:tc>
        <w:tc>
          <w:tcPr>
            <w:tcW w:w="4430" w:type="dxa"/>
          </w:tcPr>
          <w:p w14:paraId="4B44083A" w14:textId="77777777" w:rsidR="00690F15" w:rsidRPr="00DA3C24" w:rsidRDefault="00D875C3" w:rsidP="00E2173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r w:rsidRPr="00DA3C24">
              <w:rPr>
                <w:rFonts w:ascii="Arial" w:eastAsiaTheme="minorHAnsi" w:hAnsi="Arial" w:cs="Arial"/>
                <w:sz w:val="22"/>
                <w:szCs w:val="22"/>
                <w:lang w:val="en-ZA"/>
              </w:rPr>
              <w:t>Bidders</w:t>
            </w:r>
            <w:r w:rsidR="00690F15" w:rsidRPr="00DA3C24">
              <w:rPr>
                <w:rFonts w:ascii="Arial" w:eastAsiaTheme="minorHAnsi" w:hAnsi="Arial" w:cs="Arial"/>
                <w:sz w:val="22"/>
                <w:szCs w:val="22"/>
                <w:lang w:val="en-ZA"/>
              </w:rPr>
              <w:t xml:space="preserve"> must be registered as a service provider on the Central Supplier Database (CSD).  If you are not registered proceed to complete the registration of your company prior to submitting your proposal.  Visit </w:t>
            </w:r>
            <w:hyperlink r:id="rId14" w:history="1">
              <w:r w:rsidR="00690F15" w:rsidRPr="00DA3C24">
                <w:rPr>
                  <w:rFonts w:ascii="Arial" w:eastAsiaTheme="minorHAnsi" w:hAnsi="Arial" w:cs="Arial"/>
                  <w:sz w:val="22"/>
                  <w:szCs w:val="22"/>
                  <w:u w:val="single"/>
                  <w:lang w:val="en-ZA"/>
                </w:rPr>
                <w:t>https://secure.csd.gov.za/</w:t>
              </w:r>
            </w:hyperlink>
            <w:r w:rsidR="00690F15" w:rsidRPr="00DA3C24">
              <w:rPr>
                <w:rFonts w:ascii="Arial" w:eastAsiaTheme="minorHAnsi" w:hAnsi="Arial" w:cs="Arial"/>
                <w:sz w:val="22"/>
                <w:szCs w:val="22"/>
                <w:lang w:val="en-ZA"/>
              </w:rPr>
              <w:t xml:space="preserve"> to obtain your vendor number.</w:t>
            </w:r>
          </w:p>
          <w:p w14:paraId="6EF684A2" w14:textId="7482F26C" w:rsidR="00690F15" w:rsidRPr="00DA3C24" w:rsidRDefault="00690F15" w:rsidP="00E2173A">
            <w:pPr>
              <w:spacing w:line="276" w:lineRule="auto"/>
              <w:ind w:left="33"/>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r w:rsidRPr="00DA3C24">
              <w:rPr>
                <w:rFonts w:ascii="Arial" w:eastAsiaTheme="minorHAnsi" w:hAnsi="Arial" w:cs="Arial"/>
                <w:sz w:val="22"/>
                <w:szCs w:val="22"/>
                <w:lang w:val="en-ZA"/>
              </w:rPr>
              <w:t>Submit</w:t>
            </w:r>
            <w:r w:rsidR="00D875C3" w:rsidRPr="00DA3C24">
              <w:rPr>
                <w:rFonts w:ascii="Arial" w:eastAsiaTheme="minorHAnsi" w:hAnsi="Arial" w:cs="Arial"/>
                <w:sz w:val="22"/>
                <w:szCs w:val="22"/>
                <w:lang w:val="en-ZA"/>
              </w:rPr>
              <w:t xml:space="preserve"> proof of registration and C</w:t>
            </w:r>
            <w:r w:rsidR="00103ADD" w:rsidRPr="00DA3C24">
              <w:rPr>
                <w:rFonts w:ascii="Arial" w:eastAsiaTheme="minorHAnsi" w:hAnsi="Arial" w:cs="Arial"/>
                <w:sz w:val="22"/>
                <w:szCs w:val="22"/>
                <w:lang w:val="en-ZA"/>
              </w:rPr>
              <w:t>SD Master Registration Number (</w:t>
            </w:r>
            <w:r w:rsidR="00D875C3" w:rsidRPr="00DA3C24">
              <w:rPr>
                <w:rFonts w:ascii="Arial" w:eastAsiaTheme="minorHAnsi" w:hAnsi="Arial" w:cs="Arial"/>
                <w:sz w:val="22"/>
                <w:szCs w:val="22"/>
                <w:lang w:val="en-ZA"/>
              </w:rPr>
              <w:t>MAAA number)</w:t>
            </w:r>
            <w:r w:rsidR="00695632">
              <w:rPr>
                <w:rFonts w:ascii="Arial" w:eastAsiaTheme="minorHAnsi" w:hAnsi="Arial" w:cs="Arial"/>
                <w:sz w:val="22"/>
                <w:szCs w:val="22"/>
                <w:lang w:val="en-ZA"/>
              </w:rPr>
              <w:t>.</w:t>
            </w:r>
          </w:p>
        </w:tc>
      </w:tr>
      <w:tr w:rsidR="00E2173A" w:rsidRPr="00DA3C24" w14:paraId="17F6B29C" w14:textId="77777777" w:rsidTr="00E2173A">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3079" w:type="dxa"/>
          </w:tcPr>
          <w:p w14:paraId="1E19F4B2" w14:textId="77777777" w:rsidR="00690F15" w:rsidRPr="00DA3C24" w:rsidRDefault="00690F15" w:rsidP="00E2173A">
            <w:pPr>
              <w:pStyle w:val="BodyTextIndent"/>
              <w:spacing w:after="0" w:line="276" w:lineRule="auto"/>
              <w:ind w:left="0"/>
              <w:jc w:val="both"/>
              <w:rPr>
                <w:rFonts w:ascii="Arial" w:eastAsiaTheme="minorHAnsi" w:hAnsi="Arial" w:cs="Arial"/>
                <w:sz w:val="22"/>
                <w:szCs w:val="22"/>
              </w:rPr>
            </w:pPr>
            <w:r w:rsidRPr="00DA3C24">
              <w:rPr>
                <w:rFonts w:ascii="Arial" w:hAnsi="Arial" w:cs="Arial"/>
                <w:sz w:val="22"/>
                <w:szCs w:val="22"/>
              </w:rPr>
              <w:t>Pricing Schedule</w:t>
            </w:r>
          </w:p>
        </w:tc>
        <w:tc>
          <w:tcPr>
            <w:tcW w:w="793" w:type="dxa"/>
          </w:tcPr>
          <w:p w14:paraId="64CD0064" w14:textId="77777777" w:rsidR="00690F15" w:rsidRPr="00DA3C24" w:rsidRDefault="00690F15" w:rsidP="00E2173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sz w:val="22"/>
                <w:szCs w:val="22"/>
                <w:lang w:val="en-ZA"/>
              </w:rPr>
            </w:pPr>
            <w:r w:rsidRPr="00DA3C24">
              <w:rPr>
                <w:rFonts w:ascii="Arial" w:eastAsiaTheme="minorHAnsi" w:hAnsi="Arial" w:cs="Arial"/>
                <w:b/>
                <w:sz w:val="22"/>
                <w:szCs w:val="22"/>
                <w:lang w:val="en-ZA"/>
              </w:rPr>
              <w:t>YES</w:t>
            </w:r>
          </w:p>
        </w:tc>
        <w:tc>
          <w:tcPr>
            <w:tcW w:w="4430" w:type="dxa"/>
          </w:tcPr>
          <w:p w14:paraId="2794F138" w14:textId="3DDED0A1" w:rsidR="00690F15" w:rsidRPr="00DA3C24" w:rsidRDefault="00690F15" w:rsidP="00E2173A">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2"/>
                <w:szCs w:val="22"/>
                <w:lang w:val="en-ZA"/>
              </w:rPr>
            </w:pPr>
            <w:r w:rsidRPr="00DA3C24">
              <w:rPr>
                <w:rFonts w:ascii="Arial" w:eastAsiaTheme="minorHAnsi" w:hAnsi="Arial" w:cs="Arial"/>
                <w:sz w:val="22"/>
                <w:szCs w:val="22"/>
                <w:lang w:val="en-ZA"/>
              </w:rPr>
              <w:t xml:space="preserve">Submit full details of the pricing proposal as per </w:t>
            </w:r>
            <w:r w:rsidR="00E96DCE" w:rsidRPr="00DA3C24">
              <w:rPr>
                <w:rFonts w:ascii="Arial" w:eastAsiaTheme="minorHAnsi" w:hAnsi="Arial" w:cs="Arial"/>
                <w:b/>
                <w:sz w:val="22"/>
                <w:szCs w:val="22"/>
                <w:lang w:val="en-ZA"/>
              </w:rPr>
              <w:t>Annexure A</w:t>
            </w:r>
            <w:r w:rsidRPr="00DA3C24">
              <w:rPr>
                <w:rFonts w:ascii="Arial" w:eastAsiaTheme="minorHAnsi" w:hAnsi="Arial" w:cs="Arial"/>
                <w:b/>
                <w:sz w:val="22"/>
                <w:szCs w:val="22"/>
                <w:lang w:val="en-ZA"/>
              </w:rPr>
              <w:t xml:space="preserve"> in a separate envelope</w:t>
            </w:r>
          </w:p>
        </w:tc>
      </w:tr>
      <w:tr w:rsidR="00E2173A" w:rsidRPr="00DA3C24" w14:paraId="63DF07E8" w14:textId="77777777" w:rsidTr="00E2173A">
        <w:trPr>
          <w:trHeight w:val="677"/>
        </w:trPr>
        <w:tc>
          <w:tcPr>
            <w:cnfStyle w:val="001000000000" w:firstRow="0" w:lastRow="0" w:firstColumn="1" w:lastColumn="0" w:oddVBand="0" w:evenVBand="0" w:oddHBand="0" w:evenHBand="0" w:firstRowFirstColumn="0" w:firstRowLastColumn="0" w:lastRowFirstColumn="0" w:lastRowLastColumn="0"/>
            <w:tcW w:w="3079" w:type="dxa"/>
          </w:tcPr>
          <w:p w14:paraId="6E2EC62A" w14:textId="153B77C5" w:rsidR="00345323" w:rsidRPr="00DA3C24" w:rsidRDefault="00DE3CBD" w:rsidP="00E2173A">
            <w:pPr>
              <w:pStyle w:val="BodyTextIndent"/>
              <w:spacing w:after="0" w:line="276" w:lineRule="auto"/>
              <w:ind w:left="0"/>
              <w:jc w:val="both"/>
              <w:rPr>
                <w:rFonts w:ascii="Arial" w:hAnsi="Arial" w:cs="Arial"/>
                <w:sz w:val="22"/>
                <w:szCs w:val="22"/>
              </w:rPr>
            </w:pPr>
            <w:r w:rsidRPr="00DA3C24">
              <w:rPr>
                <w:rFonts w:ascii="Arial" w:hAnsi="Arial" w:cs="Arial"/>
                <w:sz w:val="22"/>
                <w:szCs w:val="22"/>
              </w:rPr>
              <w:t>Proof of</w:t>
            </w:r>
            <w:r w:rsidR="00DE4BC3">
              <w:rPr>
                <w:rFonts w:ascii="Arial" w:hAnsi="Arial" w:cs="Arial"/>
                <w:sz w:val="22"/>
                <w:szCs w:val="22"/>
              </w:rPr>
              <w:t xml:space="preserve"> </w:t>
            </w:r>
            <w:r w:rsidR="00345323" w:rsidRPr="00DA3C24">
              <w:rPr>
                <w:rFonts w:ascii="Arial" w:hAnsi="Arial" w:cs="Arial"/>
                <w:sz w:val="22"/>
                <w:szCs w:val="22"/>
              </w:rPr>
              <w:t>address</w:t>
            </w:r>
            <w:r w:rsidR="001A70FE" w:rsidRPr="00DA3C24">
              <w:rPr>
                <w:rFonts w:ascii="Arial" w:hAnsi="Arial" w:cs="Arial"/>
                <w:sz w:val="22"/>
                <w:szCs w:val="22"/>
              </w:rPr>
              <w:t xml:space="preserve"> </w:t>
            </w:r>
            <w:r w:rsidRPr="00DA3C24">
              <w:rPr>
                <w:rFonts w:ascii="Arial" w:hAnsi="Arial" w:cs="Arial"/>
                <w:sz w:val="22"/>
                <w:szCs w:val="22"/>
              </w:rPr>
              <w:t xml:space="preserve">in </w:t>
            </w:r>
            <w:r w:rsidR="00DE4BC3">
              <w:rPr>
                <w:rFonts w:ascii="Arial" w:hAnsi="Arial" w:cs="Arial"/>
                <w:sz w:val="22"/>
                <w:szCs w:val="22"/>
              </w:rPr>
              <w:t xml:space="preserve">the </w:t>
            </w:r>
            <w:r w:rsidR="0021585E">
              <w:rPr>
                <w:rFonts w:ascii="Arial" w:hAnsi="Arial" w:cs="Arial"/>
                <w:sz w:val="22"/>
                <w:szCs w:val="22"/>
              </w:rPr>
              <w:t>Northern Cape</w:t>
            </w:r>
          </w:p>
        </w:tc>
        <w:tc>
          <w:tcPr>
            <w:tcW w:w="793" w:type="dxa"/>
          </w:tcPr>
          <w:p w14:paraId="13751BA4" w14:textId="77777777" w:rsidR="00345323" w:rsidRPr="00DA3C24" w:rsidRDefault="00345323" w:rsidP="00E2173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b/>
                <w:sz w:val="22"/>
                <w:szCs w:val="22"/>
                <w:lang w:val="en-ZA"/>
              </w:rPr>
            </w:pPr>
            <w:r w:rsidRPr="00DA3C24">
              <w:rPr>
                <w:rFonts w:ascii="Arial" w:eastAsiaTheme="minorHAnsi" w:hAnsi="Arial" w:cs="Arial"/>
                <w:b/>
                <w:sz w:val="22"/>
                <w:szCs w:val="22"/>
                <w:lang w:val="en-ZA"/>
              </w:rPr>
              <w:t>YES</w:t>
            </w:r>
          </w:p>
        </w:tc>
        <w:tc>
          <w:tcPr>
            <w:tcW w:w="4430" w:type="dxa"/>
          </w:tcPr>
          <w:p w14:paraId="0EB22917" w14:textId="16FA02F4" w:rsidR="00345323" w:rsidRPr="00DA3C24" w:rsidRDefault="00292332" w:rsidP="00E2173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r w:rsidRPr="00DA3C24">
              <w:rPr>
                <w:rFonts w:ascii="Arial" w:eastAsiaTheme="minorHAnsi" w:hAnsi="Arial" w:cs="Arial"/>
                <w:sz w:val="22"/>
                <w:szCs w:val="22"/>
                <w:lang w:val="en-ZA"/>
              </w:rPr>
              <w:t>Bidders must provide</w:t>
            </w:r>
            <w:r w:rsidR="00812F67" w:rsidRPr="00DA3C24">
              <w:rPr>
                <w:rFonts w:ascii="Arial" w:eastAsiaTheme="minorHAnsi" w:hAnsi="Arial" w:cs="Arial"/>
                <w:sz w:val="22"/>
                <w:szCs w:val="22"/>
                <w:lang w:val="en-ZA"/>
              </w:rPr>
              <w:t xml:space="preserve"> proof of </w:t>
            </w:r>
            <w:r w:rsidRPr="00DA3C24">
              <w:rPr>
                <w:rFonts w:ascii="Arial" w:eastAsiaTheme="minorHAnsi" w:hAnsi="Arial" w:cs="Arial"/>
                <w:sz w:val="22"/>
                <w:szCs w:val="22"/>
                <w:lang w:val="en-ZA"/>
              </w:rPr>
              <w:t>address</w:t>
            </w:r>
            <w:r w:rsidR="00DE3CBD" w:rsidRPr="00DA3C24">
              <w:rPr>
                <w:rFonts w:ascii="Arial" w:eastAsiaTheme="minorHAnsi" w:hAnsi="Arial" w:cs="Arial"/>
                <w:sz w:val="22"/>
                <w:szCs w:val="22"/>
                <w:lang w:val="en-ZA"/>
              </w:rPr>
              <w:t xml:space="preserve"> (Lease Agreement/Ownership</w:t>
            </w:r>
            <w:r w:rsidR="00DE4BC3">
              <w:rPr>
                <w:rFonts w:ascii="Arial" w:eastAsiaTheme="minorHAnsi" w:hAnsi="Arial" w:cs="Arial"/>
                <w:sz w:val="22"/>
                <w:szCs w:val="22"/>
                <w:lang w:val="en-ZA"/>
              </w:rPr>
              <w:t>/Rates and taxes).</w:t>
            </w:r>
          </w:p>
        </w:tc>
      </w:tr>
    </w:tbl>
    <w:p w14:paraId="5830D51D" w14:textId="0E690309" w:rsidR="00DE4BC3" w:rsidRDefault="00DE4BC3" w:rsidP="00DB3C9E">
      <w:pPr>
        <w:rPr>
          <w:rFonts w:ascii="Arial" w:eastAsiaTheme="majorEastAsia" w:hAnsi="Arial" w:cs="Arial"/>
          <w:b/>
          <w:bCs/>
          <w:sz w:val="22"/>
        </w:rPr>
      </w:pPr>
      <w:bookmarkStart w:id="110" w:name="_Toc72764573"/>
    </w:p>
    <w:p w14:paraId="6DA617D4" w14:textId="77777777" w:rsidR="009F10E0" w:rsidRDefault="009F10E0" w:rsidP="00DB3C9E">
      <w:pPr>
        <w:rPr>
          <w:rFonts w:ascii="Arial" w:eastAsiaTheme="majorEastAsia" w:hAnsi="Arial" w:cs="Arial"/>
          <w:b/>
          <w:bCs/>
          <w:sz w:val="22"/>
        </w:rPr>
      </w:pPr>
    </w:p>
    <w:p w14:paraId="52FA0A17" w14:textId="1CE3AC51" w:rsidR="00592351" w:rsidRPr="00DB3C9E" w:rsidRDefault="00074A02" w:rsidP="00DB3C9E">
      <w:pPr>
        <w:rPr>
          <w:rFonts w:ascii="Arial" w:eastAsiaTheme="majorEastAsia" w:hAnsi="Arial" w:cs="Arial"/>
          <w:b/>
        </w:rPr>
      </w:pPr>
      <w:r>
        <w:rPr>
          <w:rFonts w:ascii="Arial" w:eastAsiaTheme="majorEastAsia" w:hAnsi="Arial" w:cs="Arial"/>
          <w:b/>
          <w:sz w:val="22"/>
        </w:rPr>
        <w:lastRenderedPageBreak/>
        <w:t>17</w:t>
      </w:r>
      <w:r w:rsidR="00DB3C9E" w:rsidRPr="00DB3C9E">
        <w:rPr>
          <w:rFonts w:ascii="Arial" w:eastAsiaTheme="majorEastAsia" w:hAnsi="Arial" w:cs="Arial"/>
          <w:b/>
          <w:sz w:val="22"/>
        </w:rPr>
        <w:t>.</w:t>
      </w:r>
      <w:r>
        <w:rPr>
          <w:rFonts w:ascii="Arial" w:eastAsiaTheme="majorEastAsia" w:hAnsi="Arial" w:cs="Arial"/>
          <w:b/>
          <w:sz w:val="22"/>
        </w:rPr>
        <w:t>2</w:t>
      </w:r>
      <w:r w:rsidR="00DB3C9E" w:rsidRPr="00DB3C9E">
        <w:rPr>
          <w:rFonts w:ascii="Arial" w:eastAsiaTheme="majorEastAsia" w:hAnsi="Arial" w:cs="Arial"/>
          <w:b/>
          <w:sz w:val="22"/>
        </w:rPr>
        <w:tab/>
      </w:r>
      <w:r w:rsidR="00592351" w:rsidRPr="00DB3C9E">
        <w:rPr>
          <w:rFonts w:ascii="Arial" w:eastAsiaTheme="majorEastAsia" w:hAnsi="Arial" w:cs="Arial"/>
          <w:b/>
          <w:sz w:val="22"/>
        </w:rPr>
        <w:t xml:space="preserve">Gate </w:t>
      </w:r>
      <w:r w:rsidR="00DE4BC3">
        <w:rPr>
          <w:rFonts w:ascii="Arial" w:eastAsiaTheme="majorEastAsia" w:hAnsi="Arial" w:cs="Arial"/>
          <w:b/>
          <w:sz w:val="22"/>
        </w:rPr>
        <w:t>2</w:t>
      </w:r>
      <w:r w:rsidR="00592351" w:rsidRPr="00DB3C9E">
        <w:rPr>
          <w:rFonts w:ascii="Arial" w:eastAsiaTheme="majorEastAsia" w:hAnsi="Arial" w:cs="Arial"/>
          <w:b/>
          <w:sz w:val="22"/>
        </w:rPr>
        <w:t>: Evaluation of price (80) points and Specific Goal (20</w:t>
      </w:r>
      <w:bookmarkEnd w:id="110"/>
      <w:r w:rsidR="00592351" w:rsidRPr="00DB3C9E">
        <w:rPr>
          <w:rFonts w:ascii="Arial" w:eastAsiaTheme="majorEastAsia" w:hAnsi="Arial" w:cs="Arial"/>
          <w:b/>
          <w:sz w:val="22"/>
        </w:rPr>
        <w:t>)</w:t>
      </w:r>
    </w:p>
    <w:p w14:paraId="1851BAC9" w14:textId="77777777" w:rsidR="00DB3C9E" w:rsidRPr="00DB3C9E" w:rsidRDefault="00DB3C9E" w:rsidP="00DB3C9E">
      <w:pPr>
        <w:rPr>
          <w:rFonts w:eastAsiaTheme="majorEastAsia"/>
          <w:sz w:val="6"/>
        </w:rPr>
      </w:pPr>
    </w:p>
    <w:p w14:paraId="5D620293" w14:textId="646C9805" w:rsidR="00592351" w:rsidRDefault="00592351" w:rsidP="00592351">
      <w:pPr>
        <w:pStyle w:val="PlainText"/>
        <w:spacing w:line="276" w:lineRule="auto"/>
        <w:jc w:val="both"/>
        <w:rPr>
          <w:rFonts w:ascii="Arial" w:hAnsi="Arial" w:cs="Arial"/>
          <w:lang w:val="en-US"/>
        </w:rPr>
      </w:pPr>
      <w:r>
        <w:rPr>
          <w:rFonts w:ascii="Arial" w:hAnsi="Arial" w:cs="Arial"/>
          <w:sz w:val="22"/>
          <w:szCs w:val="22"/>
        </w:rPr>
        <w:t xml:space="preserve">Price and Specific goal </w:t>
      </w:r>
      <w:r w:rsidRPr="00FD73A9">
        <w:rPr>
          <w:rFonts w:ascii="Arial" w:hAnsi="Arial" w:cs="Arial"/>
          <w:sz w:val="22"/>
          <w:szCs w:val="22"/>
        </w:rPr>
        <w:t>will</w:t>
      </w:r>
      <w:r>
        <w:rPr>
          <w:rFonts w:ascii="Arial" w:hAnsi="Arial" w:cs="Arial"/>
          <w:sz w:val="22"/>
          <w:szCs w:val="22"/>
        </w:rPr>
        <w:t xml:space="preserve"> be evaluated as follows:</w:t>
      </w:r>
      <w:r w:rsidRPr="00836B68">
        <w:rPr>
          <w:rFonts w:ascii="Arial" w:hAnsi="Arial" w:cs="Arial"/>
          <w:lang w:val="en-US"/>
        </w:rPr>
        <w:t xml:space="preserve"> </w:t>
      </w:r>
    </w:p>
    <w:p w14:paraId="1409A2AA" w14:textId="77777777" w:rsidR="00592351" w:rsidRPr="008632BA" w:rsidRDefault="00592351" w:rsidP="00592351">
      <w:pPr>
        <w:pStyle w:val="PlainText"/>
        <w:spacing w:line="276" w:lineRule="auto"/>
        <w:jc w:val="both"/>
        <w:rPr>
          <w:rFonts w:ascii="Arial" w:hAnsi="Arial" w:cs="Arial"/>
          <w:sz w:val="10"/>
          <w:lang w:val="en-US"/>
        </w:rPr>
      </w:pPr>
    </w:p>
    <w:tbl>
      <w:tblPr>
        <w:tblStyle w:val="TableGrid"/>
        <w:tblW w:w="8222" w:type="dxa"/>
        <w:tblInd w:w="-5" w:type="dxa"/>
        <w:tblLook w:val="04A0" w:firstRow="1" w:lastRow="0" w:firstColumn="1" w:lastColumn="0" w:noHBand="0" w:noVBand="1"/>
      </w:tblPr>
      <w:tblGrid>
        <w:gridCol w:w="1517"/>
        <w:gridCol w:w="3676"/>
        <w:gridCol w:w="992"/>
        <w:gridCol w:w="1052"/>
        <w:gridCol w:w="985"/>
      </w:tblGrid>
      <w:tr w:rsidR="00CC44E9" w:rsidRPr="00D74150" w14:paraId="6519049C" w14:textId="4F961E28" w:rsidTr="00671FB1">
        <w:tc>
          <w:tcPr>
            <w:tcW w:w="1524" w:type="dxa"/>
            <w:shd w:val="clear" w:color="auto" w:fill="E36C0A" w:themeFill="accent6" w:themeFillShade="BF"/>
          </w:tcPr>
          <w:p w14:paraId="1E530E98" w14:textId="77777777" w:rsidR="00CC44E9" w:rsidRPr="00D74150" w:rsidRDefault="00CC44E9" w:rsidP="00352035">
            <w:pPr>
              <w:autoSpaceDE w:val="0"/>
              <w:autoSpaceDN w:val="0"/>
              <w:adjustRightInd w:val="0"/>
              <w:rPr>
                <w:rFonts w:ascii="Arial" w:hAnsi="Arial" w:cs="Arial"/>
                <w:b/>
                <w:sz w:val="16"/>
                <w:szCs w:val="16"/>
                <w:lang w:val="en-US" w:eastAsia="en-SG"/>
              </w:rPr>
            </w:pPr>
            <w:r w:rsidRPr="00D74150">
              <w:rPr>
                <w:rFonts w:ascii="Arial" w:hAnsi="Arial" w:cs="Arial"/>
                <w:b/>
                <w:sz w:val="16"/>
                <w:szCs w:val="16"/>
                <w:lang w:val="en-US"/>
              </w:rPr>
              <w:t>SPECIFIC GOAL</w:t>
            </w:r>
          </w:p>
        </w:tc>
        <w:tc>
          <w:tcPr>
            <w:tcW w:w="3716" w:type="dxa"/>
            <w:shd w:val="clear" w:color="auto" w:fill="E36C0A" w:themeFill="accent6" w:themeFillShade="BF"/>
          </w:tcPr>
          <w:p w14:paraId="7363A286"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rPr>
              <w:t xml:space="preserve">PERCENTAGE </w:t>
            </w:r>
          </w:p>
        </w:tc>
        <w:tc>
          <w:tcPr>
            <w:tcW w:w="996" w:type="dxa"/>
            <w:shd w:val="clear" w:color="auto" w:fill="E36C0A" w:themeFill="accent6" w:themeFillShade="BF"/>
          </w:tcPr>
          <w:p w14:paraId="505EEF8E"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rPr>
              <w:t>SCORE</w:t>
            </w:r>
          </w:p>
        </w:tc>
        <w:tc>
          <w:tcPr>
            <w:tcW w:w="995" w:type="dxa"/>
            <w:shd w:val="clear" w:color="auto" w:fill="E36C0A" w:themeFill="accent6" w:themeFillShade="BF"/>
          </w:tcPr>
          <w:p w14:paraId="31AD4BEB" w14:textId="36117E61" w:rsidR="00CC44E9" w:rsidRPr="00D74150" w:rsidRDefault="00EF539C" w:rsidP="00352035">
            <w:pPr>
              <w:autoSpaceDE w:val="0"/>
              <w:autoSpaceDN w:val="0"/>
              <w:adjustRightInd w:val="0"/>
              <w:spacing w:line="360" w:lineRule="auto"/>
              <w:rPr>
                <w:rFonts w:ascii="Arial" w:hAnsi="Arial" w:cs="Arial"/>
                <w:b/>
                <w:sz w:val="16"/>
                <w:szCs w:val="16"/>
                <w:lang w:val="en-US"/>
              </w:rPr>
            </w:pPr>
            <w:r>
              <w:rPr>
                <w:rFonts w:ascii="Arial" w:hAnsi="Arial" w:cs="Arial"/>
                <w:b/>
                <w:sz w:val="16"/>
                <w:szCs w:val="16"/>
                <w:lang w:val="en-US"/>
              </w:rPr>
              <w:t>PROVIDER</w:t>
            </w:r>
          </w:p>
        </w:tc>
        <w:tc>
          <w:tcPr>
            <w:tcW w:w="991" w:type="dxa"/>
            <w:shd w:val="clear" w:color="auto" w:fill="E36C0A" w:themeFill="accent6" w:themeFillShade="BF"/>
          </w:tcPr>
          <w:p w14:paraId="4D0FB9E0" w14:textId="75BB7593" w:rsidR="00CC44E9" w:rsidRPr="00D74150" w:rsidRDefault="00EF539C" w:rsidP="00352035">
            <w:pPr>
              <w:autoSpaceDE w:val="0"/>
              <w:autoSpaceDN w:val="0"/>
              <w:adjustRightInd w:val="0"/>
              <w:spacing w:line="360" w:lineRule="auto"/>
              <w:rPr>
                <w:rFonts w:ascii="Arial" w:hAnsi="Arial" w:cs="Arial"/>
                <w:b/>
                <w:sz w:val="16"/>
                <w:szCs w:val="16"/>
                <w:lang w:val="en-US"/>
              </w:rPr>
            </w:pPr>
            <w:r>
              <w:rPr>
                <w:rFonts w:ascii="Arial" w:hAnsi="Arial" w:cs="Arial"/>
                <w:b/>
                <w:sz w:val="16"/>
                <w:szCs w:val="16"/>
                <w:lang w:val="en-US"/>
              </w:rPr>
              <w:t>DTSL</w:t>
            </w:r>
          </w:p>
        </w:tc>
      </w:tr>
      <w:tr w:rsidR="00CC44E9" w:rsidRPr="00D74150" w14:paraId="47E16E64" w14:textId="6F5A9BF1" w:rsidTr="00671FB1">
        <w:trPr>
          <w:trHeight w:val="158"/>
        </w:trPr>
        <w:tc>
          <w:tcPr>
            <w:tcW w:w="1524" w:type="dxa"/>
            <w:vMerge w:val="restart"/>
          </w:tcPr>
          <w:p w14:paraId="0BD2AF57" w14:textId="77777777" w:rsidR="00CC44E9" w:rsidRPr="00D74150" w:rsidRDefault="00CC44E9" w:rsidP="00352035">
            <w:pPr>
              <w:autoSpaceDE w:val="0"/>
              <w:autoSpaceDN w:val="0"/>
              <w:adjustRightInd w:val="0"/>
              <w:rPr>
                <w:rFonts w:ascii="Arial" w:hAnsi="Arial" w:cs="Arial"/>
                <w:b/>
                <w:sz w:val="16"/>
                <w:szCs w:val="16"/>
                <w:lang w:val="en-US" w:eastAsia="en-SG"/>
              </w:rPr>
            </w:pPr>
            <w:r w:rsidRPr="00D74150">
              <w:rPr>
                <w:rFonts w:ascii="Arial" w:hAnsi="Arial" w:cs="Arial"/>
                <w:b/>
                <w:sz w:val="16"/>
                <w:szCs w:val="16"/>
                <w:lang w:val="en-US" w:eastAsia="en-SG"/>
              </w:rPr>
              <w:t>RACE</w:t>
            </w:r>
          </w:p>
        </w:tc>
        <w:tc>
          <w:tcPr>
            <w:tcW w:w="3716" w:type="dxa"/>
          </w:tcPr>
          <w:p w14:paraId="2C9D47D7"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100 %BLACK OWNED COMPANY</w:t>
            </w:r>
          </w:p>
        </w:tc>
        <w:tc>
          <w:tcPr>
            <w:tcW w:w="996" w:type="dxa"/>
          </w:tcPr>
          <w:p w14:paraId="613FF890" w14:textId="54AF6742" w:rsidR="00CC44E9" w:rsidRDefault="00FD0A4B"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5</w:t>
            </w:r>
          </w:p>
          <w:p w14:paraId="28D9D587" w14:textId="70900C9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39443E6"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021D5707"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4C3F594E" w14:textId="3AA05F5D" w:rsidTr="00671FB1">
        <w:trPr>
          <w:trHeight w:val="245"/>
        </w:trPr>
        <w:tc>
          <w:tcPr>
            <w:tcW w:w="1524" w:type="dxa"/>
            <w:vMerge/>
          </w:tcPr>
          <w:p w14:paraId="2E54BDB5"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03FE9842"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76%-99% BLACK OWNED COMPANY</w:t>
            </w:r>
          </w:p>
        </w:tc>
        <w:tc>
          <w:tcPr>
            <w:tcW w:w="996" w:type="dxa"/>
          </w:tcPr>
          <w:p w14:paraId="3308F782" w14:textId="28CF6522" w:rsidR="00CC44E9" w:rsidRDefault="00FD0A4B"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p w14:paraId="5923C4BD" w14:textId="6E2F98E2"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3C474C07"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357758FE"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3394D3C6" w14:textId="3E9DC976" w:rsidTr="00671FB1">
        <w:trPr>
          <w:trHeight w:val="249"/>
        </w:trPr>
        <w:tc>
          <w:tcPr>
            <w:tcW w:w="1524" w:type="dxa"/>
            <w:vMerge/>
          </w:tcPr>
          <w:p w14:paraId="3551EC97"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22EE1BDF"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50%-75% BLACK OWNED COMPANY</w:t>
            </w:r>
          </w:p>
        </w:tc>
        <w:tc>
          <w:tcPr>
            <w:tcW w:w="996" w:type="dxa"/>
          </w:tcPr>
          <w:p w14:paraId="3C94A50E" w14:textId="1BB8F9D3" w:rsidR="00CC44E9" w:rsidRDefault="00FD0A4B"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23B00AA3" w14:textId="7A0C1528"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B4E70AC"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46468EC1"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44FF2834" w14:textId="1BDF689E" w:rsidTr="00671FB1">
        <w:trPr>
          <w:trHeight w:val="253"/>
        </w:trPr>
        <w:tc>
          <w:tcPr>
            <w:tcW w:w="1524" w:type="dxa"/>
            <w:vMerge/>
          </w:tcPr>
          <w:p w14:paraId="6F8D347C"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172365EC"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LESS THAN 50% BLACK OWNED COMPANY</w:t>
            </w:r>
          </w:p>
        </w:tc>
        <w:tc>
          <w:tcPr>
            <w:tcW w:w="996" w:type="dxa"/>
          </w:tcPr>
          <w:p w14:paraId="0F44E177"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0</w:t>
            </w:r>
          </w:p>
          <w:p w14:paraId="4409BF5D" w14:textId="2D8CD7F0"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8700825"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64BD3B74"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7C8A7A8C" w14:textId="4A9ECAF9" w:rsidTr="00671FB1">
        <w:trPr>
          <w:trHeight w:val="45"/>
        </w:trPr>
        <w:tc>
          <w:tcPr>
            <w:tcW w:w="1524" w:type="dxa"/>
            <w:vMerge w:val="restart"/>
          </w:tcPr>
          <w:p w14:paraId="0BB62F6E" w14:textId="77777777" w:rsidR="00CC44E9" w:rsidRPr="00D74150" w:rsidRDefault="00CC44E9" w:rsidP="00352035">
            <w:pPr>
              <w:autoSpaceDE w:val="0"/>
              <w:autoSpaceDN w:val="0"/>
              <w:adjustRightInd w:val="0"/>
              <w:rPr>
                <w:rFonts w:ascii="Arial" w:hAnsi="Arial" w:cs="Arial"/>
                <w:b/>
                <w:sz w:val="16"/>
                <w:szCs w:val="16"/>
                <w:lang w:val="en-US" w:eastAsia="en-SG"/>
              </w:rPr>
            </w:pPr>
            <w:r w:rsidRPr="00D74150">
              <w:rPr>
                <w:rFonts w:ascii="Arial" w:hAnsi="Arial" w:cs="Arial"/>
                <w:b/>
                <w:sz w:val="16"/>
                <w:szCs w:val="16"/>
                <w:lang w:val="en-US" w:eastAsia="en-SG"/>
              </w:rPr>
              <w:t>GENDER</w:t>
            </w:r>
          </w:p>
        </w:tc>
        <w:tc>
          <w:tcPr>
            <w:tcW w:w="3716" w:type="dxa"/>
          </w:tcPr>
          <w:p w14:paraId="67464EF3"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100 % FEMALE OWNED COMPANY</w:t>
            </w:r>
          </w:p>
        </w:tc>
        <w:tc>
          <w:tcPr>
            <w:tcW w:w="996" w:type="dxa"/>
          </w:tcPr>
          <w:p w14:paraId="34A3B6CA"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5</w:t>
            </w:r>
          </w:p>
          <w:p w14:paraId="0F4F9EC4" w14:textId="608A4C73"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1483CFCE"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48DD99A2"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54AA48DE" w14:textId="785BBA42" w:rsidTr="00671FB1">
        <w:trPr>
          <w:trHeight w:val="247"/>
        </w:trPr>
        <w:tc>
          <w:tcPr>
            <w:tcW w:w="1524" w:type="dxa"/>
            <w:vMerge/>
          </w:tcPr>
          <w:p w14:paraId="678C59A6"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0E581AD6"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76%-99% FEMALE OWNED COMPANY</w:t>
            </w:r>
          </w:p>
        </w:tc>
        <w:tc>
          <w:tcPr>
            <w:tcW w:w="996" w:type="dxa"/>
          </w:tcPr>
          <w:p w14:paraId="58593262"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3</w:t>
            </w:r>
          </w:p>
          <w:p w14:paraId="650A3BF0" w14:textId="07A8232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4DC6E149"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72057115"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7998AAF3" w14:textId="55D01D40" w:rsidTr="00671FB1">
        <w:trPr>
          <w:trHeight w:val="237"/>
        </w:trPr>
        <w:tc>
          <w:tcPr>
            <w:tcW w:w="1524" w:type="dxa"/>
            <w:vMerge/>
          </w:tcPr>
          <w:p w14:paraId="23BA4EF5"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3D73CC78"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50%-75% FEMALE OWNED COMPANY</w:t>
            </w:r>
          </w:p>
        </w:tc>
        <w:tc>
          <w:tcPr>
            <w:tcW w:w="996" w:type="dxa"/>
          </w:tcPr>
          <w:p w14:paraId="1288EF27"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2</w:t>
            </w:r>
          </w:p>
          <w:p w14:paraId="1E77EBAA" w14:textId="70EEC1AD"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4096D3BB"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2BFF0C60"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2966BCD8" w14:textId="728A7678" w:rsidTr="00671FB1">
        <w:trPr>
          <w:trHeight w:val="227"/>
        </w:trPr>
        <w:tc>
          <w:tcPr>
            <w:tcW w:w="1524" w:type="dxa"/>
            <w:vMerge/>
          </w:tcPr>
          <w:p w14:paraId="70E33671"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57AC8B27"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LESS THAN 50% FEMALE OWNED COMPANY</w:t>
            </w:r>
          </w:p>
        </w:tc>
        <w:tc>
          <w:tcPr>
            <w:tcW w:w="996" w:type="dxa"/>
          </w:tcPr>
          <w:p w14:paraId="2BCD8B56"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0</w:t>
            </w:r>
          </w:p>
          <w:p w14:paraId="11634BFC" w14:textId="2A4B74D3"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5C93D32"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44EFD141"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6F57E22C" w14:textId="3F3B879A" w:rsidTr="00671FB1">
        <w:trPr>
          <w:trHeight w:val="169"/>
        </w:trPr>
        <w:tc>
          <w:tcPr>
            <w:tcW w:w="1524" w:type="dxa"/>
            <w:vMerge w:val="restart"/>
          </w:tcPr>
          <w:p w14:paraId="65676A15" w14:textId="0D3F7EC9" w:rsidR="00CC44E9" w:rsidRPr="00D74150" w:rsidRDefault="00CC44E9" w:rsidP="00352035">
            <w:pPr>
              <w:autoSpaceDE w:val="0"/>
              <w:autoSpaceDN w:val="0"/>
              <w:adjustRightInd w:val="0"/>
              <w:rPr>
                <w:rFonts w:ascii="Arial" w:hAnsi="Arial" w:cs="Arial"/>
                <w:b/>
                <w:sz w:val="16"/>
                <w:szCs w:val="16"/>
                <w:lang w:val="en-US" w:eastAsia="en-SG"/>
              </w:rPr>
            </w:pPr>
            <w:r w:rsidRPr="00D74150">
              <w:rPr>
                <w:rFonts w:ascii="Arial" w:hAnsi="Arial" w:cs="Arial"/>
                <w:b/>
                <w:sz w:val="16"/>
                <w:szCs w:val="16"/>
                <w:lang w:val="en-US" w:eastAsia="en-SG"/>
              </w:rPr>
              <w:t xml:space="preserve">YOUTH </w:t>
            </w:r>
            <w:r w:rsidRPr="00D74150">
              <w:rPr>
                <w:rFonts w:ascii="Arial" w:hAnsi="Arial" w:cs="Arial"/>
                <w:b/>
                <w:sz w:val="16"/>
                <w:szCs w:val="16"/>
                <w:lang w:val="en-US"/>
              </w:rPr>
              <w:t>(</w:t>
            </w:r>
            <w:r w:rsidRPr="00D74150">
              <w:rPr>
                <w:rFonts w:ascii="Arial" w:hAnsi="Arial" w:cs="Arial"/>
                <w:b/>
                <w:sz w:val="16"/>
                <w:szCs w:val="16"/>
                <w:lang w:val="en-US" w:eastAsia="en-SG"/>
              </w:rPr>
              <w:t>18-35 years</w:t>
            </w:r>
            <w:r w:rsidRPr="00D74150">
              <w:rPr>
                <w:rFonts w:ascii="Arial" w:hAnsi="Arial" w:cs="Arial"/>
                <w:b/>
                <w:sz w:val="16"/>
                <w:szCs w:val="16"/>
                <w:lang w:val="en-US"/>
              </w:rPr>
              <w:t>)</w:t>
            </w:r>
          </w:p>
        </w:tc>
        <w:tc>
          <w:tcPr>
            <w:tcW w:w="3716" w:type="dxa"/>
          </w:tcPr>
          <w:p w14:paraId="4B5D89A2"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100 % YOUTH OWNED COMPANY</w:t>
            </w:r>
          </w:p>
        </w:tc>
        <w:tc>
          <w:tcPr>
            <w:tcW w:w="996" w:type="dxa"/>
          </w:tcPr>
          <w:p w14:paraId="19D2B8D8" w14:textId="3BAEA05A" w:rsidR="00CC44E9" w:rsidRDefault="0028621A"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5</w:t>
            </w:r>
          </w:p>
          <w:p w14:paraId="5E75FC2B" w14:textId="07671D11"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0E80B1A3"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69CDE261"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3A9A67B1" w14:textId="1A728F5D" w:rsidTr="00671FB1">
        <w:trPr>
          <w:trHeight w:val="203"/>
        </w:trPr>
        <w:tc>
          <w:tcPr>
            <w:tcW w:w="1524" w:type="dxa"/>
            <w:vMerge/>
          </w:tcPr>
          <w:p w14:paraId="198CA90C"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443DFCF6"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76%-99% YOUTH OWNED COMPANY</w:t>
            </w:r>
          </w:p>
        </w:tc>
        <w:tc>
          <w:tcPr>
            <w:tcW w:w="996" w:type="dxa"/>
          </w:tcPr>
          <w:p w14:paraId="4E071C11"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3</w:t>
            </w:r>
          </w:p>
          <w:p w14:paraId="191E4DC6" w14:textId="4409FBA1"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6E8C3770"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37F29A62"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5B13F2E1" w14:textId="711972E5" w:rsidTr="00671FB1">
        <w:trPr>
          <w:trHeight w:val="285"/>
        </w:trPr>
        <w:tc>
          <w:tcPr>
            <w:tcW w:w="1524" w:type="dxa"/>
            <w:vMerge/>
          </w:tcPr>
          <w:p w14:paraId="5088C512"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29FD203A"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50%-75% YOUTH OWNED COMPANY</w:t>
            </w:r>
          </w:p>
        </w:tc>
        <w:tc>
          <w:tcPr>
            <w:tcW w:w="996" w:type="dxa"/>
          </w:tcPr>
          <w:p w14:paraId="1DF3CD2F" w14:textId="77777777" w:rsidR="00CC44E9" w:rsidRDefault="00CC44E9" w:rsidP="000C24D3">
            <w:pPr>
              <w:autoSpaceDE w:val="0"/>
              <w:autoSpaceDN w:val="0"/>
              <w:adjustRightInd w:val="0"/>
              <w:spacing w:line="360" w:lineRule="auto"/>
              <w:jc w:val="center"/>
              <w:rPr>
                <w:rFonts w:ascii="Arial" w:hAnsi="Arial" w:cs="Arial"/>
                <w:b/>
                <w:sz w:val="16"/>
                <w:szCs w:val="16"/>
                <w:lang w:val="en-US" w:eastAsia="en-SG"/>
              </w:rPr>
            </w:pPr>
            <w:r w:rsidRPr="00D74150">
              <w:rPr>
                <w:rFonts w:ascii="Arial" w:hAnsi="Arial" w:cs="Arial"/>
                <w:b/>
                <w:sz w:val="16"/>
                <w:szCs w:val="16"/>
                <w:lang w:val="en-US" w:eastAsia="en-SG"/>
              </w:rPr>
              <w:t>2</w:t>
            </w:r>
          </w:p>
          <w:p w14:paraId="6ECA1EFE" w14:textId="01CC8415"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36B3FDFF"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7859BE76"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452F8CCA" w14:textId="25ECBE10" w:rsidTr="00671FB1">
        <w:trPr>
          <w:trHeight w:val="226"/>
        </w:trPr>
        <w:tc>
          <w:tcPr>
            <w:tcW w:w="1524" w:type="dxa"/>
            <w:vMerge/>
          </w:tcPr>
          <w:p w14:paraId="27597E47"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2F4E29C8"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LESS THAN 50% YOUTH OWNED COMPANY</w:t>
            </w:r>
          </w:p>
        </w:tc>
        <w:tc>
          <w:tcPr>
            <w:tcW w:w="996" w:type="dxa"/>
          </w:tcPr>
          <w:p w14:paraId="551906F7" w14:textId="3E857EB7" w:rsidR="00CC44E9" w:rsidRDefault="00671FB1"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1</w:t>
            </w:r>
          </w:p>
          <w:p w14:paraId="64A5BC24" w14:textId="2D13365B"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25B9D670"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064435C5"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3D9E4DC7" w14:textId="01CF84C3" w:rsidTr="00671FB1">
        <w:trPr>
          <w:trHeight w:val="287"/>
        </w:trPr>
        <w:tc>
          <w:tcPr>
            <w:tcW w:w="1524" w:type="dxa"/>
            <w:vMerge w:val="restart"/>
          </w:tcPr>
          <w:p w14:paraId="4C3907CF" w14:textId="77777777" w:rsidR="00CC44E9" w:rsidRPr="00D74150" w:rsidRDefault="00CC44E9" w:rsidP="00352035">
            <w:pPr>
              <w:autoSpaceDE w:val="0"/>
              <w:autoSpaceDN w:val="0"/>
              <w:adjustRightInd w:val="0"/>
              <w:rPr>
                <w:rFonts w:ascii="Arial" w:hAnsi="Arial" w:cs="Arial"/>
                <w:b/>
                <w:sz w:val="16"/>
                <w:szCs w:val="16"/>
                <w:lang w:val="en-US" w:eastAsia="en-SG"/>
              </w:rPr>
            </w:pPr>
            <w:r w:rsidRPr="00D74150">
              <w:rPr>
                <w:rFonts w:ascii="Arial" w:hAnsi="Arial" w:cs="Arial"/>
                <w:b/>
                <w:sz w:val="16"/>
                <w:szCs w:val="16"/>
                <w:lang w:val="en-US" w:eastAsia="en-SG"/>
              </w:rPr>
              <w:t>DISABILITY</w:t>
            </w:r>
          </w:p>
        </w:tc>
        <w:tc>
          <w:tcPr>
            <w:tcW w:w="3716" w:type="dxa"/>
          </w:tcPr>
          <w:p w14:paraId="42ED75A7"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100 % DISABILITY OWNED COMPANY</w:t>
            </w:r>
          </w:p>
        </w:tc>
        <w:tc>
          <w:tcPr>
            <w:tcW w:w="996" w:type="dxa"/>
          </w:tcPr>
          <w:p w14:paraId="29D6728C" w14:textId="16B89CB6" w:rsidR="00CC44E9" w:rsidRDefault="00671FB1"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2</w:t>
            </w:r>
          </w:p>
          <w:p w14:paraId="2AC75F43" w14:textId="3C2D1DA1"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556ADD23"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1124D72D"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2FF29AE8" w14:textId="4D5FA4E1" w:rsidTr="00671FB1">
        <w:trPr>
          <w:trHeight w:val="336"/>
        </w:trPr>
        <w:tc>
          <w:tcPr>
            <w:tcW w:w="1524" w:type="dxa"/>
            <w:vMerge/>
          </w:tcPr>
          <w:p w14:paraId="7D1AAD39"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03744D0F"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76%-99% DISABILITY OWNED COMPANY</w:t>
            </w:r>
          </w:p>
        </w:tc>
        <w:tc>
          <w:tcPr>
            <w:tcW w:w="996" w:type="dxa"/>
          </w:tcPr>
          <w:p w14:paraId="30460652" w14:textId="469DD5FC" w:rsidR="00CC44E9" w:rsidRDefault="00671FB1"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1</w:t>
            </w:r>
          </w:p>
          <w:p w14:paraId="1FBCFAEA" w14:textId="22F51C29"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7CF5CC7B"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694519D0"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CC44E9" w:rsidRPr="00D74150" w14:paraId="147EB0B5" w14:textId="1AFC24BF" w:rsidTr="00671FB1">
        <w:trPr>
          <w:trHeight w:val="231"/>
        </w:trPr>
        <w:tc>
          <w:tcPr>
            <w:tcW w:w="1524" w:type="dxa"/>
            <w:vMerge/>
          </w:tcPr>
          <w:p w14:paraId="092D7D18" w14:textId="77777777" w:rsidR="00CC44E9" w:rsidRPr="00D74150" w:rsidRDefault="00CC44E9" w:rsidP="00352035">
            <w:pPr>
              <w:autoSpaceDE w:val="0"/>
              <w:autoSpaceDN w:val="0"/>
              <w:adjustRightInd w:val="0"/>
              <w:rPr>
                <w:rFonts w:ascii="Arial" w:hAnsi="Arial" w:cs="Arial"/>
                <w:b/>
                <w:sz w:val="16"/>
                <w:szCs w:val="16"/>
                <w:lang w:val="en-US" w:eastAsia="en-SG"/>
              </w:rPr>
            </w:pPr>
          </w:p>
        </w:tc>
        <w:tc>
          <w:tcPr>
            <w:tcW w:w="3716" w:type="dxa"/>
          </w:tcPr>
          <w:p w14:paraId="3124A7C9" w14:textId="77777777" w:rsidR="00CC44E9" w:rsidRPr="00D74150" w:rsidRDefault="00CC44E9" w:rsidP="00352035">
            <w:pPr>
              <w:autoSpaceDE w:val="0"/>
              <w:autoSpaceDN w:val="0"/>
              <w:adjustRightInd w:val="0"/>
              <w:spacing w:line="360" w:lineRule="auto"/>
              <w:rPr>
                <w:rFonts w:ascii="Arial" w:hAnsi="Arial" w:cs="Arial"/>
                <w:b/>
                <w:sz w:val="16"/>
                <w:szCs w:val="16"/>
                <w:lang w:val="en-US" w:eastAsia="en-SG"/>
              </w:rPr>
            </w:pPr>
            <w:r w:rsidRPr="00D74150">
              <w:rPr>
                <w:rFonts w:ascii="Arial" w:hAnsi="Arial" w:cs="Arial"/>
                <w:b/>
                <w:sz w:val="16"/>
                <w:szCs w:val="16"/>
                <w:lang w:val="en-US" w:eastAsia="en-SG"/>
              </w:rPr>
              <w:t>50%-75% DISABILITY OWNED COMPANY</w:t>
            </w:r>
          </w:p>
        </w:tc>
        <w:tc>
          <w:tcPr>
            <w:tcW w:w="996" w:type="dxa"/>
          </w:tcPr>
          <w:p w14:paraId="3F0FDF9F" w14:textId="618FBDEE" w:rsidR="00CC44E9" w:rsidRDefault="00671FB1" w:rsidP="000C24D3">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0</w:t>
            </w:r>
          </w:p>
          <w:p w14:paraId="664587FC" w14:textId="096D3ED3"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5" w:type="dxa"/>
          </w:tcPr>
          <w:p w14:paraId="6A3624CF"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561A613E" w14:textId="77777777" w:rsidR="00CC44E9" w:rsidRPr="00D74150" w:rsidRDefault="00CC44E9" w:rsidP="000C24D3">
            <w:pPr>
              <w:autoSpaceDE w:val="0"/>
              <w:autoSpaceDN w:val="0"/>
              <w:adjustRightInd w:val="0"/>
              <w:spacing w:line="360" w:lineRule="auto"/>
              <w:jc w:val="center"/>
              <w:rPr>
                <w:rFonts w:ascii="Arial" w:hAnsi="Arial" w:cs="Arial"/>
                <w:b/>
                <w:sz w:val="16"/>
                <w:szCs w:val="16"/>
                <w:lang w:val="en-US" w:eastAsia="en-SG"/>
              </w:rPr>
            </w:pPr>
          </w:p>
        </w:tc>
      </w:tr>
      <w:tr w:rsidR="00671FB1" w:rsidRPr="00D74150" w14:paraId="3718FE7B" w14:textId="07CF6C7B" w:rsidTr="00C62BA0">
        <w:trPr>
          <w:trHeight w:val="420"/>
        </w:trPr>
        <w:tc>
          <w:tcPr>
            <w:tcW w:w="1524" w:type="dxa"/>
          </w:tcPr>
          <w:p w14:paraId="5B4DC148" w14:textId="087C7873" w:rsidR="00671FB1" w:rsidRPr="00D74150" w:rsidRDefault="00671FB1" w:rsidP="00352035">
            <w:pPr>
              <w:autoSpaceDE w:val="0"/>
              <w:autoSpaceDN w:val="0"/>
              <w:adjustRightInd w:val="0"/>
              <w:rPr>
                <w:rFonts w:ascii="Arial" w:hAnsi="Arial" w:cs="Arial"/>
                <w:b/>
                <w:sz w:val="16"/>
                <w:szCs w:val="16"/>
                <w:lang w:val="en-US" w:eastAsia="en-SG"/>
              </w:rPr>
            </w:pPr>
            <w:r>
              <w:rPr>
                <w:rFonts w:ascii="Arial" w:hAnsi="Arial" w:cs="Arial"/>
                <w:b/>
                <w:sz w:val="16"/>
                <w:szCs w:val="16"/>
                <w:lang w:val="en-US" w:eastAsia="en-SG"/>
              </w:rPr>
              <w:t>LOCALITY</w:t>
            </w:r>
          </w:p>
        </w:tc>
        <w:tc>
          <w:tcPr>
            <w:tcW w:w="3716" w:type="dxa"/>
          </w:tcPr>
          <w:p w14:paraId="2FC27398" w14:textId="6C3D619B" w:rsidR="00671FB1" w:rsidRPr="00D74150" w:rsidRDefault="0021585E" w:rsidP="005C5DB2">
            <w:pPr>
              <w:autoSpaceDE w:val="0"/>
              <w:autoSpaceDN w:val="0"/>
              <w:adjustRightInd w:val="0"/>
              <w:spacing w:line="360" w:lineRule="auto"/>
              <w:rPr>
                <w:rFonts w:ascii="Arial" w:hAnsi="Arial" w:cs="Arial"/>
                <w:b/>
                <w:sz w:val="16"/>
                <w:szCs w:val="16"/>
                <w:lang w:val="en-US" w:eastAsia="en-SG"/>
              </w:rPr>
            </w:pPr>
            <w:r>
              <w:rPr>
                <w:rFonts w:ascii="Arial" w:hAnsi="Arial" w:cs="Arial"/>
                <w:b/>
                <w:sz w:val="16"/>
                <w:szCs w:val="16"/>
                <w:lang w:val="en-US" w:eastAsia="en-SG"/>
              </w:rPr>
              <w:t>NORTHERN CAPE</w:t>
            </w:r>
            <w:r w:rsidR="00C730AB">
              <w:rPr>
                <w:rFonts w:ascii="Arial" w:hAnsi="Arial" w:cs="Arial"/>
                <w:b/>
                <w:sz w:val="16"/>
                <w:szCs w:val="16"/>
                <w:lang w:val="en-US" w:eastAsia="en-SG"/>
              </w:rPr>
              <w:t xml:space="preserve"> PROVINCE</w:t>
            </w:r>
          </w:p>
        </w:tc>
        <w:tc>
          <w:tcPr>
            <w:tcW w:w="996" w:type="dxa"/>
          </w:tcPr>
          <w:p w14:paraId="794FE2D8" w14:textId="2020EB8A" w:rsidR="00671FB1" w:rsidRPr="00D74150" w:rsidRDefault="000F2290" w:rsidP="00671FB1">
            <w:pPr>
              <w:autoSpaceDE w:val="0"/>
              <w:autoSpaceDN w:val="0"/>
              <w:adjustRightInd w:val="0"/>
              <w:spacing w:line="360" w:lineRule="auto"/>
              <w:jc w:val="center"/>
              <w:rPr>
                <w:rFonts w:ascii="Arial" w:hAnsi="Arial" w:cs="Arial"/>
                <w:b/>
                <w:sz w:val="16"/>
                <w:szCs w:val="16"/>
                <w:lang w:val="en-US" w:eastAsia="en-SG"/>
              </w:rPr>
            </w:pPr>
            <w:r>
              <w:rPr>
                <w:rFonts w:ascii="Arial" w:hAnsi="Arial" w:cs="Arial"/>
                <w:b/>
                <w:sz w:val="16"/>
                <w:szCs w:val="16"/>
                <w:lang w:val="en-US" w:eastAsia="en-SG"/>
              </w:rPr>
              <w:t>3</w:t>
            </w:r>
          </w:p>
        </w:tc>
        <w:tc>
          <w:tcPr>
            <w:tcW w:w="995" w:type="dxa"/>
          </w:tcPr>
          <w:p w14:paraId="085CE5A3" w14:textId="77777777" w:rsidR="00671FB1" w:rsidRPr="00D74150" w:rsidRDefault="00671FB1" w:rsidP="00671FB1">
            <w:pPr>
              <w:autoSpaceDE w:val="0"/>
              <w:autoSpaceDN w:val="0"/>
              <w:adjustRightInd w:val="0"/>
              <w:spacing w:line="360" w:lineRule="auto"/>
              <w:jc w:val="center"/>
              <w:rPr>
                <w:rFonts w:ascii="Arial" w:hAnsi="Arial" w:cs="Arial"/>
                <w:b/>
                <w:sz w:val="16"/>
                <w:szCs w:val="16"/>
                <w:lang w:val="en-US" w:eastAsia="en-SG"/>
              </w:rPr>
            </w:pPr>
          </w:p>
        </w:tc>
        <w:tc>
          <w:tcPr>
            <w:tcW w:w="991" w:type="dxa"/>
          </w:tcPr>
          <w:p w14:paraId="3B816DE5" w14:textId="77777777" w:rsidR="00671FB1" w:rsidRPr="00D74150" w:rsidRDefault="00671FB1" w:rsidP="00671FB1">
            <w:pPr>
              <w:autoSpaceDE w:val="0"/>
              <w:autoSpaceDN w:val="0"/>
              <w:adjustRightInd w:val="0"/>
              <w:spacing w:line="360" w:lineRule="auto"/>
              <w:jc w:val="center"/>
              <w:rPr>
                <w:rFonts w:ascii="Arial" w:hAnsi="Arial" w:cs="Arial"/>
                <w:b/>
                <w:sz w:val="16"/>
                <w:szCs w:val="16"/>
                <w:lang w:val="en-US" w:eastAsia="en-SG"/>
              </w:rPr>
            </w:pPr>
          </w:p>
        </w:tc>
      </w:tr>
    </w:tbl>
    <w:p w14:paraId="0816E61F" w14:textId="6377174F" w:rsidR="00352035" w:rsidRPr="00202153" w:rsidRDefault="00352035" w:rsidP="00352035">
      <w:pPr>
        <w:pStyle w:val="ListParagraph"/>
        <w:tabs>
          <w:tab w:val="left" w:pos="567"/>
        </w:tabs>
        <w:spacing w:before="240" w:after="240"/>
        <w:ind w:left="0"/>
        <w:contextualSpacing w:val="0"/>
        <w:rPr>
          <w:rFonts w:cs="Arial"/>
          <w:b/>
          <w:sz w:val="22"/>
          <w:szCs w:val="22"/>
        </w:rPr>
      </w:pPr>
      <w:bookmarkStart w:id="111" w:name="_Toc468740582"/>
      <w:bookmarkStart w:id="112" w:name="_Toc472611019"/>
      <w:bookmarkStart w:id="113" w:name="_Toc465663799"/>
      <w:r w:rsidRPr="00202153">
        <w:rPr>
          <w:rFonts w:cs="Arial"/>
          <w:b/>
          <w:sz w:val="22"/>
          <w:szCs w:val="22"/>
        </w:rPr>
        <w:t xml:space="preserve">Stage 1 </w:t>
      </w:r>
      <w:r w:rsidR="00F670E0">
        <w:rPr>
          <w:rFonts w:cs="Arial"/>
          <w:b/>
          <w:sz w:val="22"/>
          <w:szCs w:val="22"/>
        </w:rPr>
        <w:t>-</w:t>
      </w:r>
      <w:r w:rsidRPr="00202153">
        <w:rPr>
          <w:rFonts w:cs="Arial"/>
          <w:b/>
          <w:sz w:val="22"/>
          <w:szCs w:val="22"/>
        </w:rPr>
        <w:t xml:space="preserve"> Price Evaluation (80 Points)</w:t>
      </w:r>
    </w:p>
    <w:tbl>
      <w:tblPr>
        <w:tblStyle w:val="GridTable41"/>
        <w:tblpPr w:leftFromText="181" w:rightFromText="181" w:vertAnchor="text" w:horzAnchor="margin" w:tblpY="1"/>
        <w:tblW w:w="0" w:type="auto"/>
        <w:tblLook w:val="04A0" w:firstRow="1" w:lastRow="0" w:firstColumn="1" w:lastColumn="0" w:noHBand="0" w:noVBand="1"/>
      </w:tblPr>
      <w:tblGrid>
        <w:gridCol w:w="4149"/>
        <w:gridCol w:w="4148"/>
      </w:tblGrid>
      <w:tr w:rsidR="00352035" w:rsidRPr="007363B6" w14:paraId="76AAB6ED" w14:textId="77777777" w:rsidTr="003520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Pr>
          <w:p w14:paraId="7186EFE0" w14:textId="77777777" w:rsidR="00352035" w:rsidRPr="007363B6" w:rsidRDefault="00352035" w:rsidP="00352035">
            <w:pPr>
              <w:spacing w:line="276" w:lineRule="auto"/>
              <w:jc w:val="both"/>
              <w:rPr>
                <w:rFonts w:ascii="Arial" w:hAnsi="Arial" w:cs="Arial"/>
                <w:color w:val="auto"/>
                <w:sz w:val="22"/>
                <w:szCs w:val="22"/>
              </w:rPr>
            </w:pPr>
            <w:r w:rsidRPr="007363B6">
              <w:rPr>
                <w:rFonts w:ascii="Arial" w:hAnsi="Arial" w:cs="Arial"/>
                <w:sz w:val="22"/>
                <w:szCs w:val="22"/>
              </w:rPr>
              <w:t>Criteria</w:t>
            </w:r>
          </w:p>
        </w:tc>
        <w:tc>
          <w:tcPr>
            <w:tcW w:w="4148" w:type="dxa"/>
          </w:tcPr>
          <w:p w14:paraId="60AD628D" w14:textId="77777777" w:rsidR="00352035" w:rsidRPr="007363B6" w:rsidRDefault="00352035" w:rsidP="003520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22"/>
                <w:szCs w:val="22"/>
              </w:rPr>
            </w:pPr>
            <w:r w:rsidRPr="007363B6">
              <w:rPr>
                <w:rFonts w:ascii="Arial" w:hAnsi="Arial" w:cs="Arial"/>
                <w:sz w:val="22"/>
                <w:szCs w:val="22"/>
              </w:rPr>
              <w:t>Specific Goal Allocation</w:t>
            </w:r>
          </w:p>
        </w:tc>
      </w:tr>
      <w:tr w:rsidR="00352035" w:rsidRPr="007363B6" w14:paraId="5E1A8754" w14:textId="77777777" w:rsidTr="003520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shd w:val="clear" w:color="auto" w:fill="FFFFFF" w:themeFill="background1"/>
          </w:tcPr>
          <w:p w14:paraId="0E389E08" w14:textId="77777777" w:rsidR="00352035" w:rsidRPr="005C1523" w:rsidRDefault="00352035" w:rsidP="00352035">
            <w:pPr>
              <w:spacing w:line="276" w:lineRule="auto"/>
              <w:jc w:val="both"/>
              <w:rPr>
                <w:rFonts w:ascii="Arial" w:hAnsi="Arial" w:cs="Arial"/>
                <w:sz w:val="22"/>
                <w:szCs w:val="22"/>
              </w:rPr>
            </w:pPr>
            <w:r w:rsidRPr="005C1523">
              <w:rPr>
                <w:rFonts w:ascii="Arial" w:hAnsi="Arial" w:cs="Arial"/>
                <w:sz w:val="22"/>
                <w:szCs w:val="22"/>
              </w:rPr>
              <w:t>Price Evaluation</w:t>
            </w:r>
          </w:p>
          <w:p w14:paraId="2D135D2B" w14:textId="77777777" w:rsidR="00352035" w:rsidRPr="005C1523" w:rsidRDefault="00352035" w:rsidP="00352035">
            <w:pPr>
              <w:spacing w:line="276" w:lineRule="auto"/>
              <w:jc w:val="both"/>
              <w:rPr>
                <w:rFonts w:ascii="Arial" w:hAnsi="Arial" w:cs="Arial"/>
                <w:bCs w:val="0"/>
                <w:i/>
                <w:sz w:val="22"/>
                <w:szCs w:val="22"/>
              </w:rPr>
            </w:pPr>
            <w:r w:rsidRPr="005C1523">
              <w:rPr>
                <w:rFonts w:ascii="Arial" w:hAnsi="Arial" w:cs="Arial"/>
                <w:i/>
                <w:sz w:val="22"/>
                <w:szCs w:val="22"/>
              </w:rPr>
              <w:t xml:space="preserve">Ps = 80 </w:t>
            </w:r>
            <w:r w:rsidRPr="005C1523">
              <w:rPr>
                <w:rFonts w:ascii="Arial" w:hAnsi="Arial" w:cs="Arial"/>
                <w:b w:val="0"/>
                <w:bCs w:val="0"/>
                <w:i/>
                <w:position w:val="-28"/>
                <w:sz w:val="22"/>
                <w:szCs w:val="22"/>
              </w:rPr>
              <w:object w:dxaOrig="1640" w:dyaOrig="680" w14:anchorId="11767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15pt;height:34.8pt" o:ole="">
                  <v:imagedata r:id="rId15" o:title=""/>
                </v:shape>
                <o:OLEObject Type="Embed" ProgID="Equation.3" ShapeID="_x0000_i1025" DrawAspect="Content" ObjectID="_1769519476" r:id="rId16"/>
              </w:object>
            </w:r>
          </w:p>
        </w:tc>
        <w:tc>
          <w:tcPr>
            <w:tcW w:w="4148" w:type="dxa"/>
            <w:shd w:val="clear" w:color="auto" w:fill="FFFFFF" w:themeFill="background1"/>
            <w:vAlign w:val="center"/>
          </w:tcPr>
          <w:p w14:paraId="5AEA004E" w14:textId="77777777" w:rsidR="00352035" w:rsidRPr="005C1523" w:rsidRDefault="00352035" w:rsidP="003520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C1523">
              <w:rPr>
                <w:rFonts w:ascii="Arial" w:hAnsi="Arial" w:cs="Arial"/>
                <w:sz w:val="22"/>
                <w:szCs w:val="22"/>
              </w:rPr>
              <w:t>20</w:t>
            </w:r>
          </w:p>
        </w:tc>
      </w:tr>
    </w:tbl>
    <w:p w14:paraId="3AC676EF" w14:textId="77777777" w:rsidR="00352035" w:rsidRPr="005C1523" w:rsidRDefault="00352035" w:rsidP="00352035">
      <w:pPr>
        <w:pStyle w:val="BodyTextIndent"/>
        <w:spacing w:before="120" w:after="240" w:line="276" w:lineRule="auto"/>
        <w:ind w:left="0"/>
        <w:jc w:val="both"/>
        <w:rPr>
          <w:rFonts w:ascii="Arial" w:hAnsi="Arial" w:cs="Arial"/>
          <w:sz w:val="22"/>
          <w:szCs w:val="22"/>
        </w:rPr>
      </w:pPr>
      <w:r w:rsidRPr="005C1523">
        <w:rPr>
          <w:rFonts w:ascii="Arial" w:hAnsi="Arial" w:cs="Arial"/>
          <w:sz w:val="22"/>
          <w:szCs w:val="22"/>
        </w:rPr>
        <w:t>The following formula will be used to calculate the points for price:</w:t>
      </w:r>
    </w:p>
    <w:p w14:paraId="6ACD8B5C" w14:textId="77777777" w:rsidR="00352035" w:rsidRPr="007363B6" w:rsidRDefault="00352035" w:rsidP="00352035">
      <w:pPr>
        <w:pStyle w:val="BodyTextIndent"/>
        <w:spacing w:before="120" w:line="276" w:lineRule="auto"/>
        <w:ind w:left="0"/>
        <w:jc w:val="both"/>
        <w:rPr>
          <w:rFonts w:ascii="Arial" w:hAnsi="Arial" w:cs="Arial"/>
          <w:sz w:val="22"/>
          <w:szCs w:val="22"/>
        </w:rPr>
      </w:pPr>
      <w:r w:rsidRPr="007363B6">
        <w:rPr>
          <w:rFonts w:ascii="Arial" w:hAnsi="Arial" w:cs="Arial"/>
          <w:sz w:val="22"/>
          <w:szCs w:val="22"/>
        </w:rPr>
        <w:t>Where</w:t>
      </w:r>
    </w:p>
    <w:p w14:paraId="6A682EC6" w14:textId="77777777" w:rsidR="00352035" w:rsidRPr="007363B6" w:rsidRDefault="00352035" w:rsidP="00352035">
      <w:pPr>
        <w:pStyle w:val="BodyTextIndent"/>
        <w:tabs>
          <w:tab w:val="left" w:pos="709"/>
          <w:tab w:val="left" w:pos="851"/>
        </w:tabs>
        <w:spacing w:before="120" w:line="276" w:lineRule="auto"/>
        <w:ind w:left="0"/>
        <w:jc w:val="both"/>
        <w:rPr>
          <w:rFonts w:ascii="Arial" w:hAnsi="Arial" w:cs="Arial"/>
          <w:sz w:val="22"/>
          <w:szCs w:val="22"/>
        </w:rPr>
      </w:pPr>
      <w:r w:rsidRPr="007363B6">
        <w:rPr>
          <w:rFonts w:ascii="Arial" w:hAnsi="Arial" w:cs="Arial"/>
          <w:sz w:val="22"/>
          <w:szCs w:val="22"/>
        </w:rPr>
        <w:t>Ps</w:t>
      </w:r>
      <w:r w:rsidRPr="007363B6">
        <w:rPr>
          <w:rFonts w:ascii="Arial" w:hAnsi="Arial" w:cs="Arial"/>
          <w:sz w:val="22"/>
          <w:szCs w:val="22"/>
        </w:rPr>
        <w:tab/>
        <w:t xml:space="preserve"> </w:t>
      </w:r>
      <w:r w:rsidRPr="007363B6">
        <w:rPr>
          <w:rFonts w:ascii="Arial" w:hAnsi="Arial" w:cs="Arial"/>
          <w:sz w:val="22"/>
          <w:szCs w:val="22"/>
        </w:rPr>
        <w:tab/>
        <w:t>=</w:t>
      </w:r>
      <w:r w:rsidRPr="007363B6">
        <w:rPr>
          <w:rFonts w:ascii="Arial" w:hAnsi="Arial" w:cs="Arial"/>
          <w:sz w:val="22"/>
          <w:szCs w:val="22"/>
        </w:rPr>
        <w:tab/>
        <w:t>Points scored for comparative price of bid under consideration</w:t>
      </w:r>
    </w:p>
    <w:p w14:paraId="39D74091" w14:textId="77777777" w:rsidR="00352035" w:rsidRPr="007363B6" w:rsidRDefault="00352035" w:rsidP="00352035">
      <w:pPr>
        <w:pStyle w:val="BodyTextIndent"/>
        <w:tabs>
          <w:tab w:val="left" w:pos="709"/>
          <w:tab w:val="left" w:pos="851"/>
        </w:tabs>
        <w:spacing w:before="120" w:line="276" w:lineRule="auto"/>
        <w:ind w:left="0"/>
        <w:jc w:val="both"/>
        <w:rPr>
          <w:rFonts w:ascii="Arial" w:hAnsi="Arial" w:cs="Arial"/>
          <w:sz w:val="22"/>
          <w:szCs w:val="22"/>
        </w:rPr>
      </w:pPr>
      <w:r w:rsidRPr="007363B6">
        <w:rPr>
          <w:rFonts w:ascii="Arial" w:hAnsi="Arial" w:cs="Arial"/>
          <w:sz w:val="22"/>
          <w:szCs w:val="22"/>
        </w:rPr>
        <w:lastRenderedPageBreak/>
        <w:t>Pt</w:t>
      </w:r>
      <w:r w:rsidRPr="007363B6">
        <w:rPr>
          <w:rFonts w:ascii="Arial" w:hAnsi="Arial" w:cs="Arial"/>
          <w:sz w:val="22"/>
          <w:szCs w:val="22"/>
        </w:rPr>
        <w:tab/>
        <w:t xml:space="preserve"> </w:t>
      </w:r>
      <w:r w:rsidRPr="007363B6">
        <w:rPr>
          <w:rFonts w:ascii="Arial" w:hAnsi="Arial" w:cs="Arial"/>
          <w:sz w:val="22"/>
          <w:szCs w:val="22"/>
        </w:rPr>
        <w:tab/>
        <w:t xml:space="preserve">= </w:t>
      </w:r>
      <w:r w:rsidRPr="007363B6">
        <w:rPr>
          <w:rFonts w:ascii="Arial" w:hAnsi="Arial" w:cs="Arial"/>
          <w:sz w:val="22"/>
          <w:szCs w:val="22"/>
        </w:rPr>
        <w:tab/>
        <w:t>Comparative price of bid under consideration</w:t>
      </w:r>
    </w:p>
    <w:p w14:paraId="11D4BDF7" w14:textId="77777777" w:rsidR="00352035" w:rsidRPr="007363B6" w:rsidRDefault="00352035" w:rsidP="00352035">
      <w:pPr>
        <w:pStyle w:val="BodyTextIndent"/>
        <w:tabs>
          <w:tab w:val="left" w:pos="851"/>
        </w:tabs>
        <w:spacing w:before="120" w:line="276" w:lineRule="auto"/>
        <w:ind w:left="0"/>
        <w:jc w:val="both"/>
        <w:rPr>
          <w:rFonts w:ascii="Arial" w:hAnsi="Arial" w:cs="Arial"/>
          <w:sz w:val="22"/>
          <w:szCs w:val="22"/>
        </w:rPr>
      </w:pPr>
      <w:proofErr w:type="spellStart"/>
      <w:r w:rsidRPr="007363B6">
        <w:rPr>
          <w:rFonts w:ascii="Arial" w:hAnsi="Arial" w:cs="Arial"/>
          <w:sz w:val="22"/>
          <w:szCs w:val="22"/>
        </w:rPr>
        <w:t>Pmin</w:t>
      </w:r>
      <w:proofErr w:type="spellEnd"/>
      <w:r w:rsidRPr="007363B6">
        <w:rPr>
          <w:rFonts w:ascii="Arial" w:hAnsi="Arial" w:cs="Arial"/>
          <w:sz w:val="22"/>
          <w:szCs w:val="22"/>
        </w:rPr>
        <w:t xml:space="preserve"> </w:t>
      </w:r>
      <w:r w:rsidRPr="007363B6">
        <w:rPr>
          <w:rFonts w:ascii="Arial" w:hAnsi="Arial" w:cs="Arial"/>
          <w:sz w:val="22"/>
          <w:szCs w:val="22"/>
        </w:rPr>
        <w:tab/>
        <w:t xml:space="preserve">= </w:t>
      </w:r>
      <w:r w:rsidRPr="007363B6">
        <w:rPr>
          <w:rFonts w:ascii="Arial" w:hAnsi="Arial" w:cs="Arial"/>
          <w:sz w:val="22"/>
          <w:szCs w:val="22"/>
        </w:rPr>
        <w:tab/>
        <w:t>Comparative price of lowest acceptable bid</w:t>
      </w:r>
    </w:p>
    <w:p w14:paraId="2988648E" w14:textId="7B27FFB4" w:rsidR="00352035" w:rsidRPr="00202153" w:rsidRDefault="00352035" w:rsidP="00352035">
      <w:pPr>
        <w:pStyle w:val="ListParagraph"/>
        <w:tabs>
          <w:tab w:val="left" w:pos="567"/>
        </w:tabs>
        <w:spacing w:before="240" w:after="240"/>
        <w:ind w:left="0"/>
        <w:contextualSpacing w:val="0"/>
        <w:rPr>
          <w:rFonts w:cs="Arial"/>
          <w:b/>
          <w:sz w:val="22"/>
          <w:szCs w:val="22"/>
        </w:rPr>
      </w:pPr>
      <w:r w:rsidRPr="00202153">
        <w:rPr>
          <w:rFonts w:cs="Arial"/>
          <w:b/>
          <w:sz w:val="22"/>
          <w:szCs w:val="22"/>
        </w:rPr>
        <w:t xml:space="preserve">Stage 2 </w:t>
      </w:r>
      <w:r w:rsidR="00F670E0">
        <w:rPr>
          <w:rFonts w:cs="Arial"/>
          <w:b/>
          <w:sz w:val="22"/>
          <w:szCs w:val="22"/>
        </w:rPr>
        <w:t>-</w:t>
      </w:r>
      <w:r w:rsidRPr="00202153">
        <w:rPr>
          <w:rFonts w:cs="Arial"/>
          <w:b/>
          <w:sz w:val="22"/>
          <w:szCs w:val="22"/>
        </w:rPr>
        <w:t xml:space="preserve"> Specific Goal (20 Points)</w:t>
      </w:r>
    </w:p>
    <w:p w14:paraId="70865B6C" w14:textId="77777777" w:rsidR="00352035" w:rsidRPr="007363B6" w:rsidRDefault="00352035" w:rsidP="00352035">
      <w:pPr>
        <w:pStyle w:val="BodyTextIndent"/>
        <w:spacing w:before="240" w:line="276" w:lineRule="auto"/>
        <w:ind w:left="0"/>
        <w:jc w:val="both"/>
        <w:rPr>
          <w:rFonts w:ascii="Arial" w:hAnsi="Arial" w:cs="Arial"/>
          <w:b/>
          <w:sz w:val="22"/>
          <w:szCs w:val="22"/>
        </w:rPr>
      </w:pPr>
      <w:r w:rsidRPr="007363B6">
        <w:rPr>
          <w:rFonts w:ascii="Arial" w:hAnsi="Arial" w:cs="Arial"/>
          <w:b/>
          <w:sz w:val="22"/>
          <w:szCs w:val="22"/>
        </w:rPr>
        <w:t>Specific Goal Points allocation</w:t>
      </w:r>
    </w:p>
    <w:p w14:paraId="37F9B079" w14:textId="77777777" w:rsidR="00352035" w:rsidRPr="007363B6" w:rsidRDefault="00352035" w:rsidP="00352035">
      <w:pPr>
        <w:pStyle w:val="BodyTextIndent"/>
        <w:spacing w:before="240" w:line="276" w:lineRule="auto"/>
        <w:ind w:left="0"/>
        <w:jc w:val="both"/>
        <w:rPr>
          <w:rFonts w:ascii="Arial" w:hAnsi="Arial" w:cs="Arial"/>
          <w:sz w:val="22"/>
          <w:szCs w:val="22"/>
        </w:rPr>
      </w:pPr>
      <w:r w:rsidRPr="007363B6">
        <w:rPr>
          <w:rFonts w:ascii="Arial" w:hAnsi="Arial" w:cs="Arial"/>
          <w:sz w:val="22"/>
          <w:szCs w:val="22"/>
        </w:rPr>
        <w:t xml:space="preserve">Specific goals points may be allocated to bidders on submission of the following documentation or evidence: </w:t>
      </w:r>
    </w:p>
    <w:p w14:paraId="00F3D852" w14:textId="77777777" w:rsidR="00352035" w:rsidRPr="007363B6" w:rsidRDefault="00352035" w:rsidP="001E19B7">
      <w:pPr>
        <w:pStyle w:val="PlainText"/>
        <w:numPr>
          <w:ilvl w:val="0"/>
          <w:numId w:val="30"/>
        </w:numPr>
        <w:spacing w:line="276" w:lineRule="auto"/>
        <w:ind w:left="357" w:hanging="357"/>
        <w:jc w:val="both"/>
        <w:rPr>
          <w:rFonts w:ascii="Arial" w:hAnsi="Arial" w:cs="Arial"/>
          <w:sz w:val="22"/>
          <w:szCs w:val="22"/>
        </w:rPr>
      </w:pPr>
      <w:r w:rsidRPr="007363B6">
        <w:rPr>
          <w:rFonts w:ascii="Arial" w:hAnsi="Arial" w:cs="Arial"/>
          <w:sz w:val="22"/>
          <w:szCs w:val="22"/>
        </w:rPr>
        <w:t xml:space="preserve">A duly completed Preference Point Claim Form: Standard Bidding Document (SBD 6.1); </w:t>
      </w:r>
    </w:p>
    <w:p w14:paraId="141EC07A" w14:textId="7BD72B10" w:rsidR="00352035" w:rsidRPr="006E6C22" w:rsidRDefault="00352035" w:rsidP="006E6C22">
      <w:pPr>
        <w:pStyle w:val="PlainText"/>
        <w:numPr>
          <w:ilvl w:val="0"/>
          <w:numId w:val="30"/>
        </w:numPr>
        <w:spacing w:line="276" w:lineRule="auto"/>
        <w:ind w:left="357" w:hanging="357"/>
        <w:jc w:val="both"/>
        <w:rPr>
          <w:rFonts w:ascii="Arial" w:hAnsi="Arial" w:cs="Arial"/>
          <w:sz w:val="22"/>
          <w:szCs w:val="22"/>
        </w:rPr>
      </w:pPr>
      <w:r w:rsidRPr="007363B6">
        <w:rPr>
          <w:rFonts w:ascii="Arial" w:hAnsi="Arial" w:cs="Arial"/>
          <w:sz w:val="22"/>
          <w:szCs w:val="22"/>
        </w:rPr>
        <w:t>Originally certified Identification Document</w:t>
      </w:r>
      <w:r w:rsidR="0011223D">
        <w:rPr>
          <w:rFonts w:ascii="Arial" w:hAnsi="Arial" w:cs="Arial"/>
          <w:sz w:val="22"/>
          <w:szCs w:val="22"/>
        </w:rPr>
        <w:t xml:space="preserve"> of stakeholders/trustees</w:t>
      </w:r>
      <w:r w:rsidR="006E6C22">
        <w:rPr>
          <w:rFonts w:ascii="Arial" w:hAnsi="Arial" w:cs="Arial"/>
          <w:sz w:val="22"/>
          <w:szCs w:val="22"/>
        </w:rPr>
        <w:t xml:space="preserve"> and</w:t>
      </w:r>
    </w:p>
    <w:p w14:paraId="3FAD298A" w14:textId="42EAC2F1" w:rsidR="00B72855" w:rsidRDefault="00352035" w:rsidP="00F151CD">
      <w:pPr>
        <w:pStyle w:val="PlainText"/>
        <w:numPr>
          <w:ilvl w:val="0"/>
          <w:numId w:val="30"/>
        </w:numPr>
        <w:spacing w:line="276" w:lineRule="auto"/>
        <w:ind w:left="357" w:hanging="357"/>
        <w:jc w:val="both"/>
        <w:rPr>
          <w:rFonts w:ascii="Arial" w:hAnsi="Arial" w:cs="Arial"/>
          <w:sz w:val="22"/>
          <w:szCs w:val="22"/>
        </w:rPr>
      </w:pPr>
      <w:r w:rsidRPr="007363B6">
        <w:rPr>
          <w:rFonts w:ascii="Arial" w:hAnsi="Arial" w:cs="Arial"/>
          <w:sz w:val="22"/>
          <w:szCs w:val="22"/>
        </w:rPr>
        <w:t>Certified Copy of CIPC Report</w:t>
      </w:r>
      <w:r>
        <w:rPr>
          <w:rFonts w:ascii="Arial" w:hAnsi="Arial" w:cs="Arial"/>
          <w:sz w:val="22"/>
          <w:szCs w:val="22"/>
        </w:rPr>
        <w:t>.</w:t>
      </w:r>
    </w:p>
    <w:p w14:paraId="43458027" w14:textId="16E28BBB" w:rsidR="00EF539C" w:rsidRPr="00F151CD" w:rsidRDefault="00EF539C" w:rsidP="00F151CD">
      <w:pPr>
        <w:pStyle w:val="PlainText"/>
        <w:numPr>
          <w:ilvl w:val="0"/>
          <w:numId w:val="30"/>
        </w:numPr>
        <w:spacing w:line="276" w:lineRule="auto"/>
        <w:ind w:left="357" w:hanging="357"/>
        <w:jc w:val="both"/>
        <w:rPr>
          <w:rFonts w:ascii="Arial" w:hAnsi="Arial" w:cs="Arial"/>
          <w:sz w:val="22"/>
          <w:szCs w:val="22"/>
        </w:rPr>
      </w:pPr>
      <w:r>
        <w:rPr>
          <w:rFonts w:ascii="Arial" w:hAnsi="Arial" w:cs="Arial"/>
          <w:sz w:val="22"/>
          <w:szCs w:val="22"/>
        </w:rPr>
        <w:t>B-BBEE copy / Sworn Affidavit</w:t>
      </w:r>
    </w:p>
    <w:p w14:paraId="51356474" w14:textId="3ECB6EFB"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14" w:name="_Toc128038405"/>
      <w:bookmarkStart w:id="115" w:name="_Toc147143580"/>
      <w:r w:rsidRPr="007363B6">
        <w:rPr>
          <w:sz w:val="22"/>
          <w:szCs w:val="22"/>
        </w:rPr>
        <w:t>GENERAL CONDITIONS OF CONTRACT</w:t>
      </w:r>
      <w:bookmarkEnd w:id="114"/>
      <w:bookmarkEnd w:id="115"/>
      <w:r w:rsidRPr="007363B6">
        <w:rPr>
          <w:sz w:val="22"/>
          <w:szCs w:val="22"/>
        </w:rPr>
        <w:t xml:space="preserve"> </w:t>
      </w:r>
    </w:p>
    <w:p w14:paraId="085B9B86" w14:textId="77777777" w:rsidR="00352035" w:rsidRPr="00202153"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Any award made to a bidder(s) under this bid is conditional, amongst others, upon – </w:t>
      </w:r>
    </w:p>
    <w:p w14:paraId="3D6A0DF1" w14:textId="5A4129A4" w:rsidR="00352035" w:rsidRPr="007363B6" w:rsidRDefault="00352035" w:rsidP="001E19B7">
      <w:pPr>
        <w:pStyle w:val="ListParagraph"/>
        <w:numPr>
          <w:ilvl w:val="0"/>
          <w:numId w:val="8"/>
        </w:numPr>
        <w:spacing w:line="276" w:lineRule="auto"/>
        <w:ind w:left="425" w:hanging="425"/>
        <w:contextualSpacing w:val="0"/>
        <w:rPr>
          <w:rFonts w:cs="Arial"/>
          <w:sz w:val="22"/>
          <w:szCs w:val="22"/>
        </w:rPr>
      </w:pPr>
      <w:r w:rsidRPr="007363B6">
        <w:rPr>
          <w:rFonts w:cs="Arial"/>
          <w:sz w:val="22"/>
          <w:szCs w:val="22"/>
        </w:rPr>
        <w:t xml:space="preserve">The bidder(s) accepting the terms and conditions contained in the General Conditions of Contract as the minimum terms and conditions upon which </w:t>
      </w:r>
      <w:r w:rsidR="008A2550">
        <w:rPr>
          <w:rFonts w:cs="Arial"/>
          <w:sz w:val="22"/>
          <w:szCs w:val="22"/>
        </w:rPr>
        <w:t>DTSL</w:t>
      </w:r>
      <w:r w:rsidRPr="007363B6">
        <w:rPr>
          <w:rFonts w:cs="Arial"/>
          <w:sz w:val="22"/>
          <w:szCs w:val="22"/>
        </w:rPr>
        <w:t xml:space="preserve"> is prepared to enter into a contract with the successful Bidder.</w:t>
      </w:r>
    </w:p>
    <w:p w14:paraId="28A59B1D" w14:textId="17208FBA" w:rsidR="00352035" w:rsidRPr="007363B6" w:rsidRDefault="00352035" w:rsidP="001E19B7">
      <w:pPr>
        <w:pStyle w:val="ListParagraph"/>
        <w:numPr>
          <w:ilvl w:val="0"/>
          <w:numId w:val="8"/>
        </w:numPr>
        <w:spacing w:line="276" w:lineRule="auto"/>
        <w:ind w:left="425" w:hanging="425"/>
        <w:contextualSpacing w:val="0"/>
        <w:rPr>
          <w:rFonts w:cs="Arial"/>
          <w:sz w:val="22"/>
          <w:szCs w:val="22"/>
        </w:rPr>
      </w:pPr>
      <w:r w:rsidRPr="007363B6">
        <w:rPr>
          <w:rFonts w:cs="Arial"/>
          <w:sz w:val="22"/>
          <w:szCs w:val="22"/>
        </w:rPr>
        <w:t xml:space="preserve">The bidder submitting the General Conditions of Contract to </w:t>
      </w:r>
      <w:r w:rsidR="000E4132">
        <w:rPr>
          <w:rFonts w:cs="Arial"/>
          <w:sz w:val="22"/>
          <w:szCs w:val="22"/>
        </w:rPr>
        <w:t>DTSL</w:t>
      </w:r>
      <w:r w:rsidRPr="007363B6">
        <w:rPr>
          <w:rFonts w:cs="Arial"/>
          <w:sz w:val="22"/>
          <w:szCs w:val="22"/>
        </w:rPr>
        <w:t xml:space="preserve"> together with its bid, duly signed by an authorised representative of the bidder.</w:t>
      </w:r>
    </w:p>
    <w:p w14:paraId="0F8DA65A" w14:textId="3325EA5E"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16" w:name="_Toc128038408"/>
      <w:bookmarkStart w:id="117" w:name="_Toc147143581"/>
      <w:r w:rsidRPr="007363B6">
        <w:rPr>
          <w:sz w:val="22"/>
          <w:szCs w:val="22"/>
        </w:rPr>
        <w:t>SPECIAL CONDITIONS OF THIS BID</w:t>
      </w:r>
      <w:bookmarkEnd w:id="116"/>
      <w:bookmarkEnd w:id="117"/>
    </w:p>
    <w:p w14:paraId="483382D1" w14:textId="2D867BF4" w:rsidR="00352035" w:rsidRPr="00202153" w:rsidRDefault="000E4132" w:rsidP="00352035">
      <w:pPr>
        <w:spacing w:before="120" w:after="120" w:line="276" w:lineRule="auto"/>
        <w:ind w:right="-62"/>
        <w:jc w:val="both"/>
        <w:rPr>
          <w:rFonts w:ascii="Arial" w:eastAsia="Lucida Sans" w:hAnsi="Arial" w:cs="Arial"/>
          <w:sz w:val="22"/>
          <w:szCs w:val="22"/>
        </w:rPr>
      </w:pPr>
      <w:r>
        <w:rPr>
          <w:rFonts w:ascii="Arial" w:eastAsia="Lucida Sans" w:hAnsi="Arial" w:cs="Arial"/>
          <w:sz w:val="22"/>
          <w:szCs w:val="22"/>
        </w:rPr>
        <w:t>DTSL</w:t>
      </w:r>
      <w:r w:rsidR="00352035" w:rsidRPr="00202153">
        <w:rPr>
          <w:rFonts w:ascii="Arial" w:eastAsia="Lucida Sans" w:hAnsi="Arial" w:cs="Arial"/>
          <w:sz w:val="22"/>
          <w:szCs w:val="22"/>
        </w:rPr>
        <w:t xml:space="preserve"> reserves the right:</w:t>
      </w:r>
    </w:p>
    <w:p w14:paraId="7B2E67A2"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award this tender to a bidder that did not score the highest total number of points, only in accordance with section 2(1)(f) of the PPPFA (Act 5 of 2000)</w:t>
      </w:r>
    </w:p>
    <w:p w14:paraId="3E4ABEA4"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negotiate with one or more preferred bidder(s) identified in the evaluation process, regarding any terms and conditions, including price without offering the same opportunity to any other bidder(s) who has not been awarded the status of the preferred bidder(s).</w:t>
      </w:r>
    </w:p>
    <w:p w14:paraId="54807F1B"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accept part of a tender rather than the whole tender.</w:t>
      </w:r>
    </w:p>
    <w:p w14:paraId="60990D5E"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carry out site inspections, product evaluations or explanatory meetings in order to verify the nature and quality of the services offered by the bidder(s), whether before or after adjudication of the Bid.</w:t>
      </w:r>
    </w:p>
    <w:p w14:paraId="6AA2B1D4"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correct any mistakes at any stage of the tender that may have been in the Bid documents or occurred at any stage of the tender process.</w:t>
      </w:r>
    </w:p>
    <w:p w14:paraId="7E8CF451" w14:textId="77777777" w:rsidR="00352035" w:rsidRPr="007363B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To cancel and/or terminate the tender process at any stage, including after the Closing Date and/or after presentations have been made, and/or after tenders have been evaluated and/or after the preferred bidder(s) have been notified of their status as such.</w:t>
      </w:r>
    </w:p>
    <w:p w14:paraId="26C8E1C3" w14:textId="41EC2ECD" w:rsidR="00D84B5D" w:rsidRPr="00035186" w:rsidRDefault="00352035" w:rsidP="001E19B7">
      <w:pPr>
        <w:pStyle w:val="ListParagraph"/>
        <w:numPr>
          <w:ilvl w:val="0"/>
          <w:numId w:val="7"/>
        </w:numPr>
        <w:spacing w:line="276" w:lineRule="auto"/>
        <w:ind w:left="426" w:hanging="426"/>
        <w:rPr>
          <w:rFonts w:eastAsiaTheme="minorHAnsi" w:cs="Arial"/>
          <w:sz w:val="22"/>
          <w:szCs w:val="22"/>
        </w:rPr>
      </w:pPr>
      <w:r w:rsidRPr="007363B6">
        <w:rPr>
          <w:rFonts w:eastAsiaTheme="minorHAnsi" w:cs="Arial"/>
          <w:sz w:val="22"/>
          <w:szCs w:val="22"/>
        </w:rPr>
        <w:t>Award to multiple bidders based either on size or geographic considerations.</w:t>
      </w:r>
    </w:p>
    <w:p w14:paraId="2914288B" w14:textId="13749174" w:rsidR="00352035" w:rsidRPr="005C1523" w:rsidRDefault="000E4132" w:rsidP="006958AA">
      <w:pPr>
        <w:pStyle w:val="Style10"/>
        <w:numPr>
          <w:ilvl w:val="0"/>
          <w:numId w:val="49"/>
        </w:numPr>
        <w:spacing w:before="360" w:beforeAutospacing="0" w:after="240" w:afterAutospacing="0" w:line="276" w:lineRule="auto"/>
        <w:rPr>
          <w:sz w:val="22"/>
          <w:szCs w:val="22"/>
        </w:rPr>
      </w:pPr>
      <w:bookmarkStart w:id="118" w:name="_Toc128038409"/>
      <w:bookmarkStart w:id="119" w:name="_Toc147143582"/>
      <w:r>
        <w:rPr>
          <w:sz w:val="22"/>
          <w:szCs w:val="22"/>
        </w:rPr>
        <w:lastRenderedPageBreak/>
        <w:t>DTSL</w:t>
      </w:r>
      <w:r w:rsidR="00352035" w:rsidRPr="005C1523">
        <w:rPr>
          <w:sz w:val="22"/>
          <w:szCs w:val="22"/>
        </w:rPr>
        <w:t xml:space="preserve"> REQUIRES BIDDER(S) TO DECLARE</w:t>
      </w:r>
      <w:bookmarkEnd w:id="118"/>
      <w:bookmarkEnd w:id="119"/>
    </w:p>
    <w:p w14:paraId="056435AA" w14:textId="77777777"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Theme="minorHAnsi" w:hAnsi="Arial" w:cs="Arial"/>
          <w:sz w:val="22"/>
          <w:szCs w:val="22"/>
        </w:rPr>
        <w:t>In</w:t>
      </w:r>
      <w:r w:rsidRPr="005C1523">
        <w:rPr>
          <w:rFonts w:ascii="Arial" w:eastAsiaTheme="minorHAnsi" w:hAnsi="Arial" w:cs="Arial"/>
          <w:b/>
          <w:sz w:val="22"/>
          <w:szCs w:val="22"/>
        </w:rPr>
        <w:t xml:space="preserve"> </w:t>
      </w:r>
      <w:r w:rsidRPr="00202153">
        <w:rPr>
          <w:rFonts w:ascii="Arial" w:eastAsia="Lucida Sans" w:hAnsi="Arial" w:cs="Arial"/>
          <w:sz w:val="22"/>
          <w:szCs w:val="22"/>
        </w:rPr>
        <w:t>the Bidder’s Technical response, bidder(s) are required to declare the following:</w:t>
      </w:r>
    </w:p>
    <w:p w14:paraId="706B7F94" w14:textId="77777777" w:rsidR="00352035" w:rsidRPr="00202153"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Confirm that the bidder(s) is to: –</w:t>
      </w:r>
    </w:p>
    <w:p w14:paraId="670A3787" w14:textId="1583E7CB"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 xml:space="preserve">Act honestly, fairly, and with due skill, care and diligence, in the interests of </w:t>
      </w:r>
      <w:r w:rsidR="000E4132">
        <w:rPr>
          <w:rFonts w:eastAsiaTheme="minorHAnsi" w:cs="Arial"/>
          <w:sz w:val="22"/>
          <w:szCs w:val="22"/>
        </w:rPr>
        <w:t>DTSL</w:t>
      </w:r>
      <w:r w:rsidRPr="007363B6">
        <w:rPr>
          <w:rFonts w:eastAsiaTheme="minorHAnsi" w:cs="Arial"/>
          <w:sz w:val="22"/>
          <w:szCs w:val="22"/>
        </w:rPr>
        <w:t>;</w:t>
      </w:r>
    </w:p>
    <w:p w14:paraId="0E0127B6" w14:textId="77777777"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Have and employ effectively the resources, procedures and appropriate technological systems for the proper performance of the services;</w:t>
      </w:r>
    </w:p>
    <w:p w14:paraId="5D5D39A5" w14:textId="7B7E61DC"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 xml:space="preserve">Act with circumspection and treat </w:t>
      </w:r>
      <w:r w:rsidR="000E4132">
        <w:rPr>
          <w:rFonts w:eastAsiaTheme="minorHAnsi" w:cs="Arial"/>
          <w:sz w:val="22"/>
          <w:szCs w:val="22"/>
        </w:rPr>
        <w:t>DTSL</w:t>
      </w:r>
      <w:r w:rsidRPr="007363B6">
        <w:rPr>
          <w:rFonts w:eastAsiaTheme="minorHAnsi" w:cs="Arial"/>
          <w:sz w:val="22"/>
          <w:szCs w:val="22"/>
        </w:rPr>
        <w:t xml:space="preserve"> fairly in a situation of conflicting interests;</w:t>
      </w:r>
    </w:p>
    <w:p w14:paraId="5C79688C" w14:textId="77777777"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Comply with all applicable statutory or common law requirements applicable to the conduct of business;</w:t>
      </w:r>
    </w:p>
    <w:p w14:paraId="38ACBB7F" w14:textId="2387C73D"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 xml:space="preserve">Make adequate disclosures of relevant material information including disclosures of actual or potential own interests, in relation to dealings with </w:t>
      </w:r>
      <w:r w:rsidR="000E4132">
        <w:rPr>
          <w:rFonts w:eastAsiaTheme="minorHAnsi" w:cs="Arial"/>
          <w:sz w:val="22"/>
          <w:szCs w:val="22"/>
        </w:rPr>
        <w:t>DTSL</w:t>
      </w:r>
      <w:r w:rsidRPr="007363B6">
        <w:rPr>
          <w:rFonts w:eastAsiaTheme="minorHAnsi" w:cs="Arial"/>
          <w:sz w:val="22"/>
          <w:szCs w:val="22"/>
        </w:rPr>
        <w:t>;</w:t>
      </w:r>
    </w:p>
    <w:p w14:paraId="55A1BB8C" w14:textId="77777777"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Avoidance of fraudulent and misleading advertising, canvassing and marketing;</w:t>
      </w:r>
    </w:p>
    <w:p w14:paraId="38A4BD7B" w14:textId="745BE63D"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 xml:space="preserve">To conduct their business activities with transparency and consistently uphold the interests and needs of </w:t>
      </w:r>
      <w:r w:rsidR="000E4132">
        <w:rPr>
          <w:rFonts w:eastAsiaTheme="minorHAnsi" w:cs="Arial"/>
          <w:sz w:val="22"/>
          <w:szCs w:val="22"/>
        </w:rPr>
        <w:t>DTSL</w:t>
      </w:r>
      <w:r w:rsidRPr="007363B6">
        <w:rPr>
          <w:rFonts w:eastAsiaTheme="minorHAnsi" w:cs="Arial"/>
          <w:sz w:val="22"/>
          <w:szCs w:val="22"/>
        </w:rPr>
        <w:t xml:space="preserve"> as a client before any other consideration; and</w:t>
      </w:r>
    </w:p>
    <w:p w14:paraId="2305E66F" w14:textId="1883B56B" w:rsidR="00352035" w:rsidRPr="007363B6" w:rsidRDefault="00352035" w:rsidP="001E19B7">
      <w:pPr>
        <w:pStyle w:val="ListParagraph"/>
        <w:numPr>
          <w:ilvl w:val="0"/>
          <w:numId w:val="6"/>
        </w:numPr>
        <w:spacing w:line="276" w:lineRule="auto"/>
        <w:ind w:left="426" w:hanging="426"/>
        <w:rPr>
          <w:rFonts w:eastAsiaTheme="minorHAnsi" w:cs="Arial"/>
          <w:sz w:val="22"/>
          <w:szCs w:val="22"/>
        </w:rPr>
      </w:pPr>
      <w:r w:rsidRPr="007363B6">
        <w:rPr>
          <w:rFonts w:eastAsiaTheme="minorHAnsi" w:cs="Arial"/>
          <w:sz w:val="22"/>
          <w:szCs w:val="22"/>
        </w:rPr>
        <w:t xml:space="preserve">To ensure that any information acquired by the bidder(s) from </w:t>
      </w:r>
      <w:r w:rsidR="000E4132">
        <w:rPr>
          <w:rFonts w:eastAsiaTheme="minorHAnsi" w:cs="Arial"/>
          <w:sz w:val="22"/>
          <w:szCs w:val="22"/>
        </w:rPr>
        <w:t>DTSL</w:t>
      </w:r>
      <w:r w:rsidRPr="007363B6">
        <w:rPr>
          <w:rFonts w:eastAsiaTheme="minorHAnsi" w:cs="Arial"/>
          <w:sz w:val="22"/>
          <w:szCs w:val="22"/>
        </w:rPr>
        <w:t xml:space="preserve"> will not be used or disclosed unless the written consent of the client has been obtained to do so.</w:t>
      </w:r>
    </w:p>
    <w:p w14:paraId="3466067E" w14:textId="77777777" w:rsidR="00352035" w:rsidRPr="007363B6" w:rsidRDefault="00352035" w:rsidP="006958AA">
      <w:pPr>
        <w:pStyle w:val="Style10"/>
        <w:numPr>
          <w:ilvl w:val="0"/>
          <w:numId w:val="49"/>
        </w:numPr>
        <w:spacing w:before="0" w:beforeAutospacing="0" w:after="240" w:afterAutospacing="0" w:line="276" w:lineRule="auto"/>
        <w:rPr>
          <w:sz w:val="22"/>
          <w:szCs w:val="22"/>
        </w:rPr>
      </w:pPr>
      <w:bookmarkStart w:id="120" w:name="_Toc128038410"/>
      <w:bookmarkStart w:id="121" w:name="_Toc147143583"/>
      <w:r w:rsidRPr="007363B6">
        <w:rPr>
          <w:sz w:val="22"/>
          <w:szCs w:val="22"/>
        </w:rPr>
        <w:t>CONFLICT OF INTEREST, CORRUPTION AND FRAUD</w:t>
      </w:r>
      <w:bookmarkEnd w:id="120"/>
      <w:bookmarkEnd w:id="121"/>
    </w:p>
    <w:p w14:paraId="4913E544" w14:textId="6AB1A72E" w:rsidR="00352035" w:rsidRPr="00202153" w:rsidRDefault="000E4132" w:rsidP="00352035">
      <w:pPr>
        <w:spacing w:before="120" w:after="120" w:line="276" w:lineRule="auto"/>
        <w:ind w:right="-62"/>
        <w:jc w:val="both"/>
        <w:rPr>
          <w:rFonts w:ascii="Arial" w:eastAsia="Lucida Sans" w:hAnsi="Arial" w:cs="Arial"/>
          <w:sz w:val="22"/>
          <w:szCs w:val="22"/>
        </w:rPr>
      </w:pPr>
      <w:r>
        <w:rPr>
          <w:rFonts w:ascii="Arial" w:eastAsiaTheme="minorHAnsi" w:hAnsi="Arial" w:cs="Arial"/>
          <w:sz w:val="22"/>
          <w:szCs w:val="22"/>
        </w:rPr>
        <w:t>DTSL</w:t>
      </w:r>
      <w:r w:rsidR="00352035" w:rsidRPr="007363B6">
        <w:rPr>
          <w:rFonts w:ascii="Arial" w:eastAsiaTheme="minorHAnsi" w:hAnsi="Arial" w:cs="Arial"/>
          <w:sz w:val="22"/>
          <w:szCs w:val="22"/>
        </w:rPr>
        <w:t xml:space="preserve"> </w:t>
      </w:r>
      <w:r w:rsidR="00352035" w:rsidRPr="00202153">
        <w:rPr>
          <w:rFonts w:ascii="Arial" w:eastAsia="Lucida Sans" w:hAnsi="Arial" w:cs="Arial"/>
          <w:sz w:val="22"/>
          <w:szCs w:val="22"/>
        </w:rPr>
        <w:t xml:space="preserve">reserves its right to disqualify any bidder who either itself or any of whose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w:t>
      </w:r>
      <w:r>
        <w:rPr>
          <w:rFonts w:ascii="Arial" w:eastAsia="Lucida Sans" w:hAnsi="Arial" w:cs="Arial"/>
          <w:sz w:val="22"/>
          <w:szCs w:val="22"/>
        </w:rPr>
        <w:t>DTSL</w:t>
      </w:r>
      <w:r w:rsidR="00352035" w:rsidRPr="00202153">
        <w:rPr>
          <w:rFonts w:ascii="Arial" w:eastAsia="Lucida Sans" w:hAnsi="Arial" w:cs="Arial"/>
          <w:sz w:val="22"/>
          <w:szCs w:val="22"/>
        </w:rPr>
        <w:t xml:space="preserve"> or any other government organ or entity and whether from the Republic of South Africa or otherwise ("Government Entity")</w:t>
      </w:r>
    </w:p>
    <w:p w14:paraId="1B4F4536"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engages in any collusive tendering, anti-competitive conduct, or any other similar conduct, including but not limited to any collusion with any other bidder in respect of the subject matter of this bid;</w:t>
      </w:r>
    </w:p>
    <w:p w14:paraId="4B1EE47C"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seeks any assistance, other than assistance officially provided by a Government Entity, from any employee, advisor or other representative of a Government Entity in order to obtain any unlawful advantage in relation to procurement or services provided or to be provided to a Government Entity;</w:t>
      </w:r>
    </w:p>
    <w:p w14:paraId="7B3047E7" w14:textId="755F640D"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 xml:space="preserve">makes or offers any gift, gratuity, anything of value or other inducement, whether lawful or unlawful, to any of </w:t>
      </w:r>
      <w:r w:rsidR="000E4132">
        <w:rPr>
          <w:rFonts w:eastAsiaTheme="minorHAnsi" w:cs="Arial"/>
          <w:sz w:val="22"/>
          <w:szCs w:val="22"/>
        </w:rPr>
        <w:t>DTSL</w:t>
      </w:r>
      <w:r w:rsidRPr="007363B6">
        <w:rPr>
          <w:rFonts w:eastAsiaTheme="minorHAnsi" w:cs="Arial"/>
          <w:sz w:val="22"/>
          <w:szCs w:val="22"/>
        </w:rPr>
        <w:t>’s officers, directors, employees, advisors or other representatives;</w:t>
      </w:r>
    </w:p>
    <w:p w14:paraId="0643677A"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makes or offers any gift, gratuity, anything of any value or other inducement, to any Government Entity's officers, directors, employees, advisors or other representatives in order to obtain any unlawful advantage in relation to procurement or services provided or to be provided to a Government Entity;</w:t>
      </w:r>
    </w:p>
    <w:p w14:paraId="62E55EDA"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accepts anything of value or an inducement that would or may provide financial gain, advantage or benefit in relation to procurement or services provided or to be provided to a Government Entity;</w:t>
      </w:r>
    </w:p>
    <w:p w14:paraId="1474BF7E"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lastRenderedPageBreak/>
        <w:t>pays or agrees to pay to any person any fee, commission, percentage, brokerage fee, gift or any other consideration, that is contingent upon or results from, the award of any tender, contract, right or entitlement which is in any way related to procurement or the rendering of any services to a Government Entity;</w:t>
      </w:r>
    </w:p>
    <w:p w14:paraId="5DE306A2"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has in the past engaged in any matter referred to above; or</w:t>
      </w:r>
    </w:p>
    <w:p w14:paraId="69826817" w14:textId="77777777" w:rsidR="00352035" w:rsidRPr="007363B6" w:rsidRDefault="00352035" w:rsidP="001E19B7">
      <w:pPr>
        <w:pStyle w:val="ListParagraph"/>
        <w:numPr>
          <w:ilvl w:val="0"/>
          <w:numId w:val="5"/>
        </w:numPr>
        <w:spacing w:line="276" w:lineRule="auto"/>
        <w:ind w:left="567" w:hanging="567"/>
        <w:rPr>
          <w:rFonts w:eastAsiaTheme="minorHAnsi" w:cs="Arial"/>
          <w:sz w:val="22"/>
          <w:szCs w:val="22"/>
        </w:rPr>
      </w:pPr>
      <w:r w:rsidRPr="007363B6">
        <w:rPr>
          <w:rFonts w:eastAsiaTheme="minorHAnsi" w:cs="Arial"/>
          <w:sz w:val="22"/>
          <w:szCs w:val="22"/>
        </w:rPr>
        <w:t>has been found guilty in a court of law on charges of fraud and/or forgery, regardless of whether or not a prison term was imposed and despite such bidder, member or director’s name not specifically appearing on the List of Tender Defaulters kept at National Treasury.</w:t>
      </w:r>
    </w:p>
    <w:p w14:paraId="4AE02221"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22" w:name="_Toc128038411"/>
      <w:bookmarkStart w:id="123" w:name="_Toc147143584"/>
      <w:r w:rsidRPr="007363B6">
        <w:rPr>
          <w:sz w:val="22"/>
          <w:szCs w:val="22"/>
        </w:rPr>
        <w:t>MISREPRESENTATION DURING THE LIFECYCLE OF THE CONTRACT</w:t>
      </w:r>
      <w:bookmarkEnd w:id="122"/>
      <w:bookmarkEnd w:id="123"/>
    </w:p>
    <w:p w14:paraId="138A3BC9" w14:textId="7AC89F5E" w:rsidR="00352035" w:rsidRPr="00202153"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The bidder should note that the terms of its proposal will be incorporated in the proposed contract by reference and that </w:t>
      </w:r>
      <w:r w:rsidR="000E4132">
        <w:rPr>
          <w:rFonts w:ascii="Arial" w:eastAsia="Lucida Sans" w:hAnsi="Arial" w:cs="Arial"/>
          <w:sz w:val="22"/>
          <w:szCs w:val="22"/>
        </w:rPr>
        <w:t>DTSL</w:t>
      </w:r>
      <w:r w:rsidRPr="00202153">
        <w:rPr>
          <w:rFonts w:ascii="Arial" w:eastAsia="Lucida Sans" w:hAnsi="Arial" w:cs="Arial"/>
          <w:sz w:val="22"/>
          <w:szCs w:val="22"/>
        </w:rPr>
        <w:t xml:space="preserve"> relies upon the bidder’s proposal as a material representation in making an award to a successful bidder and in concluding an agreement with the </w:t>
      </w:r>
      <w:r w:rsidR="00D41F5F">
        <w:rPr>
          <w:rFonts w:ascii="Arial" w:eastAsia="Lucida Sans" w:hAnsi="Arial" w:cs="Arial"/>
          <w:sz w:val="22"/>
          <w:szCs w:val="22"/>
        </w:rPr>
        <w:t>bidder.</w:t>
      </w:r>
    </w:p>
    <w:p w14:paraId="392441CC" w14:textId="40732AC1" w:rsidR="00352035" w:rsidRPr="00202153"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It follows therefore that misrepresentations in a proposal may give rise to service termination and a claim by </w:t>
      </w:r>
      <w:r w:rsidR="000E4132">
        <w:rPr>
          <w:rFonts w:ascii="Arial" w:eastAsia="Lucida Sans" w:hAnsi="Arial" w:cs="Arial"/>
          <w:sz w:val="22"/>
          <w:szCs w:val="22"/>
        </w:rPr>
        <w:t>DTSL</w:t>
      </w:r>
      <w:r w:rsidRPr="00202153">
        <w:rPr>
          <w:rFonts w:ascii="Arial" w:eastAsia="Lucida Sans" w:hAnsi="Arial" w:cs="Arial"/>
          <w:sz w:val="22"/>
          <w:szCs w:val="22"/>
        </w:rPr>
        <w:t xml:space="preserve"> against the bidder notwithstanding the conclusion of the Service Level Agreement between </w:t>
      </w:r>
      <w:r w:rsidR="000E4132">
        <w:rPr>
          <w:rFonts w:ascii="Arial" w:eastAsia="Lucida Sans" w:hAnsi="Arial" w:cs="Arial"/>
          <w:sz w:val="22"/>
          <w:szCs w:val="22"/>
        </w:rPr>
        <w:t>DTSL</w:t>
      </w:r>
      <w:r w:rsidRPr="00202153">
        <w:rPr>
          <w:rFonts w:ascii="Arial" w:eastAsia="Lucida Sans" w:hAnsi="Arial" w:cs="Arial"/>
          <w:sz w:val="22"/>
          <w:szCs w:val="22"/>
        </w:rPr>
        <w:t xml:space="preserve"> and the bidder for the provision of the Service in question. In the event of a conflict between the bidder’s proposal and the Service Level Agreement concluded between the parties, the Service Level Agreement will prevail.</w:t>
      </w:r>
    </w:p>
    <w:p w14:paraId="3EFCF64B"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24" w:name="_Toc128038412"/>
      <w:bookmarkStart w:id="125" w:name="_Toc147143585"/>
      <w:r w:rsidRPr="007363B6">
        <w:rPr>
          <w:sz w:val="22"/>
          <w:szCs w:val="22"/>
        </w:rPr>
        <w:t>PREPARATION COSTS</w:t>
      </w:r>
      <w:bookmarkEnd w:id="124"/>
      <w:bookmarkEnd w:id="125"/>
    </w:p>
    <w:p w14:paraId="09816428" w14:textId="23C30154"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The Bidder will bear all its costs in preparing, submitting and presenting any response or Tender to this bid and all other costs incurred by it throughout the bid process. Furthermore, no statement in this bid will be construed as placing </w:t>
      </w:r>
      <w:r w:rsidR="000E4132">
        <w:rPr>
          <w:rFonts w:ascii="Arial" w:eastAsia="Lucida Sans" w:hAnsi="Arial" w:cs="Arial"/>
          <w:sz w:val="22"/>
          <w:szCs w:val="22"/>
        </w:rPr>
        <w:t>DTSL</w:t>
      </w:r>
      <w:r w:rsidRPr="00202153">
        <w:rPr>
          <w:rFonts w:ascii="Arial" w:eastAsia="Lucida Sans" w:hAnsi="Arial" w:cs="Arial"/>
          <w:sz w:val="22"/>
          <w:szCs w:val="22"/>
        </w:rPr>
        <w:t>, its employees or agents under any obligation whatsoever, including in respect of costs, expenses or losses incurred by the bidder(s) in the preparation of their response to this bid.</w:t>
      </w:r>
    </w:p>
    <w:p w14:paraId="43EBFBE4"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26" w:name="_Toc128038413"/>
      <w:bookmarkStart w:id="127" w:name="_Toc147143586"/>
      <w:r w:rsidRPr="007363B6">
        <w:rPr>
          <w:sz w:val="22"/>
          <w:szCs w:val="22"/>
        </w:rPr>
        <w:t>INDEMNITY</w:t>
      </w:r>
      <w:bookmarkEnd w:id="126"/>
      <w:bookmarkEnd w:id="127"/>
    </w:p>
    <w:p w14:paraId="4F2B3DDB" w14:textId="6211C869"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If a bidder breaches the conditions of this bid and, as a result of that breach, </w:t>
      </w:r>
      <w:r w:rsidR="000E4132">
        <w:rPr>
          <w:rFonts w:ascii="Arial" w:eastAsia="Lucida Sans" w:hAnsi="Arial" w:cs="Arial"/>
          <w:sz w:val="22"/>
          <w:szCs w:val="22"/>
        </w:rPr>
        <w:t>DTSL</w:t>
      </w:r>
      <w:r w:rsidRPr="00202153">
        <w:rPr>
          <w:rFonts w:ascii="Arial" w:eastAsia="Lucida Sans" w:hAnsi="Arial" w:cs="Arial"/>
          <w:sz w:val="22"/>
          <w:szCs w:val="22"/>
        </w:rPr>
        <w:t xml:space="preserve"> incurs costs or damages (including, without limitation, the cost of any investigations, procedural impairment, repetition of all or part of the bid process and/or enforcement of intellectual property rights or confidentiality obligations), then the bidder indemnifies and holds </w:t>
      </w:r>
      <w:r w:rsidR="000E4132">
        <w:rPr>
          <w:rFonts w:ascii="Arial" w:eastAsia="Lucida Sans" w:hAnsi="Arial" w:cs="Arial"/>
          <w:sz w:val="22"/>
          <w:szCs w:val="22"/>
        </w:rPr>
        <w:t>DTSL</w:t>
      </w:r>
      <w:r w:rsidRPr="00202153">
        <w:rPr>
          <w:rFonts w:ascii="Arial" w:eastAsia="Lucida Sans" w:hAnsi="Arial" w:cs="Arial"/>
          <w:sz w:val="22"/>
          <w:szCs w:val="22"/>
        </w:rPr>
        <w:t xml:space="preserve"> harmless from any and all such costs which </w:t>
      </w:r>
      <w:r w:rsidR="000E4132">
        <w:rPr>
          <w:rFonts w:ascii="Arial" w:eastAsia="Lucida Sans" w:hAnsi="Arial" w:cs="Arial"/>
          <w:sz w:val="22"/>
          <w:szCs w:val="22"/>
        </w:rPr>
        <w:t>DTSL</w:t>
      </w:r>
      <w:r w:rsidRPr="00202153">
        <w:rPr>
          <w:rFonts w:ascii="Arial" w:eastAsia="Lucida Sans" w:hAnsi="Arial" w:cs="Arial"/>
          <w:sz w:val="22"/>
          <w:szCs w:val="22"/>
        </w:rPr>
        <w:t xml:space="preserve"> may incur and for any damages or losses </w:t>
      </w:r>
      <w:r w:rsidR="000E4132">
        <w:rPr>
          <w:rFonts w:ascii="Arial" w:eastAsia="Lucida Sans" w:hAnsi="Arial" w:cs="Arial"/>
          <w:sz w:val="22"/>
          <w:szCs w:val="22"/>
        </w:rPr>
        <w:t>DTSL</w:t>
      </w:r>
      <w:r w:rsidRPr="00202153">
        <w:rPr>
          <w:rFonts w:ascii="Arial" w:eastAsia="Lucida Sans" w:hAnsi="Arial" w:cs="Arial"/>
          <w:sz w:val="22"/>
          <w:szCs w:val="22"/>
        </w:rPr>
        <w:t xml:space="preserve"> may suffer.</w:t>
      </w:r>
    </w:p>
    <w:p w14:paraId="48F0E734"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28" w:name="_Toc128038414"/>
      <w:bookmarkStart w:id="129" w:name="_Toc147143587"/>
      <w:r w:rsidRPr="007363B6">
        <w:rPr>
          <w:sz w:val="22"/>
          <w:szCs w:val="22"/>
        </w:rPr>
        <w:t>PRECEDENCE</w:t>
      </w:r>
      <w:bookmarkEnd w:id="128"/>
      <w:bookmarkEnd w:id="129"/>
    </w:p>
    <w:p w14:paraId="343D34E1" w14:textId="3C024699" w:rsidR="00B72855"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This document will prevail over any information provided during any briefing session whether oral or written, unless such written information provided, expressly amends this document by reference</w:t>
      </w:r>
      <w:r w:rsidR="00F151CD">
        <w:rPr>
          <w:rFonts w:ascii="Arial" w:eastAsia="Lucida Sans" w:hAnsi="Arial" w:cs="Arial"/>
          <w:sz w:val="22"/>
          <w:szCs w:val="22"/>
        </w:rPr>
        <w:t>.</w:t>
      </w:r>
    </w:p>
    <w:p w14:paraId="305E21CA" w14:textId="77777777" w:rsidR="00EA4581" w:rsidRPr="00EA4581" w:rsidRDefault="00EA4581" w:rsidP="00352035">
      <w:pPr>
        <w:spacing w:before="120" w:after="120" w:line="276" w:lineRule="auto"/>
        <w:ind w:right="-62"/>
        <w:jc w:val="both"/>
        <w:rPr>
          <w:rFonts w:ascii="Arial" w:eastAsia="Lucida Sans" w:hAnsi="Arial" w:cs="Arial"/>
          <w:sz w:val="2"/>
          <w:szCs w:val="22"/>
        </w:rPr>
      </w:pPr>
    </w:p>
    <w:p w14:paraId="7CDE7183" w14:textId="77777777" w:rsidR="00352035" w:rsidRPr="007363B6" w:rsidRDefault="00352035" w:rsidP="006958AA">
      <w:pPr>
        <w:pStyle w:val="Style10"/>
        <w:numPr>
          <w:ilvl w:val="0"/>
          <w:numId w:val="49"/>
        </w:numPr>
        <w:spacing w:before="0" w:beforeAutospacing="0" w:after="240" w:afterAutospacing="0" w:line="276" w:lineRule="auto"/>
        <w:rPr>
          <w:sz w:val="22"/>
          <w:szCs w:val="22"/>
        </w:rPr>
      </w:pPr>
      <w:bookmarkStart w:id="130" w:name="_Toc128038415"/>
      <w:bookmarkStart w:id="131" w:name="_Toc147143588"/>
      <w:r w:rsidRPr="007363B6">
        <w:rPr>
          <w:sz w:val="22"/>
          <w:szCs w:val="22"/>
        </w:rPr>
        <w:lastRenderedPageBreak/>
        <w:t>LIMITATION OF LIABILITY</w:t>
      </w:r>
      <w:bookmarkEnd w:id="130"/>
      <w:bookmarkEnd w:id="131"/>
    </w:p>
    <w:p w14:paraId="7CB5B47C" w14:textId="293FAF4E"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A bidder participates in this bid process entirely at its own risk and cost. </w:t>
      </w:r>
      <w:r w:rsidR="000E4132">
        <w:rPr>
          <w:rFonts w:ascii="Arial" w:eastAsia="Lucida Sans" w:hAnsi="Arial" w:cs="Arial"/>
          <w:sz w:val="22"/>
          <w:szCs w:val="22"/>
        </w:rPr>
        <w:t>DTSL</w:t>
      </w:r>
      <w:r w:rsidRPr="00202153">
        <w:rPr>
          <w:rFonts w:ascii="Arial" w:eastAsia="Lucida Sans" w:hAnsi="Arial" w:cs="Arial"/>
          <w:sz w:val="22"/>
          <w:szCs w:val="22"/>
        </w:rPr>
        <w:t xml:space="preserve"> shall not be liable to compensate a bidder on any grounds whatsoever for any costs incurred or any damages suffered as a result of the Bidder’s participation in this Bid process.</w:t>
      </w:r>
    </w:p>
    <w:p w14:paraId="61D9E9AA"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32" w:name="_Toc128038416"/>
      <w:bookmarkStart w:id="133" w:name="_Toc147143589"/>
      <w:r w:rsidRPr="007363B6">
        <w:rPr>
          <w:sz w:val="22"/>
          <w:szCs w:val="22"/>
        </w:rPr>
        <w:t>TAX COMPLIANCE</w:t>
      </w:r>
      <w:bookmarkEnd w:id="132"/>
      <w:bookmarkEnd w:id="133"/>
    </w:p>
    <w:p w14:paraId="74767311" w14:textId="5EF1F80A" w:rsidR="00D53F50" w:rsidRPr="00864323"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No tender shall be awarded to a bidder who is not tax compliant. </w:t>
      </w:r>
      <w:r w:rsidR="000E4132">
        <w:rPr>
          <w:rFonts w:ascii="Arial" w:eastAsia="Lucida Sans" w:hAnsi="Arial" w:cs="Arial"/>
          <w:sz w:val="22"/>
          <w:szCs w:val="22"/>
        </w:rPr>
        <w:t>DTSL</w:t>
      </w:r>
      <w:r w:rsidRPr="00202153">
        <w:rPr>
          <w:rFonts w:ascii="Arial" w:eastAsia="Lucida Sans" w:hAnsi="Arial" w:cs="Arial"/>
          <w:sz w:val="22"/>
          <w:szCs w:val="22"/>
        </w:rPr>
        <w:t xml:space="preserve"> reserves the right to withdraw an award made, or cancel a contract concluded with a successful bidder in the event that it is established that such bidder was in fact not tax compliant at the time of the award, or has submitted a fraudulent Tax Clearance Certificate to </w:t>
      </w:r>
      <w:r w:rsidR="000E4132">
        <w:rPr>
          <w:rFonts w:ascii="Arial" w:eastAsia="Lucida Sans" w:hAnsi="Arial" w:cs="Arial"/>
          <w:sz w:val="22"/>
          <w:szCs w:val="22"/>
        </w:rPr>
        <w:t>DTSL</w:t>
      </w:r>
      <w:r w:rsidRPr="00202153">
        <w:rPr>
          <w:rFonts w:ascii="Arial" w:eastAsia="Lucida Sans" w:hAnsi="Arial" w:cs="Arial"/>
          <w:sz w:val="22"/>
          <w:szCs w:val="22"/>
        </w:rPr>
        <w:t xml:space="preserve">, or whose verification against the Central Supplier Database (CSD) proves non-compliant.  </w:t>
      </w:r>
      <w:r w:rsidR="000E4132">
        <w:rPr>
          <w:rFonts w:ascii="Arial" w:eastAsia="Lucida Sans" w:hAnsi="Arial" w:cs="Arial"/>
          <w:sz w:val="22"/>
          <w:szCs w:val="22"/>
        </w:rPr>
        <w:t>DTSL</w:t>
      </w:r>
      <w:r w:rsidRPr="00202153">
        <w:rPr>
          <w:rFonts w:ascii="Arial" w:eastAsia="Lucida Sans" w:hAnsi="Arial" w:cs="Arial"/>
          <w:sz w:val="22"/>
          <w:szCs w:val="22"/>
        </w:rPr>
        <w:t xml:space="preserve"> further reserves the right to cancel a contract with a successful bidder contract</w:t>
      </w:r>
      <w:r w:rsidR="00864323">
        <w:rPr>
          <w:rFonts w:ascii="Arial" w:eastAsia="Lucida Sans" w:hAnsi="Arial" w:cs="Arial"/>
          <w:sz w:val="22"/>
          <w:szCs w:val="22"/>
        </w:rPr>
        <w:t>.</w:t>
      </w:r>
    </w:p>
    <w:p w14:paraId="3A2E59B7"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34" w:name="_Toc128038417"/>
      <w:bookmarkStart w:id="135" w:name="_Toc147143590"/>
      <w:r w:rsidRPr="007363B6">
        <w:rPr>
          <w:sz w:val="22"/>
          <w:szCs w:val="22"/>
        </w:rPr>
        <w:t>TENDER DEFAULTERS AND RESTRICTED SUPPLIERS</w:t>
      </w:r>
      <w:bookmarkEnd w:id="134"/>
      <w:bookmarkEnd w:id="135"/>
    </w:p>
    <w:p w14:paraId="1F349F25" w14:textId="48938125"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No tender shall be awarded to a bidder whose name (or any of its members, directors, partners or trustees) appear on the Register of Tender Defaulters kept by National Treasury, or who have been placed on National Treasury’s List of Restricted Suppliers. </w:t>
      </w:r>
      <w:r w:rsidR="000E4132">
        <w:rPr>
          <w:rFonts w:ascii="Arial" w:eastAsia="Lucida Sans" w:hAnsi="Arial" w:cs="Arial"/>
          <w:sz w:val="22"/>
          <w:szCs w:val="22"/>
        </w:rPr>
        <w:t>DTSL</w:t>
      </w:r>
      <w:r w:rsidRPr="00202153">
        <w:rPr>
          <w:rFonts w:ascii="Arial" w:eastAsia="Lucida Sans" w:hAnsi="Arial" w:cs="Arial"/>
          <w:sz w:val="22"/>
          <w:szCs w:val="22"/>
        </w:rPr>
        <w:t xml:space="preserve"> reserves the right to withdraw an award, or cancel a contract concluded with a Bidder should it be established, at any time, that a bidder has been blacklisted with National Treasury by another government institution.</w:t>
      </w:r>
    </w:p>
    <w:p w14:paraId="40CA03DE"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36" w:name="_Toc128038418"/>
      <w:bookmarkStart w:id="137" w:name="_Toc147143591"/>
      <w:r w:rsidRPr="007363B6">
        <w:rPr>
          <w:sz w:val="22"/>
          <w:szCs w:val="22"/>
        </w:rPr>
        <w:t>GOVERNING LAW</w:t>
      </w:r>
      <w:bookmarkEnd w:id="136"/>
      <w:bookmarkEnd w:id="137"/>
    </w:p>
    <w:p w14:paraId="330A3260" w14:textId="74046B40" w:rsidR="00035186" w:rsidRPr="00766728"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10564E8C"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38" w:name="_Toc128038419"/>
      <w:bookmarkStart w:id="139" w:name="_Toc147143592"/>
      <w:r w:rsidRPr="007363B6">
        <w:rPr>
          <w:sz w:val="22"/>
          <w:szCs w:val="22"/>
        </w:rPr>
        <w:t>RESPONSIBILITY FOR SUB-CONTRACTORS AND BIDDER’S PERSONNEL</w:t>
      </w:r>
      <w:bookmarkEnd w:id="138"/>
      <w:bookmarkEnd w:id="139"/>
    </w:p>
    <w:p w14:paraId="5FFC4969" w14:textId="3C4B9553" w:rsidR="00F92CD4"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A bidder is responsible for ensuring that its personnel (including agents, officers, directors, employees, advisors and other representatives), its sub-contractors (if any) and personnel of its sub-contractors comply with all terms and conditions of this bid. In the event that </w:t>
      </w:r>
      <w:r w:rsidR="000E4132">
        <w:rPr>
          <w:rFonts w:ascii="Arial" w:eastAsia="Lucida Sans" w:hAnsi="Arial" w:cs="Arial"/>
          <w:sz w:val="22"/>
          <w:szCs w:val="22"/>
        </w:rPr>
        <w:t>DTSL</w:t>
      </w:r>
      <w:r w:rsidRPr="00202153">
        <w:rPr>
          <w:rFonts w:ascii="Arial" w:eastAsia="Lucida Sans" w:hAnsi="Arial" w:cs="Arial"/>
          <w:sz w:val="22"/>
          <w:szCs w:val="22"/>
        </w:rPr>
        <w:t xml:space="preserve"> allows a bidder to make use of sub-contractors, such sub-contractors will at all times remain the responsibility of the bidder and </w:t>
      </w:r>
      <w:r w:rsidR="000E4132">
        <w:rPr>
          <w:rFonts w:ascii="Arial" w:eastAsia="Lucida Sans" w:hAnsi="Arial" w:cs="Arial"/>
          <w:sz w:val="22"/>
          <w:szCs w:val="22"/>
        </w:rPr>
        <w:t>DTSL</w:t>
      </w:r>
      <w:r w:rsidRPr="00202153">
        <w:rPr>
          <w:rFonts w:ascii="Arial" w:eastAsia="Lucida Sans" w:hAnsi="Arial" w:cs="Arial"/>
          <w:sz w:val="22"/>
          <w:szCs w:val="22"/>
        </w:rPr>
        <w:t xml:space="preserve"> will not under any circumstances be liable for any losses or damages incurred by or caused by such sub-contractors.</w:t>
      </w:r>
    </w:p>
    <w:p w14:paraId="3AAC6E97" w14:textId="041B5DBE" w:rsidR="00C8301F" w:rsidRDefault="00C8301F" w:rsidP="00352035">
      <w:pPr>
        <w:spacing w:before="120" w:after="120" w:line="276" w:lineRule="auto"/>
        <w:ind w:right="-62"/>
        <w:jc w:val="both"/>
        <w:rPr>
          <w:rFonts w:ascii="Arial" w:eastAsia="Lucida Sans" w:hAnsi="Arial" w:cs="Arial"/>
          <w:sz w:val="22"/>
          <w:szCs w:val="22"/>
        </w:rPr>
      </w:pPr>
    </w:p>
    <w:p w14:paraId="28E7EF0F" w14:textId="77777777" w:rsidR="00C8301F" w:rsidRPr="00864323" w:rsidRDefault="00C8301F" w:rsidP="00352035">
      <w:pPr>
        <w:spacing w:before="120" w:after="120" w:line="276" w:lineRule="auto"/>
        <w:ind w:right="-62"/>
        <w:jc w:val="both"/>
        <w:rPr>
          <w:rFonts w:ascii="Arial" w:eastAsia="Lucida Sans" w:hAnsi="Arial" w:cs="Arial"/>
          <w:sz w:val="22"/>
          <w:szCs w:val="22"/>
        </w:rPr>
      </w:pPr>
    </w:p>
    <w:p w14:paraId="333B4C26"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40" w:name="_Toc128038420"/>
      <w:bookmarkStart w:id="141" w:name="_Toc147143593"/>
      <w:r w:rsidRPr="007363B6">
        <w:rPr>
          <w:sz w:val="22"/>
          <w:szCs w:val="22"/>
        </w:rPr>
        <w:lastRenderedPageBreak/>
        <w:t>CONFIDENTIALITY</w:t>
      </w:r>
      <w:bookmarkEnd w:id="140"/>
      <w:bookmarkEnd w:id="141"/>
    </w:p>
    <w:p w14:paraId="04E51B22" w14:textId="08681FA5"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Except as may be required by operation of law, by a court or by a regulatory authority having appropriate jurisdiction, no information contained in or relating to this bid or a bidder’s tender(s) will be disclosed by any bidder or other person not officially involved with </w:t>
      </w:r>
      <w:r w:rsidR="000E4132">
        <w:rPr>
          <w:rFonts w:ascii="Arial" w:eastAsia="Lucida Sans" w:hAnsi="Arial" w:cs="Arial"/>
          <w:sz w:val="22"/>
          <w:szCs w:val="22"/>
        </w:rPr>
        <w:t>DTSL</w:t>
      </w:r>
      <w:r w:rsidRPr="00202153">
        <w:rPr>
          <w:rFonts w:ascii="Arial" w:eastAsia="Lucida Sans" w:hAnsi="Arial" w:cs="Arial"/>
          <w:sz w:val="22"/>
          <w:szCs w:val="22"/>
        </w:rPr>
        <w:t>’s examination and evaluation of a Tender.</w:t>
      </w:r>
    </w:p>
    <w:p w14:paraId="644EAC35" w14:textId="6058B9A7"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No part of the bid may be distributed, reproduced, stored or transmitted, in any form or by any means, electronic, photocopying, recording or otherwise, in whole or in part except for the purpose of preparing a Tender. This bid and any other documents supplied by </w:t>
      </w:r>
      <w:r w:rsidR="000E4132">
        <w:rPr>
          <w:rFonts w:ascii="Arial" w:eastAsia="Lucida Sans" w:hAnsi="Arial" w:cs="Arial"/>
          <w:sz w:val="22"/>
          <w:szCs w:val="22"/>
        </w:rPr>
        <w:t>DTSL</w:t>
      </w:r>
      <w:r w:rsidRPr="00202153">
        <w:rPr>
          <w:rFonts w:ascii="Arial" w:eastAsia="Lucida Sans" w:hAnsi="Arial" w:cs="Arial"/>
          <w:sz w:val="22"/>
          <w:szCs w:val="22"/>
        </w:rPr>
        <w:t xml:space="preserve"> remain proprietary to </w:t>
      </w:r>
      <w:r w:rsidR="000E4132">
        <w:rPr>
          <w:rFonts w:ascii="Arial" w:eastAsia="Lucida Sans" w:hAnsi="Arial" w:cs="Arial"/>
          <w:sz w:val="22"/>
          <w:szCs w:val="22"/>
        </w:rPr>
        <w:t>DTSL</w:t>
      </w:r>
      <w:r w:rsidRPr="00202153">
        <w:rPr>
          <w:rFonts w:ascii="Arial" w:eastAsia="Lucida Sans" w:hAnsi="Arial" w:cs="Arial"/>
          <w:sz w:val="22"/>
          <w:szCs w:val="22"/>
        </w:rPr>
        <w:t xml:space="preserve"> and must be promptly returned to </w:t>
      </w:r>
      <w:r w:rsidR="000E4132">
        <w:rPr>
          <w:rFonts w:ascii="Arial" w:eastAsia="Lucida Sans" w:hAnsi="Arial" w:cs="Arial"/>
          <w:sz w:val="22"/>
          <w:szCs w:val="22"/>
        </w:rPr>
        <w:t>DTSL</w:t>
      </w:r>
      <w:r w:rsidRPr="00202153">
        <w:rPr>
          <w:rFonts w:ascii="Arial" w:eastAsia="Lucida Sans" w:hAnsi="Arial" w:cs="Arial"/>
          <w:sz w:val="22"/>
          <w:szCs w:val="22"/>
        </w:rPr>
        <w:t xml:space="preserve"> upon request together with all copies, electronic versions, excerpts or summaries thereof or work derived there from.</w:t>
      </w:r>
    </w:p>
    <w:p w14:paraId="5825BDA0" w14:textId="4466ADA4" w:rsidR="00D53F50" w:rsidRPr="00D84B5D" w:rsidRDefault="00352035" w:rsidP="00352035">
      <w:pPr>
        <w:spacing w:before="120" w:after="120" w:line="276" w:lineRule="auto"/>
        <w:ind w:right="-62"/>
        <w:jc w:val="both"/>
        <w:rPr>
          <w:rFonts w:ascii="Arial" w:eastAsia="Lucida Sans" w:hAnsi="Arial" w:cs="Arial"/>
          <w:sz w:val="22"/>
          <w:szCs w:val="22"/>
        </w:rPr>
      </w:pPr>
      <w:r w:rsidRPr="00202153">
        <w:rPr>
          <w:rFonts w:ascii="Arial" w:eastAsia="Lucida Sans" w:hAnsi="Arial" w:cs="Arial"/>
          <w:sz w:val="22"/>
          <w:szCs w:val="22"/>
        </w:rPr>
        <w:t xml:space="preserve">Throughout this bid process and thereafter, bidder(s) must secure </w:t>
      </w:r>
      <w:r w:rsidR="000E4132">
        <w:rPr>
          <w:rFonts w:ascii="Arial" w:eastAsia="Lucida Sans" w:hAnsi="Arial" w:cs="Arial"/>
          <w:sz w:val="22"/>
          <w:szCs w:val="22"/>
        </w:rPr>
        <w:t>DTSL</w:t>
      </w:r>
      <w:r w:rsidRPr="00202153">
        <w:rPr>
          <w:rFonts w:ascii="Arial" w:eastAsia="Lucida Sans" w:hAnsi="Arial" w:cs="Arial"/>
          <w:sz w:val="22"/>
          <w:szCs w:val="22"/>
        </w:rPr>
        <w:t>’s written approval prior to the release of any information that pertains to (</w:t>
      </w:r>
      <w:proofErr w:type="spellStart"/>
      <w:r w:rsidRPr="00202153">
        <w:rPr>
          <w:rFonts w:ascii="Arial" w:eastAsia="Lucida Sans" w:hAnsi="Arial" w:cs="Arial"/>
          <w:sz w:val="22"/>
          <w:szCs w:val="22"/>
        </w:rPr>
        <w:t>i</w:t>
      </w:r>
      <w:proofErr w:type="spellEnd"/>
      <w:r w:rsidRPr="00202153">
        <w:rPr>
          <w:rFonts w:ascii="Arial" w:eastAsia="Lucida Sans" w:hAnsi="Arial" w:cs="Arial"/>
          <w:sz w:val="22"/>
          <w:szCs w:val="22"/>
        </w:rPr>
        <w:t>) the potential work or activities to which this bid relates; or (ii) the process which follows this bid. Failure to adhere to this requirement may result in disqualification from the bid process and civil action</w:t>
      </w:r>
      <w:r>
        <w:rPr>
          <w:rFonts w:ascii="Arial" w:eastAsia="Lucida Sans" w:hAnsi="Arial" w:cs="Arial"/>
          <w:sz w:val="22"/>
          <w:szCs w:val="22"/>
        </w:rPr>
        <w:t>.</w:t>
      </w:r>
    </w:p>
    <w:p w14:paraId="3E9090C8" w14:textId="19ECD78C" w:rsidR="00352035" w:rsidRPr="007363B6" w:rsidRDefault="000E4132" w:rsidP="006958AA">
      <w:pPr>
        <w:pStyle w:val="Style10"/>
        <w:numPr>
          <w:ilvl w:val="0"/>
          <w:numId w:val="49"/>
        </w:numPr>
        <w:spacing w:before="360" w:beforeAutospacing="0" w:after="240" w:afterAutospacing="0" w:line="276" w:lineRule="auto"/>
        <w:rPr>
          <w:sz w:val="22"/>
          <w:szCs w:val="22"/>
        </w:rPr>
      </w:pPr>
      <w:bookmarkStart w:id="142" w:name="_Toc128038421"/>
      <w:bookmarkStart w:id="143" w:name="_Toc147143594"/>
      <w:r>
        <w:rPr>
          <w:sz w:val="22"/>
          <w:szCs w:val="22"/>
        </w:rPr>
        <w:t>DTSL</w:t>
      </w:r>
      <w:r w:rsidR="00352035" w:rsidRPr="007363B6">
        <w:rPr>
          <w:sz w:val="22"/>
          <w:szCs w:val="22"/>
        </w:rPr>
        <w:t xml:space="preserve"> PROPRIETARY INFORMATION</w:t>
      </w:r>
      <w:bookmarkEnd w:id="142"/>
      <w:bookmarkEnd w:id="143"/>
    </w:p>
    <w:p w14:paraId="4B0F2F62" w14:textId="41B69E1A" w:rsidR="00352035" w:rsidRPr="00202153" w:rsidRDefault="00352035" w:rsidP="00352035">
      <w:pPr>
        <w:spacing w:before="120" w:after="120" w:line="276" w:lineRule="auto"/>
        <w:ind w:right="-62"/>
        <w:jc w:val="both"/>
        <w:rPr>
          <w:rFonts w:eastAsia="Lucida Sans"/>
          <w:b/>
          <w:sz w:val="22"/>
          <w:szCs w:val="22"/>
        </w:rPr>
      </w:pPr>
      <w:r w:rsidRPr="00202153">
        <w:rPr>
          <w:rFonts w:ascii="Arial" w:eastAsia="Lucida Sans" w:hAnsi="Arial" w:cs="Arial"/>
          <w:sz w:val="22"/>
          <w:szCs w:val="22"/>
        </w:rPr>
        <w:t xml:space="preserve">Bidder will on their bid cover letter make declaration that they did not have access to any </w:t>
      </w:r>
      <w:r w:rsidR="000E4132">
        <w:rPr>
          <w:rFonts w:ascii="Arial" w:eastAsia="Lucida Sans" w:hAnsi="Arial" w:cs="Arial"/>
          <w:sz w:val="22"/>
          <w:szCs w:val="22"/>
        </w:rPr>
        <w:t>DTSL</w:t>
      </w:r>
      <w:r w:rsidRPr="00202153">
        <w:rPr>
          <w:rFonts w:ascii="Arial" w:eastAsia="Lucida Sans" w:hAnsi="Arial" w:cs="Arial"/>
          <w:sz w:val="22"/>
          <w:szCs w:val="22"/>
        </w:rPr>
        <w:t xml:space="preserve"> proprietary information or any other matter that may have unfairly placed that bidder in a preferential position in relation to any of the other bidder(s).</w:t>
      </w:r>
    </w:p>
    <w:p w14:paraId="20999D91" w14:textId="77777777" w:rsidR="00352035" w:rsidRPr="007363B6" w:rsidRDefault="00352035" w:rsidP="006958AA">
      <w:pPr>
        <w:pStyle w:val="Style10"/>
        <w:numPr>
          <w:ilvl w:val="0"/>
          <w:numId w:val="49"/>
        </w:numPr>
        <w:spacing w:before="360" w:beforeAutospacing="0" w:after="240" w:afterAutospacing="0" w:line="276" w:lineRule="auto"/>
        <w:rPr>
          <w:sz w:val="22"/>
          <w:szCs w:val="22"/>
        </w:rPr>
      </w:pPr>
      <w:bookmarkStart w:id="144" w:name="_Toc128038422"/>
      <w:bookmarkStart w:id="145" w:name="_Toc147143595"/>
      <w:r w:rsidRPr="007363B6">
        <w:rPr>
          <w:sz w:val="22"/>
          <w:szCs w:val="22"/>
        </w:rPr>
        <w:t>AVAILABILITY OF FUNDS</w:t>
      </w:r>
      <w:bookmarkEnd w:id="144"/>
      <w:bookmarkEnd w:id="145"/>
    </w:p>
    <w:p w14:paraId="22EF73D2" w14:textId="6EC5E4B5" w:rsidR="005510EA" w:rsidRDefault="00352035" w:rsidP="00864323">
      <w:pPr>
        <w:spacing w:before="120" w:after="120" w:line="276" w:lineRule="auto"/>
        <w:contextualSpacing/>
        <w:jc w:val="both"/>
        <w:rPr>
          <w:rFonts w:ascii="Arial" w:eastAsia="Lucida Sans" w:hAnsi="Arial" w:cs="Arial"/>
          <w:sz w:val="22"/>
          <w:szCs w:val="22"/>
        </w:rPr>
      </w:pPr>
      <w:r w:rsidRPr="00202153">
        <w:rPr>
          <w:rFonts w:ascii="Arial" w:eastAsia="Lucida Sans" w:hAnsi="Arial" w:cs="Arial"/>
          <w:sz w:val="22"/>
          <w:szCs w:val="22"/>
        </w:rPr>
        <w:t>Should funds no longer be available to pay for the execution of the responsibilities of this bid (</w:t>
      </w:r>
      <w:r w:rsidR="00CA49B5" w:rsidRPr="00CA49B5">
        <w:rPr>
          <w:rFonts w:ascii="Arial" w:hAnsi="Arial" w:cs="Arial"/>
          <w:b/>
          <w:sz w:val="22"/>
          <w:szCs w:val="22"/>
          <w:lang w:val="en-ZA"/>
        </w:rPr>
        <w:t>RFQ/DTSL 23/24/</w:t>
      </w:r>
      <w:r w:rsidR="00194006">
        <w:rPr>
          <w:rFonts w:ascii="Arial" w:hAnsi="Arial" w:cs="Arial"/>
          <w:b/>
          <w:sz w:val="22"/>
          <w:szCs w:val="22"/>
          <w:lang w:val="en-ZA"/>
        </w:rPr>
        <w:t>1</w:t>
      </w:r>
      <w:r w:rsidR="00B4510D">
        <w:rPr>
          <w:rFonts w:ascii="Arial" w:hAnsi="Arial" w:cs="Arial"/>
          <w:b/>
          <w:sz w:val="22"/>
          <w:szCs w:val="22"/>
          <w:lang w:val="en-ZA"/>
        </w:rPr>
        <w:t>3</w:t>
      </w:r>
      <w:r w:rsidRPr="00202153">
        <w:rPr>
          <w:rFonts w:ascii="Arial" w:eastAsia="Lucida Sans" w:hAnsi="Arial" w:cs="Arial"/>
          <w:sz w:val="22"/>
          <w:szCs w:val="22"/>
        </w:rPr>
        <w:t>) the</w:t>
      </w:r>
      <w:r w:rsidR="002227D9">
        <w:rPr>
          <w:rFonts w:ascii="Arial" w:eastAsia="Lucida Sans" w:hAnsi="Arial" w:cs="Arial"/>
          <w:sz w:val="22"/>
          <w:szCs w:val="22"/>
        </w:rPr>
        <w:t xml:space="preserve"> </w:t>
      </w:r>
      <w:r w:rsidR="000E4132">
        <w:rPr>
          <w:rFonts w:ascii="Arial" w:eastAsia="Lucida Sans" w:hAnsi="Arial" w:cs="Arial"/>
          <w:sz w:val="22"/>
          <w:szCs w:val="22"/>
        </w:rPr>
        <w:t>DTSL</w:t>
      </w:r>
      <w:r w:rsidRPr="00202153">
        <w:rPr>
          <w:rFonts w:ascii="Arial" w:eastAsia="Lucida Sans" w:hAnsi="Arial" w:cs="Arial"/>
          <w:sz w:val="22"/>
          <w:szCs w:val="22"/>
        </w:rPr>
        <w:t xml:space="preserve"> may terminate the Agreement at its own discretion or temporarily suspend all or part of the services by notice to the successful bidder who shall immediately make arrangements to stop the performance of the services and minimize further expenditure: Provided that the successful bidder shall there</w:t>
      </w:r>
      <w:r w:rsidR="00CC0FC7">
        <w:rPr>
          <w:rFonts w:ascii="Arial" w:eastAsia="Lucida Sans" w:hAnsi="Arial" w:cs="Arial"/>
          <w:sz w:val="22"/>
          <w:szCs w:val="22"/>
        </w:rPr>
        <w:t xml:space="preserve"> </w:t>
      </w:r>
      <w:r w:rsidRPr="00202153">
        <w:rPr>
          <w:rFonts w:ascii="Arial" w:eastAsia="Lucida Sans" w:hAnsi="Arial" w:cs="Arial"/>
          <w:sz w:val="22"/>
          <w:szCs w:val="22"/>
        </w:rPr>
        <w:t>upon be entitled to payment in full for the services delivered, up to the date of cancellation or suspension</w:t>
      </w:r>
      <w:bookmarkEnd w:id="90"/>
      <w:bookmarkEnd w:id="91"/>
      <w:bookmarkEnd w:id="92"/>
      <w:bookmarkEnd w:id="93"/>
      <w:bookmarkEnd w:id="111"/>
      <w:bookmarkEnd w:id="112"/>
      <w:bookmarkEnd w:id="113"/>
    </w:p>
    <w:p w14:paraId="26419D57" w14:textId="3E3DD3DE" w:rsidR="00C730AB" w:rsidRDefault="00C730AB" w:rsidP="00864323">
      <w:pPr>
        <w:spacing w:before="120" w:after="120" w:line="276" w:lineRule="auto"/>
        <w:contextualSpacing/>
        <w:jc w:val="both"/>
        <w:rPr>
          <w:rFonts w:eastAsiaTheme="minorHAnsi"/>
          <w:b/>
          <w:sz w:val="22"/>
          <w:szCs w:val="22"/>
        </w:rPr>
      </w:pPr>
    </w:p>
    <w:p w14:paraId="64F5CD81" w14:textId="44D9B03F" w:rsidR="00C730AB" w:rsidRDefault="00C730AB" w:rsidP="00864323">
      <w:pPr>
        <w:spacing w:before="120" w:after="120" w:line="276" w:lineRule="auto"/>
        <w:contextualSpacing/>
        <w:jc w:val="both"/>
        <w:rPr>
          <w:rFonts w:eastAsiaTheme="minorHAnsi"/>
          <w:b/>
          <w:sz w:val="22"/>
          <w:szCs w:val="22"/>
        </w:rPr>
      </w:pPr>
    </w:p>
    <w:p w14:paraId="6E4B2751" w14:textId="543044BD" w:rsidR="00C730AB" w:rsidRDefault="00C730AB" w:rsidP="00864323">
      <w:pPr>
        <w:spacing w:before="120" w:after="120" w:line="276" w:lineRule="auto"/>
        <w:contextualSpacing/>
        <w:jc w:val="both"/>
        <w:rPr>
          <w:rFonts w:eastAsiaTheme="minorHAnsi"/>
          <w:b/>
          <w:sz w:val="22"/>
          <w:szCs w:val="22"/>
        </w:rPr>
      </w:pPr>
    </w:p>
    <w:p w14:paraId="5AC9D94E" w14:textId="0CA26C97" w:rsidR="00C730AB" w:rsidRDefault="00C730AB" w:rsidP="00864323">
      <w:pPr>
        <w:spacing w:before="120" w:after="120" w:line="276" w:lineRule="auto"/>
        <w:contextualSpacing/>
        <w:jc w:val="both"/>
        <w:rPr>
          <w:rFonts w:eastAsiaTheme="minorHAnsi"/>
          <w:b/>
          <w:sz w:val="22"/>
          <w:szCs w:val="22"/>
        </w:rPr>
      </w:pPr>
    </w:p>
    <w:p w14:paraId="4E2C9BDF" w14:textId="20648AA3" w:rsidR="00C730AB" w:rsidRDefault="00C730AB" w:rsidP="00864323">
      <w:pPr>
        <w:spacing w:before="120" w:after="120" w:line="276" w:lineRule="auto"/>
        <w:contextualSpacing/>
        <w:jc w:val="both"/>
        <w:rPr>
          <w:rFonts w:eastAsiaTheme="minorHAnsi"/>
          <w:b/>
          <w:sz w:val="22"/>
          <w:szCs w:val="22"/>
        </w:rPr>
      </w:pPr>
    </w:p>
    <w:p w14:paraId="4C2753C6" w14:textId="1BC5B47D" w:rsidR="00C730AB" w:rsidRDefault="00C730AB" w:rsidP="00864323">
      <w:pPr>
        <w:spacing w:before="120" w:after="120" w:line="276" w:lineRule="auto"/>
        <w:contextualSpacing/>
        <w:jc w:val="both"/>
        <w:rPr>
          <w:rFonts w:eastAsiaTheme="minorHAnsi"/>
          <w:b/>
          <w:sz w:val="22"/>
          <w:szCs w:val="22"/>
        </w:rPr>
      </w:pPr>
    </w:p>
    <w:p w14:paraId="0AA9E5EC" w14:textId="32E63F4A" w:rsidR="00C730AB" w:rsidRDefault="00C730AB" w:rsidP="00864323">
      <w:pPr>
        <w:spacing w:before="120" w:after="120" w:line="276" w:lineRule="auto"/>
        <w:contextualSpacing/>
        <w:jc w:val="both"/>
        <w:rPr>
          <w:rFonts w:eastAsiaTheme="minorHAnsi"/>
          <w:b/>
          <w:sz w:val="22"/>
          <w:szCs w:val="22"/>
        </w:rPr>
      </w:pPr>
    </w:p>
    <w:p w14:paraId="4616C855" w14:textId="73104589" w:rsidR="00C730AB" w:rsidRDefault="00C730AB" w:rsidP="00864323">
      <w:pPr>
        <w:spacing w:before="120" w:after="120" w:line="276" w:lineRule="auto"/>
        <w:contextualSpacing/>
        <w:jc w:val="both"/>
        <w:rPr>
          <w:rFonts w:eastAsiaTheme="minorHAnsi"/>
          <w:b/>
          <w:sz w:val="22"/>
          <w:szCs w:val="22"/>
        </w:rPr>
      </w:pPr>
    </w:p>
    <w:p w14:paraId="52487EBF" w14:textId="42334778" w:rsidR="00C730AB" w:rsidRDefault="00C730AB" w:rsidP="00864323">
      <w:pPr>
        <w:spacing w:before="120" w:after="120" w:line="276" w:lineRule="auto"/>
        <w:contextualSpacing/>
        <w:jc w:val="both"/>
        <w:rPr>
          <w:rFonts w:eastAsiaTheme="minorHAnsi"/>
          <w:b/>
          <w:sz w:val="22"/>
          <w:szCs w:val="22"/>
        </w:rPr>
      </w:pPr>
    </w:p>
    <w:p w14:paraId="44499784" w14:textId="56468363" w:rsidR="00C730AB" w:rsidRDefault="00C730AB" w:rsidP="00864323">
      <w:pPr>
        <w:spacing w:before="120" w:after="120" w:line="276" w:lineRule="auto"/>
        <w:contextualSpacing/>
        <w:jc w:val="both"/>
        <w:rPr>
          <w:rFonts w:eastAsiaTheme="minorHAnsi"/>
          <w:b/>
          <w:sz w:val="22"/>
          <w:szCs w:val="22"/>
        </w:rPr>
      </w:pPr>
    </w:p>
    <w:p w14:paraId="6A2B3E09" w14:textId="17F7CDA4" w:rsidR="00C730AB" w:rsidRDefault="00C730AB" w:rsidP="00864323">
      <w:pPr>
        <w:spacing w:before="120" w:after="120" w:line="276" w:lineRule="auto"/>
        <w:contextualSpacing/>
        <w:jc w:val="both"/>
        <w:rPr>
          <w:rFonts w:eastAsiaTheme="minorHAnsi"/>
          <w:b/>
          <w:sz w:val="22"/>
          <w:szCs w:val="22"/>
        </w:rPr>
      </w:pPr>
    </w:p>
    <w:p w14:paraId="1898D569" w14:textId="3A3FE5E7" w:rsidR="00C730AB" w:rsidRDefault="00C730AB" w:rsidP="00864323">
      <w:pPr>
        <w:spacing w:before="120" w:after="120" w:line="276" w:lineRule="auto"/>
        <w:contextualSpacing/>
        <w:jc w:val="both"/>
        <w:rPr>
          <w:rFonts w:eastAsiaTheme="minorHAnsi"/>
          <w:b/>
          <w:sz w:val="22"/>
          <w:szCs w:val="22"/>
        </w:rPr>
      </w:pPr>
    </w:p>
    <w:p w14:paraId="54BE92A4" w14:textId="7F73DEB3" w:rsidR="00C730AB" w:rsidRPr="00074A02" w:rsidRDefault="00074A02" w:rsidP="00074A02">
      <w:pPr>
        <w:rPr>
          <w:rFonts w:ascii="Arial" w:hAnsi="Arial" w:cs="Arial"/>
          <w:b/>
        </w:rPr>
      </w:pPr>
      <w:r w:rsidRPr="00074A02">
        <w:rPr>
          <w:rFonts w:ascii="Arial" w:hAnsi="Arial" w:cs="Arial"/>
          <w:b/>
        </w:rPr>
        <w:lastRenderedPageBreak/>
        <w:t>ANNEXURE A</w:t>
      </w:r>
    </w:p>
    <w:p w14:paraId="1B337257" w14:textId="1FB62A15" w:rsidR="00074A02" w:rsidRDefault="00074A02" w:rsidP="00074A02">
      <w:pPr>
        <w:rPr>
          <w:rFonts w:ascii="Arial" w:hAnsi="Arial" w:cs="Arial"/>
        </w:rPr>
      </w:pPr>
    </w:p>
    <w:p w14:paraId="2A791D21" w14:textId="77777777" w:rsidR="00074A02" w:rsidRPr="00472BE1" w:rsidRDefault="00074A02" w:rsidP="00074A02">
      <w:pPr>
        <w:rPr>
          <w:rFonts w:ascii="Arial" w:hAnsi="Arial" w:cs="Arial"/>
        </w:rPr>
      </w:pPr>
    </w:p>
    <w:p w14:paraId="2E0C7C84" w14:textId="77777777" w:rsidR="00C730AB" w:rsidRPr="00E64E1E" w:rsidRDefault="00C730AB" w:rsidP="00C730AB">
      <w:pPr>
        <w:jc w:val="center"/>
        <w:rPr>
          <w:rFonts w:ascii="Arial" w:hAnsi="Arial" w:cs="Arial"/>
          <w:b/>
          <w:sz w:val="22"/>
          <w:lang w:val="en-US"/>
        </w:rPr>
      </w:pPr>
      <w:r w:rsidRPr="00E64E1E">
        <w:rPr>
          <w:rFonts w:ascii="Arial" w:hAnsi="Arial" w:cs="Arial"/>
          <w:b/>
          <w:sz w:val="22"/>
          <w:lang w:val="en-US"/>
        </w:rPr>
        <w:t>PRICING SCHEDULE</w:t>
      </w:r>
    </w:p>
    <w:p w14:paraId="30118CC0" w14:textId="77777777" w:rsidR="00C730AB" w:rsidRPr="00472BE1" w:rsidRDefault="00C730AB" w:rsidP="00C730AB">
      <w:pPr>
        <w:rPr>
          <w:rFonts w:ascii="Arial" w:hAnsi="Arial" w:cs="Arial"/>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
        <w:gridCol w:w="868"/>
        <w:gridCol w:w="2335"/>
        <w:gridCol w:w="1845"/>
        <w:gridCol w:w="2490"/>
      </w:tblGrid>
      <w:tr w:rsidR="00C730AB" w:rsidRPr="00472BE1" w14:paraId="4279ECF4" w14:textId="77777777" w:rsidTr="00E76DC7">
        <w:tc>
          <w:tcPr>
            <w:tcW w:w="759" w:type="dxa"/>
            <w:vAlign w:val="center"/>
          </w:tcPr>
          <w:p w14:paraId="2C516F74" w14:textId="77777777" w:rsidR="00C730AB" w:rsidRPr="00472BE1" w:rsidRDefault="00C730AB" w:rsidP="00E76DC7">
            <w:pPr>
              <w:jc w:val="center"/>
              <w:rPr>
                <w:rFonts w:ascii="Arial" w:hAnsi="Arial" w:cs="Arial"/>
                <w:b/>
                <w:bCs/>
                <w:sz w:val="22"/>
                <w:lang w:val="en-US"/>
              </w:rPr>
            </w:pPr>
            <w:r w:rsidRPr="00472BE1">
              <w:rPr>
                <w:rFonts w:ascii="Arial" w:hAnsi="Arial" w:cs="Arial"/>
                <w:b/>
                <w:bCs/>
                <w:sz w:val="22"/>
                <w:lang w:val="en-US"/>
              </w:rPr>
              <w:t>ITEM</w:t>
            </w:r>
          </w:p>
        </w:tc>
        <w:tc>
          <w:tcPr>
            <w:tcW w:w="868" w:type="dxa"/>
            <w:vAlign w:val="center"/>
          </w:tcPr>
          <w:p w14:paraId="4B2D767A" w14:textId="77777777" w:rsidR="00C730AB" w:rsidRPr="00472BE1" w:rsidRDefault="00C730AB" w:rsidP="00E76DC7">
            <w:pPr>
              <w:jc w:val="center"/>
              <w:rPr>
                <w:rFonts w:ascii="Arial" w:hAnsi="Arial" w:cs="Arial"/>
                <w:b/>
                <w:bCs/>
                <w:sz w:val="22"/>
                <w:lang w:val="en-US"/>
              </w:rPr>
            </w:pPr>
            <w:r w:rsidRPr="00472BE1">
              <w:rPr>
                <w:rFonts w:ascii="Arial" w:hAnsi="Arial" w:cs="Arial"/>
                <w:b/>
                <w:bCs/>
                <w:sz w:val="22"/>
                <w:lang w:val="en-US"/>
              </w:rPr>
              <w:t>QTY</w:t>
            </w:r>
          </w:p>
        </w:tc>
        <w:tc>
          <w:tcPr>
            <w:tcW w:w="2335" w:type="dxa"/>
            <w:vAlign w:val="center"/>
          </w:tcPr>
          <w:p w14:paraId="2A270F26" w14:textId="77777777" w:rsidR="00C730AB" w:rsidRPr="00472BE1" w:rsidRDefault="00C730AB" w:rsidP="00E76DC7">
            <w:pPr>
              <w:jc w:val="center"/>
              <w:rPr>
                <w:rFonts w:ascii="Arial" w:hAnsi="Arial" w:cs="Arial"/>
                <w:b/>
                <w:bCs/>
                <w:sz w:val="22"/>
                <w:lang w:val="en-US"/>
              </w:rPr>
            </w:pPr>
            <w:r w:rsidRPr="00472BE1">
              <w:rPr>
                <w:rFonts w:ascii="Arial" w:hAnsi="Arial" w:cs="Arial"/>
                <w:b/>
                <w:bCs/>
                <w:sz w:val="22"/>
                <w:lang w:val="en-US"/>
              </w:rPr>
              <w:t>DESCRIPTION</w:t>
            </w:r>
          </w:p>
        </w:tc>
        <w:tc>
          <w:tcPr>
            <w:tcW w:w="1845" w:type="dxa"/>
          </w:tcPr>
          <w:p w14:paraId="377CDCB4" w14:textId="77777777" w:rsidR="00C730AB" w:rsidRPr="00472BE1" w:rsidRDefault="00C730AB" w:rsidP="00E76DC7">
            <w:pPr>
              <w:jc w:val="center"/>
              <w:rPr>
                <w:rFonts w:ascii="Arial" w:hAnsi="Arial" w:cs="Arial"/>
                <w:b/>
                <w:bCs/>
                <w:sz w:val="22"/>
                <w:lang w:val="en-US"/>
              </w:rPr>
            </w:pPr>
            <w:r>
              <w:rPr>
                <w:rFonts w:ascii="Arial" w:hAnsi="Arial" w:cs="Arial"/>
                <w:b/>
                <w:bCs/>
                <w:sz w:val="22"/>
                <w:lang w:val="en-US"/>
              </w:rPr>
              <w:t>UNIT PRICE</w:t>
            </w:r>
          </w:p>
        </w:tc>
        <w:tc>
          <w:tcPr>
            <w:tcW w:w="2490" w:type="dxa"/>
            <w:vAlign w:val="center"/>
          </w:tcPr>
          <w:p w14:paraId="4C2BAC33" w14:textId="77777777" w:rsidR="00C730AB" w:rsidRPr="00472BE1" w:rsidRDefault="00C730AB" w:rsidP="00E76DC7">
            <w:pPr>
              <w:jc w:val="center"/>
              <w:rPr>
                <w:rFonts w:ascii="Arial" w:hAnsi="Arial" w:cs="Arial"/>
                <w:b/>
                <w:bCs/>
                <w:sz w:val="22"/>
                <w:lang w:val="en-US"/>
              </w:rPr>
            </w:pPr>
            <w:r w:rsidRPr="00472BE1">
              <w:rPr>
                <w:rFonts w:ascii="Arial" w:hAnsi="Arial" w:cs="Arial"/>
                <w:b/>
                <w:bCs/>
                <w:sz w:val="22"/>
                <w:lang w:val="en-US"/>
              </w:rPr>
              <w:t>PRICE IN RAND CURRENCY</w:t>
            </w:r>
          </w:p>
        </w:tc>
      </w:tr>
      <w:tr w:rsidR="00C730AB" w:rsidRPr="00472BE1" w14:paraId="0BB9DBBC" w14:textId="77777777" w:rsidTr="00E76DC7">
        <w:trPr>
          <w:trHeight w:val="540"/>
        </w:trPr>
        <w:tc>
          <w:tcPr>
            <w:tcW w:w="759" w:type="dxa"/>
          </w:tcPr>
          <w:p w14:paraId="5A8430F8" w14:textId="77777777" w:rsidR="00C730AB" w:rsidRPr="00472BE1" w:rsidRDefault="00C730AB" w:rsidP="00E76DC7">
            <w:pPr>
              <w:jc w:val="center"/>
              <w:rPr>
                <w:rFonts w:ascii="Arial" w:hAnsi="Arial" w:cs="Arial"/>
                <w:sz w:val="22"/>
                <w:lang w:val="en-US"/>
              </w:rPr>
            </w:pPr>
            <w:r w:rsidRPr="00472BE1">
              <w:rPr>
                <w:rFonts w:ascii="Arial" w:hAnsi="Arial" w:cs="Arial"/>
                <w:sz w:val="22"/>
                <w:lang w:val="en-US"/>
              </w:rPr>
              <w:t>1</w:t>
            </w:r>
          </w:p>
        </w:tc>
        <w:tc>
          <w:tcPr>
            <w:tcW w:w="868" w:type="dxa"/>
          </w:tcPr>
          <w:p w14:paraId="1C577C41" w14:textId="7E6FDC4B" w:rsidR="00C730AB" w:rsidRPr="00472BE1" w:rsidRDefault="00C730AB" w:rsidP="00E76DC7">
            <w:pPr>
              <w:jc w:val="center"/>
              <w:rPr>
                <w:rFonts w:ascii="Arial" w:hAnsi="Arial" w:cs="Arial"/>
                <w:sz w:val="22"/>
                <w:lang w:val="en-US"/>
              </w:rPr>
            </w:pPr>
            <w:r>
              <w:rPr>
                <w:rFonts w:ascii="Arial" w:hAnsi="Arial" w:cs="Arial"/>
                <w:sz w:val="22"/>
                <w:lang w:val="en-US"/>
              </w:rPr>
              <w:t>2</w:t>
            </w:r>
            <w:r w:rsidR="009F10E0">
              <w:rPr>
                <w:rFonts w:ascii="Arial" w:hAnsi="Arial" w:cs="Arial"/>
                <w:sz w:val="22"/>
                <w:lang w:val="en-US"/>
              </w:rPr>
              <w:t>1</w:t>
            </w:r>
          </w:p>
        </w:tc>
        <w:tc>
          <w:tcPr>
            <w:tcW w:w="2335" w:type="dxa"/>
          </w:tcPr>
          <w:p w14:paraId="63467B24" w14:textId="77777777" w:rsidR="00C730AB" w:rsidRPr="00472BE1" w:rsidRDefault="00C730AB" w:rsidP="00E76DC7">
            <w:pPr>
              <w:rPr>
                <w:rFonts w:ascii="Arial" w:hAnsi="Arial" w:cs="Arial"/>
                <w:sz w:val="22"/>
                <w:lang w:val="en-US"/>
              </w:rPr>
            </w:pPr>
            <w:r>
              <w:rPr>
                <w:rFonts w:ascii="Arial" w:hAnsi="Arial" w:cs="Arial"/>
                <w:sz w:val="22"/>
                <w:lang w:val="en-US"/>
              </w:rPr>
              <w:t xml:space="preserve">Facilitation of records management </w:t>
            </w:r>
          </w:p>
        </w:tc>
        <w:tc>
          <w:tcPr>
            <w:tcW w:w="1845" w:type="dxa"/>
          </w:tcPr>
          <w:p w14:paraId="21EEF064" w14:textId="77777777" w:rsidR="00C730AB" w:rsidRDefault="00C730AB" w:rsidP="00E76DC7">
            <w:pPr>
              <w:rPr>
                <w:rFonts w:ascii="Arial" w:hAnsi="Arial" w:cs="Arial"/>
                <w:sz w:val="22"/>
                <w:lang w:val="en-US"/>
              </w:rPr>
            </w:pPr>
          </w:p>
          <w:p w14:paraId="6688FDC6" w14:textId="77777777" w:rsidR="00C730AB" w:rsidRDefault="00C730AB" w:rsidP="00E76DC7">
            <w:pPr>
              <w:rPr>
                <w:rFonts w:ascii="Arial" w:hAnsi="Arial" w:cs="Arial"/>
                <w:sz w:val="22"/>
                <w:lang w:val="en-US"/>
              </w:rPr>
            </w:pPr>
            <w:r>
              <w:rPr>
                <w:rFonts w:ascii="Arial" w:hAnsi="Arial" w:cs="Arial"/>
                <w:sz w:val="22"/>
                <w:lang w:val="en-US"/>
              </w:rPr>
              <w:t>R.</w:t>
            </w:r>
          </w:p>
        </w:tc>
        <w:tc>
          <w:tcPr>
            <w:tcW w:w="2490" w:type="dxa"/>
            <w:vAlign w:val="center"/>
          </w:tcPr>
          <w:p w14:paraId="307C7FC7" w14:textId="77777777" w:rsidR="00C730AB" w:rsidRDefault="00C730AB" w:rsidP="00E76DC7">
            <w:pPr>
              <w:rPr>
                <w:rFonts w:ascii="Arial" w:hAnsi="Arial" w:cs="Arial"/>
                <w:sz w:val="22"/>
                <w:lang w:val="en-US"/>
              </w:rPr>
            </w:pPr>
          </w:p>
          <w:p w14:paraId="333ECFE2" w14:textId="77777777" w:rsidR="00C730AB" w:rsidRPr="00472BE1" w:rsidRDefault="00C730AB" w:rsidP="00E76DC7">
            <w:pPr>
              <w:rPr>
                <w:rFonts w:ascii="Arial" w:hAnsi="Arial" w:cs="Arial"/>
                <w:sz w:val="22"/>
                <w:lang w:val="en-US"/>
              </w:rPr>
            </w:pPr>
            <w:r>
              <w:rPr>
                <w:rFonts w:ascii="Arial" w:hAnsi="Arial" w:cs="Arial"/>
                <w:sz w:val="22"/>
                <w:lang w:val="en-US"/>
              </w:rPr>
              <w:t>R.</w:t>
            </w:r>
          </w:p>
        </w:tc>
      </w:tr>
      <w:tr w:rsidR="00C730AB" w:rsidRPr="00472BE1" w14:paraId="485E8027" w14:textId="77777777" w:rsidTr="00E76DC7">
        <w:trPr>
          <w:trHeight w:val="540"/>
        </w:trPr>
        <w:tc>
          <w:tcPr>
            <w:tcW w:w="759" w:type="dxa"/>
          </w:tcPr>
          <w:p w14:paraId="742F6B79" w14:textId="77777777" w:rsidR="00C730AB" w:rsidRDefault="00C730AB" w:rsidP="00E76DC7">
            <w:pPr>
              <w:jc w:val="center"/>
              <w:rPr>
                <w:rFonts w:ascii="Arial" w:hAnsi="Arial" w:cs="Arial"/>
                <w:sz w:val="22"/>
                <w:lang w:val="en-US"/>
              </w:rPr>
            </w:pPr>
          </w:p>
          <w:p w14:paraId="5A3AF94A" w14:textId="77777777" w:rsidR="00C730AB" w:rsidRPr="00472BE1" w:rsidRDefault="00C730AB" w:rsidP="00E76DC7">
            <w:pPr>
              <w:jc w:val="center"/>
              <w:rPr>
                <w:rFonts w:ascii="Arial" w:hAnsi="Arial" w:cs="Arial"/>
                <w:sz w:val="22"/>
                <w:lang w:val="en-US"/>
              </w:rPr>
            </w:pPr>
            <w:r>
              <w:rPr>
                <w:rFonts w:ascii="Arial" w:hAnsi="Arial" w:cs="Arial"/>
                <w:sz w:val="22"/>
                <w:lang w:val="en-US"/>
              </w:rPr>
              <w:t>2</w:t>
            </w:r>
          </w:p>
        </w:tc>
        <w:tc>
          <w:tcPr>
            <w:tcW w:w="868" w:type="dxa"/>
          </w:tcPr>
          <w:p w14:paraId="237A814C" w14:textId="77777777" w:rsidR="00C730AB" w:rsidRDefault="00C730AB" w:rsidP="00E76DC7">
            <w:pPr>
              <w:jc w:val="center"/>
              <w:rPr>
                <w:rFonts w:ascii="Arial" w:hAnsi="Arial" w:cs="Arial"/>
                <w:sz w:val="22"/>
                <w:lang w:val="en-US"/>
              </w:rPr>
            </w:pPr>
          </w:p>
          <w:p w14:paraId="2DBF0C4A" w14:textId="0D19FD01" w:rsidR="00C730AB" w:rsidRDefault="00C730AB" w:rsidP="00E76DC7">
            <w:pPr>
              <w:jc w:val="center"/>
              <w:rPr>
                <w:rFonts w:ascii="Arial" w:hAnsi="Arial" w:cs="Arial"/>
                <w:sz w:val="22"/>
                <w:lang w:val="en-US"/>
              </w:rPr>
            </w:pPr>
            <w:r>
              <w:rPr>
                <w:rFonts w:ascii="Arial" w:hAnsi="Arial" w:cs="Arial"/>
                <w:sz w:val="22"/>
                <w:lang w:val="en-US"/>
              </w:rPr>
              <w:t>2</w:t>
            </w:r>
            <w:r w:rsidR="009F10E0">
              <w:rPr>
                <w:rFonts w:ascii="Arial" w:hAnsi="Arial" w:cs="Arial"/>
                <w:sz w:val="22"/>
                <w:lang w:val="en-US"/>
              </w:rPr>
              <w:t>1</w:t>
            </w:r>
          </w:p>
        </w:tc>
        <w:tc>
          <w:tcPr>
            <w:tcW w:w="2335" w:type="dxa"/>
          </w:tcPr>
          <w:p w14:paraId="154737E5" w14:textId="77777777" w:rsidR="00C730AB" w:rsidRPr="00472BE1" w:rsidRDefault="00C730AB" w:rsidP="00E76DC7">
            <w:pPr>
              <w:rPr>
                <w:rFonts w:ascii="Arial" w:hAnsi="Arial" w:cs="Arial"/>
                <w:sz w:val="22"/>
                <w:lang w:val="en-US"/>
              </w:rPr>
            </w:pPr>
            <w:r>
              <w:rPr>
                <w:rFonts w:ascii="Arial" w:hAnsi="Arial" w:cs="Arial"/>
                <w:sz w:val="22"/>
                <w:lang w:val="en-US"/>
              </w:rPr>
              <w:t>Assessments, Moderation and Certification</w:t>
            </w:r>
          </w:p>
        </w:tc>
        <w:tc>
          <w:tcPr>
            <w:tcW w:w="1845" w:type="dxa"/>
          </w:tcPr>
          <w:p w14:paraId="68380AD4" w14:textId="77777777" w:rsidR="00C730AB" w:rsidRDefault="00C730AB" w:rsidP="00E76DC7">
            <w:pPr>
              <w:rPr>
                <w:rFonts w:ascii="Arial" w:hAnsi="Arial" w:cs="Arial"/>
                <w:sz w:val="22"/>
                <w:lang w:val="en-US"/>
              </w:rPr>
            </w:pPr>
          </w:p>
          <w:p w14:paraId="49046186" w14:textId="77777777" w:rsidR="00C730AB" w:rsidRDefault="00C730AB" w:rsidP="00E76DC7">
            <w:pPr>
              <w:rPr>
                <w:rFonts w:ascii="Arial" w:hAnsi="Arial" w:cs="Arial"/>
                <w:sz w:val="22"/>
                <w:lang w:val="en-US"/>
              </w:rPr>
            </w:pPr>
            <w:r>
              <w:rPr>
                <w:rFonts w:ascii="Arial" w:hAnsi="Arial" w:cs="Arial"/>
                <w:sz w:val="22"/>
                <w:lang w:val="en-US"/>
              </w:rPr>
              <w:t>R.</w:t>
            </w:r>
          </w:p>
        </w:tc>
        <w:tc>
          <w:tcPr>
            <w:tcW w:w="2490" w:type="dxa"/>
            <w:vAlign w:val="center"/>
          </w:tcPr>
          <w:p w14:paraId="481E2AD8" w14:textId="77777777" w:rsidR="00C730AB" w:rsidRDefault="00C730AB" w:rsidP="00E76DC7">
            <w:pPr>
              <w:rPr>
                <w:rFonts w:ascii="Arial" w:hAnsi="Arial" w:cs="Arial"/>
                <w:sz w:val="22"/>
                <w:lang w:val="en-US"/>
              </w:rPr>
            </w:pPr>
            <w:r>
              <w:rPr>
                <w:rFonts w:ascii="Arial" w:hAnsi="Arial" w:cs="Arial"/>
                <w:sz w:val="22"/>
                <w:lang w:val="en-US"/>
              </w:rPr>
              <w:t>R.</w:t>
            </w:r>
          </w:p>
        </w:tc>
      </w:tr>
      <w:tr w:rsidR="00C730AB" w:rsidRPr="00472BE1" w14:paraId="73D39F3F" w14:textId="77777777" w:rsidTr="00E76DC7">
        <w:trPr>
          <w:trHeight w:val="540"/>
        </w:trPr>
        <w:tc>
          <w:tcPr>
            <w:tcW w:w="759" w:type="dxa"/>
          </w:tcPr>
          <w:p w14:paraId="6C673048" w14:textId="77777777" w:rsidR="00C730AB" w:rsidRPr="00472BE1" w:rsidRDefault="00C730AB" w:rsidP="00E76DC7">
            <w:pPr>
              <w:jc w:val="center"/>
              <w:rPr>
                <w:rFonts w:ascii="Arial" w:hAnsi="Arial" w:cs="Arial"/>
                <w:sz w:val="22"/>
                <w:lang w:val="en-US"/>
              </w:rPr>
            </w:pPr>
            <w:r>
              <w:rPr>
                <w:rFonts w:ascii="Arial" w:hAnsi="Arial" w:cs="Arial"/>
                <w:sz w:val="22"/>
                <w:lang w:val="en-US"/>
              </w:rPr>
              <w:t>3</w:t>
            </w:r>
          </w:p>
        </w:tc>
        <w:tc>
          <w:tcPr>
            <w:tcW w:w="868" w:type="dxa"/>
          </w:tcPr>
          <w:p w14:paraId="4DB42B5F" w14:textId="77777777" w:rsidR="00C730AB" w:rsidRDefault="00C730AB" w:rsidP="00E76DC7">
            <w:pPr>
              <w:jc w:val="center"/>
              <w:rPr>
                <w:rFonts w:ascii="Arial" w:hAnsi="Arial" w:cs="Arial"/>
                <w:sz w:val="22"/>
                <w:lang w:val="en-US"/>
              </w:rPr>
            </w:pPr>
            <w:r>
              <w:rPr>
                <w:rFonts w:ascii="Arial" w:hAnsi="Arial" w:cs="Arial"/>
                <w:sz w:val="22"/>
                <w:lang w:val="en-US"/>
              </w:rPr>
              <w:t>01</w:t>
            </w:r>
          </w:p>
        </w:tc>
        <w:tc>
          <w:tcPr>
            <w:tcW w:w="2335" w:type="dxa"/>
          </w:tcPr>
          <w:p w14:paraId="13F0C709" w14:textId="77777777" w:rsidR="00C730AB" w:rsidRPr="00472BE1" w:rsidRDefault="00C730AB" w:rsidP="00E76DC7">
            <w:pPr>
              <w:rPr>
                <w:rFonts w:ascii="Arial" w:hAnsi="Arial" w:cs="Arial"/>
                <w:sz w:val="22"/>
                <w:lang w:val="en-US"/>
              </w:rPr>
            </w:pPr>
            <w:r>
              <w:rPr>
                <w:rFonts w:ascii="Arial" w:hAnsi="Arial" w:cs="Arial"/>
                <w:sz w:val="22"/>
                <w:lang w:val="en-US"/>
              </w:rPr>
              <w:t>Other disbursements (if any)</w:t>
            </w:r>
          </w:p>
        </w:tc>
        <w:tc>
          <w:tcPr>
            <w:tcW w:w="1845" w:type="dxa"/>
          </w:tcPr>
          <w:p w14:paraId="171070D9" w14:textId="77777777" w:rsidR="00C730AB" w:rsidRDefault="00C730AB" w:rsidP="00E76DC7">
            <w:pPr>
              <w:rPr>
                <w:rFonts w:ascii="Arial" w:hAnsi="Arial" w:cs="Arial"/>
                <w:sz w:val="22"/>
                <w:lang w:val="en-US"/>
              </w:rPr>
            </w:pPr>
          </w:p>
          <w:p w14:paraId="6CC600BB" w14:textId="77777777" w:rsidR="00C730AB" w:rsidRDefault="00C730AB" w:rsidP="00E76DC7">
            <w:pPr>
              <w:rPr>
                <w:rFonts w:ascii="Arial" w:hAnsi="Arial" w:cs="Arial"/>
                <w:sz w:val="22"/>
                <w:lang w:val="en-US"/>
              </w:rPr>
            </w:pPr>
            <w:r>
              <w:rPr>
                <w:rFonts w:ascii="Arial" w:hAnsi="Arial" w:cs="Arial"/>
                <w:sz w:val="22"/>
                <w:lang w:val="en-US"/>
              </w:rPr>
              <w:t>R.</w:t>
            </w:r>
          </w:p>
        </w:tc>
        <w:tc>
          <w:tcPr>
            <w:tcW w:w="2490" w:type="dxa"/>
            <w:vAlign w:val="center"/>
          </w:tcPr>
          <w:p w14:paraId="03170637" w14:textId="77777777" w:rsidR="00C730AB" w:rsidRDefault="00C730AB" w:rsidP="00E76DC7">
            <w:pPr>
              <w:rPr>
                <w:rFonts w:ascii="Arial" w:hAnsi="Arial" w:cs="Arial"/>
                <w:sz w:val="22"/>
                <w:lang w:val="en-US"/>
              </w:rPr>
            </w:pPr>
          </w:p>
          <w:p w14:paraId="25561E42" w14:textId="77777777" w:rsidR="00C730AB" w:rsidRDefault="00C730AB" w:rsidP="00E76DC7">
            <w:pPr>
              <w:rPr>
                <w:rFonts w:ascii="Arial" w:hAnsi="Arial" w:cs="Arial"/>
                <w:sz w:val="22"/>
                <w:lang w:val="en-US"/>
              </w:rPr>
            </w:pPr>
            <w:r>
              <w:rPr>
                <w:rFonts w:ascii="Arial" w:hAnsi="Arial" w:cs="Arial"/>
                <w:sz w:val="22"/>
                <w:lang w:val="en-US"/>
              </w:rPr>
              <w:t>R.</w:t>
            </w:r>
          </w:p>
        </w:tc>
      </w:tr>
      <w:tr w:rsidR="00C730AB" w:rsidRPr="00472BE1" w14:paraId="16DD4A84" w14:textId="77777777" w:rsidTr="00E76DC7">
        <w:trPr>
          <w:trHeight w:val="547"/>
        </w:trPr>
        <w:tc>
          <w:tcPr>
            <w:tcW w:w="3962" w:type="dxa"/>
            <w:gridSpan w:val="3"/>
          </w:tcPr>
          <w:p w14:paraId="1891197E" w14:textId="77777777" w:rsidR="00C730AB" w:rsidRPr="00472BE1" w:rsidRDefault="00C730AB" w:rsidP="00E76DC7">
            <w:pPr>
              <w:rPr>
                <w:rFonts w:ascii="Arial" w:hAnsi="Arial" w:cs="Arial"/>
                <w:sz w:val="22"/>
                <w:lang w:val="en-US"/>
              </w:rPr>
            </w:pPr>
            <w:r>
              <w:rPr>
                <w:rFonts w:ascii="Arial" w:hAnsi="Arial" w:cs="Arial"/>
                <w:sz w:val="22"/>
                <w:lang w:val="en-US"/>
              </w:rPr>
              <w:t xml:space="preserve">                                                                                       Sub-Total</w:t>
            </w:r>
          </w:p>
        </w:tc>
        <w:tc>
          <w:tcPr>
            <w:tcW w:w="1845" w:type="dxa"/>
          </w:tcPr>
          <w:p w14:paraId="118BB5F1" w14:textId="77777777" w:rsidR="00C730AB" w:rsidRDefault="00C730AB" w:rsidP="00E76DC7">
            <w:pPr>
              <w:rPr>
                <w:rFonts w:ascii="Arial" w:hAnsi="Arial" w:cs="Arial"/>
                <w:sz w:val="22"/>
                <w:lang w:val="en-US"/>
              </w:rPr>
            </w:pPr>
          </w:p>
        </w:tc>
        <w:tc>
          <w:tcPr>
            <w:tcW w:w="2490" w:type="dxa"/>
            <w:vAlign w:val="center"/>
          </w:tcPr>
          <w:p w14:paraId="37CF96BF" w14:textId="77777777" w:rsidR="00C730AB" w:rsidRDefault="00C730AB" w:rsidP="00E76DC7">
            <w:pPr>
              <w:rPr>
                <w:rFonts w:ascii="Arial" w:hAnsi="Arial" w:cs="Arial"/>
                <w:sz w:val="22"/>
                <w:lang w:val="en-US"/>
              </w:rPr>
            </w:pPr>
          </w:p>
          <w:p w14:paraId="31D70012" w14:textId="77777777" w:rsidR="00C730AB" w:rsidRDefault="00C730AB" w:rsidP="00E76DC7">
            <w:pPr>
              <w:rPr>
                <w:rFonts w:ascii="Arial" w:hAnsi="Arial" w:cs="Arial"/>
                <w:sz w:val="22"/>
                <w:lang w:val="en-US"/>
              </w:rPr>
            </w:pPr>
            <w:r>
              <w:rPr>
                <w:rFonts w:ascii="Arial" w:hAnsi="Arial" w:cs="Arial"/>
                <w:sz w:val="22"/>
                <w:lang w:val="en-US"/>
              </w:rPr>
              <w:t>R.</w:t>
            </w:r>
          </w:p>
          <w:p w14:paraId="202A6E7C" w14:textId="77777777" w:rsidR="00C730AB" w:rsidRDefault="00C730AB" w:rsidP="00E76DC7">
            <w:pPr>
              <w:rPr>
                <w:rFonts w:ascii="Arial" w:hAnsi="Arial" w:cs="Arial"/>
                <w:sz w:val="22"/>
                <w:lang w:val="en-US"/>
              </w:rPr>
            </w:pPr>
          </w:p>
        </w:tc>
      </w:tr>
      <w:tr w:rsidR="00C730AB" w:rsidRPr="00472BE1" w14:paraId="5AD1278B" w14:textId="77777777" w:rsidTr="00E76DC7">
        <w:trPr>
          <w:trHeight w:val="725"/>
        </w:trPr>
        <w:tc>
          <w:tcPr>
            <w:tcW w:w="3962" w:type="dxa"/>
            <w:gridSpan w:val="3"/>
          </w:tcPr>
          <w:p w14:paraId="428057A9" w14:textId="77777777" w:rsidR="00C730AB" w:rsidRDefault="00C730AB" w:rsidP="00E76DC7">
            <w:pPr>
              <w:rPr>
                <w:rFonts w:ascii="Arial" w:hAnsi="Arial" w:cs="Arial"/>
                <w:sz w:val="22"/>
                <w:lang w:val="en-US"/>
              </w:rPr>
            </w:pPr>
          </w:p>
          <w:p w14:paraId="50AFC097" w14:textId="77777777" w:rsidR="00C730AB" w:rsidRPr="00472BE1" w:rsidRDefault="00C730AB" w:rsidP="00E76DC7">
            <w:pPr>
              <w:rPr>
                <w:rFonts w:ascii="Arial" w:hAnsi="Arial" w:cs="Arial"/>
                <w:sz w:val="22"/>
                <w:lang w:val="en-US"/>
              </w:rPr>
            </w:pPr>
            <w:r>
              <w:rPr>
                <w:rFonts w:ascii="Arial" w:hAnsi="Arial" w:cs="Arial"/>
                <w:sz w:val="22"/>
                <w:lang w:val="en-US"/>
              </w:rPr>
              <w:t>Vat @ 15% - if applicable</w:t>
            </w:r>
          </w:p>
        </w:tc>
        <w:tc>
          <w:tcPr>
            <w:tcW w:w="1845" w:type="dxa"/>
          </w:tcPr>
          <w:p w14:paraId="017C44AA" w14:textId="77777777" w:rsidR="00C730AB" w:rsidRDefault="00C730AB" w:rsidP="00E76DC7">
            <w:pPr>
              <w:rPr>
                <w:rFonts w:ascii="Arial" w:hAnsi="Arial" w:cs="Arial"/>
                <w:sz w:val="22"/>
                <w:lang w:val="en-US"/>
              </w:rPr>
            </w:pPr>
          </w:p>
        </w:tc>
        <w:tc>
          <w:tcPr>
            <w:tcW w:w="2490" w:type="dxa"/>
            <w:vAlign w:val="center"/>
          </w:tcPr>
          <w:p w14:paraId="1762DF23" w14:textId="77777777" w:rsidR="00C730AB" w:rsidRDefault="00C730AB" w:rsidP="00E76DC7">
            <w:pPr>
              <w:rPr>
                <w:rFonts w:ascii="Arial" w:hAnsi="Arial" w:cs="Arial"/>
                <w:sz w:val="22"/>
                <w:lang w:val="en-US"/>
              </w:rPr>
            </w:pPr>
          </w:p>
          <w:p w14:paraId="47171017" w14:textId="77777777" w:rsidR="00C730AB" w:rsidRDefault="00C730AB" w:rsidP="00E76DC7">
            <w:pPr>
              <w:rPr>
                <w:rFonts w:ascii="Arial" w:hAnsi="Arial" w:cs="Arial"/>
                <w:sz w:val="22"/>
                <w:lang w:val="en-US"/>
              </w:rPr>
            </w:pPr>
            <w:r>
              <w:rPr>
                <w:rFonts w:ascii="Arial" w:hAnsi="Arial" w:cs="Arial"/>
                <w:sz w:val="22"/>
                <w:lang w:val="en-US"/>
              </w:rPr>
              <w:t>R.</w:t>
            </w:r>
          </w:p>
        </w:tc>
      </w:tr>
      <w:tr w:rsidR="00C730AB" w:rsidRPr="00472BE1" w14:paraId="3978CB61" w14:textId="77777777" w:rsidTr="00E76DC7">
        <w:trPr>
          <w:trHeight w:val="693"/>
        </w:trPr>
        <w:tc>
          <w:tcPr>
            <w:tcW w:w="3962" w:type="dxa"/>
            <w:gridSpan w:val="3"/>
          </w:tcPr>
          <w:p w14:paraId="24E6F848" w14:textId="77777777" w:rsidR="00C730AB" w:rsidRDefault="00C730AB" w:rsidP="00E76DC7">
            <w:pPr>
              <w:rPr>
                <w:rFonts w:ascii="Arial" w:hAnsi="Arial" w:cs="Arial"/>
                <w:sz w:val="22"/>
                <w:lang w:val="en-US"/>
              </w:rPr>
            </w:pPr>
          </w:p>
          <w:p w14:paraId="4BCFB481" w14:textId="77777777" w:rsidR="00C730AB" w:rsidRDefault="00C730AB" w:rsidP="00E76DC7">
            <w:pPr>
              <w:rPr>
                <w:rFonts w:ascii="Arial" w:hAnsi="Arial" w:cs="Arial"/>
                <w:sz w:val="22"/>
                <w:lang w:val="en-US"/>
              </w:rPr>
            </w:pPr>
            <w:r>
              <w:rPr>
                <w:rFonts w:ascii="Arial" w:hAnsi="Arial" w:cs="Arial"/>
                <w:sz w:val="22"/>
                <w:lang w:val="en-US"/>
              </w:rPr>
              <w:t>Total Amount Tendered</w:t>
            </w:r>
          </w:p>
        </w:tc>
        <w:tc>
          <w:tcPr>
            <w:tcW w:w="1845" w:type="dxa"/>
          </w:tcPr>
          <w:p w14:paraId="7A4C843D" w14:textId="77777777" w:rsidR="00C730AB" w:rsidRDefault="00C730AB" w:rsidP="00E76DC7">
            <w:pPr>
              <w:rPr>
                <w:rFonts w:ascii="Arial" w:hAnsi="Arial" w:cs="Arial"/>
                <w:sz w:val="22"/>
                <w:lang w:val="en-US"/>
              </w:rPr>
            </w:pPr>
          </w:p>
        </w:tc>
        <w:tc>
          <w:tcPr>
            <w:tcW w:w="2490" w:type="dxa"/>
            <w:vAlign w:val="center"/>
          </w:tcPr>
          <w:p w14:paraId="647A0E05" w14:textId="77777777" w:rsidR="00C730AB" w:rsidRDefault="00C730AB" w:rsidP="00E76DC7">
            <w:pPr>
              <w:rPr>
                <w:rFonts w:ascii="Arial" w:hAnsi="Arial" w:cs="Arial"/>
                <w:sz w:val="22"/>
                <w:lang w:val="en-US"/>
              </w:rPr>
            </w:pPr>
            <w:r>
              <w:rPr>
                <w:rFonts w:ascii="Arial" w:hAnsi="Arial" w:cs="Arial"/>
                <w:sz w:val="22"/>
                <w:lang w:val="en-US"/>
              </w:rPr>
              <w:t>R.</w:t>
            </w:r>
          </w:p>
        </w:tc>
      </w:tr>
    </w:tbl>
    <w:p w14:paraId="56CB6A6C" w14:textId="77777777" w:rsidR="00C730AB" w:rsidRPr="00DA3C24" w:rsidRDefault="00C730AB" w:rsidP="00864323">
      <w:pPr>
        <w:spacing w:before="120" w:after="120" w:line="276" w:lineRule="auto"/>
        <w:contextualSpacing/>
        <w:jc w:val="both"/>
        <w:rPr>
          <w:rFonts w:eastAsiaTheme="minorHAnsi"/>
          <w:b/>
          <w:sz w:val="22"/>
          <w:szCs w:val="22"/>
        </w:rPr>
      </w:pPr>
    </w:p>
    <w:sectPr w:rsidR="00C730AB" w:rsidRPr="00DA3C24" w:rsidSect="005845A9">
      <w:headerReference w:type="even" r:id="rId17"/>
      <w:headerReference w:type="default" r:id="rId18"/>
      <w:footerReference w:type="even" r:id="rId19"/>
      <w:footerReference w:type="default" r:id="rId20"/>
      <w:headerReference w:type="first" r:id="rId21"/>
      <w:pgSz w:w="11907" w:h="16840" w:code="9"/>
      <w:pgMar w:top="1843" w:right="1800" w:bottom="990" w:left="1800" w:header="720" w:footer="825" w:gutter="0"/>
      <w:pgBorders w:offsetFrom="page">
        <w:top w:val="single" w:sz="12" w:space="24" w:color="auto"/>
        <w:left w:val="single" w:sz="12" w:space="24" w:color="auto"/>
        <w:bottom w:val="single" w:sz="12" w:space="24" w:color="auto"/>
        <w:right w:val="single" w:sz="12"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E58C5" w14:textId="77777777" w:rsidR="00673B9D" w:rsidRDefault="00673B9D">
      <w:r>
        <w:separator/>
      </w:r>
    </w:p>
  </w:endnote>
  <w:endnote w:type="continuationSeparator" w:id="0">
    <w:p w14:paraId="4F2762C9" w14:textId="77777777" w:rsidR="00673B9D" w:rsidRDefault="0067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2C35" w14:textId="77777777" w:rsidR="009F10E0" w:rsidRDefault="009F10E0">
    <w:pPr>
      <w:pStyle w:val="Footer"/>
    </w:pPr>
  </w:p>
  <w:p w14:paraId="7CF6CC1C" w14:textId="77777777" w:rsidR="009F10E0" w:rsidRDefault="009F10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4D79" w14:textId="7CBA0699" w:rsidR="009F10E0" w:rsidRDefault="009F10E0">
    <w:pPr>
      <w:pStyle w:val="Footer"/>
      <w:jc w:val="center"/>
      <w:rPr>
        <w:rFonts w:ascii="Arial" w:hAnsi="Arial" w:cs="Arial"/>
        <w:b/>
      </w:rPr>
    </w:pPr>
    <w:r w:rsidRPr="00870ED7">
      <w:rPr>
        <w:rFonts w:ascii="Arial" w:hAnsi="Arial" w:cs="Arial"/>
        <w:b/>
      </w:rPr>
      <w:t xml:space="preserve">Page </w:t>
    </w:r>
    <w:r w:rsidRPr="00870ED7">
      <w:rPr>
        <w:rFonts w:ascii="Arial" w:hAnsi="Arial" w:cs="Arial"/>
        <w:b/>
      </w:rPr>
      <w:fldChar w:fldCharType="begin"/>
    </w:r>
    <w:r w:rsidRPr="00870ED7">
      <w:rPr>
        <w:rFonts w:ascii="Arial" w:hAnsi="Arial" w:cs="Arial"/>
        <w:b/>
      </w:rPr>
      <w:instrText xml:space="preserve"> PAGE  \* Arabic  \* MERGEFORMAT </w:instrText>
    </w:r>
    <w:r w:rsidRPr="00870ED7">
      <w:rPr>
        <w:rFonts w:ascii="Arial" w:hAnsi="Arial" w:cs="Arial"/>
        <w:b/>
      </w:rPr>
      <w:fldChar w:fldCharType="separate"/>
    </w:r>
    <w:r>
      <w:rPr>
        <w:rFonts w:ascii="Arial" w:hAnsi="Arial" w:cs="Arial"/>
        <w:b/>
        <w:noProof/>
      </w:rPr>
      <w:t>20</w:t>
    </w:r>
    <w:r w:rsidRPr="00870ED7">
      <w:rPr>
        <w:rFonts w:ascii="Arial" w:hAnsi="Arial" w:cs="Arial"/>
        <w:b/>
      </w:rPr>
      <w:fldChar w:fldCharType="end"/>
    </w:r>
    <w:r w:rsidRPr="00870ED7">
      <w:rPr>
        <w:rFonts w:ascii="Arial" w:hAnsi="Arial" w:cs="Arial"/>
        <w:b/>
      </w:rPr>
      <w:t xml:space="preserve"> of </w:t>
    </w:r>
    <w:r w:rsidRPr="00870ED7">
      <w:rPr>
        <w:rFonts w:ascii="Arial" w:hAnsi="Arial" w:cs="Arial"/>
        <w:b/>
      </w:rPr>
      <w:fldChar w:fldCharType="begin"/>
    </w:r>
    <w:r w:rsidRPr="00870ED7">
      <w:rPr>
        <w:rFonts w:ascii="Arial" w:hAnsi="Arial" w:cs="Arial"/>
        <w:b/>
      </w:rPr>
      <w:instrText xml:space="preserve"> NUMPAGES  \* Arabic  \* MERGEFORMAT </w:instrText>
    </w:r>
    <w:r w:rsidRPr="00870ED7">
      <w:rPr>
        <w:rFonts w:ascii="Arial" w:hAnsi="Arial" w:cs="Arial"/>
        <w:b/>
      </w:rPr>
      <w:fldChar w:fldCharType="separate"/>
    </w:r>
    <w:r>
      <w:rPr>
        <w:rFonts w:ascii="Arial" w:hAnsi="Arial" w:cs="Arial"/>
        <w:b/>
        <w:noProof/>
      </w:rPr>
      <w:t>26</w:t>
    </w:r>
    <w:r w:rsidRPr="00870ED7">
      <w:rPr>
        <w:rFonts w:ascii="Arial" w:hAnsi="Arial" w:cs="Arial"/>
        <w:b/>
      </w:rPr>
      <w:fldChar w:fldCharType="end"/>
    </w:r>
    <w:r>
      <w:rPr>
        <w:rFonts w:ascii="Arial" w:hAnsi="Arial" w:cs="Arial"/>
        <w:b/>
      </w:rPr>
      <w:t xml:space="preserve">                                               </w:t>
    </w:r>
  </w:p>
  <w:p w14:paraId="284DBC87" w14:textId="77777777" w:rsidR="009F10E0" w:rsidRPr="00870ED7" w:rsidRDefault="009F10E0">
    <w:pPr>
      <w:pStyle w:val="Footer"/>
      <w:jc w:val="center"/>
      <w:rPr>
        <w:rFonts w:ascii="Arial" w:hAnsi="Arial" w:cs="Arial"/>
        <w:b/>
      </w:rPr>
    </w:pPr>
    <w:r>
      <w:rPr>
        <w:rFonts w:ascii="Arial" w:hAnsi="Arial" w:cs="Arial"/>
        <w:b/>
      </w:rPr>
      <w:tab/>
      <w:t xml:space="preserve">            </w:t>
    </w:r>
    <w:r>
      <w:rPr>
        <w:rFonts w:ascii="Arial" w:hAnsi="Arial" w:cs="Arial"/>
        <w:b/>
      </w:rPr>
      <w:tab/>
      <w:t>Initial______________</w:t>
    </w:r>
  </w:p>
  <w:p w14:paraId="494648E8" w14:textId="77777777" w:rsidR="009F10E0" w:rsidRPr="00870ED7" w:rsidRDefault="009F10E0">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0B3A3" w14:textId="77777777" w:rsidR="00673B9D" w:rsidRDefault="00673B9D">
      <w:r>
        <w:separator/>
      </w:r>
    </w:p>
  </w:footnote>
  <w:footnote w:type="continuationSeparator" w:id="0">
    <w:p w14:paraId="12B8FC5D" w14:textId="77777777" w:rsidR="00673B9D" w:rsidRDefault="00673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9FFA7" w14:textId="61A1E5F4" w:rsidR="009F10E0" w:rsidRDefault="009F10E0">
    <w:pPr>
      <w:pStyle w:val="Header"/>
    </w:pPr>
    <w:r>
      <w:rPr>
        <w:noProof/>
      </w:rPr>
      <mc:AlternateContent>
        <mc:Choice Requires="wps">
          <w:drawing>
            <wp:anchor distT="0" distB="0" distL="114300" distR="114300" simplePos="0" relativeHeight="251658752" behindDoc="1" locked="0" layoutInCell="0" allowOverlap="1" wp14:anchorId="5498B50F" wp14:editId="6E9EEAC8">
              <wp:simplePos x="0" y="0"/>
              <wp:positionH relativeFrom="margin">
                <wp:align>center</wp:align>
              </wp:positionH>
              <wp:positionV relativeFrom="margin">
                <wp:align>center</wp:align>
              </wp:positionV>
              <wp:extent cx="6084570" cy="1351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wps:spPr>
                    <wps:txbx>
                      <w:txbxContent>
                        <w:p w14:paraId="3DFD943B" w14:textId="77777777" w:rsidR="009F10E0" w:rsidRDefault="009F10E0" w:rsidP="00690F15">
                          <w:pPr>
                            <w:pStyle w:val="NormalWeb"/>
                            <w:spacing w:before="0" w:beforeAutospacing="0" w:after="0" w:afterAutospacing="0"/>
                            <w:jc w:val="center"/>
                          </w:pPr>
                          <w:r w:rsidRPr="00A6497A">
                            <w:rPr>
                              <w:rFonts w:ascii="Arial" w:hAnsi="Arial" w:cs="Arial"/>
                              <w:color w:val="D99594" w:themeColor="accent2" w:themeTint="99"/>
                              <w:sz w:val="2"/>
                              <w:szCs w:val="2"/>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98B50F" id="_x0000_t202" coordsize="21600,21600" o:spt="202" path="m,l,21600r21600,l21600,xe">
              <v:stroke joinstyle="miter"/>
              <v:path gradientshapeok="t" o:connecttype="rect"/>
            </v:shapetype>
            <v:shape id="Text Box 2" o:spid="_x0000_s1026" type="#_x0000_t202" style="position:absolute;left:0;text-align:left;margin-left:0;margin-top:0;width:479.1pt;height:106.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" o:allowincell="f" filled="f" stroked="f">
              <o:lock v:ext="edit" shapetype="t"/>
              <v:textbox style="mso-fit-shape-to-text:t">
                <w:txbxContent>
                  <w:p w14:paraId="3DFD943B" w14:textId="77777777" w:rsidR="00886EB1" w:rsidRDefault="00886EB1" w:rsidP="00690F15">
                    <w:pPr>
                      <w:pStyle w:val="NormalWeb"/>
                      <w:spacing w:before="0" w:beforeAutospacing="0" w:after="0" w:afterAutospacing="0"/>
                      <w:jc w:val="center"/>
                    </w:pPr>
                    <w:r w:rsidRPr="00A6497A">
                      <w:rPr>
                        <w:rFonts w:ascii="Arial" w:hAnsi="Arial" w:cs="Arial"/>
                        <w:color w:val="D99594" w:themeColor="accent2" w:themeTint="99"/>
                        <w:sz w:val="2"/>
                        <w:szCs w:val="2"/>
                      </w:rPr>
                      <w:t>TEMPLATE</w:t>
                    </w:r>
                  </w:p>
                </w:txbxContent>
              </v:textbox>
              <w10:wrap anchorx="margin" anchory="margin"/>
            </v:shape>
          </w:pict>
        </mc:Fallback>
      </mc:AlternateContent>
    </w:r>
  </w:p>
  <w:p w14:paraId="7681824E" w14:textId="77777777" w:rsidR="009F10E0" w:rsidRDefault="009F10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329D8" w14:textId="0EB0F065" w:rsidR="009F10E0" w:rsidRPr="004E0ACF" w:rsidRDefault="009F10E0">
    <w:pPr>
      <w:pStyle w:val="Header"/>
      <w:pBdr>
        <w:bottom w:val="thickThinSmallGap" w:sz="24" w:space="1" w:color="622423" w:themeColor="accent2" w:themeShade="7F"/>
      </w:pBdr>
      <w:rPr>
        <w:rFonts w:eastAsiaTheme="majorEastAsia" w:cstheme="majorBidi"/>
        <w:color w:val="E36C0A" w:themeColor="accent6" w:themeShade="BF"/>
        <w:sz w:val="22"/>
        <w:szCs w:val="22"/>
      </w:rPr>
    </w:pPr>
    <w:r>
      <w:rPr>
        <w:noProof/>
        <w:color w:val="E36C0A" w:themeColor="accent6" w:themeShade="BF"/>
        <w:sz w:val="22"/>
        <w:szCs w:val="22"/>
        <w:lang w:val="en-ZA" w:eastAsia="en-ZA"/>
      </w:rPr>
      <w:t>Invitation to Bid</w:t>
    </w:r>
    <w:r w:rsidRPr="004E0ACF">
      <w:rPr>
        <w:noProof/>
        <w:color w:val="E36C0A" w:themeColor="accent6" w:themeShade="BF"/>
        <w:sz w:val="22"/>
        <w:szCs w:val="22"/>
        <w:lang w:val="en-ZA" w:eastAsia="en-ZA"/>
      </w:rPr>
      <w:t>:</w:t>
    </w:r>
    <w:r w:rsidRPr="004E0ACF">
      <w:rPr>
        <w:rFonts w:eastAsiaTheme="majorEastAsia" w:cstheme="majorBidi"/>
        <w:color w:val="E36C0A" w:themeColor="accent6" w:themeShade="BF"/>
        <w:sz w:val="22"/>
        <w:szCs w:val="22"/>
      </w:rPr>
      <w:t xml:space="preserve">  </w:t>
    </w:r>
    <w:r>
      <w:rPr>
        <w:rFonts w:eastAsiaTheme="majorEastAsia" w:cstheme="majorBidi"/>
        <w:color w:val="E36C0A" w:themeColor="accent6" w:themeShade="BF"/>
        <w:sz w:val="22"/>
        <w:szCs w:val="22"/>
      </w:rPr>
      <w:t>RFQ/</w:t>
    </w:r>
    <w:r w:rsidRPr="00CF3B63">
      <w:rPr>
        <w:rFonts w:eastAsiaTheme="majorEastAsia" w:cstheme="majorBidi"/>
        <w:color w:val="E36C0A" w:themeColor="accent6" w:themeShade="BF"/>
        <w:sz w:val="22"/>
        <w:szCs w:val="22"/>
      </w:rPr>
      <w:t>DTSL 23/24/</w:t>
    </w:r>
    <w:r>
      <w:rPr>
        <w:rFonts w:eastAsiaTheme="majorEastAsia" w:cstheme="majorBidi"/>
        <w:color w:val="E36C0A" w:themeColor="accent6" w:themeShade="BF"/>
        <w:sz w:val="22"/>
        <w:szCs w:val="22"/>
      </w:rPr>
      <w:t>13</w:t>
    </w:r>
  </w:p>
  <w:p w14:paraId="4FB957B5" w14:textId="7CC22A98" w:rsidR="009F10E0" w:rsidRDefault="009F10E0" w:rsidP="00D928D4">
    <w:pPr>
      <w:jc w:val="center"/>
    </w:pPr>
    <w:r>
      <w:rPr>
        <w:rFonts w:ascii="Arial" w:eastAsiaTheme="majorEastAsia" w:hAnsi="Arial" w:cstheme="majorBidi"/>
        <w:b/>
        <w:color w:val="E36C0A" w:themeColor="accent6" w:themeShade="BF"/>
        <w:sz w:val="22"/>
        <w:szCs w:val="22"/>
      </w:rPr>
      <w:t>Facilitation of records management for DTSL officials (Re-Advert)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1B4F" w14:textId="2CCF196C" w:rsidR="009F10E0" w:rsidRDefault="009F10E0">
    <w:pPr>
      <w:pStyle w:val="Header"/>
    </w:pPr>
    <w:r>
      <w:rPr>
        <w:noProof/>
      </w:rPr>
      <mc:AlternateContent>
        <mc:Choice Requires="wps">
          <w:drawing>
            <wp:anchor distT="0" distB="0" distL="114300" distR="114300" simplePos="0" relativeHeight="251657728" behindDoc="1" locked="0" layoutInCell="0" allowOverlap="1" wp14:anchorId="5C254CF8" wp14:editId="7E7D6D17">
              <wp:simplePos x="0" y="0"/>
              <wp:positionH relativeFrom="margin">
                <wp:align>center</wp:align>
              </wp:positionH>
              <wp:positionV relativeFrom="margin">
                <wp:align>center</wp:align>
              </wp:positionV>
              <wp:extent cx="6084570" cy="13519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84570" cy="1351915"/>
                      </a:xfrm>
                      <a:prstGeom prst="rect">
                        <a:avLst/>
                      </a:prstGeom>
                    </wps:spPr>
                    <wps:txbx>
                      <w:txbxContent>
                        <w:p w14:paraId="67398F25" w14:textId="77777777" w:rsidR="009F10E0" w:rsidRDefault="009F10E0" w:rsidP="00690F15">
                          <w:pPr>
                            <w:pStyle w:val="NormalWeb"/>
                            <w:spacing w:before="0" w:beforeAutospacing="0" w:after="0" w:afterAutospacing="0"/>
                            <w:jc w:val="center"/>
                          </w:pPr>
                          <w:r w:rsidRPr="00A6497A">
                            <w:rPr>
                              <w:rFonts w:ascii="Arial" w:hAnsi="Arial" w:cs="Arial"/>
                              <w:color w:val="D99594" w:themeColor="accent2" w:themeTint="99"/>
                              <w:sz w:val="2"/>
                              <w:szCs w:val="2"/>
                            </w:rPr>
                            <w:t>TEMPLATE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4CF8" id="_x0000_t202" coordsize="21600,21600" o:spt="202" path="m,l,21600r21600,l21600,xe">
              <v:stroke joinstyle="miter"/>
              <v:path gradientshapeok="t" o:connecttype="rect"/>
            </v:shapetype>
            <v:shape id="Text Box 1" o:spid="_x0000_s1027" type="#_x0000_t202" style="position:absolute;left:0;text-align:left;margin-left:0;margin-top:0;width:479.1pt;height:106.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" o:allowincell="f" filled="f" stroked="f">
              <o:lock v:ext="edit" shapetype="t"/>
              <v:textbox style="mso-fit-shape-to-text:t">
                <w:txbxContent>
                  <w:p w14:paraId="67398F25" w14:textId="77777777" w:rsidR="00886EB1" w:rsidRDefault="00886EB1" w:rsidP="00690F15">
                    <w:pPr>
                      <w:pStyle w:val="NormalWeb"/>
                      <w:spacing w:before="0" w:beforeAutospacing="0" w:after="0" w:afterAutospacing="0"/>
                      <w:jc w:val="center"/>
                    </w:pPr>
                    <w:r w:rsidRPr="00A6497A">
                      <w:rPr>
                        <w:rFonts w:ascii="Arial" w:hAnsi="Arial" w:cs="Arial"/>
                        <w:color w:val="D99594" w:themeColor="accent2" w:themeTint="99"/>
                        <w:sz w:val="2"/>
                        <w:szCs w:val="2"/>
                      </w:rPr>
                      <w:t>TEMPLATE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71E"/>
    <w:multiLevelType w:val="hybridMultilevel"/>
    <w:tmpl w:val="ECDAECBC"/>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21F040C"/>
    <w:multiLevelType w:val="hybridMultilevel"/>
    <w:tmpl w:val="BC882130"/>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2" w15:restartNumberingAfterBreak="0">
    <w:nsid w:val="061E5CA9"/>
    <w:multiLevelType w:val="hybridMultilevel"/>
    <w:tmpl w:val="20C80E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7590252"/>
    <w:multiLevelType w:val="hybridMultilevel"/>
    <w:tmpl w:val="668ECAB8"/>
    <w:lvl w:ilvl="0" w:tplc="6F020F7C">
      <w:start w:val="1"/>
      <w:numFmt w:val="bullet"/>
      <w:lvlText w:val=""/>
      <w:lvlJc w:val="left"/>
      <w:pPr>
        <w:ind w:left="1866" w:hanging="360"/>
      </w:pPr>
      <w:rPr>
        <w:rFonts w:ascii="Wingdings" w:hAnsi="Wingdings" w:hint="default"/>
        <w:color w:val="auto"/>
      </w:rPr>
    </w:lvl>
    <w:lvl w:ilvl="1" w:tplc="E8966034">
      <w:start w:val="1"/>
      <w:numFmt w:val="bullet"/>
      <w:lvlText w:val="o"/>
      <w:lvlJc w:val="left"/>
      <w:pPr>
        <w:ind w:left="2586" w:hanging="360"/>
      </w:pPr>
      <w:rPr>
        <w:rFonts w:ascii="Courier New" w:hAnsi="Courier New" w:cs="Courier New" w:hint="default"/>
        <w:color w:val="auto"/>
      </w:rPr>
    </w:lvl>
    <w:lvl w:ilvl="2" w:tplc="1C090005" w:tentative="1">
      <w:start w:val="1"/>
      <w:numFmt w:val="bullet"/>
      <w:lvlText w:val=""/>
      <w:lvlJc w:val="left"/>
      <w:pPr>
        <w:ind w:left="3306" w:hanging="360"/>
      </w:pPr>
      <w:rPr>
        <w:rFonts w:ascii="Wingdings" w:hAnsi="Wingdings" w:hint="default"/>
      </w:rPr>
    </w:lvl>
    <w:lvl w:ilvl="3" w:tplc="1C090001" w:tentative="1">
      <w:start w:val="1"/>
      <w:numFmt w:val="bullet"/>
      <w:lvlText w:val=""/>
      <w:lvlJc w:val="left"/>
      <w:pPr>
        <w:ind w:left="4026" w:hanging="360"/>
      </w:pPr>
      <w:rPr>
        <w:rFonts w:ascii="Symbol" w:hAnsi="Symbol" w:hint="default"/>
      </w:rPr>
    </w:lvl>
    <w:lvl w:ilvl="4" w:tplc="1C090003" w:tentative="1">
      <w:start w:val="1"/>
      <w:numFmt w:val="bullet"/>
      <w:lvlText w:val="o"/>
      <w:lvlJc w:val="left"/>
      <w:pPr>
        <w:ind w:left="4746" w:hanging="360"/>
      </w:pPr>
      <w:rPr>
        <w:rFonts w:ascii="Courier New" w:hAnsi="Courier New" w:cs="Courier New" w:hint="default"/>
      </w:rPr>
    </w:lvl>
    <w:lvl w:ilvl="5" w:tplc="1C090005" w:tentative="1">
      <w:start w:val="1"/>
      <w:numFmt w:val="bullet"/>
      <w:lvlText w:val=""/>
      <w:lvlJc w:val="left"/>
      <w:pPr>
        <w:ind w:left="5466" w:hanging="360"/>
      </w:pPr>
      <w:rPr>
        <w:rFonts w:ascii="Wingdings" w:hAnsi="Wingdings" w:hint="default"/>
      </w:rPr>
    </w:lvl>
    <w:lvl w:ilvl="6" w:tplc="1C090001" w:tentative="1">
      <w:start w:val="1"/>
      <w:numFmt w:val="bullet"/>
      <w:lvlText w:val=""/>
      <w:lvlJc w:val="left"/>
      <w:pPr>
        <w:ind w:left="6186" w:hanging="360"/>
      </w:pPr>
      <w:rPr>
        <w:rFonts w:ascii="Symbol" w:hAnsi="Symbol" w:hint="default"/>
      </w:rPr>
    </w:lvl>
    <w:lvl w:ilvl="7" w:tplc="1C090003" w:tentative="1">
      <w:start w:val="1"/>
      <w:numFmt w:val="bullet"/>
      <w:lvlText w:val="o"/>
      <w:lvlJc w:val="left"/>
      <w:pPr>
        <w:ind w:left="6906" w:hanging="360"/>
      </w:pPr>
      <w:rPr>
        <w:rFonts w:ascii="Courier New" w:hAnsi="Courier New" w:cs="Courier New" w:hint="default"/>
      </w:rPr>
    </w:lvl>
    <w:lvl w:ilvl="8" w:tplc="1C090005" w:tentative="1">
      <w:start w:val="1"/>
      <w:numFmt w:val="bullet"/>
      <w:lvlText w:val=""/>
      <w:lvlJc w:val="left"/>
      <w:pPr>
        <w:ind w:left="7626" w:hanging="360"/>
      </w:pPr>
      <w:rPr>
        <w:rFonts w:ascii="Wingdings" w:hAnsi="Wingdings" w:hint="default"/>
      </w:rPr>
    </w:lvl>
  </w:abstractNum>
  <w:abstractNum w:abstractNumId="4" w15:restartNumberingAfterBreak="0">
    <w:nsid w:val="086A0622"/>
    <w:multiLevelType w:val="hybridMultilevel"/>
    <w:tmpl w:val="CFBC1B6C"/>
    <w:lvl w:ilvl="0" w:tplc="F82898DA">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983087E"/>
    <w:multiLevelType w:val="singleLevel"/>
    <w:tmpl w:val="59D2420E"/>
    <w:lvl w:ilvl="0">
      <w:start w:val="1"/>
      <w:numFmt w:val="bullet"/>
      <w:pStyle w:val="Entry"/>
      <w:lvlText w:val=""/>
      <w:lvlJc w:val="left"/>
      <w:pPr>
        <w:tabs>
          <w:tab w:val="num" w:pos="360"/>
        </w:tabs>
        <w:ind w:left="360" w:hanging="360"/>
      </w:pPr>
      <w:rPr>
        <w:rFonts w:ascii="Symbol" w:hAnsi="Symbol" w:hint="default"/>
      </w:rPr>
    </w:lvl>
  </w:abstractNum>
  <w:abstractNum w:abstractNumId="6" w15:restartNumberingAfterBreak="0">
    <w:nsid w:val="0A8E18CB"/>
    <w:multiLevelType w:val="hybridMultilevel"/>
    <w:tmpl w:val="1752229E"/>
    <w:lvl w:ilvl="0" w:tplc="DE1ECE70">
      <w:start w:val="4"/>
      <w:numFmt w:val="bullet"/>
      <w:lvlText w:val=""/>
      <w:lvlJc w:val="left"/>
      <w:pPr>
        <w:ind w:left="720" w:hanging="360"/>
      </w:pPr>
      <w:rPr>
        <w:rFonts w:ascii="Wingdings" w:eastAsia="Times New Roman" w:hAnsi="Wingdings"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433419"/>
    <w:multiLevelType w:val="hybridMultilevel"/>
    <w:tmpl w:val="D0FE24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1E5CB0"/>
    <w:multiLevelType w:val="hybridMultilevel"/>
    <w:tmpl w:val="EBA47BF4"/>
    <w:lvl w:ilvl="0" w:tplc="B9F8FA6A">
      <w:start w:val="1"/>
      <w:numFmt w:val="bullet"/>
      <w:lvlText w:val=""/>
      <w:lvlJc w:val="left"/>
      <w:pPr>
        <w:ind w:left="1800" w:hanging="360"/>
      </w:pPr>
      <w:rPr>
        <w:rFonts w:ascii="Wingdings" w:hAnsi="Wingdings" w:hint="default"/>
        <w:color w:val="auto"/>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9" w15:restartNumberingAfterBreak="0">
    <w:nsid w:val="14DA2BC0"/>
    <w:multiLevelType w:val="hybridMultilevel"/>
    <w:tmpl w:val="1C7288F0"/>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0" w15:restartNumberingAfterBreak="0">
    <w:nsid w:val="1BAA0694"/>
    <w:multiLevelType w:val="hybridMultilevel"/>
    <w:tmpl w:val="12301E2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1D6D07FF"/>
    <w:multiLevelType w:val="hybridMultilevel"/>
    <w:tmpl w:val="98241238"/>
    <w:lvl w:ilvl="0" w:tplc="E210285A">
      <w:start w:val="1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3CA2E85"/>
    <w:multiLevelType w:val="hybridMultilevel"/>
    <w:tmpl w:val="A5F2E5A2"/>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46F620B"/>
    <w:multiLevelType w:val="hybridMultilevel"/>
    <w:tmpl w:val="F4CE22D0"/>
    <w:lvl w:ilvl="0" w:tplc="1C090019">
      <w:start w:val="1"/>
      <w:numFmt w:val="lowerLetter"/>
      <w:lvlText w:val="%1."/>
      <w:lvlJc w:val="left"/>
      <w:pPr>
        <w:ind w:left="-2115" w:hanging="360"/>
      </w:pPr>
    </w:lvl>
    <w:lvl w:ilvl="1" w:tplc="1C090019" w:tentative="1">
      <w:start w:val="1"/>
      <w:numFmt w:val="lowerLetter"/>
      <w:lvlText w:val="%2."/>
      <w:lvlJc w:val="left"/>
      <w:pPr>
        <w:ind w:left="-1395" w:hanging="360"/>
      </w:pPr>
    </w:lvl>
    <w:lvl w:ilvl="2" w:tplc="1C09001B" w:tentative="1">
      <w:start w:val="1"/>
      <w:numFmt w:val="lowerRoman"/>
      <w:lvlText w:val="%3."/>
      <w:lvlJc w:val="right"/>
      <w:pPr>
        <w:ind w:left="-675" w:hanging="180"/>
      </w:pPr>
    </w:lvl>
    <w:lvl w:ilvl="3" w:tplc="1C09000F" w:tentative="1">
      <w:start w:val="1"/>
      <w:numFmt w:val="decimal"/>
      <w:lvlText w:val="%4."/>
      <w:lvlJc w:val="left"/>
      <w:pPr>
        <w:ind w:left="45" w:hanging="360"/>
      </w:pPr>
    </w:lvl>
    <w:lvl w:ilvl="4" w:tplc="1C090019" w:tentative="1">
      <w:start w:val="1"/>
      <w:numFmt w:val="lowerLetter"/>
      <w:lvlText w:val="%5."/>
      <w:lvlJc w:val="left"/>
      <w:pPr>
        <w:ind w:left="765" w:hanging="360"/>
      </w:pPr>
    </w:lvl>
    <w:lvl w:ilvl="5" w:tplc="1C09001B" w:tentative="1">
      <w:start w:val="1"/>
      <w:numFmt w:val="lowerRoman"/>
      <w:lvlText w:val="%6."/>
      <w:lvlJc w:val="right"/>
      <w:pPr>
        <w:ind w:left="1485" w:hanging="180"/>
      </w:pPr>
    </w:lvl>
    <w:lvl w:ilvl="6" w:tplc="1C09000F" w:tentative="1">
      <w:start w:val="1"/>
      <w:numFmt w:val="decimal"/>
      <w:lvlText w:val="%7."/>
      <w:lvlJc w:val="left"/>
      <w:pPr>
        <w:ind w:left="2205" w:hanging="360"/>
      </w:pPr>
    </w:lvl>
    <w:lvl w:ilvl="7" w:tplc="1C090019" w:tentative="1">
      <w:start w:val="1"/>
      <w:numFmt w:val="lowerLetter"/>
      <w:lvlText w:val="%8."/>
      <w:lvlJc w:val="left"/>
      <w:pPr>
        <w:ind w:left="2925" w:hanging="360"/>
      </w:pPr>
    </w:lvl>
    <w:lvl w:ilvl="8" w:tplc="1C09001B" w:tentative="1">
      <w:start w:val="1"/>
      <w:numFmt w:val="lowerRoman"/>
      <w:lvlText w:val="%9."/>
      <w:lvlJc w:val="right"/>
      <w:pPr>
        <w:ind w:left="3645" w:hanging="180"/>
      </w:pPr>
    </w:lvl>
  </w:abstractNum>
  <w:abstractNum w:abstractNumId="14" w15:restartNumberingAfterBreak="0">
    <w:nsid w:val="269C58A8"/>
    <w:multiLevelType w:val="hybridMultilevel"/>
    <w:tmpl w:val="EC2A8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B571D"/>
    <w:multiLevelType w:val="hybridMultilevel"/>
    <w:tmpl w:val="75BACB6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A88600A"/>
    <w:multiLevelType w:val="hybridMultilevel"/>
    <w:tmpl w:val="922E98F0"/>
    <w:lvl w:ilvl="0" w:tplc="12F0C7B2">
      <w:start w:val="2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A1359"/>
    <w:multiLevelType w:val="hybridMultilevel"/>
    <w:tmpl w:val="86D8A43A"/>
    <w:lvl w:ilvl="0" w:tplc="E210285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AA36F5"/>
    <w:multiLevelType w:val="hybridMultilevel"/>
    <w:tmpl w:val="B1767DFA"/>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2CF768F"/>
    <w:multiLevelType w:val="hybridMultilevel"/>
    <w:tmpl w:val="3E42C0FA"/>
    <w:lvl w:ilvl="0" w:tplc="1C090003">
      <w:start w:val="1"/>
      <w:numFmt w:val="bullet"/>
      <w:lvlText w:val="o"/>
      <w:lvlJc w:val="left"/>
      <w:pPr>
        <w:ind w:left="647" w:hanging="360"/>
      </w:pPr>
      <w:rPr>
        <w:rFonts w:ascii="Courier New" w:hAnsi="Courier New" w:cs="Courier New" w:hint="default"/>
        <w:color w:val="000000" w:themeColor="text1"/>
      </w:rPr>
    </w:lvl>
    <w:lvl w:ilvl="1" w:tplc="1C090003" w:tentative="1">
      <w:start w:val="1"/>
      <w:numFmt w:val="bullet"/>
      <w:lvlText w:val="o"/>
      <w:lvlJc w:val="left"/>
      <w:pPr>
        <w:ind w:left="1367" w:hanging="360"/>
      </w:pPr>
      <w:rPr>
        <w:rFonts w:ascii="Courier New" w:hAnsi="Courier New" w:cs="Courier New" w:hint="default"/>
      </w:rPr>
    </w:lvl>
    <w:lvl w:ilvl="2" w:tplc="1C090005" w:tentative="1">
      <w:start w:val="1"/>
      <w:numFmt w:val="bullet"/>
      <w:lvlText w:val=""/>
      <w:lvlJc w:val="left"/>
      <w:pPr>
        <w:ind w:left="2087" w:hanging="360"/>
      </w:pPr>
      <w:rPr>
        <w:rFonts w:ascii="Wingdings" w:hAnsi="Wingdings" w:hint="default"/>
      </w:rPr>
    </w:lvl>
    <w:lvl w:ilvl="3" w:tplc="1C090001" w:tentative="1">
      <w:start w:val="1"/>
      <w:numFmt w:val="bullet"/>
      <w:lvlText w:val=""/>
      <w:lvlJc w:val="left"/>
      <w:pPr>
        <w:ind w:left="2807" w:hanging="360"/>
      </w:pPr>
      <w:rPr>
        <w:rFonts w:ascii="Symbol" w:hAnsi="Symbol" w:hint="default"/>
      </w:rPr>
    </w:lvl>
    <w:lvl w:ilvl="4" w:tplc="1C090003" w:tentative="1">
      <w:start w:val="1"/>
      <w:numFmt w:val="bullet"/>
      <w:lvlText w:val="o"/>
      <w:lvlJc w:val="left"/>
      <w:pPr>
        <w:ind w:left="3527" w:hanging="360"/>
      </w:pPr>
      <w:rPr>
        <w:rFonts w:ascii="Courier New" w:hAnsi="Courier New" w:cs="Courier New" w:hint="default"/>
      </w:rPr>
    </w:lvl>
    <w:lvl w:ilvl="5" w:tplc="1C090005" w:tentative="1">
      <w:start w:val="1"/>
      <w:numFmt w:val="bullet"/>
      <w:lvlText w:val=""/>
      <w:lvlJc w:val="left"/>
      <w:pPr>
        <w:ind w:left="4247" w:hanging="360"/>
      </w:pPr>
      <w:rPr>
        <w:rFonts w:ascii="Wingdings" w:hAnsi="Wingdings" w:hint="default"/>
      </w:rPr>
    </w:lvl>
    <w:lvl w:ilvl="6" w:tplc="1C090001" w:tentative="1">
      <w:start w:val="1"/>
      <w:numFmt w:val="bullet"/>
      <w:lvlText w:val=""/>
      <w:lvlJc w:val="left"/>
      <w:pPr>
        <w:ind w:left="4967" w:hanging="360"/>
      </w:pPr>
      <w:rPr>
        <w:rFonts w:ascii="Symbol" w:hAnsi="Symbol" w:hint="default"/>
      </w:rPr>
    </w:lvl>
    <w:lvl w:ilvl="7" w:tplc="1C090003" w:tentative="1">
      <w:start w:val="1"/>
      <w:numFmt w:val="bullet"/>
      <w:lvlText w:val="o"/>
      <w:lvlJc w:val="left"/>
      <w:pPr>
        <w:ind w:left="5687" w:hanging="360"/>
      </w:pPr>
      <w:rPr>
        <w:rFonts w:ascii="Courier New" w:hAnsi="Courier New" w:cs="Courier New" w:hint="default"/>
      </w:rPr>
    </w:lvl>
    <w:lvl w:ilvl="8" w:tplc="1C090005" w:tentative="1">
      <w:start w:val="1"/>
      <w:numFmt w:val="bullet"/>
      <w:lvlText w:val=""/>
      <w:lvlJc w:val="left"/>
      <w:pPr>
        <w:ind w:left="6407" w:hanging="360"/>
      </w:pPr>
      <w:rPr>
        <w:rFonts w:ascii="Wingdings" w:hAnsi="Wingdings" w:hint="default"/>
      </w:rPr>
    </w:lvl>
  </w:abstractNum>
  <w:abstractNum w:abstractNumId="20" w15:restartNumberingAfterBreak="0">
    <w:nsid w:val="33D06D1C"/>
    <w:multiLevelType w:val="hybridMultilevel"/>
    <w:tmpl w:val="2E8896D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34CF2408"/>
    <w:multiLevelType w:val="hybridMultilevel"/>
    <w:tmpl w:val="17825160"/>
    <w:lvl w:ilvl="0" w:tplc="60704366">
      <w:start w:val="1"/>
      <w:numFmt w:val="bullet"/>
      <w:lvlText w:val=""/>
      <w:lvlJc w:val="left"/>
      <w:pPr>
        <w:ind w:left="1080" w:hanging="360"/>
      </w:pPr>
      <w:rPr>
        <w:rFonts w:ascii="Symbol" w:eastAsia="Calibri"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38665F9D"/>
    <w:multiLevelType w:val="hybridMultilevel"/>
    <w:tmpl w:val="C75E1D6E"/>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23" w15:restartNumberingAfterBreak="0">
    <w:nsid w:val="3EF90744"/>
    <w:multiLevelType w:val="hybridMultilevel"/>
    <w:tmpl w:val="95488FE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E86EB4"/>
    <w:multiLevelType w:val="multilevel"/>
    <w:tmpl w:val="A75CF2AE"/>
    <w:lvl w:ilvl="0">
      <w:start w:val="1"/>
      <w:numFmt w:val="decimal"/>
      <w:lvlText w:val="%1"/>
      <w:lvlJc w:val="left"/>
      <w:pPr>
        <w:tabs>
          <w:tab w:val="num" w:pos="858"/>
        </w:tabs>
        <w:ind w:left="858" w:hanging="432"/>
      </w:pPr>
      <w:rPr>
        <w:rFonts w:hint="default"/>
        <w:b/>
        <w:i w:val="0"/>
        <w:color w:val="auto"/>
        <w:sz w:val="24"/>
        <w:szCs w:val="24"/>
      </w:rPr>
    </w:lvl>
    <w:lvl w:ilvl="1">
      <w:start w:val="1"/>
      <w:numFmt w:val="decimal"/>
      <w:pStyle w:val="Heading2"/>
      <w:lvlText w:val="%1.%2"/>
      <w:lvlJc w:val="left"/>
      <w:pPr>
        <w:tabs>
          <w:tab w:val="num" w:pos="6105"/>
        </w:tabs>
        <w:ind w:left="6105" w:hanging="576"/>
      </w:pPr>
      <w:rPr>
        <w:rFonts w:hint="default"/>
        <w:b w:val="0"/>
        <w:i w:val="0"/>
        <w:color w:val="auto"/>
        <w:sz w:val="22"/>
        <w:szCs w:val="22"/>
      </w:rPr>
    </w:lvl>
    <w:lvl w:ilvl="2">
      <w:start w:val="1"/>
      <w:numFmt w:val="decimal"/>
      <w:pStyle w:val="Heading3"/>
      <w:lvlText w:val="%1.%2.%3"/>
      <w:lvlJc w:val="left"/>
      <w:pPr>
        <w:tabs>
          <w:tab w:val="num" w:pos="2138"/>
        </w:tabs>
        <w:ind w:left="2138" w:hanging="720"/>
      </w:pPr>
      <w:rPr>
        <w:rFonts w:ascii="Arial" w:hAnsi="Arial" w:cs="Arial" w:hint="default"/>
        <w:b w:val="0"/>
        <w:i w:val="0"/>
        <w:color w:val="auto"/>
        <w:sz w:val="22"/>
        <w:szCs w:val="22"/>
      </w:rPr>
    </w:lvl>
    <w:lvl w:ilvl="3">
      <w:start w:val="1"/>
      <w:numFmt w:val="decimal"/>
      <w:pStyle w:val="Heading4"/>
      <w:lvlText w:val="%1.%2.%3.%4"/>
      <w:lvlJc w:val="left"/>
      <w:pPr>
        <w:tabs>
          <w:tab w:val="num" w:pos="864"/>
        </w:tabs>
        <w:ind w:left="864" w:hanging="864"/>
      </w:pPr>
      <w:rPr>
        <w:rFonts w:ascii="Arial" w:hAnsi="Arial" w:cs="Arial" w:hint="default"/>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1383EB6"/>
    <w:multiLevelType w:val="multilevel"/>
    <w:tmpl w:val="77E4DA42"/>
    <w:lvl w:ilvl="0">
      <w:start w:val="13"/>
      <w:numFmt w:val="decimal"/>
      <w:lvlText w:val="%1."/>
      <w:lvlJc w:val="left"/>
      <w:pPr>
        <w:ind w:left="720" w:hanging="360"/>
      </w:pPr>
      <w:rPr>
        <w:rFonts w:eastAsia="Lucida Sans" w:hint="default"/>
      </w:rPr>
    </w:lvl>
    <w:lvl w:ilvl="1">
      <w:start w:val="2"/>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52010A2"/>
    <w:multiLevelType w:val="multilevel"/>
    <w:tmpl w:val="AF3AEF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7435AC"/>
    <w:multiLevelType w:val="hybridMultilevel"/>
    <w:tmpl w:val="C268ACB2"/>
    <w:lvl w:ilvl="0" w:tplc="BADAC51E">
      <w:start w:val="13"/>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50A049E8"/>
    <w:multiLevelType w:val="hybridMultilevel"/>
    <w:tmpl w:val="FDAE953E"/>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214C99"/>
    <w:multiLevelType w:val="hybridMultilevel"/>
    <w:tmpl w:val="53B22BEA"/>
    <w:lvl w:ilvl="0" w:tplc="2680695C">
      <w:start w:val="1"/>
      <w:numFmt w:val="decimal"/>
      <w:lvlText w:val="%1."/>
      <w:lvlJc w:val="left"/>
      <w:pPr>
        <w:ind w:left="720" w:hanging="360"/>
      </w:pPr>
      <w:rPr>
        <w:rFonts w:ascii="Arial" w:hAnsi="Arial" w:cs="Arial" w:hint="default"/>
        <w:i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31" w15:restartNumberingAfterBreak="0">
    <w:nsid w:val="60B53F71"/>
    <w:multiLevelType w:val="hybridMultilevel"/>
    <w:tmpl w:val="BF4403B0"/>
    <w:lvl w:ilvl="0" w:tplc="C3623B3C">
      <w:start w:val="13"/>
      <w:numFmt w:val="decimal"/>
      <w:lvlText w:val="%1."/>
      <w:lvlJc w:val="left"/>
      <w:pPr>
        <w:ind w:left="1080" w:hanging="360"/>
      </w:pPr>
      <w:rPr>
        <w:rFonts w:eastAsia="Times New Roman"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63EE687E"/>
    <w:multiLevelType w:val="hybridMultilevel"/>
    <w:tmpl w:val="03FAE10C"/>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33" w15:restartNumberingAfterBreak="0">
    <w:nsid w:val="65012A1D"/>
    <w:multiLevelType w:val="hybridMultilevel"/>
    <w:tmpl w:val="AD0E9D10"/>
    <w:lvl w:ilvl="0" w:tplc="1C09000F">
      <w:start w:val="14"/>
      <w:numFmt w:val="decimal"/>
      <w:lvlText w:val="%1."/>
      <w:lvlJc w:val="left"/>
      <w:pPr>
        <w:ind w:left="785" w:hanging="360"/>
      </w:pPr>
      <w:rPr>
        <w:rFonts w:hint="default"/>
      </w:rPr>
    </w:lvl>
    <w:lvl w:ilvl="1" w:tplc="1C090019" w:tentative="1">
      <w:start w:val="1"/>
      <w:numFmt w:val="lowerLetter"/>
      <w:lvlText w:val="%2."/>
      <w:lvlJc w:val="lef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34" w15:restartNumberingAfterBreak="0">
    <w:nsid w:val="66D55069"/>
    <w:multiLevelType w:val="hybridMultilevel"/>
    <w:tmpl w:val="13061B4E"/>
    <w:lvl w:ilvl="0" w:tplc="1C09000F">
      <w:start w:val="2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511E76"/>
    <w:multiLevelType w:val="hybridMultilevel"/>
    <w:tmpl w:val="D8FCD910"/>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762197"/>
    <w:multiLevelType w:val="hybridMultilevel"/>
    <w:tmpl w:val="5112A8A6"/>
    <w:lvl w:ilvl="0" w:tplc="1C09000F">
      <w:start w:val="1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B1266CA"/>
    <w:multiLevelType w:val="hybridMultilevel"/>
    <w:tmpl w:val="A22292CC"/>
    <w:lvl w:ilvl="0" w:tplc="F82898DA">
      <w:start w:val="1"/>
      <w:numFmt w:val="lowerLetter"/>
      <w:lvlText w:val="%1)"/>
      <w:lvlJc w:val="left"/>
      <w:pPr>
        <w:ind w:left="1080" w:hanging="360"/>
      </w:pPr>
      <w:rPr>
        <w:rFonts w:hint="default"/>
        <w:color w:val="auto"/>
      </w:rPr>
    </w:lvl>
    <w:lvl w:ilvl="1" w:tplc="0409001B">
      <w:start w:val="1"/>
      <w:numFmt w:val="lowerRoman"/>
      <w:lvlText w:val="%2."/>
      <w:lvlJc w:val="righ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 w15:restartNumberingAfterBreak="0">
    <w:nsid w:val="6B740E5B"/>
    <w:multiLevelType w:val="hybridMultilevel"/>
    <w:tmpl w:val="E556B4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9" w15:restartNumberingAfterBreak="0">
    <w:nsid w:val="6DD141C1"/>
    <w:multiLevelType w:val="hybridMultilevel"/>
    <w:tmpl w:val="7654D48E"/>
    <w:lvl w:ilvl="0" w:tplc="1C090001">
      <w:start w:val="1"/>
      <w:numFmt w:val="bullet"/>
      <w:lvlText w:val=""/>
      <w:lvlJc w:val="left"/>
      <w:pPr>
        <w:ind w:left="1103" w:hanging="360"/>
      </w:pPr>
      <w:rPr>
        <w:rFonts w:ascii="Symbol" w:hAnsi="Symbol" w:hint="default"/>
      </w:rPr>
    </w:lvl>
    <w:lvl w:ilvl="1" w:tplc="1C090003" w:tentative="1">
      <w:start w:val="1"/>
      <w:numFmt w:val="bullet"/>
      <w:lvlText w:val="o"/>
      <w:lvlJc w:val="left"/>
      <w:pPr>
        <w:ind w:left="1823" w:hanging="360"/>
      </w:pPr>
      <w:rPr>
        <w:rFonts w:ascii="Courier New" w:hAnsi="Courier New" w:cs="Courier New" w:hint="default"/>
      </w:rPr>
    </w:lvl>
    <w:lvl w:ilvl="2" w:tplc="1C090005" w:tentative="1">
      <w:start w:val="1"/>
      <w:numFmt w:val="bullet"/>
      <w:lvlText w:val=""/>
      <w:lvlJc w:val="left"/>
      <w:pPr>
        <w:ind w:left="2543" w:hanging="360"/>
      </w:pPr>
      <w:rPr>
        <w:rFonts w:ascii="Wingdings" w:hAnsi="Wingdings" w:hint="default"/>
      </w:rPr>
    </w:lvl>
    <w:lvl w:ilvl="3" w:tplc="1C090001" w:tentative="1">
      <w:start w:val="1"/>
      <w:numFmt w:val="bullet"/>
      <w:lvlText w:val=""/>
      <w:lvlJc w:val="left"/>
      <w:pPr>
        <w:ind w:left="3263" w:hanging="360"/>
      </w:pPr>
      <w:rPr>
        <w:rFonts w:ascii="Symbol" w:hAnsi="Symbol" w:hint="default"/>
      </w:rPr>
    </w:lvl>
    <w:lvl w:ilvl="4" w:tplc="1C090003" w:tentative="1">
      <w:start w:val="1"/>
      <w:numFmt w:val="bullet"/>
      <w:lvlText w:val="o"/>
      <w:lvlJc w:val="left"/>
      <w:pPr>
        <w:ind w:left="3983" w:hanging="360"/>
      </w:pPr>
      <w:rPr>
        <w:rFonts w:ascii="Courier New" w:hAnsi="Courier New" w:cs="Courier New" w:hint="default"/>
      </w:rPr>
    </w:lvl>
    <w:lvl w:ilvl="5" w:tplc="1C090005" w:tentative="1">
      <w:start w:val="1"/>
      <w:numFmt w:val="bullet"/>
      <w:lvlText w:val=""/>
      <w:lvlJc w:val="left"/>
      <w:pPr>
        <w:ind w:left="4703" w:hanging="360"/>
      </w:pPr>
      <w:rPr>
        <w:rFonts w:ascii="Wingdings" w:hAnsi="Wingdings" w:hint="default"/>
      </w:rPr>
    </w:lvl>
    <w:lvl w:ilvl="6" w:tplc="1C090001" w:tentative="1">
      <w:start w:val="1"/>
      <w:numFmt w:val="bullet"/>
      <w:lvlText w:val=""/>
      <w:lvlJc w:val="left"/>
      <w:pPr>
        <w:ind w:left="5423" w:hanging="360"/>
      </w:pPr>
      <w:rPr>
        <w:rFonts w:ascii="Symbol" w:hAnsi="Symbol" w:hint="default"/>
      </w:rPr>
    </w:lvl>
    <w:lvl w:ilvl="7" w:tplc="1C090003" w:tentative="1">
      <w:start w:val="1"/>
      <w:numFmt w:val="bullet"/>
      <w:lvlText w:val="o"/>
      <w:lvlJc w:val="left"/>
      <w:pPr>
        <w:ind w:left="6143" w:hanging="360"/>
      </w:pPr>
      <w:rPr>
        <w:rFonts w:ascii="Courier New" w:hAnsi="Courier New" w:cs="Courier New" w:hint="default"/>
      </w:rPr>
    </w:lvl>
    <w:lvl w:ilvl="8" w:tplc="1C090005" w:tentative="1">
      <w:start w:val="1"/>
      <w:numFmt w:val="bullet"/>
      <w:lvlText w:val=""/>
      <w:lvlJc w:val="left"/>
      <w:pPr>
        <w:ind w:left="6863" w:hanging="360"/>
      </w:pPr>
      <w:rPr>
        <w:rFonts w:ascii="Wingdings" w:hAnsi="Wingdings" w:hint="default"/>
      </w:rPr>
    </w:lvl>
  </w:abstractNum>
  <w:abstractNum w:abstractNumId="40" w15:restartNumberingAfterBreak="0">
    <w:nsid w:val="6DDA1784"/>
    <w:multiLevelType w:val="hybridMultilevel"/>
    <w:tmpl w:val="B1C8F224"/>
    <w:lvl w:ilvl="0" w:tplc="2AA09DF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736948E3"/>
    <w:multiLevelType w:val="multilevel"/>
    <w:tmpl w:val="BC28C556"/>
    <w:lvl w:ilvl="0">
      <w:start w:val="1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1800" w:hanging="720"/>
      </w:pPr>
      <w:rPr>
        <w:rFonts w:ascii="Symbol" w:hAnsi="Symbol" w:hint="default"/>
        <w:b/>
      </w:rPr>
    </w:lvl>
    <w:lvl w:ilvl="4">
      <w:start w:val="3"/>
      <w:numFmt w:val="bullet"/>
      <w:lvlText w:val="-"/>
      <w:lvlJc w:val="left"/>
      <w:pPr>
        <w:ind w:left="2160" w:hanging="720"/>
      </w:pPr>
      <w:rPr>
        <w:rFonts w:ascii="Times New Roman" w:eastAsia="Times New Roman" w:hAnsi="Times New Roman" w:cs="Times New Roman"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42" w15:restartNumberingAfterBreak="0">
    <w:nsid w:val="74122387"/>
    <w:multiLevelType w:val="hybridMultilevel"/>
    <w:tmpl w:val="DF0A427E"/>
    <w:lvl w:ilvl="0" w:tplc="3E3C0FA0">
      <w:start w:val="3"/>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65A1B86"/>
    <w:multiLevelType w:val="hybridMultilevel"/>
    <w:tmpl w:val="434406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6A577ED"/>
    <w:multiLevelType w:val="multilevel"/>
    <w:tmpl w:val="0A1C2A5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8662A49"/>
    <w:multiLevelType w:val="hybridMultilevel"/>
    <w:tmpl w:val="B832085C"/>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D2265C5"/>
    <w:multiLevelType w:val="hybridMultilevel"/>
    <w:tmpl w:val="13761C94"/>
    <w:lvl w:ilvl="0" w:tplc="53823462">
      <w:start w:val="1"/>
      <w:numFmt w:val="lowerLetter"/>
      <w:lvlText w:val="%1)"/>
      <w:lvlJc w:val="center"/>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7E9C0146"/>
    <w:multiLevelType w:val="multilevel"/>
    <w:tmpl w:val="D230311A"/>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2912AE"/>
    <w:multiLevelType w:val="hybridMultilevel"/>
    <w:tmpl w:val="EFDECF68"/>
    <w:lvl w:ilvl="0" w:tplc="CE8ED034">
      <w:start w:val="18"/>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24"/>
  </w:num>
  <w:num w:numId="2">
    <w:abstractNumId w:val="30"/>
  </w:num>
  <w:num w:numId="3">
    <w:abstractNumId w:val="5"/>
  </w:num>
  <w:num w:numId="4">
    <w:abstractNumId w:val="47"/>
  </w:num>
  <w:num w:numId="5">
    <w:abstractNumId w:val="0"/>
  </w:num>
  <w:num w:numId="6">
    <w:abstractNumId w:val="45"/>
  </w:num>
  <w:num w:numId="7">
    <w:abstractNumId w:val="13"/>
  </w:num>
  <w:num w:numId="8">
    <w:abstractNumId w:val="12"/>
  </w:num>
  <w:num w:numId="9">
    <w:abstractNumId w:val="22"/>
  </w:num>
  <w:num w:numId="10">
    <w:abstractNumId w:val="37"/>
  </w:num>
  <w:num w:numId="11">
    <w:abstractNumId w:val="9"/>
  </w:num>
  <w:num w:numId="12">
    <w:abstractNumId w:val="46"/>
  </w:num>
  <w:num w:numId="13">
    <w:abstractNumId w:val="15"/>
  </w:num>
  <w:num w:numId="14">
    <w:abstractNumId w:val="20"/>
  </w:num>
  <w:num w:numId="15">
    <w:abstractNumId w:val="32"/>
  </w:num>
  <w:num w:numId="16">
    <w:abstractNumId w:val="26"/>
  </w:num>
  <w:num w:numId="17">
    <w:abstractNumId w:val="3"/>
  </w:num>
  <w:num w:numId="18">
    <w:abstractNumId w:val="8"/>
  </w:num>
  <w:num w:numId="19">
    <w:abstractNumId w:val="44"/>
  </w:num>
  <w:num w:numId="20">
    <w:abstractNumId w:val="41"/>
  </w:num>
  <w:num w:numId="21">
    <w:abstractNumId w:val="7"/>
  </w:num>
  <w:num w:numId="22">
    <w:abstractNumId w:val="14"/>
  </w:num>
  <w:num w:numId="23">
    <w:abstractNumId w:val="10"/>
  </w:num>
  <w:num w:numId="24">
    <w:abstractNumId w:val="4"/>
  </w:num>
  <w:num w:numId="25">
    <w:abstractNumId w:val="2"/>
  </w:num>
  <w:num w:numId="26">
    <w:abstractNumId w:val="19"/>
  </w:num>
  <w:num w:numId="27">
    <w:abstractNumId w:val="40"/>
  </w:num>
  <w:num w:numId="28">
    <w:abstractNumId w:val="1"/>
  </w:num>
  <w:num w:numId="29">
    <w:abstractNumId w:val="38"/>
  </w:num>
  <w:num w:numId="30">
    <w:abstractNumId w:val="43"/>
  </w:num>
  <w:num w:numId="31">
    <w:abstractNumId w:val="23"/>
  </w:num>
  <w:num w:numId="32">
    <w:abstractNumId w:val="28"/>
  </w:num>
  <w:num w:numId="33">
    <w:abstractNumId w:val="39"/>
  </w:num>
  <w:num w:numId="34">
    <w:abstractNumId w:val="34"/>
  </w:num>
  <w:num w:numId="35">
    <w:abstractNumId w:val="16"/>
  </w:num>
  <w:num w:numId="36">
    <w:abstractNumId w:val="36"/>
  </w:num>
  <w:num w:numId="37">
    <w:abstractNumId w:val="18"/>
  </w:num>
  <w:num w:numId="38">
    <w:abstractNumId w:val="33"/>
  </w:num>
  <w:num w:numId="39">
    <w:abstractNumId w:val="35"/>
  </w:num>
  <w:num w:numId="40">
    <w:abstractNumId w:val="6"/>
  </w:num>
  <w:num w:numId="41">
    <w:abstractNumId w:val="42"/>
  </w:num>
  <w:num w:numId="42">
    <w:abstractNumId w:val="17"/>
  </w:num>
  <w:num w:numId="43">
    <w:abstractNumId w:val="21"/>
  </w:num>
  <w:num w:numId="44">
    <w:abstractNumId w:val="29"/>
  </w:num>
  <w:num w:numId="45">
    <w:abstractNumId w:val="27"/>
  </w:num>
  <w:num w:numId="46">
    <w:abstractNumId w:val="31"/>
  </w:num>
  <w:num w:numId="47">
    <w:abstractNumId w:val="25"/>
  </w:num>
  <w:num w:numId="48">
    <w:abstractNumId w:val="48"/>
  </w:num>
  <w:num w:numId="4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15"/>
    <w:rsid w:val="0000128F"/>
    <w:rsid w:val="00002108"/>
    <w:rsid w:val="00004BA1"/>
    <w:rsid w:val="000056A6"/>
    <w:rsid w:val="00005EC8"/>
    <w:rsid w:val="0000783A"/>
    <w:rsid w:val="00007B35"/>
    <w:rsid w:val="00007C12"/>
    <w:rsid w:val="00011133"/>
    <w:rsid w:val="00011878"/>
    <w:rsid w:val="00012298"/>
    <w:rsid w:val="0001340D"/>
    <w:rsid w:val="00013DBB"/>
    <w:rsid w:val="00014572"/>
    <w:rsid w:val="000145BE"/>
    <w:rsid w:val="00016FE4"/>
    <w:rsid w:val="000174E4"/>
    <w:rsid w:val="00017BB2"/>
    <w:rsid w:val="000201B1"/>
    <w:rsid w:val="00021788"/>
    <w:rsid w:val="00022F64"/>
    <w:rsid w:val="000242D0"/>
    <w:rsid w:val="00025FE8"/>
    <w:rsid w:val="00026B4B"/>
    <w:rsid w:val="00027475"/>
    <w:rsid w:val="000277C2"/>
    <w:rsid w:val="0003082E"/>
    <w:rsid w:val="00030F6B"/>
    <w:rsid w:val="00032BFE"/>
    <w:rsid w:val="0003445F"/>
    <w:rsid w:val="00034755"/>
    <w:rsid w:val="00035186"/>
    <w:rsid w:val="00040E01"/>
    <w:rsid w:val="00041931"/>
    <w:rsid w:val="000420E0"/>
    <w:rsid w:val="0004298A"/>
    <w:rsid w:val="0004410F"/>
    <w:rsid w:val="00046924"/>
    <w:rsid w:val="00047D29"/>
    <w:rsid w:val="0005039E"/>
    <w:rsid w:val="00051278"/>
    <w:rsid w:val="00053CDE"/>
    <w:rsid w:val="00054C27"/>
    <w:rsid w:val="000559F3"/>
    <w:rsid w:val="00055E8F"/>
    <w:rsid w:val="00061244"/>
    <w:rsid w:val="00061861"/>
    <w:rsid w:val="00062276"/>
    <w:rsid w:val="00063B72"/>
    <w:rsid w:val="00063EFD"/>
    <w:rsid w:val="0006527F"/>
    <w:rsid w:val="0006568F"/>
    <w:rsid w:val="00066786"/>
    <w:rsid w:val="00071029"/>
    <w:rsid w:val="00071492"/>
    <w:rsid w:val="000718E5"/>
    <w:rsid w:val="000723A8"/>
    <w:rsid w:val="00072D98"/>
    <w:rsid w:val="00072FC6"/>
    <w:rsid w:val="00074A02"/>
    <w:rsid w:val="000753C4"/>
    <w:rsid w:val="00076834"/>
    <w:rsid w:val="00077B4E"/>
    <w:rsid w:val="000803FF"/>
    <w:rsid w:val="00081637"/>
    <w:rsid w:val="00081F34"/>
    <w:rsid w:val="000822B9"/>
    <w:rsid w:val="00083129"/>
    <w:rsid w:val="00083751"/>
    <w:rsid w:val="000840F5"/>
    <w:rsid w:val="00085F2A"/>
    <w:rsid w:val="00085F67"/>
    <w:rsid w:val="00086388"/>
    <w:rsid w:val="000915F8"/>
    <w:rsid w:val="000921DC"/>
    <w:rsid w:val="0009366F"/>
    <w:rsid w:val="00094178"/>
    <w:rsid w:val="00094C0B"/>
    <w:rsid w:val="00094E03"/>
    <w:rsid w:val="000958B6"/>
    <w:rsid w:val="000978E3"/>
    <w:rsid w:val="00097AC2"/>
    <w:rsid w:val="00097D47"/>
    <w:rsid w:val="000A0956"/>
    <w:rsid w:val="000A0D00"/>
    <w:rsid w:val="000A120E"/>
    <w:rsid w:val="000A2B12"/>
    <w:rsid w:val="000A5CD0"/>
    <w:rsid w:val="000A5D25"/>
    <w:rsid w:val="000A5F7A"/>
    <w:rsid w:val="000A7492"/>
    <w:rsid w:val="000B0358"/>
    <w:rsid w:val="000B0E6C"/>
    <w:rsid w:val="000B1073"/>
    <w:rsid w:val="000B267C"/>
    <w:rsid w:val="000B35F5"/>
    <w:rsid w:val="000B3929"/>
    <w:rsid w:val="000B41EB"/>
    <w:rsid w:val="000B49C1"/>
    <w:rsid w:val="000B65C7"/>
    <w:rsid w:val="000C139E"/>
    <w:rsid w:val="000C178F"/>
    <w:rsid w:val="000C24D3"/>
    <w:rsid w:val="000C6062"/>
    <w:rsid w:val="000C7AF8"/>
    <w:rsid w:val="000D2687"/>
    <w:rsid w:val="000D3112"/>
    <w:rsid w:val="000D378A"/>
    <w:rsid w:val="000D3805"/>
    <w:rsid w:val="000D38B2"/>
    <w:rsid w:val="000D5B11"/>
    <w:rsid w:val="000E04A3"/>
    <w:rsid w:val="000E14D3"/>
    <w:rsid w:val="000E1B1F"/>
    <w:rsid w:val="000E1D18"/>
    <w:rsid w:val="000E2168"/>
    <w:rsid w:val="000E2D21"/>
    <w:rsid w:val="000E3A57"/>
    <w:rsid w:val="000E4132"/>
    <w:rsid w:val="000E44C1"/>
    <w:rsid w:val="000E5019"/>
    <w:rsid w:val="000E6D7C"/>
    <w:rsid w:val="000F0218"/>
    <w:rsid w:val="000F09AD"/>
    <w:rsid w:val="000F1A99"/>
    <w:rsid w:val="000F2290"/>
    <w:rsid w:val="000F478C"/>
    <w:rsid w:val="000F5A43"/>
    <w:rsid w:val="000F67D9"/>
    <w:rsid w:val="000F6B34"/>
    <w:rsid w:val="000F6CEC"/>
    <w:rsid w:val="000F775B"/>
    <w:rsid w:val="00100548"/>
    <w:rsid w:val="00100A8B"/>
    <w:rsid w:val="00101283"/>
    <w:rsid w:val="00103610"/>
    <w:rsid w:val="00103ADD"/>
    <w:rsid w:val="00106305"/>
    <w:rsid w:val="00106F88"/>
    <w:rsid w:val="00106FD5"/>
    <w:rsid w:val="00107DD8"/>
    <w:rsid w:val="00111D85"/>
    <w:rsid w:val="00111ECF"/>
    <w:rsid w:val="0011223D"/>
    <w:rsid w:val="00113376"/>
    <w:rsid w:val="00114180"/>
    <w:rsid w:val="00114DF9"/>
    <w:rsid w:val="00115910"/>
    <w:rsid w:val="0011677C"/>
    <w:rsid w:val="001168F5"/>
    <w:rsid w:val="00116E95"/>
    <w:rsid w:val="00116F36"/>
    <w:rsid w:val="001170CC"/>
    <w:rsid w:val="00117BF8"/>
    <w:rsid w:val="00120EC7"/>
    <w:rsid w:val="00121C33"/>
    <w:rsid w:val="001220A5"/>
    <w:rsid w:val="00124195"/>
    <w:rsid w:val="00125CAE"/>
    <w:rsid w:val="001308A8"/>
    <w:rsid w:val="00131C82"/>
    <w:rsid w:val="00133A15"/>
    <w:rsid w:val="00134509"/>
    <w:rsid w:val="001354B6"/>
    <w:rsid w:val="001356F4"/>
    <w:rsid w:val="0013786A"/>
    <w:rsid w:val="00137E75"/>
    <w:rsid w:val="00140C00"/>
    <w:rsid w:val="00140D25"/>
    <w:rsid w:val="0014127F"/>
    <w:rsid w:val="00142EFE"/>
    <w:rsid w:val="00143A18"/>
    <w:rsid w:val="00143AB7"/>
    <w:rsid w:val="00143D55"/>
    <w:rsid w:val="001443B6"/>
    <w:rsid w:val="00150924"/>
    <w:rsid w:val="00151238"/>
    <w:rsid w:val="00153ED6"/>
    <w:rsid w:val="00155BF4"/>
    <w:rsid w:val="001561A6"/>
    <w:rsid w:val="00157D5A"/>
    <w:rsid w:val="00157E34"/>
    <w:rsid w:val="00160D27"/>
    <w:rsid w:val="001616C4"/>
    <w:rsid w:val="00161A2B"/>
    <w:rsid w:val="001625C0"/>
    <w:rsid w:val="00162946"/>
    <w:rsid w:val="00163655"/>
    <w:rsid w:val="00164A1F"/>
    <w:rsid w:val="0016622C"/>
    <w:rsid w:val="001675C4"/>
    <w:rsid w:val="00167CF0"/>
    <w:rsid w:val="00170116"/>
    <w:rsid w:val="00170A41"/>
    <w:rsid w:val="00170EF0"/>
    <w:rsid w:val="00173D24"/>
    <w:rsid w:val="001740E8"/>
    <w:rsid w:val="001749F9"/>
    <w:rsid w:val="001750D5"/>
    <w:rsid w:val="00175E6B"/>
    <w:rsid w:val="001814CE"/>
    <w:rsid w:val="00181F7A"/>
    <w:rsid w:val="0018388A"/>
    <w:rsid w:val="00183D86"/>
    <w:rsid w:val="00183EB0"/>
    <w:rsid w:val="00185925"/>
    <w:rsid w:val="001916AB"/>
    <w:rsid w:val="0019227C"/>
    <w:rsid w:val="00192979"/>
    <w:rsid w:val="00192F18"/>
    <w:rsid w:val="00193949"/>
    <w:rsid w:val="00193B1A"/>
    <w:rsid w:val="00194006"/>
    <w:rsid w:val="00194123"/>
    <w:rsid w:val="001956F0"/>
    <w:rsid w:val="001965BD"/>
    <w:rsid w:val="00196D37"/>
    <w:rsid w:val="001970A0"/>
    <w:rsid w:val="001976D7"/>
    <w:rsid w:val="001977AD"/>
    <w:rsid w:val="001A06D5"/>
    <w:rsid w:val="001A13F4"/>
    <w:rsid w:val="001A25A9"/>
    <w:rsid w:val="001A2630"/>
    <w:rsid w:val="001A295C"/>
    <w:rsid w:val="001A38DF"/>
    <w:rsid w:val="001A63D6"/>
    <w:rsid w:val="001A6672"/>
    <w:rsid w:val="001A6A41"/>
    <w:rsid w:val="001A6F65"/>
    <w:rsid w:val="001A70FE"/>
    <w:rsid w:val="001A71F7"/>
    <w:rsid w:val="001B1686"/>
    <w:rsid w:val="001B2C4E"/>
    <w:rsid w:val="001B2E04"/>
    <w:rsid w:val="001B327D"/>
    <w:rsid w:val="001B3406"/>
    <w:rsid w:val="001B40B0"/>
    <w:rsid w:val="001B5149"/>
    <w:rsid w:val="001B57B4"/>
    <w:rsid w:val="001B5C2B"/>
    <w:rsid w:val="001B7535"/>
    <w:rsid w:val="001C0755"/>
    <w:rsid w:val="001C143B"/>
    <w:rsid w:val="001C1CD6"/>
    <w:rsid w:val="001C3642"/>
    <w:rsid w:val="001C6CEF"/>
    <w:rsid w:val="001C75F4"/>
    <w:rsid w:val="001C783F"/>
    <w:rsid w:val="001C7BEC"/>
    <w:rsid w:val="001C7EF8"/>
    <w:rsid w:val="001D1015"/>
    <w:rsid w:val="001D109B"/>
    <w:rsid w:val="001D2D70"/>
    <w:rsid w:val="001D3914"/>
    <w:rsid w:val="001D3F1F"/>
    <w:rsid w:val="001D4BDF"/>
    <w:rsid w:val="001D55DC"/>
    <w:rsid w:val="001D5771"/>
    <w:rsid w:val="001D6300"/>
    <w:rsid w:val="001D6353"/>
    <w:rsid w:val="001D7CFC"/>
    <w:rsid w:val="001E0ACB"/>
    <w:rsid w:val="001E1408"/>
    <w:rsid w:val="001E19B7"/>
    <w:rsid w:val="001E1ABD"/>
    <w:rsid w:val="001E2C15"/>
    <w:rsid w:val="001E3293"/>
    <w:rsid w:val="001E4413"/>
    <w:rsid w:val="001E4960"/>
    <w:rsid w:val="001E5DEA"/>
    <w:rsid w:val="001E6905"/>
    <w:rsid w:val="001E79EA"/>
    <w:rsid w:val="001F177C"/>
    <w:rsid w:val="001F1E9B"/>
    <w:rsid w:val="001F2388"/>
    <w:rsid w:val="001F2E3B"/>
    <w:rsid w:val="001F58F7"/>
    <w:rsid w:val="001F5E60"/>
    <w:rsid w:val="001F5EEA"/>
    <w:rsid w:val="001F7DFC"/>
    <w:rsid w:val="00201041"/>
    <w:rsid w:val="0020230C"/>
    <w:rsid w:val="0020331C"/>
    <w:rsid w:val="002040D9"/>
    <w:rsid w:val="002048F1"/>
    <w:rsid w:val="00204CA7"/>
    <w:rsid w:val="00206094"/>
    <w:rsid w:val="00207915"/>
    <w:rsid w:val="00207AC0"/>
    <w:rsid w:val="002105FF"/>
    <w:rsid w:val="00210820"/>
    <w:rsid w:val="00211422"/>
    <w:rsid w:val="00212E70"/>
    <w:rsid w:val="002143EA"/>
    <w:rsid w:val="00214981"/>
    <w:rsid w:val="0021585E"/>
    <w:rsid w:val="00215CB6"/>
    <w:rsid w:val="00216AA8"/>
    <w:rsid w:val="002172F2"/>
    <w:rsid w:val="0021786C"/>
    <w:rsid w:val="00217DE7"/>
    <w:rsid w:val="00221D63"/>
    <w:rsid w:val="0022271E"/>
    <w:rsid w:val="002227D9"/>
    <w:rsid w:val="00223821"/>
    <w:rsid w:val="00224D1A"/>
    <w:rsid w:val="00224FBF"/>
    <w:rsid w:val="00225F42"/>
    <w:rsid w:val="002268B2"/>
    <w:rsid w:val="00231D39"/>
    <w:rsid w:val="00232545"/>
    <w:rsid w:val="00232831"/>
    <w:rsid w:val="002345C7"/>
    <w:rsid w:val="00235A4E"/>
    <w:rsid w:val="0023643E"/>
    <w:rsid w:val="0023780D"/>
    <w:rsid w:val="00237813"/>
    <w:rsid w:val="002402AF"/>
    <w:rsid w:val="002404BA"/>
    <w:rsid w:val="00242EE3"/>
    <w:rsid w:val="002464C5"/>
    <w:rsid w:val="002474FE"/>
    <w:rsid w:val="002476D4"/>
    <w:rsid w:val="00247EBE"/>
    <w:rsid w:val="00251FF2"/>
    <w:rsid w:val="0025540B"/>
    <w:rsid w:val="00255774"/>
    <w:rsid w:val="002565F2"/>
    <w:rsid w:val="002567CA"/>
    <w:rsid w:val="00257A26"/>
    <w:rsid w:val="002602E5"/>
    <w:rsid w:val="002603BF"/>
    <w:rsid w:val="0026472A"/>
    <w:rsid w:val="002649C8"/>
    <w:rsid w:val="00265C78"/>
    <w:rsid w:val="00270DDD"/>
    <w:rsid w:val="00270E81"/>
    <w:rsid w:val="00272338"/>
    <w:rsid w:val="00272551"/>
    <w:rsid w:val="00272765"/>
    <w:rsid w:val="00273508"/>
    <w:rsid w:val="002746AC"/>
    <w:rsid w:val="002756E0"/>
    <w:rsid w:val="00276B90"/>
    <w:rsid w:val="00277371"/>
    <w:rsid w:val="00277786"/>
    <w:rsid w:val="002841C6"/>
    <w:rsid w:val="002846A4"/>
    <w:rsid w:val="0028597B"/>
    <w:rsid w:val="0028621A"/>
    <w:rsid w:val="00286DD1"/>
    <w:rsid w:val="00287954"/>
    <w:rsid w:val="002910E4"/>
    <w:rsid w:val="00291581"/>
    <w:rsid w:val="00292332"/>
    <w:rsid w:val="002948FC"/>
    <w:rsid w:val="002950E6"/>
    <w:rsid w:val="002966DB"/>
    <w:rsid w:val="002A041B"/>
    <w:rsid w:val="002A3F39"/>
    <w:rsid w:val="002A4BA4"/>
    <w:rsid w:val="002A612E"/>
    <w:rsid w:val="002B2B3A"/>
    <w:rsid w:val="002B485F"/>
    <w:rsid w:val="002B63AC"/>
    <w:rsid w:val="002B6C07"/>
    <w:rsid w:val="002B76D0"/>
    <w:rsid w:val="002C09EA"/>
    <w:rsid w:val="002C275B"/>
    <w:rsid w:val="002C2A3E"/>
    <w:rsid w:val="002C2E58"/>
    <w:rsid w:val="002C37B8"/>
    <w:rsid w:val="002C4C07"/>
    <w:rsid w:val="002C6C03"/>
    <w:rsid w:val="002C6C98"/>
    <w:rsid w:val="002C7CBE"/>
    <w:rsid w:val="002D19E9"/>
    <w:rsid w:val="002D2458"/>
    <w:rsid w:val="002D474F"/>
    <w:rsid w:val="002D5DB6"/>
    <w:rsid w:val="002D716F"/>
    <w:rsid w:val="002D7DAC"/>
    <w:rsid w:val="002D7DFB"/>
    <w:rsid w:val="002E09D5"/>
    <w:rsid w:val="002E41D2"/>
    <w:rsid w:val="002E4E0B"/>
    <w:rsid w:val="002E546F"/>
    <w:rsid w:val="002F0EC0"/>
    <w:rsid w:val="002F1C78"/>
    <w:rsid w:val="002F2156"/>
    <w:rsid w:val="002F35ED"/>
    <w:rsid w:val="002F3FA4"/>
    <w:rsid w:val="002F4107"/>
    <w:rsid w:val="002F5776"/>
    <w:rsid w:val="002F70A6"/>
    <w:rsid w:val="002F79A6"/>
    <w:rsid w:val="003003B5"/>
    <w:rsid w:val="003038F9"/>
    <w:rsid w:val="00304C5C"/>
    <w:rsid w:val="0030649A"/>
    <w:rsid w:val="00306D37"/>
    <w:rsid w:val="00307A1C"/>
    <w:rsid w:val="00310268"/>
    <w:rsid w:val="00310BDA"/>
    <w:rsid w:val="0031101D"/>
    <w:rsid w:val="00311AE5"/>
    <w:rsid w:val="003120F4"/>
    <w:rsid w:val="00312110"/>
    <w:rsid w:val="003122F8"/>
    <w:rsid w:val="00314F55"/>
    <w:rsid w:val="003170CB"/>
    <w:rsid w:val="00317BFD"/>
    <w:rsid w:val="00320CB7"/>
    <w:rsid w:val="003210B4"/>
    <w:rsid w:val="00321AE0"/>
    <w:rsid w:val="00321CBD"/>
    <w:rsid w:val="00321CDE"/>
    <w:rsid w:val="003224F3"/>
    <w:rsid w:val="00324883"/>
    <w:rsid w:val="00324996"/>
    <w:rsid w:val="00325321"/>
    <w:rsid w:val="00325587"/>
    <w:rsid w:val="003258B9"/>
    <w:rsid w:val="0032679D"/>
    <w:rsid w:val="00326E76"/>
    <w:rsid w:val="00327D31"/>
    <w:rsid w:val="003342CA"/>
    <w:rsid w:val="00335143"/>
    <w:rsid w:val="00336C31"/>
    <w:rsid w:val="0033719C"/>
    <w:rsid w:val="00337FDD"/>
    <w:rsid w:val="00340032"/>
    <w:rsid w:val="00340AB3"/>
    <w:rsid w:val="00340E87"/>
    <w:rsid w:val="003418E6"/>
    <w:rsid w:val="00342524"/>
    <w:rsid w:val="00344264"/>
    <w:rsid w:val="00345323"/>
    <w:rsid w:val="003461AC"/>
    <w:rsid w:val="0035157B"/>
    <w:rsid w:val="00352035"/>
    <w:rsid w:val="00353400"/>
    <w:rsid w:val="00355153"/>
    <w:rsid w:val="00355C33"/>
    <w:rsid w:val="00356194"/>
    <w:rsid w:val="00356A93"/>
    <w:rsid w:val="00356FA6"/>
    <w:rsid w:val="00357A2A"/>
    <w:rsid w:val="00361137"/>
    <w:rsid w:val="003645F6"/>
    <w:rsid w:val="00364B5C"/>
    <w:rsid w:val="00365DC0"/>
    <w:rsid w:val="00366672"/>
    <w:rsid w:val="00367533"/>
    <w:rsid w:val="00367744"/>
    <w:rsid w:val="00370C4B"/>
    <w:rsid w:val="003714B4"/>
    <w:rsid w:val="003721D4"/>
    <w:rsid w:val="003747DD"/>
    <w:rsid w:val="00374A50"/>
    <w:rsid w:val="00374F87"/>
    <w:rsid w:val="00376719"/>
    <w:rsid w:val="00376A6A"/>
    <w:rsid w:val="0037729B"/>
    <w:rsid w:val="003773AA"/>
    <w:rsid w:val="00380C4D"/>
    <w:rsid w:val="003818B6"/>
    <w:rsid w:val="003831C2"/>
    <w:rsid w:val="00383CFB"/>
    <w:rsid w:val="00386D78"/>
    <w:rsid w:val="00390760"/>
    <w:rsid w:val="003916EA"/>
    <w:rsid w:val="00392490"/>
    <w:rsid w:val="00392EDA"/>
    <w:rsid w:val="00393BBB"/>
    <w:rsid w:val="00393C22"/>
    <w:rsid w:val="00393DAB"/>
    <w:rsid w:val="0039468E"/>
    <w:rsid w:val="00395007"/>
    <w:rsid w:val="0039553D"/>
    <w:rsid w:val="003967BE"/>
    <w:rsid w:val="003968A6"/>
    <w:rsid w:val="00397F75"/>
    <w:rsid w:val="003A0B61"/>
    <w:rsid w:val="003A0D64"/>
    <w:rsid w:val="003A12DC"/>
    <w:rsid w:val="003A1C85"/>
    <w:rsid w:val="003A1E09"/>
    <w:rsid w:val="003A29C9"/>
    <w:rsid w:val="003A3989"/>
    <w:rsid w:val="003A3D95"/>
    <w:rsid w:val="003A518A"/>
    <w:rsid w:val="003A6601"/>
    <w:rsid w:val="003A6F74"/>
    <w:rsid w:val="003B05BB"/>
    <w:rsid w:val="003B540F"/>
    <w:rsid w:val="003B6996"/>
    <w:rsid w:val="003B6D5A"/>
    <w:rsid w:val="003B740E"/>
    <w:rsid w:val="003B75F3"/>
    <w:rsid w:val="003C038B"/>
    <w:rsid w:val="003C0C4D"/>
    <w:rsid w:val="003C12E5"/>
    <w:rsid w:val="003C213F"/>
    <w:rsid w:val="003C3555"/>
    <w:rsid w:val="003C510B"/>
    <w:rsid w:val="003C547B"/>
    <w:rsid w:val="003C659A"/>
    <w:rsid w:val="003C68EB"/>
    <w:rsid w:val="003C6C8E"/>
    <w:rsid w:val="003C7611"/>
    <w:rsid w:val="003D1093"/>
    <w:rsid w:val="003D123D"/>
    <w:rsid w:val="003D14B1"/>
    <w:rsid w:val="003D150A"/>
    <w:rsid w:val="003D273C"/>
    <w:rsid w:val="003D3C05"/>
    <w:rsid w:val="003D3EA0"/>
    <w:rsid w:val="003D491E"/>
    <w:rsid w:val="003D56FE"/>
    <w:rsid w:val="003D610F"/>
    <w:rsid w:val="003D6944"/>
    <w:rsid w:val="003D7AAE"/>
    <w:rsid w:val="003E1F48"/>
    <w:rsid w:val="003E29C8"/>
    <w:rsid w:val="003E2B46"/>
    <w:rsid w:val="003E2DE7"/>
    <w:rsid w:val="003E3665"/>
    <w:rsid w:val="003E4E7B"/>
    <w:rsid w:val="003E55FA"/>
    <w:rsid w:val="003E596E"/>
    <w:rsid w:val="003E5B99"/>
    <w:rsid w:val="003E638D"/>
    <w:rsid w:val="003E7771"/>
    <w:rsid w:val="003F00CE"/>
    <w:rsid w:val="003F0169"/>
    <w:rsid w:val="003F0383"/>
    <w:rsid w:val="003F071C"/>
    <w:rsid w:val="003F128F"/>
    <w:rsid w:val="003F1A9A"/>
    <w:rsid w:val="003F246A"/>
    <w:rsid w:val="003F3ECC"/>
    <w:rsid w:val="004003C5"/>
    <w:rsid w:val="00401C49"/>
    <w:rsid w:val="00402AAE"/>
    <w:rsid w:val="00404D03"/>
    <w:rsid w:val="004069E4"/>
    <w:rsid w:val="0040701F"/>
    <w:rsid w:val="00410834"/>
    <w:rsid w:val="0041346A"/>
    <w:rsid w:val="00414775"/>
    <w:rsid w:val="00415374"/>
    <w:rsid w:val="00420385"/>
    <w:rsid w:val="00420631"/>
    <w:rsid w:val="004222EF"/>
    <w:rsid w:val="00423F8D"/>
    <w:rsid w:val="00424295"/>
    <w:rsid w:val="00424B9D"/>
    <w:rsid w:val="004250DE"/>
    <w:rsid w:val="0042540E"/>
    <w:rsid w:val="00426042"/>
    <w:rsid w:val="00426353"/>
    <w:rsid w:val="00426760"/>
    <w:rsid w:val="00427A01"/>
    <w:rsid w:val="00427BBD"/>
    <w:rsid w:val="0043029C"/>
    <w:rsid w:val="00431B36"/>
    <w:rsid w:val="00432D12"/>
    <w:rsid w:val="0043521F"/>
    <w:rsid w:val="0043655F"/>
    <w:rsid w:val="00440826"/>
    <w:rsid w:val="00440ED9"/>
    <w:rsid w:val="004429D2"/>
    <w:rsid w:val="004436BB"/>
    <w:rsid w:val="0044386A"/>
    <w:rsid w:val="004443AC"/>
    <w:rsid w:val="00445357"/>
    <w:rsid w:val="0044607A"/>
    <w:rsid w:val="00446392"/>
    <w:rsid w:val="00447140"/>
    <w:rsid w:val="00447AA7"/>
    <w:rsid w:val="00451907"/>
    <w:rsid w:val="00451BE1"/>
    <w:rsid w:val="004524D9"/>
    <w:rsid w:val="00452829"/>
    <w:rsid w:val="00453235"/>
    <w:rsid w:val="00453754"/>
    <w:rsid w:val="00453F06"/>
    <w:rsid w:val="00454945"/>
    <w:rsid w:val="00456021"/>
    <w:rsid w:val="00457A74"/>
    <w:rsid w:val="00457A96"/>
    <w:rsid w:val="00460675"/>
    <w:rsid w:val="00460C14"/>
    <w:rsid w:val="0046105D"/>
    <w:rsid w:val="00461ECF"/>
    <w:rsid w:val="004623EB"/>
    <w:rsid w:val="004633A9"/>
    <w:rsid w:val="00464719"/>
    <w:rsid w:val="00465CD7"/>
    <w:rsid w:val="00466B19"/>
    <w:rsid w:val="00466B78"/>
    <w:rsid w:val="0046763B"/>
    <w:rsid w:val="00467D56"/>
    <w:rsid w:val="00472FA5"/>
    <w:rsid w:val="004734E3"/>
    <w:rsid w:val="00473F67"/>
    <w:rsid w:val="004743D0"/>
    <w:rsid w:val="00474DFD"/>
    <w:rsid w:val="00475BE1"/>
    <w:rsid w:val="004761E5"/>
    <w:rsid w:val="0047698F"/>
    <w:rsid w:val="00480A88"/>
    <w:rsid w:val="00480C8B"/>
    <w:rsid w:val="004817BC"/>
    <w:rsid w:val="0048235F"/>
    <w:rsid w:val="00483008"/>
    <w:rsid w:val="004839D8"/>
    <w:rsid w:val="00484E9A"/>
    <w:rsid w:val="0049057B"/>
    <w:rsid w:val="0049390A"/>
    <w:rsid w:val="00493A41"/>
    <w:rsid w:val="004955DC"/>
    <w:rsid w:val="00495C42"/>
    <w:rsid w:val="0049643E"/>
    <w:rsid w:val="004A1813"/>
    <w:rsid w:val="004A32C4"/>
    <w:rsid w:val="004A452C"/>
    <w:rsid w:val="004A5077"/>
    <w:rsid w:val="004A74D5"/>
    <w:rsid w:val="004A7B93"/>
    <w:rsid w:val="004B02C1"/>
    <w:rsid w:val="004B1259"/>
    <w:rsid w:val="004B15FF"/>
    <w:rsid w:val="004B1FB0"/>
    <w:rsid w:val="004B2753"/>
    <w:rsid w:val="004B3790"/>
    <w:rsid w:val="004B4853"/>
    <w:rsid w:val="004B4ABA"/>
    <w:rsid w:val="004B539F"/>
    <w:rsid w:val="004B56D3"/>
    <w:rsid w:val="004B6055"/>
    <w:rsid w:val="004B628F"/>
    <w:rsid w:val="004B6BCA"/>
    <w:rsid w:val="004B7E50"/>
    <w:rsid w:val="004C0079"/>
    <w:rsid w:val="004C0115"/>
    <w:rsid w:val="004C1334"/>
    <w:rsid w:val="004C17A8"/>
    <w:rsid w:val="004C3862"/>
    <w:rsid w:val="004C395C"/>
    <w:rsid w:val="004C6631"/>
    <w:rsid w:val="004C7B78"/>
    <w:rsid w:val="004D0BDD"/>
    <w:rsid w:val="004D0F0F"/>
    <w:rsid w:val="004D1E21"/>
    <w:rsid w:val="004D31AF"/>
    <w:rsid w:val="004D3C93"/>
    <w:rsid w:val="004D57D2"/>
    <w:rsid w:val="004D59E3"/>
    <w:rsid w:val="004D7676"/>
    <w:rsid w:val="004E0ACF"/>
    <w:rsid w:val="004E0F79"/>
    <w:rsid w:val="004E1E83"/>
    <w:rsid w:val="004E21BA"/>
    <w:rsid w:val="004E22DC"/>
    <w:rsid w:val="004E249A"/>
    <w:rsid w:val="004E2710"/>
    <w:rsid w:val="004E534A"/>
    <w:rsid w:val="004E6D60"/>
    <w:rsid w:val="004F00F3"/>
    <w:rsid w:val="004F0B9C"/>
    <w:rsid w:val="004F0E2F"/>
    <w:rsid w:val="004F2C15"/>
    <w:rsid w:val="004F40E7"/>
    <w:rsid w:val="004F4618"/>
    <w:rsid w:val="004F4677"/>
    <w:rsid w:val="004F4A5B"/>
    <w:rsid w:val="004F4CF4"/>
    <w:rsid w:val="004F624B"/>
    <w:rsid w:val="00502D4C"/>
    <w:rsid w:val="00504D8D"/>
    <w:rsid w:val="005050C8"/>
    <w:rsid w:val="00505482"/>
    <w:rsid w:val="00505A46"/>
    <w:rsid w:val="00505C7D"/>
    <w:rsid w:val="00506ECB"/>
    <w:rsid w:val="00506FCD"/>
    <w:rsid w:val="00510A13"/>
    <w:rsid w:val="00511196"/>
    <w:rsid w:val="0051249A"/>
    <w:rsid w:val="0051476B"/>
    <w:rsid w:val="00516834"/>
    <w:rsid w:val="00517F57"/>
    <w:rsid w:val="00520076"/>
    <w:rsid w:val="00520855"/>
    <w:rsid w:val="00521587"/>
    <w:rsid w:val="00525661"/>
    <w:rsid w:val="00527B5C"/>
    <w:rsid w:val="005305FC"/>
    <w:rsid w:val="005317E8"/>
    <w:rsid w:val="00532846"/>
    <w:rsid w:val="00532D90"/>
    <w:rsid w:val="00533A39"/>
    <w:rsid w:val="00535BED"/>
    <w:rsid w:val="00535DA3"/>
    <w:rsid w:val="00540B27"/>
    <w:rsid w:val="0054240D"/>
    <w:rsid w:val="00542B65"/>
    <w:rsid w:val="00543095"/>
    <w:rsid w:val="005464CE"/>
    <w:rsid w:val="005504BD"/>
    <w:rsid w:val="0055098F"/>
    <w:rsid w:val="00550EDC"/>
    <w:rsid w:val="005510EA"/>
    <w:rsid w:val="005516D2"/>
    <w:rsid w:val="00551B2C"/>
    <w:rsid w:val="00553112"/>
    <w:rsid w:val="005544BF"/>
    <w:rsid w:val="00555267"/>
    <w:rsid w:val="00555559"/>
    <w:rsid w:val="0055575D"/>
    <w:rsid w:val="00555B07"/>
    <w:rsid w:val="00555F47"/>
    <w:rsid w:val="00556B69"/>
    <w:rsid w:val="00557C6D"/>
    <w:rsid w:val="00560037"/>
    <w:rsid w:val="005601BA"/>
    <w:rsid w:val="0056039E"/>
    <w:rsid w:val="00561945"/>
    <w:rsid w:val="00561B8D"/>
    <w:rsid w:val="00562474"/>
    <w:rsid w:val="0056247A"/>
    <w:rsid w:val="00562525"/>
    <w:rsid w:val="00562B8B"/>
    <w:rsid w:val="00562C2D"/>
    <w:rsid w:val="005643A5"/>
    <w:rsid w:val="00566839"/>
    <w:rsid w:val="00570526"/>
    <w:rsid w:val="00571877"/>
    <w:rsid w:val="005735C1"/>
    <w:rsid w:val="00575F18"/>
    <w:rsid w:val="00576DB4"/>
    <w:rsid w:val="00580C42"/>
    <w:rsid w:val="005819B5"/>
    <w:rsid w:val="005845A9"/>
    <w:rsid w:val="00584C78"/>
    <w:rsid w:val="00586C5D"/>
    <w:rsid w:val="00590250"/>
    <w:rsid w:val="0059172D"/>
    <w:rsid w:val="00592351"/>
    <w:rsid w:val="005924FF"/>
    <w:rsid w:val="00592BC2"/>
    <w:rsid w:val="00593AAA"/>
    <w:rsid w:val="00593D90"/>
    <w:rsid w:val="00594D8A"/>
    <w:rsid w:val="00594FF8"/>
    <w:rsid w:val="00595A80"/>
    <w:rsid w:val="00597DD9"/>
    <w:rsid w:val="005A0ADB"/>
    <w:rsid w:val="005A3A3D"/>
    <w:rsid w:val="005A73CE"/>
    <w:rsid w:val="005B0821"/>
    <w:rsid w:val="005B1952"/>
    <w:rsid w:val="005B24BA"/>
    <w:rsid w:val="005B405B"/>
    <w:rsid w:val="005B6833"/>
    <w:rsid w:val="005C018A"/>
    <w:rsid w:val="005C0558"/>
    <w:rsid w:val="005C0973"/>
    <w:rsid w:val="005C0C83"/>
    <w:rsid w:val="005C11A1"/>
    <w:rsid w:val="005C3935"/>
    <w:rsid w:val="005C3D5E"/>
    <w:rsid w:val="005C3FA4"/>
    <w:rsid w:val="005C5DB2"/>
    <w:rsid w:val="005C66AB"/>
    <w:rsid w:val="005C7138"/>
    <w:rsid w:val="005D16D0"/>
    <w:rsid w:val="005D2936"/>
    <w:rsid w:val="005D3362"/>
    <w:rsid w:val="005D4DBC"/>
    <w:rsid w:val="005D5050"/>
    <w:rsid w:val="005D5417"/>
    <w:rsid w:val="005D7290"/>
    <w:rsid w:val="005E06DF"/>
    <w:rsid w:val="005E08DF"/>
    <w:rsid w:val="005E2C19"/>
    <w:rsid w:val="005E3484"/>
    <w:rsid w:val="005E3732"/>
    <w:rsid w:val="005E64F9"/>
    <w:rsid w:val="005F0B55"/>
    <w:rsid w:val="005F1169"/>
    <w:rsid w:val="005F1315"/>
    <w:rsid w:val="005F172C"/>
    <w:rsid w:val="005F21A7"/>
    <w:rsid w:val="005F2579"/>
    <w:rsid w:val="005F56F9"/>
    <w:rsid w:val="005F6305"/>
    <w:rsid w:val="005F6B4B"/>
    <w:rsid w:val="005F78C3"/>
    <w:rsid w:val="00601F29"/>
    <w:rsid w:val="00603BEE"/>
    <w:rsid w:val="00605ABB"/>
    <w:rsid w:val="0060652E"/>
    <w:rsid w:val="00606676"/>
    <w:rsid w:val="00607367"/>
    <w:rsid w:val="0061044B"/>
    <w:rsid w:val="006106BD"/>
    <w:rsid w:val="006123C0"/>
    <w:rsid w:val="0061477A"/>
    <w:rsid w:val="00614DE2"/>
    <w:rsid w:val="00616EF3"/>
    <w:rsid w:val="00620A44"/>
    <w:rsid w:val="006221C5"/>
    <w:rsid w:val="00622B4F"/>
    <w:rsid w:val="00623505"/>
    <w:rsid w:val="00623C51"/>
    <w:rsid w:val="00626305"/>
    <w:rsid w:val="0062708B"/>
    <w:rsid w:val="0063159C"/>
    <w:rsid w:val="0063274F"/>
    <w:rsid w:val="00635599"/>
    <w:rsid w:val="00636DE7"/>
    <w:rsid w:val="00640313"/>
    <w:rsid w:val="00640C05"/>
    <w:rsid w:val="0064162A"/>
    <w:rsid w:val="00641B9E"/>
    <w:rsid w:val="006443A4"/>
    <w:rsid w:val="00644633"/>
    <w:rsid w:val="00646C1D"/>
    <w:rsid w:val="006501BA"/>
    <w:rsid w:val="0065069C"/>
    <w:rsid w:val="00651994"/>
    <w:rsid w:val="00652F6C"/>
    <w:rsid w:val="00653A1E"/>
    <w:rsid w:val="006547B9"/>
    <w:rsid w:val="006550AD"/>
    <w:rsid w:val="00655291"/>
    <w:rsid w:val="0065679F"/>
    <w:rsid w:val="00656E47"/>
    <w:rsid w:val="006571F7"/>
    <w:rsid w:val="00657FBB"/>
    <w:rsid w:val="00660E8D"/>
    <w:rsid w:val="006621A6"/>
    <w:rsid w:val="00664AB5"/>
    <w:rsid w:val="00666F82"/>
    <w:rsid w:val="006676CB"/>
    <w:rsid w:val="006706EF"/>
    <w:rsid w:val="00671FB1"/>
    <w:rsid w:val="0067247E"/>
    <w:rsid w:val="00673501"/>
    <w:rsid w:val="00673B9D"/>
    <w:rsid w:val="00673CAE"/>
    <w:rsid w:val="0067436C"/>
    <w:rsid w:val="006745EA"/>
    <w:rsid w:val="00674C65"/>
    <w:rsid w:val="00674E07"/>
    <w:rsid w:val="006761DD"/>
    <w:rsid w:val="0067650C"/>
    <w:rsid w:val="006774F6"/>
    <w:rsid w:val="00680B0E"/>
    <w:rsid w:val="006814C1"/>
    <w:rsid w:val="006817F7"/>
    <w:rsid w:val="006824FE"/>
    <w:rsid w:val="00682D02"/>
    <w:rsid w:val="00682E0F"/>
    <w:rsid w:val="00683157"/>
    <w:rsid w:val="006846CC"/>
    <w:rsid w:val="00684A9C"/>
    <w:rsid w:val="00690F15"/>
    <w:rsid w:val="00691034"/>
    <w:rsid w:val="0069553B"/>
    <w:rsid w:val="00695632"/>
    <w:rsid w:val="006958AA"/>
    <w:rsid w:val="006A0BD2"/>
    <w:rsid w:val="006A1325"/>
    <w:rsid w:val="006A4BFD"/>
    <w:rsid w:val="006A520F"/>
    <w:rsid w:val="006A5F47"/>
    <w:rsid w:val="006A6D75"/>
    <w:rsid w:val="006A7263"/>
    <w:rsid w:val="006A729B"/>
    <w:rsid w:val="006A7518"/>
    <w:rsid w:val="006B03D1"/>
    <w:rsid w:val="006B0BD8"/>
    <w:rsid w:val="006B0CBC"/>
    <w:rsid w:val="006B0EEC"/>
    <w:rsid w:val="006B1DB5"/>
    <w:rsid w:val="006B210D"/>
    <w:rsid w:val="006B3AF4"/>
    <w:rsid w:val="006B4562"/>
    <w:rsid w:val="006B5079"/>
    <w:rsid w:val="006B5C6A"/>
    <w:rsid w:val="006B65B0"/>
    <w:rsid w:val="006B6CB1"/>
    <w:rsid w:val="006C074F"/>
    <w:rsid w:val="006C1531"/>
    <w:rsid w:val="006C174D"/>
    <w:rsid w:val="006C1895"/>
    <w:rsid w:val="006C1B94"/>
    <w:rsid w:val="006C2A67"/>
    <w:rsid w:val="006C329F"/>
    <w:rsid w:val="006C42C7"/>
    <w:rsid w:val="006C4DCE"/>
    <w:rsid w:val="006D0FBD"/>
    <w:rsid w:val="006D12DF"/>
    <w:rsid w:val="006D24CD"/>
    <w:rsid w:val="006D726C"/>
    <w:rsid w:val="006E067B"/>
    <w:rsid w:val="006E0D09"/>
    <w:rsid w:val="006E1955"/>
    <w:rsid w:val="006E206E"/>
    <w:rsid w:val="006E38E7"/>
    <w:rsid w:val="006E3D60"/>
    <w:rsid w:val="006E4A2E"/>
    <w:rsid w:val="006E5057"/>
    <w:rsid w:val="006E58F4"/>
    <w:rsid w:val="006E6C22"/>
    <w:rsid w:val="006F1173"/>
    <w:rsid w:val="006F21B3"/>
    <w:rsid w:val="006F4106"/>
    <w:rsid w:val="006F4CA9"/>
    <w:rsid w:val="006F5033"/>
    <w:rsid w:val="006F50DD"/>
    <w:rsid w:val="006F599B"/>
    <w:rsid w:val="006F6653"/>
    <w:rsid w:val="006F6D86"/>
    <w:rsid w:val="006F741F"/>
    <w:rsid w:val="006F7488"/>
    <w:rsid w:val="00700FE1"/>
    <w:rsid w:val="0070150A"/>
    <w:rsid w:val="0070220D"/>
    <w:rsid w:val="0070293C"/>
    <w:rsid w:val="00702B16"/>
    <w:rsid w:val="00703798"/>
    <w:rsid w:val="00704B09"/>
    <w:rsid w:val="00705498"/>
    <w:rsid w:val="007056E6"/>
    <w:rsid w:val="00705DB6"/>
    <w:rsid w:val="00706537"/>
    <w:rsid w:val="0070765E"/>
    <w:rsid w:val="00711F55"/>
    <w:rsid w:val="007128E1"/>
    <w:rsid w:val="00712938"/>
    <w:rsid w:val="00712CE3"/>
    <w:rsid w:val="007139B3"/>
    <w:rsid w:val="00714163"/>
    <w:rsid w:val="0071666C"/>
    <w:rsid w:val="00716F27"/>
    <w:rsid w:val="00717E86"/>
    <w:rsid w:val="0072192B"/>
    <w:rsid w:val="00721EB8"/>
    <w:rsid w:val="0072339E"/>
    <w:rsid w:val="007241CE"/>
    <w:rsid w:val="00724363"/>
    <w:rsid w:val="00724751"/>
    <w:rsid w:val="00724D52"/>
    <w:rsid w:val="00725D4A"/>
    <w:rsid w:val="007267D3"/>
    <w:rsid w:val="00726AC9"/>
    <w:rsid w:val="0073076B"/>
    <w:rsid w:val="00731B4B"/>
    <w:rsid w:val="00733382"/>
    <w:rsid w:val="00733D6B"/>
    <w:rsid w:val="00734B9F"/>
    <w:rsid w:val="00736A29"/>
    <w:rsid w:val="00736A3B"/>
    <w:rsid w:val="00736A87"/>
    <w:rsid w:val="00736E15"/>
    <w:rsid w:val="007370B2"/>
    <w:rsid w:val="00740902"/>
    <w:rsid w:val="00741063"/>
    <w:rsid w:val="007418B1"/>
    <w:rsid w:val="00741E2B"/>
    <w:rsid w:val="00744F5D"/>
    <w:rsid w:val="00746745"/>
    <w:rsid w:val="00746F5C"/>
    <w:rsid w:val="00747F2C"/>
    <w:rsid w:val="00750BC5"/>
    <w:rsid w:val="00751F26"/>
    <w:rsid w:val="00751F4D"/>
    <w:rsid w:val="0075226D"/>
    <w:rsid w:val="007532FE"/>
    <w:rsid w:val="007536CD"/>
    <w:rsid w:val="0075370F"/>
    <w:rsid w:val="00753C6E"/>
    <w:rsid w:val="00754F46"/>
    <w:rsid w:val="00757E8B"/>
    <w:rsid w:val="00762A8F"/>
    <w:rsid w:val="00762CE9"/>
    <w:rsid w:val="007639B0"/>
    <w:rsid w:val="0076621C"/>
    <w:rsid w:val="00766728"/>
    <w:rsid w:val="00766B1F"/>
    <w:rsid w:val="007700AA"/>
    <w:rsid w:val="00770126"/>
    <w:rsid w:val="007710CB"/>
    <w:rsid w:val="00771657"/>
    <w:rsid w:val="00772390"/>
    <w:rsid w:val="00774ADA"/>
    <w:rsid w:val="00775572"/>
    <w:rsid w:val="0077576B"/>
    <w:rsid w:val="0077688B"/>
    <w:rsid w:val="007769D8"/>
    <w:rsid w:val="0077706A"/>
    <w:rsid w:val="00777C94"/>
    <w:rsid w:val="00777E77"/>
    <w:rsid w:val="00780F20"/>
    <w:rsid w:val="00781CA7"/>
    <w:rsid w:val="007830A7"/>
    <w:rsid w:val="007856F0"/>
    <w:rsid w:val="00786F0A"/>
    <w:rsid w:val="00787558"/>
    <w:rsid w:val="00790D05"/>
    <w:rsid w:val="007913C6"/>
    <w:rsid w:val="007914E8"/>
    <w:rsid w:val="00791677"/>
    <w:rsid w:val="007919A1"/>
    <w:rsid w:val="00794700"/>
    <w:rsid w:val="00795951"/>
    <w:rsid w:val="007A079E"/>
    <w:rsid w:val="007A1EE7"/>
    <w:rsid w:val="007A2D13"/>
    <w:rsid w:val="007A3947"/>
    <w:rsid w:val="007A3BA7"/>
    <w:rsid w:val="007A3FB2"/>
    <w:rsid w:val="007A4C10"/>
    <w:rsid w:val="007A570D"/>
    <w:rsid w:val="007A6BE5"/>
    <w:rsid w:val="007A6FE7"/>
    <w:rsid w:val="007A75BC"/>
    <w:rsid w:val="007A7BEC"/>
    <w:rsid w:val="007B0604"/>
    <w:rsid w:val="007B187F"/>
    <w:rsid w:val="007B32AF"/>
    <w:rsid w:val="007B36DE"/>
    <w:rsid w:val="007B4D21"/>
    <w:rsid w:val="007B4E70"/>
    <w:rsid w:val="007B4F60"/>
    <w:rsid w:val="007B51BB"/>
    <w:rsid w:val="007B5252"/>
    <w:rsid w:val="007B5C83"/>
    <w:rsid w:val="007B5F4E"/>
    <w:rsid w:val="007B5F57"/>
    <w:rsid w:val="007B5F69"/>
    <w:rsid w:val="007B628B"/>
    <w:rsid w:val="007B7C0F"/>
    <w:rsid w:val="007C08B7"/>
    <w:rsid w:val="007C17CF"/>
    <w:rsid w:val="007C1830"/>
    <w:rsid w:val="007C232B"/>
    <w:rsid w:val="007C28C0"/>
    <w:rsid w:val="007C3603"/>
    <w:rsid w:val="007C3C4A"/>
    <w:rsid w:val="007C6D1B"/>
    <w:rsid w:val="007D034C"/>
    <w:rsid w:val="007D0580"/>
    <w:rsid w:val="007D36DD"/>
    <w:rsid w:val="007D3E16"/>
    <w:rsid w:val="007D5325"/>
    <w:rsid w:val="007D6BEF"/>
    <w:rsid w:val="007E0610"/>
    <w:rsid w:val="007E1140"/>
    <w:rsid w:val="007E15E2"/>
    <w:rsid w:val="007E1AD7"/>
    <w:rsid w:val="007E2413"/>
    <w:rsid w:val="007E307B"/>
    <w:rsid w:val="007E3EE5"/>
    <w:rsid w:val="007E3F3B"/>
    <w:rsid w:val="007E3F77"/>
    <w:rsid w:val="007F2182"/>
    <w:rsid w:val="007F2187"/>
    <w:rsid w:val="007F48D3"/>
    <w:rsid w:val="007F67BC"/>
    <w:rsid w:val="007F6D0A"/>
    <w:rsid w:val="007F6D7A"/>
    <w:rsid w:val="007F7D7E"/>
    <w:rsid w:val="007F7FAA"/>
    <w:rsid w:val="00801656"/>
    <w:rsid w:val="00802422"/>
    <w:rsid w:val="00804F85"/>
    <w:rsid w:val="0080521E"/>
    <w:rsid w:val="00805403"/>
    <w:rsid w:val="00805ADE"/>
    <w:rsid w:val="00806116"/>
    <w:rsid w:val="008062D5"/>
    <w:rsid w:val="00806999"/>
    <w:rsid w:val="00812F67"/>
    <w:rsid w:val="00812F97"/>
    <w:rsid w:val="00815D77"/>
    <w:rsid w:val="00822989"/>
    <w:rsid w:val="00824852"/>
    <w:rsid w:val="00824E44"/>
    <w:rsid w:val="00827348"/>
    <w:rsid w:val="00827E1B"/>
    <w:rsid w:val="00832BAE"/>
    <w:rsid w:val="00832D89"/>
    <w:rsid w:val="00832FCD"/>
    <w:rsid w:val="008331B4"/>
    <w:rsid w:val="00833D9D"/>
    <w:rsid w:val="0083427A"/>
    <w:rsid w:val="00834338"/>
    <w:rsid w:val="00835DC6"/>
    <w:rsid w:val="00835F40"/>
    <w:rsid w:val="00837B28"/>
    <w:rsid w:val="00840E5D"/>
    <w:rsid w:val="00840FCD"/>
    <w:rsid w:val="0084169A"/>
    <w:rsid w:val="00842646"/>
    <w:rsid w:val="00842F6C"/>
    <w:rsid w:val="00843A59"/>
    <w:rsid w:val="00844142"/>
    <w:rsid w:val="0084415A"/>
    <w:rsid w:val="00844364"/>
    <w:rsid w:val="0084464F"/>
    <w:rsid w:val="00844E8E"/>
    <w:rsid w:val="00845203"/>
    <w:rsid w:val="00846590"/>
    <w:rsid w:val="00846C2F"/>
    <w:rsid w:val="008512CC"/>
    <w:rsid w:val="00851347"/>
    <w:rsid w:val="00851FF1"/>
    <w:rsid w:val="00852665"/>
    <w:rsid w:val="0085321E"/>
    <w:rsid w:val="00854A24"/>
    <w:rsid w:val="00854FC9"/>
    <w:rsid w:val="0085545A"/>
    <w:rsid w:val="00855DF8"/>
    <w:rsid w:val="00857F5E"/>
    <w:rsid w:val="00860341"/>
    <w:rsid w:val="0086106C"/>
    <w:rsid w:val="0086285B"/>
    <w:rsid w:val="00862D3D"/>
    <w:rsid w:val="00863EAA"/>
    <w:rsid w:val="00864097"/>
    <w:rsid w:val="00864323"/>
    <w:rsid w:val="0086473C"/>
    <w:rsid w:val="00864976"/>
    <w:rsid w:val="00865D81"/>
    <w:rsid w:val="00865F71"/>
    <w:rsid w:val="00866681"/>
    <w:rsid w:val="0086692E"/>
    <w:rsid w:val="00866C04"/>
    <w:rsid w:val="00866DF3"/>
    <w:rsid w:val="008710F2"/>
    <w:rsid w:val="00874E30"/>
    <w:rsid w:val="0087560F"/>
    <w:rsid w:val="00875F20"/>
    <w:rsid w:val="00880721"/>
    <w:rsid w:val="008814AD"/>
    <w:rsid w:val="00882C83"/>
    <w:rsid w:val="00882F6F"/>
    <w:rsid w:val="00883A14"/>
    <w:rsid w:val="008850FE"/>
    <w:rsid w:val="00885DCA"/>
    <w:rsid w:val="00886EB1"/>
    <w:rsid w:val="0089035D"/>
    <w:rsid w:val="0089135B"/>
    <w:rsid w:val="00891A79"/>
    <w:rsid w:val="008948A2"/>
    <w:rsid w:val="0089577D"/>
    <w:rsid w:val="00895939"/>
    <w:rsid w:val="00896052"/>
    <w:rsid w:val="00897AEE"/>
    <w:rsid w:val="008A0307"/>
    <w:rsid w:val="008A06E3"/>
    <w:rsid w:val="008A1A9C"/>
    <w:rsid w:val="008A2550"/>
    <w:rsid w:val="008A4CDC"/>
    <w:rsid w:val="008A4F36"/>
    <w:rsid w:val="008A5A7B"/>
    <w:rsid w:val="008A73A8"/>
    <w:rsid w:val="008A7D94"/>
    <w:rsid w:val="008B0561"/>
    <w:rsid w:val="008B198F"/>
    <w:rsid w:val="008B303B"/>
    <w:rsid w:val="008B46B5"/>
    <w:rsid w:val="008B59F4"/>
    <w:rsid w:val="008B6447"/>
    <w:rsid w:val="008C094E"/>
    <w:rsid w:val="008C2EF1"/>
    <w:rsid w:val="008C2F0E"/>
    <w:rsid w:val="008C5E96"/>
    <w:rsid w:val="008C6134"/>
    <w:rsid w:val="008C61B3"/>
    <w:rsid w:val="008C62C9"/>
    <w:rsid w:val="008C64F1"/>
    <w:rsid w:val="008C6EA1"/>
    <w:rsid w:val="008C7195"/>
    <w:rsid w:val="008C7A9C"/>
    <w:rsid w:val="008D0E70"/>
    <w:rsid w:val="008D304F"/>
    <w:rsid w:val="008D4B18"/>
    <w:rsid w:val="008D5163"/>
    <w:rsid w:val="008D6A99"/>
    <w:rsid w:val="008D6B20"/>
    <w:rsid w:val="008D73E9"/>
    <w:rsid w:val="008D79D6"/>
    <w:rsid w:val="008E04DC"/>
    <w:rsid w:val="008E108E"/>
    <w:rsid w:val="008E10BC"/>
    <w:rsid w:val="008E2049"/>
    <w:rsid w:val="008E4FE5"/>
    <w:rsid w:val="008E66A7"/>
    <w:rsid w:val="008F0006"/>
    <w:rsid w:val="008F0E07"/>
    <w:rsid w:val="008F713B"/>
    <w:rsid w:val="008F7516"/>
    <w:rsid w:val="009013EA"/>
    <w:rsid w:val="00901937"/>
    <w:rsid w:val="00902478"/>
    <w:rsid w:val="00904A4B"/>
    <w:rsid w:val="00905A32"/>
    <w:rsid w:val="00905C07"/>
    <w:rsid w:val="00911913"/>
    <w:rsid w:val="00911F77"/>
    <w:rsid w:val="0091237C"/>
    <w:rsid w:val="00912A58"/>
    <w:rsid w:val="00913A11"/>
    <w:rsid w:val="00914DA5"/>
    <w:rsid w:val="00915968"/>
    <w:rsid w:val="009174B9"/>
    <w:rsid w:val="00917FBA"/>
    <w:rsid w:val="009201E6"/>
    <w:rsid w:val="009205A9"/>
    <w:rsid w:val="009241DC"/>
    <w:rsid w:val="009246F5"/>
    <w:rsid w:val="00925A34"/>
    <w:rsid w:val="00926155"/>
    <w:rsid w:val="009265B7"/>
    <w:rsid w:val="00927D26"/>
    <w:rsid w:val="00931459"/>
    <w:rsid w:val="00934C69"/>
    <w:rsid w:val="009361FD"/>
    <w:rsid w:val="00936D98"/>
    <w:rsid w:val="00937BA4"/>
    <w:rsid w:val="00940249"/>
    <w:rsid w:val="00940B41"/>
    <w:rsid w:val="00940C16"/>
    <w:rsid w:val="00941C3F"/>
    <w:rsid w:val="009420BC"/>
    <w:rsid w:val="00944CBE"/>
    <w:rsid w:val="009459B8"/>
    <w:rsid w:val="00950791"/>
    <w:rsid w:val="00950E96"/>
    <w:rsid w:val="00950F2C"/>
    <w:rsid w:val="0095251A"/>
    <w:rsid w:val="0095379C"/>
    <w:rsid w:val="009537A3"/>
    <w:rsid w:val="00957D34"/>
    <w:rsid w:val="009604D7"/>
    <w:rsid w:val="00960D78"/>
    <w:rsid w:val="009628C1"/>
    <w:rsid w:val="00964723"/>
    <w:rsid w:val="00964D1A"/>
    <w:rsid w:val="00964DEB"/>
    <w:rsid w:val="0096541D"/>
    <w:rsid w:val="00965CEE"/>
    <w:rsid w:val="009661E4"/>
    <w:rsid w:val="0096768D"/>
    <w:rsid w:val="00967F47"/>
    <w:rsid w:val="009714B7"/>
    <w:rsid w:val="00972641"/>
    <w:rsid w:val="00974DA7"/>
    <w:rsid w:val="00975FDD"/>
    <w:rsid w:val="00976B39"/>
    <w:rsid w:val="00977D26"/>
    <w:rsid w:val="00981709"/>
    <w:rsid w:val="009867A0"/>
    <w:rsid w:val="0098755C"/>
    <w:rsid w:val="009876C3"/>
    <w:rsid w:val="00987C76"/>
    <w:rsid w:val="00990286"/>
    <w:rsid w:val="009910B7"/>
    <w:rsid w:val="00991E8A"/>
    <w:rsid w:val="0099207C"/>
    <w:rsid w:val="0099339B"/>
    <w:rsid w:val="00993766"/>
    <w:rsid w:val="00993BE1"/>
    <w:rsid w:val="009940C7"/>
    <w:rsid w:val="00995303"/>
    <w:rsid w:val="00995A96"/>
    <w:rsid w:val="00995F2A"/>
    <w:rsid w:val="00996942"/>
    <w:rsid w:val="009A0EA7"/>
    <w:rsid w:val="009A31EE"/>
    <w:rsid w:val="009A45DE"/>
    <w:rsid w:val="009A4862"/>
    <w:rsid w:val="009A5ED3"/>
    <w:rsid w:val="009A780C"/>
    <w:rsid w:val="009A7A25"/>
    <w:rsid w:val="009B09AF"/>
    <w:rsid w:val="009B105A"/>
    <w:rsid w:val="009B2660"/>
    <w:rsid w:val="009B51D8"/>
    <w:rsid w:val="009B53E2"/>
    <w:rsid w:val="009C07E0"/>
    <w:rsid w:val="009C1561"/>
    <w:rsid w:val="009C2CDE"/>
    <w:rsid w:val="009C404A"/>
    <w:rsid w:val="009C59DE"/>
    <w:rsid w:val="009C5EAD"/>
    <w:rsid w:val="009C6861"/>
    <w:rsid w:val="009C7FD0"/>
    <w:rsid w:val="009D014E"/>
    <w:rsid w:val="009D2850"/>
    <w:rsid w:val="009D2BFA"/>
    <w:rsid w:val="009D3151"/>
    <w:rsid w:val="009D4845"/>
    <w:rsid w:val="009D7218"/>
    <w:rsid w:val="009D7395"/>
    <w:rsid w:val="009E0682"/>
    <w:rsid w:val="009E0FD7"/>
    <w:rsid w:val="009E1997"/>
    <w:rsid w:val="009E386A"/>
    <w:rsid w:val="009E3F64"/>
    <w:rsid w:val="009E45D5"/>
    <w:rsid w:val="009E57B3"/>
    <w:rsid w:val="009E60B2"/>
    <w:rsid w:val="009E6F25"/>
    <w:rsid w:val="009E79DB"/>
    <w:rsid w:val="009E7EA5"/>
    <w:rsid w:val="009F10E0"/>
    <w:rsid w:val="009F2E5B"/>
    <w:rsid w:val="009F4323"/>
    <w:rsid w:val="009F54E6"/>
    <w:rsid w:val="009F5C58"/>
    <w:rsid w:val="009F7BCE"/>
    <w:rsid w:val="009F7F24"/>
    <w:rsid w:val="00A01997"/>
    <w:rsid w:val="00A04E14"/>
    <w:rsid w:val="00A07126"/>
    <w:rsid w:val="00A10675"/>
    <w:rsid w:val="00A1084E"/>
    <w:rsid w:val="00A10F45"/>
    <w:rsid w:val="00A11459"/>
    <w:rsid w:val="00A1191A"/>
    <w:rsid w:val="00A1262F"/>
    <w:rsid w:val="00A1301A"/>
    <w:rsid w:val="00A13B8A"/>
    <w:rsid w:val="00A13F1F"/>
    <w:rsid w:val="00A14DAA"/>
    <w:rsid w:val="00A15760"/>
    <w:rsid w:val="00A15B29"/>
    <w:rsid w:val="00A160E1"/>
    <w:rsid w:val="00A17346"/>
    <w:rsid w:val="00A20C8C"/>
    <w:rsid w:val="00A2106A"/>
    <w:rsid w:val="00A2116D"/>
    <w:rsid w:val="00A216C8"/>
    <w:rsid w:val="00A21FDE"/>
    <w:rsid w:val="00A225F1"/>
    <w:rsid w:val="00A22F6E"/>
    <w:rsid w:val="00A25ADC"/>
    <w:rsid w:val="00A25FB2"/>
    <w:rsid w:val="00A26BD9"/>
    <w:rsid w:val="00A27874"/>
    <w:rsid w:val="00A2794F"/>
    <w:rsid w:val="00A302A7"/>
    <w:rsid w:val="00A30364"/>
    <w:rsid w:val="00A30504"/>
    <w:rsid w:val="00A30C44"/>
    <w:rsid w:val="00A3165B"/>
    <w:rsid w:val="00A33D26"/>
    <w:rsid w:val="00A34566"/>
    <w:rsid w:val="00A346C3"/>
    <w:rsid w:val="00A375F6"/>
    <w:rsid w:val="00A41017"/>
    <w:rsid w:val="00A411AD"/>
    <w:rsid w:val="00A41B18"/>
    <w:rsid w:val="00A41C1A"/>
    <w:rsid w:val="00A41E80"/>
    <w:rsid w:val="00A44677"/>
    <w:rsid w:val="00A44F29"/>
    <w:rsid w:val="00A45AD2"/>
    <w:rsid w:val="00A46011"/>
    <w:rsid w:val="00A467E4"/>
    <w:rsid w:val="00A46967"/>
    <w:rsid w:val="00A47193"/>
    <w:rsid w:val="00A50FB7"/>
    <w:rsid w:val="00A52C8B"/>
    <w:rsid w:val="00A542D8"/>
    <w:rsid w:val="00A5434A"/>
    <w:rsid w:val="00A54423"/>
    <w:rsid w:val="00A60261"/>
    <w:rsid w:val="00A60ACB"/>
    <w:rsid w:val="00A61174"/>
    <w:rsid w:val="00A647D7"/>
    <w:rsid w:val="00A6497A"/>
    <w:rsid w:val="00A655AB"/>
    <w:rsid w:val="00A65DF1"/>
    <w:rsid w:val="00A663F0"/>
    <w:rsid w:val="00A67022"/>
    <w:rsid w:val="00A6798A"/>
    <w:rsid w:val="00A70909"/>
    <w:rsid w:val="00A712A1"/>
    <w:rsid w:val="00A718D1"/>
    <w:rsid w:val="00A71D51"/>
    <w:rsid w:val="00A721C9"/>
    <w:rsid w:val="00A73C49"/>
    <w:rsid w:val="00A7495A"/>
    <w:rsid w:val="00A75F26"/>
    <w:rsid w:val="00A76304"/>
    <w:rsid w:val="00A763B5"/>
    <w:rsid w:val="00A76DC0"/>
    <w:rsid w:val="00A8115E"/>
    <w:rsid w:val="00A8132D"/>
    <w:rsid w:val="00A81809"/>
    <w:rsid w:val="00A82C90"/>
    <w:rsid w:val="00A82E0C"/>
    <w:rsid w:val="00A82E64"/>
    <w:rsid w:val="00A8357F"/>
    <w:rsid w:val="00A836FC"/>
    <w:rsid w:val="00A850E7"/>
    <w:rsid w:val="00A85653"/>
    <w:rsid w:val="00A86C76"/>
    <w:rsid w:val="00A90872"/>
    <w:rsid w:val="00A90E49"/>
    <w:rsid w:val="00A92FC4"/>
    <w:rsid w:val="00A949B6"/>
    <w:rsid w:val="00AA0CE6"/>
    <w:rsid w:val="00AA2219"/>
    <w:rsid w:val="00AA433B"/>
    <w:rsid w:val="00AA4C1E"/>
    <w:rsid w:val="00AA565A"/>
    <w:rsid w:val="00AA56BB"/>
    <w:rsid w:val="00AA5B71"/>
    <w:rsid w:val="00AA61CE"/>
    <w:rsid w:val="00AA65B3"/>
    <w:rsid w:val="00AA6CB5"/>
    <w:rsid w:val="00AA712F"/>
    <w:rsid w:val="00AA7439"/>
    <w:rsid w:val="00AA7E17"/>
    <w:rsid w:val="00AB047F"/>
    <w:rsid w:val="00AB12FB"/>
    <w:rsid w:val="00AB2090"/>
    <w:rsid w:val="00AB27CB"/>
    <w:rsid w:val="00AB32DC"/>
    <w:rsid w:val="00AB389C"/>
    <w:rsid w:val="00AB520A"/>
    <w:rsid w:val="00AB664E"/>
    <w:rsid w:val="00AB669D"/>
    <w:rsid w:val="00AB6C11"/>
    <w:rsid w:val="00AB7903"/>
    <w:rsid w:val="00AC0A7C"/>
    <w:rsid w:val="00AC1041"/>
    <w:rsid w:val="00AC1E92"/>
    <w:rsid w:val="00AC2A77"/>
    <w:rsid w:val="00AC36E4"/>
    <w:rsid w:val="00AC36F6"/>
    <w:rsid w:val="00AC4938"/>
    <w:rsid w:val="00AC49F1"/>
    <w:rsid w:val="00AC5495"/>
    <w:rsid w:val="00AC60B1"/>
    <w:rsid w:val="00AC771F"/>
    <w:rsid w:val="00AD068A"/>
    <w:rsid w:val="00AD0838"/>
    <w:rsid w:val="00AD147E"/>
    <w:rsid w:val="00AD1542"/>
    <w:rsid w:val="00AD2A58"/>
    <w:rsid w:val="00AD2EDA"/>
    <w:rsid w:val="00AD502F"/>
    <w:rsid w:val="00AD6814"/>
    <w:rsid w:val="00AD7339"/>
    <w:rsid w:val="00AE284B"/>
    <w:rsid w:val="00AE2B3F"/>
    <w:rsid w:val="00AE4068"/>
    <w:rsid w:val="00AE5BF2"/>
    <w:rsid w:val="00AE5D9E"/>
    <w:rsid w:val="00AE5F72"/>
    <w:rsid w:val="00AE77A0"/>
    <w:rsid w:val="00AE7969"/>
    <w:rsid w:val="00AF037A"/>
    <w:rsid w:val="00AF0B9E"/>
    <w:rsid w:val="00AF2964"/>
    <w:rsid w:val="00AF59F1"/>
    <w:rsid w:val="00AF5ACA"/>
    <w:rsid w:val="00AF6DD2"/>
    <w:rsid w:val="00AF703F"/>
    <w:rsid w:val="00AF7125"/>
    <w:rsid w:val="00AF7F2C"/>
    <w:rsid w:val="00B009BC"/>
    <w:rsid w:val="00B01410"/>
    <w:rsid w:val="00B04EF1"/>
    <w:rsid w:val="00B05B55"/>
    <w:rsid w:val="00B111A1"/>
    <w:rsid w:val="00B134B1"/>
    <w:rsid w:val="00B13D69"/>
    <w:rsid w:val="00B13FC7"/>
    <w:rsid w:val="00B145AE"/>
    <w:rsid w:val="00B14FA8"/>
    <w:rsid w:val="00B14FEB"/>
    <w:rsid w:val="00B15762"/>
    <w:rsid w:val="00B1623F"/>
    <w:rsid w:val="00B167E4"/>
    <w:rsid w:val="00B1689C"/>
    <w:rsid w:val="00B16EE8"/>
    <w:rsid w:val="00B17419"/>
    <w:rsid w:val="00B17AAB"/>
    <w:rsid w:val="00B17F7A"/>
    <w:rsid w:val="00B20072"/>
    <w:rsid w:val="00B212F4"/>
    <w:rsid w:val="00B21946"/>
    <w:rsid w:val="00B225F4"/>
    <w:rsid w:val="00B22619"/>
    <w:rsid w:val="00B228B5"/>
    <w:rsid w:val="00B23084"/>
    <w:rsid w:val="00B23346"/>
    <w:rsid w:val="00B2454F"/>
    <w:rsid w:val="00B24F94"/>
    <w:rsid w:val="00B259C1"/>
    <w:rsid w:val="00B2687E"/>
    <w:rsid w:val="00B3136F"/>
    <w:rsid w:val="00B3164A"/>
    <w:rsid w:val="00B3247F"/>
    <w:rsid w:val="00B3396D"/>
    <w:rsid w:val="00B41114"/>
    <w:rsid w:val="00B41585"/>
    <w:rsid w:val="00B41CB3"/>
    <w:rsid w:val="00B420A5"/>
    <w:rsid w:val="00B42148"/>
    <w:rsid w:val="00B43BCF"/>
    <w:rsid w:val="00B43D18"/>
    <w:rsid w:val="00B44078"/>
    <w:rsid w:val="00B44538"/>
    <w:rsid w:val="00B445C9"/>
    <w:rsid w:val="00B4510D"/>
    <w:rsid w:val="00B45F02"/>
    <w:rsid w:val="00B47863"/>
    <w:rsid w:val="00B47CA9"/>
    <w:rsid w:val="00B52944"/>
    <w:rsid w:val="00B530F3"/>
    <w:rsid w:val="00B53D31"/>
    <w:rsid w:val="00B540AD"/>
    <w:rsid w:val="00B56797"/>
    <w:rsid w:val="00B578BF"/>
    <w:rsid w:val="00B621AA"/>
    <w:rsid w:val="00B627C6"/>
    <w:rsid w:val="00B62D6D"/>
    <w:rsid w:val="00B6366A"/>
    <w:rsid w:val="00B660B7"/>
    <w:rsid w:val="00B71CAD"/>
    <w:rsid w:val="00B72228"/>
    <w:rsid w:val="00B72855"/>
    <w:rsid w:val="00B7320C"/>
    <w:rsid w:val="00B73375"/>
    <w:rsid w:val="00B749BA"/>
    <w:rsid w:val="00B74F09"/>
    <w:rsid w:val="00B75F7B"/>
    <w:rsid w:val="00B763A0"/>
    <w:rsid w:val="00B8295F"/>
    <w:rsid w:val="00B83595"/>
    <w:rsid w:val="00B84013"/>
    <w:rsid w:val="00B85B40"/>
    <w:rsid w:val="00B8638D"/>
    <w:rsid w:val="00B90419"/>
    <w:rsid w:val="00B93239"/>
    <w:rsid w:val="00B9333E"/>
    <w:rsid w:val="00B93736"/>
    <w:rsid w:val="00B941E6"/>
    <w:rsid w:val="00B976A7"/>
    <w:rsid w:val="00BA0EB4"/>
    <w:rsid w:val="00BA3834"/>
    <w:rsid w:val="00BA4D95"/>
    <w:rsid w:val="00BA4E62"/>
    <w:rsid w:val="00BA5FE4"/>
    <w:rsid w:val="00BA623C"/>
    <w:rsid w:val="00BA62AB"/>
    <w:rsid w:val="00BB0623"/>
    <w:rsid w:val="00BB2111"/>
    <w:rsid w:val="00BB2CCD"/>
    <w:rsid w:val="00BB3B40"/>
    <w:rsid w:val="00BB3FD2"/>
    <w:rsid w:val="00BB5322"/>
    <w:rsid w:val="00BB5343"/>
    <w:rsid w:val="00BC008F"/>
    <w:rsid w:val="00BC05B1"/>
    <w:rsid w:val="00BC1012"/>
    <w:rsid w:val="00BC115F"/>
    <w:rsid w:val="00BC3F31"/>
    <w:rsid w:val="00BC471E"/>
    <w:rsid w:val="00BC6254"/>
    <w:rsid w:val="00BC7E9A"/>
    <w:rsid w:val="00BD0205"/>
    <w:rsid w:val="00BD0CFE"/>
    <w:rsid w:val="00BD16CE"/>
    <w:rsid w:val="00BD3314"/>
    <w:rsid w:val="00BD54B1"/>
    <w:rsid w:val="00BD5BCD"/>
    <w:rsid w:val="00BE0C43"/>
    <w:rsid w:val="00BE32C6"/>
    <w:rsid w:val="00BF012C"/>
    <w:rsid w:val="00BF259A"/>
    <w:rsid w:val="00BF29D8"/>
    <w:rsid w:val="00BF5800"/>
    <w:rsid w:val="00BF606E"/>
    <w:rsid w:val="00BF6CEC"/>
    <w:rsid w:val="00C025E0"/>
    <w:rsid w:val="00C02AB6"/>
    <w:rsid w:val="00C02D80"/>
    <w:rsid w:val="00C03BDC"/>
    <w:rsid w:val="00C0418C"/>
    <w:rsid w:val="00C06F2F"/>
    <w:rsid w:val="00C07222"/>
    <w:rsid w:val="00C110F6"/>
    <w:rsid w:val="00C14099"/>
    <w:rsid w:val="00C17090"/>
    <w:rsid w:val="00C20D90"/>
    <w:rsid w:val="00C22F90"/>
    <w:rsid w:val="00C24657"/>
    <w:rsid w:val="00C24839"/>
    <w:rsid w:val="00C272C7"/>
    <w:rsid w:val="00C30865"/>
    <w:rsid w:val="00C31525"/>
    <w:rsid w:val="00C35BB5"/>
    <w:rsid w:val="00C37AA3"/>
    <w:rsid w:val="00C37C04"/>
    <w:rsid w:val="00C43239"/>
    <w:rsid w:val="00C43E88"/>
    <w:rsid w:val="00C4411A"/>
    <w:rsid w:val="00C459BB"/>
    <w:rsid w:val="00C45DC5"/>
    <w:rsid w:val="00C4615E"/>
    <w:rsid w:val="00C46F1B"/>
    <w:rsid w:val="00C475E5"/>
    <w:rsid w:val="00C50BD1"/>
    <w:rsid w:val="00C51201"/>
    <w:rsid w:val="00C517A9"/>
    <w:rsid w:val="00C51DB9"/>
    <w:rsid w:val="00C52531"/>
    <w:rsid w:val="00C53573"/>
    <w:rsid w:val="00C540D3"/>
    <w:rsid w:val="00C54F9E"/>
    <w:rsid w:val="00C606F5"/>
    <w:rsid w:val="00C60E29"/>
    <w:rsid w:val="00C61477"/>
    <w:rsid w:val="00C61D46"/>
    <w:rsid w:val="00C622FF"/>
    <w:rsid w:val="00C62BA0"/>
    <w:rsid w:val="00C6411E"/>
    <w:rsid w:val="00C644F7"/>
    <w:rsid w:val="00C64D5E"/>
    <w:rsid w:val="00C65037"/>
    <w:rsid w:val="00C6639F"/>
    <w:rsid w:val="00C6708A"/>
    <w:rsid w:val="00C706B0"/>
    <w:rsid w:val="00C70903"/>
    <w:rsid w:val="00C7237B"/>
    <w:rsid w:val="00C730AB"/>
    <w:rsid w:val="00C769E1"/>
    <w:rsid w:val="00C77F8B"/>
    <w:rsid w:val="00C8301F"/>
    <w:rsid w:val="00C832A8"/>
    <w:rsid w:val="00C832DD"/>
    <w:rsid w:val="00C83C36"/>
    <w:rsid w:val="00C8518D"/>
    <w:rsid w:val="00C852C8"/>
    <w:rsid w:val="00C876E8"/>
    <w:rsid w:val="00C906E5"/>
    <w:rsid w:val="00C918D6"/>
    <w:rsid w:val="00C9448F"/>
    <w:rsid w:val="00C945E1"/>
    <w:rsid w:val="00C96EC0"/>
    <w:rsid w:val="00CA1CED"/>
    <w:rsid w:val="00CA2432"/>
    <w:rsid w:val="00CA49B5"/>
    <w:rsid w:val="00CA4B8D"/>
    <w:rsid w:val="00CA54E4"/>
    <w:rsid w:val="00CA58C0"/>
    <w:rsid w:val="00CA5DE3"/>
    <w:rsid w:val="00CB0DF1"/>
    <w:rsid w:val="00CB51DD"/>
    <w:rsid w:val="00CB582F"/>
    <w:rsid w:val="00CB5A75"/>
    <w:rsid w:val="00CB5EA7"/>
    <w:rsid w:val="00CB7940"/>
    <w:rsid w:val="00CC034A"/>
    <w:rsid w:val="00CC0392"/>
    <w:rsid w:val="00CC0FC7"/>
    <w:rsid w:val="00CC1152"/>
    <w:rsid w:val="00CC1981"/>
    <w:rsid w:val="00CC3983"/>
    <w:rsid w:val="00CC3C6E"/>
    <w:rsid w:val="00CC3D8E"/>
    <w:rsid w:val="00CC44E9"/>
    <w:rsid w:val="00CC4D89"/>
    <w:rsid w:val="00CC5E6C"/>
    <w:rsid w:val="00CC7FED"/>
    <w:rsid w:val="00CD0EF4"/>
    <w:rsid w:val="00CD164E"/>
    <w:rsid w:val="00CD1F09"/>
    <w:rsid w:val="00CD2319"/>
    <w:rsid w:val="00CD2A54"/>
    <w:rsid w:val="00CD2C62"/>
    <w:rsid w:val="00CD2FB7"/>
    <w:rsid w:val="00CD40ED"/>
    <w:rsid w:val="00CD4333"/>
    <w:rsid w:val="00CD5971"/>
    <w:rsid w:val="00CD7213"/>
    <w:rsid w:val="00CE206D"/>
    <w:rsid w:val="00CE314A"/>
    <w:rsid w:val="00CE395E"/>
    <w:rsid w:val="00CE4458"/>
    <w:rsid w:val="00CE4787"/>
    <w:rsid w:val="00CE76CE"/>
    <w:rsid w:val="00CF0761"/>
    <w:rsid w:val="00CF0A98"/>
    <w:rsid w:val="00CF1580"/>
    <w:rsid w:val="00CF1B5A"/>
    <w:rsid w:val="00CF1EDF"/>
    <w:rsid w:val="00CF264E"/>
    <w:rsid w:val="00CF2ADA"/>
    <w:rsid w:val="00CF35E9"/>
    <w:rsid w:val="00CF3B63"/>
    <w:rsid w:val="00CF6F16"/>
    <w:rsid w:val="00CF768F"/>
    <w:rsid w:val="00CF7729"/>
    <w:rsid w:val="00D002B4"/>
    <w:rsid w:val="00D005A6"/>
    <w:rsid w:val="00D00706"/>
    <w:rsid w:val="00D00CBD"/>
    <w:rsid w:val="00D016D5"/>
    <w:rsid w:val="00D02AFA"/>
    <w:rsid w:val="00D031DC"/>
    <w:rsid w:val="00D04B9B"/>
    <w:rsid w:val="00D0680D"/>
    <w:rsid w:val="00D07B26"/>
    <w:rsid w:val="00D12F2E"/>
    <w:rsid w:val="00D13288"/>
    <w:rsid w:val="00D138D6"/>
    <w:rsid w:val="00D13951"/>
    <w:rsid w:val="00D13DD7"/>
    <w:rsid w:val="00D15EA9"/>
    <w:rsid w:val="00D16018"/>
    <w:rsid w:val="00D16923"/>
    <w:rsid w:val="00D20451"/>
    <w:rsid w:val="00D2103B"/>
    <w:rsid w:val="00D21B7F"/>
    <w:rsid w:val="00D2355A"/>
    <w:rsid w:val="00D2435E"/>
    <w:rsid w:val="00D3189E"/>
    <w:rsid w:val="00D33ED7"/>
    <w:rsid w:val="00D35081"/>
    <w:rsid w:val="00D36002"/>
    <w:rsid w:val="00D409EC"/>
    <w:rsid w:val="00D40CD3"/>
    <w:rsid w:val="00D41F5F"/>
    <w:rsid w:val="00D42C34"/>
    <w:rsid w:val="00D4372C"/>
    <w:rsid w:val="00D43798"/>
    <w:rsid w:val="00D46C58"/>
    <w:rsid w:val="00D47CED"/>
    <w:rsid w:val="00D47F72"/>
    <w:rsid w:val="00D50CCA"/>
    <w:rsid w:val="00D535D7"/>
    <w:rsid w:val="00D53F50"/>
    <w:rsid w:val="00D57388"/>
    <w:rsid w:val="00D604C7"/>
    <w:rsid w:val="00D60B0B"/>
    <w:rsid w:val="00D61124"/>
    <w:rsid w:val="00D62969"/>
    <w:rsid w:val="00D62DB6"/>
    <w:rsid w:val="00D64311"/>
    <w:rsid w:val="00D665DC"/>
    <w:rsid w:val="00D66B41"/>
    <w:rsid w:val="00D70231"/>
    <w:rsid w:val="00D70908"/>
    <w:rsid w:val="00D71FE6"/>
    <w:rsid w:val="00D72B50"/>
    <w:rsid w:val="00D73A65"/>
    <w:rsid w:val="00D74150"/>
    <w:rsid w:val="00D7494B"/>
    <w:rsid w:val="00D74DFE"/>
    <w:rsid w:val="00D757E8"/>
    <w:rsid w:val="00D76A60"/>
    <w:rsid w:val="00D8056E"/>
    <w:rsid w:val="00D80BC2"/>
    <w:rsid w:val="00D82436"/>
    <w:rsid w:val="00D8371E"/>
    <w:rsid w:val="00D838B8"/>
    <w:rsid w:val="00D8420C"/>
    <w:rsid w:val="00D84B5D"/>
    <w:rsid w:val="00D853F3"/>
    <w:rsid w:val="00D875C3"/>
    <w:rsid w:val="00D87CDF"/>
    <w:rsid w:val="00D91635"/>
    <w:rsid w:val="00D928D4"/>
    <w:rsid w:val="00D93652"/>
    <w:rsid w:val="00D96BB4"/>
    <w:rsid w:val="00D96E9A"/>
    <w:rsid w:val="00D97650"/>
    <w:rsid w:val="00D97FDD"/>
    <w:rsid w:val="00DA3C24"/>
    <w:rsid w:val="00DA50A2"/>
    <w:rsid w:val="00DA5662"/>
    <w:rsid w:val="00DA5B7E"/>
    <w:rsid w:val="00DA667A"/>
    <w:rsid w:val="00DA70DC"/>
    <w:rsid w:val="00DA7375"/>
    <w:rsid w:val="00DB0580"/>
    <w:rsid w:val="00DB07F0"/>
    <w:rsid w:val="00DB0853"/>
    <w:rsid w:val="00DB0AE4"/>
    <w:rsid w:val="00DB0FF2"/>
    <w:rsid w:val="00DB1CBB"/>
    <w:rsid w:val="00DB21B0"/>
    <w:rsid w:val="00DB26AC"/>
    <w:rsid w:val="00DB3C9E"/>
    <w:rsid w:val="00DB40C1"/>
    <w:rsid w:val="00DB4833"/>
    <w:rsid w:val="00DB6FDB"/>
    <w:rsid w:val="00DC0D90"/>
    <w:rsid w:val="00DC2AC6"/>
    <w:rsid w:val="00DC3EED"/>
    <w:rsid w:val="00DC5A09"/>
    <w:rsid w:val="00DC5F7D"/>
    <w:rsid w:val="00DC6085"/>
    <w:rsid w:val="00DC7722"/>
    <w:rsid w:val="00DC7B21"/>
    <w:rsid w:val="00DD1D9A"/>
    <w:rsid w:val="00DD2931"/>
    <w:rsid w:val="00DD3EAB"/>
    <w:rsid w:val="00DD4769"/>
    <w:rsid w:val="00DD5A73"/>
    <w:rsid w:val="00DD70AE"/>
    <w:rsid w:val="00DD7C5F"/>
    <w:rsid w:val="00DE00EA"/>
    <w:rsid w:val="00DE055A"/>
    <w:rsid w:val="00DE2660"/>
    <w:rsid w:val="00DE3238"/>
    <w:rsid w:val="00DE3286"/>
    <w:rsid w:val="00DE3504"/>
    <w:rsid w:val="00DE3CBD"/>
    <w:rsid w:val="00DE4BC3"/>
    <w:rsid w:val="00DE5D59"/>
    <w:rsid w:val="00DE61EE"/>
    <w:rsid w:val="00DE6240"/>
    <w:rsid w:val="00DE78C9"/>
    <w:rsid w:val="00DF08CE"/>
    <w:rsid w:val="00DF168E"/>
    <w:rsid w:val="00DF1922"/>
    <w:rsid w:val="00DF1A57"/>
    <w:rsid w:val="00DF1AAD"/>
    <w:rsid w:val="00DF5B6F"/>
    <w:rsid w:val="00DF6391"/>
    <w:rsid w:val="00DF6575"/>
    <w:rsid w:val="00DF76AB"/>
    <w:rsid w:val="00DF7D6B"/>
    <w:rsid w:val="00E00283"/>
    <w:rsid w:val="00E01514"/>
    <w:rsid w:val="00E01A3E"/>
    <w:rsid w:val="00E02DEA"/>
    <w:rsid w:val="00E032BB"/>
    <w:rsid w:val="00E05308"/>
    <w:rsid w:val="00E058A8"/>
    <w:rsid w:val="00E0653C"/>
    <w:rsid w:val="00E06A4C"/>
    <w:rsid w:val="00E06FB9"/>
    <w:rsid w:val="00E073BC"/>
    <w:rsid w:val="00E108DF"/>
    <w:rsid w:val="00E11880"/>
    <w:rsid w:val="00E150F4"/>
    <w:rsid w:val="00E16FDC"/>
    <w:rsid w:val="00E17425"/>
    <w:rsid w:val="00E178F5"/>
    <w:rsid w:val="00E17AF0"/>
    <w:rsid w:val="00E20EAF"/>
    <w:rsid w:val="00E213FB"/>
    <w:rsid w:val="00E21425"/>
    <w:rsid w:val="00E2173A"/>
    <w:rsid w:val="00E22A5A"/>
    <w:rsid w:val="00E22E18"/>
    <w:rsid w:val="00E23251"/>
    <w:rsid w:val="00E258FC"/>
    <w:rsid w:val="00E3074E"/>
    <w:rsid w:val="00E32364"/>
    <w:rsid w:val="00E378E3"/>
    <w:rsid w:val="00E4127D"/>
    <w:rsid w:val="00E41422"/>
    <w:rsid w:val="00E42023"/>
    <w:rsid w:val="00E43A3D"/>
    <w:rsid w:val="00E45859"/>
    <w:rsid w:val="00E46609"/>
    <w:rsid w:val="00E504EE"/>
    <w:rsid w:val="00E50CB6"/>
    <w:rsid w:val="00E51914"/>
    <w:rsid w:val="00E530AB"/>
    <w:rsid w:val="00E53F27"/>
    <w:rsid w:val="00E54217"/>
    <w:rsid w:val="00E55D9D"/>
    <w:rsid w:val="00E60C4E"/>
    <w:rsid w:val="00E62BEF"/>
    <w:rsid w:val="00E62C76"/>
    <w:rsid w:val="00E633D5"/>
    <w:rsid w:val="00E643B6"/>
    <w:rsid w:val="00E6453C"/>
    <w:rsid w:val="00E647AB"/>
    <w:rsid w:val="00E64E1E"/>
    <w:rsid w:val="00E659B5"/>
    <w:rsid w:val="00E6634B"/>
    <w:rsid w:val="00E66A24"/>
    <w:rsid w:val="00E671EC"/>
    <w:rsid w:val="00E674F9"/>
    <w:rsid w:val="00E71E19"/>
    <w:rsid w:val="00E7212D"/>
    <w:rsid w:val="00E73F42"/>
    <w:rsid w:val="00E7537E"/>
    <w:rsid w:val="00E76111"/>
    <w:rsid w:val="00E76A7C"/>
    <w:rsid w:val="00E76B46"/>
    <w:rsid w:val="00E76C19"/>
    <w:rsid w:val="00E76C2B"/>
    <w:rsid w:val="00E76D40"/>
    <w:rsid w:val="00E76DC7"/>
    <w:rsid w:val="00E77A41"/>
    <w:rsid w:val="00E819F2"/>
    <w:rsid w:val="00E837FC"/>
    <w:rsid w:val="00E841E0"/>
    <w:rsid w:val="00E85761"/>
    <w:rsid w:val="00E87053"/>
    <w:rsid w:val="00E87A4B"/>
    <w:rsid w:val="00E90AC7"/>
    <w:rsid w:val="00E918DE"/>
    <w:rsid w:val="00E91C78"/>
    <w:rsid w:val="00E92745"/>
    <w:rsid w:val="00E92CDF"/>
    <w:rsid w:val="00E93007"/>
    <w:rsid w:val="00E94969"/>
    <w:rsid w:val="00E94B86"/>
    <w:rsid w:val="00E94C6C"/>
    <w:rsid w:val="00E95ACA"/>
    <w:rsid w:val="00E96DCE"/>
    <w:rsid w:val="00E972BB"/>
    <w:rsid w:val="00E97F1B"/>
    <w:rsid w:val="00EA1110"/>
    <w:rsid w:val="00EA14E0"/>
    <w:rsid w:val="00EA153A"/>
    <w:rsid w:val="00EA24AE"/>
    <w:rsid w:val="00EA2609"/>
    <w:rsid w:val="00EA2C03"/>
    <w:rsid w:val="00EA344C"/>
    <w:rsid w:val="00EA426C"/>
    <w:rsid w:val="00EA4581"/>
    <w:rsid w:val="00EA46E7"/>
    <w:rsid w:val="00EA4D50"/>
    <w:rsid w:val="00EA5D41"/>
    <w:rsid w:val="00EA64F7"/>
    <w:rsid w:val="00EA6C82"/>
    <w:rsid w:val="00EA717C"/>
    <w:rsid w:val="00EA756B"/>
    <w:rsid w:val="00EA7FBF"/>
    <w:rsid w:val="00EB1FCD"/>
    <w:rsid w:val="00EB208B"/>
    <w:rsid w:val="00EB2C35"/>
    <w:rsid w:val="00EB2F9B"/>
    <w:rsid w:val="00EB31B8"/>
    <w:rsid w:val="00EB480C"/>
    <w:rsid w:val="00EB6313"/>
    <w:rsid w:val="00EB632B"/>
    <w:rsid w:val="00EB6C71"/>
    <w:rsid w:val="00EC0216"/>
    <w:rsid w:val="00EC098C"/>
    <w:rsid w:val="00EC22C8"/>
    <w:rsid w:val="00EC2D9F"/>
    <w:rsid w:val="00EC39CB"/>
    <w:rsid w:val="00EC39E3"/>
    <w:rsid w:val="00EC3AF3"/>
    <w:rsid w:val="00EC528F"/>
    <w:rsid w:val="00EC573D"/>
    <w:rsid w:val="00EC714D"/>
    <w:rsid w:val="00ED0258"/>
    <w:rsid w:val="00ED0576"/>
    <w:rsid w:val="00ED0E9A"/>
    <w:rsid w:val="00ED1B2C"/>
    <w:rsid w:val="00ED241E"/>
    <w:rsid w:val="00ED2CCB"/>
    <w:rsid w:val="00ED4C2D"/>
    <w:rsid w:val="00ED6BBD"/>
    <w:rsid w:val="00ED74C6"/>
    <w:rsid w:val="00EE0847"/>
    <w:rsid w:val="00EE2966"/>
    <w:rsid w:val="00EE4833"/>
    <w:rsid w:val="00EE4F1C"/>
    <w:rsid w:val="00EE5E6D"/>
    <w:rsid w:val="00EF045E"/>
    <w:rsid w:val="00EF22EF"/>
    <w:rsid w:val="00EF2F0F"/>
    <w:rsid w:val="00EF539C"/>
    <w:rsid w:val="00EF5EDE"/>
    <w:rsid w:val="00EF7E4B"/>
    <w:rsid w:val="00F001C5"/>
    <w:rsid w:val="00F01842"/>
    <w:rsid w:val="00F0236D"/>
    <w:rsid w:val="00F03D02"/>
    <w:rsid w:val="00F04066"/>
    <w:rsid w:val="00F046E1"/>
    <w:rsid w:val="00F05023"/>
    <w:rsid w:val="00F051AE"/>
    <w:rsid w:val="00F05BF7"/>
    <w:rsid w:val="00F1118D"/>
    <w:rsid w:val="00F114F8"/>
    <w:rsid w:val="00F1336D"/>
    <w:rsid w:val="00F13461"/>
    <w:rsid w:val="00F145F0"/>
    <w:rsid w:val="00F151CD"/>
    <w:rsid w:val="00F15CE8"/>
    <w:rsid w:val="00F1654A"/>
    <w:rsid w:val="00F16FC4"/>
    <w:rsid w:val="00F213B0"/>
    <w:rsid w:val="00F21BFA"/>
    <w:rsid w:val="00F22B8C"/>
    <w:rsid w:val="00F22F93"/>
    <w:rsid w:val="00F23068"/>
    <w:rsid w:val="00F2376D"/>
    <w:rsid w:val="00F24CC7"/>
    <w:rsid w:val="00F26A11"/>
    <w:rsid w:val="00F279FD"/>
    <w:rsid w:val="00F30546"/>
    <w:rsid w:val="00F3133D"/>
    <w:rsid w:val="00F317D3"/>
    <w:rsid w:val="00F323B0"/>
    <w:rsid w:val="00F32815"/>
    <w:rsid w:val="00F328B5"/>
    <w:rsid w:val="00F3504F"/>
    <w:rsid w:val="00F35C6D"/>
    <w:rsid w:val="00F35FAF"/>
    <w:rsid w:val="00F360FE"/>
    <w:rsid w:val="00F40FF3"/>
    <w:rsid w:val="00F41018"/>
    <w:rsid w:val="00F44A5A"/>
    <w:rsid w:val="00F44DB0"/>
    <w:rsid w:val="00F45964"/>
    <w:rsid w:val="00F46CD9"/>
    <w:rsid w:val="00F523A5"/>
    <w:rsid w:val="00F526F3"/>
    <w:rsid w:val="00F53959"/>
    <w:rsid w:val="00F557C2"/>
    <w:rsid w:val="00F6366C"/>
    <w:rsid w:val="00F638E8"/>
    <w:rsid w:val="00F664E2"/>
    <w:rsid w:val="00F670E0"/>
    <w:rsid w:val="00F678BB"/>
    <w:rsid w:val="00F70CBB"/>
    <w:rsid w:val="00F710C3"/>
    <w:rsid w:val="00F71515"/>
    <w:rsid w:val="00F724C2"/>
    <w:rsid w:val="00F72529"/>
    <w:rsid w:val="00F747CD"/>
    <w:rsid w:val="00F76827"/>
    <w:rsid w:val="00F76C93"/>
    <w:rsid w:val="00F77743"/>
    <w:rsid w:val="00F7780A"/>
    <w:rsid w:val="00F77D56"/>
    <w:rsid w:val="00F8258E"/>
    <w:rsid w:val="00F8330E"/>
    <w:rsid w:val="00F85054"/>
    <w:rsid w:val="00F85A9A"/>
    <w:rsid w:val="00F8605E"/>
    <w:rsid w:val="00F872B4"/>
    <w:rsid w:val="00F87676"/>
    <w:rsid w:val="00F90E0F"/>
    <w:rsid w:val="00F91AD7"/>
    <w:rsid w:val="00F91FC4"/>
    <w:rsid w:val="00F92CD4"/>
    <w:rsid w:val="00F94283"/>
    <w:rsid w:val="00F94A77"/>
    <w:rsid w:val="00F94B56"/>
    <w:rsid w:val="00F95944"/>
    <w:rsid w:val="00F96264"/>
    <w:rsid w:val="00F96EB5"/>
    <w:rsid w:val="00FA1535"/>
    <w:rsid w:val="00FA2096"/>
    <w:rsid w:val="00FA3B20"/>
    <w:rsid w:val="00FA46C2"/>
    <w:rsid w:val="00FA4919"/>
    <w:rsid w:val="00FA5D26"/>
    <w:rsid w:val="00FA6C2E"/>
    <w:rsid w:val="00FB015D"/>
    <w:rsid w:val="00FB2DCB"/>
    <w:rsid w:val="00FB3207"/>
    <w:rsid w:val="00FB3684"/>
    <w:rsid w:val="00FB3AE8"/>
    <w:rsid w:val="00FB41E2"/>
    <w:rsid w:val="00FB4B01"/>
    <w:rsid w:val="00FB5305"/>
    <w:rsid w:val="00FB605D"/>
    <w:rsid w:val="00FB6680"/>
    <w:rsid w:val="00FC0B63"/>
    <w:rsid w:val="00FC0BCF"/>
    <w:rsid w:val="00FC1096"/>
    <w:rsid w:val="00FC1E70"/>
    <w:rsid w:val="00FC2B0D"/>
    <w:rsid w:val="00FC3094"/>
    <w:rsid w:val="00FC3411"/>
    <w:rsid w:val="00FC3E27"/>
    <w:rsid w:val="00FC3E2B"/>
    <w:rsid w:val="00FC4717"/>
    <w:rsid w:val="00FC5213"/>
    <w:rsid w:val="00FC74BC"/>
    <w:rsid w:val="00FD08D4"/>
    <w:rsid w:val="00FD0A4B"/>
    <w:rsid w:val="00FD0AE7"/>
    <w:rsid w:val="00FD1D23"/>
    <w:rsid w:val="00FD554B"/>
    <w:rsid w:val="00FD57F6"/>
    <w:rsid w:val="00FD5D42"/>
    <w:rsid w:val="00FD5D4D"/>
    <w:rsid w:val="00FD5D7C"/>
    <w:rsid w:val="00FD5DAB"/>
    <w:rsid w:val="00FD73A9"/>
    <w:rsid w:val="00FD78A9"/>
    <w:rsid w:val="00FD7BA2"/>
    <w:rsid w:val="00FD7CFA"/>
    <w:rsid w:val="00FD7E7B"/>
    <w:rsid w:val="00FE0517"/>
    <w:rsid w:val="00FE0DEF"/>
    <w:rsid w:val="00FE10B4"/>
    <w:rsid w:val="00FE1B88"/>
    <w:rsid w:val="00FE278B"/>
    <w:rsid w:val="00FE2D1D"/>
    <w:rsid w:val="00FE3413"/>
    <w:rsid w:val="00FE3638"/>
    <w:rsid w:val="00FE4251"/>
    <w:rsid w:val="00FE57F4"/>
    <w:rsid w:val="00FE73A0"/>
    <w:rsid w:val="00FE7FDD"/>
    <w:rsid w:val="00FF0DFA"/>
    <w:rsid w:val="00FF428D"/>
    <w:rsid w:val="00FF42A0"/>
    <w:rsid w:val="00FF4B93"/>
    <w:rsid w:val="00FF5734"/>
    <w:rsid w:val="00FF609A"/>
    <w:rsid w:val="00FF6A1C"/>
    <w:rsid w:val="00FF78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24622"/>
  <w15:docId w15:val="{C709EFEA-3FFB-4B64-8FB9-E97A3BDA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F15"/>
    <w:pPr>
      <w:spacing w:after="0" w:line="240" w:lineRule="auto"/>
    </w:pPr>
    <w:rPr>
      <w:rFonts w:ascii="Times New Roman" w:eastAsia="Times New Roman" w:hAnsi="Times New Roman" w:cs="Times New Roman"/>
      <w:sz w:val="20"/>
      <w:szCs w:val="20"/>
      <w:lang w:val="en-GB"/>
    </w:rPr>
  </w:style>
  <w:style w:type="paragraph" w:styleId="Heading1">
    <w:name w:val="heading 1"/>
    <w:aliases w:val="Level,Agt Head 1,Normalhead1,MisHead1,LetHead1,Heading 1 - Columns,l1,H1,h1,L1,rp_Heading 1,Bold 18,II+,I,h1 chapter heading,A MAJOR/BOLD,stydde,Datasheet title,Section Heading,Main Section,Attribute Heading 1"/>
    <w:basedOn w:val="Normal"/>
    <w:next w:val="Normal"/>
    <w:link w:val="Heading1Char"/>
    <w:autoRedefine/>
    <w:qFormat/>
    <w:rsid w:val="00690F15"/>
    <w:pPr>
      <w:widowControl w:val="0"/>
      <w:tabs>
        <w:tab w:val="left" w:pos="567"/>
      </w:tabs>
      <w:spacing w:before="240" w:after="120" w:line="360" w:lineRule="auto"/>
      <w:outlineLvl w:val="0"/>
    </w:pPr>
    <w:rPr>
      <w:rFonts w:ascii="Arial" w:eastAsia="Calibri" w:hAnsi="Arial" w:cs="Arial"/>
      <w:b/>
      <w:color w:val="000000" w:themeColor="text1"/>
      <w:kern w:val="32"/>
      <w:sz w:val="22"/>
      <w:szCs w:val="22"/>
      <w:lang w:val="en-US"/>
    </w:rPr>
  </w:style>
  <w:style w:type="paragraph" w:styleId="Heading2">
    <w:name w:val="heading 2"/>
    <w:basedOn w:val="Normal"/>
    <w:next w:val="Normal"/>
    <w:link w:val="Heading2Char"/>
    <w:qFormat/>
    <w:rsid w:val="00690F1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90F1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90F1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690F1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90F1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690F15"/>
    <w:pPr>
      <w:numPr>
        <w:ilvl w:val="6"/>
        <w:numId w:val="1"/>
      </w:numPr>
      <w:spacing w:before="240" w:after="60"/>
      <w:outlineLvl w:val="6"/>
    </w:pPr>
    <w:rPr>
      <w:sz w:val="24"/>
      <w:szCs w:val="24"/>
    </w:rPr>
  </w:style>
  <w:style w:type="paragraph" w:styleId="Heading8">
    <w:name w:val="heading 8"/>
    <w:basedOn w:val="Normal"/>
    <w:next w:val="Normal"/>
    <w:link w:val="Heading8Char"/>
    <w:qFormat/>
    <w:rsid w:val="00690F15"/>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690F1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Char,Agt Head 1 Char,Normalhead1 Char,MisHead1 Char,LetHead1 Char,Heading 1 - Columns Char,l1 Char,H1 Char,h1 Char,L1 Char,rp_Heading 1 Char,Bold 18 Char,II+ Char,I Char,h1 chapter heading Char,A MAJOR/BOLD Char,stydde Char"/>
    <w:basedOn w:val="DefaultParagraphFont"/>
    <w:link w:val="Heading1"/>
    <w:rsid w:val="00690F15"/>
    <w:rPr>
      <w:rFonts w:ascii="Arial" w:eastAsia="Calibri" w:hAnsi="Arial" w:cs="Arial"/>
      <w:b/>
      <w:color w:val="000000" w:themeColor="text1"/>
      <w:kern w:val="32"/>
      <w:lang w:val="en-US"/>
    </w:rPr>
  </w:style>
  <w:style w:type="character" w:customStyle="1" w:styleId="Heading2Char">
    <w:name w:val="Heading 2 Char"/>
    <w:basedOn w:val="DefaultParagraphFont"/>
    <w:link w:val="Heading2"/>
    <w:rsid w:val="00690F15"/>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690F15"/>
    <w:rPr>
      <w:rFonts w:ascii="Arial" w:eastAsia="Times New Roman" w:hAnsi="Arial" w:cs="Arial"/>
      <w:b/>
      <w:bCs/>
      <w:sz w:val="26"/>
      <w:szCs w:val="26"/>
      <w:lang w:val="en-GB"/>
    </w:rPr>
  </w:style>
  <w:style w:type="character" w:customStyle="1" w:styleId="Heading4Char">
    <w:name w:val="Heading 4 Char"/>
    <w:basedOn w:val="DefaultParagraphFont"/>
    <w:link w:val="Heading4"/>
    <w:rsid w:val="00690F1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90F15"/>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690F15"/>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690F15"/>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690F15"/>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690F15"/>
    <w:rPr>
      <w:rFonts w:ascii="Arial" w:eastAsia="Times New Roman" w:hAnsi="Arial" w:cs="Arial"/>
      <w:lang w:val="en-GB"/>
    </w:rPr>
  </w:style>
  <w:style w:type="paragraph" w:styleId="Header">
    <w:name w:val="header"/>
    <w:basedOn w:val="Normal"/>
    <w:link w:val="HeaderChar"/>
    <w:rsid w:val="00690F15"/>
    <w:pPr>
      <w:tabs>
        <w:tab w:val="center" w:pos="4320"/>
        <w:tab w:val="right" w:pos="8640"/>
      </w:tabs>
      <w:jc w:val="center"/>
    </w:pPr>
    <w:rPr>
      <w:rFonts w:ascii="Arial" w:hAnsi="Arial"/>
      <w:b/>
      <w:sz w:val="32"/>
    </w:rPr>
  </w:style>
  <w:style w:type="character" w:customStyle="1" w:styleId="HeaderChar">
    <w:name w:val="Header Char"/>
    <w:basedOn w:val="DefaultParagraphFont"/>
    <w:link w:val="Header"/>
    <w:rsid w:val="00690F15"/>
    <w:rPr>
      <w:rFonts w:ascii="Arial" w:eastAsia="Times New Roman" w:hAnsi="Arial" w:cs="Times New Roman"/>
      <w:b/>
      <w:sz w:val="32"/>
      <w:szCs w:val="20"/>
      <w:lang w:val="en-GB"/>
    </w:rPr>
  </w:style>
  <w:style w:type="paragraph" w:styleId="Footer">
    <w:name w:val="footer"/>
    <w:basedOn w:val="Normal"/>
    <w:link w:val="FooterChar"/>
    <w:uiPriority w:val="99"/>
    <w:rsid w:val="00690F15"/>
    <w:pPr>
      <w:tabs>
        <w:tab w:val="center" w:pos="4320"/>
        <w:tab w:val="right" w:pos="8640"/>
      </w:tabs>
    </w:pPr>
  </w:style>
  <w:style w:type="character" w:customStyle="1" w:styleId="FooterChar">
    <w:name w:val="Footer Char"/>
    <w:basedOn w:val="DefaultParagraphFont"/>
    <w:link w:val="Footer"/>
    <w:uiPriority w:val="99"/>
    <w:rsid w:val="00690F15"/>
    <w:rPr>
      <w:rFonts w:ascii="Times New Roman" w:eastAsia="Times New Roman" w:hAnsi="Times New Roman" w:cs="Times New Roman"/>
      <w:sz w:val="20"/>
      <w:szCs w:val="20"/>
      <w:lang w:val="en-GB"/>
    </w:rPr>
  </w:style>
  <w:style w:type="paragraph" w:styleId="TOC1">
    <w:name w:val="toc 1"/>
    <w:basedOn w:val="Normal"/>
    <w:next w:val="Normal"/>
    <w:autoRedefine/>
    <w:uiPriority w:val="39"/>
    <w:qFormat/>
    <w:rsid w:val="00A6798A"/>
    <w:pPr>
      <w:tabs>
        <w:tab w:val="right" w:leader="dot" w:pos="8630"/>
      </w:tabs>
      <w:spacing w:before="40" w:after="20" w:line="276" w:lineRule="auto"/>
      <w:ind w:left="426" w:hanging="448"/>
    </w:pPr>
    <w:rPr>
      <w:rFonts w:ascii="Arial" w:hAnsi="Arial"/>
      <w:sz w:val="24"/>
    </w:rPr>
  </w:style>
  <w:style w:type="character" w:styleId="Hyperlink">
    <w:name w:val="Hyperlink"/>
    <w:basedOn w:val="DefaultParagraphFont"/>
    <w:uiPriority w:val="99"/>
    <w:rsid w:val="00690F15"/>
    <w:rPr>
      <w:color w:val="0000FF"/>
      <w:u w:val="single"/>
    </w:rPr>
  </w:style>
  <w:style w:type="table" w:styleId="TableGrid">
    <w:name w:val="Table Grid"/>
    <w:basedOn w:val="TableNormal"/>
    <w:rsid w:val="00690F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qFormat/>
    <w:rsid w:val="00690F15"/>
    <w:pPr>
      <w:ind w:left="200"/>
    </w:pPr>
  </w:style>
  <w:style w:type="character" w:styleId="PageNumber">
    <w:name w:val="page number"/>
    <w:basedOn w:val="DefaultParagraphFont"/>
    <w:rsid w:val="00690F15"/>
  </w:style>
  <w:style w:type="paragraph" w:styleId="BalloonText">
    <w:name w:val="Balloon Text"/>
    <w:basedOn w:val="Normal"/>
    <w:link w:val="BalloonTextChar"/>
    <w:uiPriority w:val="99"/>
    <w:semiHidden/>
    <w:rsid w:val="00690F15"/>
    <w:rPr>
      <w:rFonts w:ascii="Tahoma" w:hAnsi="Tahoma" w:cs="Tahoma"/>
      <w:sz w:val="16"/>
      <w:szCs w:val="16"/>
    </w:rPr>
  </w:style>
  <w:style w:type="character" w:customStyle="1" w:styleId="BalloonTextChar">
    <w:name w:val="Balloon Text Char"/>
    <w:basedOn w:val="DefaultParagraphFont"/>
    <w:link w:val="BalloonText"/>
    <w:uiPriority w:val="99"/>
    <w:semiHidden/>
    <w:rsid w:val="00690F15"/>
    <w:rPr>
      <w:rFonts w:ascii="Tahoma" w:eastAsia="Times New Roman" w:hAnsi="Tahoma" w:cs="Tahoma"/>
      <w:sz w:val="16"/>
      <w:szCs w:val="16"/>
      <w:lang w:val="en-GB"/>
    </w:rPr>
  </w:style>
  <w:style w:type="paragraph" w:styleId="TOC3">
    <w:name w:val="toc 3"/>
    <w:basedOn w:val="Normal"/>
    <w:next w:val="Normal"/>
    <w:autoRedefine/>
    <w:uiPriority w:val="39"/>
    <w:qFormat/>
    <w:rsid w:val="00690F15"/>
    <w:pPr>
      <w:ind w:left="400"/>
    </w:pPr>
  </w:style>
  <w:style w:type="paragraph" w:styleId="ListContinue">
    <w:name w:val="List Continue"/>
    <w:basedOn w:val="Normal"/>
    <w:rsid w:val="00690F15"/>
    <w:pPr>
      <w:spacing w:before="40" w:after="120"/>
      <w:ind w:left="283"/>
    </w:pPr>
    <w:rPr>
      <w:rFonts w:ascii="Arial" w:hAnsi="Arial"/>
      <w:szCs w:val="24"/>
    </w:rPr>
  </w:style>
  <w:style w:type="paragraph" w:styleId="NormalWeb">
    <w:name w:val="Normal (Web)"/>
    <w:basedOn w:val="Normal"/>
    <w:uiPriority w:val="99"/>
    <w:rsid w:val="00690F15"/>
    <w:pPr>
      <w:spacing w:before="100" w:beforeAutospacing="1" w:after="100" w:afterAutospacing="1"/>
    </w:pPr>
    <w:rPr>
      <w:sz w:val="24"/>
      <w:szCs w:val="24"/>
    </w:rPr>
  </w:style>
  <w:style w:type="character" w:styleId="CommentReference">
    <w:name w:val="annotation reference"/>
    <w:basedOn w:val="DefaultParagraphFont"/>
    <w:uiPriority w:val="99"/>
    <w:semiHidden/>
    <w:rsid w:val="00690F15"/>
    <w:rPr>
      <w:sz w:val="16"/>
      <w:szCs w:val="16"/>
    </w:rPr>
  </w:style>
  <w:style w:type="paragraph" w:styleId="CommentText">
    <w:name w:val="annotation text"/>
    <w:basedOn w:val="Normal"/>
    <w:link w:val="CommentTextChar"/>
    <w:uiPriority w:val="99"/>
    <w:semiHidden/>
    <w:rsid w:val="00690F15"/>
  </w:style>
  <w:style w:type="character" w:customStyle="1" w:styleId="CommentTextChar">
    <w:name w:val="Comment Text Char"/>
    <w:basedOn w:val="DefaultParagraphFont"/>
    <w:link w:val="CommentText"/>
    <w:uiPriority w:val="99"/>
    <w:semiHidden/>
    <w:rsid w:val="00690F1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690F15"/>
    <w:rPr>
      <w:b/>
      <w:bCs/>
    </w:rPr>
  </w:style>
  <w:style w:type="character" w:customStyle="1" w:styleId="CommentSubjectChar">
    <w:name w:val="Comment Subject Char"/>
    <w:basedOn w:val="CommentTextChar"/>
    <w:link w:val="CommentSubject"/>
    <w:uiPriority w:val="99"/>
    <w:semiHidden/>
    <w:rsid w:val="00690F15"/>
    <w:rPr>
      <w:rFonts w:ascii="Times New Roman" w:eastAsia="Times New Roman" w:hAnsi="Times New Roman" w:cs="Times New Roman"/>
      <w:b/>
      <w:bCs/>
      <w:sz w:val="20"/>
      <w:szCs w:val="20"/>
      <w:lang w:val="en-GB"/>
    </w:rPr>
  </w:style>
  <w:style w:type="paragraph" w:styleId="BodyText">
    <w:name w:val="Body Text"/>
    <w:basedOn w:val="Normal"/>
    <w:link w:val="BodyTextChar"/>
    <w:rsid w:val="00690F15"/>
    <w:pPr>
      <w:spacing w:before="111"/>
      <w:ind w:right="90"/>
      <w:jc w:val="both"/>
    </w:pPr>
    <w:rPr>
      <w:rFonts w:ascii="Arial" w:hAnsi="Arial"/>
      <w:sz w:val="18"/>
      <w:szCs w:val="24"/>
    </w:rPr>
  </w:style>
  <w:style w:type="character" w:customStyle="1" w:styleId="BodyTextChar">
    <w:name w:val="Body Text Char"/>
    <w:basedOn w:val="DefaultParagraphFont"/>
    <w:link w:val="BodyText"/>
    <w:rsid w:val="00690F15"/>
    <w:rPr>
      <w:rFonts w:ascii="Arial" w:eastAsia="Times New Roman" w:hAnsi="Arial" w:cs="Times New Roman"/>
      <w:sz w:val="18"/>
      <w:szCs w:val="24"/>
      <w:lang w:val="en-GB"/>
    </w:rPr>
  </w:style>
  <w:style w:type="paragraph" w:customStyle="1" w:styleId="MITPTitle6">
    <w:name w:val="MITP Title 6"/>
    <w:basedOn w:val="Normal"/>
    <w:rsid w:val="00690F15"/>
    <w:pPr>
      <w:spacing w:before="360" w:after="120"/>
      <w:jc w:val="center"/>
    </w:pPr>
    <w:rPr>
      <w:rFonts w:ascii="Arial" w:hAnsi="Arial"/>
    </w:rPr>
  </w:style>
  <w:style w:type="paragraph" w:styleId="FootnoteText">
    <w:name w:val="footnote text"/>
    <w:basedOn w:val="Normal"/>
    <w:link w:val="FootnoteTextChar"/>
    <w:semiHidden/>
    <w:rsid w:val="00690F15"/>
    <w:rPr>
      <w:rFonts w:ascii="Arial" w:hAnsi="Arial"/>
    </w:rPr>
  </w:style>
  <w:style w:type="character" w:customStyle="1" w:styleId="FootnoteTextChar">
    <w:name w:val="Footnote Text Char"/>
    <w:basedOn w:val="DefaultParagraphFont"/>
    <w:link w:val="FootnoteText"/>
    <w:semiHidden/>
    <w:rsid w:val="00690F15"/>
    <w:rPr>
      <w:rFonts w:ascii="Arial" w:eastAsia="Times New Roman" w:hAnsi="Arial" w:cs="Times New Roman"/>
      <w:sz w:val="20"/>
      <w:szCs w:val="20"/>
      <w:lang w:val="en-GB"/>
    </w:rPr>
  </w:style>
  <w:style w:type="paragraph" w:customStyle="1" w:styleId="TableText">
    <w:name w:val="Table Text"/>
    <w:basedOn w:val="Normal"/>
    <w:rsid w:val="00690F15"/>
    <w:pPr>
      <w:keepNext/>
      <w:keepLines/>
      <w:widowControl w:val="0"/>
      <w:overflowPunct w:val="0"/>
      <w:autoSpaceDE w:val="0"/>
      <w:autoSpaceDN w:val="0"/>
      <w:adjustRightInd w:val="0"/>
      <w:spacing w:before="40" w:after="40"/>
      <w:textAlignment w:val="baseline"/>
    </w:pPr>
    <w:rPr>
      <w:rFonts w:ascii="Arial Narrow" w:hAnsi="Arial Narrow"/>
      <w:sz w:val="18"/>
    </w:rPr>
  </w:style>
  <w:style w:type="paragraph" w:styleId="BodyTextIndent">
    <w:name w:val="Body Text Indent"/>
    <w:basedOn w:val="Normal"/>
    <w:link w:val="BodyTextIndentChar"/>
    <w:rsid w:val="00690F15"/>
    <w:pPr>
      <w:spacing w:after="120"/>
      <w:ind w:left="360"/>
    </w:pPr>
  </w:style>
  <w:style w:type="character" w:customStyle="1" w:styleId="BodyTextIndentChar">
    <w:name w:val="Body Text Indent Char"/>
    <w:basedOn w:val="DefaultParagraphFont"/>
    <w:link w:val="BodyTextIndent"/>
    <w:rsid w:val="00690F15"/>
    <w:rPr>
      <w:rFonts w:ascii="Times New Roman" w:eastAsia="Times New Roman" w:hAnsi="Times New Roman" w:cs="Times New Roman"/>
      <w:sz w:val="20"/>
      <w:szCs w:val="20"/>
      <w:lang w:val="en-GB"/>
    </w:rPr>
  </w:style>
  <w:style w:type="paragraph" w:styleId="PlainText">
    <w:name w:val="Plain Text"/>
    <w:basedOn w:val="Normal"/>
    <w:link w:val="PlainTextChar"/>
    <w:uiPriority w:val="99"/>
    <w:rsid w:val="00690F15"/>
    <w:rPr>
      <w:rFonts w:ascii="Courier New" w:hAnsi="Courier New"/>
      <w:lang w:val="en-ZA"/>
    </w:rPr>
  </w:style>
  <w:style w:type="character" w:customStyle="1" w:styleId="PlainTextChar">
    <w:name w:val="Plain Text Char"/>
    <w:basedOn w:val="DefaultParagraphFont"/>
    <w:link w:val="PlainText"/>
    <w:uiPriority w:val="99"/>
    <w:rsid w:val="00690F15"/>
    <w:rPr>
      <w:rFonts w:ascii="Courier New" w:eastAsia="Times New Roman" w:hAnsi="Courier New" w:cs="Times New Roman"/>
      <w:sz w:val="20"/>
      <w:szCs w:val="20"/>
    </w:rPr>
  </w:style>
  <w:style w:type="paragraph" w:customStyle="1" w:styleId="AnnexH1">
    <w:name w:val="Annex H1"/>
    <w:basedOn w:val="Heading1"/>
    <w:next w:val="Normal"/>
    <w:rsid w:val="00690F15"/>
    <w:pPr>
      <w:pageBreakBefore/>
      <w:numPr>
        <w:numId w:val="2"/>
      </w:numPr>
      <w:pBdr>
        <w:bottom w:val="single" w:sz="12" w:space="1" w:color="A1632B"/>
      </w:pBdr>
      <w:spacing w:before="0"/>
    </w:pPr>
    <w:rPr>
      <w:rFonts w:cs="Times New Roman"/>
      <w:bCs/>
      <w:color w:val="A1632B"/>
      <w:kern w:val="28"/>
      <w:sz w:val="36"/>
      <w:szCs w:val="20"/>
    </w:rPr>
  </w:style>
  <w:style w:type="paragraph" w:customStyle="1" w:styleId="AnnexH3">
    <w:name w:val="Annex H3"/>
    <w:basedOn w:val="Heading1"/>
    <w:next w:val="Normal"/>
    <w:rsid w:val="00690F15"/>
    <w:pPr>
      <w:numPr>
        <w:ilvl w:val="2"/>
        <w:numId w:val="2"/>
      </w:numPr>
      <w:tabs>
        <w:tab w:val="left" w:pos="851"/>
      </w:tabs>
      <w:outlineLvl w:val="2"/>
    </w:pPr>
    <w:rPr>
      <w:rFonts w:cs="Times New Roman"/>
      <w:bCs/>
      <w:color w:val="A1632B"/>
      <w:kern w:val="28"/>
      <w:szCs w:val="20"/>
    </w:rPr>
  </w:style>
  <w:style w:type="paragraph" w:customStyle="1" w:styleId="AnnexH2">
    <w:name w:val="Annex H2"/>
    <w:basedOn w:val="Heading1"/>
    <w:next w:val="Normal"/>
    <w:rsid w:val="00690F15"/>
    <w:pPr>
      <w:numPr>
        <w:ilvl w:val="1"/>
        <w:numId w:val="2"/>
      </w:numPr>
      <w:spacing w:before="360"/>
      <w:outlineLvl w:val="1"/>
    </w:pPr>
    <w:rPr>
      <w:rFonts w:cs="Times New Roman"/>
      <w:bCs/>
      <w:color w:val="A1632B"/>
      <w:kern w:val="28"/>
      <w:szCs w:val="20"/>
    </w:rPr>
  </w:style>
  <w:style w:type="paragraph" w:customStyle="1" w:styleId="AnnexH4">
    <w:name w:val="Annex H4"/>
    <w:basedOn w:val="Heading1"/>
    <w:next w:val="Normal"/>
    <w:rsid w:val="00690F15"/>
    <w:pPr>
      <w:numPr>
        <w:ilvl w:val="3"/>
        <w:numId w:val="2"/>
      </w:numPr>
    </w:pPr>
    <w:rPr>
      <w:rFonts w:cs="Times New Roman"/>
      <w:bCs/>
      <w:color w:val="A1632B"/>
      <w:kern w:val="28"/>
      <w:szCs w:val="20"/>
    </w:rPr>
  </w:style>
  <w:style w:type="character" w:styleId="FootnoteReference">
    <w:name w:val="footnote reference"/>
    <w:basedOn w:val="DefaultParagraphFont"/>
    <w:rsid w:val="00690F15"/>
    <w:rPr>
      <w:vertAlign w:val="superscript"/>
    </w:rPr>
  </w:style>
  <w:style w:type="character" w:customStyle="1" w:styleId="style11">
    <w:name w:val="style11"/>
    <w:basedOn w:val="DefaultParagraphFont"/>
    <w:rsid w:val="00690F15"/>
    <w:rPr>
      <w:sz w:val="18"/>
      <w:szCs w:val="18"/>
    </w:rPr>
  </w:style>
  <w:style w:type="paragraph" w:customStyle="1" w:styleId="bodytext0">
    <w:name w:val="bodytext"/>
    <w:basedOn w:val="Normal"/>
    <w:rsid w:val="00690F15"/>
    <w:pPr>
      <w:spacing w:before="100" w:beforeAutospacing="1" w:after="100" w:afterAutospacing="1"/>
    </w:pPr>
    <w:rPr>
      <w:rFonts w:ascii="Verdana" w:hAnsi="Verdana"/>
    </w:rPr>
  </w:style>
  <w:style w:type="paragraph" w:customStyle="1" w:styleId="comment">
    <w:name w:val="comment"/>
    <w:basedOn w:val="Normal"/>
    <w:rsid w:val="00690F15"/>
    <w:pPr>
      <w:spacing w:before="120" w:after="120"/>
      <w:jc w:val="both"/>
    </w:pPr>
    <w:rPr>
      <w:rFonts w:ascii="Arial" w:hAnsi="Arial"/>
      <w:lang w:val="en-ZA"/>
    </w:rPr>
  </w:style>
  <w:style w:type="paragraph" w:styleId="ListParagraph">
    <w:name w:val="List Paragraph"/>
    <w:basedOn w:val="Normal"/>
    <w:link w:val="ListParagraphChar"/>
    <w:uiPriority w:val="34"/>
    <w:qFormat/>
    <w:rsid w:val="00690F15"/>
    <w:pPr>
      <w:spacing w:before="120" w:after="120"/>
      <w:ind w:left="720"/>
      <w:contextualSpacing/>
      <w:jc w:val="both"/>
    </w:pPr>
    <w:rPr>
      <w:rFonts w:ascii="Arial" w:hAnsi="Arial"/>
      <w:lang w:val="en-ZA"/>
    </w:rPr>
  </w:style>
  <w:style w:type="paragraph" w:customStyle="1" w:styleId="Quick1">
    <w:name w:val="Quick 1."/>
    <w:basedOn w:val="Normal"/>
    <w:rsid w:val="00690F15"/>
    <w:pPr>
      <w:widowControl w:val="0"/>
      <w:tabs>
        <w:tab w:val="num" w:pos="360"/>
        <w:tab w:val="num" w:pos="720"/>
      </w:tabs>
      <w:ind w:left="720" w:hanging="720"/>
    </w:pPr>
    <w:rPr>
      <w:rFonts w:ascii="Courier New" w:hAnsi="Courier New"/>
      <w:snapToGrid w:val="0"/>
      <w:sz w:val="24"/>
    </w:rPr>
  </w:style>
  <w:style w:type="paragraph" w:styleId="BodyText2">
    <w:name w:val="Body Text 2"/>
    <w:basedOn w:val="Normal"/>
    <w:link w:val="BodyText2Char"/>
    <w:rsid w:val="00690F15"/>
    <w:pPr>
      <w:spacing w:after="120" w:line="480" w:lineRule="auto"/>
    </w:pPr>
  </w:style>
  <w:style w:type="character" w:customStyle="1" w:styleId="BodyText2Char">
    <w:name w:val="Body Text 2 Char"/>
    <w:basedOn w:val="DefaultParagraphFont"/>
    <w:link w:val="BodyText2"/>
    <w:rsid w:val="00690F15"/>
    <w:rPr>
      <w:rFonts w:ascii="Times New Roman" w:eastAsia="Times New Roman" w:hAnsi="Times New Roman" w:cs="Times New Roman"/>
      <w:sz w:val="20"/>
      <w:szCs w:val="20"/>
      <w:lang w:val="en-GB"/>
    </w:rPr>
  </w:style>
  <w:style w:type="paragraph" w:styleId="TOC4">
    <w:name w:val="toc 4"/>
    <w:basedOn w:val="Normal"/>
    <w:next w:val="Normal"/>
    <w:autoRedefine/>
    <w:uiPriority w:val="39"/>
    <w:unhideWhenUsed/>
    <w:rsid w:val="00690F15"/>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90F15"/>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90F15"/>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90F15"/>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90F15"/>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90F15"/>
    <w:pPr>
      <w:spacing w:after="100" w:line="276" w:lineRule="auto"/>
      <w:ind w:left="1760"/>
    </w:pPr>
    <w:rPr>
      <w:rFonts w:ascii="Calibri" w:hAnsi="Calibri"/>
      <w:sz w:val="22"/>
      <w:szCs w:val="22"/>
    </w:rPr>
  </w:style>
  <w:style w:type="paragraph" w:styleId="TOCHeading">
    <w:name w:val="TOC Heading"/>
    <w:basedOn w:val="Heading1"/>
    <w:next w:val="Normal"/>
    <w:uiPriority w:val="39"/>
    <w:unhideWhenUsed/>
    <w:qFormat/>
    <w:rsid w:val="00690F15"/>
    <w:pPr>
      <w:keepLines/>
      <w:spacing w:before="480" w:after="0" w:line="276" w:lineRule="auto"/>
      <w:outlineLvl w:val="9"/>
    </w:pPr>
    <w:rPr>
      <w:rFonts w:ascii="Cambria" w:hAnsi="Cambria" w:cs="Times New Roman"/>
      <w:color w:val="365F91"/>
      <w:kern w:val="0"/>
      <w:szCs w:val="28"/>
    </w:rPr>
  </w:style>
  <w:style w:type="character" w:styleId="Emphasis">
    <w:name w:val="Emphasis"/>
    <w:basedOn w:val="DefaultParagraphFont"/>
    <w:qFormat/>
    <w:rsid w:val="00690F15"/>
    <w:rPr>
      <w:i/>
      <w:iCs/>
    </w:rPr>
  </w:style>
  <w:style w:type="character" w:customStyle="1" w:styleId="PlainTextChar2">
    <w:name w:val="Plain Text Char2"/>
    <w:basedOn w:val="DefaultParagraphFont"/>
    <w:rsid w:val="00690F15"/>
    <w:rPr>
      <w:rFonts w:ascii="Courier New" w:hAnsi="Courier New"/>
      <w:lang w:val="en-GB" w:eastAsia="en-US" w:bidi="ar-SA"/>
    </w:rPr>
  </w:style>
  <w:style w:type="paragraph" w:customStyle="1" w:styleId="Default">
    <w:name w:val="Default"/>
    <w:rsid w:val="00690F1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ong">
    <w:name w:val="Strong"/>
    <w:uiPriority w:val="22"/>
    <w:qFormat/>
    <w:rsid w:val="00690F15"/>
    <w:rPr>
      <w:b/>
      <w:bCs/>
    </w:rPr>
  </w:style>
  <w:style w:type="paragraph" w:customStyle="1" w:styleId="normalCharChar">
    <w:name w:val="normal Char Char"/>
    <w:basedOn w:val="Normal"/>
    <w:semiHidden/>
    <w:rsid w:val="00690F15"/>
    <w:pPr>
      <w:spacing w:after="240" w:line="24" w:lineRule="atLeast"/>
      <w:ind w:left="397"/>
      <w:jc w:val="both"/>
    </w:pPr>
    <w:rPr>
      <w:rFonts w:ascii="Arial" w:hAnsi="Arial"/>
      <w:bCs/>
      <w:sz w:val="22"/>
      <w:szCs w:val="24"/>
      <w:lang w:val="en-US"/>
    </w:rPr>
  </w:style>
  <w:style w:type="paragraph" w:styleId="Revision">
    <w:name w:val="Revision"/>
    <w:hidden/>
    <w:uiPriority w:val="99"/>
    <w:semiHidden/>
    <w:rsid w:val="00690F15"/>
    <w:pPr>
      <w:spacing w:after="0" w:line="240" w:lineRule="auto"/>
    </w:pPr>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59"/>
    <w:rsid w:val="0069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90F15"/>
  </w:style>
  <w:style w:type="paragraph" w:customStyle="1" w:styleId="Style1">
    <w:name w:val="Style1"/>
    <w:basedOn w:val="Normal"/>
    <w:link w:val="Style1Char"/>
    <w:qFormat/>
    <w:rsid w:val="00690F15"/>
    <w:pPr>
      <w:tabs>
        <w:tab w:val="left" w:pos="567"/>
      </w:tabs>
      <w:spacing w:after="200" w:line="276" w:lineRule="auto"/>
    </w:pPr>
    <w:rPr>
      <w:rFonts w:ascii="Arial" w:eastAsiaTheme="minorHAnsi" w:hAnsi="Arial" w:cs="Arial"/>
      <w:b/>
      <w:sz w:val="22"/>
      <w:szCs w:val="22"/>
      <w:lang w:val="en-ZA"/>
    </w:rPr>
  </w:style>
  <w:style w:type="character" w:customStyle="1" w:styleId="Style1Char">
    <w:name w:val="Style1 Char"/>
    <w:basedOn w:val="DefaultParagraphFont"/>
    <w:link w:val="Style1"/>
    <w:rsid w:val="00690F15"/>
    <w:rPr>
      <w:rFonts w:ascii="Arial" w:hAnsi="Arial" w:cs="Arial"/>
      <w:b/>
    </w:rPr>
  </w:style>
  <w:style w:type="table" w:customStyle="1" w:styleId="TableGrid2">
    <w:name w:val="Table Grid2"/>
    <w:basedOn w:val="TableNormal"/>
    <w:next w:val="TableGrid"/>
    <w:uiPriority w:val="59"/>
    <w:rsid w:val="0069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90F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690F15"/>
  </w:style>
  <w:style w:type="paragraph" w:styleId="Title">
    <w:name w:val="Title"/>
    <w:basedOn w:val="Normal"/>
    <w:next w:val="Normal"/>
    <w:link w:val="TitleChar"/>
    <w:uiPriority w:val="10"/>
    <w:qFormat/>
    <w:rsid w:val="00690F15"/>
    <w:pPr>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690F15"/>
    <w:rPr>
      <w:rFonts w:asciiTheme="majorHAnsi" w:eastAsiaTheme="majorEastAsia" w:hAnsiTheme="majorHAnsi" w:cstheme="majorBidi"/>
      <w:spacing w:val="-10"/>
      <w:kern w:val="28"/>
      <w:sz w:val="56"/>
      <w:szCs w:val="56"/>
    </w:rPr>
  </w:style>
  <w:style w:type="character" w:customStyle="1" w:styleId="ListParagraphChar">
    <w:name w:val="List Paragraph Char"/>
    <w:link w:val="ListParagraph"/>
    <w:uiPriority w:val="34"/>
    <w:locked/>
    <w:rsid w:val="00690F15"/>
    <w:rPr>
      <w:rFonts w:ascii="Arial" w:eastAsia="Times New Roman" w:hAnsi="Arial" w:cs="Times New Roman"/>
      <w:sz w:val="20"/>
      <w:szCs w:val="20"/>
    </w:rPr>
  </w:style>
  <w:style w:type="table" w:customStyle="1" w:styleId="GridTable1Light2">
    <w:name w:val="Grid Table 1 Light2"/>
    <w:basedOn w:val="TableNormal"/>
    <w:uiPriority w:val="46"/>
    <w:rsid w:val="00690F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59"/>
    <w:rsid w:val="00690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basedOn w:val="Normal"/>
    <w:rsid w:val="00690F15"/>
    <w:pPr>
      <w:tabs>
        <w:tab w:val="num" w:pos="1440"/>
      </w:tabs>
      <w:spacing w:before="40"/>
      <w:ind w:left="851" w:hanging="851"/>
      <w:jc w:val="both"/>
    </w:pPr>
    <w:rPr>
      <w:lang w:val="en-US"/>
    </w:rPr>
  </w:style>
  <w:style w:type="paragraph" w:customStyle="1" w:styleId="Bullet1CharChar">
    <w:name w:val="Bullet 1 Char Char"/>
    <w:basedOn w:val="Normal"/>
    <w:link w:val="Bullet1CharCharChar"/>
    <w:rsid w:val="00690F15"/>
    <w:pPr>
      <w:spacing w:before="80"/>
      <w:ind w:left="720" w:hanging="360"/>
      <w:jc w:val="both"/>
    </w:pPr>
    <w:rPr>
      <w:lang w:val="en-US"/>
    </w:rPr>
  </w:style>
  <w:style w:type="paragraph" w:customStyle="1" w:styleId="Entry">
    <w:name w:val="Entry"/>
    <w:basedOn w:val="Normal"/>
    <w:rsid w:val="00690F15"/>
    <w:pPr>
      <w:numPr>
        <w:numId w:val="3"/>
      </w:numPr>
      <w:tabs>
        <w:tab w:val="clear" w:pos="360"/>
      </w:tabs>
      <w:spacing w:before="140"/>
      <w:jc w:val="both"/>
    </w:pPr>
    <w:rPr>
      <w:snapToGrid w:val="0"/>
      <w:sz w:val="22"/>
      <w:lang w:val="en-US"/>
    </w:rPr>
  </w:style>
  <w:style w:type="character" w:customStyle="1" w:styleId="Bullet1CharCharChar">
    <w:name w:val="Bullet 1 Char Char Char"/>
    <w:link w:val="Bullet1CharChar"/>
    <w:rsid w:val="00690F15"/>
    <w:rPr>
      <w:rFonts w:ascii="Times New Roman" w:eastAsia="Times New Roman" w:hAnsi="Times New Roman" w:cs="Times New Roman"/>
      <w:sz w:val="20"/>
      <w:szCs w:val="20"/>
      <w:lang w:val="en-US"/>
    </w:rPr>
  </w:style>
  <w:style w:type="paragraph" w:customStyle="1" w:styleId="TitleNoTOC">
    <w:name w:val="TitleNoTOC"/>
    <w:basedOn w:val="Normal"/>
    <w:rsid w:val="00690F15"/>
    <w:pPr>
      <w:spacing w:before="80"/>
      <w:jc w:val="center"/>
    </w:pPr>
    <w:rPr>
      <w:rFonts w:ascii="Arial" w:hAnsi="Arial" w:cs="Arial"/>
      <w:b/>
      <w:bCs/>
      <w:sz w:val="32"/>
      <w:lang w:val="en-US"/>
    </w:rPr>
  </w:style>
  <w:style w:type="paragraph" w:customStyle="1" w:styleId="Style10">
    <w:name w:val="Style 1"/>
    <w:basedOn w:val="ListParagraph"/>
    <w:link w:val="Style1Char0"/>
    <w:qFormat/>
    <w:rsid w:val="00690F15"/>
    <w:pPr>
      <w:spacing w:before="130" w:beforeAutospacing="1" w:after="130" w:afterAutospacing="1"/>
      <w:ind w:left="360" w:hanging="360"/>
      <w:contextualSpacing w:val="0"/>
      <w:outlineLvl w:val="0"/>
    </w:pPr>
    <w:rPr>
      <w:rFonts w:cs="Arial"/>
      <w:b/>
    </w:rPr>
  </w:style>
  <w:style w:type="character" w:customStyle="1" w:styleId="Style1Char0">
    <w:name w:val="Style 1 Char"/>
    <w:basedOn w:val="ListParagraphChar"/>
    <w:link w:val="Style10"/>
    <w:rsid w:val="00690F15"/>
    <w:rPr>
      <w:rFonts w:ascii="Arial" w:eastAsia="Times New Roman" w:hAnsi="Arial" w:cs="Arial"/>
      <w:b/>
      <w:sz w:val="20"/>
      <w:szCs w:val="20"/>
    </w:rPr>
  </w:style>
  <w:style w:type="table" w:customStyle="1" w:styleId="GridTable1Light3">
    <w:name w:val="Grid Table 1 Light3"/>
    <w:basedOn w:val="TableNormal"/>
    <w:uiPriority w:val="46"/>
    <w:rsid w:val="00690F1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31">
    <w:name w:val="List Table 31"/>
    <w:basedOn w:val="TableNormal"/>
    <w:uiPriority w:val="48"/>
    <w:rsid w:val="00690F1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690F15"/>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690F15"/>
    <w:rPr>
      <w:color w:val="808080"/>
    </w:rPr>
  </w:style>
  <w:style w:type="character" w:styleId="FollowedHyperlink">
    <w:name w:val="FollowedHyperlink"/>
    <w:basedOn w:val="DefaultParagraphFont"/>
    <w:semiHidden/>
    <w:unhideWhenUsed/>
    <w:rsid w:val="00690F15"/>
    <w:rPr>
      <w:color w:val="800080" w:themeColor="followedHyperlink"/>
      <w:u w:val="single"/>
    </w:rPr>
  </w:style>
  <w:style w:type="table" w:customStyle="1" w:styleId="GridTable1Light31">
    <w:name w:val="Grid Table 1 Light31"/>
    <w:basedOn w:val="TableNormal"/>
    <w:uiPriority w:val="46"/>
    <w:rsid w:val="00741E2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11">
    <w:name w:val="Grid Table 411"/>
    <w:basedOn w:val="TableNormal"/>
    <w:uiPriority w:val="49"/>
    <w:rsid w:val="00E2173A"/>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32">
    <w:name w:val="Grid Table 1 Light32"/>
    <w:basedOn w:val="TableNormal"/>
    <w:uiPriority w:val="46"/>
    <w:rsid w:val="004436B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41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mqhum@ncpg.gov.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mqhum@ncpg.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s.gov.za"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http://www.dtsl.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tsl.gov.za" TargetMode="External"/><Relationship Id="rId14" Type="http://schemas.openxmlformats.org/officeDocument/2006/relationships/hyperlink" Target="https://secure.csd.gov.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A5E9-1BF3-457B-B931-062964C5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16065</TotalTime>
  <Pages>17</Pages>
  <Words>4923</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clethuli</dc:creator>
  <cp:keywords/>
  <dc:description/>
  <cp:lastModifiedBy>DMqhum</cp:lastModifiedBy>
  <cp:revision>110</cp:revision>
  <cp:lastPrinted>2023-10-03T09:08:00Z</cp:lastPrinted>
  <dcterms:created xsi:type="dcterms:W3CDTF">2023-09-07T16:31:00Z</dcterms:created>
  <dcterms:modified xsi:type="dcterms:W3CDTF">2024-02-15T14:25:00Z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38ee78a2eae0f979a725c6c4594ad0783316c6fa2800d9d7783bc19a0205be3e</vt:lpwstr>
  </property>
</Properties>
</file>