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F06A13E73E4D4506AFEC719253AAF44C"/>
        </w:placeholder>
      </w:sdtPr>
      <w:sdtContent>
        <w:sdt>
          <w:sdtPr>
            <w:id w:val="-1462265599"/>
            <w:lock w:val="sdtContentLocked"/>
            <w:placeholder>
              <w:docPart w:val="F06A13E73E4D4506AFEC719253AAF44C"/>
            </w:placeholder>
            <w15:appearance w15:val="hidden"/>
          </w:sdtPr>
          <w:sdtContent>
            <w:p w14:paraId="4DC9B56A" w14:textId="77777777" w:rsidR="00AB0B86" w:rsidRDefault="00AB0B86" w:rsidP="00AB0B86">
              <w:pPr>
                <w:jc w:val="center"/>
              </w:pPr>
            </w:p>
            <w:p w14:paraId="4E416F69" w14:textId="77777777" w:rsidR="00AB0B86" w:rsidRDefault="007C6533" w:rsidP="00AB0B86">
              <w:pPr>
                <w:jc w:val="center"/>
              </w:pPr>
              <w:r>
                <w:rPr>
                  <w:noProof/>
                  <w:lang w:eastAsia="en-ZA"/>
                </w:rPr>
                <w:drawing>
                  <wp:anchor distT="0" distB="0" distL="114300" distR="114300" simplePos="0" relativeHeight="251661312" behindDoc="0" locked="0" layoutInCell="1" allowOverlap="1" wp14:anchorId="1D1A8E07" wp14:editId="1EC7730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F5BE90F" w14:textId="77777777" w:rsidR="00A06C58" w:rsidRDefault="00087CD2" w:rsidP="00AB0B86">
              <w:pPr>
                <w:jc w:val="center"/>
              </w:pPr>
              <w:r>
                <w:rPr>
                  <w:noProof/>
                  <w:lang w:eastAsia="en-ZA"/>
                </w:rPr>
                <w:drawing>
                  <wp:anchor distT="0" distB="0" distL="114300" distR="114300" simplePos="0" relativeHeight="251657216" behindDoc="1" locked="1" layoutInCell="1" allowOverlap="0" wp14:anchorId="64943D70" wp14:editId="2605DB7D">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408BD17" w14:textId="77777777" w:rsidR="00AB0B86" w:rsidRDefault="00AB0B86" w:rsidP="00AB0B86">
              <w:pPr>
                <w:jc w:val="center"/>
              </w:pPr>
            </w:p>
            <w:p w14:paraId="1E4AF0A0" w14:textId="77777777" w:rsidR="00AB0B86" w:rsidRDefault="00AB0B86" w:rsidP="00AB0B86">
              <w:pPr>
                <w:jc w:val="center"/>
              </w:pPr>
            </w:p>
            <w:p w14:paraId="3BFDF8BA" w14:textId="77777777" w:rsidR="00AB0B86" w:rsidRDefault="00AB0B86" w:rsidP="00AB0B86">
              <w:pPr>
                <w:jc w:val="center"/>
              </w:pPr>
            </w:p>
            <w:p w14:paraId="193BBFCE" w14:textId="77777777" w:rsidR="00AB0B86" w:rsidRDefault="00AB0B86" w:rsidP="00AB0B86">
              <w:pPr>
                <w:jc w:val="center"/>
              </w:pPr>
            </w:p>
            <w:p w14:paraId="2439F936" w14:textId="77777777" w:rsidR="00AB0B86" w:rsidRDefault="00AB0B86" w:rsidP="00AB0B86">
              <w:pPr>
                <w:jc w:val="center"/>
              </w:pPr>
            </w:p>
            <w:p w14:paraId="5F1A4902" w14:textId="77777777" w:rsidR="00AB0B86" w:rsidRDefault="00AB0B86" w:rsidP="00AB0B86">
              <w:pPr>
                <w:jc w:val="center"/>
              </w:pPr>
            </w:p>
            <w:p w14:paraId="0E6FBB01" w14:textId="77777777" w:rsidR="00AB0B86" w:rsidRDefault="00AB0B86" w:rsidP="00AB0B86">
              <w:pPr>
                <w:jc w:val="center"/>
              </w:pPr>
            </w:p>
            <w:p w14:paraId="6F65D0B4" w14:textId="77777777" w:rsidR="00F70A16" w:rsidRDefault="00000000" w:rsidP="00AB0B86">
              <w:pPr>
                <w:jc w:val="center"/>
              </w:pPr>
            </w:p>
          </w:sdtContent>
        </w:sdt>
      </w:sdtContent>
    </w:sdt>
    <w:p w14:paraId="5F1B521F" w14:textId="46D047DF" w:rsidR="00CE47C8" w:rsidRPr="00776C7E" w:rsidRDefault="00CE47C8" w:rsidP="00CE47C8">
      <w:pPr>
        <w:jc w:val="center"/>
        <w:rPr>
          <w:rFonts w:asciiTheme="majorHAnsi" w:hAnsiTheme="majorHAnsi" w:cstheme="majorHAnsi"/>
          <w:b/>
          <w:color w:val="0E1B8D"/>
          <w:sz w:val="28"/>
          <w:szCs w:val="28"/>
        </w:rPr>
      </w:pPr>
      <w:r w:rsidRPr="007E2E16">
        <w:rPr>
          <w:rFonts w:asciiTheme="majorHAnsi" w:hAnsiTheme="majorHAnsi"/>
          <w:b/>
          <w:color w:val="0E1B8D"/>
          <w:sz w:val="36"/>
          <w:szCs w:val="36"/>
        </w:rPr>
        <w:t>ANNEXURE 1</w:t>
      </w:r>
      <w:r w:rsidRPr="00776C7E">
        <w:rPr>
          <w:rFonts w:asciiTheme="majorHAnsi" w:hAnsiTheme="majorHAnsi" w:cstheme="majorHAnsi"/>
          <w:b/>
          <w:color w:val="0E1B8D"/>
          <w:sz w:val="28"/>
          <w:szCs w:val="28"/>
        </w:rPr>
        <w:t>: BID SPECIFICATION:</w:t>
      </w:r>
      <w:r w:rsidRPr="00776C7E">
        <w:rPr>
          <w:rFonts w:asciiTheme="majorHAnsi" w:hAnsiTheme="majorHAnsi" w:cstheme="majorHAnsi"/>
          <w:color w:val="0E1B8E"/>
          <w:sz w:val="28"/>
          <w:szCs w:val="28"/>
        </w:rPr>
        <w:t xml:space="preserve"> </w:t>
      </w:r>
      <w:bookmarkStart w:id="0" w:name="_Hlk184286244"/>
      <w:bookmarkStart w:id="1" w:name="_Hlk153376604"/>
      <w:r w:rsidR="0076441B" w:rsidRPr="0076441B">
        <w:rPr>
          <w:rFonts w:asciiTheme="majorHAnsi" w:hAnsiTheme="majorHAnsi" w:cstheme="majorHAnsi"/>
          <w:b/>
          <w:color w:val="1F497D" w:themeColor="text2"/>
          <w:sz w:val="28"/>
          <w:szCs w:val="28"/>
        </w:rPr>
        <w:t>WO20922</w:t>
      </w:r>
    </w:p>
    <w:p w14:paraId="362A5C82" w14:textId="2CE37FB8" w:rsidR="00CE47C8" w:rsidRPr="00776C7E" w:rsidRDefault="00CE47C8" w:rsidP="00CE47C8">
      <w:pPr>
        <w:jc w:val="center"/>
        <w:rPr>
          <w:rFonts w:asciiTheme="majorHAnsi" w:hAnsiTheme="majorHAnsi" w:cstheme="majorHAnsi"/>
          <w:b/>
          <w:color w:val="0E1B8D"/>
          <w:sz w:val="28"/>
          <w:szCs w:val="28"/>
        </w:rPr>
      </w:pPr>
      <w:r w:rsidRPr="00776C7E">
        <w:rPr>
          <w:rFonts w:asciiTheme="majorHAnsi" w:hAnsiTheme="majorHAnsi" w:cstheme="majorHAnsi"/>
          <w:b/>
          <w:color w:val="0E1B8D"/>
          <w:sz w:val="28"/>
          <w:szCs w:val="28"/>
        </w:rPr>
        <w:t xml:space="preserve">RFB FOR THE PHYSICAL SECURITY GUARDING CONTRACT FOR </w:t>
      </w:r>
      <w:r w:rsidR="003E3FB2">
        <w:rPr>
          <w:rFonts w:asciiTheme="majorHAnsi" w:hAnsiTheme="majorHAnsi" w:cstheme="majorHAnsi"/>
          <w:b/>
          <w:color w:val="0E1B8D"/>
          <w:sz w:val="28"/>
          <w:szCs w:val="28"/>
        </w:rPr>
        <w:t>NELSPRUIT</w:t>
      </w:r>
      <w:r w:rsidR="003E3FB2" w:rsidRPr="00776C7E">
        <w:rPr>
          <w:rFonts w:asciiTheme="majorHAnsi" w:hAnsiTheme="majorHAnsi" w:cstheme="majorHAnsi"/>
          <w:b/>
          <w:color w:val="0E1B8D"/>
          <w:sz w:val="28"/>
          <w:szCs w:val="28"/>
        </w:rPr>
        <w:t xml:space="preserve"> </w:t>
      </w:r>
      <w:r w:rsidRPr="00776C7E">
        <w:rPr>
          <w:rFonts w:asciiTheme="majorHAnsi" w:hAnsiTheme="majorHAnsi" w:cstheme="majorHAnsi"/>
          <w:b/>
          <w:color w:val="0E1B8D"/>
          <w:sz w:val="28"/>
          <w:szCs w:val="28"/>
        </w:rPr>
        <w:t xml:space="preserve">SITA OFFICE FOR A PERIOD OF </w:t>
      </w:r>
      <w:r w:rsidR="00D94000" w:rsidRPr="00776C7E">
        <w:rPr>
          <w:rFonts w:asciiTheme="majorHAnsi" w:hAnsiTheme="majorHAnsi" w:cstheme="majorHAnsi"/>
          <w:b/>
          <w:color w:val="0E1B8D"/>
          <w:sz w:val="28"/>
          <w:szCs w:val="28"/>
        </w:rPr>
        <w:t>THREE YEARS (3 YEARS)</w:t>
      </w:r>
    </w:p>
    <w:bookmarkEnd w:id="0"/>
    <w:bookmarkEnd w:id="1"/>
    <w:p w14:paraId="122BBAA0" w14:textId="77777777" w:rsidR="00CE47C8" w:rsidRPr="00776C7E" w:rsidRDefault="00CE47C8" w:rsidP="00CE47C8">
      <w:pPr>
        <w:jc w:val="center"/>
        <w:rPr>
          <w:rFonts w:asciiTheme="majorHAnsi" w:hAnsiTheme="majorHAnsi" w:cstheme="majorHAnsi"/>
          <w:b/>
          <w:color w:val="0E1B8D"/>
          <w:sz w:val="28"/>
          <w:szCs w:val="28"/>
        </w:rPr>
      </w:pPr>
    </w:p>
    <w:p w14:paraId="32A345F9" w14:textId="77777777" w:rsidR="00CE47C8" w:rsidRPr="00776C7E" w:rsidRDefault="00CE47C8" w:rsidP="00CE47C8">
      <w:pPr>
        <w:jc w:val="center"/>
        <w:rPr>
          <w:rFonts w:asciiTheme="majorHAnsi" w:hAnsiTheme="majorHAnsi" w:cstheme="majorHAnsi"/>
          <w:b/>
          <w:color w:val="0E1B8D"/>
          <w:sz w:val="28"/>
          <w:szCs w:val="28"/>
        </w:rPr>
      </w:pPr>
      <w:r w:rsidRPr="00776C7E">
        <w:rPr>
          <w:rFonts w:asciiTheme="majorHAnsi" w:hAnsiTheme="majorHAnsi" w:cstheme="majorHAnsi"/>
          <w:b/>
          <w:color w:val="0E1B8D"/>
          <w:sz w:val="28"/>
          <w:szCs w:val="28"/>
        </w:rPr>
        <w:t>TECHNICAL, PRICING AND PREFERENCE POINTS REQUIREMENTS</w:t>
      </w:r>
    </w:p>
    <w:p w14:paraId="2FF2CDAD" w14:textId="77777777" w:rsidR="00CE47C8" w:rsidRDefault="00CE47C8" w:rsidP="00C2646C">
      <w:pPr>
        <w:pStyle w:val="Title"/>
      </w:pPr>
    </w:p>
    <w:p w14:paraId="115E2E7A" w14:textId="77777777" w:rsidR="00CE47C8" w:rsidRDefault="00CE47C8" w:rsidP="00C2646C">
      <w:pPr>
        <w:pStyle w:val="Title"/>
      </w:pPr>
    </w:p>
    <w:p w14:paraId="0E4E517D" w14:textId="77777777" w:rsidR="00CE47C8" w:rsidRDefault="00CE47C8" w:rsidP="00C2646C">
      <w:pPr>
        <w:pStyle w:val="Title"/>
      </w:pPr>
    </w:p>
    <w:p w14:paraId="1C2CE5A8" w14:textId="77777777" w:rsidR="00CE47C8" w:rsidRDefault="00CE47C8" w:rsidP="00C2646C">
      <w:pPr>
        <w:pStyle w:val="Title"/>
      </w:pPr>
    </w:p>
    <w:p w14:paraId="38E05DF7" w14:textId="77777777" w:rsidR="00CE47C8" w:rsidRDefault="00CE47C8" w:rsidP="00C2646C">
      <w:pPr>
        <w:pStyle w:val="Title"/>
      </w:pPr>
    </w:p>
    <w:p w14:paraId="4CF0C167" w14:textId="77777777" w:rsidR="00D94000" w:rsidRDefault="00D94000" w:rsidP="00D94000"/>
    <w:p w14:paraId="4FC00C3D" w14:textId="77777777" w:rsidR="00D94000" w:rsidRDefault="00D94000" w:rsidP="00D94000"/>
    <w:p w14:paraId="13857F98" w14:textId="77777777" w:rsidR="00D94000" w:rsidRDefault="00D94000" w:rsidP="00D94000"/>
    <w:p w14:paraId="5ED4662C" w14:textId="77777777" w:rsidR="00D94000" w:rsidRDefault="00D94000" w:rsidP="00D94000"/>
    <w:p w14:paraId="323431E7" w14:textId="77777777" w:rsidR="00D94000" w:rsidRDefault="00D94000" w:rsidP="00D94000"/>
    <w:p w14:paraId="081D04F5" w14:textId="77777777" w:rsidR="00D94000" w:rsidRDefault="00D94000" w:rsidP="00D94000"/>
    <w:p w14:paraId="16601F51" w14:textId="77777777" w:rsidR="00D94000" w:rsidRDefault="00D94000" w:rsidP="00D94000"/>
    <w:p w14:paraId="507934DE" w14:textId="77777777" w:rsidR="00D94000" w:rsidRPr="00D94000" w:rsidRDefault="00D94000" w:rsidP="00D94000"/>
    <w:p w14:paraId="11A3DA67" w14:textId="77777777" w:rsidR="00CE47C8" w:rsidRDefault="00CE47C8" w:rsidP="00C2646C">
      <w:pPr>
        <w:pStyle w:val="Title"/>
      </w:pPr>
    </w:p>
    <w:p w14:paraId="69A267E3" w14:textId="77777777" w:rsidR="003E3FB2" w:rsidRPr="003E3FB2" w:rsidRDefault="003E3FB2" w:rsidP="003E3FB2"/>
    <w:p w14:paraId="27F2D1B1" w14:textId="12819E55" w:rsidR="00A44D99" w:rsidRPr="006C0A8D" w:rsidRDefault="00A44D99" w:rsidP="00C2646C">
      <w:pPr>
        <w:pStyle w:val="Title"/>
      </w:pPr>
      <w:r w:rsidRPr="006C0A8D">
        <w:lastRenderedPageBreak/>
        <w:t>Contents</w:t>
      </w:r>
    </w:p>
    <w:p w14:paraId="0C53498B" w14:textId="1BA72C9E" w:rsidR="006D7966"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188869127" w:history="1">
        <w:r w:rsidR="006D7966" w:rsidRPr="0047379C">
          <w:rPr>
            <w:rStyle w:val="Hyperlink"/>
            <w:rFonts w:cstheme="minorHAnsi"/>
            <w:noProof/>
          </w:rPr>
          <w:t>1.</w:t>
        </w:r>
        <w:r w:rsidR="006D7966">
          <w:rPr>
            <w:rFonts w:asciiTheme="minorHAnsi" w:eastAsiaTheme="minorEastAsia" w:hAnsiTheme="minorHAnsi" w:cstheme="minorBidi"/>
            <w:b w:val="0"/>
            <w:noProof/>
            <w:kern w:val="2"/>
            <w:sz w:val="24"/>
            <w:szCs w:val="24"/>
            <w:lang w:eastAsia="en-ZA"/>
            <w14:ligatures w14:val="standardContextual"/>
          </w:rPr>
          <w:tab/>
        </w:r>
        <w:r w:rsidR="006D7966" w:rsidRPr="0047379C">
          <w:rPr>
            <w:rStyle w:val="Hyperlink"/>
            <w:rFonts w:cstheme="minorHAnsi"/>
            <w:noProof/>
          </w:rPr>
          <w:t>Introduction</w:t>
        </w:r>
        <w:r w:rsidR="006D7966">
          <w:rPr>
            <w:noProof/>
            <w:webHidden/>
          </w:rPr>
          <w:tab/>
        </w:r>
        <w:r w:rsidR="006D7966">
          <w:rPr>
            <w:noProof/>
            <w:webHidden/>
          </w:rPr>
          <w:fldChar w:fldCharType="begin"/>
        </w:r>
        <w:r w:rsidR="006D7966">
          <w:rPr>
            <w:noProof/>
            <w:webHidden/>
          </w:rPr>
          <w:instrText xml:space="preserve"> PAGEREF _Toc188869127 \h </w:instrText>
        </w:r>
        <w:r w:rsidR="006D7966">
          <w:rPr>
            <w:noProof/>
            <w:webHidden/>
          </w:rPr>
        </w:r>
        <w:r w:rsidR="006D7966">
          <w:rPr>
            <w:noProof/>
            <w:webHidden/>
          </w:rPr>
          <w:fldChar w:fldCharType="separate"/>
        </w:r>
        <w:r w:rsidR="006D7966">
          <w:rPr>
            <w:noProof/>
            <w:webHidden/>
          </w:rPr>
          <w:t>3</w:t>
        </w:r>
        <w:r w:rsidR="006D7966">
          <w:rPr>
            <w:noProof/>
            <w:webHidden/>
          </w:rPr>
          <w:fldChar w:fldCharType="end"/>
        </w:r>
      </w:hyperlink>
    </w:p>
    <w:p w14:paraId="72390986" w14:textId="27BEC3BB" w:rsidR="006D7966" w:rsidRDefault="006D7966">
      <w:pPr>
        <w:pStyle w:val="TOC2"/>
        <w:rPr>
          <w:rFonts w:asciiTheme="minorHAnsi" w:eastAsiaTheme="minorEastAsia" w:hAnsiTheme="minorHAnsi" w:cstheme="minorBidi"/>
          <w:noProof/>
          <w:kern w:val="2"/>
          <w:sz w:val="24"/>
          <w:szCs w:val="24"/>
          <w:lang w:eastAsia="en-ZA"/>
          <w14:ligatures w14:val="standardContextual"/>
        </w:rPr>
      </w:pPr>
      <w:hyperlink w:anchor="_Toc188869128" w:history="1">
        <w:r w:rsidRPr="0047379C">
          <w:rPr>
            <w:rStyle w:val="Hyperlink"/>
            <w:noProof/>
            <w:lang w:val="en-GB"/>
          </w:rPr>
          <w:t>1.1</w:t>
        </w:r>
        <w:r>
          <w:rPr>
            <w:rFonts w:asciiTheme="minorHAnsi" w:eastAsiaTheme="minorEastAsia" w:hAnsiTheme="minorHAnsi" w:cstheme="minorBidi"/>
            <w:noProof/>
            <w:kern w:val="2"/>
            <w:sz w:val="24"/>
            <w:szCs w:val="24"/>
            <w:lang w:eastAsia="en-ZA"/>
            <w14:ligatures w14:val="standardContextual"/>
          </w:rPr>
          <w:tab/>
        </w:r>
        <w:r w:rsidRPr="0047379C">
          <w:rPr>
            <w:rStyle w:val="Hyperlink"/>
            <w:noProof/>
            <w:lang w:val="en-GB"/>
          </w:rPr>
          <w:t>Purpose</w:t>
        </w:r>
        <w:r>
          <w:rPr>
            <w:noProof/>
            <w:webHidden/>
          </w:rPr>
          <w:tab/>
        </w:r>
        <w:r>
          <w:rPr>
            <w:noProof/>
            <w:webHidden/>
          </w:rPr>
          <w:fldChar w:fldCharType="begin"/>
        </w:r>
        <w:r>
          <w:rPr>
            <w:noProof/>
            <w:webHidden/>
          </w:rPr>
          <w:instrText xml:space="preserve"> PAGEREF _Toc188869128 \h </w:instrText>
        </w:r>
        <w:r>
          <w:rPr>
            <w:noProof/>
            <w:webHidden/>
          </w:rPr>
        </w:r>
        <w:r>
          <w:rPr>
            <w:noProof/>
            <w:webHidden/>
          </w:rPr>
          <w:fldChar w:fldCharType="separate"/>
        </w:r>
        <w:r>
          <w:rPr>
            <w:noProof/>
            <w:webHidden/>
          </w:rPr>
          <w:t>3</w:t>
        </w:r>
        <w:r>
          <w:rPr>
            <w:noProof/>
            <w:webHidden/>
          </w:rPr>
          <w:fldChar w:fldCharType="end"/>
        </w:r>
      </w:hyperlink>
    </w:p>
    <w:p w14:paraId="112F4415" w14:textId="39245E20" w:rsidR="006D7966" w:rsidRDefault="006D7966">
      <w:pPr>
        <w:pStyle w:val="TOC2"/>
        <w:rPr>
          <w:rFonts w:asciiTheme="minorHAnsi" w:eastAsiaTheme="minorEastAsia" w:hAnsiTheme="minorHAnsi" w:cstheme="minorBidi"/>
          <w:noProof/>
          <w:kern w:val="2"/>
          <w:sz w:val="24"/>
          <w:szCs w:val="24"/>
          <w:lang w:eastAsia="en-ZA"/>
          <w14:ligatures w14:val="standardContextual"/>
        </w:rPr>
      </w:pPr>
      <w:hyperlink w:anchor="_Toc188869129" w:history="1">
        <w:r w:rsidRPr="0047379C">
          <w:rPr>
            <w:rStyle w:val="Hyperlink"/>
            <w:rFonts w:cstheme="majorHAnsi"/>
            <w:noProof/>
          </w:rPr>
          <w:t>1.2</w:t>
        </w:r>
        <w:r>
          <w:rPr>
            <w:rFonts w:asciiTheme="minorHAnsi" w:eastAsiaTheme="minorEastAsia" w:hAnsiTheme="minorHAnsi" w:cstheme="minorBidi"/>
            <w:noProof/>
            <w:kern w:val="2"/>
            <w:sz w:val="24"/>
            <w:szCs w:val="24"/>
            <w:lang w:eastAsia="en-ZA"/>
            <w14:ligatures w14:val="standardContextual"/>
          </w:rPr>
          <w:tab/>
        </w:r>
        <w:r w:rsidRPr="0047379C">
          <w:rPr>
            <w:rStyle w:val="Hyperlink"/>
            <w:rFonts w:cstheme="majorHAnsi"/>
            <w:noProof/>
          </w:rPr>
          <w:t>Background</w:t>
        </w:r>
        <w:r>
          <w:rPr>
            <w:noProof/>
            <w:webHidden/>
          </w:rPr>
          <w:tab/>
        </w:r>
        <w:r>
          <w:rPr>
            <w:noProof/>
            <w:webHidden/>
          </w:rPr>
          <w:fldChar w:fldCharType="begin"/>
        </w:r>
        <w:r>
          <w:rPr>
            <w:noProof/>
            <w:webHidden/>
          </w:rPr>
          <w:instrText xml:space="preserve"> PAGEREF _Toc188869129 \h </w:instrText>
        </w:r>
        <w:r>
          <w:rPr>
            <w:noProof/>
            <w:webHidden/>
          </w:rPr>
        </w:r>
        <w:r>
          <w:rPr>
            <w:noProof/>
            <w:webHidden/>
          </w:rPr>
          <w:fldChar w:fldCharType="separate"/>
        </w:r>
        <w:r>
          <w:rPr>
            <w:noProof/>
            <w:webHidden/>
          </w:rPr>
          <w:t>3</w:t>
        </w:r>
        <w:r>
          <w:rPr>
            <w:noProof/>
            <w:webHidden/>
          </w:rPr>
          <w:fldChar w:fldCharType="end"/>
        </w:r>
      </w:hyperlink>
    </w:p>
    <w:p w14:paraId="5D538A68" w14:textId="63E0443E" w:rsidR="006D7966" w:rsidRDefault="006D7966">
      <w:pPr>
        <w:pStyle w:val="TOC1"/>
        <w:rPr>
          <w:rFonts w:asciiTheme="minorHAnsi" w:eastAsiaTheme="minorEastAsia" w:hAnsiTheme="minorHAnsi" w:cstheme="minorBidi"/>
          <w:b w:val="0"/>
          <w:noProof/>
          <w:kern w:val="2"/>
          <w:sz w:val="24"/>
          <w:szCs w:val="24"/>
          <w:lang w:eastAsia="en-ZA"/>
          <w14:ligatures w14:val="standardContextual"/>
        </w:rPr>
      </w:pPr>
      <w:hyperlink w:anchor="_Toc188869130" w:history="1">
        <w:r w:rsidRPr="0047379C">
          <w:rPr>
            <w:rStyle w:val="Hyperlink"/>
            <w:rFonts w:cstheme="majorHAnsi"/>
            <w:noProof/>
          </w:rPr>
          <w:t>2.</w:t>
        </w:r>
        <w:r>
          <w:rPr>
            <w:rFonts w:asciiTheme="minorHAnsi" w:eastAsiaTheme="minorEastAsia" w:hAnsiTheme="minorHAnsi" w:cstheme="minorBidi"/>
            <w:b w:val="0"/>
            <w:noProof/>
            <w:kern w:val="2"/>
            <w:sz w:val="24"/>
            <w:szCs w:val="24"/>
            <w:lang w:eastAsia="en-ZA"/>
            <w14:ligatures w14:val="standardContextual"/>
          </w:rPr>
          <w:tab/>
        </w:r>
        <w:r w:rsidRPr="0047379C">
          <w:rPr>
            <w:rStyle w:val="Hyperlink"/>
            <w:rFonts w:cstheme="majorHAnsi"/>
            <w:noProof/>
          </w:rPr>
          <w:t>Scope of Bid</w:t>
        </w:r>
        <w:r>
          <w:rPr>
            <w:noProof/>
            <w:webHidden/>
          </w:rPr>
          <w:tab/>
        </w:r>
        <w:r>
          <w:rPr>
            <w:noProof/>
            <w:webHidden/>
          </w:rPr>
          <w:fldChar w:fldCharType="begin"/>
        </w:r>
        <w:r>
          <w:rPr>
            <w:noProof/>
            <w:webHidden/>
          </w:rPr>
          <w:instrText xml:space="preserve"> PAGEREF _Toc188869130 \h </w:instrText>
        </w:r>
        <w:r>
          <w:rPr>
            <w:noProof/>
            <w:webHidden/>
          </w:rPr>
        </w:r>
        <w:r>
          <w:rPr>
            <w:noProof/>
            <w:webHidden/>
          </w:rPr>
          <w:fldChar w:fldCharType="separate"/>
        </w:r>
        <w:r>
          <w:rPr>
            <w:noProof/>
            <w:webHidden/>
          </w:rPr>
          <w:t>3</w:t>
        </w:r>
        <w:r>
          <w:rPr>
            <w:noProof/>
            <w:webHidden/>
          </w:rPr>
          <w:fldChar w:fldCharType="end"/>
        </w:r>
      </w:hyperlink>
    </w:p>
    <w:p w14:paraId="68F19B22" w14:textId="58A34D8A" w:rsidR="006D7966" w:rsidRDefault="006D7966">
      <w:pPr>
        <w:pStyle w:val="TOC2"/>
        <w:rPr>
          <w:rFonts w:asciiTheme="minorHAnsi" w:eastAsiaTheme="minorEastAsia" w:hAnsiTheme="minorHAnsi" w:cstheme="minorBidi"/>
          <w:noProof/>
          <w:kern w:val="2"/>
          <w:sz w:val="24"/>
          <w:szCs w:val="24"/>
          <w:lang w:eastAsia="en-ZA"/>
          <w14:ligatures w14:val="standardContextual"/>
        </w:rPr>
      </w:pPr>
      <w:hyperlink w:anchor="_Toc188869131" w:history="1">
        <w:r w:rsidRPr="0047379C">
          <w:rPr>
            <w:rStyle w:val="Hyperlink"/>
            <w:rFonts w:cstheme="majorHAnsi"/>
            <w:noProof/>
          </w:rPr>
          <w:t>2.1</w:t>
        </w:r>
        <w:r>
          <w:rPr>
            <w:rFonts w:asciiTheme="minorHAnsi" w:eastAsiaTheme="minorEastAsia" w:hAnsiTheme="minorHAnsi" w:cstheme="minorBidi"/>
            <w:noProof/>
            <w:kern w:val="2"/>
            <w:sz w:val="24"/>
            <w:szCs w:val="24"/>
            <w:lang w:eastAsia="en-ZA"/>
            <w14:ligatures w14:val="standardContextual"/>
          </w:rPr>
          <w:tab/>
        </w:r>
        <w:r w:rsidRPr="0047379C">
          <w:rPr>
            <w:rStyle w:val="Hyperlink"/>
            <w:rFonts w:cstheme="majorHAnsi"/>
            <w:noProof/>
          </w:rPr>
          <w:t>Scope of work</w:t>
        </w:r>
        <w:r>
          <w:rPr>
            <w:noProof/>
            <w:webHidden/>
          </w:rPr>
          <w:tab/>
        </w:r>
        <w:r>
          <w:rPr>
            <w:noProof/>
            <w:webHidden/>
          </w:rPr>
          <w:fldChar w:fldCharType="begin"/>
        </w:r>
        <w:r>
          <w:rPr>
            <w:noProof/>
            <w:webHidden/>
          </w:rPr>
          <w:instrText xml:space="preserve"> PAGEREF _Toc188869131 \h </w:instrText>
        </w:r>
        <w:r>
          <w:rPr>
            <w:noProof/>
            <w:webHidden/>
          </w:rPr>
        </w:r>
        <w:r>
          <w:rPr>
            <w:noProof/>
            <w:webHidden/>
          </w:rPr>
          <w:fldChar w:fldCharType="separate"/>
        </w:r>
        <w:r>
          <w:rPr>
            <w:noProof/>
            <w:webHidden/>
          </w:rPr>
          <w:t>3</w:t>
        </w:r>
        <w:r>
          <w:rPr>
            <w:noProof/>
            <w:webHidden/>
          </w:rPr>
          <w:fldChar w:fldCharType="end"/>
        </w:r>
      </w:hyperlink>
    </w:p>
    <w:p w14:paraId="17D96203" w14:textId="3F2DA553" w:rsidR="006D7966" w:rsidRDefault="006D7966">
      <w:pPr>
        <w:pStyle w:val="TOC2"/>
        <w:rPr>
          <w:rFonts w:asciiTheme="minorHAnsi" w:eastAsiaTheme="minorEastAsia" w:hAnsiTheme="minorHAnsi" w:cstheme="minorBidi"/>
          <w:noProof/>
          <w:kern w:val="2"/>
          <w:sz w:val="24"/>
          <w:szCs w:val="24"/>
          <w:lang w:eastAsia="en-ZA"/>
          <w14:ligatures w14:val="standardContextual"/>
        </w:rPr>
      </w:pPr>
      <w:hyperlink w:anchor="_Toc188869132" w:history="1">
        <w:r w:rsidRPr="0047379C">
          <w:rPr>
            <w:rStyle w:val="Hyperlink"/>
            <w:rFonts w:cstheme="majorHAnsi"/>
            <w:noProof/>
          </w:rPr>
          <w:t>2.2</w:t>
        </w:r>
        <w:r>
          <w:rPr>
            <w:rFonts w:asciiTheme="minorHAnsi" w:eastAsiaTheme="minorEastAsia" w:hAnsiTheme="minorHAnsi" w:cstheme="minorBidi"/>
            <w:noProof/>
            <w:kern w:val="2"/>
            <w:sz w:val="24"/>
            <w:szCs w:val="24"/>
            <w:lang w:eastAsia="en-ZA"/>
            <w14:ligatures w14:val="standardContextual"/>
          </w:rPr>
          <w:tab/>
        </w:r>
        <w:r w:rsidRPr="0047379C">
          <w:rPr>
            <w:rStyle w:val="Hyperlink"/>
            <w:rFonts w:cstheme="majorHAnsi"/>
            <w:noProof/>
          </w:rPr>
          <w:t>Delivery address</w:t>
        </w:r>
        <w:r>
          <w:rPr>
            <w:noProof/>
            <w:webHidden/>
          </w:rPr>
          <w:tab/>
        </w:r>
        <w:r>
          <w:rPr>
            <w:noProof/>
            <w:webHidden/>
          </w:rPr>
          <w:fldChar w:fldCharType="begin"/>
        </w:r>
        <w:r>
          <w:rPr>
            <w:noProof/>
            <w:webHidden/>
          </w:rPr>
          <w:instrText xml:space="preserve"> PAGEREF _Toc188869132 \h </w:instrText>
        </w:r>
        <w:r>
          <w:rPr>
            <w:noProof/>
            <w:webHidden/>
          </w:rPr>
        </w:r>
        <w:r>
          <w:rPr>
            <w:noProof/>
            <w:webHidden/>
          </w:rPr>
          <w:fldChar w:fldCharType="separate"/>
        </w:r>
        <w:r>
          <w:rPr>
            <w:noProof/>
            <w:webHidden/>
          </w:rPr>
          <w:t>3</w:t>
        </w:r>
        <w:r>
          <w:rPr>
            <w:noProof/>
            <w:webHidden/>
          </w:rPr>
          <w:fldChar w:fldCharType="end"/>
        </w:r>
      </w:hyperlink>
    </w:p>
    <w:p w14:paraId="0991CDD5" w14:textId="4EE3B6F1" w:rsidR="006D7966" w:rsidRDefault="006D7966">
      <w:pPr>
        <w:pStyle w:val="TOC1"/>
        <w:rPr>
          <w:rFonts w:asciiTheme="minorHAnsi" w:eastAsiaTheme="minorEastAsia" w:hAnsiTheme="minorHAnsi" w:cstheme="minorBidi"/>
          <w:b w:val="0"/>
          <w:noProof/>
          <w:kern w:val="2"/>
          <w:sz w:val="24"/>
          <w:szCs w:val="24"/>
          <w:lang w:eastAsia="en-ZA"/>
          <w14:ligatures w14:val="standardContextual"/>
        </w:rPr>
      </w:pPr>
      <w:hyperlink w:anchor="_Toc188869133" w:history="1">
        <w:r w:rsidRPr="0047379C">
          <w:rPr>
            <w:rStyle w:val="Hyperlink"/>
            <w:rFonts w:cstheme="majorHAnsi"/>
            <w:noProof/>
          </w:rPr>
          <w:t>3.</w:t>
        </w:r>
        <w:r>
          <w:rPr>
            <w:rFonts w:asciiTheme="minorHAnsi" w:eastAsiaTheme="minorEastAsia" w:hAnsiTheme="minorHAnsi" w:cstheme="minorBidi"/>
            <w:b w:val="0"/>
            <w:noProof/>
            <w:kern w:val="2"/>
            <w:sz w:val="24"/>
            <w:szCs w:val="24"/>
            <w:lang w:eastAsia="en-ZA"/>
            <w14:ligatures w14:val="standardContextual"/>
          </w:rPr>
          <w:tab/>
        </w:r>
        <w:r w:rsidRPr="0047379C">
          <w:rPr>
            <w:rStyle w:val="Hyperlink"/>
            <w:rFonts w:cstheme="majorHAnsi"/>
            <w:noProof/>
          </w:rPr>
          <w:t>Requirements</w:t>
        </w:r>
        <w:r>
          <w:rPr>
            <w:noProof/>
            <w:webHidden/>
          </w:rPr>
          <w:tab/>
        </w:r>
        <w:r>
          <w:rPr>
            <w:noProof/>
            <w:webHidden/>
          </w:rPr>
          <w:fldChar w:fldCharType="begin"/>
        </w:r>
        <w:r>
          <w:rPr>
            <w:noProof/>
            <w:webHidden/>
          </w:rPr>
          <w:instrText xml:space="preserve"> PAGEREF _Toc188869133 \h </w:instrText>
        </w:r>
        <w:r>
          <w:rPr>
            <w:noProof/>
            <w:webHidden/>
          </w:rPr>
        </w:r>
        <w:r>
          <w:rPr>
            <w:noProof/>
            <w:webHidden/>
          </w:rPr>
          <w:fldChar w:fldCharType="separate"/>
        </w:r>
        <w:r>
          <w:rPr>
            <w:noProof/>
            <w:webHidden/>
          </w:rPr>
          <w:t>4</w:t>
        </w:r>
        <w:r>
          <w:rPr>
            <w:noProof/>
            <w:webHidden/>
          </w:rPr>
          <w:fldChar w:fldCharType="end"/>
        </w:r>
      </w:hyperlink>
    </w:p>
    <w:p w14:paraId="39921575" w14:textId="71B6748B" w:rsidR="006D7966" w:rsidRDefault="006D7966">
      <w:pPr>
        <w:pStyle w:val="TOC1"/>
        <w:rPr>
          <w:rFonts w:asciiTheme="minorHAnsi" w:eastAsiaTheme="minorEastAsia" w:hAnsiTheme="minorHAnsi" w:cstheme="minorBidi"/>
          <w:b w:val="0"/>
          <w:noProof/>
          <w:kern w:val="2"/>
          <w:sz w:val="24"/>
          <w:szCs w:val="24"/>
          <w:lang w:eastAsia="en-ZA"/>
          <w14:ligatures w14:val="standardContextual"/>
        </w:rPr>
      </w:pPr>
      <w:hyperlink w:anchor="_Toc188869134" w:history="1">
        <w:r w:rsidRPr="0047379C">
          <w:rPr>
            <w:rStyle w:val="Hyperlink"/>
            <w:rFonts w:ascii="Calibri" w:hAnsi="Calibri" w:cs="Calibri"/>
            <w:noProof/>
          </w:rPr>
          <w:t>4.</w:t>
        </w:r>
        <w:r>
          <w:rPr>
            <w:rFonts w:asciiTheme="minorHAnsi" w:eastAsiaTheme="minorEastAsia" w:hAnsiTheme="minorHAnsi" w:cstheme="minorBidi"/>
            <w:b w:val="0"/>
            <w:noProof/>
            <w:kern w:val="2"/>
            <w:sz w:val="24"/>
            <w:szCs w:val="24"/>
            <w:lang w:eastAsia="en-ZA"/>
            <w14:ligatures w14:val="standardContextual"/>
          </w:rPr>
          <w:tab/>
        </w:r>
        <w:r w:rsidRPr="0047379C">
          <w:rPr>
            <w:rStyle w:val="Hyperlink"/>
            <w:rFonts w:ascii="Calibri" w:hAnsi="Calibri" w:cs="Calibri"/>
            <w:noProof/>
          </w:rPr>
          <w:t>Bid Evaluation Stages</w:t>
        </w:r>
        <w:r>
          <w:rPr>
            <w:noProof/>
            <w:webHidden/>
          </w:rPr>
          <w:tab/>
        </w:r>
        <w:r>
          <w:rPr>
            <w:noProof/>
            <w:webHidden/>
          </w:rPr>
          <w:fldChar w:fldCharType="begin"/>
        </w:r>
        <w:r>
          <w:rPr>
            <w:noProof/>
            <w:webHidden/>
          </w:rPr>
          <w:instrText xml:space="preserve"> PAGEREF _Toc188869134 \h </w:instrText>
        </w:r>
        <w:r>
          <w:rPr>
            <w:noProof/>
            <w:webHidden/>
          </w:rPr>
        </w:r>
        <w:r>
          <w:rPr>
            <w:noProof/>
            <w:webHidden/>
          </w:rPr>
          <w:fldChar w:fldCharType="separate"/>
        </w:r>
        <w:r>
          <w:rPr>
            <w:noProof/>
            <w:webHidden/>
          </w:rPr>
          <w:t>6</w:t>
        </w:r>
        <w:r>
          <w:rPr>
            <w:noProof/>
            <w:webHidden/>
          </w:rPr>
          <w:fldChar w:fldCharType="end"/>
        </w:r>
      </w:hyperlink>
    </w:p>
    <w:p w14:paraId="344E025F" w14:textId="104B03F5" w:rsidR="006D7966" w:rsidRDefault="006D7966">
      <w:pPr>
        <w:pStyle w:val="TOC2"/>
        <w:rPr>
          <w:rFonts w:asciiTheme="minorHAnsi" w:eastAsiaTheme="minorEastAsia" w:hAnsiTheme="minorHAnsi" w:cstheme="minorBidi"/>
          <w:noProof/>
          <w:kern w:val="2"/>
          <w:sz w:val="24"/>
          <w:szCs w:val="24"/>
          <w:lang w:eastAsia="en-ZA"/>
          <w14:ligatures w14:val="standardContextual"/>
        </w:rPr>
      </w:pPr>
      <w:hyperlink w:anchor="_Toc188869135" w:history="1">
        <w:r w:rsidRPr="0047379C">
          <w:rPr>
            <w:rStyle w:val="Hyperlink"/>
            <w:rFonts w:ascii="Calibri" w:hAnsi="Calibri" w:cs="Calibri"/>
            <w:noProof/>
          </w:rPr>
          <w:t>4.1</w:t>
        </w:r>
        <w:r>
          <w:rPr>
            <w:rFonts w:asciiTheme="minorHAnsi" w:eastAsiaTheme="minorEastAsia" w:hAnsiTheme="minorHAnsi" w:cstheme="minorBidi"/>
            <w:noProof/>
            <w:kern w:val="2"/>
            <w:sz w:val="24"/>
            <w:szCs w:val="24"/>
            <w:lang w:eastAsia="en-ZA"/>
            <w14:ligatures w14:val="standardContextual"/>
          </w:rPr>
          <w:tab/>
        </w:r>
        <w:r w:rsidRPr="0047379C">
          <w:rPr>
            <w:rStyle w:val="Hyperlink"/>
            <w:rFonts w:ascii="Calibri" w:hAnsi="Calibri" w:cs="Calibri"/>
            <w:noProof/>
          </w:rPr>
          <w:t>Administrative Requirements (Stage 1)</w:t>
        </w:r>
        <w:r>
          <w:rPr>
            <w:noProof/>
            <w:webHidden/>
          </w:rPr>
          <w:tab/>
        </w:r>
        <w:r>
          <w:rPr>
            <w:noProof/>
            <w:webHidden/>
          </w:rPr>
          <w:fldChar w:fldCharType="begin"/>
        </w:r>
        <w:r>
          <w:rPr>
            <w:noProof/>
            <w:webHidden/>
          </w:rPr>
          <w:instrText xml:space="preserve"> PAGEREF _Toc188869135 \h </w:instrText>
        </w:r>
        <w:r>
          <w:rPr>
            <w:noProof/>
            <w:webHidden/>
          </w:rPr>
        </w:r>
        <w:r>
          <w:rPr>
            <w:noProof/>
            <w:webHidden/>
          </w:rPr>
          <w:fldChar w:fldCharType="separate"/>
        </w:r>
        <w:r>
          <w:rPr>
            <w:noProof/>
            <w:webHidden/>
          </w:rPr>
          <w:t>7</w:t>
        </w:r>
        <w:r>
          <w:rPr>
            <w:noProof/>
            <w:webHidden/>
          </w:rPr>
          <w:fldChar w:fldCharType="end"/>
        </w:r>
      </w:hyperlink>
    </w:p>
    <w:p w14:paraId="2FBDBA53" w14:textId="62A0E4D4" w:rsidR="006D7966" w:rsidRDefault="006D7966">
      <w:pPr>
        <w:pStyle w:val="TOC3"/>
        <w:rPr>
          <w:rFonts w:asciiTheme="minorHAnsi" w:eastAsiaTheme="minorEastAsia" w:hAnsiTheme="minorHAnsi" w:cstheme="minorBidi"/>
          <w:noProof/>
          <w:kern w:val="2"/>
          <w:sz w:val="24"/>
          <w:szCs w:val="24"/>
          <w:lang w:eastAsia="en-ZA"/>
          <w14:ligatures w14:val="standardContextual"/>
        </w:rPr>
      </w:pPr>
      <w:hyperlink w:anchor="_Toc188869136" w:history="1">
        <w:r w:rsidRPr="0047379C">
          <w:rPr>
            <w:rStyle w:val="Hyperlink"/>
            <w:rFonts w:cs="Calibri"/>
            <w:noProof/>
          </w:rPr>
          <w:t>4.1.1</w:t>
        </w:r>
        <w:r>
          <w:rPr>
            <w:rFonts w:asciiTheme="minorHAnsi" w:eastAsiaTheme="minorEastAsia" w:hAnsiTheme="minorHAnsi" w:cstheme="minorBidi"/>
            <w:noProof/>
            <w:kern w:val="2"/>
            <w:sz w:val="24"/>
            <w:szCs w:val="24"/>
            <w:lang w:eastAsia="en-ZA"/>
            <w14:ligatures w14:val="standardContextual"/>
          </w:rPr>
          <w:tab/>
        </w:r>
        <w:r w:rsidRPr="0047379C">
          <w:rPr>
            <w:rStyle w:val="Hyperlink"/>
            <w:rFonts w:cs="Calibri"/>
            <w:noProof/>
          </w:rPr>
          <w:t>Administrative requirements</w:t>
        </w:r>
        <w:r>
          <w:rPr>
            <w:noProof/>
            <w:webHidden/>
          </w:rPr>
          <w:tab/>
        </w:r>
        <w:r>
          <w:rPr>
            <w:noProof/>
            <w:webHidden/>
          </w:rPr>
          <w:fldChar w:fldCharType="begin"/>
        </w:r>
        <w:r>
          <w:rPr>
            <w:noProof/>
            <w:webHidden/>
          </w:rPr>
          <w:instrText xml:space="preserve"> PAGEREF _Toc188869136 \h </w:instrText>
        </w:r>
        <w:r>
          <w:rPr>
            <w:noProof/>
            <w:webHidden/>
          </w:rPr>
        </w:r>
        <w:r>
          <w:rPr>
            <w:noProof/>
            <w:webHidden/>
          </w:rPr>
          <w:fldChar w:fldCharType="separate"/>
        </w:r>
        <w:r>
          <w:rPr>
            <w:noProof/>
            <w:webHidden/>
          </w:rPr>
          <w:t>7</w:t>
        </w:r>
        <w:r>
          <w:rPr>
            <w:noProof/>
            <w:webHidden/>
          </w:rPr>
          <w:fldChar w:fldCharType="end"/>
        </w:r>
      </w:hyperlink>
    </w:p>
    <w:p w14:paraId="1CA1C464" w14:textId="0462E1A9" w:rsidR="006D7966" w:rsidRDefault="006D7966">
      <w:pPr>
        <w:pStyle w:val="TOC3"/>
        <w:rPr>
          <w:rFonts w:asciiTheme="minorHAnsi" w:eastAsiaTheme="minorEastAsia" w:hAnsiTheme="minorHAnsi" w:cstheme="minorBidi"/>
          <w:noProof/>
          <w:kern w:val="2"/>
          <w:sz w:val="24"/>
          <w:szCs w:val="24"/>
          <w:lang w:eastAsia="en-ZA"/>
          <w14:ligatures w14:val="standardContextual"/>
        </w:rPr>
      </w:pPr>
      <w:hyperlink w:anchor="_Toc188869137" w:history="1">
        <w:r w:rsidRPr="0047379C">
          <w:rPr>
            <w:rStyle w:val="Hyperlink"/>
            <w:rFonts w:cs="Calibri"/>
            <w:noProof/>
          </w:rPr>
          <w:t>4.1.2</w:t>
        </w:r>
        <w:r>
          <w:rPr>
            <w:rFonts w:asciiTheme="minorHAnsi" w:eastAsiaTheme="minorEastAsia" w:hAnsiTheme="minorHAnsi" w:cstheme="minorBidi"/>
            <w:noProof/>
            <w:kern w:val="2"/>
            <w:sz w:val="24"/>
            <w:szCs w:val="24"/>
            <w:lang w:eastAsia="en-ZA"/>
            <w14:ligatures w14:val="standardContextual"/>
          </w:rPr>
          <w:tab/>
        </w:r>
        <w:r w:rsidRPr="0047379C">
          <w:rPr>
            <w:rStyle w:val="Hyperlink"/>
            <w:rFonts w:cs="Calibri"/>
            <w:noProof/>
          </w:rPr>
          <w:t>Registered Supplier.</w:t>
        </w:r>
        <w:r>
          <w:rPr>
            <w:noProof/>
            <w:webHidden/>
          </w:rPr>
          <w:tab/>
        </w:r>
        <w:r>
          <w:rPr>
            <w:noProof/>
            <w:webHidden/>
          </w:rPr>
          <w:fldChar w:fldCharType="begin"/>
        </w:r>
        <w:r>
          <w:rPr>
            <w:noProof/>
            <w:webHidden/>
          </w:rPr>
          <w:instrText xml:space="preserve"> PAGEREF _Toc188869137 \h </w:instrText>
        </w:r>
        <w:r>
          <w:rPr>
            <w:noProof/>
            <w:webHidden/>
          </w:rPr>
        </w:r>
        <w:r>
          <w:rPr>
            <w:noProof/>
            <w:webHidden/>
          </w:rPr>
          <w:fldChar w:fldCharType="separate"/>
        </w:r>
        <w:r>
          <w:rPr>
            <w:noProof/>
            <w:webHidden/>
          </w:rPr>
          <w:t>7</w:t>
        </w:r>
        <w:r>
          <w:rPr>
            <w:noProof/>
            <w:webHidden/>
          </w:rPr>
          <w:fldChar w:fldCharType="end"/>
        </w:r>
      </w:hyperlink>
    </w:p>
    <w:p w14:paraId="04F7F9B0" w14:textId="56D73FD4" w:rsidR="006D7966" w:rsidRDefault="006D7966">
      <w:pPr>
        <w:pStyle w:val="TOC2"/>
        <w:rPr>
          <w:rFonts w:asciiTheme="minorHAnsi" w:eastAsiaTheme="minorEastAsia" w:hAnsiTheme="minorHAnsi" w:cstheme="minorBidi"/>
          <w:noProof/>
          <w:kern w:val="2"/>
          <w:sz w:val="24"/>
          <w:szCs w:val="24"/>
          <w:lang w:eastAsia="en-ZA"/>
          <w14:ligatures w14:val="standardContextual"/>
        </w:rPr>
      </w:pPr>
      <w:hyperlink w:anchor="_Toc188869138" w:history="1">
        <w:r w:rsidRPr="0047379C">
          <w:rPr>
            <w:rStyle w:val="Hyperlink"/>
            <w:rFonts w:cstheme="majorHAnsi"/>
            <w:noProof/>
          </w:rPr>
          <w:t>4.2</w:t>
        </w:r>
        <w:r>
          <w:rPr>
            <w:rFonts w:asciiTheme="minorHAnsi" w:eastAsiaTheme="minorEastAsia" w:hAnsiTheme="minorHAnsi" w:cstheme="minorBidi"/>
            <w:noProof/>
            <w:kern w:val="2"/>
            <w:sz w:val="24"/>
            <w:szCs w:val="24"/>
            <w:lang w:eastAsia="en-ZA"/>
            <w14:ligatures w14:val="standardContextual"/>
          </w:rPr>
          <w:tab/>
        </w:r>
        <w:r w:rsidRPr="0047379C">
          <w:rPr>
            <w:rStyle w:val="Hyperlink"/>
            <w:rFonts w:cstheme="majorHAnsi"/>
            <w:noProof/>
          </w:rPr>
          <w:t>Technical Mandatory Responsiveness</w:t>
        </w:r>
        <w:r>
          <w:rPr>
            <w:noProof/>
            <w:webHidden/>
          </w:rPr>
          <w:tab/>
        </w:r>
        <w:r>
          <w:rPr>
            <w:noProof/>
            <w:webHidden/>
          </w:rPr>
          <w:fldChar w:fldCharType="begin"/>
        </w:r>
        <w:r>
          <w:rPr>
            <w:noProof/>
            <w:webHidden/>
          </w:rPr>
          <w:instrText xml:space="preserve"> PAGEREF _Toc188869138 \h </w:instrText>
        </w:r>
        <w:r>
          <w:rPr>
            <w:noProof/>
            <w:webHidden/>
          </w:rPr>
        </w:r>
        <w:r>
          <w:rPr>
            <w:noProof/>
            <w:webHidden/>
          </w:rPr>
          <w:fldChar w:fldCharType="separate"/>
        </w:r>
        <w:r>
          <w:rPr>
            <w:noProof/>
            <w:webHidden/>
          </w:rPr>
          <w:t>7</w:t>
        </w:r>
        <w:r>
          <w:rPr>
            <w:noProof/>
            <w:webHidden/>
          </w:rPr>
          <w:fldChar w:fldCharType="end"/>
        </w:r>
      </w:hyperlink>
    </w:p>
    <w:p w14:paraId="383281BF" w14:textId="3F08330F" w:rsidR="006D7966" w:rsidRDefault="006D7966">
      <w:pPr>
        <w:pStyle w:val="TOC3"/>
        <w:rPr>
          <w:rFonts w:asciiTheme="minorHAnsi" w:eastAsiaTheme="minorEastAsia" w:hAnsiTheme="minorHAnsi" w:cstheme="minorBidi"/>
          <w:noProof/>
          <w:kern w:val="2"/>
          <w:sz w:val="24"/>
          <w:szCs w:val="24"/>
          <w:lang w:eastAsia="en-ZA"/>
          <w14:ligatures w14:val="standardContextual"/>
        </w:rPr>
      </w:pPr>
      <w:hyperlink w:anchor="_Toc188869139" w:history="1">
        <w:r w:rsidRPr="0047379C">
          <w:rPr>
            <w:rStyle w:val="Hyperlink"/>
            <w:rFonts w:cstheme="majorHAnsi"/>
            <w:noProof/>
          </w:rPr>
          <w:t>4.2.1</w:t>
        </w:r>
        <w:r>
          <w:rPr>
            <w:rFonts w:asciiTheme="minorHAnsi" w:eastAsiaTheme="minorEastAsia" w:hAnsiTheme="minorHAnsi" w:cstheme="minorBidi"/>
            <w:noProof/>
            <w:kern w:val="2"/>
            <w:sz w:val="24"/>
            <w:szCs w:val="24"/>
            <w:lang w:eastAsia="en-ZA"/>
            <w14:ligatures w14:val="standardContextual"/>
          </w:rPr>
          <w:tab/>
        </w:r>
        <w:r w:rsidRPr="0047379C">
          <w:rPr>
            <w:rStyle w:val="Hyperlink"/>
            <w:rFonts w:cstheme="majorHAnsi"/>
            <w:noProof/>
          </w:rPr>
          <w:t>Instruction and Evaluation Criteria</w:t>
        </w:r>
        <w:r>
          <w:rPr>
            <w:noProof/>
            <w:webHidden/>
          </w:rPr>
          <w:tab/>
        </w:r>
        <w:r>
          <w:rPr>
            <w:noProof/>
            <w:webHidden/>
          </w:rPr>
          <w:fldChar w:fldCharType="begin"/>
        </w:r>
        <w:r>
          <w:rPr>
            <w:noProof/>
            <w:webHidden/>
          </w:rPr>
          <w:instrText xml:space="preserve"> PAGEREF _Toc188869139 \h </w:instrText>
        </w:r>
        <w:r>
          <w:rPr>
            <w:noProof/>
            <w:webHidden/>
          </w:rPr>
        </w:r>
        <w:r>
          <w:rPr>
            <w:noProof/>
            <w:webHidden/>
          </w:rPr>
          <w:fldChar w:fldCharType="separate"/>
        </w:r>
        <w:r>
          <w:rPr>
            <w:noProof/>
            <w:webHidden/>
          </w:rPr>
          <w:t>7</w:t>
        </w:r>
        <w:r>
          <w:rPr>
            <w:noProof/>
            <w:webHidden/>
          </w:rPr>
          <w:fldChar w:fldCharType="end"/>
        </w:r>
      </w:hyperlink>
    </w:p>
    <w:p w14:paraId="04A847B2" w14:textId="7FFAD702" w:rsidR="006D7966" w:rsidRDefault="006D7966">
      <w:pPr>
        <w:pStyle w:val="TOC3"/>
        <w:rPr>
          <w:rFonts w:asciiTheme="minorHAnsi" w:eastAsiaTheme="minorEastAsia" w:hAnsiTheme="minorHAnsi" w:cstheme="minorBidi"/>
          <w:noProof/>
          <w:kern w:val="2"/>
          <w:sz w:val="24"/>
          <w:szCs w:val="24"/>
          <w:lang w:eastAsia="en-ZA"/>
          <w14:ligatures w14:val="standardContextual"/>
        </w:rPr>
      </w:pPr>
      <w:hyperlink w:anchor="_Toc188869140" w:history="1">
        <w:r w:rsidRPr="0047379C">
          <w:rPr>
            <w:rStyle w:val="Hyperlink"/>
            <w:rFonts w:cstheme="majorHAnsi"/>
            <w:noProof/>
          </w:rPr>
          <w:t>4.2.2</w:t>
        </w:r>
        <w:r>
          <w:rPr>
            <w:rFonts w:asciiTheme="minorHAnsi" w:eastAsiaTheme="minorEastAsia" w:hAnsiTheme="minorHAnsi" w:cstheme="minorBidi"/>
            <w:noProof/>
            <w:kern w:val="2"/>
            <w:sz w:val="24"/>
            <w:szCs w:val="24"/>
            <w:lang w:eastAsia="en-ZA"/>
            <w14:ligatures w14:val="standardContextual"/>
          </w:rPr>
          <w:tab/>
        </w:r>
        <w:r w:rsidRPr="0047379C">
          <w:rPr>
            <w:rStyle w:val="Hyperlink"/>
            <w:rFonts w:cstheme="majorHAnsi"/>
            <w:noProof/>
          </w:rPr>
          <w:t>Technical mandatory requirements (Stage 2)</w:t>
        </w:r>
        <w:r>
          <w:rPr>
            <w:noProof/>
            <w:webHidden/>
          </w:rPr>
          <w:tab/>
        </w:r>
        <w:r>
          <w:rPr>
            <w:noProof/>
            <w:webHidden/>
          </w:rPr>
          <w:fldChar w:fldCharType="begin"/>
        </w:r>
        <w:r>
          <w:rPr>
            <w:noProof/>
            <w:webHidden/>
          </w:rPr>
          <w:instrText xml:space="preserve"> PAGEREF _Toc188869140 \h </w:instrText>
        </w:r>
        <w:r>
          <w:rPr>
            <w:noProof/>
            <w:webHidden/>
          </w:rPr>
        </w:r>
        <w:r>
          <w:rPr>
            <w:noProof/>
            <w:webHidden/>
          </w:rPr>
          <w:fldChar w:fldCharType="separate"/>
        </w:r>
        <w:r>
          <w:rPr>
            <w:noProof/>
            <w:webHidden/>
          </w:rPr>
          <w:t>7</w:t>
        </w:r>
        <w:r>
          <w:rPr>
            <w:noProof/>
            <w:webHidden/>
          </w:rPr>
          <w:fldChar w:fldCharType="end"/>
        </w:r>
      </w:hyperlink>
    </w:p>
    <w:p w14:paraId="46D319D5" w14:textId="6E69FDCB" w:rsidR="006D7966" w:rsidRDefault="006D7966">
      <w:pPr>
        <w:pStyle w:val="TOC3"/>
        <w:rPr>
          <w:rFonts w:asciiTheme="minorHAnsi" w:eastAsiaTheme="minorEastAsia" w:hAnsiTheme="minorHAnsi" w:cstheme="minorBidi"/>
          <w:noProof/>
          <w:kern w:val="2"/>
          <w:sz w:val="24"/>
          <w:szCs w:val="24"/>
          <w:lang w:eastAsia="en-ZA"/>
          <w14:ligatures w14:val="standardContextual"/>
        </w:rPr>
      </w:pPr>
      <w:hyperlink w:anchor="_Toc188869141" w:history="1">
        <w:r w:rsidRPr="0047379C">
          <w:rPr>
            <w:rStyle w:val="Hyperlink"/>
            <w:rFonts w:cstheme="majorHAnsi"/>
            <w:noProof/>
          </w:rPr>
          <w:t>4.2.3</w:t>
        </w:r>
        <w:r>
          <w:rPr>
            <w:rFonts w:asciiTheme="minorHAnsi" w:eastAsiaTheme="minorEastAsia" w:hAnsiTheme="minorHAnsi" w:cstheme="minorBidi"/>
            <w:noProof/>
            <w:kern w:val="2"/>
            <w:sz w:val="24"/>
            <w:szCs w:val="24"/>
            <w:lang w:eastAsia="en-ZA"/>
            <w14:ligatures w14:val="standardContextual"/>
          </w:rPr>
          <w:tab/>
        </w:r>
        <w:r w:rsidRPr="0047379C">
          <w:rPr>
            <w:rStyle w:val="Hyperlink"/>
            <w:rFonts w:cstheme="majorHAnsi"/>
            <w:noProof/>
          </w:rPr>
          <w:t>Declaration of Compliance</w:t>
        </w:r>
        <w:r>
          <w:rPr>
            <w:noProof/>
            <w:webHidden/>
          </w:rPr>
          <w:tab/>
        </w:r>
        <w:r>
          <w:rPr>
            <w:noProof/>
            <w:webHidden/>
          </w:rPr>
          <w:fldChar w:fldCharType="begin"/>
        </w:r>
        <w:r>
          <w:rPr>
            <w:noProof/>
            <w:webHidden/>
          </w:rPr>
          <w:instrText xml:space="preserve"> PAGEREF _Toc188869141 \h </w:instrText>
        </w:r>
        <w:r>
          <w:rPr>
            <w:noProof/>
            <w:webHidden/>
          </w:rPr>
        </w:r>
        <w:r>
          <w:rPr>
            <w:noProof/>
            <w:webHidden/>
          </w:rPr>
          <w:fldChar w:fldCharType="separate"/>
        </w:r>
        <w:r>
          <w:rPr>
            <w:noProof/>
            <w:webHidden/>
          </w:rPr>
          <w:t>9</w:t>
        </w:r>
        <w:r>
          <w:rPr>
            <w:noProof/>
            <w:webHidden/>
          </w:rPr>
          <w:fldChar w:fldCharType="end"/>
        </w:r>
      </w:hyperlink>
    </w:p>
    <w:p w14:paraId="2B92D3A0" w14:textId="07C08B4D" w:rsidR="006D7966" w:rsidRDefault="006D7966">
      <w:pPr>
        <w:pStyle w:val="TOC2"/>
        <w:rPr>
          <w:rFonts w:asciiTheme="minorHAnsi" w:eastAsiaTheme="minorEastAsia" w:hAnsiTheme="minorHAnsi" w:cstheme="minorBidi"/>
          <w:noProof/>
          <w:kern w:val="2"/>
          <w:sz w:val="24"/>
          <w:szCs w:val="24"/>
          <w:lang w:eastAsia="en-ZA"/>
          <w14:ligatures w14:val="standardContextual"/>
        </w:rPr>
      </w:pPr>
      <w:hyperlink w:anchor="_Toc188869142" w:history="1">
        <w:r w:rsidRPr="0047379C">
          <w:rPr>
            <w:rStyle w:val="Hyperlink"/>
            <w:rFonts w:ascii="Calibri" w:hAnsi="Calibri" w:cs="Calibri"/>
            <w:noProof/>
          </w:rPr>
          <w:t>4.3</w:t>
        </w:r>
        <w:r>
          <w:rPr>
            <w:rFonts w:asciiTheme="minorHAnsi" w:eastAsiaTheme="minorEastAsia" w:hAnsiTheme="minorHAnsi" w:cstheme="minorBidi"/>
            <w:noProof/>
            <w:kern w:val="2"/>
            <w:sz w:val="24"/>
            <w:szCs w:val="24"/>
            <w:lang w:eastAsia="en-ZA"/>
            <w14:ligatures w14:val="standardContextual"/>
          </w:rPr>
          <w:tab/>
        </w:r>
        <w:r w:rsidRPr="0047379C">
          <w:rPr>
            <w:rStyle w:val="Hyperlink"/>
            <w:rFonts w:ascii="Calibri" w:hAnsi="Calibri" w:cs="Calibri"/>
            <w:noProof/>
          </w:rPr>
          <w:t>Special Conditions of Contract Verification (Stage 3)</w:t>
        </w:r>
        <w:r>
          <w:rPr>
            <w:noProof/>
            <w:webHidden/>
          </w:rPr>
          <w:tab/>
        </w:r>
        <w:r>
          <w:rPr>
            <w:noProof/>
            <w:webHidden/>
          </w:rPr>
          <w:fldChar w:fldCharType="begin"/>
        </w:r>
        <w:r>
          <w:rPr>
            <w:noProof/>
            <w:webHidden/>
          </w:rPr>
          <w:instrText xml:space="preserve"> PAGEREF _Toc188869142 \h </w:instrText>
        </w:r>
        <w:r>
          <w:rPr>
            <w:noProof/>
            <w:webHidden/>
          </w:rPr>
        </w:r>
        <w:r>
          <w:rPr>
            <w:noProof/>
            <w:webHidden/>
          </w:rPr>
          <w:fldChar w:fldCharType="separate"/>
        </w:r>
        <w:r>
          <w:rPr>
            <w:noProof/>
            <w:webHidden/>
          </w:rPr>
          <w:t>9</w:t>
        </w:r>
        <w:r>
          <w:rPr>
            <w:noProof/>
            <w:webHidden/>
          </w:rPr>
          <w:fldChar w:fldCharType="end"/>
        </w:r>
      </w:hyperlink>
    </w:p>
    <w:p w14:paraId="3ACD7366" w14:textId="0C7FE466" w:rsidR="006D7966" w:rsidRDefault="006D7966">
      <w:pPr>
        <w:pStyle w:val="TOC3"/>
        <w:rPr>
          <w:rFonts w:asciiTheme="minorHAnsi" w:eastAsiaTheme="minorEastAsia" w:hAnsiTheme="minorHAnsi" w:cstheme="minorBidi"/>
          <w:noProof/>
          <w:kern w:val="2"/>
          <w:sz w:val="24"/>
          <w:szCs w:val="24"/>
          <w:lang w:eastAsia="en-ZA"/>
          <w14:ligatures w14:val="standardContextual"/>
        </w:rPr>
      </w:pPr>
      <w:hyperlink w:anchor="_Toc188869143" w:history="1">
        <w:r w:rsidRPr="0047379C">
          <w:rPr>
            <w:rStyle w:val="Hyperlink"/>
            <w:rFonts w:cstheme="majorHAnsi"/>
            <w:noProof/>
          </w:rPr>
          <w:t>4.3.1</w:t>
        </w:r>
        <w:r>
          <w:rPr>
            <w:rFonts w:asciiTheme="minorHAnsi" w:eastAsiaTheme="minorEastAsia" w:hAnsiTheme="minorHAnsi" w:cstheme="minorBidi"/>
            <w:noProof/>
            <w:kern w:val="2"/>
            <w:sz w:val="24"/>
            <w:szCs w:val="24"/>
            <w:lang w:eastAsia="en-ZA"/>
            <w14:ligatures w14:val="standardContextual"/>
          </w:rPr>
          <w:tab/>
        </w:r>
        <w:r w:rsidRPr="0047379C">
          <w:rPr>
            <w:rStyle w:val="Hyperlink"/>
            <w:rFonts w:cstheme="majorHAnsi"/>
            <w:noProof/>
          </w:rPr>
          <w:t>Special Conditions of Contract</w:t>
        </w:r>
        <w:r>
          <w:rPr>
            <w:noProof/>
            <w:webHidden/>
          </w:rPr>
          <w:tab/>
        </w:r>
        <w:r>
          <w:rPr>
            <w:noProof/>
            <w:webHidden/>
          </w:rPr>
          <w:fldChar w:fldCharType="begin"/>
        </w:r>
        <w:r>
          <w:rPr>
            <w:noProof/>
            <w:webHidden/>
          </w:rPr>
          <w:instrText xml:space="preserve"> PAGEREF _Toc188869143 \h </w:instrText>
        </w:r>
        <w:r>
          <w:rPr>
            <w:noProof/>
            <w:webHidden/>
          </w:rPr>
        </w:r>
        <w:r>
          <w:rPr>
            <w:noProof/>
            <w:webHidden/>
          </w:rPr>
          <w:fldChar w:fldCharType="separate"/>
        </w:r>
        <w:r>
          <w:rPr>
            <w:noProof/>
            <w:webHidden/>
          </w:rPr>
          <w:t>10</w:t>
        </w:r>
        <w:r>
          <w:rPr>
            <w:noProof/>
            <w:webHidden/>
          </w:rPr>
          <w:fldChar w:fldCharType="end"/>
        </w:r>
      </w:hyperlink>
    </w:p>
    <w:p w14:paraId="76D0D476" w14:textId="254A38F1" w:rsidR="006D7966" w:rsidRDefault="006D7966">
      <w:pPr>
        <w:pStyle w:val="TOC1"/>
        <w:rPr>
          <w:rFonts w:asciiTheme="minorHAnsi" w:eastAsiaTheme="minorEastAsia" w:hAnsiTheme="minorHAnsi" w:cstheme="minorBidi"/>
          <w:b w:val="0"/>
          <w:noProof/>
          <w:kern w:val="2"/>
          <w:sz w:val="24"/>
          <w:szCs w:val="24"/>
          <w:lang w:eastAsia="en-ZA"/>
          <w14:ligatures w14:val="standardContextual"/>
        </w:rPr>
      </w:pPr>
      <w:hyperlink w:anchor="_Toc188869144" w:history="1">
        <w:r w:rsidRPr="0047379C">
          <w:rPr>
            <w:rStyle w:val="Hyperlink"/>
            <w:rFonts w:cstheme="majorHAnsi"/>
            <w:noProof/>
          </w:rPr>
          <w:t>1.</w:t>
        </w:r>
        <w:r>
          <w:rPr>
            <w:rFonts w:asciiTheme="minorHAnsi" w:eastAsiaTheme="minorEastAsia" w:hAnsiTheme="minorHAnsi" w:cstheme="minorBidi"/>
            <w:b w:val="0"/>
            <w:noProof/>
            <w:kern w:val="2"/>
            <w:sz w:val="24"/>
            <w:szCs w:val="24"/>
            <w:lang w:eastAsia="en-ZA"/>
            <w14:ligatures w14:val="standardContextual"/>
          </w:rPr>
          <w:tab/>
        </w:r>
        <w:r w:rsidRPr="0047379C">
          <w:rPr>
            <w:rStyle w:val="Hyperlink"/>
            <w:rFonts w:cstheme="majorHAnsi"/>
            <w:noProof/>
          </w:rPr>
          <w:t>Contracting Conditions</w:t>
        </w:r>
        <w:r>
          <w:rPr>
            <w:noProof/>
            <w:webHidden/>
          </w:rPr>
          <w:tab/>
        </w:r>
        <w:r>
          <w:rPr>
            <w:noProof/>
            <w:webHidden/>
          </w:rPr>
          <w:fldChar w:fldCharType="begin"/>
        </w:r>
        <w:r>
          <w:rPr>
            <w:noProof/>
            <w:webHidden/>
          </w:rPr>
          <w:instrText xml:space="preserve"> PAGEREF _Toc188869144 \h </w:instrText>
        </w:r>
        <w:r>
          <w:rPr>
            <w:noProof/>
            <w:webHidden/>
          </w:rPr>
        </w:r>
        <w:r>
          <w:rPr>
            <w:noProof/>
            <w:webHidden/>
          </w:rPr>
          <w:fldChar w:fldCharType="separate"/>
        </w:r>
        <w:r>
          <w:rPr>
            <w:noProof/>
            <w:webHidden/>
          </w:rPr>
          <w:t>10</w:t>
        </w:r>
        <w:r>
          <w:rPr>
            <w:noProof/>
            <w:webHidden/>
          </w:rPr>
          <w:fldChar w:fldCharType="end"/>
        </w:r>
      </w:hyperlink>
    </w:p>
    <w:p w14:paraId="4473ACDA" w14:textId="6B51E9A1" w:rsidR="006D7966" w:rsidRDefault="006D7966">
      <w:pPr>
        <w:pStyle w:val="TOC1"/>
        <w:rPr>
          <w:rFonts w:asciiTheme="minorHAnsi" w:eastAsiaTheme="minorEastAsia" w:hAnsiTheme="minorHAnsi" w:cstheme="minorBidi"/>
          <w:b w:val="0"/>
          <w:noProof/>
          <w:kern w:val="2"/>
          <w:sz w:val="24"/>
          <w:szCs w:val="24"/>
          <w:lang w:eastAsia="en-ZA"/>
          <w14:ligatures w14:val="standardContextual"/>
        </w:rPr>
      </w:pPr>
      <w:hyperlink w:anchor="_Toc188869145" w:history="1">
        <w:r w:rsidRPr="0047379C">
          <w:rPr>
            <w:rStyle w:val="Hyperlink"/>
            <w:rFonts w:cstheme="majorHAnsi"/>
            <w:noProof/>
          </w:rPr>
          <w:t>2.</w:t>
        </w:r>
        <w:r>
          <w:rPr>
            <w:rFonts w:asciiTheme="minorHAnsi" w:eastAsiaTheme="minorEastAsia" w:hAnsiTheme="minorHAnsi" w:cstheme="minorBidi"/>
            <w:b w:val="0"/>
            <w:noProof/>
            <w:kern w:val="2"/>
            <w:sz w:val="24"/>
            <w:szCs w:val="24"/>
            <w:lang w:eastAsia="en-ZA"/>
            <w14:ligatures w14:val="standardContextual"/>
          </w:rPr>
          <w:tab/>
        </w:r>
        <w:r w:rsidRPr="0047379C">
          <w:rPr>
            <w:rStyle w:val="Hyperlink"/>
            <w:rFonts w:cstheme="majorHAnsi"/>
            <w:noProof/>
          </w:rPr>
          <w:t>Delivery Address</w:t>
        </w:r>
        <w:r>
          <w:rPr>
            <w:noProof/>
            <w:webHidden/>
          </w:rPr>
          <w:tab/>
        </w:r>
        <w:r>
          <w:rPr>
            <w:noProof/>
            <w:webHidden/>
          </w:rPr>
          <w:fldChar w:fldCharType="begin"/>
        </w:r>
        <w:r>
          <w:rPr>
            <w:noProof/>
            <w:webHidden/>
          </w:rPr>
          <w:instrText xml:space="preserve"> PAGEREF _Toc188869145 \h </w:instrText>
        </w:r>
        <w:r>
          <w:rPr>
            <w:noProof/>
            <w:webHidden/>
          </w:rPr>
        </w:r>
        <w:r>
          <w:rPr>
            <w:noProof/>
            <w:webHidden/>
          </w:rPr>
          <w:fldChar w:fldCharType="separate"/>
        </w:r>
        <w:r>
          <w:rPr>
            <w:noProof/>
            <w:webHidden/>
          </w:rPr>
          <w:t>10</w:t>
        </w:r>
        <w:r>
          <w:rPr>
            <w:noProof/>
            <w:webHidden/>
          </w:rPr>
          <w:fldChar w:fldCharType="end"/>
        </w:r>
      </w:hyperlink>
    </w:p>
    <w:p w14:paraId="24BAF5F2" w14:textId="4CC7E50C" w:rsidR="006D7966" w:rsidRDefault="006D7966">
      <w:pPr>
        <w:pStyle w:val="TOC1"/>
        <w:rPr>
          <w:rFonts w:asciiTheme="minorHAnsi" w:eastAsiaTheme="minorEastAsia" w:hAnsiTheme="minorHAnsi" w:cstheme="minorBidi"/>
          <w:b w:val="0"/>
          <w:noProof/>
          <w:kern w:val="2"/>
          <w:sz w:val="24"/>
          <w:szCs w:val="24"/>
          <w:lang w:eastAsia="en-ZA"/>
          <w14:ligatures w14:val="standardContextual"/>
        </w:rPr>
      </w:pPr>
      <w:hyperlink w:anchor="_Toc188869146" w:history="1">
        <w:r w:rsidRPr="0047379C">
          <w:rPr>
            <w:rStyle w:val="Hyperlink"/>
            <w:rFonts w:cstheme="majorHAnsi"/>
            <w:noProof/>
          </w:rPr>
          <w:t>3.</w:t>
        </w:r>
        <w:r>
          <w:rPr>
            <w:rFonts w:asciiTheme="minorHAnsi" w:eastAsiaTheme="minorEastAsia" w:hAnsiTheme="minorHAnsi" w:cstheme="minorBidi"/>
            <w:b w:val="0"/>
            <w:noProof/>
            <w:kern w:val="2"/>
            <w:sz w:val="24"/>
            <w:szCs w:val="24"/>
            <w:lang w:eastAsia="en-ZA"/>
            <w14:ligatures w14:val="standardContextual"/>
          </w:rPr>
          <w:tab/>
        </w:r>
        <w:r w:rsidRPr="0047379C">
          <w:rPr>
            <w:rStyle w:val="Hyperlink"/>
            <w:rFonts w:cstheme="majorHAnsi"/>
            <w:noProof/>
          </w:rPr>
          <w:t>Services and Performance Metrics</w:t>
        </w:r>
        <w:r>
          <w:rPr>
            <w:noProof/>
            <w:webHidden/>
          </w:rPr>
          <w:tab/>
        </w:r>
        <w:r>
          <w:rPr>
            <w:noProof/>
            <w:webHidden/>
          </w:rPr>
          <w:fldChar w:fldCharType="begin"/>
        </w:r>
        <w:r>
          <w:rPr>
            <w:noProof/>
            <w:webHidden/>
          </w:rPr>
          <w:instrText xml:space="preserve"> PAGEREF _Toc188869146 \h </w:instrText>
        </w:r>
        <w:r>
          <w:rPr>
            <w:noProof/>
            <w:webHidden/>
          </w:rPr>
        </w:r>
        <w:r>
          <w:rPr>
            <w:noProof/>
            <w:webHidden/>
          </w:rPr>
          <w:fldChar w:fldCharType="separate"/>
        </w:r>
        <w:r>
          <w:rPr>
            <w:noProof/>
            <w:webHidden/>
          </w:rPr>
          <w:t>11</w:t>
        </w:r>
        <w:r>
          <w:rPr>
            <w:noProof/>
            <w:webHidden/>
          </w:rPr>
          <w:fldChar w:fldCharType="end"/>
        </w:r>
      </w:hyperlink>
    </w:p>
    <w:p w14:paraId="337A1B15" w14:textId="64F615E5" w:rsidR="006D7966" w:rsidRDefault="006D7966">
      <w:pPr>
        <w:pStyle w:val="TOC1"/>
        <w:rPr>
          <w:rFonts w:asciiTheme="minorHAnsi" w:eastAsiaTheme="minorEastAsia" w:hAnsiTheme="minorHAnsi" w:cstheme="minorBidi"/>
          <w:b w:val="0"/>
          <w:noProof/>
          <w:kern w:val="2"/>
          <w:sz w:val="24"/>
          <w:szCs w:val="24"/>
          <w:lang w:eastAsia="en-ZA"/>
          <w14:ligatures w14:val="standardContextual"/>
        </w:rPr>
      </w:pPr>
      <w:hyperlink w:anchor="_Toc188869147" w:history="1">
        <w:r w:rsidRPr="0047379C">
          <w:rPr>
            <w:rStyle w:val="Hyperlink"/>
            <w:rFonts w:cstheme="majorHAnsi"/>
            <w:noProof/>
          </w:rPr>
          <w:t>4.</w:t>
        </w:r>
        <w:r>
          <w:rPr>
            <w:rFonts w:asciiTheme="minorHAnsi" w:eastAsiaTheme="minorEastAsia" w:hAnsiTheme="minorHAnsi" w:cstheme="minorBidi"/>
            <w:b w:val="0"/>
            <w:noProof/>
            <w:kern w:val="2"/>
            <w:sz w:val="24"/>
            <w:szCs w:val="24"/>
            <w:lang w:eastAsia="en-ZA"/>
            <w14:ligatures w14:val="standardContextual"/>
          </w:rPr>
          <w:tab/>
        </w:r>
        <w:r w:rsidRPr="0047379C">
          <w:rPr>
            <w:rStyle w:val="Hyperlink"/>
            <w:rFonts w:cstheme="majorHAnsi"/>
            <w:noProof/>
          </w:rPr>
          <w:t>Supplier Performance Reporting</w:t>
        </w:r>
        <w:r>
          <w:rPr>
            <w:noProof/>
            <w:webHidden/>
          </w:rPr>
          <w:tab/>
        </w:r>
        <w:r>
          <w:rPr>
            <w:noProof/>
            <w:webHidden/>
          </w:rPr>
          <w:fldChar w:fldCharType="begin"/>
        </w:r>
        <w:r>
          <w:rPr>
            <w:noProof/>
            <w:webHidden/>
          </w:rPr>
          <w:instrText xml:space="preserve"> PAGEREF _Toc188869147 \h </w:instrText>
        </w:r>
        <w:r>
          <w:rPr>
            <w:noProof/>
            <w:webHidden/>
          </w:rPr>
        </w:r>
        <w:r>
          <w:rPr>
            <w:noProof/>
            <w:webHidden/>
          </w:rPr>
          <w:fldChar w:fldCharType="separate"/>
        </w:r>
        <w:r>
          <w:rPr>
            <w:noProof/>
            <w:webHidden/>
          </w:rPr>
          <w:t>11</w:t>
        </w:r>
        <w:r>
          <w:rPr>
            <w:noProof/>
            <w:webHidden/>
          </w:rPr>
          <w:fldChar w:fldCharType="end"/>
        </w:r>
      </w:hyperlink>
    </w:p>
    <w:p w14:paraId="6E6DCA1F" w14:textId="60DB90F7" w:rsidR="006D7966" w:rsidRDefault="006D7966">
      <w:pPr>
        <w:pStyle w:val="TOC1"/>
        <w:rPr>
          <w:rFonts w:asciiTheme="minorHAnsi" w:eastAsiaTheme="minorEastAsia" w:hAnsiTheme="minorHAnsi" w:cstheme="minorBidi"/>
          <w:b w:val="0"/>
          <w:noProof/>
          <w:kern w:val="2"/>
          <w:sz w:val="24"/>
          <w:szCs w:val="24"/>
          <w:lang w:eastAsia="en-ZA"/>
          <w14:ligatures w14:val="standardContextual"/>
        </w:rPr>
      </w:pPr>
      <w:hyperlink w:anchor="_Toc188869148" w:history="1">
        <w:r w:rsidRPr="0047379C">
          <w:rPr>
            <w:rStyle w:val="Hyperlink"/>
            <w:rFonts w:cstheme="majorHAnsi"/>
            <w:noProof/>
          </w:rPr>
          <w:t>5.</w:t>
        </w:r>
        <w:r>
          <w:rPr>
            <w:rFonts w:asciiTheme="minorHAnsi" w:eastAsiaTheme="minorEastAsia" w:hAnsiTheme="minorHAnsi" w:cstheme="minorBidi"/>
            <w:b w:val="0"/>
            <w:noProof/>
            <w:kern w:val="2"/>
            <w:sz w:val="24"/>
            <w:szCs w:val="24"/>
            <w:lang w:eastAsia="en-ZA"/>
            <w14:ligatures w14:val="standardContextual"/>
          </w:rPr>
          <w:tab/>
        </w:r>
        <w:r w:rsidRPr="0047379C">
          <w:rPr>
            <w:rStyle w:val="Hyperlink"/>
            <w:rFonts w:cstheme="majorHAnsi"/>
            <w:noProof/>
          </w:rPr>
          <w:t>Certification, Expertise and Qualification</w:t>
        </w:r>
        <w:r>
          <w:rPr>
            <w:noProof/>
            <w:webHidden/>
          </w:rPr>
          <w:tab/>
        </w:r>
        <w:r>
          <w:rPr>
            <w:noProof/>
            <w:webHidden/>
          </w:rPr>
          <w:fldChar w:fldCharType="begin"/>
        </w:r>
        <w:r>
          <w:rPr>
            <w:noProof/>
            <w:webHidden/>
          </w:rPr>
          <w:instrText xml:space="preserve"> PAGEREF _Toc188869148 \h </w:instrText>
        </w:r>
        <w:r>
          <w:rPr>
            <w:noProof/>
            <w:webHidden/>
          </w:rPr>
        </w:r>
        <w:r>
          <w:rPr>
            <w:noProof/>
            <w:webHidden/>
          </w:rPr>
          <w:fldChar w:fldCharType="separate"/>
        </w:r>
        <w:r>
          <w:rPr>
            <w:noProof/>
            <w:webHidden/>
          </w:rPr>
          <w:t>11</w:t>
        </w:r>
        <w:r>
          <w:rPr>
            <w:noProof/>
            <w:webHidden/>
          </w:rPr>
          <w:fldChar w:fldCharType="end"/>
        </w:r>
      </w:hyperlink>
    </w:p>
    <w:p w14:paraId="04EFEAC5" w14:textId="45613A71" w:rsidR="006D7966" w:rsidRDefault="006D7966">
      <w:pPr>
        <w:pStyle w:val="TOC1"/>
        <w:rPr>
          <w:rFonts w:asciiTheme="minorHAnsi" w:eastAsiaTheme="minorEastAsia" w:hAnsiTheme="minorHAnsi" w:cstheme="minorBidi"/>
          <w:b w:val="0"/>
          <w:noProof/>
          <w:kern w:val="2"/>
          <w:sz w:val="24"/>
          <w:szCs w:val="24"/>
          <w:lang w:eastAsia="en-ZA"/>
          <w14:ligatures w14:val="standardContextual"/>
        </w:rPr>
      </w:pPr>
      <w:hyperlink w:anchor="_Toc188869149" w:history="1">
        <w:r w:rsidRPr="0047379C">
          <w:rPr>
            <w:rStyle w:val="Hyperlink"/>
            <w:rFonts w:cstheme="majorHAnsi"/>
            <w:noProof/>
          </w:rPr>
          <w:t>6.</w:t>
        </w:r>
        <w:r>
          <w:rPr>
            <w:rFonts w:asciiTheme="minorHAnsi" w:eastAsiaTheme="minorEastAsia" w:hAnsiTheme="minorHAnsi" w:cstheme="minorBidi"/>
            <w:b w:val="0"/>
            <w:noProof/>
            <w:kern w:val="2"/>
            <w:sz w:val="24"/>
            <w:szCs w:val="24"/>
            <w:lang w:eastAsia="en-ZA"/>
            <w14:ligatures w14:val="standardContextual"/>
          </w:rPr>
          <w:tab/>
        </w:r>
        <w:r w:rsidRPr="0047379C">
          <w:rPr>
            <w:rStyle w:val="Hyperlink"/>
            <w:rFonts w:cstheme="majorHAnsi"/>
            <w:noProof/>
          </w:rPr>
          <w:t>Logistical Conditions</w:t>
        </w:r>
        <w:r>
          <w:rPr>
            <w:noProof/>
            <w:webHidden/>
          </w:rPr>
          <w:tab/>
        </w:r>
        <w:r>
          <w:rPr>
            <w:noProof/>
            <w:webHidden/>
          </w:rPr>
          <w:fldChar w:fldCharType="begin"/>
        </w:r>
        <w:r>
          <w:rPr>
            <w:noProof/>
            <w:webHidden/>
          </w:rPr>
          <w:instrText xml:space="preserve"> PAGEREF _Toc188869149 \h </w:instrText>
        </w:r>
        <w:r>
          <w:rPr>
            <w:noProof/>
            <w:webHidden/>
          </w:rPr>
        </w:r>
        <w:r>
          <w:rPr>
            <w:noProof/>
            <w:webHidden/>
          </w:rPr>
          <w:fldChar w:fldCharType="separate"/>
        </w:r>
        <w:r>
          <w:rPr>
            <w:noProof/>
            <w:webHidden/>
          </w:rPr>
          <w:t>11</w:t>
        </w:r>
        <w:r>
          <w:rPr>
            <w:noProof/>
            <w:webHidden/>
          </w:rPr>
          <w:fldChar w:fldCharType="end"/>
        </w:r>
      </w:hyperlink>
    </w:p>
    <w:p w14:paraId="030E4370" w14:textId="3ECF5E6E" w:rsidR="006D7966" w:rsidRDefault="006D7966">
      <w:pPr>
        <w:pStyle w:val="TOC1"/>
        <w:rPr>
          <w:rFonts w:asciiTheme="minorHAnsi" w:eastAsiaTheme="minorEastAsia" w:hAnsiTheme="minorHAnsi" w:cstheme="minorBidi"/>
          <w:b w:val="0"/>
          <w:noProof/>
          <w:kern w:val="2"/>
          <w:sz w:val="24"/>
          <w:szCs w:val="24"/>
          <w:lang w:eastAsia="en-ZA"/>
          <w14:ligatures w14:val="standardContextual"/>
        </w:rPr>
      </w:pPr>
      <w:hyperlink w:anchor="_Toc188869150" w:history="1">
        <w:r w:rsidRPr="0047379C">
          <w:rPr>
            <w:rStyle w:val="Hyperlink"/>
            <w:rFonts w:cstheme="majorHAnsi"/>
            <w:noProof/>
          </w:rPr>
          <w:t>7.</w:t>
        </w:r>
        <w:r>
          <w:rPr>
            <w:rFonts w:asciiTheme="minorHAnsi" w:eastAsiaTheme="minorEastAsia" w:hAnsiTheme="minorHAnsi" w:cstheme="minorBidi"/>
            <w:b w:val="0"/>
            <w:noProof/>
            <w:kern w:val="2"/>
            <w:sz w:val="24"/>
            <w:szCs w:val="24"/>
            <w:lang w:eastAsia="en-ZA"/>
            <w14:ligatures w14:val="standardContextual"/>
          </w:rPr>
          <w:tab/>
        </w:r>
        <w:r w:rsidRPr="0047379C">
          <w:rPr>
            <w:rStyle w:val="Hyperlink"/>
            <w:rFonts w:cstheme="majorHAnsi"/>
            <w:noProof/>
          </w:rPr>
          <w:t>Regulatory, Quality and Standards</w:t>
        </w:r>
        <w:r>
          <w:rPr>
            <w:noProof/>
            <w:webHidden/>
          </w:rPr>
          <w:tab/>
        </w:r>
        <w:r>
          <w:rPr>
            <w:noProof/>
            <w:webHidden/>
          </w:rPr>
          <w:fldChar w:fldCharType="begin"/>
        </w:r>
        <w:r>
          <w:rPr>
            <w:noProof/>
            <w:webHidden/>
          </w:rPr>
          <w:instrText xml:space="preserve"> PAGEREF _Toc188869150 \h </w:instrText>
        </w:r>
        <w:r>
          <w:rPr>
            <w:noProof/>
            <w:webHidden/>
          </w:rPr>
        </w:r>
        <w:r>
          <w:rPr>
            <w:noProof/>
            <w:webHidden/>
          </w:rPr>
          <w:fldChar w:fldCharType="separate"/>
        </w:r>
        <w:r>
          <w:rPr>
            <w:noProof/>
            <w:webHidden/>
          </w:rPr>
          <w:t>12</w:t>
        </w:r>
        <w:r>
          <w:rPr>
            <w:noProof/>
            <w:webHidden/>
          </w:rPr>
          <w:fldChar w:fldCharType="end"/>
        </w:r>
      </w:hyperlink>
    </w:p>
    <w:p w14:paraId="553DD82F" w14:textId="05278F6F" w:rsidR="006D7966" w:rsidRDefault="006D7966">
      <w:pPr>
        <w:pStyle w:val="TOC1"/>
        <w:rPr>
          <w:rFonts w:asciiTheme="minorHAnsi" w:eastAsiaTheme="minorEastAsia" w:hAnsiTheme="minorHAnsi" w:cstheme="minorBidi"/>
          <w:b w:val="0"/>
          <w:noProof/>
          <w:kern w:val="2"/>
          <w:sz w:val="24"/>
          <w:szCs w:val="24"/>
          <w:lang w:eastAsia="en-ZA"/>
          <w14:ligatures w14:val="standardContextual"/>
        </w:rPr>
      </w:pPr>
      <w:hyperlink w:anchor="_Toc188869151" w:history="1">
        <w:r w:rsidRPr="0047379C">
          <w:rPr>
            <w:rStyle w:val="Hyperlink"/>
            <w:rFonts w:cstheme="majorHAnsi"/>
            <w:noProof/>
          </w:rPr>
          <w:t>8.</w:t>
        </w:r>
        <w:r>
          <w:rPr>
            <w:rFonts w:asciiTheme="minorHAnsi" w:eastAsiaTheme="minorEastAsia" w:hAnsiTheme="minorHAnsi" w:cstheme="minorBidi"/>
            <w:b w:val="0"/>
            <w:noProof/>
            <w:kern w:val="2"/>
            <w:sz w:val="24"/>
            <w:szCs w:val="24"/>
            <w:lang w:eastAsia="en-ZA"/>
            <w14:ligatures w14:val="standardContextual"/>
          </w:rPr>
          <w:tab/>
        </w:r>
        <w:r w:rsidRPr="0047379C">
          <w:rPr>
            <w:rStyle w:val="Hyperlink"/>
            <w:rFonts w:cstheme="majorHAnsi"/>
            <w:noProof/>
          </w:rPr>
          <w:t>Personnel Security Clearance</w:t>
        </w:r>
        <w:r>
          <w:rPr>
            <w:noProof/>
            <w:webHidden/>
          </w:rPr>
          <w:tab/>
        </w:r>
        <w:r>
          <w:rPr>
            <w:noProof/>
            <w:webHidden/>
          </w:rPr>
          <w:fldChar w:fldCharType="begin"/>
        </w:r>
        <w:r>
          <w:rPr>
            <w:noProof/>
            <w:webHidden/>
          </w:rPr>
          <w:instrText xml:space="preserve"> PAGEREF _Toc188869151 \h </w:instrText>
        </w:r>
        <w:r>
          <w:rPr>
            <w:noProof/>
            <w:webHidden/>
          </w:rPr>
        </w:r>
        <w:r>
          <w:rPr>
            <w:noProof/>
            <w:webHidden/>
          </w:rPr>
          <w:fldChar w:fldCharType="separate"/>
        </w:r>
        <w:r>
          <w:rPr>
            <w:noProof/>
            <w:webHidden/>
          </w:rPr>
          <w:t>12</w:t>
        </w:r>
        <w:r>
          <w:rPr>
            <w:noProof/>
            <w:webHidden/>
          </w:rPr>
          <w:fldChar w:fldCharType="end"/>
        </w:r>
      </w:hyperlink>
    </w:p>
    <w:p w14:paraId="409B5B44" w14:textId="1A0B95D5" w:rsidR="006D7966" w:rsidRDefault="006D7966">
      <w:pPr>
        <w:pStyle w:val="TOC1"/>
        <w:rPr>
          <w:rFonts w:asciiTheme="minorHAnsi" w:eastAsiaTheme="minorEastAsia" w:hAnsiTheme="minorHAnsi" w:cstheme="minorBidi"/>
          <w:b w:val="0"/>
          <w:noProof/>
          <w:kern w:val="2"/>
          <w:sz w:val="24"/>
          <w:szCs w:val="24"/>
          <w:lang w:eastAsia="en-ZA"/>
          <w14:ligatures w14:val="standardContextual"/>
        </w:rPr>
      </w:pPr>
      <w:hyperlink w:anchor="_Toc188869152" w:history="1">
        <w:r w:rsidRPr="0047379C">
          <w:rPr>
            <w:rStyle w:val="Hyperlink"/>
            <w:rFonts w:cstheme="majorHAnsi"/>
            <w:noProof/>
          </w:rPr>
          <w:t>9.</w:t>
        </w:r>
        <w:r>
          <w:rPr>
            <w:rFonts w:asciiTheme="minorHAnsi" w:eastAsiaTheme="minorEastAsia" w:hAnsiTheme="minorHAnsi" w:cstheme="minorBidi"/>
            <w:b w:val="0"/>
            <w:noProof/>
            <w:kern w:val="2"/>
            <w:sz w:val="24"/>
            <w:szCs w:val="24"/>
            <w:lang w:eastAsia="en-ZA"/>
            <w14:ligatures w14:val="standardContextual"/>
          </w:rPr>
          <w:tab/>
        </w:r>
        <w:r w:rsidRPr="0047379C">
          <w:rPr>
            <w:rStyle w:val="Hyperlink"/>
            <w:rFonts w:cstheme="majorHAnsi"/>
            <w:noProof/>
          </w:rPr>
          <w:t>Confidentiality and non -disclosure conditions</w:t>
        </w:r>
        <w:r>
          <w:rPr>
            <w:noProof/>
            <w:webHidden/>
          </w:rPr>
          <w:tab/>
        </w:r>
        <w:r>
          <w:rPr>
            <w:noProof/>
            <w:webHidden/>
          </w:rPr>
          <w:fldChar w:fldCharType="begin"/>
        </w:r>
        <w:r>
          <w:rPr>
            <w:noProof/>
            <w:webHidden/>
          </w:rPr>
          <w:instrText xml:space="preserve"> PAGEREF _Toc188869152 \h </w:instrText>
        </w:r>
        <w:r>
          <w:rPr>
            <w:noProof/>
            <w:webHidden/>
          </w:rPr>
        </w:r>
        <w:r>
          <w:rPr>
            <w:noProof/>
            <w:webHidden/>
          </w:rPr>
          <w:fldChar w:fldCharType="separate"/>
        </w:r>
        <w:r>
          <w:rPr>
            <w:noProof/>
            <w:webHidden/>
          </w:rPr>
          <w:t>13</w:t>
        </w:r>
        <w:r>
          <w:rPr>
            <w:noProof/>
            <w:webHidden/>
          </w:rPr>
          <w:fldChar w:fldCharType="end"/>
        </w:r>
      </w:hyperlink>
    </w:p>
    <w:p w14:paraId="23092888" w14:textId="37592CC7" w:rsidR="006D7966" w:rsidRDefault="006D7966">
      <w:pPr>
        <w:pStyle w:val="TOC1"/>
        <w:rPr>
          <w:rFonts w:asciiTheme="minorHAnsi" w:eastAsiaTheme="minorEastAsia" w:hAnsiTheme="minorHAnsi" w:cstheme="minorBidi"/>
          <w:b w:val="0"/>
          <w:noProof/>
          <w:kern w:val="2"/>
          <w:sz w:val="24"/>
          <w:szCs w:val="24"/>
          <w:lang w:eastAsia="en-ZA"/>
          <w14:ligatures w14:val="standardContextual"/>
        </w:rPr>
      </w:pPr>
      <w:hyperlink w:anchor="_Toc188869153" w:history="1">
        <w:r w:rsidRPr="0047379C">
          <w:rPr>
            <w:rStyle w:val="Hyperlink"/>
            <w:rFonts w:cstheme="majorHAnsi"/>
            <w:noProof/>
          </w:rPr>
          <w:t>10.</w:t>
        </w:r>
        <w:r>
          <w:rPr>
            <w:rFonts w:asciiTheme="minorHAnsi" w:eastAsiaTheme="minorEastAsia" w:hAnsiTheme="minorHAnsi" w:cstheme="minorBidi"/>
            <w:b w:val="0"/>
            <w:noProof/>
            <w:kern w:val="2"/>
            <w:sz w:val="24"/>
            <w:szCs w:val="24"/>
            <w:lang w:eastAsia="en-ZA"/>
            <w14:ligatures w14:val="standardContextual"/>
          </w:rPr>
          <w:tab/>
        </w:r>
        <w:r w:rsidRPr="0047379C">
          <w:rPr>
            <w:rStyle w:val="Hyperlink"/>
            <w:rFonts w:cstheme="majorHAnsi"/>
            <w:noProof/>
          </w:rPr>
          <w:t>Guarantee and warranties</w:t>
        </w:r>
        <w:r>
          <w:rPr>
            <w:noProof/>
            <w:webHidden/>
          </w:rPr>
          <w:tab/>
        </w:r>
        <w:r>
          <w:rPr>
            <w:noProof/>
            <w:webHidden/>
          </w:rPr>
          <w:fldChar w:fldCharType="begin"/>
        </w:r>
        <w:r>
          <w:rPr>
            <w:noProof/>
            <w:webHidden/>
          </w:rPr>
          <w:instrText xml:space="preserve"> PAGEREF _Toc188869153 \h </w:instrText>
        </w:r>
        <w:r>
          <w:rPr>
            <w:noProof/>
            <w:webHidden/>
          </w:rPr>
        </w:r>
        <w:r>
          <w:rPr>
            <w:noProof/>
            <w:webHidden/>
          </w:rPr>
          <w:fldChar w:fldCharType="separate"/>
        </w:r>
        <w:r>
          <w:rPr>
            <w:noProof/>
            <w:webHidden/>
          </w:rPr>
          <w:t>14</w:t>
        </w:r>
        <w:r>
          <w:rPr>
            <w:noProof/>
            <w:webHidden/>
          </w:rPr>
          <w:fldChar w:fldCharType="end"/>
        </w:r>
      </w:hyperlink>
    </w:p>
    <w:p w14:paraId="3164A14E" w14:textId="3227124A" w:rsidR="006D7966" w:rsidRDefault="006D7966">
      <w:pPr>
        <w:pStyle w:val="TOC1"/>
        <w:rPr>
          <w:rFonts w:asciiTheme="minorHAnsi" w:eastAsiaTheme="minorEastAsia" w:hAnsiTheme="minorHAnsi" w:cstheme="minorBidi"/>
          <w:b w:val="0"/>
          <w:noProof/>
          <w:kern w:val="2"/>
          <w:sz w:val="24"/>
          <w:szCs w:val="24"/>
          <w:lang w:eastAsia="en-ZA"/>
          <w14:ligatures w14:val="standardContextual"/>
        </w:rPr>
      </w:pPr>
      <w:hyperlink w:anchor="_Toc188869154" w:history="1">
        <w:r w:rsidRPr="0047379C">
          <w:rPr>
            <w:rStyle w:val="Hyperlink"/>
            <w:rFonts w:cstheme="majorHAnsi"/>
            <w:noProof/>
          </w:rPr>
          <w:t>11.</w:t>
        </w:r>
        <w:r>
          <w:rPr>
            <w:rFonts w:asciiTheme="minorHAnsi" w:eastAsiaTheme="minorEastAsia" w:hAnsiTheme="minorHAnsi" w:cstheme="minorBidi"/>
            <w:b w:val="0"/>
            <w:noProof/>
            <w:kern w:val="2"/>
            <w:sz w:val="24"/>
            <w:szCs w:val="24"/>
            <w:lang w:eastAsia="en-ZA"/>
            <w14:ligatures w14:val="standardContextual"/>
          </w:rPr>
          <w:tab/>
        </w:r>
        <w:r w:rsidRPr="0047379C">
          <w:rPr>
            <w:rStyle w:val="Hyperlink"/>
            <w:rFonts w:cstheme="majorHAnsi"/>
            <w:noProof/>
          </w:rPr>
          <w:t>Intellectual Property Rights</w:t>
        </w:r>
        <w:r>
          <w:rPr>
            <w:noProof/>
            <w:webHidden/>
          </w:rPr>
          <w:tab/>
        </w:r>
        <w:r>
          <w:rPr>
            <w:noProof/>
            <w:webHidden/>
          </w:rPr>
          <w:fldChar w:fldCharType="begin"/>
        </w:r>
        <w:r>
          <w:rPr>
            <w:noProof/>
            <w:webHidden/>
          </w:rPr>
          <w:instrText xml:space="preserve"> PAGEREF _Toc188869154 \h </w:instrText>
        </w:r>
        <w:r>
          <w:rPr>
            <w:noProof/>
            <w:webHidden/>
          </w:rPr>
        </w:r>
        <w:r>
          <w:rPr>
            <w:noProof/>
            <w:webHidden/>
          </w:rPr>
          <w:fldChar w:fldCharType="separate"/>
        </w:r>
        <w:r>
          <w:rPr>
            <w:noProof/>
            <w:webHidden/>
          </w:rPr>
          <w:t>14</w:t>
        </w:r>
        <w:r>
          <w:rPr>
            <w:noProof/>
            <w:webHidden/>
          </w:rPr>
          <w:fldChar w:fldCharType="end"/>
        </w:r>
      </w:hyperlink>
    </w:p>
    <w:p w14:paraId="7C8CF424" w14:textId="1D19D591" w:rsidR="006D7966" w:rsidRDefault="006D7966">
      <w:pPr>
        <w:pStyle w:val="TOC1"/>
        <w:rPr>
          <w:rFonts w:asciiTheme="minorHAnsi" w:eastAsiaTheme="minorEastAsia" w:hAnsiTheme="minorHAnsi" w:cstheme="minorBidi"/>
          <w:b w:val="0"/>
          <w:noProof/>
          <w:kern w:val="2"/>
          <w:sz w:val="24"/>
          <w:szCs w:val="24"/>
          <w:lang w:eastAsia="en-ZA"/>
          <w14:ligatures w14:val="standardContextual"/>
        </w:rPr>
      </w:pPr>
      <w:hyperlink w:anchor="_Toc188869155" w:history="1">
        <w:r w:rsidRPr="0047379C">
          <w:rPr>
            <w:rStyle w:val="Hyperlink"/>
            <w:rFonts w:cstheme="majorHAnsi"/>
            <w:noProof/>
          </w:rPr>
          <w:t>12.</w:t>
        </w:r>
        <w:r>
          <w:rPr>
            <w:rFonts w:asciiTheme="minorHAnsi" w:eastAsiaTheme="minorEastAsia" w:hAnsiTheme="minorHAnsi" w:cstheme="minorBidi"/>
            <w:b w:val="0"/>
            <w:noProof/>
            <w:kern w:val="2"/>
            <w:sz w:val="24"/>
            <w:szCs w:val="24"/>
            <w:lang w:eastAsia="en-ZA"/>
            <w14:ligatures w14:val="standardContextual"/>
          </w:rPr>
          <w:tab/>
        </w:r>
        <w:r w:rsidRPr="0047379C">
          <w:rPr>
            <w:rStyle w:val="Hyperlink"/>
            <w:rFonts w:cstheme="majorHAnsi"/>
            <w:noProof/>
          </w:rPr>
          <w:t>Counter Conditions</w:t>
        </w:r>
        <w:r>
          <w:rPr>
            <w:noProof/>
            <w:webHidden/>
          </w:rPr>
          <w:tab/>
        </w:r>
        <w:r>
          <w:rPr>
            <w:noProof/>
            <w:webHidden/>
          </w:rPr>
          <w:fldChar w:fldCharType="begin"/>
        </w:r>
        <w:r>
          <w:rPr>
            <w:noProof/>
            <w:webHidden/>
          </w:rPr>
          <w:instrText xml:space="preserve"> PAGEREF _Toc188869155 \h </w:instrText>
        </w:r>
        <w:r>
          <w:rPr>
            <w:noProof/>
            <w:webHidden/>
          </w:rPr>
        </w:r>
        <w:r>
          <w:rPr>
            <w:noProof/>
            <w:webHidden/>
          </w:rPr>
          <w:fldChar w:fldCharType="separate"/>
        </w:r>
        <w:r>
          <w:rPr>
            <w:noProof/>
            <w:webHidden/>
          </w:rPr>
          <w:t>15</w:t>
        </w:r>
        <w:r>
          <w:rPr>
            <w:noProof/>
            <w:webHidden/>
          </w:rPr>
          <w:fldChar w:fldCharType="end"/>
        </w:r>
      </w:hyperlink>
    </w:p>
    <w:p w14:paraId="467EFBDE" w14:textId="7AE362A6" w:rsidR="006D7966" w:rsidRDefault="006D7966">
      <w:pPr>
        <w:pStyle w:val="TOC1"/>
        <w:rPr>
          <w:rFonts w:asciiTheme="minorHAnsi" w:eastAsiaTheme="minorEastAsia" w:hAnsiTheme="minorHAnsi" w:cstheme="minorBidi"/>
          <w:b w:val="0"/>
          <w:noProof/>
          <w:kern w:val="2"/>
          <w:sz w:val="24"/>
          <w:szCs w:val="24"/>
          <w:lang w:eastAsia="en-ZA"/>
          <w14:ligatures w14:val="standardContextual"/>
        </w:rPr>
      </w:pPr>
      <w:hyperlink w:anchor="_Toc188869156" w:history="1">
        <w:r w:rsidRPr="0047379C">
          <w:rPr>
            <w:rStyle w:val="Hyperlink"/>
            <w:rFonts w:cstheme="majorHAnsi"/>
            <w:noProof/>
          </w:rPr>
          <w:t>13.</w:t>
        </w:r>
        <w:r>
          <w:rPr>
            <w:rFonts w:asciiTheme="minorHAnsi" w:eastAsiaTheme="minorEastAsia" w:hAnsiTheme="minorHAnsi" w:cstheme="minorBidi"/>
            <w:b w:val="0"/>
            <w:noProof/>
            <w:kern w:val="2"/>
            <w:sz w:val="24"/>
            <w:szCs w:val="24"/>
            <w:lang w:eastAsia="en-ZA"/>
            <w14:ligatures w14:val="standardContextual"/>
          </w:rPr>
          <w:tab/>
        </w:r>
        <w:r w:rsidRPr="0047379C">
          <w:rPr>
            <w:rStyle w:val="Hyperlink"/>
            <w:rFonts w:cstheme="majorHAnsi"/>
            <w:noProof/>
          </w:rPr>
          <w:t>Fronting</w:t>
        </w:r>
        <w:r>
          <w:rPr>
            <w:noProof/>
            <w:webHidden/>
          </w:rPr>
          <w:tab/>
        </w:r>
        <w:r>
          <w:rPr>
            <w:noProof/>
            <w:webHidden/>
          </w:rPr>
          <w:fldChar w:fldCharType="begin"/>
        </w:r>
        <w:r>
          <w:rPr>
            <w:noProof/>
            <w:webHidden/>
          </w:rPr>
          <w:instrText xml:space="preserve"> PAGEREF _Toc188869156 \h </w:instrText>
        </w:r>
        <w:r>
          <w:rPr>
            <w:noProof/>
            <w:webHidden/>
          </w:rPr>
        </w:r>
        <w:r>
          <w:rPr>
            <w:noProof/>
            <w:webHidden/>
          </w:rPr>
          <w:fldChar w:fldCharType="separate"/>
        </w:r>
        <w:r>
          <w:rPr>
            <w:noProof/>
            <w:webHidden/>
          </w:rPr>
          <w:t>15</w:t>
        </w:r>
        <w:r>
          <w:rPr>
            <w:noProof/>
            <w:webHidden/>
          </w:rPr>
          <w:fldChar w:fldCharType="end"/>
        </w:r>
      </w:hyperlink>
    </w:p>
    <w:p w14:paraId="109157FB" w14:textId="0390B9C8" w:rsidR="006D7966" w:rsidRDefault="006D7966">
      <w:pPr>
        <w:pStyle w:val="TOC1"/>
        <w:rPr>
          <w:rFonts w:asciiTheme="minorHAnsi" w:eastAsiaTheme="minorEastAsia" w:hAnsiTheme="minorHAnsi" w:cstheme="minorBidi"/>
          <w:b w:val="0"/>
          <w:noProof/>
          <w:kern w:val="2"/>
          <w:sz w:val="24"/>
          <w:szCs w:val="24"/>
          <w:lang w:eastAsia="en-ZA"/>
          <w14:ligatures w14:val="standardContextual"/>
        </w:rPr>
      </w:pPr>
      <w:hyperlink w:anchor="_Toc188869157" w:history="1">
        <w:r w:rsidRPr="0047379C">
          <w:rPr>
            <w:rStyle w:val="Hyperlink"/>
            <w:rFonts w:cstheme="majorHAnsi"/>
            <w:noProof/>
          </w:rPr>
          <w:t>14.</w:t>
        </w:r>
        <w:r>
          <w:rPr>
            <w:rFonts w:asciiTheme="minorHAnsi" w:eastAsiaTheme="minorEastAsia" w:hAnsiTheme="minorHAnsi" w:cstheme="minorBidi"/>
            <w:b w:val="0"/>
            <w:noProof/>
            <w:kern w:val="2"/>
            <w:sz w:val="24"/>
            <w:szCs w:val="24"/>
            <w:lang w:eastAsia="en-ZA"/>
            <w14:ligatures w14:val="standardContextual"/>
          </w:rPr>
          <w:tab/>
        </w:r>
        <w:r w:rsidRPr="0047379C">
          <w:rPr>
            <w:rStyle w:val="Hyperlink"/>
            <w:rFonts w:cstheme="majorHAnsi"/>
            <w:noProof/>
          </w:rPr>
          <w:t>Business Continuity and Disaster Recovery Plans</w:t>
        </w:r>
        <w:r>
          <w:rPr>
            <w:noProof/>
            <w:webHidden/>
          </w:rPr>
          <w:tab/>
        </w:r>
        <w:r>
          <w:rPr>
            <w:noProof/>
            <w:webHidden/>
          </w:rPr>
          <w:fldChar w:fldCharType="begin"/>
        </w:r>
        <w:r>
          <w:rPr>
            <w:noProof/>
            <w:webHidden/>
          </w:rPr>
          <w:instrText xml:space="preserve"> PAGEREF _Toc188869157 \h </w:instrText>
        </w:r>
        <w:r>
          <w:rPr>
            <w:noProof/>
            <w:webHidden/>
          </w:rPr>
        </w:r>
        <w:r>
          <w:rPr>
            <w:noProof/>
            <w:webHidden/>
          </w:rPr>
          <w:fldChar w:fldCharType="separate"/>
        </w:r>
        <w:r>
          <w:rPr>
            <w:noProof/>
            <w:webHidden/>
          </w:rPr>
          <w:t>15</w:t>
        </w:r>
        <w:r>
          <w:rPr>
            <w:noProof/>
            <w:webHidden/>
          </w:rPr>
          <w:fldChar w:fldCharType="end"/>
        </w:r>
      </w:hyperlink>
    </w:p>
    <w:p w14:paraId="32E8F3FA" w14:textId="50789CED" w:rsidR="006D7966" w:rsidRDefault="006D7966">
      <w:pPr>
        <w:pStyle w:val="TOC1"/>
        <w:rPr>
          <w:rFonts w:asciiTheme="minorHAnsi" w:eastAsiaTheme="minorEastAsia" w:hAnsiTheme="minorHAnsi" w:cstheme="minorBidi"/>
          <w:b w:val="0"/>
          <w:noProof/>
          <w:kern w:val="2"/>
          <w:sz w:val="24"/>
          <w:szCs w:val="24"/>
          <w:lang w:eastAsia="en-ZA"/>
          <w14:ligatures w14:val="standardContextual"/>
        </w:rPr>
      </w:pPr>
      <w:hyperlink w:anchor="_Toc188869158" w:history="1">
        <w:r w:rsidRPr="0047379C">
          <w:rPr>
            <w:rStyle w:val="Hyperlink"/>
            <w:rFonts w:cstheme="majorHAnsi"/>
            <w:noProof/>
          </w:rPr>
          <w:t>15.</w:t>
        </w:r>
        <w:r>
          <w:rPr>
            <w:rFonts w:asciiTheme="minorHAnsi" w:eastAsiaTheme="minorEastAsia" w:hAnsiTheme="minorHAnsi" w:cstheme="minorBidi"/>
            <w:b w:val="0"/>
            <w:noProof/>
            <w:kern w:val="2"/>
            <w:sz w:val="24"/>
            <w:szCs w:val="24"/>
            <w:lang w:eastAsia="en-ZA"/>
            <w14:ligatures w14:val="standardContextual"/>
          </w:rPr>
          <w:tab/>
        </w:r>
        <w:r w:rsidRPr="0047379C">
          <w:rPr>
            <w:rStyle w:val="Hyperlink"/>
            <w:rFonts w:cstheme="majorHAnsi"/>
            <w:noProof/>
          </w:rPr>
          <w:t>Supplier Due Diligence</w:t>
        </w:r>
        <w:r>
          <w:rPr>
            <w:noProof/>
            <w:webHidden/>
          </w:rPr>
          <w:tab/>
        </w:r>
        <w:r>
          <w:rPr>
            <w:noProof/>
            <w:webHidden/>
          </w:rPr>
          <w:fldChar w:fldCharType="begin"/>
        </w:r>
        <w:r>
          <w:rPr>
            <w:noProof/>
            <w:webHidden/>
          </w:rPr>
          <w:instrText xml:space="preserve"> PAGEREF _Toc188869158 \h </w:instrText>
        </w:r>
        <w:r>
          <w:rPr>
            <w:noProof/>
            <w:webHidden/>
          </w:rPr>
        </w:r>
        <w:r>
          <w:rPr>
            <w:noProof/>
            <w:webHidden/>
          </w:rPr>
          <w:fldChar w:fldCharType="separate"/>
        </w:r>
        <w:r>
          <w:rPr>
            <w:noProof/>
            <w:webHidden/>
          </w:rPr>
          <w:t>15</w:t>
        </w:r>
        <w:r>
          <w:rPr>
            <w:noProof/>
            <w:webHidden/>
          </w:rPr>
          <w:fldChar w:fldCharType="end"/>
        </w:r>
      </w:hyperlink>
    </w:p>
    <w:p w14:paraId="2DE495B6" w14:textId="5340C6D0" w:rsidR="006D7966" w:rsidRDefault="006D7966">
      <w:pPr>
        <w:pStyle w:val="TOC1"/>
        <w:rPr>
          <w:rFonts w:asciiTheme="minorHAnsi" w:eastAsiaTheme="minorEastAsia" w:hAnsiTheme="minorHAnsi" w:cstheme="minorBidi"/>
          <w:b w:val="0"/>
          <w:noProof/>
          <w:kern w:val="2"/>
          <w:sz w:val="24"/>
          <w:szCs w:val="24"/>
          <w:lang w:eastAsia="en-ZA"/>
          <w14:ligatures w14:val="standardContextual"/>
        </w:rPr>
      </w:pPr>
      <w:hyperlink w:anchor="_Toc188869159" w:history="1">
        <w:r w:rsidRPr="0047379C">
          <w:rPr>
            <w:rStyle w:val="Hyperlink"/>
            <w:rFonts w:cstheme="majorHAnsi"/>
            <w:noProof/>
          </w:rPr>
          <w:t>16.</w:t>
        </w:r>
        <w:r>
          <w:rPr>
            <w:rFonts w:asciiTheme="minorHAnsi" w:eastAsiaTheme="minorEastAsia" w:hAnsiTheme="minorHAnsi" w:cstheme="minorBidi"/>
            <w:b w:val="0"/>
            <w:noProof/>
            <w:kern w:val="2"/>
            <w:sz w:val="24"/>
            <w:szCs w:val="24"/>
            <w:lang w:eastAsia="en-ZA"/>
            <w14:ligatures w14:val="standardContextual"/>
          </w:rPr>
          <w:tab/>
        </w:r>
        <w:r w:rsidRPr="0047379C">
          <w:rPr>
            <w:rStyle w:val="Hyperlink"/>
            <w:rFonts w:cstheme="majorHAnsi"/>
            <w:noProof/>
          </w:rPr>
          <w:t>Preference Goal Requirements conditions</w:t>
        </w:r>
        <w:r>
          <w:rPr>
            <w:noProof/>
            <w:webHidden/>
          </w:rPr>
          <w:tab/>
        </w:r>
        <w:r>
          <w:rPr>
            <w:noProof/>
            <w:webHidden/>
          </w:rPr>
          <w:fldChar w:fldCharType="begin"/>
        </w:r>
        <w:r>
          <w:rPr>
            <w:noProof/>
            <w:webHidden/>
          </w:rPr>
          <w:instrText xml:space="preserve"> PAGEREF _Toc188869159 \h </w:instrText>
        </w:r>
        <w:r>
          <w:rPr>
            <w:noProof/>
            <w:webHidden/>
          </w:rPr>
        </w:r>
        <w:r>
          <w:rPr>
            <w:noProof/>
            <w:webHidden/>
          </w:rPr>
          <w:fldChar w:fldCharType="separate"/>
        </w:r>
        <w:r>
          <w:rPr>
            <w:noProof/>
            <w:webHidden/>
          </w:rPr>
          <w:t>16</w:t>
        </w:r>
        <w:r>
          <w:rPr>
            <w:noProof/>
            <w:webHidden/>
          </w:rPr>
          <w:fldChar w:fldCharType="end"/>
        </w:r>
      </w:hyperlink>
    </w:p>
    <w:p w14:paraId="3550436E" w14:textId="4A8EC546" w:rsidR="006D7966" w:rsidRDefault="006D7966">
      <w:pPr>
        <w:pStyle w:val="TOC1"/>
        <w:rPr>
          <w:rFonts w:asciiTheme="minorHAnsi" w:eastAsiaTheme="minorEastAsia" w:hAnsiTheme="minorHAnsi" w:cstheme="minorBidi"/>
          <w:b w:val="0"/>
          <w:noProof/>
          <w:kern w:val="2"/>
          <w:sz w:val="24"/>
          <w:szCs w:val="24"/>
          <w:lang w:eastAsia="en-ZA"/>
          <w14:ligatures w14:val="standardContextual"/>
        </w:rPr>
      </w:pPr>
      <w:hyperlink w:anchor="_Toc188869160" w:history="1">
        <w:r w:rsidRPr="0047379C">
          <w:rPr>
            <w:rStyle w:val="Hyperlink"/>
            <w:rFonts w:cstheme="majorHAnsi"/>
            <w:noProof/>
          </w:rPr>
          <w:t>17.</w:t>
        </w:r>
        <w:r>
          <w:rPr>
            <w:rFonts w:asciiTheme="minorHAnsi" w:eastAsiaTheme="minorEastAsia" w:hAnsiTheme="minorHAnsi" w:cstheme="minorBidi"/>
            <w:b w:val="0"/>
            <w:noProof/>
            <w:kern w:val="2"/>
            <w:sz w:val="24"/>
            <w:szCs w:val="24"/>
            <w:lang w:eastAsia="en-ZA"/>
            <w14:ligatures w14:val="standardContextual"/>
          </w:rPr>
          <w:tab/>
        </w:r>
        <w:r w:rsidRPr="0047379C">
          <w:rPr>
            <w:rStyle w:val="Hyperlink"/>
            <w:rFonts w:cstheme="majorHAnsi"/>
            <w:noProof/>
          </w:rPr>
          <w:t>Declaration of compliance and acceptance SCC</w:t>
        </w:r>
        <w:r>
          <w:rPr>
            <w:noProof/>
            <w:webHidden/>
          </w:rPr>
          <w:tab/>
        </w:r>
        <w:r>
          <w:rPr>
            <w:noProof/>
            <w:webHidden/>
          </w:rPr>
          <w:fldChar w:fldCharType="begin"/>
        </w:r>
        <w:r>
          <w:rPr>
            <w:noProof/>
            <w:webHidden/>
          </w:rPr>
          <w:instrText xml:space="preserve"> PAGEREF _Toc188869160 \h </w:instrText>
        </w:r>
        <w:r>
          <w:rPr>
            <w:noProof/>
            <w:webHidden/>
          </w:rPr>
        </w:r>
        <w:r>
          <w:rPr>
            <w:noProof/>
            <w:webHidden/>
          </w:rPr>
          <w:fldChar w:fldCharType="separate"/>
        </w:r>
        <w:r>
          <w:rPr>
            <w:noProof/>
            <w:webHidden/>
          </w:rPr>
          <w:t>16</w:t>
        </w:r>
        <w:r>
          <w:rPr>
            <w:noProof/>
            <w:webHidden/>
          </w:rPr>
          <w:fldChar w:fldCharType="end"/>
        </w:r>
      </w:hyperlink>
    </w:p>
    <w:p w14:paraId="6337A468" w14:textId="27DBF7FD" w:rsidR="006D7966" w:rsidRDefault="006D7966">
      <w:pPr>
        <w:pStyle w:val="TOC2"/>
        <w:rPr>
          <w:rFonts w:asciiTheme="minorHAnsi" w:eastAsiaTheme="minorEastAsia" w:hAnsiTheme="minorHAnsi" w:cstheme="minorBidi"/>
          <w:noProof/>
          <w:kern w:val="2"/>
          <w:sz w:val="24"/>
          <w:szCs w:val="24"/>
          <w:lang w:eastAsia="en-ZA"/>
          <w14:ligatures w14:val="standardContextual"/>
        </w:rPr>
      </w:pPr>
      <w:hyperlink w:anchor="_Toc188869161" w:history="1">
        <w:r w:rsidRPr="0047379C">
          <w:rPr>
            <w:rStyle w:val="Hyperlink"/>
            <w:rFonts w:cstheme="majorHAnsi"/>
            <w:noProof/>
          </w:rPr>
          <w:t>4.4.</w:t>
        </w:r>
        <w:r>
          <w:rPr>
            <w:rFonts w:asciiTheme="minorHAnsi" w:eastAsiaTheme="minorEastAsia" w:hAnsiTheme="minorHAnsi" w:cstheme="minorBidi"/>
            <w:noProof/>
            <w:kern w:val="2"/>
            <w:sz w:val="24"/>
            <w:szCs w:val="24"/>
            <w:lang w:eastAsia="en-ZA"/>
            <w14:ligatures w14:val="standardContextual"/>
          </w:rPr>
          <w:tab/>
        </w:r>
        <w:r w:rsidRPr="0047379C">
          <w:rPr>
            <w:rStyle w:val="Hyperlink"/>
            <w:rFonts w:cstheme="majorHAnsi"/>
            <w:noProof/>
          </w:rPr>
          <w:t>Cost and Preference Points Evaluation (Stage 4)</w:t>
        </w:r>
        <w:r>
          <w:rPr>
            <w:noProof/>
            <w:webHidden/>
          </w:rPr>
          <w:tab/>
        </w:r>
        <w:r>
          <w:rPr>
            <w:noProof/>
            <w:webHidden/>
          </w:rPr>
          <w:fldChar w:fldCharType="begin"/>
        </w:r>
        <w:r>
          <w:rPr>
            <w:noProof/>
            <w:webHidden/>
          </w:rPr>
          <w:instrText xml:space="preserve"> PAGEREF _Toc188869161 \h </w:instrText>
        </w:r>
        <w:r>
          <w:rPr>
            <w:noProof/>
            <w:webHidden/>
          </w:rPr>
        </w:r>
        <w:r>
          <w:rPr>
            <w:noProof/>
            <w:webHidden/>
          </w:rPr>
          <w:fldChar w:fldCharType="separate"/>
        </w:r>
        <w:r>
          <w:rPr>
            <w:noProof/>
            <w:webHidden/>
          </w:rPr>
          <w:t>17</w:t>
        </w:r>
        <w:r>
          <w:rPr>
            <w:noProof/>
            <w:webHidden/>
          </w:rPr>
          <w:fldChar w:fldCharType="end"/>
        </w:r>
      </w:hyperlink>
    </w:p>
    <w:p w14:paraId="68AB14A0" w14:textId="5E944040" w:rsidR="006D7966" w:rsidRDefault="006D7966">
      <w:pPr>
        <w:pStyle w:val="TOC3"/>
        <w:rPr>
          <w:rFonts w:asciiTheme="minorHAnsi" w:eastAsiaTheme="minorEastAsia" w:hAnsiTheme="minorHAnsi" w:cstheme="minorBidi"/>
          <w:noProof/>
          <w:kern w:val="2"/>
          <w:sz w:val="24"/>
          <w:szCs w:val="24"/>
          <w:lang w:eastAsia="en-ZA"/>
          <w14:ligatures w14:val="standardContextual"/>
        </w:rPr>
      </w:pPr>
      <w:hyperlink w:anchor="_Toc188869162" w:history="1">
        <w:r w:rsidRPr="0047379C">
          <w:rPr>
            <w:rStyle w:val="Hyperlink"/>
            <w:rFonts w:cstheme="majorHAnsi"/>
            <w:noProof/>
          </w:rPr>
          <w:t>4.4.1.</w:t>
        </w:r>
        <w:r>
          <w:rPr>
            <w:rFonts w:asciiTheme="minorHAnsi" w:eastAsiaTheme="minorEastAsia" w:hAnsiTheme="minorHAnsi" w:cstheme="minorBidi"/>
            <w:noProof/>
            <w:kern w:val="2"/>
            <w:sz w:val="24"/>
            <w:szCs w:val="24"/>
            <w:lang w:eastAsia="en-ZA"/>
            <w14:ligatures w14:val="standardContextual"/>
          </w:rPr>
          <w:tab/>
        </w:r>
        <w:r w:rsidRPr="0047379C">
          <w:rPr>
            <w:rStyle w:val="Hyperlink"/>
            <w:rFonts w:cstheme="majorHAnsi"/>
            <w:noProof/>
          </w:rPr>
          <w:t>Costing and Preference Evaluation</w:t>
        </w:r>
        <w:r>
          <w:rPr>
            <w:noProof/>
            <w:webHidden/>
          </w:rPr>
          <w:tab/>
        </w:r>
        <w:r>
          <w:rPr>
            <w:noProof/>
            <w:webHidden/>
          </w:rPr>
          <w:fldChar w:fldCharType="begin"/>
        </w:r>
        <w:r>
          <w:rPr>
            <w:noProof/>
            <w:webHidden/>
          </w:rPr>
          <w:instrText xml:space="preserve"> PAGEREF _Toc188869162 \h </w:instrText>
        </w:r>
        <w:r>
          <w:rPr>
            <w:noProof/>
            <w:webHidden/>
          </w:rPr>
        </w:r>
        <w:r>
          <w:rPr>
            <w:noProof/>
            <w:webHidden/>
          </w:rPr>
          <w:fldChar w:fldCharType="separate"/>
        </w:r>
        <w:r>
          <w:rPr>
            <w:noProof/>
            <w:webHidden/>
          </w:rPr>
          <w:t>17</w:t>
        </w:r>
        <w:r>
          <w:rPr>
            <w:noProof/>
            <w:webHidden/>
          </w:rPr>
          <w:fldChar w:fldCharType="end"/>
        </w:r>
      </w:hyperlink>
    </w:p>
    <w:p w14:paraId="06433F15" w14:textId="2E829308" w:rsidR="006D7966" w:rsidRDefault="006D7966">
      <w:pPr>
        <w:pStyle w:val="TOC3"/>
        <w:rPr>
          <w:rFonts w:asciiTheme="minorHAnsi" w:eastAsiaTheme="minorEastAsia" w:hAnsiTheme="minorHAnsi" w:cstheme="minorBidi"/>
          <w:noProof/>
          <w:kern w:val="2"/>
          <w:sz w:val="24"/>
          <w:szCs w:val="24"/>
          <w:lang w:eastAsia="en-ZA"/>
          <w14:ligatures w14:val="standardContextual"/>
        </w:rPr>
      </w:pPr>
      <w:hyperlink w:anchor="_Toc188869163" w:history="1">
        <w:r w:rsidRPr="0047379C">
          <w:rPr>
            <w:rStyle w:val="Hyperlink"/>
            <w:rFonts w:cstheme="majorHAnsi"/>
            <w:noProof/>
          </w:rPr>
          <w:t>4.4.2.</w:t>
        </w:r>
        <w:r>
          <w:rPr>
            <w:rFonts w:asciiTheme="minorHAnsi" w:eastAsiaTheme="minorEastAsia" w:hAnsiTheme="minorHAnsi" w:cstheme="minorBidi"/>
            <w:noProof/>
            <w:kern w:val="2"/>
            <w:sz w:val="24"/>
            <w:szCs w:val="24"/>
            <w:lang w:eastAsia="en-ZA"/>
            <w14:ligatures w14:val="standardContextual"/>
          </w:rPr>
          <w:tab/>
        </w:r>
        <w:r w:rsidRPr="0047379C">
          <w:rPr>
            <w:rStyle w:val="Hyperlink"/>
            <w:rFonts w:cstheme="majorHAnsi"/>
            <w:noProof/>
          </w:rPr>
          <w:t>Costing and Preference Conditions</w:t>
        </w:r>
        <w:r>
          <w:rPr>
            <w:noProof/>
            <w:webHidden/>
          </w:rPr>
          <w:tab/>
        </w:r>
        <w:r>
          <w:rPr>
            <w:noProof/>
            <w:webHidden/>
          </w:rPr>
          <w:fldChar w:fldCharType="begin"/>
        </w:r>
        <w:r>
          <w:rPr>
            <w:noProof/>
            <w:webHidden/>
          </w:rPr>
          <w:instrText xml:space="preserve"> PAGEREF _Toc188869163 \h </w:instrText>
        </w:r>
        <w:r>
          <w:rPr>
            <w:noProof/>
            <w:webHidden/>
          </w:rPr>
        </w:r>
        <w:r>
          <w:rPr>
            <w:noProof/>
            <w:webHidden/>
          </w:rPr>
          <w:fldChar w:fldCharType="separate"/>
        </w:r>
        <w:r>
          <w:rPr>
            <w:noProof/>
            <w:webHidden/>
          </w:rPr>
          <w:t>17</w:t>
        </w:r>
        <w:r>
          <w:rPr>
            <w:noProof/>
            <w:webHidden/>
          </w:rPr>
          <w:fldChar w:fldCharType="end"/>
        </w:r>
      </w:hyperlink>
    </w:p>
    <w:p w14:paraId="5CD7ACE5" w14:textId="4FC5EB1F" w:rsidR="006D7966" w:rsidRDefault="006D7966">
      <w:pPr>
        <w:pStyle w:val="TOC3"/>
        <w:rPr>
          <w:rFonts w:asciiTheme="minorHAnsi" w:eastAsiaTheme="minorEastAsia" w:hAnsiTheme="minorHAnsi" w:cstheme="minorBidi"/>
          <w:noProof/>
          <w:kern w:val="2"/>
          <w:sz w:val="24"/>
          <w:szCs w:val="24"/>
          <w:lang w:eastAsia="en-ZA"/>
          <w14:ligatures w14:val="standardContextual"/>
        </w:rPr>
      </w:pPr>
      <w:hyperlink w:anchor="_Toc188869164" w:history="1">
        <w:r w:rsidRPr="0047379C">
          <w:rPr>
            <w:rStyle w:val="Hyperlink"/>
            <w:rFonts w:cstheme="majorHAnsi"/>
            <w:noProof/>
          </w:rPr>
          <w:t>4.4.3.</w:t>
        </w:r>
        <w:r>
          <w:rPr>
            <w:rFonts w:asciiTheme="minorHAnsi" w:eastAsiaTheme="minorEastAsia" w:hAnsiTheme="minorHAnsi" w:cstheme="minorBidi"/>
            <w:noProof/>
            <w:kern w:val="2"/>
            <w:sz w:val="24"/>
            <w:szCs w:val="24"/>
            <w:lang w:eastAsia="en-ZA"/>
            <w14:ligatures w14:val="standardContextual"/>
          </w:rPr>
          <w:tab/>
        </w:r>
        <w:r w:rsidRPr="0047379C">
          <w:rPr>
            <w:rStyle w:val="Hyperlink"/>
            <w:rFonts w:cstheme="majorHAnsi"/>
            <w:noProof/>
          </w:rPr>
          <w:t>Declaration of Acceptance</w:t>
        </w:r>
        <w:r>
          <w:rPr>
            <w:noProof/>
            <w:webHidden/>
          </w:rPr>
          <w:tab/>
        </w:r>
        <w:r>
          <w:rPr>
            <w:noProof/>
            <w:webHidden/>
          </w:rPr>
          <w:fldChar w:fldCharType="begin"/>
        </w:r>
        <w:r>
          <w:rPr>
            <w:noProof/>
            <w:webHidden/>
          </w:rPr>
          <w:instrText xml:space="preserve"> PAGEREF _Toc188869164 \h </w:instrText>
        </w:r>
        <w:r>
          <w:rPr>
            <w:noProof/>
            <w:webHidden/>
          </w:rPr>
        </w:r>
        <w:r>
          <w:rPr>
            <w:noProof/>
            <w:webHidden/>
          </w:rPr>
          <w:fldChar w:fldCharType="separate"/>
        </w:r>
        <w:r>
          <w:rPr>
            <w:noProof/>
            <w:webHidden/>
          </w:rPr>
          <w:t>18</w:t>
        </w:r>
        <w:r>
          <w:rPr>
            <w:noProof/>
            <w:webHidden/>
          </w:rPr>
          <w:fldChar w:fldCharType="end"/>
        </w:r>
      </w:hyperlink>
    </w:p>
    <w:p w14:paraId="5910A3BB" w14:textId="5AF487DE" w:rsidR="006D7966" w:rsidRDefault="006D7966">
      <w:pPr>
        <w:pStyle w:val="TOC2"/>
        <w:rPr>
          <w:rFonts w:asciiTheme="minorHAnsi" w:eastAsiaTheme="minorEastAsia" w:hAnsiTheme="minorHAnsi" w:cstheme="minorBidi"/>
          <w:noProof/>
          <w:kern w:val="2"/>
          <w:sz w:val="24"/>
          <w:szCs w:val="24"/>
          <w:lang w:eastAsia="en-ZA"/>
          <w14:ligatures w14:val="standardContextual"/>
        </w:rPr>
      </w:pPr>
      <w:hyperlink w:anchor="_Toc188869165" w:history="1">
        <w:r w:rsidRPr="0047379C">
          <w:rPr>
            <w:rStyle w:val="Hyperlink"/>
            <w:rFonts w:cstheme="majorHAnsi"/>
            <w:noProof/>
          </w:rPr>
          <w:t>4.5.</w:t>
        </w:r>
        <w:r>
          <w:rPr>
            <w:rFonts w:asciiTheme="minorHAnsi" w:eastAsiaTheme="minorEastAsia" w:hAnsiTheme="minorHAnsi" w:cstheme="minorBidi"/>
            <w:noProof/>
            <w:kern w:val="2"/>
            <w:sz w:val="24"/>
            <w:szCs w:val="24"/>
            <w:lang w:eastAsia="en-ZA"/>
            <w14:ligatures w14:val="standardContextual"/>
          </w:rPr>
          <w:tab/>
        </w:r>
        <w:r w:rsidRPr="0047379C">
          <w:rPr>
            <w:rStyle w:val="Hyperlink"/>
            <w:rFonts w:cstheme="majorHAnsi"/>
            <w:noProof/>
          </w:rPr>
          <w:t>Preference Requirements</w:t>
        </w:r>
        <w:r>
          <w:rPr>
            <w:noProof/>
            <w:webHidden/>
          </w:rPr>
          <w:tab/>
        </w:r>
        <w:r>
          <w:rPr>
            <w:noProof/>
            <w:webHidden/>
          </w:rPr>
          <w:fldChar w:fldCharType="begin"/>
        </w:r>
        <w:r>
          <w:rPr>
            <w:noProof/>
            <w:webHidden/>
          </w:rPr>
          <w:instrText xml:space="preserve"> PAGEREF _Toc188869165 \h </w:instrText>
        </w:r>
        <w:r>
          <w:rPr>
            <w:noProof/>
            <w:webHidden/>
          </w:rPr>
        </w:r>
        <w:r>
          <w:rPr>
            <w:noProof/>
            <w:webHidden/>
          </w:rPr>
          <w:fldChar w:fldCharType="separate"/>
        </w:r>
        <w:r>
          <w:rPr>
            <w:noProof/>
            <w:webHidden/>
          </w:rPr>
          <w:t>18</w:t>
        </w:r>
        <w:r>
          <w:rPr>
            <w:noProof/>
            <w:webHidden/>
          </w:rPr>
          <w:fldChar w:fldCharType="end"/>
        </w:r>
      </w:hyperlink>
    </w:p>
    <w:p w14:paraId="6E663544" w14:textId="25B3CBE8" w:rsidR="006D7966" w:rsidRDefault="006D7966">
      <w:pPr>
        <w:pStyle w:val="TOC1"/>
        <w:rPr>
          <w:rFonts w:asciiTheme="minorHAnsi" w:eastAsiaTheme="minorEastAsia" w:hAnsiTheme="minorHAnsi" w:cstheme="minorBidi"/>
          <w:b w:val="0"/>
          <w:noProof/>
          <w:kern w:val="2"/>
          <w:sz w:val="24"/>
          <w:szCs w:val="24"/>
          <w:lang w:eastAsia="en-ZA"/>
          <w14:ligatures w14:val="standardContextual"/>
        </w:rPr>
      </w:pPr>
      <w:hyperlink w:anchor="_Toc188869166" w:history="1">
        <w:r w:rsidRPr="0047379C">
          <w:rPr>
            <w:rStyle w:val="Hyperlink"/>
            <w:rFonts w:asciiTheme="majorHAnsi" w:hAnsiTheme="majorHAnsi" w:cstheme="majorHAnsi"/>
            <w:noProof/>
            <w14:scene3d>
              <w14:camera w14:prst="orthographicFront"/>
              <w14:lightRig w14:rig="threePt" w14:dir="t">
                <w14:rot w14:lat="0" w14:lon="0" w14:rev="0"/>
              </w14:lightRig>
            </w14:scene3d>
          </w:rPr>
          <w:t>Annex A:</w:t>
        </w:r>
        <w:r w:rsidRPr="0047379C">
          <w:rPr>
            <w:rStyle w:val="Hyperlink"/>
            <w:rFonts w:asciiTheme="majorHAnsi" w:hAnsiTheme="majorHAnsi" w:cstheme="majorHAnsi"/>
            <w:noProof/>
          </w:rPr>
          <w:t xml:space="preserve"> Bidder substantiating evidence</w:t>
        </w:r>
        <w:r>
          <w:rPr>
            <w:noProof/>
            <w:webHidden/>
          </w:rPr>
          <w:tab/>
        </w:r>
        <w:r>
          <w:rPr>
            <w:noProof/>
            <w:webHidden/>
          </w:rPr>
          <w:fldChar w:fldCharType="begin"/>
        </w:r>
        <w:r>
          <w:rPr>
            <w:noProof/>
            <w:webHidden/>
          </w:rPr>
          <w:instrText xml:space="preserve"> PAGEREF _Toc188869166 \h </w:instrText>
        </w:r>
        <w:r>
          <w:rPr>
            <w:noProof/>
            <w:webHidden/>
          </w:rPr>
        </w:r>
        <w:r>
          <w:rPr>
            <w:noProof/>
            <w:webHidden/>
          </w:rPr>
          <w:fldChar w:fldCharType="separate"/>
        </w:r>
        <w:r>
          <w:rPr>
            <w:noProof/>
            <w:webHidden/>
          </w:rPr>
          <w:t>22</w:t>
        </w:r>
        <w:r>
          <w:rPr>
            <w:noProof/>
            <w:webHidden/>
          </w:rPr>
          <w:fldChar w:fldCharType="end"/>
        </w:r>
      </w:hyperlink>
    </w:p>
    <w:p w14:paraId="621666F7" w14:textId="4A812E6C" w:rsidR="006D7966" w:rsidRDefault="006D7966">
      <w:pPr>
        <w:pStyle w:val="TOC1"/>
        <w:rPr>
          <w:rFonts w:asciiTheme="minorHAnsi" w:eastAsiaTheme="minorEastAsia" w:hAnsiTheme="minorHAnsi" w:cstheme="minorBidi"/>
          <w:b w:val="0"/>
          <w:noProof/>
          <w:kern w:val="2"/>
          <w:sz w:val="24"/>
          <w:szCs w:val="24"/>
          <w:lang w:eastAsia="en-ZA"/>
          <w14:ligatures w14:val="standardContextual"/>
        </w:rPr>
      </w:pPr>
      <w:hyperlink w:anchor="_Toc188869167" w:history="1">
        <w:r w:rsidRPr="0047379C">
          <w:rPr>
            <w:rStyle w:val="Hyperlink"/>
            <w:rFonts w:cstheme="majorHAnsi"/>
            <w:noProof/>
          </w:rPr>
          <w:t>5.</w:t>
        </w:r>
        <w:r>
          <w:rPr>
            <w:rFonts w:asciiTheme="minorHAnsi" w:eastAsiaTheme="minorEastAsia" w:hAnsiTheme="minorHAnsi" w:cstheme="minorBidi"/>
            <w:b w:val="0"/>
            <w:noProof/>
            <w:kern w:val="2"/>
            <w:sz w:val="24"/>
            <w:szCs w:val="24"/>
            <w:lang w:eastAsia="en-ZA"/>
            <w14:ligatures w14:val="standardContextual"/>
          </w:rPr>
          <w:tab/>
        </w:r>
        <w:r w:rsidRPr="0047379C">
          <w:rPr>
            <w:rStyle w:val="Hyperlink"/>
            <w:rFonts w:cstheme="majorHAnsi"/>
            <w:noProof/>
          </w:rPr>
          <w:t>Technical Mandatory Requirement Evidence</w:t>
        </w:r>
        <w:r>
          <w:rPr>
            <w:noProof/>
            <w:webHidden/>
          </w:rPr>
          <w:tab/>
        </w:r>
        <w:r>
          <w:rPr>
            <w:noProof/>
            <w:webHidden/>
          </w:rPr>
          <w:fldChar w:fldCharType="begin"/>
        </w:r>
        <w:r>
          <w:rPr>
            <w:noProof/>
            <w:webHidden/>
          </w:rPr>
          <w:instrText xml:space="preserve"> PAGEREF _Toc188869167 \h </w:instrText>
        </w:r>
        <w:r>
          <w:rPr>
            <w:noProof/>
            <w:webHidden/>
          </w:rPr>
        </w:r>
        <w:r>
          <w:rPr>
            <w:noProof/>
            <w:webHidden/>
          </w:rPr>
          <w:fldChar w:fldCharType="separate"/>
        </w:r>
        <w:r>
          <w:rPr>
            <w:noProof/>
            <w:webHidden/>
          </w:rPr>
          <w:t>22</w:t>
        </w:r>
        <w:r>
          <w:rPr>
            <w:noProof/>
            <w:webHidden/>
          </w:rPr>
          <w:fldChar w:fldCharType="end"/>
        </w:r>
      </w:hyperlink>
    </w:p>
    <w:p w14:paraId="1078F5EA" w14:textId="5EAE8D05" w:rsidR="006D7966" w:rsidRDefault="006D7966">
      <w:pPr>
        <w:pStyle w:val="TOC2"/>
        <w:rPr>
          <w:rFonts w:asciiTheme="minorHAnsi" w:eastAsiaTheme="minorEastAsia" w:hAnsiTheme="minorHAnsi" w:cstheme="minorBidi"/>
          <w:noProof/>
          <w:kern w:val="2"/>
          <w:sz w:val="24"/>
          <w:szCs w:val="24"/>
          <w:lang w:eastAsia="en-ZA"/>
          <w14:ligatures w14:val="standardContextual"/>
        </w:rPr>
      </w:pPr>
      <w:hyperlink w:anchor="_Toc188869168" w:history="1">
        <w:r w:rsidRPr="0047379C">
          <w:rPr>
            <w:rStyle w:val="Hyperlink"/>
            <w:rFonts w:cstheme="majorHAnsi"/>
            <w:noProof/>
          </w:rPr>
          <w:t>5.1.</w:t>
        </w:r>
        <w:r>
          <w:rPr>
            <w:rFonts w:asciiTheme="minorHAnsi" w:eastAsiaTheme="minorEastAsia" w:hAnsiTheme="minorHAnsi" w:cstheme="minorBidi"/>
            <w:noProof/>
            <w:kern w:val="2"/>
            <w:sz w:val="24"/>
            <w:szCs w:val="24"/>
            <w:lang w:eastAsia="en-ZA"/>
            <w14:ligatures w14:val="standardContextual"/>
          </w:rPr>
          <w:tab/>
        </w:r>
        <w:r w:rsidRPr="0047379C">
          <w:rPr>
            <w:rStyle w:val="Hyperlink"/>
            <w:rFonts w:cstheme="majorHAnsi"/>
            <w:noProof/>
          </w:rPr>
          <w:t>Bidder Certification / Affiliation Requirements</w:t>
        </w:r>
        <w:r>
          <w:rPr>
            <w:noProof/>
            <w:webHidden/>
          </w:rPr>
          <w:tab/>
        </w:r>
        <w:r>
          <w:rPr>
            <w:noProof/>
            <w:webHidden/>
          </w:rPr>
          <w:fldChar w:fldCharType="begin"/>
        </w:r>
        <w:r>
          <w:rPr>
            <w:noProof/>
            <w:webHidden/>
          </w:rPr>
          <w:instrText xml:space="preserve"> PAGEREF _Toc188869168 \h </w:instrText>
        </w:r>
        <w:r>
          <w:rPr>
            <w:noProof/>
            <w:webHidden/>
          </w:rPr>
        </w:r>
        <w:r>
          <w:rPr>
            <w:noProof/>
            <w:webHidden/>
          </w:rPr>
          <w:fldChar w:fldCharType="separate"/>
        </w:r>
        <w:r>
          <w:rPr>
            <w:noProof/>
            <w:webHidden/>
          </w:rPr>
          <w:t>22</w:t>
        </w:r>
        <w:r>
          <w:rPr>
            <w:noProof/>
            <w:webHidden/>
          </w:rPr>
          <w:fldChar w:fldCharType="end"/>
        </w:r>
      </w:hyperlink>
    </w:p>
    <w:p w14:paraId="0B7EBFDE" w14:textId="31792DEB" w:rsidR="006D7966" w:rsidRDefault="006D7966">
      <w:pPr>
        <w:pStyle w:val="TOC2"/>
        <w:rPr>
          <w:rFonts w:asciiTheme="minorHAnsi" w:eastAsiaTheme="minorEastAsia" w:hAnsiTheme="minorHAnsi" w:cstheme="minorBidi"/>
          <w:noProof/>
          <w:kern w:val="2"/>
          <w:sz w:val="24"/>
          <w:szCs w:val="24"/>
          <w:lang w:eastAsia="en-ZA"/>
          <w14:ligatures w14:val="standardContextual"/>
        </w:rPr>
      </w:pPr>
      <w:hyperlink w:anchor="_Toc188869169" w:history="1">
        <w:r w:rsidRPr="0047379C">
          <w:rPr>
            <w:rStyle w:val="Hyperlink"/>
            <w:rFonts w:cstheme="majorHAnsi"/>
            <w:noProof/>
          </w:rPr>
          <w:t>5.2.</w:t>
        </w:r>
        <w:r>
          <w:rPr>
            <w:rFonts w:asciiTheme="minorHAnsi" w:eastAsiaTheme="minorEastAsia" w:hAnsiTheme="minorHAnsi" w:cstheme="minorBidi"/>
            <w:noProof/>
            <w:kern w:val="2"/>
            <w:sz w:val="24"/>
            <w:szCs w:val="24"/>
            <w:lang w:eastAsia="en-ZA"/>
            <w14:ligatures w14:val="standardContextual"/>
          </w:rPr>
          <w:tab/>
        </w:r>
        <w:r w:rsidRPr="0047379C">
          <w:rPr>
            <w:rStyle w:val="Hyperlink"/>
            <w:rFonts w:cstheme="majorHAnsi"/>
            <w:noProof/>
          </w:rPr>
          <w:t>Legislative requirements</w:t>
        </w:r>
        <w:r>
          <w:rPr>
            <w:noProof/>
            <w:webHidden/>
          </w:rPr>
          <w:tab/>
        </w:r>
        <w:r>
          <w:rPr>
            <w:noProof/>
            <w:webHidden/>
          </w:rPr>
          <w:fldChar w:fldCharType="begin"/>
        </w:r>
        <w:r>
          <w:rPr>
            <w:noProof/>
            <w:webHidden/>
          </w:rPr>
          <w:instrText xml:space="preserve"> PAGEREF _Toc188869169 \h </w:instrText>
        </w:r>
        <w:r>
          <w:rPr>
            <w:noProof/>
            <w:webHidden/>
          </w:rPr>
        </w:r>
        <w:r>
          <w:rPr>
            <w:noProof/>
            <w:webHidden/>
          </w:rPr>
          <w:fldChar w:fldCharType="separate"/>
        </w:r>
        <w:r>
          <w:rPr>
            <w:noProof/>
            <w:webHidden/>
          </w:rPr>
          <w:t>22</w:t>
        </w:r>
        <w:r>
          <w:rPr>
            <w:noProof/>
            <w:webHidden/>
          </w:rPr>
          <w:fldChar w:fldCharType="end"/>
        </w:r>
      </w:hyperlink>
    </w:p>
    <w:p w14:paraId="1893616C" w14:textId="7A0B59D5" w:rsidR="006D7966" w:rsidRDefault="006D7966">
      <w:pPr>
        <w:pStyle w:val="TOC2"/>
        <w:rPr>
          <w:rFonts w:asciiTheme="minorHAnsi" w:eastAsiaTheme="minorEastAsia" w:hAnsiTheme="minorHAnsi" w:cstheme="minorBidi"/>
          <w:noProof/>
          <w:kern w:val="2"/>
          <w:sz w:val="24"/>
          <w:szCs w:val="24"/>
          <w:lang w:eastAsia="en-ZA"/>
          <w14:ligatures w14:val="standardContextual"/>
        </w:rPr>
      </w:pPr>
      <w:hyperlink w:anchor="_Toc188869170" w:history="1">
        <w:r w:rsidRPr="0047379C">
          <w:rPr>
            <w:rStyle w:val="Hyperlink"/>
            <w:rFonts w:cstheme="majorHAnsi"/>
            <w:noProof/>
          </w:rPr>
          <w:t>5.3.</w:t>
        </w:r>
        <w:r>
          <w:rPr>
            <w:rFonts w:asciiTheme="minorHAnsi" w:eastAsiaTheme="minorEastAsia" w:hAnsiTheme="minorHAnsi" w:cstheme="minorBidi"/>
            <w:noProof/>
            <w:kern w:val="2"/>
            <w:sz w:val="24"/>
            <w:szCs w:val="24"/>
            <w:lang w:eastAsia="en-ZA"/>
            <w14:ligatures w14:val="standardContextual"/>
          </w:rPr>
          <w:tab/>
        </w:r>
        <w:r w:rsidRPr="0047379C">
          <w:rPr>
            <w:rStyle w:val="Hyperlink"/>
            <w:rFonts w:cstheme="majorHAnsi"/>
            <w:noProof/>
          </w:rPr>
          <w:t>Bidder Experience and Capability Requirements</w:t>
        </w:r>
        <w:r>
          <w:rPr>
            <w:noProof/>
            <w:webHidden/>
          </w:rPr>
          <w:tab/>
        </w:r>
        <w:r>
          <w:rPr>
            <w:noProof/>
            <w:webHidden/>
          </w:rPr>
          <w:fldChar w:fldCharType="begin"/>
        </w:r>
        <w:r>
          <w:rPr>
            <w:noProof/>
            <w:webHidden/>
          </w:rPr>
          <w:instrText xml:space="preserve"> PAGEREF _Toc188869170 \h </w:instrText>
        </w:r>
        <w:r>
          <w:rPr>
            <w:noProof/>
            <w:webHidden/>
          </w:rPr>
        </w:r>
        <w:r>
          <w:rPr>
            <w:noProof/>
            <w:webHidden/>
          </w:rPr>
          <w:fldChar w:fldCharType="separate"/>
        </w:r>
        <w:r>
          <w:rPr>
            <w:noProof/>
            <w:webHidden/>
          </w:rPr>
          <w:t>22</w:t>
        </w:r>
        <w:r>
          <w:rPr>
            <w:noProof/>
            <w:webHidden/>
          </w:rPr>
          <w:fldChar w:fldCharType="end"/>
        </w:r>
      </w:hyperlink>
    </w:p>
    <w:p w14:paraId="76712254" w14:textId="690D216E" w:rsidR="00A44D99" w:rsidRDefault="00A44D99" w:rsidP="00A44D99">
      <w:pPr>
        <w:rPr>
          <w:rFonts w:asciiTheme="minorHAnsi" w:hAnsiTheme="minorHAnsi"/>
          <w:b/>
          <w:bCs/>
          <w:caps/>
          <w:sz w:val="20"/>
        </w:rPr>
      </w:pPr>
      <w:r>
        <w:rPr>
          <w:rFonts w:asciiTheme="minorHAnsi" w:hAnsiTheme="minorHAnsi"/>
          <w:b/>
          <w:bCs/>
          <w:caps/>
          <w:sz w:val="20"/>
        </w:rPr>
        <w:fldChar w:fldCharType="end"/>
      </w:r>
    </w:p>
    <w:p w14:paraId="56AF5BF4" w14:textId="77777777" w:rsidR="00F23181" w:rsidRDefault="00F23181" w:rsidP="00A44D99">
      <w:pPr>
        <w:rPr>
          <w:rFonts w:asciiTheme="minorHAnsi" w:hAnsiTheme="minorHAnsi"/>
          <w:b/>
          <w:bCs/>
          <w:caps/>
          <w:sz w:val="20"/>
        </w:rPr>
      </w:pPr>
    </w:p>
    <w:p w14:paraId="409A4817" w14:textId="77777777" w:rsidR="00F23181" w:rsidRDefault="00F23181" w:rsidP="00A44D99">
      <w:pPr>
        <w:rPr>
          <w:rFonts w:asciiTheme="minorHAnsi" w:hAnsiTheme="minorHAnsi"/>
          <w:b/>
          <w:bCs/>
          <w:caps/>
          <w:sz w:val="20"/>
        </w:rPr>
      </w:pPr>
    </w:p>
    <w:p w14:paraId="35D159F9" w14:textId="77777777" w:rsidR="00F23181" w:rsidRDefault="00F23181" w:rsidP="00A44D99">
      <w:pPr>
        <w:rPr>
          <w:rFonts w:asciiTheme="minorHAnsi" w:hAnsiTheme="minorHAnsi"/>
          <w:b/>
          <w:bCs/>
          <w:caps/>
          <w:sz w:val="20"/>
        </w:rPr>
      </w:pPr>
    </w:p>
    <w:p w14:paraId="22CCF8E0" w14:textId="77777777" w:rsidR="00F23181" w:rsidRDefault="00F23181" w:rsidP="00A44D99"/>
    <w:p w14:paraId="2774418B" w14:textId="77777777" w:rsidR="001313AD" w:rsidRPr="00C6674B" w:rsidRDefault="00496E1A" w:rsidP="0073195E">
      <w:pPr>
        <w:pStyle w:val="Heading1"/>
        <w:spacing w:line="276" w:lineRule="auto"/>
        <w:jc w:val="both"/>
        <w:rPr>
          <w:rFonts w:asciiTheme="minorHAnsi" w:hAnsiTheme="minorHAnsi" w:cstheme="minorHAnsi"/>
          <w:sz w:val="28"/>
          <w:szCs w:val="28"/>
        </w:rPr>
      </w:pPr>
      <w:bookmarkStart w:id="2" w:name="_Toc188869127"/>
      <w:bookmarkStart w:id="3" w:name="_Toc394775451"/>
      <w:bookmarkStart w:id="4" w:name="_Toc394778358"/>
      <w:bookmarkStart w:id="5" w:name="_Toc498843318"/>
      <w:bookmarkStart w:id="6" w:name="_Toc505652265"/>
      <w:r w:rsidRPr="00C6674B">
        <w:rPr>
          <w:rFonts w:asciiTheme="minorHAnsi" w:hAnsiTheme="minorHAnsi" w:cstheme="minorHAnsi"/>
          <w:sz w:val="28"/>
          <w:szCs w:val="28"/>
        </w:rPr>
        <w:t>Introduction</w:t>
      </w:r>
      <w:bookmarkEnd w:id="2"/>
    </w:p>
    <w:p w14:paraId="2EAC0B3B" w14:textId="68C8157B" w:rsidR="00C6674B" w:rsidRPr="00C6674B" w:rsidRDefault="00C6674B" w:rsidP="00C6674B">
      <w:pPr>
        <w:pStyle w:val="Heading2"/>
        <w:rPr>
          <w:sz w:val="24"/>
          <w:szCs w:val="24"/>
          <w:lang w:val="en-GB"/>
        </w:rPr>
      </w:pPr>
      <w:bookmarkStart w:id="7" w:name="_Toc188869128"/>
      <w:r w:rsidRPr="00C6674B">
        <w:rPr>
          <w:sz w:val="24"/>
          <w:szCs w:val="24"/>
          <w:lang w:val="en-GB"/>
        </w:rPr>
        <w:t>Purpose</w:t>
      </w:r>
      <w:bookmarkEnd w:id="7"/>
    </w:p>
    <w:p w14:paraId="32033409" w14:textId="35958E14" w:rsidR="00496E1A" w:rsidRPr="001507AE" w:rsidRDefault="004B5D71" w:rsidP="0073195E">
      <w:pPr>
        <w:ind w:left="567"/>
        <w:rPr>
          <w:rFonts w:asciiTheme="majorHAnsi" w:hAnsiTheme="majorHAnsi" w:cstheme="majorHAnsi"/>
        </w:rPr>
      </w:pPr>
      <w:r w:rsidRPr="001507AE">
        <w:rPr>
          <w:rFonts w:asciiTheme="majorHAnsi" w:hAnsiTheme="majorHAnsi" w:cstheme="majorHAnsi"/>
        </w:rPr>
        <w:t>The purpose of this RFB is to invite Suppliers (hereinafter referred to as “bidders”) to submit bids for the “Provision of 24 hours physical security</w:t>
      </w:r>
      <w:r w:rsidR="00156CA4" w:rsidRPr="001507AE">
        <w:rPr>
          <w:rFonts w:asciiTheme="majorHAnsi" w:hAnsiTheme="majorHAnsi" w:cstheme="majorHAnsi"/>
        </w:rPr>
        <w:t xml:space="preserve"> guarding</w:t>
      </w:r>
      <w:r w:rsidRPr="001507AE">
        <w:rPr>
          <w:rFonts w:asciiTheme="majorHAnsi" w:hAnsiTheme="majorHAnsi" w:cstheme="majorHAnsi"/>
        </w:rPr>
        <w:t xml:space="preserve"> services to the </w:t>
      </w:r>
      <w:r w:rsidR="00BF3309" w:rsidRPr="001507AE">
        <w:rPr>
          <w:rFonts w:asciiTheme="majorHAnsi" w:hAnsiTheme="majorHAnsi" w:cstheme="majorHAnsi"/>
        </w:rPr>
        <w:t xml:space="preserve">SITA </w:t>
      </w:r>
      <w:r w:rsidR="00695B53">
        <w:rPr>
          <w:rFonts w:asciiTheme="majorHAnsi" w:hAnsiTheme="majorHAnsi" w:cstheme="majorHAnsi"/>
        </w:rPr>
        <w:t xml:space="preserve">Nelspruit </w:t>
      </w:r>
      <w:r w:rsidR="00623146" w:rsidRPr="001507AE">
        <w:rPr>
          <w:rFonts w:asciiTheme="majorHAnsi" w:hAnsiTheme="majorHAnsi" w:cstheme="majorHAnsi"/>
        </w:rPr>
        <w:t>O</w:t>
      </w:r>
      <w:r w:rsidR="00BF3309" w:rsidRPr="001507AE">
        <w:rPr>
          <w:rFonts w:asciiTheme="majorHAnsi" w:hAnsiTheme="majorHAnsi" w:cstheme="majorHAnsi"/>
        </w:rPr>
        <w:t>ffice for the period of thirty-six (36)</w:t>
      </w:r>
      <w:r w:rsidR="00D2736C" w:rsidRPr="001507AE">
        <w:rPr>
          <w:rFonts w:asciiTheme="majorHAnsi" w:hAnsiTheme="majorHAnsi" w:cstheme="majorHAnsi"/>
        </w:rPr>
        <w:t xml:space="preserve"> months</w:t>
      </w:r>
      <w:r w:rsidR="00BC023C" w:rsidRPr="001507AE">
        <w:rPr>
          <w:rFonts w:asciiTheme="majorHAnsi" w:hAnsiTheme="majorHAnsi" w:cstheme="majorHAnsi"/>
        </w:rPr>
        <w:t>.</w:t>
      </w:r>
    </w:p>
    <w:p w14:paraId="3FEFFC22" w14:textId="77777777" w:rsidR="007F3E12" w:rsidRPr="00C6674B" w:rsidRDefault="007F3E12" w:rsidP="0073195E">
      <w:pPr>
        <w:pStyle w:val="Heading2"/>
        <w:spacing w:line="276" w:lineRule="auto"/>
        <w:jc w:val="both"/>
        <w:rPr>
          <w:rFonts w:cstheme="majorHAnsi"/>
          <w:sz w:val="24"/>
          <w:szCs w:val="24"/>
        </w:rPr>
      </w:pPr>
      <w:bookmarkStart w:id="8" w:name="_Toc188869129"/>
      <w:r w:rsidRPr="00C6674B">
        <w:rPr>
          <w:rFonts w:cstheme="majorHAnsi"/>
          <w:sz w:val="24"/>
          <w:szCs w:val="24"/>
        </w:rPr>
        <w:t>Background</w:t>
      </w:r>
      <w:bookmarkEnd w:id="8"/>
    </w:p>
    <w:p w14:paraId="74A88D66" w14:textId="71232D31" w:rsidR="007F3E12" w:rsidRPr="001507AE" w:rsidRDefault="007F3E12" w:rsidP="0073195E">
      <w:pPr>
        <w:ind w:left="567"/>
        <w:rPr>
          <w:rFonts w:asciiTheme="majorHAnsi" w:hAnsiTheme="majorHAnsi" w:cstheme="majorHAnsi"/>
        </w:rPr>
      </w:pPr>
      <w:r w:rsidRPr="001507AE">
        <w:rPr>
          <w:rStyle w:val="ui-provider"/>
          <w:rFonts w:asciiTheme="majorHAnsi" w:hAnsiTheme="majorHAnsi" w:cstheme="majorHAnsi"/>
        </w:rPr>
        <w:t xml:space="preserve">Provision of physical security guarding services is required to ensure SITA </w:t>
      </w:r>
      <w:r w:rsidR="00695B53">
        <w:rPr>
          <w:rStyle w:val="ui-provider"/>
          <w:rFonts w:asciiTheme="majorHAnsi" w:hAnsiTheme="majorHAnsi" w:cstheme="majorHAnsi"/>
        </w:rPr>
        <w:t xml:space="preserve">Nelspruit </w:t>
      </w:r>
      <w:r w:rsidR="00623146" w:rsidRPr="001507AE">
        <w:rPr>
          <w:rStyle w:val="ui-provider"/>
          <w:rFonts w:asciiTheme="majorHAnsi" w:hAnsiTheme="majorHAnsi" w:cstheme="majorHAnsi"/>
        </w:rPr>
        <w:t>O</w:t>
      </w:r>
      <w:r w:rsidRPr="001507AE">
        <w:rPr>
          <w:rStyle w:val="ui-provider"/>
          <w:rFonts w:asciiTheme="majorHAnsi" w:hAnsiTheme="majorHAnsi" w:cstheme="majorHAnsi"/>
        </w:rPr>
        <w:t xml:space="preserve">ffice and </w:t>
      </w:r>
      <w:r w:rsidR="00D2736C" w:rsidRPr="001507AE">
        <w:rPr>
          <w:rStyle w:val="ui-provider"/>
          <w:rFonts w:asciiTheme="majorHAnsi" w:hAnsiTheme="majorHAnsi" w:cstheme="majorHAnsi"/>
        </w:rPr>
        <w:t>is</w:t>
      </w:r>
      <w:r w:rsidR="00156CA4" w:rsidRPr="001507AE">
        <w:rPr>
          <w:rStyle w:val="ui-provider"/>
          <w:rFonts w:asciiTheme="majorHAnsi" w:hAnsiTheme="majorHAnsi" w:cstheme="majorHAnsi"/>
        </w:rPr>
        <w:t xml:space="preserve"> </w:t>
      </w:r>
      <w:r w:rsidRPr="001507AE">
        <w:rPr>
          <w:rStyle w:val="ui-provider"/>
          <w:rFonts w:asciiTheme="majorHAnsi" w:hAnsiTheme="majorHAnsi" w:cstheme="majorHAnsi"/>
        </w:rPr>
        <w:t>safe and secured</w:t>
      </w:r>
      <w:r w:rsidR="00950DA8" w:rsidRPr="001507AE">
        <w:rPr>
          <w:rStyle w:val="ui-provider"/>
          <w:rFonts w:asciiTheme="majorHAnsi" w:hAnsiTheme="majorHAnsi" w:cstheme="majorHAnsi"/>
        </w:rPr>
        <w:t>.</w:t>
      </w:r>
    </w:p>
    <w:p w14:paraId="223E6455" w14:textId="77777777" w:rsidR="007A0556" w:rsidRPr="007A0556" w:rsidRDefault="00AF05FE" w:rsidP="007A0556">
      <w:pPr>
        <w:pStyle w:val="Heading1"/>
        <w:spacing w:line="276" w:lineRule="auto"/>
        <w:jc w:val="both"/>
        <w:rPr>
          <w:rFonts w:cstheme="majorHAnsi"/>
          <w:sz w:val="24"/>
          <w:szCs w:val="24"/>
        </w:rPr>
      </w:pPr>
      <w:bookmarkStart w:id="9" w:name="_Toc188869130"/>
      <w:r w:rsidRPr="007A0556">
        <w:rPr>
          <w:rFonts w:cstheme="majorHAnsi"/>
          <w:sz w:val="24"/>
          <w:szCs w:val="24"/>
        </w:rPr>
        <w:t xml:space="preserve">Scope of </w:t>
      </w:r>
      <w:r w:rsidR="007A0556" w:rsidRPr="007A0556">
        <w:rPr>
          <w:rFonts w:cstheme="majorHAnsi"/>
          <w:sz w:val="24"/>
          <w:szCs w:val="24"/>
        </w:rPr>
        <w:t>Bid</w:t>
      </w:r>
      <w:bookmarkEnd w:id="9"/>
    </w:p>
    <w:p w14:paraId="01457539" w14:textId="33169B7E" w:rsidR="00AF05FE" w:rsidRDefault="007A0556" w:rsidP="007A0556">
      <w:pPr>
        <w:pStyle w:val="Heading2"/>
        <w:rPr>
          <w:rFonts w:cstheme="majorHAnsi"/>
          <w:sz w:val="24"/>
          <w:szCs w:val="24"/>
        </w:rPr>
      </w:pPr>
      <w:bookmarkStart w:id="10" w:name="_Toc188869131"/>
      <w:r w:rsidRPr="007A0556">
        <w:rPr>
          <w:rFonts w:cstheme="majorHAnsi"/>
          <w:sz w:val="24"/>
          <w:szCs w:val="24"/>
        </w:rPr>
        <w:t>Scope of w</w:t>
      </w:r>
      <w:r w:rsidR="00AF05FE" w:rsidRPr="007A0556">
        <w:rPr>
          <w:rFonts w:cstheme="majorHAnsi"/>
          <w:sz w:val="24"/>
          <w:szCs w:val="24"/>
        </w:rPr>
        <w:t>ork</w:t>
      </w:r>
      <w:bookmarkEnd w:id="10"/>
    </w:p>
    <w:tbl>
      <w:tblPr>
        <w:tblW w:w="9600"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628"/>
        <w:gridCol w:w="7660"/>
        <w:gridCol w:w="1312"/>
      </w:tblGrid>
      <w:tr w:rsidR="00F23181" w:rsidRPr="00482751" w14:paraId="3C3A67C6" w14:textId="77777777" w:rsidTr="004C6B54">
        <w:trPr>
          <w:trHeight w:val="517"/>
        </w:trPr>
        <w:tc>
          <w:tcPr>
            <w:tcW w:w="628" w:type="dxa"/>
            <w:shd w:val="clear" w:color="auto" w:fill="C6D9F1" w:themeFill="text2" w:themeFillTint="33"/>
            <w:hideMark/>
          </w:tcPr>
          <w:p w14:paraId="6994B40D" w14:textId="77777777" w:rsidR="00F23181" w:rsidRPr="00482751" w:rsidRDefault="00F23181" w:rsidP="004C6B54">
            <w:pPr>
              <w:jc w:val="center"/>
              <w:rPr>
                <w:rFonts w:asciiTheme="minorHAnsi" w:hAnsiTheme="minorHAnsi" w:cstheme="minorHAnsi"/>
                <w:b/>
                <w:szCs w:val="24"/>
              </w:rPr>
            </w:pPr>
            <w:r w:rsidRPr="00482751">
              <w:rPr>
                <w:rFonts w:asciiTheme="minorHAnsi" w:hAnsiTheme="minorHAnsi" w:cstheme="minorHAnsi"/>
                <w:b/>
                <w:szCs w:val="24"/>
              </w:rPr>
              <w:t>No</w:t>
            </w:r>
          </w:p>
        </w:tc>
        <w:tc>
          <w:tcPr>
            <w:tcW w:w="7660" w:type="dxa"/>
            <w:shd w:val="clear" w:color="auto" w:fill="C6D9F1" w:themeFill="text2" w:themeFillTint="33"/>
            <w:noWrap/>
            <w:vAlign w:val="bottom"/>
            <w:hideMark/>
          </w:tcPr>
          <w:p w14:paraId="08CC4120" w14:textId="77777777" w:rsidR="00F23181" w:rsidRPr="00482751" w:rsidRDefault="00F23181" w:rsidP="004C6B54">
            <w:pPr>
              <w:rPr>
                <w:rFonts w:asciiTheme="minorHAnsi" w:hAnsiTheme="minorHAnsi" w:cstheme="minorHAnsi"/>
                <w:b/>
                <w:szCs w:val="24"/>
              </w:rPr>
            </w:pPr>
            <w:r w:rsidRPr="00482751">
              <w:rPr>
                <w:rFonts w:asciiTheme="minorHAnsi" w:hAnsiTheme="minorHAnsi" w:cstheme="minorHAnsi"/>
                <w:b/>
                <w:szCs w:val="24"/>
              </w:rPr>
              <w:t>Product/Service Description</w:t>
            </w:r>
          </w:p>
        </w:tc>
        <w:tc>
          <w:tcPr>
            <w:tcW w:w="1312" w:type="dxa"/>
            <w:shd w:val="clear" w:color="auto" w:fill="C6D9F1" w:themeFill="text2" w:themeFillTint="33"/>
            <w:hideMark/>
          </w:tcPr>
          <w:p w14:paraId="1EEB1968" w14:textId="77777777" w:rsidR="00F23181" w:rsidRPr="00482751" w:rsidRDefault="00F23181" w:rsidP="004C6B54">
            <w:pPr>
              <w:jc w:val="center"/>
              <w:rPr>
                <w:rFonts w:asciiTheme="minorHAnsi" w:hAnsiTheme="minorHAnsi" w:cstheme="minorHAnsi"/>
                <w:b/>
                <w:szCs w:val="24"/>
              </w:rPr>
            </w:pPr>
            <w:r w:rsidRPr="00482751">
              <w:rPr>
                <w:rFonts w:asciiTheme="minorHAnsi" w:hAnsiTheme="minorHAnsi" w:cstheme="minorHAnsi"/>
                <w:b/>
                <w:szCs w:val="24"/>
              </w:rPr>
              <w:t> Quantities</w:t>
            </w:r>
          </w:p>
        </w:tc>
      </w:tr>
      <w:tr w:rsidR="00F23181" w:rsidRPr="00482751" w14:paraId="3A34E13A" w14:textId="77777777" w:rsidTr="004C6B54">
        <w:trPr>
          <w:trHeight w:val="270"/>
        </w:trPr>
        <w:tc>
          <w:tcPr>
            <w:tcW w:w="628" w:type="dxa"/>
            <w:shd w:val="clear" w:color="auto" w:fill="auto"/>
          </w:tcPr>
          <w:p w14:paraId="27ABEB3A" w14:textId="77777777" w:rsidR="00F23181" w:rsidRPr="003D1A60" w:rsidRDefault="00F23181" w:rsidP="004C6B54">
            <w:pPr>
              <w:rPr>
                <w:rFonts w:cs="Calibri"/>
                <w:b/>
                <w:bCs/>
                <w:szCs w:val="24"/>
                <w:lang w:eastAsia="en-ZA"/>
              </w:rPr>
            </w:pPr>
          </w:p>
        </w:tc>
        <w:tc>
          <w:tcPr>
            <w:tcW w:w="8972" w:type="dxa"/>
            <w:gridSpan w:val="2"/>
            <w:shd w:val="clear" w:color="auto" w:fill="auto"/>
            <w:noWrap/>
            <w:vAlign w:val="bottom"/>
          </w:tcPr>
          <w:p w14:paraId="2AF2A872" w14:textId="0BE078A6" w:rsidR="00F23181" w:rsidRPr="007A0556" w:rsidRDefault="00F23181" w:rsidP="00A05E84">
            <w:pPr>
              <w:rPr>
                <w:rFonts w:asciiTheme="majorHAnsi" w:hAnsiTheme="majorHAnsi" w:cstheme="majorHAnsi"/>
                <w:b/>
                <w:bCs/>
                <w:color w:val="FFFFFF"/>
                <w:lang w:eastAsia="en-ZA"/>
              </w:rPr>
            </w:pPr>
            <w:r w:rsidRPr="007A0556">
              <w:rPr>
                <w:rFonts w:asciiTheme="majorHAnsi" w:hAnsiTheme="majorHAnsi" w:cstheme="majorHAnsi"/>
                <w:b/>
                <w:bCs/>
                <w:color w:val="000000"/>
                <w:lang w:eastAsia="en-ZA"/>
              </w:rPr>
              <w:t xml:space="preserve">SITA </w:t>
            </w:r>
            <w:r w:rsidR="00B22408">
              <w:rPr>
                <w:rFonts w:asciiTheme="majorHAnsi" w:hAnsiTheme="majorHAnsi" w:cstheme="majorHAnsi"/>
                <w:b/>
                <w:bCs/>
                <w:color w:val="000000"/>
                <w:lang w:eastAsia="en-ZA"/>
              </w:rPr>
              <w:t>Nelspruit</w:t>
            </w:r>
            <w:r w:rsidRPr="007A0556">
              <w:rPr>
                <w:rFonts w:asciiTheme="majorHAnsi" w:hAnsiTheme="majorHAnsi" w:cstheme="majorHAnsi"/>
                <w:b/>
                <w:bCs/>
                <w:color w:val="000000"/>
                <w:lang w:eastAsia="en-ZA"/>
              </w:rPr>
              <w:t xml:space="preserve"> Office</w:t>
            </w:r>
          </w:p>
        </w:tc>
      </w:tr>
      <w:tr w:rsidR="00F23181" w:rsidRPr="00482751" w14:paraId="13E233BF" w14:textId="77777777" w:rsidTr="00C87A6C">
        <w:trPr>
          <w:trHeight w:val="525"/>
        </w:trPr>
        <w:tc>
          <w:tcPr>
            <w:tcW w:w="628" w:type="dxa"/>
            <w:shd w:val="clear" w:color="auto" w:fill="auto"/>
          </w:tcPr>
          <w:p w14:paraId="19B1304F" w14:textId="77777777" w:rsidR="00F23181" w:rsidRPr="00482751" w:rsidRDefault="00F23181" w:rsidP="00565F39">
            <w:pPr>
              <w:pStyle w:val="ListParagraph"/>
              <w:numPr>
                <w:ilvl w:val="0"/>
                <w:numId w:val="44"/>
              </w:numPr>
              <w:spacing w:after="120" w:line="240" w:lineRule="auto"/>
              <w:jc w:val="left"/>
              <w:outlineLvl w:val="9"/>
              <w:rPr>
                <w:rFonts w:cs="Calibri"/>
                <w:color w:val="000000"/>
                <w:lang w:eastAsia="en-ZA"/>
              </w:rPr>
            </w:pPr>
          </w:p>
        </w:tc>
        <w:tc>
          <w:tcPr>
            <w:tcW w:w="7660" w:type="dxa"/>
            <w:shd w:val="clear" w:color="auto" w:fill="auto"/>
            <w:vAlign w:val="bottom"/>
            <w:hideMark/>
          </w:tcPr>
          <w:p w14:paraId="4AD4502F" w14:textId="221197CB" w:rsidR="00F23181" w:rsidRPr="007A0556" w:rsidRDefault="00F23181" w:rsidP="00616051">
            <w:pPr>
              <w:rPr>
                <w:rFonts w:asciiTheme="minorHAnsi" w:hAnsiTheme="minorHAnsi" w:cstheme="minorHAnsi"/>
                <w:color w:val="000000"/>
                <w:lang w:eastAsia="en-ZA"/>
              </w:rPr>
            </w:pPr>
            <w:r w:rsidRPr="007A0556">
              <w:rPr>
                <w:rFonts w:asciiTheme="minorHAnsi" w:hAnsiTheme="minorHAnsi" w:cstheme="minorHAnsi"/>
                <w:color w:val="000000"/>
              </w:rPr>
              <w:t xml:space="preserve">Grade "C" Security Officers Day shift from Monday to </w:t>
            </w:r>
            <w:r w:rsidR="003F6840">
              <w:rPr>
                <w:rFonts w:asciiTheme="minorHAnsi" w:hAnsiTheme="minorHAnsi" w:cstheme="minorHAnsi"/>
                <w:color w:val="000000"/>
              </w:rPr>
              <w:t>Friday</w:t>
            </w:r>
            <w:r w:rsidRPr="007A0556">
              <w:rPr>
                <w:rFonts w:asciiTheme="minorHAnsi" w:hAnsiTheme="minorHAnsi" w:cstheme="minorHAnsi"/>
                <w:color w:val="000000"/>
              </w:rPr>
              <w:t xml:space="preserve">, </w:t>
            </w:r>
            <w:r w:rsidR="00616051">
              <w:rPr>
                <w:rFonts w:asciiTheme="minorHAnsi" w:hAnsiTheme="minorHAnsi" w:cstheme="minorHAnsi"/>
                <w:color w:val="000000"/>
              </w:rPr>
              <w:t>24/7</w:t>
            </w:r>
          </w:p>
        </w:tc>
        <w:tc>
          <w:tcPr>
            <w:tcW w:w="1312" w:type="dxa"/>
            <w:shd w:val="clear" w:color="auto" w:fill="auto"/>
            <w:hideMark/>
          </w:tcPr>
          <w:p w14:paraId="4E14ED58" w14:textId="7036DF97" w:rsidR="00F23181" w:rsidRPr="007A0556" w:rsidRDefault="00F66656" w:rsidP="004C6B54">
            <w:pPr>
              <w:jc w:val="center"/>
              <w:rPr>
                <w:rFonts w:asciiTheme="minorHAnsi" w:hAnsiTheme="minorHAnsi" w:cstheme="minorHAnsi"/>
                <w:color w:val="000000"/>
                <w:lang w:eastAsia="en-ZA"/>
              </w:rPr>
            </w:pPr>
            <w:r>
              <w:rPr>
                <w:rFonts w:asciiTheme="minorHAnsi" w:hAnsiTheme="minorHAnsi" w:cstheme="minorHAnsi"/>
                <w:color w:val="000000"/>
                <w:lang w:eastAsia="en-ZA"/>
              </w:rPr>
              <w:t>2</w:t>
            </w:r>
          </w:p>
        </w:tc>
      </w:tr>
      <w:tr w:rsidR="00F23181" w:rsidRPr="00482751" w14:paraId="699E0EC9" w14:textId="77777777" w:rsidTr="00C87A6C">
        <w:trPr>
          <w:trHeight w:val="418"/>
        </w:trPr>
        <w:tc>
          <w:tcPr>
            <w:tcW w:w="628" w:type="dxa"/>
            <w:shd w:val="clear" w:color="auto" w:fill="auto"/>
          </w:tcPr>
          <w:p w14:paraId="67E7D3A4" w14:textId="77777777" w:rsidR="00F23181" w:rsidRPr="00482751" w:rsidRDefault="00F23181" w:rsidP="00565F39">
            <w:pPr>
              <w:pStyle w:val="ListParagraph"/>
              <w:numPr>
                <w:ilvl w:val="0"/>
                <w:numId w:val="44"/>
              </w:numPr>
              <w:spacing w:after="120" w:line="240" w:lineRule="auto"/>
              <w:jc w:val="left"/>
              <w:outlineLvl w:val="9"/>
              <w:rPr>
                <w:rFonts w:cs="Calibri"/>
                <w:color w:val="000000"/>
                <w:lang w:eastAsia="en-ZA"/>
              </w:rPr>
            </w:pPr>
          </w:p>
        </w:tc>
        <w:tc>
          <w:tcPr>
            <w:tcW w:w="7660" w:type="dxa"/>
            <w:shd w:val="clear" w:color="auto" w:fill="auto"/>
            <w:vAlign w:val="bottom"/>
            <w:hideMark/>
          </w:tcPr>
          <w:p w14:paraId="0B0D415F" w14:textId="336C752B" w:rsidR="00F23181" w:rsidRPr="007A0556" w:rsidRDefault="00F23181" w:rsidP="00A05E84">
            <w:pPr>
              <w:rPr>
                <w:rFonts w:asciiTheme="minorHAnsi" w:hAnsiTheme="minorHAnsi" w:cstheme="minorHAnsi"/>
                <w:color w:val="000000"/>
                <w:lang w:eastAsia="en-ZA"/>
              </w:rPr>
            </w:pPr>
            <w:r w:rsidRPr="007A0556">
              <w:rPr>
                <w:rFonts w:asciiTheme="minorHAnsi" w:hAnsiTheme="minorHAnsi" w:cstheme="minorHAnsi"/>
                <w:color w:val="000000"/>
              </w:rPr>
              <w:t xml:space="preserve">Grade “C” Security Officers Night shift from Monday to </w:t>
            </w:r>
            <w:r w:rsidR="00616051">
              <w:rPr>
                <w:rFonts w:asciiTheme="minorHAnsi" w:hAnsiTheme="minorHAnsi" w:cstheme="minorHAnsi"/>
                <w:color w:val="000000"/>
              </w:rPr>
              <w:t>Friday</w:t>
            </w:r>
            <w:r w:rsidRPr="007A0556">
              <w:rPr>
                <w:rFonts w:asciiTheme="minorHAnsi" w:hAnsiTheme="minorHAnsi" w:cstheme="minorHAnsi"/>
                <w:color w:val="000000"/>
              </w:rPr>
              <w:t xml:space="preserve">, </w:t>
            </w:r>
            <w:r w:rsidR="00616051">
              <w:rPr>
                <w:rFonts w:asciiTheme="minorHAnsi" w:hAnsiTheme="minorHAnsi" w:cstheme="minorHAnsi"/>
                <w:color w:val="000000"/>
              </w:rPr>
              <w:t>2</w:t>
            </w:r>
            <w:r w:rsidR="00EC166B" w:rsidRPr="007A0556">
              <w:rPr>
                <w:rFonts w:asciiTheme="minorHAnsi" w:hAnsiTheme="minorHAnsi" w:cstheme="minorHAnsi"/>
                <w:color w:val="000000"/>
              </w:rPr>
              <w:t>4/7</w:t>
            </w:r>
          </w:p>
        </w:tc>
        <w:tc>
          <w:tcPr>
            <w:tcW w:w="1312" w:type="dxa"/>
            <w:shd w:val="clear" w:color="auto" w:fill="auto"/>
            <w:hideMark/>
          </w:tcPr>
          <w:p w14:paraId="16919216" w14:textId="5EA5D6DF" w:rsidR="00F23181" w:rsidRPr="007A0556" w:rsidRDefault="002E7E07" w:rsidP="002E7E07">
            <w:pPr>
              <w:rPr>
                <w:rFonts w:asciiTheme="minorHAnsi" w:hAnsiTheme="minorHAnsi" w:cstheme="minorHAnsi"/>
                <w:color w:val="000000"/>
                <w:lang w:eastAsia="en-ZA"/>
              </w:rPr>
            </w:pPr>
            <w:r w:rsidRPr="007A0556">
              <w:rPr>
                <w:rFonts w:asciiTheme="minorHAnsi" w:hAnsiTheme="minorHAnsi" w:cstheme="minorHAnsi"/>
                <w:color w:val="000000"/>
                <w:lang w:eastAsia="en-ZA"/>
              </w:rPr>
              <w:t xml:space="preserve">       </w:t>
            </w:r>
            <w:r w:rsidR="00A05E84" w:rsidRPr="007A0556">
              <w:rPr>
                <w:rFonts w:asciiTheme="minorHAnsi" w:hAnsiTheme="minorHAnsi" w:cstheme="minorHAnsi"/>
                <w:color w:val="000000"/>
                <w:lang w:eastAsia="en-ZA"/>
              </w:rPr>
              <w:t xml:space="preserve"> </w:t>
            </w:r>
            <w:r w:rsidRPr="007A0556">
              <w:rPr>
                <w:rFonts w:asciiTheme="minorHAnsi" w:hAnsiTheme="minorHAnsi" w:cstheme="minorHAnsi"/>
                <w:color w:val="000000"/>
                <w:lang w:eastAsia="en-ZA"/>
              </w:rPr>
              <w:t xml:space="preserve"> </w:t>
            </w:r>
            <w:r w:rsidR="00813CF7" w:rsidRPr="007A0556">
              <w:rPr>
                <w:rFonts w:asciiTheme="minorHAnsi" w:hAnsiTheme="minorHAnsi" w:cstheme="minorHAnsi"/>
                <w:color w:val="000000"/>
                <w:lang w:eastAsia="en-ZA"/>
              </w:rPr>
              <w:t>1</w:t>
            </w:r>
          </w:p>
        </w:tc>
      </w:tr>
      <w:tr w:rsidR="00F23181" w:rsidRPr="00482751" w14:paraId="2F8E4754" w14:textId="77777777" w:rsidTr="00C87A6C">
        <w:trPr>
          <w:trHeight w:val="579"/>
        </w:trPr>
        <w:tc>
          <w:tcPr>
            <w:tcW w:w="628" w:type="dxa"/>
            <w:shd w:val="clear" w:color="auto" w:fill="auto"/>
          </w:tcPr>
          <w:p w14:paraId="6FAA2915" w14:textId="77777777" w:rsidR="00F23181" w:rsidRPr="00482751" w:rsidRDefault="00F23181" w:rsidP="00565F39">
            <w:pPr>
              <w:pStyle w:val="ListParagraph"/>
              <w:numPr>
                <w:ilvl w:val="0"/>
                <w:numId w:val="44"/>
              </w:numPr>
              <w:spacing w:after="120" w:line="240" w:lineRule="auto"/>
              <w:jc w:val="left"/>
              <w:outlineLvl w:val="9"/>
              <w:rPr>
                <w:rFonts w:cs="Calibri"/>
                <w:color w:val="000000"/>
                <w:lang w:eastAsia="en-ZA"/>
              </w:rPr>
            </w:pPr>
          </w:p>
        </w:tc>
        <w:tc>
          <w:tcPr>
            <w:tcW w:w="7660" w:type="dxa"/>
            <w:shd w:val="clear" w:color="auto" w:fill="auto"/>
            <w:vAlign w:val="bottom"/>
          </w:tcPr>
          <w:p w14:paraId="35BB6957" w14:textId="70CA1727" w:rsidR="00F23181" w:rsidRPr="007A0556" w:rsidRDefault="00F23181" w:rsidP="00C87A6C">
            <w:pPr>
              <w:rPr>
                <w:rFonts w:asciiTheme="minorHAnsi" w:hAnsiTheme="minorHAnsi" w:cstheme="minorHAnsi"/>
                <w:color w:val="000000"/>
              </w:rPr>
            </w:pPr>
            <w:r w:rsidRPr="00004915">
              <w:rPr>
                <w:rFonts w:asciiTheme="minorHAnsi" w:hAnsiTheme="minorHAnsi" w:cstheme="minorHAnsi"/>
                <w:b/>
                <w:bCs/>
                <w:color w:val="000000"/>
              </w:rPr>
              <w:t>Grade “B” Security Officer Mondays to Sundays including public holidays: Day and Night shift</w:t>
            </w:r>
            <w:r w:rsidR="00A05E84" w:rsidRPr="00004915">
              <w:rPr>
                <w:rFonts w:asciiTheme="minorHAnsi" w:hAnsiTheme="minorHAnsi" w:cstheme="minorHAnsi"/>
                <w:b/>
                <w:bCs/>
                <w:color w:val="000000"/>
              </w:rPr>
              <w:t xml:space="preserve"> and annual closure </w:t>
            </w:r>
            <w:r w:rsidRPr="00004915">
              <w:rPr>
                <w:rFonts w:asciiTheme="minorHAnsi" w:hAnsiTheme="minorHAnsi" w:cstheme="minorHAnsi"/>
                <w:b/>
                <w:bCs/>
                <w:color w:val="000000"/>
              </w:rPr>
              <w:t>(24/7)</w:t>
            </w:r>
            <w:r w:rsidR="006E30A1">
              <w:rPr>
                <w:rFonts w:asciiTheme="minorHAnsi" w:hAnsiTheme="minorHAnsi" w:cstheme="minorHAnsi"/>
                <w:b/>
                <w:bCs/>
                <w:color w:val="000000"/>
              </w:rPr>
              <w:t xml:space="preserve"> onsite</w:t>
            </w:r>
          </w:p>
        </w:tc>
        <w:tc>
          <w:tcPr>
            <w:tcW w:w="1312" w:type="dxa"/>
            <w:shd w:val="clear" w:color="auto" w:fill="auto"/>
          </w:tcPr>
          <w:p w14:paraId="71C50CF0" w14:textId="77777777" w:rsidR="00F23181" w:rsidRPr="007A0556" w:rsidRDefault="00F23181" w:rsidP="004C6B54">
            <w:pPr>
              <w:jc w:val="center"/>
              <w:rPr>
                <w:rFonts w:asciiTheme="minorHAnsi" w:hAnsiTheme="minorHAnsi" w:cstheme="minorHAnsi"/>
                <w:color w:val="000000"/>
                <w:lang w:eastAsia="en-ZA"/>
              </w:rPr>
            </w:pPr>
            <w:r w:rsidRPr="007A0556">
              <w:rPr>
                <w:rFonts w:asciiTheme="minorHAnsi" w:hAnsiTheme="minorHAnsi" w:cstheme="minorHAnsi"/>
                <w:color w:val="000000"/>
                <w:lang w:eastAsia="en-ZA"/>
              </w:rPr>
              <w:t>1</w:t>
            </w:r>
          </w:p>
        </w:tc>
      </w:tr>
      <w:tr w:rsidR="00F23181" w:rsidRPr="00482751" w14:paraId="396CA276" w14:textId="77777777" w:rsidTr="0013067E">
        <w:trPr>
          <w:trHeight w:val="396"/>
        </w:trPr>
        <w:tc>
          <w:tcPr>
            <w:tcW w:w="628" w:type="dxa"/>
            <w:tcBorders>
              <w:bottom w:val="single" w:sz="4" w:space="0" w:color="auto"/>
            </w:tcBorders>
            <w:shd w:val="clear" w:color="auto" w:fill="auto"/>
          </w:tcPr>
          <w:p w14:paraId="005329FA" w14:textId="77777777" w:rsidR="00F23181" w:rsidRPr="00482751" w:rsidRDefault="00F23181" w:rsidP="00565F39">
            <w:pPr>
              <w:pStyle w:val="ListParagraph"/>
              <w:numPr>
                <w:ilvl w:val="0"/>
                <w:numId w:val="44"/>
              </w:numPr>
              <w:spacing w:after="120" w:line="240" w:lineRule="auto"/>
              <w:jc w:val="left"/>
              <w:outlineLvl w:val="9"/>
              <w:rPr>
                <w:rFonts w:cs="Calibri"/>
                <w:color w:val="000000"/>
                <w:lang w:eastAsia="en-ZA"/>
              </w:rPr>
            </w:pPr>
          </w:p>
        </w:tc>
        <w:tc>
          <w:tcPr>
            <w:tcW w:w="7660" w:type="dxa"/>
            <w:tcBorders>
              <w:bottom w:val="single" w:sz="4" w:space="0" w:color="auto"/>
            </w:tcBorders>
            <w:shd w:val="clear" w:color="auto" w:fill="auto"/>
            <w:vAlign w:val="bottom"/>
          </w:tcPr>
          <w:p w14:paraId="1104DBB5" w14:textId="2EFEE0E6" w:rsidR="00F23181" w:rsidRPr="00B32875" w:rsidRDefault="00746DE2" w:rsidP="004C6B54">
            <w:pPr>
              <w:rPr>
                <w:rFonts w:asciiTheme="minorHAnsi" w:hAnsiTheme="minorHAnsi" w:cstheme="minorHAnsi"/>
                <w:color w:val="000000"/>
                <w:lang w:eastAsia="en-ZA"/>
              </w:rPr>
            </w:pPr>
            <w:r w:rsidRPr="00B32875">
              <w:rPr>
                <w:rFonts w:asciiTheme="minorHAnsi" w:hAnsiTheme="minorHAnsi" w:cstheme="minorHAnsi"/>
                <w:color w:val="000000"/>
                <w:lang w:eastAsia="en-ZA"/>
              </w:rPr>
              <w:t xml:space="preserve">Grade </w:t>
            </w:r>
            <w:r w:rsidR="00DD3768" w:rsidRPr="00B32875">
              <w:rPr>
                <w:rFonts w:asciiTheme="minorHAnsi" w:hAnsiTheme="minorHAnsi" w:cstheme="minorHAnsi"/>
                <w:color w:val="000000"/>
                <w:lang w:eastAsia="en-ZA"/>
              </w:rPr>
              <w:t>“</w:t>
            </w:r>
            <w:r w:rsidRPr="00B32875">
              <w:rPr>
                <w:rFonts w:asciiTheme="minorHAnsi" w:hAnsiTheme="minorHAnsi" w:cstheme="minorHAnsi"/>
                <w:color w:val="000000"/>
                <w:lang w:eastAsia="en-ZA"/>
              </w:rPr>
              <w:t>C</w:t>
            </w:r>
            <w:r w:rsidR="00DD3768" w:rsidRPr="00B32875">
              <w:rPr>
                <w:rFonts w:asciiTheme="minorHAnsi" w:hAnsiTheme="minorHAnsi" w:cstheme="minorHAnsi"/>
                <w:color w:val="000000"/>
                <w:lang w:eastAsia="en-ZA"/>
              </w:rPr>
              <w:t>”</w:t>
            </w:r>
            <w:r w:rsidRPr="00B32875">
              <w:rPr>
                <w:rFonts w:asciiTheme="minorHAnsi" w:hAnsiTheme="minorHAnsi" w:cstheme="minorHAnsi"/>
                <w:color w:val="000000"/>
                <w:lang w:eastAsia="en-ZA"/>
              </w:rPr>
              <w:t xml:space="preserve"> security officer</w:t>
            </w:r>
            <w:r w:rsidR="00DD3768" w:rsidRPr="00B32875">
              <w:rPr>
                <w:rFonts w:asciiTheme="minorHAnsi" w:hAnsiTheme="minorHAnsi" w:cstheme="minorHAnsi"/>
                <w:color w:val="000000"/>
                <w:lang w:eastAsia="en-ZA"/>
              </w:rPr>
              <w:t>s</w:t>
            </w:r>
            <w:r w:rsidR="003D7489" w:rsidRPr="00B32875">
              <w:rPr>
                <w:rFonts w:asciiTheme="minorHAnsi" w:hAnsiTheme="minorHAnsi" w:cstheme="minorHAnsi"/>
                <w:color w:val="000000"/>
                <w:lang w:eastAsia="en-ZA"/>
              </w:rPr>
              <w:t xml:space="preserve">, </w:t>
            </w:r>
            <w:r w:rsidR="003D7489" w:rsidRPr="00B32875">
              <w:t>Weekend and Public Holidays: Day shift</w:t>
            </w:r>
          </w:p>
        </w:tc>
        <w:tc>
          <w:tcPr>
            <w:tcW w:w="1312" w:type="dxa"/>
            <w:tcBorders>
              <w:bottom w:val="single" w:sz="4" w:space="0" w:color="auto"/>
            </w:tcBorders>
            <w:vAlign w:val="center"/>
          </w:tcPr>
          <w:p w14:paraId="026D629C" w14:textId="77376B34" w:rsidR="00F23181" w:rsidRPr="00B512A8" w:rsidRDefault="00B512A8" w:rsidP="004C6B54">
            <w:pPr>
              <w:jc w:val="center"/>
              <w:rPr>
                <w:rFonts w:asciiTheme="minorHAnsi" w:hAnsiTheme="minorHAnsi" w:cstheme="minorHAnsi"/>
                <w:color w:val="000000"/>
                <w:lang w:eastAsia="en-ZA"/>
              </w:rPr>
            </w:pPr>
            <w:r w:rsidRPr="00B512A8">
              <w:rPr>
                <w:rFonts w:asciiTheme="minorHAnsi" w:hAnsiTheme="minorHAnsi" w:cstheme="minorHAnsi"/>
                <w:color w:val="000000"/>
                <w:lang w:eastAsia="en-ZA"/>
              </w:rPr>
              <w:t>1</w:t>
            </w:r>
          </w:p>
        </w:tc>
      </w:tr>
      <w:tr w:rsidR="008D3AB0" w:rsidRPr="00482751" w14:paraId="18ADC99A" w14:textId="77777777" w:rsidTr="0013067E">
        <w:trPr>
          <w:trHeight w:val="396"/>
        </w:trPr>
        <w:tc>
          <w:tcPr>
            <w:tcW w:w="628" w:type="dxa"/>
            <w:tcBorders>
              <w:bottom w:val="single" w:sz="4" w:space="0" w:color="auto"/>
            </w:tcBorders>
            <w:shd w:val="clear" w:color="auto" w:fill="auto"/>
          </w:tcPr>
          <w:p w14:paraId="02D0B7BA" w14:textId="77777777" w:rsidR="008D3AB0" w:rsidRPr="00482751" w:rsidRDefault="008D3AB0" w:rsidP="00565F39">
            <w:pPr>
              <w:pStyle w:val="ListParagraph"/>
              <w:numPr>
                <w:ilvl w:val="0"/>
                <w:numId w:val="44"/>
              </w:numPr>
              <w:spacing w:after="120" w:line="240" w:lineRule="auto"/>
              <w:jc w:val="left"/>
              <w:outlineLvl w:val="9"/>
              <w:rPr>
                <w:rFonts w:cs="Calibri"/>
                <w:color w:val="000000"/>
                <w:lang w:eastAsia="en-ZA"/>
              </w:rPr>
            </w:pPr>
          </w:p>
        </w:tc>
        <w:tc>
          <w:tcPr>
            <w:tcW w:w="7660" w:type="dxa"/>
            <w:tcBorders>
              <w:bottom w:val="single" w:sz="4" w:space="0" w:color="auto"/>
            </w:tcBorders>
            <w:shd w:val="clear" w:color="auto" w:fill="auto"/>
            <w:vAlign w:val="bottom"/>
          </w:tcPr>
          <w:p w14:paraId="1C251611" w14:textId="46B1AA10" w:rsidR="008D3AB0" w:rsidRPr="00B32875" w:rsidRDefault="008D3AB0" w:rsidP="004C6B54">
            <w:pPr>
              <w:rPr>
                <w:rFonts w:asciiTheme="minorHAnsi" w:hAnsiTheme="minorHAnsi" w:cstheme="minorHAnsi"/>
                <w:color w:val="000000"/>
                <w:lang w:eastAsia="en-ZA"/>
              </w:rPr>
            </w:pPr>
            <w:r w:rsidRPr="00B32875">
              <w:rPr>
                <w:rFonts w:asciiTheme="minorHAnsi" w:hAnsiTheme="minorHAnsi" w:cstheme="minorHAnsi"/>
                <w:color w:val="000000"/>
                <w:lang w:eastAsia="en-ZA"/>
              </w:rPr>
              <w:t>Grade “C” security officer, Weekend and Public Holiday</w:t>
            </w:r>
            <w:r w:rsidR="00B32875" w:rsidRPr="00B32875">
              <w:rPr>
                <w:rFonts w:asciiTheme="minorHAnsi" w:hAnsiTheme="minorHAnsi" w:cstheme="minorHAnsi"/>
                <w:color w:val="000000"/>
                <w:lang w:eastAsia="en-ZA"/>
              </w:rPr>
              <w:t xml:space="preserve">s: </w:t>
            </w:r>
            <w:r w:rsidR="00B32875">
              <w:rPr>
                <w:rFonts w:asciiTheme="minorHAnsi" w:hAnsiTheme="minorHAnsi" w:cstheme="minorHAnsi"/>
                <w:color w:val="000000"/>
                <w:lang w:eastAsia="en-ZA"/>
              </w:rPr>
              <w:t>N</w:t>
            </w:r>
            <w:r w:rsidR="00B32875" w:rsidRPr="00B32875">
              <w:rPr>
                <w:rFonts w:asciiTheme="minorHAnsi" w:hAnsiTheme="minorHAnsi" w:cstheme="minorHAnsi"/>
                <w:color w:val="000000"/>
                <w:lang w:eastAsia="en-ZA"/>
              </w:rPr>
              <w:t>ight shift</w:t>
            </w:r>
          </w:p>
        </w:tc>
        <w:tc>
          <w:tcPr>
            <w:tcW w:w="1312" w:type="dxa"/>
            <w:tcBorders>
              <w:bottom w:val="single" w:sz="4" w:space="0" w:color="auto"/>
            </w:tcBorders>
            <w:vAlign w:val="center"/>
          </w:tcPr>
          <w:p w14:paraId="55CC4632" w14:textId="7A203214" w:rsidR="008D3AB0" w:rsidRPr="00B512A8" w:rsidRDefault="00B32875" w:rsidP="004C6B54">
            <w:pPr>
              <w:jc w:val="center"/>
              <w:rPr>
                <w:rFonts w:asciiTheme="minorHAnsi" w:hAnsiTheme="minorHAnsi" w:cstheme="minorHAnsi"/>
                <w:color w:val="000000"/>
                <w:lang w:eastAsia="en-ZA"/>
              </w:rPr>
            </w:pPr>
            <w:r>
              <w:rPr>
                <w:rFonts w:asciiTheme="minorHAnsi" w:hAnsiTheme="minorHAnsi" w:cstheme="minorHAnsi"/>
                <w:color w:val="000000"/>
                <w:lang w:eastAsia="en-ZA"/>
              </w:rPr>
              <w:t>1</w:t>
            </w:r>
          </w:p>
        </w:tc>
      </w:tr>
      <w:tr w:rsidR="0013067E" w:rsidRPr="00482751" w14:paraId="34540C75" w14:textId="77777777" w:rsidTr="0013067E">
        <w:trPr>
          <w:trHeight w:val="1376"/>
        </w:trPr>
        <w:tc>
          <w:tcPr>
            <w:tcW w:w="628" w:type="dxa"/>
            <w:tcBorders>
              <w:top w:val="single" w:sz="4" w:space="0" w:color="auto"/>
            </w:tcBorders>
            <w:shd w:val="clear" w:color="auto" w:fill="auto"/>
          </w:tcPr>
          <w:p w14:paraId="5650E1D8" w14:textId="77777777" w:rsidR="0013067E" w:rsidRPr="00482751" w:rsidRDefault="0013067E" w:rsidP="00565F39">
            <w:pPr>
              <w:pStyle w:val="ListParagraph"/>
              <w:numPr>
                <w:ilvl w:val="0"/>
                <w:numId w:val="44"/>
              </w:numPr>
              <w:spacing w:after="120" w:line="240" w:lineRule="auto"/>
              <w:jc w:val="left"/>
              <w:outlineLvl w:val="9"/>
              <w:rPr>
                <w:rFonts w:cs="Calibri"/>
                <w:color w:val="000000"/>
                <w:lang w:eastAsia="en-ZA"/>
              </w:rPr>
            </w:pPr>
          </w:p>
        </w:tc>
        <w:tc>
          <w:tcPr>
            <w:tcW w:w="7660" w:type="dxa"/>
            <w:tcBorders>
              <w:top w:val="single" w:sz="4" w:space="0" w:color="auto"/>
            </w:tcBorders>
            <w:shd w:val="clear" w:color="auto" w:fill="auto"/>
            <w:vAlign w:val="bottom"/>
          </w:tcPr>
          <w:p w14:paraId="0151C9C2" w14:textId="77777777" w:rsidR="00D12EFF" w:rsidRPr="007A0556" w:rsidRDefault="00D12EFF" w:rsidP="00D12EFF">
            <w:pPr>
              <w:rPr>
                <w:rFonts w:asciiTheme="minorHAnsi" w:hAnsiTheme="minorHAnsi" w:cstheme="minorHAnsi"/>
                <w:b/>
                <w:bCs/>
                <w:color w:val="000000"/>
                <w:lang w:eastAsia="en-ZA"/>
              </w:rPr>
            </w:pPr>
            <w:r w:rsidRPr="007A0556">
              <w:rPr>
                <w:rFonts w:asciiTheme="minorHAnsi" w:hAnsiTheme="minorHAnsi" w:cstheme="minorHAnsi"/>
                <w:b/>
                <w:bCs/>
                <w:color w:val="000000"/>
                <w:lang w:eastAsia="en-ZA"/>
              </w:rPr>
              <w:t>TOTAL NUMBER OF SECURITY OFFICERS REQUIRED</w:t>
            </w:r>
          </w:p>
          <w:p w14:paraId="0DB17158" w14:textId="0DB8C3F6" w:rsidR="0013067E" w:rsidRPr="007A0556" w:rsidRDefault="0013067E" w:rsidP="00565F39">
            <w:pPr>
              <w:pStyle w:val="ListParagraph"/>
              <w:numPr>
                <w:ilvl w:val="0"/>
                <w:numId w:val="24"/>
              </w:numPr>
              <w:rPr>
                <w:rFonts w:eastAsia="Times New Roman" w:cstheme="minorHAnsi"/>
                <w:i/>
                <w:iCs/>
                <w:lang w:val="en-US"/>
              </w:rPr>
            </w:pPr>
            <w:r w:rsidRPr="007A0556">
              <w:rPr>
                <w:rFonts w:eastAsia="Times New Roman" w:cstheme="minorHAnsi"/>
                <w:i/>
                <w:iCs/>
                <w:lang w:val="en-US"/>
              </w:rPr>
              <w:t xml:space="preserve">50% Males and 50% Female security officers) </w:t>
            </w:r>
          </w:p>
          <w:p w14:paraId="6B55F22A" w14:textId="77777777" w:rsidR="0013067E" w:rsidRPr="007A0556" w:rsidRDefault="0013067E" w:rsidP="00565F39">
            <w:pPr>
              <w:pStyle w:val="ListParagraph"/>
              <w:numPr>
                <w:ilvl w:val="0"/>
                <w:numId w:val="24"/>
              </w:numPr>
              <w:rPr>
                <w:rFonts w:cstheme="minorHAnsi"/>
                <w:b/>
                <w:bCs/>
                <w:color w:val="000000"/>
                <w:lang w:eastAsia="en-ZA"/>
              </w:rPr>
            </w:pPr>
            <w:r w:rsidRPr="007A0556">
              <w:rPr>
                <w:rFonts w:eastAsia="Times New Roman" w:cstheme="minorHAnsi"/>
                <w:b/>
                <w:bCs/>
                <w:i/>
                <w:iCs/>
                <w:lang w:val="en-US"/>
              </w:rPr>
              <w:t>The security officers/Supervisor must be including relievers as per National Bargaining Council for the Private Security Sector</w:t>
            </w:r>
          </w:p>
          <w:p w14:paraId="77F4ED70" w14:textId="1C5E0088" w:rsidR="0013067E" w:rsidRDefault="0013067E" w:rsidP="004C6B54">
            <w:pPr>
              <w:rPr>
                <w:rFonts w:asciiTheme="minorHAnsi" w:hAnsiTheme="minorHAnsi" w:cstheme="minorHAnsi"/>
                <w:b/>
                <w:bCs/>
                <w:color w:val="000000"/>
                <w:lang w:eastAsia="en-ZA"/>
              </w:rPr>
            </w:pPr>
          </w:p>
        </w:tc>
        <w:tc>
          <w:tcPr>
            <w:tcW w:w="1312" w:type="dxa"/>
            <w:tcBorders>
              <w:top w:val="single" w:sz="4" w:space="0" w:color="auto"/>
            </w:tcBorders>
            <w:vAlign w:val="center"/>
          </w:tcPr>
          <w:p w14:paraId="0A45D6F4" w14:textId="5D472C42" w:rsidR="0013067E" w:rsidRPr="007A0556" w:rsidRDefault="00D12EFF" w:rsidP="004C6B54">
            <w:pPr>
              <w:jc w:val="center"/>
              <w:rPr>
                <w:rFonts w:asciiTheme="minorHAnsi" w:hAnsiTheme="minorHAnsi" w:cstheme="minorHAnsi"/>
                <w:b/>
                <w:bCs/>
                <w:color w:val="000000"/>
                <w:lang w:eastAsia="en-ZA"/>
              </w:rPr>
            </w:pPr>
            <w:r>
              <w:rPr>
                <w:rFonts w:asciiTheme="minorHAnsi" w:hAnsiTheme="minorHAnsi" w:cstheme="minorHAnsi"/>
                <w:b/>
                <w:bCs/>
                <w:color w:val="000000"/>
                <w:lang w:eastAsia="en-ZA"/>
              </w:rPr>
              <w:t>6</w:t>
            </w:r>
          </w:p>
        </w:tc>
      </w:tr>
    </w:tbl>
    <w:p w14:paraId="53A148E0" w14:textId="77777777" w:rsidR="00F23181" w:rsidRPr="0073195E" w:rsidRDefault="00F23181" w:rsidP="0073195E">
      <w:pPr>
        <w:rPr>
          <w:rFonts w:ascii="Calibri" w:hAnsi="Calibri" w:cs="Calibri"/>
          <w:spacing w:val="-2"/>
          <w:sz w:val="24"/>
          <w:szCs w:val="24"/>
        </w:rPr>
      </w:pPr>
    </w:p>
    <w:p w14:paraId="7E185C62" w14:textId="77777777" w:rsidR="00AF05FE" w:rsidRPr="007A0556" w:rsidRDefault="00AF05FE" w:rsidP="007A0556">
      <w:pPr>
        <w:pStyle w:val="Heading2"/>
        <w:rPr>
          <w:rFonts w:cstheme="majorHAnsi"/>
          <w:sz w:val="24"/>
          <w:szCs w:val="24"/>
        </w:rPr>
      </w:pPr>
      <w:bookmarkStart w:id="11" w:name="_Toc188869132"/>
      <w:r w:rsidRPr="007A0556">
        <w:rPr>
          <w:rFonts w:cstheme="majorHAnsi"/>
          <w:sz w:val="24"/>
          <w:szCs w:val="24"/>
        </w:rPr>
        <w:t>Delivery address</w:t>
      </w:r>
      <w:bookmarkEnd w:id="11"/>
    </w:p>
    <w:p w14:paraId="079D2912" w14:textId="77777777" w:rsidR="00605D9E" w:rsidRPr="007A0556" w:rsidRDefault="00605D9E" w:rsidP="0073195E">
      <w:pPr>
        <w:ind w:left="567"/>
        <w:rPr>
          <w:rFonts w:asciiTheme="majorHAnsi" w:hAnsiTheme="majorHAnsi" w:cstheme="majorHAnsi"/>
        </w:rPr>
      </w:pPr>
      <w:r w:rsidRPr="007A0556">
        <w:rPr>
          <w:rFonts w:asciiTheme="majorHAnsi" w:hAnsiTheme="majorHAnsi" w:cstheme="majorHAnsi"/>
        </w:rPr>
        <w:t>The services must be supplied or provided at the following physical address (es):</w:t>
      </w:r>
    </w:p>
    <w:p w14:paraId="333D489E" w14:textId="77777777" w:rsidR="00BF3309" w:rsidRPr="007A0556" w:rsidRDefault="00BF3309" w:rsidP="00F446E6">
      <w:pPr>
        <w:spacing w:after="0" w:line="240" w:lineRule="auto"/>
        <w:rPr>
          <w:rFonts w:asciiTheme="majorHAnsi" w:hAnsiTheme="majorHAnsi" w:cstheme="majorHAnsi"/>
        </w:rPr>
      </w:pPr>
    </w:p>
    <w:tbl>
      <w:tblPr>
        <w:tblStyle w:val="TableGrid"/>
        <w:tblW w:w="4859"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8647"/>
      </w:tblGrid>
      <w:tr w:rsidR="00605D9E" w:rsidRPr="007A0556" w14:paraId="53BCCC30" w14:textId="77777777" w:rsidTr="00F446E6">
        <w:tc>
          <w:tcPr>
            <w:tcW w:w="379" w:type="pct"/>
            <w:shd w:val="clear" w:color="auto" w:fill="DBE5F1" w:themeFill="accent1" w:themeFillTint="33"/>
          </w:tcPr>
          <w:p w14:paraId="5117AE43" w14:textId="77777777" w:rsidR="00605D9E" w:rsidRPr="007A0556" w:rsidRDefault="00605D9E" w:rsidP="0073195E">
            <w:pPr>
              <w:spacing w:line="276" w:lineRule="auto"/>
              <w:rPr>
                <w:rFonts w:asciiTheme="majorHAnsi" w:hAnsiTheme="majorHAnsi" w:cstheme="majorHAnsi"/>
                <w:b/>
              </w:rPr>
            </w:pPr>
            <w:r w:rsidRPr="007A0556">
              <w:rPr>
                <w:rFonts w:asciiTheme="majorHAnsi" w:hAnsiTheme="majorHAnsi" w:cstheme="majorHAnsi"/>
                <w:b/>
              </w:rPr>
              <w:t>No</w:t>
            </w:r>
          </w:p>
        </w:tc>
        <w:tc>
          <w:tcPr>
            <w:tcW w:w="4621" w:type="pct"/>
            <w:shd w:val="clear" w:color="auto" w:fill="DBE5F1" w:themeFill="accent1" w:themeFillTint="33"/>
          </w:tcPr>
          <w:p w14:paraId="14852A84" w14:textId="77777777" w:rsidR="00605D9E" w:rsidRPr="007A0556" w:rsidRDefault="00605D9E" w:rsidP="0073195E">
            <w:pPr>
              <w:spacing w:line="276" w:lineRule="auto"/>
              <w:rPr>
                <w:rFonts w:asciiTheme="majorHAnsi" w:hAnsiTheme="majorHAnsi" w:cstheme="majorHAnsi"/>
                <w:b/>
              </w:rPr>
            </w:pPr>
            <w:r w:rsidRPr="007A0556">
              <w:rPr>
                <w:rFonts w:asciiTheme="majorHAnsi" w:hAnsiTheme="majorHAnsi" w:cstheme="majorHAnsi"/>
                <w:b/>
              </w:rPr>
              <w:t>Physical Address</w:t>
            </w:r>
          </w:p>
        </w:tc>
      </w:tr>
      <w:tr w:rsidR="00605D9E" w:rsidRPr="007A0556" w14:paraId="3C27F332" w14:textId="77777777" w:rsidTr="00F446E6">
        <w:trPr>
          <w:trHeight w:val="1306"/>
        </w:trPr>
        <w:tc>
          <w:tcPr>
            <w:tcW w:w="379" w:type="pct"/>
          </w:tcPr>
          <w:p w14:paraId="0CF23D29" w14:textId="77777777" w:rsidR="00605D9E" w:rsidRPr="007A0556" w:rsidRDefault="00605D9E" w:rsidP="0073195E">
            <w:pPr>
              <w:spacing w:line="276" w:lineRule="auto"/>
              <w:jc w:val="left"/>
              <w:rPr>
                <w:rFonts w:asciiTheme="majorHAnsi" w:hAnsiTheme="majorHAnsi" w:cstheme="majorHAnsi"/>
              </w:rPr>
            </w:pPr>
            <w:r w:rsidRPr="007A0556">
              <w:rPr>
                <w:rFonts w:asciiTheme="majorHAnsi" w:hAnsiTheme="majorHAnsi" w:cstheme="majorHAnsi"/>
              </w:rPr>
              <w:t>1</w:t>
            </w:r>
          </w:p>
        </w:tc>
        <w:tc>
          <w:tcPr>
            <w:tcW w:w="4621" w:type="pct"/>
          </w:tcPr>
          <w:p w14:paraId="4420FAB4" w14:textId="4A928460" w:rsidR="00605D9E" w:rsidRPr="007A0556" w:rsidRDefault="00605D9E" w:rsidP="0073195E">
            <w:pPr>
              <w:spacing w:line="276" w:lineRule="auto"/>
              <w:jc w:val="left"/>
              <w:rPr>
                <w:rFonts w:asciiTheme="majorHAnsi" w:hAnsiTheme="majorHAnsi" w:cstheme="majorHAnsi"/>
              </w:rPr>
            </w:pPr>
            <w:r w:rsidRPr="007A0556">
              <w:rPr>
                <w:rFonts w:asciiTheme="majorHAnsi" w:hAnsiTheme="majorHAnsi" w:cstheme="majorHAnsi"/>
              </w:rPr>
              <w:t xml:space="preserve">SITA </w:t>
            </w:r>
            <w:r w:rsidR="00285623">
              <w:rPr>
                <w:rFonts w:asciiTheme="majorHAnsi" w:hAnsiTheme="majorHAnsi" w:cstheme="majorHAnsi"/>
              </w:rPr>
              <w:t>Nelspruit</w:t>
            </w:r>
          </w:p>
          <w:p w14:paraId="766C32E0" w14:textId="77777777" w:rsidR="001D1931" w:rsidRPr="001D1931" w:rsidRDefault="001D1931" w:rsidP="001D1931">
            <w:pPr>
              <w:jc w:val="left"/>
              <w:rPr>
                <w:rFonts w:asciiTheme="minorHAnsi" w:eastAsia="Aptos" w:hAnsiTheme="minorHAnsi" w:cstheme="minorHAnsi"/>
                <w14:ligatures w14:val="standardContextual"/>
              </w:rPr>
            </w:pPr>
            <w:r w:rsidRPr="001D1931">
              <w:rPr>
                <w:rFonts w:asciiTheme="minorHAnsi" w:eastAsia="Aptos" w:hAnsiTheme="minorHAnsi" w:cstheme="minorHAnsi"/>
                <w14:ligatures w14:val="standardContextual"/>
              </w:rPr>
              <w:t>Office Suite 503, Floor 5</w:t>
            </w:r>
          </w:p>
          <w:p w14:paraId="2FE8A134" w14:textId="77777777" w:rsidR="001D1931" w:rsidRPr="001D1931" w:rsidRDefault="001D1931" w:rsidP="001D1931">
            <w:pPr>
              <w:jc w:val="left"/>
              <w:rPr>
                <w:rFonts w:asciiTheme="minorHAnsi" w:eastAsia="Aptos" w:hAnsiTheme="minorHAnsi" w:cstheme="minorHAnsi"/>
                <w14:ligatures w14:val="standardContextual"/>
              </w:rPr>
            </w:pPr>
            <w:r w:rsidRPr="001D1931">
              <w:rPr>
                <w:rFonts w:asciiTheme="minorHAnsi" w:eastAsia="Aptos" w:hAnsiTheme="minorHAnsi" w:cstheme="minorHAnsi"/>
                <w14:ligatures w14:val="standardContextual"/>
              </w:rPr>
              <w:t>The Pinnacle Building</w:t>
            </w:r>
          </w:p>
          <w:p w14:paraId="0A7D1C0A" w14:textId="77777777" w:rsidR="001D1931" w:rsidRPr="001D1931" w:rsidRDefault="001D1931" w:rsidP="001D1931">
            <w:pPr>
              <w:jc w:val="left"/>
              <w:rPr>
                <w:rFonts w:asciiTheme="minorHAnsi" w:eastAsia="Aptos" w:hAnsiTheme="minorHAnsi" w:cstheme="minorHAnsi"/>
                <w14:ligatures w14:val="standardContextual"/>
              </w:rPr>
            </w:pPr>
            <w:r w:rsidRPr="001D1931">
              <w:rPr>
                <w:rFonts w:asciiTheme="minorHAnsi" w:eastAsia="Aptos" w:hAnsiTheme="minorHAnsi" w:cstheme="minorHAnsi"/>
                <w14:ligatures w14:val="standardContextual"/>
              </w:rPr>
              <w:t>1 Parkin Street</w:t>
            </w:r>
          </w:p>
          <w:p w14:paraId="7CA95E6E" w14:textId="77777777" w:rsidR="001D1931" w:rsidRPr="001D1931" w:rsidRDefault="001D1931" w:rsidP="001D1931">
            <w:pPr>
              <w:jc w:val="left"/>
              <w:rPr>
                <w:rFonts w:asciiTheme="minorHAnsi" w:eastAsia="Aptos" w:hAnsiTheme="minorHAnsi" w:cstheme="minorHAnsi"/>
                <w14:ligatures w14:val="standardContextual"/>
              </w:rPr>
            </w:pPr>
            <w:r w:rsidRPr="001D1931">
              <w:rPr>
                <w:rFonts w:asciiTheme="minorHAnsi" w:eastAsia="Aptos" w:hAnsiTheme="minorHAnsi" w:cstheme="minorHAnsi"/>
                <w14:ligatures w14:val="standardContextual"/>
              </w:rPr>
              <w:t xml:space="preserve">Nelspruit </w:t>
            </w:r>
          </w:p>
          <w:p w14:paraId="0898A803" w14:textId="77777777" w:rsidR="001D1931" w:rsidRPr="001D1931" w:rsidRDefault="001D1931" w:rsidP="001D1931">
            <w:pPr>
              <w:jc w:val="left"/>
              <w:rPr>
                <w:rFonts w:ascii="Aptos" w:eastAsia="Aptos" w:hAnsi="Aptos" w:cs="Aptos"/>
                <w14:ligatures w14:val="standardContextual"/>
              </w:rPr>
            </w:pPr>
            <w:r w:rsidRPr="001D1931">
              <w:rPr>
                <w:rFonts w:asciiTheme="minorHAnsi" w:eastAsia="Aptos" w:hAnsiTheme="minorHAnsi" w:cstheme="minorHAnsi"/>
                <w14:ligatures w14:val="standardContextual"/>
              </w:rPr>
              <w:t>1200</w:t>
            </w:r>
          </w:p>
          <w:p w14:paraId="403E96B2" w14:textId="611825BA" w:rsidR="00605D9E" w:rsidRPr="007A0556" w:rsidRDefault="00605D9E" w:rsidP="0073195E">
            <w:pPr>
              <w:spacing w:line="276" w:lineRule="auto"/>
              <w:jc w:val="left"/>
              <w:rPr>
                <w:rFonts w:asciiTheme="majorHAnsi" w:hAnsiTheme="majorHAnsi" w:cstheme="majorHAnsi"/>
              </w:rPr>
            </w:pPr>
          </w:p>
        </w:tc>
      </w:tr>
    </w:tbl>
    <w:p w14:paraId="63A99868" w14:textId="77777777" w:rsidR="00F446E6" w:rsidRDefault="00F446E6" w:rsidP="00F446E6">
      <w:pPr>
        <w:pStyle w:val="Heading1"/>
        <w:numPr>
          <w:ilvl w:val="0"/>
          <w:numId w:val="0"/>
        </w:numPr>
        <w:spacing w:before="0" w:after="0"/>
        <w:jc w:val="both"/>
        <w:rPr>
          <w:rFonts w:ascii="Calibri" w:hAnsi="Calibri" w:cs="Calibri"/>
          <w:sz w:val="24"/>
          <w:szCs w:val="24"/>
        </w:rPr>
      </w:pPr>
    </w:p>
    <w:p w14:paraId="5EF79B2C" w14:textId="77777777" w:rsidR="00A05E84" w:rsidRDefault="00A05E84" w:rsidP="00A05E84">
      <w:pPr>
        <w:rPr>
          <w:lang w:val="en-GB"/>
        </w:rPr>
      </w:pPr>
    </w:p>
    <w:p w14:paraId="5B101FD3" w14:textId="77777777" w:rsidR="00A05E84" w:rsidRDefault="00A05E84" w:rsidP="00A05E84">
      <w:pPr>
        <w:rPr>
          <w:lang w:val="en-GB"/>
        </w:rPr>
      </w:pPr>
    </w:p>
    <w:p w14:paraId="5093BEA6" w14:textId="77777777" w:rsidR="0001673B" w:rsidRPr="00A05E84" w:rsidRDefault="0001673B" w:rsidP="00A05E84">
      <w:pPr>
        <w:rPr>
          <w:lang w:val="en-GB"/>
        </w:rPr>
      </w:pPr>
    </w:p>
    <w:p w14:paraId="7C48C66A" w14:textId="77777777" w:rsidR="00AF05FE" w:rsidRPr="007A0556" w:rsidRDefault="00AF05FE" w:rsidP="0073195E">
      <w:pPr>
        <w:pStyle w:val="Heading1"/>
        <w:spacing w:line="276" w:lineRule="auto"/>
        <w:jc w:val="both"/>
        <w:rPr>
          <w:rFonts w:cstheme="majorHAnsi"/>
          <w:sz w:val="24"/>
          <w:szCs w:val="24"/>
        </w:rPr>
      </w:pPr>
      <w:bookmarkStart w:id="12" w:name="_Toc188869133"/>
      <w:r w:rsidRPr="007A0556">
        <w:rPr>
          <w:rFonts w:cstheme="majorHAnsi"/>
          <w:sz w:val="24"/>
          <w:szCs w:val="24"/>
        </w:rPr>
        <w:t>Requirements</w:t>
      </w:r>
      <w:bookmarkEnd w:id="12"/>
    </w:p>
    <w:p w14:paraId="0EF0BB49" w14:textId="77777777" w:rsidR="007D30F9" w:rsidRPr="007A0556" w:rsidRDefault="007D30F9" w:rsidP="00565F39">
      <w:pPr>
        <w:pStyle w:val="ListParagraph"/>
        <w:numPr>
          <w:ilvl w:val="0"/>
          <w:numId w:val="26"/>
        </w:numPr>
        <w:ind w:left="1134" w:hanging="567"/>
        <w:rPr>
          <w:rFonts w:asciiTheme="majorHAnsi" w:hAnsiTheme="majorHAnsi" w:cstheme="majorHAnsi"/>
          <w:spacing w:val="-2"/>
        </w:rPr>
      </w:pPr>
      <w:r w:rsidRPr="007A0556">
        <w:rPr>
          <w:rFonts w:asciiTheme="majorHAnsi" w:hAnsiTheme="majorHAnsi" w:cstheme="majorHAnsi"/>
          <w:b/>
          <w:bCs/>
          <w:spacing w:val="-2"/>
        </w:rPr>
        <w:t>The duties attached to the Security Site Supervisor will be and not limited to as follows</w:t>
      </w:r>
      <w:r w:rsidRPr="007A0556">
        <w:rPr>
          <w:rFonts w:asciiTheme="majorHAnsi" w:hAnsiTheme="majorHAnsi" w:cstheme="majorHAnsi"/>
          <w:spacing w:val="-2"/>
        </w:rPr>
        <w:t>:</w:t>
      </w:r>
    </w:p>
    <w:p w14:paraId="444D8CDA" w14:textId="3B2F424B"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 xml:space="preserve">Supervise, assign and evaluate the activities of shift personnel, ensuring adherence to the SITA Physical Security </w:t>
      </w:r>
      <w:r w:rsidR="006E77C8" w:rsidRPr="007A0556">
        <w:rPr>
          <w:rFonts w:asciiTheme="majorHAnsi" w:hAnsiTheme="majorHAnsi" w:cstheme="majorHAnsi"/>
          <w:spacing w:val="-2"/>
        </w:rPr>
        <w:t>P</w:t>
      </w:r>
      <w:r w:rsidRPr="007A0556">
        <w:rPr>
          <w:rFonts w:asciiTheme="majorHAnsi" w:hAnsiTheme="majorHAnsi" w:cstheme="majorHAnsi"/>
          <w:spacing w:val="-2"/>
        </w:rPr>
        <w:t xml:space="preserve">olicies and </w:t>
      </w:r>
      <w:r w:rsidR="006E77C8" w:rsidRPr="007A0556">
        <w:rPr>
          <w:rFonts w:asciiTheme="majorHAnsi" w:hAnsiTheme="majorHAnsi" w:cstheme="majorHAnsi"/>
          <w:spacing w:val="-2"/>
        </w:rPr>
        <w:t>P</w:t>
      </w:r>
      <w:r w:rsidRPr="007A0556">
        <w:rPr>
          <w:rFonts w:asciiTheme="majorHAnsi" w:hAnsiTheme="majorHAnsi" w:cstheme="majorHAnsi"/>
          <w:spacing w:val="-2"/>
        </w:rPr>
        <w:t>rocedures.</w:t>
      </w:r>
    </w:p>
    <w:p w14:paraId="6E215CE9"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Oversee day to day operations of the facility physical security.</w:t>
      </w:r>
    </w:p>
    <w:p w14:paraId="10F64F0F"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Provide for site safety and security, devise and implement site policies and procedures.</w:t>
      </w:r>
    </w:p>
    <w:p w14:paraId="5443A207" w14:textId="007CBCEB"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 xml:space="preserve">Conduct regular inspections and maintenance of systems and </w:t>
      </w:r>
      <w:r w:rsidR="00A80052" w:rsidRPr="007A0556">
        <w:rPr>
          <w:rFonts w:asciiTheme="majorHAnsi" w:hAnsiTheme="majorHAnsi" w:cstheme="majorHAnsi"/>
          <w:spacing w:val="-2"/>
        </w:rPr>
        <w:t>equipment’s</w:t>
      </w:r>
      <w:r w:rsidRPr="007A0556">
        <w:rPr>
          <w:rFonts w:asciiTheme="majorHAnsi" w:hAnsiTheme="majorHAnsi" w:cstheme="majorHAnsi"/>
          <w:spacing w:val="-2"/>
        </w:rPr>
        <w:t>; monitor fire alarm control panels and other emergency equipment after hours</w:t>
      </w:r>
      <w:r w:rsidR="00BC023C" w:rsidRPr="007A0556">
        <w:rPr>
          <w:rFonts w:asciiTheme="majorHAnsi" w:hAnsiTheme="majorHAnsi" w:cstheme="majorHAnsi"/>
          <w:spacing w:val="-2"/>
        </w:rPr>
        <w:t xml:space="preserve"> and report irregularities</w:t>
      </w:r>
      <w:r w:rsidRPr="007A0556">
        <w:rPr>
          <w:rFonts w:asciiTheme="majorHAnsi" w:hAnsiTheme="majorHAnsi" w:cstheme="majorHAnsi"/>
          <w:spacing w:val="-2"/>
        </w:rPr>
        <w:t>.</w:t>
      </w:r>
    </w:p>
    <w:p w14:paraId="41ABCD7F"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Handle emergencies appropriately according to established procedures; prepare and file accidents and incidents report.</w:t>
      </w:r>
    </w:p>
    <w:p w14:paraId="76F74AA3"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Supervise and evaluate staff, complete employees’ reviews, keep accurate records of employee attendance and timesheets; provide positive direction to motivate quality performance; discipline personnel when necessary and appropriate.</w:t>
      </w:r>
    </w:p>
    <w:p w14:paraId="07F756B0"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Interview candidates; onboard and train new hires on site instructions.</w:t>
      </w:r>
    </w:p>
    <w:p w14:paraId="36C56100"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Set project goals and oversee projects to completion. Schedule and track assignments.</w:t>
      </w:r>
    </w:p>
    <w:p w14:paraId="4D270648"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Handle site specific sensitive information with high confidentiality.</w:t>
      </w:r>
    </w:p>
    <w:p w14:paraId="6D28C45B"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 xml:space="preserve">Ensure compliance with </w:t>
      </w:r>
      <w:r w:rsidR="00BC023C" w:rsidRPr="007A0556">
        <w:rPr>
          <w:rFonts w:asciiTheme="majorHAnsi" w:hAnsiTheme="majorHAnsi" w:cstheme="majorHAnsi"/>
          <w:spacing w:val="-2"/>
        </w:rPr>
        <w:t xml:space="preserve">PSIRA, </w:t>
      </w:r>
      <w:r w:rsidRPr="007A0556">
        <w:rPr>
          <w:rFonts w:asciiTheme="majorHAnsi" w:hAnsiTheme="majorHAnsi" w:cstheme="majorHAnsi"/>
          <w:spacing w:val="-2"/>
        </w:rPr>
        <w:t>company or government regulation</w:t>
      </w:r>
      <w:r w:rsidR="00BC023C" w:rsidRPr="007A0556">
        <w:rPr>
          <w:rFonts w:asciiTheme="majorHAnsi" w:hAnsiTheme="majorHAnsi" w:cstheme="majorHAnsi"/>
          <w:spacing w:val="-2"/>
        </w:rPr>
        <w:t>s</w:t>
      </w:r>
      <w:r w:rsidRPr="007A0556">
        <w:rPr>
          <w:rFonts w:asciiTheme="majorHAnsi" w:hAnsiTheme="majorHAnsi" w:cstheme="majorHAnsi"/>
          <w:spacing w:val="-2"/>
        </w:rPr>
        <w:t>; ensure compliance with contracted service level agreement (SLA)</w:t>
      </w:r>
    </w:p>
    <w:p w14:paraId="5001CCD8"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Communicate with customers regarding new service requests.</w:t>
      </w:r>
    </w:p>
    <w:p w14:paraId="701C68FC"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Plan daily assignments and conduct daily briefing for security operations.</w:t>
      </w:r>
    </w:p>
    <w:p w14:paraId="0CF488AE"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Assess shift personnel and equipment needs.</w:t>
      </w:r>
    </w:p>
    <w:p w14:paraId="1C2C3BE0"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Monitor shift operations and work to resolve problems as they arise.</w:t>
      </w:r>
    </w:p>
    <w:p w14:paraId="6801D0D9"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Evaluate, council and mentor shift personnel on job performance.</w:t>
      </w:r>
    </w:p>
    <w:p w14:paraId="28B5F1D2"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Monitor the training progress for new security employees and recommend updates and changes in the training program.</w:t>
      </w:r>
    </w:p>
    <w:p w14:paraId="670AC8B9"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 xml:space="preserve">Delegate specific tasks to security officers and department personnel and inform the SITA Security Manager/Supervisor or SITA delegated </w:t>
      </w:r>
      <w:r w:rsidR="00A204E6" w:rsidRPr="007A0556">
        <w:rPr>
          <w:rFonts w:asciiTheme="majorHAnsi" w:hAnsiTheme="majorHAnsi" w:cstheme="majorHAnsi"/>
          <w:spacing w:val="-2"/>
        </w:rPr>
        <w:t>official regarding</w:t>
      </w:r>
      <w:r w:rsidRPr="007A0556">
        <w:rPr>
          <w:rFonts w:asciiTheme="majorHAnsi" w:hAnsiTheme="majorHAnsi" w:cstheme="majorHAnsi"/>
          <w:spacing w:val="-2"/>
        </w:rPr>
        <w:t xml:space="preserve"> potential problems/issues and recommend possible solutions.</w:t>
      </w:r>
    </w:p>
    <w:p w14:paraId="23C34D55"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Conduct staff performance evaluations and mentor security officers as needed.</w:t>
      </w:r>
    </w:p>
    <w:p w14:paraId="167A6D7B"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Manage all incidents that may require the intervention of other law enforcement agencies until the arrival of proper authorities.</w:t>
      </w:r>
    </w:p>
    <w:p w14:paraId="71C6B29D" w14:textId="77777777" w:rsidR="007D30F9" w:rsidRPr="007A0556" w:rsidRDefault="007D30F9" w:rsidP="00F446E6">
      <w:pPr>
        <w:spacing w:after="0" w:line="240" w:lineRule="auto"/>
        <w:rPr>
          <w:rFonts w:asciiTheme="majorHAnsi" w:hAnsiTheme="majorHAnsi" w:cstheme="majorHAnsi"/>
          <w:spacing w:val="-2"/>
        </w:rPr>
      </w:pPr>
    </w:p>
    <w:p w14:paraId="6EBF344F" w14:textId="77777777" w:rsidR="007D30F9" w:rsidRPr="007A0556" w:rsidRDefault="007D30F9" w:rsidP="00565F39">
      <w:pPr>
        <w:pStyle w:val="ListParagraph"/>
        <w:numPr>
          <w:ilvl w:val="0"/>
          <w:numId w:val="26"/>
        </w:numPr>
        <w:ind w:left="1134" w:hanging="567"/>
        <w:rPr>
          <w:rFonts w:asciiTheme="majorHAnsi" w:hAnsiTheme="majorHAnsi" w:cstheme="majorHAnsi"/>
          <w:b/>
          <w:bCs/>
          <w:spacing w:val="-2"/>
        </w:rPr>
      </w:pPr>
      <w:r w:rsidRPr="007A0556">
        <w:rPr>
          <w:rFonts w:asciiTheme="majorHAnsi" w:hAnsiTheme="majorHAnsi" w:cstheme="majorHAnsi"/>
          <w:b/>
          <w:bCs/>
          <w:spacing w:val="-2"/>
        </w:rPr>
        <w:t>The duties attached to the Security Officers will be and not limited to as follows:</w:t>
      </w:r>
    </w:p>
    <w:p w14:paraId="38469D88" w14:textId="77777777" w:rsidR="007D30F9" w:rsidRPr="007A0556" w:rsidRDefault="00313B4C"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Ensure</w:t>
      </w:r>
      <w:r w:rsidR="007D30F9" w:rsidRPr="007A0556">
        <w:rPr>
          <w:rFonts w:asciiTheme="majorHAnsi" w:hAnsiTheme="majorHAnsi" w:cstheme="majorHAnsi"/>
        </w:rPr>
        <w:t xml:space="preserve"> all incidents that may require the intervention of other law enforcement agencies until the arrival of the proper authorities</w:t>
      </w:r>
      <w:r w:rsidRPr="007A0556">
        <w:rPr>
          <w:rFonts w:asciiTheme="majorHAnsi" w:hAnsiTheme="majorHAnsi" w:cstheme="majorHAnsi"/>
        </w:rPr>
        <w:t xml:space="preserve"> are handled properly</w:t>
      </w:r>
    </w:p>
    <w:p w14:paraId="0816345D" w14:textId="77777777" w:rsidR="007D30F9" w:rsidRPr="007A0556" w:rsidRDefault="0073195E"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Man,</w:t>
      </w:r>
      <w:r w:rsidR="007D30F9" w:rsidRPr="007A0556">
        <w:rPr>
          <w:rFonts w:asciiTheme="majorHAnsi" w:hAnsiTheme="majorHAnsi" w:cstheme="majorHAnsi"/>
        </w:rPr>
        <w:t xml:space="preserve"> the fire command centre, security command centre, security/reception counters, loading/unloading bays, car parks and other stipulated locations.</w:t>
      </w:r>
    </w:p>
    <w:p w14:paraId="56E391F9" w14:textId="77777777"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t>Conduct indoor and outdoor security patrols on an hourly basis.</w:t>
      </w:r>
    </w:p>
    <w:p w14:paraId="7363F484" w14:textId="77777777"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t>Prevent unauthorised entry, trespass, intrusion and acts of vandalism.</w:t>
      </w:r>
    </w:p>
    <w:p w14:paraId="5CA85DD8" w14:textId="27460534"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Prevent abuse of facilities at the SITA </w:t>
      </w:r>
      <w:r w:rsidR="00447039">
        <w:rPr>
          <w:rFonts w:asciiTheme="majorHAnsi" w:hAnsiTheme="majorHAnsi" w:cstheme="majorHAnsi"/>
        </w:rPr>
        <w:t>Nelspruit</w:t>
      </w:r>
      <w:r w:rsidR="00B5219C">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ffice and by employees (including visitors).</w:t>
      </w:r>
    </w:p>
    <w:p w14:paraId="422504E8" w14:textId="77777777"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t>Implement crowd management procedures as and when the need arises.</w:t>
      </w:r>
    </w:p>
    <w:p w14:paraId="2139FF2A" w14:textId="7EEA49E5"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t xml:space="preserve">Ensure doors are securely </w:t>
      </w:r>
      <w:r w:rsidR="00BF5886" w:rsidRPr="007A0556">
        <w:rPr>
          <w:rFonts w:asciiTheme="majorHAnsi" w:hAnsiTheme="majorHAnsi" w:cstheme="majorHAnsi"/>
        </w:rPr>
        <w:t>always locked</w:t>
      </w:r>
      <w:r w:rsidRPr="007A0556">
        <w:rPr>
          <w:rFonts w:asciiTheme="majorHAnsi" w:hAnsiTheme="majorHAnsi" w:cstheme="majorHAnsi"/>
        </w:rPr>
        <w:t>.</w:t>
      </w:r>
    </w:p>
    <w:p w14:paraId="48FEC1A7" w14:textId="4D132812"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lastRenderedPageBreak/>
        <w:t xml:space="preserve">Lock and unlock doors within the SITA </w:t>
      </w:r>
      <w:r w:rsidR="00B5219C">
        <w:rPr>
          <w:rFonts w:asciiTheme="majorHAnsi" w:hAnsiTheme="majorHAnsi" w:cstheme="majorHAnsi"/>
        </w:rPr>
        <w:t>Nelspruit</w:t>
      </w:r>
      <w:r w:rsidRPr="007A0556">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ffice premises at certain times of the day as stipulated and/or directed by the responsible manager from time to time.</w:t>
      </w:r>
    </w:p>
    <w:p w14:paraId="705803E0" w14:textId="79F97963"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Provide security guarding services after office hours during addition and alteration works in the SITA </w:t>
      </w:r>
      <w:r w:rsidR="00B5219C">
        <w:rPr>
          <w:rFonts w:asciiTheme="majorHAnsi" w:hAnsiTheme="majorHAnsi" w:cstheme="majorHAnsi"/>
        </w:rPr>
        <w:t>Nelspruit</w:t>
      </w:r>
      <w:r w:rsidRPr="007A0556">
        <w:rPr>
          <w:rFonts w:asciiTheme="majorHAnsi" w:hAnsiTheme="majorHAnsi" w:cstheme="majorHAnsi"/>
        </w:rPr>
        <w:t xml:space="preserve"> office.</w:t>
      </w:r>
    </w:p>
    <w:p w14:paraId="7B998AE7" w14:textId="77777777"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Ensure that all employees, suppliers and visitors register at the designated security/reception counters and issue visitor cards.</w:t>
      </w:r>
    </w:p>
    <w:p w14:paraId="4C72BABA" w14:textId="70E2F1E0"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Keep track and ensure that all visitor cards </w:t>
      </w:r>
      <w:r w:rsidR="00E4675B" w:rsidRPr="007A0556">
        <w:rPr>
          <w:rFonts w:asciiTheme="majorHAnsi" w:hAnsiTheme="majorHAnsi" w:cstheme="majorHAnsi"/>
        </w:rPr>
        <w:t xml:space="preserve">if issued with one </w:t>
      </w:r>
      <w:r w:rsidRPr="007A0556">
        <w:rPr>
          <w:rFonts w:asciiTheme="majorHAnsi" w:hAnsiTheme="majorHAnsi" w:cstheme="majorHAnsi"/>
        </w:rPr>
        <w:t xml:space="preserve">are accounted for at the end of each shift. Should there be any visitor cards that are not returned at the end of each working day, the Security Supervisor shall contact </w:t>
      </w:r>
      <w:r w:rsidR="00E4675B" w:rsidRPr="007A0556">
        <w:rPr>
          <w:rFonts w:asciiTheme="majorHAnsi" w:hAnsiTheme="majorHAnsi" w:cstheme="majorHAnsi"/>
        </w:rPr>
        <w:t xml:space="preserve">host of the </w:t>
      </w:r>
      <w:r w:rsidRPr="007A0556">
        <w:rPr>
          <w:rFonts w:asciiTheme="majorHAnsi" w:hAnsiTheme="majorHAnsi" w:cstheme="majorHAnsi"/>
        </w:rPr>
        <w:t xml:space="preserve">visitor to return the visitor’s card to SITA </w:t>
      </w:r>
      <w:r w:rsidR="00B5219C">
        <w:rPr>
          <w:rFonts w:asciiTheme="majorHAnsi" w:hAnsiTheme="majorHAnsi" w:cstheme="majorHAnsi"/>
        </w:rPr>
        <w:t>Nelspruit</w:t>
      </w:r>
      <w:r w:rsidRPr="007A0556">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ffice and report the case to the responsible manager from SITA on the next working day (if applicable)</w:t>
      </w:r>
    </w:p>
    <w:p w14:paraId="68724051" w14:textId="006F4AB9"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Conduct </w:t>
      </w:r>
      <w:r w:rsidR="00A73B5D" w:rsidRPr="007A0556">
        <w:rPr>
          <w:rFonts w:asciiTheme="majorHAnsi" w:hAnsiTheme="majorHAnsi" w:cstheme="majorHAnsi"/>
        </w:rPr>
        <w:t>security</w:t>
      </w:r>
      <w:r w:rsidRPr="007A0556">
        <w:rPr>
          <w:rFonts w:asciiTheme="majorHAnsi" w:hAnsiTheme="majorHAnsi" w:cstheme="majorHAnsi"/>
        </w:rPr>
        <w:t xml:space="preserve"> check</w:t>
      </w:r>
      <w:r w:rsidR="00A73B5D" w:rsidRPr="007A0556">
        <w:rPr>
          <w:rFonts w:asciiTheme="majorHAnsi" w:hAnsiTheme="majorHAnsi" w:cstheme="majorHAnsi"/>
        </w:rPr>
        <w:t>s</w:t>
      </w:r>
      <w:r w:rsidRPr="007A0556">
        <w:rPr>
          <w:rFonts w:asciiTheme="majorHAnsi" w:hAnsiTheme="majorHAnsi" w:cstheme="majorHAnsi"/>
        </w:rPr>
        <w:t xml:space="preserve"> on security passes to ensure only authorized occupants (staff, tenants, suppliers, etc.) gain access into the offices.</w:t>
      </w:r>
    </w:p>
    <w:p w14:paraId="021A5FF6" w14:textId="77777777"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Detect any irregularities or abnormalities e.g. water seepage, flooding, sparks from light switches, oil leakage, etc. and report such incident(s) immediately to the designated representative or responsible Manager</w:t>
      </w:r>
      <w:r w:rsidR="00156CA4" w:rsidRPr="007A0556">
        <w:rPr>
          <w:rFonts w:asciiTheme="majorHAnsi" w:hAnsiTheme="majorHAnsi" w:cstheme="majorHAnsi"/>
        </w:rPr>
        <w:t>.</w:t>
      </w:r>
    </w:p>
    <w:p w14:paraId="48E00F7F" w14:textId="68F43113"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Detect and remove any person(s) found loitering at the SITA </w:t>
      </w:r>
      <w:r w:rsidR="00A73B5D" w:rsidRPr="007A0556">
        <w:rPr>
          <w:rFonts w:asciiTheme="majorHAnsi" w:hAnsiTheme="majorHAnsi" w:cstheme="majorHAnsi"/>
        </w:rPr>
        <w:t>Kimberly</w:t>
      </w:r>
      <w:r w:rsidRPr="007A0556">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 xml:space="preserve">ffice without a valid </w:t>
      </w:r>
      <w:r w:rsidR="00F23181" w:rsidRPr="007A0556">
        <w:rPr>
          <w:rFonts w:asciiTheme="majorHAnsi" w:hAnsiTheme="majorHAnsi" w:cstheme="majorHAnsi"/>
        </w:rPr>
        <w:t>purpose or</w:t>
      </w:r>
      <w:r w:rsidRPr="007A0556">
        <w:rPr>
          <w:rFonts w:asciiTheme="majorHAnsi" w:hAnsiTheme="majorHAnsi" w:cstheme="majorHAnsi"/>
        </w:rPr>
        <w:t xml:space="preserve"> conducting activities of a suspicious/unusual nature.</w:t>
      </w:r>
    </w:p>
    <w:p w14:paraId="56BF5EA5" w14:textId="51C0B28C"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Detect and remove unauthorised vendors of food, drinks or other merchandise from SITA </w:t>
      </w:r>
      <w:r w:rsidR="0081396D" w:rsidRPr="007A0556">
        <w:rPr>
          <w:rFonts w:asciiTheme="majorHAnsi" w:hAnsiTheme="majorHAnsi" w:cstheme="majorHAnsi"/>
        </w:rPr>
        <w:t>Kimberly</w:t>
      </w:r>
      <w:r w:rsidRPr="007A0556">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 xml:space="preserve">ffice </w:t>
      </w:r>
    </w:p>
    <w:p w14:paraId="069EB2D1" w14:textId="12ED1359"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Detect, apprehend and detain until the arrival of the South African Police Services (SAPS), intruders and/or other persons who have been or are a potential hazard or risk to property at the SITA </w:t>
      </w:r>
      <w:r w:rsidR="00953584">
        <w:rPr>
          <w:rFonts w:asciiTheme="majorHAnsi" w:hAnsiTheme="majorHAnsi" w:cstheme="majorHAnsi"/>
        </w:rPr>
        <w:t>Nelspruit</w:t>
      </w:r>
      <w:r w:rsidRPr="007A0556">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 xml:space="preserve">ffice </w:t>
      </w:r>
    </w:p>
    <w:p w14:paraId="113EAB5C" w14:textId="2F24FB4A"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Expel or lock out any unruly and or undesirable elements e.g. drunkards, vagrants, etc. from the SITA </w:t>
      </w:r>
      <w:r w:rsidR="00DD7E4C">
        <w:rPr>
          <w:rFonts w:asciiTheme="majorHAnsi" w:hAnsiTheme="majorHAnsi" w:cstheme="majorHAnsi"/>
        </w:rPr>
        <w:t>Nelspruit</w:t>
      </w:r>
      <w:r w:rsidRPr="007A0556">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 xml:space="preserve">ffice </w:t>
      </w:r>
    </w:p>
    <w:p w14:paraId="2C409B13" w14:textId="77777777"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Manage/monitor security/fire protection systems such as access control system, CCTVs, door monitoring devices, fire alarm systems, intrusion detection systems, etc. and react/respond immediately to activations in accordance with established procedures until the arrival of the relevant authorities.</w:t>
      </w:r>
    </w:p>
    <w:p w14:paraId="4589F9A6" w14:textId="66AF643C" w:rsidR="007D30F9" w:rsidRPr="007A0556" w:rsidRDefault="007D30F9" w:rsidP="00565F39">
      <w:pPr>
        <w:pStyle w:val="ListParagraph"/>
        <w:numPr>
          <w:ilvl w:val="0"/>
          <w:numId w:val="18"/>
        </w:numPr>
        <w:spacing w:before="60"/>
        <w:ind w:hanging="513"/>
        <w:contextualSpacing/>
        <w:outlineLvl w:val="9"/>
        <w:rPr>
          <w:rFonts w:asciiTheme="majorHAnsi" w:hAnsiTheme="majorHAnsi" w:cstheme="majorHAnsi"/>
        </w:rPr>
      </w:pPr>
      <w:r w:rsidRPr="007A0556">
        <w:rPr>
          <w:rFonts w:asciiTheme="majorHAnsi" w:hAnsiTheme="majorHAnsi" w:cstheme="majorHAnsi"/>
        </w:rPr>
        <w:t xml:space="preserve">Form part of the SITA </w:t>
      </w:r>
      <w:r w:rsidR="00DD7E4C">
        <w:rPr>
          <w:rFonts w:asciiTheme="majorHAnsi" w:hAnsiTheme="majorHAnsi" w:cstheme="majorHAnsi"/>
        </w:rPr>
        <w:t>Nelspruit</w:t>
      </w:r>
      <w:r w:rsidRPr="007A0556">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 xml:space="preserve">ffice and Switching </w:t>
      </w:r>
      <w:r w:rsidR="00623146" w:rsidRPr="007A0556">
        <w:rPr>
          <w:rFonts w:asciiTheme="majorHAnsi" w:hAnsiTheme="majorHAnsi" w:cstheme="majorHAnsi"/>
        </w:rPr>
        <w:t>C</w:t>
      </w:r>
      <w:r w:rsidRPr="007A0556">
        <w:rPr>
          <w:rFonts w:asciiTheme="majorHAnsi" w:hAnsiTheme="majorHAnsi" w:cstheme="majorHAnsi"/>
        </w:rPr>
        <w:t xml:space="preserve">entre </w:t>
      </w:r>
      <w:r w:rsidR="00D94000" w:rsidRPr="007A0556">
        <w:rPr>
          <w:rFonts w:asciiTheme="majorHAnsi" w:hAnsiTheme="majorHAnsi" w:cstheme="majorHAnsi"/>
        </w:rPr>
        <w:t>firefighting</w:t>
      </w:r>
      <w:r w:rsidRPr="007A0556">
        <w:rPr>
          <w:rFonts w:asciiTheme="majorHAnsi" w:hAnsiTheme="majorHAnsi" w:cstheme="majorHAnsi"/>
        </w:rPr>
        <w:t xml:space="preserve"> and first-aid team, as required by Occupational Health and Safety Act of 1993.</w:t>
      </w:r>
    </w:p>
    <w:p w14:paraId="593B35A9" w14:textId="77777777"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Respond to any out-breaks of fire and act as an Emergency Response and Evacuation Team (ERT) prior to the arrival of the Fire Brigade.</w:t>
      </w:r>
    </w:p>
    <w:p w14:paraId="4F8684DC" w14:textId="77777777"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Provide basic first aid to injured persons in the event of any fire incident or accidents within the premises if qualified to do so.</w:t>
      </w:r>
    </w:p>
    <w:p w14:paraId="76A3DE69" w14:textId="79724F85"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Manage and safe keeping of keys to SITA </w:t>
      </w:r>
      <w:r w:rsidR="005323CE">
        <w:rPr>
          <w:rFonts w:asciiTheme="majorHAnsi" w:hAnsiTheme="majorHAnsi" w:cstheme="majorHAnsi"/>
        </w:rPr>
        <w:t>Nelspruit</w:t>
      </w:r>
      <w:r w:rsidRPr="007A0556">
        <w:rPr>
          <w:rFonts w:asciiTheme="majorHAnsi" w:hAnsiTheme="majorHAnsi" w:cstheme="majorHAnsi"/>
        </w:rPr>
        <w:t>, security areas, doors, etc. and ensure only authorised employees in line with procedures are drawing keys for official purposes. Should there be any loss of keys during the term of the agreement, the Security Service provider shall be liable to bear all costs to have the missing keys to be duplicated or to be replaced.</w:t>
      </w:r>
    </w:p>
    <w:p w14:paraId="079850F8" w14:textId="77777777"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Manage ‘Lost and Found’ properties or assets in accordance with established procedures.</w:t>
      </w:r>
    </w:p>
    <w:p w14:paraId="7966E014" w14:textId="77777777"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Provide and maintain proper and legible records of events, activities or occurrences in the following books/forms and not limited to:</w:t>
      </w:r>
    </w:p>
    <w:p w14:paraId="7AAF62FC" w14:textId="77777777" w:rsidR="007D30F9" w:rsidRPr="007A0556" w:rsidRDefault="007D30F9" w:rsidP="00565F39">
      <w:pPr>
        <w:pStyle w:val="ListParagraph"/>
        <w:numPr>
          <w:ilvl w:val="1"/>
          <w:numId w:val="19"/>
        </w:numPr>
        <w:spacing w:before="60"/>
        <w:ind w:left="1134" w:firstLine="0"/>
        <w:contextualSpacing/>
        <w:outlineLvl w:val="9"/>
        <w:rPr>
          <w:rFonts w:asciiTheme="majorHAnsi" w:hAnsiTheme="majorHAnsi" w:cstheme="majorHAnsi"/>
        </w:rPr>
      </w:pPr>
      <w:r w:rsidRPr="007A0556">
        <w:rPr>
          <w:rFonts w:asciiTheme="majorHAnsi" w:hAnsiTheme="majorHAnsi" w:cstheme="majorHAnsi"/>
        </w:rPr>
        <w:t>Occurrence Book</w:t>
      </w:r>
    </w:p>
    <w:p w14:paraId="35756A57" w14:textId="77777777" w:rsidR="007D30F9" w:rsidRPr="007A0556" w:rsidRDefault="007D30F9" w:rsidP="00565F39">
      <w:pPr>
        <w:pStyle w:val="ListParagraph"/>
        <w:numPr>
          <w:ilvl w:val="1"/>
          <w:numId w:val="19"/>
        </w:numPr>
        <w:spacing w:before="60"/>
        <w:ind w:left="1134" w:firstLine="0"/>
        <w:contextualSpacing/>
        <w:outlineLvl w:val="9"/>
        <w:rPr>
          <w:rFonts w:asciiTheme="majorHAnsi" w:hAnsiTheme="majorHAnsi" w:cstheme="majorHAnsi"/>
        </w:rPr>
      </w:pPr>
      <w:r w:rsidRPr="007A0556">
        <w:rPr>
          <w:rFonts w:asciiTheme="majorHAnsi" w:hAnsiTheme="majorHAnsi" w:cstheme="majorHAnsi"/>
        </w:rPr>
        <w:t>Key Register Book</w:t>
      </w:r>
    </w:p>
    <w:p w14:paraId="747D4AC4" w14:textId="77777777" w:rsidR="007D30F9" w:rsidRPr="007A0556" w:rsidRDefault="007D30F9" w:rsidP="00565F39">
      <w:pPr>
        <w:pStyle w:val="ListParagraph"/>
        <w:numPr>
          <w:ilvl w:val="1"/>
          <w:numId w:val="19"/>
        </w:numPr>
        <w:spacing w:before="60"/>
        <w:ind w:left="1134" w:firstLine="0"/>
        <w:contextualSpacing/>
        <w:outlineLvl w:val="9"/>
        <w:rPr>
          <w:rFonts w:asciiTheme="majorHAnsi" w:hAnsiTheme="majorHAnsi" w:cstheme="majorHAnsi"/>
        </w:rPr>
      </w:pPr>
      <w:r w:rsidRPr="007A0556">
        <w:rPr>
          <w:rFonts w:asciiTheme="majorHAnsi" w:hAnsiTheme="majorHAnsi" w:cstheme="majorHAnsi"/>
        </w:rPr>
        <w:t>Attendance Book</w:t>
      </w:r>
    </w:p>
    <w:p w14:paraId="05AA4621" w14:textId="77777777" w:rsidR="007D30F9" w:rsidRPr="007A0556" w:rsidRDefault="007D30F9" w:rsidP="00565F39">
      <w:pPr>
        <w:pStyle w:val="ListParagraph"/>
        <w:numPr>
          <w:ilvl w:val="1"/>
          <w:numId w:val="19"/>
        </w:numPr>
        <w:spacing w:before="60"/>
        <w:ind w:left="1134" w:firstLine="0"/>
        <w:contextualSpacing/>
        <w:outlineLvl w:val="9"/>
        <w:rPr>
          <w:rFonts w:asciiTheme="majorHAnsi" w:hAnsiTheme="majorHAnsi" w:cstheme="majorHAnsi"/>
        </w:rPr>
      </w:pPr>
      <w:r w:rsidRPr="007A0556">
        <w:rPr>
          <w:rFonts w:asciiTheme="majorHAnsi" w:hAnsiTheme="majorHAnsi" w:cstheme="majorHAnsi"/>
        </w:rPr>
        <w:t>Deployment and Duty Roster Forms</w:t>
      </w:r>
    </w:p>
    <w:p w14:paraId="70511C74" w14:textId="77777777" w:rsidR="007D30F9" w:rsidRPr="007A0556" w:rsidRDefault="007D30F9" w:rsidP="00565F39">
      <w:pPr>
        <w:pStyle w:val="ListParagraph"/>
        <w:numPr>
          <w:ilvl w:val="1"/>
          <w:numId w:val="19"/>
        </w:numPr>
        <w:spacing w:before="60"/>
        <w:ind w:left="1134" w:firstLine="0"/>
        <w:contextualSpacing/>
        <w:outlineLvl w:val="9"/>
        <w:rPr>
          <w:rFonts w:asciiTheme="majorHAnsi" w:hAnsiTheme="majorHAnsi" w:cstheme="majorHAnsi"/>
        </w:rPr>
      </w:pPr>
      <w:r w:rsidRPr="007A0556">
        <w:rPr>
          <w:rFonts w:asciiTheme="majorHAnsi" w:hAnsiTheme="majorHAnsi" w:cstheme="majorHAnsi"/>
        </w:rPr>
        <w:lastRenderedPageBreak/>
        <w:t>Visitor Registration Books</w:t>
      </w:r>
    </w:p>
    <w:p w14:paraId="72BD7E61" w14:textId="77777777" w:rsidR="007D30F9" w:rsidRPr="007A0556" w:rsidRDefault="00E4675B" w:rsidP="00565F39">
      <w:pPr>
        <w:pStyle w:val="ListParagraph"/>
        <w:numPr>
          <w:ilvl w:val="1"/>
          <w:numId w:val="19"/>
        </w:numPr>
        <w:spacing w:before="60"/>
        <w:ind w:left="1134" w:firstLine="0"/>
        <w:contextualSpacing/>
        <w:outlineLvl w:val="9"/>
        <w:rPr>
          <w:rFonts w:asciiTheme="majorHAnsi" w:hAnsiTheme="majorHAnsi" w:cstheme="majorHAnsi"/>
        </w:rPr>
      </w:pPr>
      <w:r w:rsidRPr="007A0556">
        <w:rPr>
          <w:rFonts w:asciiTheme="majorHAnsi" w:hAnsiTheme="majorHAnsi" w:cstheme="majorHAnsi"/>
        </w:rPr>
        <w:t>Incident register</w:t>
      </w:r>
    </w:p>
    <w:p w14:paraId="6AA65356" w14:textId="77777777" w:rsidR="00E4675B" w:rsidRPr="007A0556" w:rsidRDefault="00E4675B" w:rsidP="00565F39">
      <w:pPr>
        <w:pStyle w:val="ListParagraph"/>
        <w:numPr>
          <w:ilvl w:val="1"/>
          <w:numId w:val="19"/>
        </w:numPr>
        <w:spacing w:before="60"/>
        <w:ind w:left="1134" w:firstLine="0"/>
        <w:contextualSpacing/>
        <w:outlineLvl w:val="9"/>
        <w:rPr>
          <w:rFonts w:asciiTheme="majorHAnsi" w:hAnsiTheme="majorHAnsi" w:cstheme="majorHAnsi"/>
        </w:rPr>
      </w:pPr>
      <w:r w:rsidRPr="007A0556">
        <w:rPr>
          <w:rFonts w:asciiTheme="majorHAnsi" w:hAnsiTheme="majorHAnsi" w:cstheme="majorHAnsi"/>
        </w:rPr>
        <w:t>Faults Register</w:t>
      </w:r>
    </w:p>
    <w:p w14:paraId="09D7ED14" w14:textId="77777777" w:rsidR="007D30F9" w:rsidRPr="007A0556" w:rsidRDefault="007D30F9" w:rsidP="00565F39">
      <w:pPr>
        <w:pStyle w:val="ListParagraph"/>
        <w:numPr>
          <w:ilvl w:val="1"/>
          <w:numId w:val="19"/>
        </w:numPr>
        <w:spacing w:before="60"/>
        <w:ind w:left="1134" w:firstLine="0"/>
        <w:contextualSpacing/>
        <w:outlineLvl w:val="9"/>
        <w:rPr>
          <w:rFonts w:asciiTheme="majorHAnsi" w:hAnsiTheme="majorHAnsi" w:cstheme="majorHAnsi"/>
        </w:rPr>
      </w:pPr>
      <w:r w:rsidRPr="007A0556">
        <w:rPr>
          <w:rFonts w:asciiTheme="majorHAnsi" w:hAnsiTheme="majorHAnsi" w:cstheme="majorHAnsi"/>
        </w:rPr>
        <w:t xml:space="preserve">Lost &amp; Found </w:t>
      </w:r>
      <w:r w:rsidR="00774B62" w:rsidRPr="007A0556">
        <w:rPr>
          <w:rFonts w:asciiTheme="majorHAnsi" w:hAnsiTheme="majorHAnsi" w:cstheme="majorHAnsi"/>
        </w:rPr>
        <w:t>Register</w:t>
      </w:r>
    </w:p>
    <w:p w14:paraId="3BAEBBC8" w14:textId="77777777" w:rsidR="007D30F9" w:rsidRPr="007A0556" w:rsidRDefault="00774B62" w:rsidP="00565F39">
      <w:pPr>
        <w:pStyle w:val="ListParagraph"/>
        <w:numPr>
          <w:ilvl w:val="1"/>
          <w:numId w:val="19"/>
        </w:numPr>
        <w:spacing w:before="60"/>
        <w:ind w:left="1134" w:firstLine="0"/>
        <w:contextualSpacing/>
        <w:outlineLvl w:val="9"/>
        <w:rPr>
          <w:rFonts w:asciiTheme="majorHAnsi" w:hAnsiTheme="majorHAnsi" w:cstheme="majorHAnsi"/>
        </w:rPr>
      </w:pPr>
      <w:r w:rsidRPr="007A0556">
        <w:rPr>
          <w:rFonts w:asciiTheme="majorHAnsi" w:hAnsiTheme="majorHAnsi" w:cstheme="majorHAnsi"/>
        </w:rPr>
        <w:t>Contractors register</w:t>
      </w:r>
    </w:p>
    <w:p w14:paraId="3966C53E" w14:textId="54EA309F"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Operate and/or monitor the CCTV system,</w:t>
      </w:r>
      <w:r w:rsidR="00393613" w:rsidRPr="007A0556">
        <w:rPr>
          <w:rFonts w:asciiTheme="majorHAnsi" w:hAnsiTheme="majorHAnsi" w:cstheme="majorHAnsi"/>
        </w:rPr>
        <w:t xml:space="preserve"> alarm systems,</w:t>
      </w:r>
      <w:r w:rsidRPr="007A0556">
        <w:rPr>
          <w:rFonts w:asciiTheme="majorHAnsi" w:hAnsiTheme="majorHAnsi" w:cstheme="majorHAnsi"/>
        </w:rPr>
        <w:t xml:space="preserve"> access control system and visitor management system </w:t>
      </w:r>
      <w:r w:rsidR="00D03555" w:rsidRPr="007A0556">
        <w:rPr>
          <w:rFonts w:asciiTheme="majorHAnsi" w:hAnsiTheme="majorHAnsi" w:cstheme="majorHAnsi"/>
        </w:rPr>
        <w:t>24/7</w:t>
      </w:r>
      <w:r w:rsidRPr="007A0556">
        <w:rPr>
          <w:rFonts w:asciiTheme="majorHAnsi" w:hAnsiTheme="majorHAnsi" w:cstheme="majorHAnsi"/>
        </w:rPr>
        <w:t>.</w:t>
      </w:r>
    </w:p>
    <w:p w14:paraId="36A9B058" w14:textId="10996EFD"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Support and participate in training to manage safety/security incidents at SITA </w:t>
      </w:r>
      <w:r w:rsidR="005323CE">
        <w:rPr>
          <w:rFonts w:asciiTheme="majorHAnsi" w:hAnsiTheme="majorHAnsi" w:cstheme="majorHAnsi"/>
        </w:rPr>
        <w:t>Nelspruit</w:t>
      </w:r>
    </w:p>
    <w:p w14:paraId="26DEEB20" w14:textId="77777777"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Remove all potential fire hazards such as disused items, unauthorized structures, etc. and ensure that all fire exits, escape routes and doors are free from any obstruction, or alert the relevant authorities or designated representatives of such occurrences.</w:t>
      </w:r>
    </w:p>
    <w:p w14:paraId="50EEE538" w14:textId="21F21AFE"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Assist SITA </w:t>
      </w:r>
      <w:r w:rsidR="00EE6EA9">
        <w:rPr>
          <w:rFonts w:asciiTheme="majorHAnsi" w:hAnsiTheme="majorHAnsi" w:cstheme="majorHAnsi"/>
        </w:rPr>
        <w:t>Nelspruit</w:t>
      </w:r>
      <w:r w:rsidRPr="007A0556">
        <w:rPr>
          <w:rFonts w:asciiTheme="majorHAnsi" w:hAnsiTheme="majorHAnsi" w:cstheme="majorHAnsi"/>
        </w:rPr>
        <w:t xml:space="preserve"> in conducting the monthly fire alarm testing and annual fire drill exercises.</w:t>
      </w:r>
    </w:p>
    <w:p w14:paraId="77DC70D4" w14:textId="77777777"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Report to the relevant authorities or designated representatives of people who do not smoke in the designated smoking areas.</w:t>
      </w:r>
    </w:p>
    <w:p w14:paraId="5EE16CE6" w14:textId="77777777"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t>Ensure all facilities are locked down by the stipulated times.</w:t>
      </w:r>
    </w:p>
    <w:p w14:paraId="091BA560" w14:textId="415D5444"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Allow access for authorized users of the auditorium and training rooms and ensure that all doors and windows of training rooms and auditorium are </w:t>
      </w:r>
      <w:r w:rsidR="00EE4B82" w:rsidRPr="007A0556">
        <w:rPr>
          <w:rFonts w:asciiTheme="majorHAnsi" w:hAnsiTheme="majorHAnsi" w:cstheme="majorHAnsi"/>
        </w:rPr>
        <w:t>closed,</w:t>
      </w:r>
      <w:r w:rsidRPr="007A0556">
        <w:rPr>
          <w:rFonts w:asciiTheme="majorHAnsi" w:hAnsiTheme="majorHAnsi" w:cstheme="majorHAnsi"/>
        </w:rPr>
        <w:t xml:space="preserve"> and all </w:t>
      </w:r>
      <w:r w:rsidR="00A80052" w:rsidRPr="007A0556">
        <w:rPr>
          <w:rFonts w:asciiTheme="majorHAnsi" w:hAnsiTheme="majorHAnsi" w:cstheme="majorHAnsi"/>
        </w:rPr>
        <w:t>equipment’s</w:t>
      </w:r>
      <w:r w:rsidRPr="007A0556">
        <w:rPr>
          <w:rFonts w:asciiTheme="majorHAnsi" w:hAnsiTheme="majorHAnsi" w:cstheme="majorHAnsi"/>
        </w:rPr>
        <w:t xml:space="preserve"> are switched off after use.</w:t>
      </w:r>
    </w:p>
    <w:p w14:paraId="04A403FC" w14:textId="77777777"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Check, switch off and/or alert the company of any lights, air-conditioners and/or electrical appliances in the site that are not in use.</w:t>
      </w:r>
    </w:p>
    <w:p w14:paraId="23397F30" w14:textId="2F867759"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Conduct guard patrols as and when instructed (or according to the approved guard tour proposed by the bidder) for the whole SITA </w:t>
      </w:r>
      <w:r w:rsidR="00EE6EA9">
        <w:rPr>
          <w:rFonts w:asciiTheme="majorHAnsi" w:hAnsiTheme="majorHAnsi" w:cstheme="majorHAnsi"/>
        </w:rPr>
        <w:t>Nelspruit</w:t>
      </w:r>
      <w:r w:rsidRPr="007A0556">
        <w:rPr>
          <w:rFonts w:asciiTheme="majorHAnsi" w:hAnsiTheme="majorHAnsi" w:cstheme="majorHAnsi"/>
        </w:rPr>
        <w:t>.</w:t>
      </w:r>
    </w:p>
    <w:p w14:paraId="6FD12775" w14:textId="2FE148F7"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The following is a synopsis of KPIs or primary duties of the security service provider at SITA </w:t>
      </w:r>
      <w:r w:rsidR="00EE6EA9">
        <w:rPr>
          <w:rFonts w:asciiTheme="majorHAnsi" w:hAnsiTheme="majorHAnsi" w:cstheme="majorHAnsi"/>
        </w:rPr>
        <w:t>Nelspruit</w:t>
      </w:r>
      <w:r w:rsidRPr="007A0556">
        <w:rPr>
          <w:rFonts w:asciiTheme="majorHAnsi" w:hAnsiTheme="majorHAnsi" w:cstheme="majorHAnsi"/>
        </w:rPr>
        <w:t xml:space="preserve"> office and Switching centre: </w:t>
      </w:r>
    </w:p>
    <w:p w14:paraId="45E3973C" w14:textId="77777777"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t>Provide 24-hours security service seven days a week and on public holidays.</w:t>
      </w:r>
    </w:p>
    <w:p w14:paraId="3DD1F868" w14:textId="77777777"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t>Control and monitor access of staff and visitors to the SITA building.</w:t>
      </w:r>
    </w:p>
    <w:p w14:paraId="3B3382FA" w14:textId="77777777"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t>Control Visitor Registers by ensuring all visitors’ completion and sign-off.</w:t>
      </w:r>
    </w:p>
    <w:p w14:paraId="42347874" w14:textId="77777777"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t>Control Key Cabinet and Register for the issue of room keys and/or spare keys to staff.</w:t>
      </w:r>
    </w:p>
    <w:p w14:paraId="71FDC67D" w14:textId="77777777"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t>Control, check and monitor all goods entering/leaving the building.</w:t>
      </w:r>
    </w:p>
    <w:p w14:paraId="2FB4AD23" w14:textId="75F5D1FC"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Search all staff and visitors upon entering/leaving the building</w:t>
      </w:r>
      <w:r w:rsidR="00D944E3" w:rsidRPr="007A0556">
        <w:rPr>
          <w:rFonts w:asciiTheme="majorHAnsi" w:hAnsiTheme="majorHAnsi" w:cstheme="majorHAnsi"/>
        </w:rPr>
        <w:t>, all prohibited items must be confiscated and recorded in an OB</w:t>
      </w:r>
      <w:r w:rsidR="00733066" w:rsidRPr="007A0556">
        <w:rPr>
          <w:rFonts w:asciiTheme="majorHAnsi" w:hAnsiTheme="majorHAnsi" w:cstheme="majorHAnsi"/>
        </w:rPr>
        <w:t xml:space="preserve"> and </w:t>
      </w:r>
      <w:r w:rsidR="00D944E3" w:rsidRPr="007A0556">
        <w:rPr>
          <w:rFonts w:asciiTheme="majorHAnsi" w:hAnsiTheme="majorHAnsi" w:cstheme="majorHAnsi"/>
        </w:rPr>
        <w:t>kept in a safe</w:t>
      </w:r>
      <w:r w:rsidR="00623146" w:rsidRPr="007A0556">
        <w:rPr>
          <w:rFonts w:asciiTheme="majorHAnsi" w:hAnsiTheme="majorHAnsi" w:cstheme="majorHAnsi"/>
        </w:rPr>
        <w:t>.</w:t>
      </w:r>
      <w:r w:rsidR="00D944E3" w:rsidRPr="007A0556">
        <w:rPr>
          <w:rFonts w:asciiTheme="majorHAnsi" w:hAnsiTheme="majorHAnsi" w:cstheme="majorHAnsi"/>
        </w:rPr>
        <w:t xml:space="preserve"> </w:t>
      </w:r>
    </w:p>
    <w:p w14:paraId="4162D7C7" w14:textId="77777777"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t>Take part in coordination of mandatory/impromptu fire drill exercises.</w:t>
      </w:r>
    </w:p>
    <w:p w14:paraId="07FCD2C0" w14:textId="128E439F"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t>Perform internal building patrols on an hourly basis</w:t>
      </w:r>
      <w:r w:rsidR="00733066" w:rsidRPr="007A0556">
        <w:rPr>
          <w:rFonts w:asciiTheme="majorHAnsi" w:hAnsiTheme="majorHAnsi" w:cstheme="majorHAnsi"/>
        </w:rPr>
        <w:t xml:space="preserve"> 24/7</w:t>
      </w:r>
      <w:r w:rsidRPr="007A0556">
        <w:rPr>
          <w:rFonts w:asciiTheme="majorHAnsi" w:hAnsiTheme="majorHAnsi" w:cstheme="majorHAnsi"/>
        </w:rPr>
        <w:t>.</w:t>
      </w:r>
    </w:p>
    <w:p w14:paraId="092DC0FB" w14:textId="25E7E453" w:rsidR="008273F3"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bookmarkStart w:id="13" w:name="_Hlk84175302"/>
      <w:r w:rsidRPr="007A0556">
        <w:rPr>
          <w:rFonts w:asciiTheme="majorHAnsi" w:hAnsiTheme="majorHAnsi" w:cstheme="majorHAnsi"/>
        </w:rPr>
        <w:t>Site Manager/Supervisor is</w:t>
      </w:r>
      <w:r w:rsidRPr="007A0556" w:rsidDel="00F66666">
        <w:rPr>
          <w:rFonts w:asciiTheme="majorHAnsi" w:hAnsiTheme="majorHAnsi" w:cstheme="majorHAnsi"/>
        </w:rPr>
        <w:t xml:space="preserve"> required to inspect </w:t>
      </w:r>
      <w:r w:rsidR="00733066" w:rsidRPr="007A0556">
        <w:rPr>
          <w:rFonts w:asciiTheme="majorHAnsi" w:hAnsiTheme="majorHAnsi" w:cstheme="majorHAnsi"/>
        </w:rPr>
        <w:t xml:space="preserve">their </w:t>
      </w:r>
      <w:r w:rsidRPr="007A0556" w:rsidDel="00F66666">
        <w:rPr>
          <w:rFonts w:asciiTheme="majorHAnsi" w:hAnsiTheme="majorHAnsi" w:cstheme="majorHAnsi"/>
        </w:rPr>
        <w:t xml:space="preserve">staff and </w:t>
      </w:r>
      <w:r w:rsidRPr="007A0556">
        <w:rPr>
          <w:rFonts w:asciiTheme="majorHAnsi" w:hAnsiTheme="majorHAnsi" w:cstheme="majorHAnsi"/>
        </w:rPr>
        <w:t xml:space="preserve">regularly </w:t>
      </w:r>
      <w:r w:rsidRPr="007A0556" w:rsidDel="00F66666">
        <w:rPr>
          <w:rFonts w:asciiTheme="majorHAnsi" w:hAnsiTheme="majorHAnsi" w:cstheme="majorHAnsi"/>
        </w:rPr>
        <w:t>follow up on issues requiring further at</w:t>
      </w:r>
      <w:r w:rsidRPr="007A0556">
        <w:rPr>
          <w:rFonts w:asciiTheme="majorHAnsi" w:hAnsiTheme="majorHAnsi" w:cstheme="majorHAnsi"/>
        </w:rPr>
        <w:t>tention</w:t>
      </w:r>
      <w:r w:rsidRPr="007A0556" w:rsidDel="00F66666">
        <w:rPr>
          <w:rFonts w:asciiTheme="majorHAnsi" w:hAnsiTheme="majorHAnsi" w:cstheme="majorHAnsi"/>
        </w:rPr>
        <w:t>. Evidence of such visits should be recorded in the occurrence books.</w:t>
      </w:r>
      <w:bookmarkEnd w:id="13"/>
    </w:p>
    <w:p w14:paraId="587DAA90" w14:textId="77777777" w:rsidR="00623146" w:rsidRDefault="00623146" w:rsidP="00F446E6">
      <w:pPr>
        <w:spacing w:line="240" w:lineRule="auto"/>
      </w:pPr>
    </w:p>
    <w:p w14:paraId="31EA3EB2" w14:textId="77777777" w:rsidR="009A07C6" w:rsidRPr="0073195E" w:rsidRDefault="00CE4A9B" w:rsidP="0073195E">
      <w:pPr>
        <w:pStyle w:val="Heading1"/>
        <w:spacing w:line="276" w:lineRule="auto"/>
        <w:jc w:val="both"/>
        <w:rPr>
          <w:rFonts w:ascii="Calibri" w:hAnsi="Calibri" w:cs="Calibri"/>
          <w:sz w:val="24"/>
          <w:szCs w:val="24"/>
        </w:rPr>
      </w:pPr>
      <w:bookmarkStart w:id="14" w:name="_Toc188869134"/>
      <w:r w:rsidRPr="0073195E">
        <w:rPr>
          <w:rFonts w:ascii="Calibri" w:hAnsi="Calibri" w:cs="Calibri"/>
          <w:sz w:val="24"/>
          <w:szCs w:val="24"/>
        </w:rPr>
        <w:t>Bid Evaluation Stages</w:t>
      </w:r>
      <w:bookmarkEnd w:id="14"/>
    </w:p>
    <w:p w14:paraId="3119C577" w14:textId="5A503C67" w:rsidR="007A0556" w:rsidRDefault="007A0556" w:rsidP="007A0556">
      <w:pPr>
        <w:pStyle w:val="Specification"/>
        <w:ind w:left="567"/>
        <w:rPr>
          <w:rFonts w:cs="Calibri"/>
          <w:sz w:val="22"/>
          <w:szCs w:val="22"/>
        </w:rPr>
      </w:pPr>
      <w:r w:rsidRPr="007A0556">
        <w:rPr>
          <w:rFonts w:cs="Calibri"/>
          <w:sz w:val="22"/>
          <w:szCs w:val="22"/>
        </w:rPr>
        <w:t>The bid evaluation process consists of f</w:t>
      </w:r>
      <w:r>
        <w:rPr>
          <w:rFonts w:cs="Calibri"/>
          <w:sz w:val="22"/>
          <w:szCs w:val="22"/>
        </w:rPr>
        <w:t xml:space="preserve">our </w:t>
      </w:r>
      <w:r w:rsidRPr="007A0556">
        <w:rPr>
          <w:rFonts w:cs="Calibri"/>
          <w:sz w:val="22"/>
          <w:szCs w:val="22"/>
        </w:rPr>
        <w:t>stages, according to the nature of the bid. A bidder must qualify for each stage to be eligible to proceed to the next stage of the evaluation. The stages are:</w:t>
      </w:r>
    </w:p>
    <w:p w14:paraId="67887282" w14:textId="5FEB6DEC" w:rsidR="00F446E6" w:rsidRPr="007A0556" w:rsidRDefault="007A0556" w:rsidP="007A0556">
      <w:pPr>
        <w:pStyle w:val="Specification"/>
        <w:ind w:left="567"/>
        <w:jc w:val="center"/>
        <w:rPr>
          <w:rFonts w:cs="Calibri"/>
          <w:b/>
          <w:bCs/>
        </w:rPr>
      </w:pPr>
      <w:r w:rsidRPr="007A0556">
        <w:rPr>
          <w:rFonts w:cs="Calibri"/>
          <w:b/>
          <w:bCs/>
          <w:sz w:val="22"/>
          <w:szCs w:val="22"/>
        </w:rPr>
        <w:t>Table 1: Bid Evaluation Stages</w:t>
      </w:r>
      <w:r w:rsidR="00F446E6" w:rsidRPr="007A0556">
        <w:rPr>
          <w:rFonts w:cs="Calibri"/>
          <w:b/>
          <w:bCs/>
          <w:sz w:val="22"/>
          <w:szCs w:val="22"/>
        </w:rPr>
        <w:t>.</w:t>
      </w:r>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9"/>
        <w:gridCol w:w="4676"/>
        <w:gridCol w:w="2967"/>
      </w:tblGrid>
      <w:tr w:rsidR="00A62B8F" w:rsidRPr="0073195E" w14:paraId="2AAD3DB2" w14:textId="77777777" w:rsidTr="0073195E">
        <w:tc>
          <w:tcPr>
            <w:tcW w:w="783" w:type="pct"/>
            <w:shd w:val="clear" w:color="auto" w:fill="DBE5F1" w:themeFill="accent1" w:themeFillTint="33"/>
            <w:vAlign w:val="center"/>
          </w:tcPr>
          <w:p w14:paraId="19438A7A" w14:textId="77777777" w:rsidR="00CE4A9B" w:rsidRPr="007A0556" w:rsidRDefault="00CE4A9B" w:rsidP="0073195E">
            <w:pPr>
              <w:spacing w:line="276" w:lineRule="auto"/>
              <w:rPr>
                <w:rFonts w:asciiTheme="minorHAnsi" w:eastAsiaTheme="majorEastAsia" w:hAnsiTheme="minorHAnsi" w:cstheme="minorHAnsi"/>
                <w:b/>
                <w:color w:val="0E1B8D"/>
                <w:sz w:val="24"/>
                <w:szCs w:val="24"/>
              </w:rPr>
            </w:pPr>
            <w:r w:rsidRPr="007A0556">
              <w:rPr>
                <w:rFonts w:asciiTheme="minorHAnsi" w:eastAsiaTheme="majorEastAsia" w:hAnsiTheme="minorHAnsi" w:cstheme="minorHAnsi"/>
                <w:b/>
                <w:color w:val="0E1B8D"/>
                <w:sz w:val="24"/>
                <w:szCs w:val="24"/>
              </w:rPr>
              <w:t>Stage</w:t>
            </w:r>
          </w:p>
        </w:tc>
        <w:tc>
          <w:tcPr>
            <w:tcW w:w="2580" w:type="pct"/>
            <w:shd w:val="clear" w:color="auto" w:fill="DBE5F1" w:themeFill="accent1" w:themeFillTint="33"/>
            <w:vAlign w:val="center"/>
          </w:tcPr>
          <w:p w14:paraId="4F242FDA" w14:textId="77777777" w:rsidR="00CE4A9B" w:rsidRPr="007A0556" w:rsidRDefault="00CE4A9B" w:rsidP="0073195E">
            <w:pPr>
              <w:spacing w:line="276" w:lineRule="auto"/>
              <w:rPr>
                <w:rFonts w:asciiTheme="minorHAnsi" w:eastAsiaTheme="majorEastAsia" w:hAnsiTheme="minorHAnsi" w:cstheme="minorHAnsi"/>
                <w:b/>
                <w:color w:val="0E1B8D"/>
                <w:sz w:val="24"/>
                <w:szCs w:val="24"/>
              </w:rPr>
            </w:pPr>
            <w:r w:rsidRPr="007A0556">
              <w:rPr>
                <w:rFonts w:asciiTheme="minorHAnsi" w:eastAsiaTheme="majorEastAsia" w:hAnsiTheme="minorHAnsi" w:cstheme="minorHAnsi"/>
                <w:b/>
                <w:color w:val="0E1B8D"/>
                <w:sz w:val="24"/>
                <w:szCs w:val="24"/>
              </w:rPr>
              <w:t>Description</w:t>
            </w:r>
          </w:p>
        </w:tc>
        <w:tc>
          <w:tcPr>
            <w:tcW w:w="1637" w:type="pct"/>
            <w:shd w:val="clear" w:color="auto" w:fill="DBE5F1" w:themeFill="accent1" w:themeFillTint="33"/>
            <w:vAlign w:val="center"/>
          </w:tcPr>
          <w:p w14:paraId="3A4CAD9D" w14:textId="6D8759B7" w:rsidR="00CE4A9B" w:rsidRPr="007A0556" w:rsidRDefault="00CE4A9B" w:rsidP="0073195E">
            <w:pPr>
              <w:spacing w:line="276" w:lineRule="auto"/>
              <w:jc w:val="center"/>
              <w:rPr>
                <w:rFonts w:asciiTheme="minorHAnsi" w:eastAsiaTheme="majorEastAsia" w:hAnsiTheme="minorHAnsi" w:cstheme="minorHAnsi"/>
                <w:b/>
                <w:color w:val="0E1B8D"/>
                <w:sz w:val="24"/>
                <w:szCs w:val="24"/>
              </w:rPr>
            </w:pPr>
            <w:r w:rsidRPr="007A0556">
              <w:rPr>
                <w:rFonts w:asciiTheme="minorHAnsi" w:eastAsiaTheme="majorEastAsia" w:hAnsiTheme="minorHAnsi" w:cstheme="minorHAnsi"/>
                <w:b/>
                <w:color w:val="0E1B8D"/>
                <w:sz w:val="24"/>
                <w:szCs w:val="24"/>
              </w:rPr>
              <w:t>Applicable for this bid YE</w:t>
            </w:r>
            <w:r w:rsidR="006D7966">
              <w:rPr>
                <w:rFonts w:asciiTheme="minorHAnsi" w:eastAsiaTheme="majorEastAsia" w:hAnsiTheme="minorHAnsi" w:cstheme="minorHAnsi"/>
                <w:b/>
                <w:color w:val="0E1B8D"/>
                <w:sz w:val="24"/>
                <w:szCs w:val="24"/>
              </w:rPr>
              <w:t>S</w:t>
            </w:r>
          </w:p>
        </w:tc>
      </w:tr>
      <w:tr w:rsidR="00A62B8F" w:rsidRPr="0073195E" w14:paraId="28149665" w14:textId="77777777" w:rsidTr="0073195E">
        <w:tc>
          <w:tcPr>
            <w:tcW w:w="783" w:type="pct"/>
            <w:vAlign w:val="center"/>
          </w:tcPr>
          <w:p w14:paraId="5324B173" w14:textId="77777777" w:rsidR="00CE4A9B" w:rsidRPr="007A0556" w:rsidRDefault="00CE4A9B" w:rsidP="0073195E">
            <w:pPr>
              <w:spacing w:line="276" w:lineRule="auto"/>
              <w:rPr>
                <w:rFonts w:asciiTheme="majorHAnsi" w:hAnsiTheme="majorHAnsi" w:cstheme="majorHAnsi"/>
              </w:rPr>
            </w:pPr>
            <w:r w:rsidRPr="007A0556">
              <w:rPr>
                <w:rFonts w:asciiTheme="majorHAnsi" w:hAnsiTheme="majorHAnsi" w:cstheme="majorHAnsi"/>
              </w:rPr>
              <w:t>Stage 1</w:t>
            </w:r>
            <w:r w:rsidRPr="007A0556">
              <w:rPr>
                <w:rFonts w:asciiTheme="majorHAnsi" w:hAnsiTheme="majorHAnsi" w:cstheme="majorHAnsi"/>
              </w:rPr>
              <w:tab/>
            </w:r>
          </w:p>
        </w:tc>
        <w:tc>
          <w:tcPr>
            <w:tcW w:w="2580" w:type="pct"/>
            <w:vAlign w:val="center"/>
          </w:tcPr>
          <w:p w14:paraId="41B8762C" w14:textId="77777777" w:rsidR="00CE4A9B" w:rsidRPr="007A0556" w:rsidRDefault="00CE4A9B" w:rsidP="0073195E">
            <w:pPr>
              <w:spacing w:line="276" w:lineRule="auto"/>
              <w:rPr>
                <w:rFonts w:asciiTheme="majorHAnsi" w:hAnsiTheme="majorHAnsi" w:cstheme="majorHAnsi"/>
              </w:rPr>
            </w:pPr>
            <w:r w:rsidRPr="007A0556">
              <w:rPr>
                <w:rFonts w:asciiTheme="majorHAnsi" w:hAnsiTheme="majorHAnsi" w:cstheme="majorHAnsi"/>
              </w:rPr>
              <w:t xml:space="preserve">Administrative </w:t>
            </w:r>
            <w:r w:rsidR="00D27774" w:rsidRPr="007A0556">
              <w:rPr>
                <w:rFonts w:asciiTheme="majorHAnsi" w:hAnsiTheme="majorHAnsi" w:cstheme="majorHAnsi"/>
              </w:rPr>
              <w:t>Responsiveness</w:t>
            </w:r>
          </w:p>
        </w:tc>
        <w:tc>
          <w:tcPr>
            <w:tcW w:w="1637" w:type="pct"/>
            <w:shd w:val="clear" w:color="auto" w:fill="DBE5F1" w:themeFill="accent1" w:themeFillTint="33"/>
            <w:vAlign w:val="center"/>
          </w:tcPr>
          <w:p w14:paraId="5C9A5751" w14:textId="77777777" w:rsidR="00CE4A9B" w:rsidRPr="007A0556" w:rsidRDefault="00CE4A9B" w:rsidP="0073195E">
            <w:pPr>
              <w:spacing w:line="276" w:lineRule="auto"/>
              <w:jc w:val="center"/>
              <w:rPr>
                <w:rFonts w:asciiTheme="majorHAnsi" w:hAnsiTheme="majorHAnsi" w:cstheme="majorHAnsi"/>
              </w:rPr>
            </w:pPr>
            <w:r w:rsidRPr="007A0556">
              <w:rPr>
                <w:rFonts w:asciiTheme="majorHAnsi" w:hAnsiTheme="majorHAnsi" w:cstheme="majorHAnsi"/>
              </w:rPr>
              <w:t>YES</w:t>
            </w:r>
          </w:p>
        </w:tc>
      </w:tr>
      <w:tr w:rsidR="00A62B8F" w:rsidRPr="0073195E" w14:paraId="0732F1FE" w14:textId="77777777" w:rsidTr="0073195E">
        <w:tc>
          <w:tcPr>
            <w:tcW w:w="783" w:type="pct"/>
            <w:vAlign w:val="center"/>
          </w:tcPr>
          <w:p w14:paraId="38DA5D9C" w14:textId="77777777" w:rsidR="00CE4A9B" w:rsidRPr="007A0556" w:rsidRDefault="00CE4A9B" w:rsidP="0073195E">
            <w:pPr>
              <w:spacing w:line="276" w:lineRule="auto"/>
              <w:rPr>
                <w:rFonts w:asciiTheme="majorHAnsi" w:hAnsiTheme="majorHAnsi" w:cstheme="majorHAnsi"/>
              </w:rPr>
            </w:pPr>
            <w:r w:rsidRPr="007A0556">
              <w:rPr>
                <w:rFonts w:asciiTheme="majorHAnsi" w:hAnsiTheme="majorHAnsi" w:cstheme="majorHAnsi"/>
              </w:rPr>
              <w:t xml:space="preserve">Stage 2 </w:t>
            </w:r>
          </w:p>
        </w:tc>
        <w:tc>
          <w:tcPr>
            <w:tcW w:w="2580" w:type="pct"/>
            <w:vAlign w:val="center"/>
          </w:tcPr>
          <w:p w14:paraId="2C45F700" w14:textId="77777777" w:rsidR="00CE4A9B" w:rsidRPr="007A0556" w:rsidRDefault="00CE4A9B" w:rsidP="0073195E">
            <w:pPr>
              <w:spacing w:line="276" w:lineRule="auto"/>
              <w:rPr>
                <w:rFonts w:asciiTheme="majorHAnsi" w:hAnsiTheme="majorHAnsi" w:cstheme="majorHAnsi"/>
              </w:rPr>
            </w:pPr>
            <w:r w:rsidRPr="007A0556">
              <w:rPr>
                <w:rFonts w:asciiTheme="majorHAnsi" w:hAnsiTheme="majorHAnsi" w:cstheme="majorHAnsi"/>
              </w:rPr>
              <w:t>Technical Mandatory</w:t>
            </w:r>
            <w:r w:rsidR="00F52232" w:rsidRPr="007A0556">
              <w:rPr>
                <w:rFonts w:asciiTheme="majorHAnsi" w:hAnsiTheme="majorHAnsi" w:cstheme="majorHAnsi"/>
              </w:rPr>
              <w:t xml:space="preserve"> </w:t>
            </w:r>
            <w:r w:rsidR="00D27774" w:rsidRPr="007A0556">
              <w:rPr>
                <w:rFonts w:asciiTheme="majorHAnsi" w:hAnsiTheme="majorHAnsi" w:cstheme="majorHAnsi"/>
              </w:rPr>
              <w:t xml:space="preserve">Responsiveness </w:t>
            </w:r>
          </w:p>
        </w:tc>
        <w:tc>
          <w:tcPr>
            <w:tcW w:w="1637" w:type="pct"/>
            <w:shd w:val="clear" w:color="auto" w:fill="DBE5F1" w:themeFill="accent1" w:themeFillTint="33"/>
            <w:vAlign w:val="center"/>
          </w:tcPr>
          <w:p w14:paraId="13217FDD" w14:textId="77777777" w:rsidR="00CE4A9B" w:rsidRPr="007A0556" w:rsidRDefault="00CE4A9B" w:rsidP="0073195E">
            <w:pPr>
              <w:spacing w:line="276" w:lineRule="auto"/>
              <w:jc w:val="center"/>
              <w:rPr>
                <w:rFonts w:asciiTheme="majorHAnsi" w:hAnsiTheme="majorHAnsi" w:cstheme="majorHAnsi"/>
              </w:rPr>
            </w:pPr>
            <w:r w:rsidRPr="007A0556">
              <w:rPr>
                <w:rFonts w:asciiTheme="majorHAnsi" w:hAnsiTheme="majorHAnsi" w:cstheme="majorHAnsi"/>
              </w:rPr>
              <w:t>YES</w:t>
            </w:r>
          </w:p>
        </w:tc>
      </w:tr>
      <w:tr w:rsidR="00A62B8F" w:rsidRPr="0073195E" w14:paraId="4E09763E" w14:textId="77777777" w:rsidTr="0073195E">
        <w:tc>
          <w:tcPr>
            <w:tcW w:w="783" w:type="pct"/>
            <w:vAlign w:val="center"/>
          </w:tcPr>
          <w:p w14:paraId="487A534C" w14:textId="77777777" w:rsidR="00CE4A9B" w:rsidRPr="007A0556" w:rsidRDefault="00CE4A9B" w:rsidP="0073195E">
            <w:pPr>
              <w:spacing w:line="276" w:lineRule="auto"/>
              <w:rPr>
                <w:rFonts w:asciiTheme="majorHAnsi" w:hAnsiTheme="majorHAnsi" w:cstheme="majorHAnsi"/>
              </w:rPr>
            </w:pPr>
            <w:r w:rsidRPr="007A0556">
              <w:rPr>
                <w:rFonts w:asciiTheme="majorHAnsi" w:hAnsiTheme="majorHAnsi" w:cstheme="majorHAnsi"/>
              </w:rPr>
              <w:t xml:space="preserve">Stage </w:t>
            </w:r>
            <w:r w:rsidR="007D30F9" w:rsidRPr="007A0556">
              <w:rPr>
                <w:rFonts w:asciiTheme="majorHAnsi" w:hAnsiTheme="majorHAnsi" w:cstheme="majorHAnsi"/>
              </w:rPr>
              <w:t>3</w:t>
            </w:r>
          </w:p>
        </w:tc>
        <w:tc>
          <w:tcPr>
            <w:tcW w:w="2580" w:type="pct"/>
            <w:vAlign w:val="center"/>
          </w:tcPr>
          <w:p w14:paraId="17DA6307" w14:textId="77777777" w:rsidR="00CE4A9B" w:rsidRPr="007A0556" w:rsidRDefault="00CE4A9B" w:rsidP="0073195E">
            <w:pPr>
              <w:spacing w:line="276" w:lineRule="auto"/>
              <w:rPr>
                <w:rFonts w:asciiTheme="majorHAnsi" w:hAnsiTheme="majorHAnsi" w:cstheme="majorHAnsi"/>
              </w:rPr>
            </w:pPr>
            <w:r w:rsidRPr="007A0556">
              <w:rPr>
                <w:rFonts w:asciiTheme="majorHAnsi" w:hAnsiTheme="majorHAnsi" w:cstheme="majorHAnsi"/>
              </w:rPr>
              <w:t xml:space="preserve">Special Conditions </w:t>
            </w:r>
            <w:r w:rsidR="00D27774" w:rsidRPr="007A0556">
              <w:rPr>
                <w:rFonts w:asciiTheme="majorHAnsi" w:hAnsiTheme="majorHAnsi" w:cstheme="majorHAnsi"/>
              </w:rPr>
              <w:t xml:space="preserve">of </w:t>
            </w:r>
            <w:r w:rsidRPr="007A0556">
              <w:rPr>
                <w:rFonts w:asciiTheme="majorHAnsi" w:hAnsiTheme="majorHAnsi" w:cstheme="majorHAnsi"/>
              </w:rPr>
              <w:t xml:space="preserve">Contract </w:t>
            </w:r>
            <w:r w:rsidR="00D27774" w:rsidRPr="007A0556">
              <w:rPr>
                <w:rFonts w:asciiTheme="majorHAnsi" w:hAnsiTheme="majorHAnsi" w:cstheme="majorHAnsi"/>
              </w:rPr>
              <w:t>Verification</w:t>
            </w:r>
          </w:p>
        </w:tc>
        <w:tc>
          <w:tcPr>
            <w:tcW w:w="1637" w:type="pct"/>
            <w:shd w:val="clear" w:color="auto" w:fill="DBE5F1" w:themeFill="accent1" w:themeFillTint="33"/>
            <w:vAlign w:val="center"/>
          </w:tcPr>
          <w:p w14:paraId="3015C3E8" w14:textId="77777777" w:rsidR="00CE4A9B" w:rsidRPr="007A0556" w:rsidRDefault="00CE4A9B" w:rsidP="0073195E">
            <w:pPr>
              <w:spacing w:line="276" w:lineRule="auto"/>
              <w:jc w:val="center"/>
              <w:rPr>
                <w:rFonts w:asciiTheme="majorHAnsi" w:hAnsiTheme="majorHAnsi" w:cstheme="majorHAnsi"/>
              </w:rPr>
            </w:pPr>
            <w:r w:rsidRPr="007A0556">
              <w:rPr>
                <w:rFonts w:asciiTheme="majorHAnsi" w:hAnsiTheme="majorHAnsi" w:cstheme="majorHAnsi"/>
              </w:rPr>
              <w:t>YES</w:t>
            </w:r>
          </w:p>
        </w:tc>
      </w:tr>
      <w:tr w:rsidR="00A62B8F" w:rsidRPr="0073195E" w14:paraId="22F9048B" w14:textId="77777777" w:rsidTr="0073195E">
        <w:tc>
          <w:tcPr>
            <w:tcW w:w="783" w:type="pct"/>
            <w:vAlign w:val="center"/>
          </w:tcPr>
          <w:p w14:paraId="5C0A15FE" w14:textId="77777777" w:rsidR="00CE4A9B" w:rsidRPr="007A0556" w:rsidRDefault="00CE4A9B" w:rsidP="0073195E">
            <w:pPr>
              <w:spacing w:line="276" w:lineRule="auto"/>
              <w:rPr>
                <w:rFonts w:asciiTheme="majorHAnsi" w:hAnsiTheme="majorHAnsi" w:cstheme="majorHAnsi"/>
              </w:rPr>
            </w:pPr>
            <w:r w:rsidRPr="007A0556">
              <w:rPr>
                <w:rFonts w:asciiTheme="majorHAnsi" w:hAnsiTheme="majorHAnsi" w:cstheme="majorHAnsi"/>
              </w:rPr>
              <w:t xml:space="preserve">Stage </w:t>
            </w:r>
            <w:r w:rsidR="007D30F9" w:rsidRPr="007A0556">
              <w:rPr>
                <w:rFonts w:asciiTheme="majorHAnsi" w:hAnsiTheme="majorHAnsi" w:cstheme="majorHAnsi"/>
              </w:rPr>
              <w:t>4</w:t>
            </w:r>
          </w:p>
        </w:tc>
        <w:tc>
          <w:tcPr>
            <w:tcW w:w="2580" w:type="pct"/>
            <w:vAlign w:val="center"/>
          </w:tcPr>
          <w:p w14:paraId="09FA9994" w14:textId="77777777" w:rsidR="00CE4A9B" w:rsidRPr="007A0556" w:rsidRDefault="0073195E" w:rsidP="0073195E">
            <w:pPr>
              <w:spacing w:line="276" w:lineRule="auto"/>
              <w:rPr>
                <w:rFonts w:asciiTheme="majorHAnsi" w:hAnsiTheme="majorHAnsi" w:cstheme="majorHAnsi"/>
              </w:rPr>
            </w:pPr>
            <w:r w:rsidRPr="007A0556">
              <w:rPr>
                <w:rFonts w:asciiTheme="majorHAnsi" w:hAnsiTheme="majorHAnsi" w:cstheme="majorHAnsi"/>
              </w:rPr>
              <w:t>Cost</w:t>
            </w:r>
            <w:r w:rsidR="00CE4A9B" w:rsidRPr="007A0556">
              <w:rPr>
                <w:rFonts w:asciiTheme="majorHAnsi" w:hAnsiTheme="majorHAnsi" w:cstheme="majorHAnsi"/>
              </w:rPr>
              <w:t xml:space="preserve"> </w:t>
            </w:r>
            <w:r w:rsidR="00D27774" w:rsidRPr="007A0556">
              <w:rPr>
                <w:rFonts w:asciiTheme="majorHAnsi" w:hAnsiTheme="majorHAnsi" w:cstheme="majorHAnsi"/>
              </w:rPr>
              <w:t xml:space="preserve">/ </w:t>
            </w:r>
            <w:r w:rsidR="00504F20" w:rsidRPr="007A0556">
              <w:rPr>
                <w:rFonts w:asciiTheme="majorHAnsi" w:hAnsiTheme="majorHAnsi" w:cstheme="majorHAnsi"/>
              </w:rPr>
              <w:t xml:space="preserve">Preference </w:t>
            </w:r>
            <w:r w:rsidR="00D27774" w:rsidRPr="007A0556">
              <w:rPr>
                <w:rFonts w:asciiTheme="majorHAnsi" w:hAnsiTheme="majorHAnsi" w:cstheme="majorHAnsi"/>
              </w:rPr>
              <w:t>Points</w:t>
            </w:r>
          </w:p>
        </w:tc>
        <w:tc>
          <w:tcPr>
            <w:tcW w:w="1637" w:type="pct"/>
            <w:shd w:val="clear" w:color="auto" w:fill="DBE5F1" w:themeFill="accent1" w:themeFillTint="33"/>
            <w:vAlign w:val="center"/>
          </w:tcPr>
          <w:p w14:paraId="6DE2703F" w14:textId="77777777" w:rsidR="00CE4A9B" w:rsidRPr="007A0556" w:rsidRDefault="00CE4A9B" w:rsidP="0073195E">
            <w:pPr>
              <w:spacing w:line="276" w:lineRule="auto"/>
              <w:jc w:val="center"/>
              <w:rPr>
                <w:rFonts w:asciiTheme="majorHAnsi" w:hAnsiTheme="majorHAnsi" w:cstheme="majorHAnsi"/>
              </w:rPr>
            </w:pPr>
            <w:r w:rsidRPr="007A0556">
              <w:rPr>
                <w:rFonts w:asciiTheme="majorHAnsi" w:hAnsiTheme="majorHAnsi" w:cstheme="majorHAnsi"/>
              </w:rPr>
              <w:t>YES</w:t>
            </w:r>
          </w:p>
        </w:tc>
      </w:tr>
    </w:tbl>
    <w:p w14:paraId="46301273" w14:textId="77777777" w:rsidR="00AF05FE" w:rsidRDefault="00AF05FE" w:rsidP="0073195E">
      <w:pPr>
        <w:rPr>
          <w:rFonts w:ascii="Calibri" w:hAnsi="Calibri" w:cs="Calibri"/>
          <w:sz w:val="24"/>
          <w:szCs w:val="24"/>
        </w:rPr>
      </w:pPr>
    </w:p>
    <w:p w14:paraId="3D40AA55" w14:textId="77777777" w:rsidR="00F446E6" w:rsidRDefault="00F446E6" w:rsidP="0073195E">
      <w:pPr>
        <w:rPr>
          <w:rFonts w:ascii="Calibri" w:hAnsi="Calibri" w:cs="Calibri"/>
          <w:sz w:val="24"/>
          <w:szCs w:val="24"/>
        </w:rPr>
      </w:pPr>
    </w:p>
    <w:p w14:paraId="5D25B36E" w14:textId="1E23226D" w:rsidR="00CE4A9B" w:rsidRDefault="00CE4A9B" w:rsidP="00D27774">
      <w:pPr>
        <w:pStyle w:val="Heading2"/>
        <w:spacing w:after="0" w:line="276" w:lineRule="auto"/>
        <w:jc w:val="both"/>
        <w:rPr>
          <w:rFonts w:ascii="Calibri" w:hAnsi="Calibri" w:cs="Calibri"/>
          <w:sz w:val="24"/>
          <w:szCs w:val="24"/>
        </w:rPr>
      </w:pPr>
      <w:bookmarkStart w:id="15" w:name="_Toc188869135"/>
      <w:r w:rsidRPr="0073195E">
        <w:rPr>
          <w:rFonts w:ascii="Calibri" w:hAnsi="Calibri" w:cs="Calibri"/>
          <w:sz w:val="24"/>
          <w:szCs w:val="24"/>
        </w:rPr>
        <w:t xml:space="preserve">Administrative </w:t>
      </w:r>
      <w:r w:rsidR="00D27774">
        <w:rPr>
          <w:rFonts w:ascii="Calibri" w:hAnsi="Calibri" w:cs="Calibri"/>
          <w:sz w:val="24"/>
          <w:szCs w:val="24"/>
        </w:rPr>
        <w:t>R</w:t>
      </w:r>
      <w:r w:rsidR="00F52232" w:rsidRPr="0073195E">
        <w:rPr>
          <w:rFonts w:ascii="Calibri" w:hAnsi="Calibri" w:cs="Calibri"/>
          <w:sz w:val="24"/>
          <w:szCs w:val="24"/>
        </w:rPr>
        <w:t>e</w:t>
      </w:r>
      <w:r w:rsidR="007A0556">
        <w:rPr>
          <w:rFonts w:ascii="Calibri" w:hAnsi="Calibri" w:cs="Calibri"/>
          <w:sz w:val="24"/>
          <w:szCs w:val="24"/>
        </w:rPr>
        <w:t>quirements</w:t>
      </w:r>
      <w:r w:rsidR="00595AD7" w:rsidRPr="0073195E">
        <w:rPr>
          <w:rFonts w:ascii="Calibri" w:hAnsi="Calibri" w:cs="Calibri"/>
          <w:sz w:val="24"/>
          <w:szCs w:val="24"/>
        </w:rPr>
        <w:t xml:space="preserve"> (Stage 1)</w:t>
      </w:r>
      <w:bookmarkEnd w:id="15"/>
    </w:p>
    <w:p w14:paraId="0A6179CD" w14:textId="77777777" w:rsidR="00D27774" w:rsidRPr="00D27774" w:rsidRDefault="00D27774" w:rsidP="00D27774">
      <w:pPr>
        <w:spacing w:after="0" w:line="240" w:lineRule="auto"/>
      </w:pPr>
    </w:p>
    <w:p w14:paraId="73C27676" w14:textId="26FA5EA4" w:rsidR="00D27774" w:rsidRPr="00532BE7" w:rsidRDefault="00532BE7" w:rsidP="00D27774">
      <w:pPr>
        <w:pStyle w:val="Heading3"/>
        <w:spacing w:line="276" w:lineRule="auto"/>
        <w:jc w:val="both"/>
        <w:rPr>
          <w:rFonts w:cs="Calibri"/>
        </w:rPr>
      </w:pPr>
      <w:bookmarkStart w:id="16" w:name="_Toc435315890"/>
      <w:bookmarkStart w:id="17" w:name="_Toc133346773"/>
      <w:bookmarkStart w:id="18" w:name="_Toc188869136"/>
      <w:r w:rsidRPr="00532BE7">
        <w:rPr>
          <w:rFonts w:cs="Calibri"/>
        </w:rPr>
        <w:t>Administrative requirements</w:t>
      </w:r>
      <w:bookmarkEnd w:id="16"/>
      <w:bookmarkEnd w:id="17"/>
      <w:bookmarkEnd w:id="18"/>
    </w:p>
    <w:p w14:paraId="581FA418" w14:textId="77777777" w:rsidR="00532BE7" w:rsidRDefault="00D27774" w:rsidP="006D7966">
      <w:pPr>
        <w:pStyle w:val="Specification"/>
        <w:numPr>
          <w:ilvl w:val="0"/>
          <w:numId w:val="50"/>
        </w:numPr>
        <w:jc w:val="both"/>
        <w:rPr>
          <w:rFonts w:asciiTheme="majorHAnsi" w:hAnsiTheme="majorHAnsi" w:cstheme="majorHAnsi"/>
          <w:sz w:val="22"/>
          <w:szCs w:val="22"/>
        </w:rPr>
      </w:pPr>
      <w:r w:rsidRPr="007A0556">
        <w:rPr>
          <w:rFonts w:asciiTheme="majorHAnsi" w:hAnsiTheme="majorHAnsi" w:cstheme="majorHAnsi"/>
          <w:b/>
          <w:sz w:val="22"/>
          <w:szCs w:val="22"/>
        </w:rPr>
        <w:t>Attendance of briefing session</w:t>
      </w:r>
      <w:r w:rsidR="00850BBC" w:rsidRPr="007A0556">
        <w:rPr>
          <w:rFonts w:asciiTheme="majorHAnsi" w:hAnsiTheme="majorHAnsi" w:cstheme="majorHAnsi"/>
          <w:b/>
          <w:sz w:val="22"/>
          <w:szCs w:val="22"/>
        </w:rPr>
        <w:t xml:space="preserve"> and site visit</w:t>
      </w:r>
      <w:r w:rsidRPr="007A0556">
        <w:rPr>
          <w:rFonts w:asciiTheme="majorHAnsi" w:hAnsiTheme="majorHAnsi" w:cstheme="majorHAnsi"/>
          <w:sz w:val="22"/>
          <w:szCs w:val="22"/>
        </w:rPr>
        <w:t xml:space="preserve">: </w:t>
      </w:r>
      <w:r w:rsidR="00532BE7" w:rsidRPr="007A0556">
        <w:rPr>
          <w:rFonts w:asciiTheme="majorHAnsi" w:hAnsiTheme="majorHAnsi" w:cstheme="majorHAnsi"/>
          <w:sz w:val="22"/>
          <w:szCs w:val="22"/>
        </w:rPr>
        <w:t>Compulsory Briefing</w:t>
      </w:r>
      <w:r w:rsidRPr="007A0556">
        <w:rPr>
          <w:rFonts w:asciiTheme="majorHAnsi" w:hAnsiTheme="majorHAnsi" w:cstheme="majorHAnsi"/>
          <w:sz w:val="22"/>
          <w:szCs w:val="22"/>
        </w:rPr>
        <w:t xml:space="preserve"> Session</w:t>
      </w:r>
      <w:r w:rsidR="00850BBC" w:rsidRPr="007A0556">
        <w:rPr>
          <w:rFonts w:asciiTheme="majorHAnsi" w:hAnsiTheme="majorHAnsi" w:cstheme="majorHAnsi"/>
          <w:sz w:val="22"/>
          <w:szCs w:val="22"/>
        </w:rPr>
        <w:t xml:space="preserve"> and site visit</w:t>
      </w:r>
      <w:r w:rsidRPr="007A0556">
        <w:rPr>
          <w:rFonts w:asciiTheme="majorHAnsi" w:hAnsiTheme="majorHAnsi" w:cstheme="majorHAnsi"/>
          <w:sz w:val="22"/>
          <w:szCs w:val="22"/>
        </w:rPr>
        <w:t>.</w:t>
      </w:r>
      <w:r w:rsidR="00623146" w:rsidRPr="007A0556">
        <w:rPr>
          <w:rFonts w:asciiTheme="majorHAnsi" w:hAnsiTheme="majorHAnsi" w:cstheme="majorHAnsi"/>
          <w:sz w:val="22"/>
          <w:szCs w:val="22"/>
        </w:rPr>
        <w:t xml:space="preserve"> </w:t>
      </w:r>
    </w:p>
    <w:p w14:paraId="2CB30C02" w14:textId="59F982D0" w:rsidR="00D27774" w:rsidRDefault="006D7966" w:rsidP="006D7966">
      <w:pPr>
        <w:pStyle w:val="Specification"/>
        <w:numPr>
          <w:ilvl w:val="1"/>
          <w:numId w:val="52"/>
        </w:numPr>
        <w:ind w:left="993" w:hanging="142"/>
        <w:jc w:val="both"/>
        <w:rPr>
          <w:rFonts w:asciiTheme="majorHAnsi" w:hAnsiTheme="majorHAnsi" w:cstheme="majorHAnsi"/>
          <w:sz w:val="22"/>
          <w:szCs w:val="22"/>
        </w:rPr>
      </w:pPr>
      <w:r>
        <w:rPr>
          <w:rFonts w:asciiTheme="majorHAnsi" w:hAnsiTheme="majorHAnsi" w:cstheme="majorHAnsi"/>
          <w:sz w:val="22"/>
          <w:szCs w:val="22"/>
        </w:rPr>
        <w:t>T</w:t>
      </w:r>
      <w:r w:rsidR="00623146" w:rsidRPr="007A0556">
        <w:rPr>
          <w:rFonts w:asciiTheme="majorHAnsi" w:hAnsiTheme="majorHAnsi" w:cstheme="majorHAnsi"/>
          <w:sz w:val="22"/>
          <w:szCs w:val="22"/>
        </w:rPr>
        <w:t xml:space="preserve">he bidder must sign the attendance register using the same information (bidder company name, bidder representative person name and contact details) as submitted in the bidder’s response document. Any bidder who fails to attend the Compulsory Briefing Session </w:t>
      </w:r>
      <w:r w:rsidR="001C446B">
        <w:rPr>
          <w:rFonts w:asciiTheme="majorHAnsi" w:hAnsiTheme="majorHAnsi" w:cstheme="majorHAnsi"/>
          <w:sz w:val="22"/>
          <w:szCs w:val="22"/>
        </w:rPr>
        <w:t xml:space="preserve">and site visit </w:t>
      </w:r>
      <w:r w:rsidR="00623146" w:rsidRPr="007A0556">
        <w:rPr>
          <w:rFonts w:asciiTheme="majorHAnsi" w:hAnsiTheme="majorHAnsi" w:cstheme="majorHAnsi"/>
          <w:sz w:val="22"/>
          <w:szCs w:val="22"/>
        </w:rPr>
        <w:t>will be disqualified.</w:t>
      </w:r>
      <w:r w:rsidR="001C446B">
        <w:rPr>
          <w:rFonts w:asciiTheme="majorHAnsi" w:hAnsiTheme="majorHAnsi" w:cstheme="majorHAnsi"/>
          <w:sz w:val="22"/>
          <w:szCs w:val="22"/>
        </w:rPr>
        <w:t xml:space="preserve"> </w:t>
      </w:r>
    </w:p>
    <w:p w14:paraId="25C9ED26" w14:textId="0DEBCAA0" w:rsidR="001C446B" w:rsidRPr="007A0556" w:rsidRDefault="001C446B" w:rsidP="006D7966">
      <w:pPr>
        <w:pStyle w:val="Specification"/>
        <w:numPr>
          <w:ilvl w:val="1"/>
          <w:numId w:val="52"/>
        </w:numPr>
        <w:ind w:left="993" w:hanging="142"/>
        <w:jc w:val="both"/>
        <w:rPr>
          <w:rFonts w:asciiTheme="majorHAnsi" w:hAnsiTheme="majorHAnsi" w:cstheme="majorHAnsi"/>
          <w:color w:val="4F81BD" w:themeColor="accent1"/>
          <w:sz w:val="22"/>
          <w:szCs w:val="22"/>
        </w:rPr>
      </w:pPr>
      <w:r>
        <w:rPr>
          <w:rFonts w:asciiTheme="majorHAnsi" w:hAnsiTheme="majorHAnsi" w:cstheme="majorHAnsi"/>
          <w:sz w:val="22"/>
          <w:szCs w:val="22"/>
        </w:rPr>
        <w:t xml:space="preserve">Briefing session and site visit </w:t>
      </w:r>
      <w:r w:rsidRPr="001C446B">
        <w:rPr>
          <w:rFonts w:asciiTheme="majorHAnsi" w:hAnsiTheme="majorHAnsi" w:cstheme="majorHAnsi"/>
          <w:b/>
          <w:bCs/>
          <w:sz w:val="22"/>
          <w:szCs w:val="22"/>
        </w:rPr>
        <w:t>date</w:t>
      </w:r>
      <w:r>
        <w:rPr>
          <w:rFonts w:asciiTheme="majorHAnsi" w:hAnsiTheme="majorHAnsi" w:cstheme="majorHAnsi"/>
          <w:b/>
          <w:bCs/>
          <w:sz w:val="22"/>
          <w:szCs w:val="22"/>
        </w:rPr>
        <w:t xml:space="preserve"> and </w:t>
      </w:r>
      <w:r w:rsidRPr="001C446B">
        <w:rPr>
          <w:rFonts w:asciiTheme="majorHAnsi" w:hAnsiTheme="majorHAnsi" w:cstheme="majorHAnsi"/>
          <w:b/>
          <w:bCs/>
          <w:sz w:val="22"/>
          <w:szCs w:val="22"/>
        </w:rPr>
        <w:t xml:space="preserve">time </w:t>
      </w:r>
      <w:r>
        <w:rPr>
          <w:rFonts w:asciiTheme="majorHAnsi" w:hAnsiTheme="majorHAnsi" w:cstheme="majorHAnsi"/>
          <w:sz w:val="22"/>
          <w:szCs w:val="22"/>
        </w:rPr>
        <w:t>will be confirmed.</w:t>
      </w:r>
    </w:p>
    <w:p w14:paraId="2AD7715E" w14:textId="77777777" w:rsidR="007A0556" w:rsidRPr="00532BE7" w:rsidRDefault="00D27774" w:rsidP="007A0556">
      <w:pPr>
        <w:pStyle w:val="Heading3"/>
        <w:spacing w:line="276" w:lineRule="auto"/>
        <w:jc w:val="both"/>
        <w:rPr>
          <w:rFonts w:cs="Calibri"/>
        </w:rPr>
      </w:pPr>
      <w:bookmarkStart w:id="19" w:name="_Toc188869137"/>
      <w:r w:rsidRPr="00532BE7">
        <w:rPr>
          <w:rFonts w:cs="Calibri"/>
        </w:rPr>
        <w:t>Registered Supplier.</w:t>
      </w:r>
      <w:bookmarkEnd w:id="19"/>
      <w:r w:rsidRPr="00532BE7">
        <w:rPr>
          <w:rFonts w:cs="Calibri"/>
        </w:rPr>
        <w:t xml:space="preserve"> </w:t>
      </w:r>
    </w:p>
    <w:p w14:paraId="69D5FB32" w14:textId="77777777" w:rsidR="007A0556" w:rsidRPr="007507A9" w:rsidRDefault="007A0556" w:rsidP="00565F39">
      <w:pPr>
        <w:pStyle w:val="ListParagraph"/>
        <w:numPr>
          <w:ilvl w:val="0"/>
          <w:numId w:val="47"/>
        </w:numPr>
        <w:rPr>
          <w:rFonts w:cstheme="minorHAnsi"/>
        </w:rPr>
      </w:pPr>
      <w:r w:rsidRPr="007507A9">
        <w:rPr>
          <w:rFonts w:cstheme="minorHAnsi"/>
        </w:rPr>
        <w:t>Only responses from bidders who are registered as a Supplier on National Treasury’s Central Supplier Database (CSD) in terms of National Treasury’s Instruction Note 4A of 2016/17 will be considered for award on this RF</w:t>
      </w:r>
      <w:r>
        <w:rPr>
          <w:rFonts w:cstheme="minorHAnsi"/>
        </w:rPr>
        <w:t>B</w:t>
      </w:r>
      <w:r w:rsidRPr="007507A9">
        <w:rPr>
          <w:rFonts w:cstheme="minorHAnsi"/>
        </w:rPr>
        <w:t>.</w:t>
      </w:r>
    </w:p>
    <w:p w14:paraId="51128B59" w14:textId="77777777" w:rsidR="007A0556" w:rsidRPr="007507A9" w:rsidRDefault="007A0556" w:rsidP="00565F39">
      <w:pPr>
        <w:pStyle w:val="ListParagraph"/>
        <w:numPr>
          <w:ilvl w:val="0"/>
          <w:numId w:val="47"/>
        </w:numPr>
        <w:rPr>
          <w:rFonts w:cstheme="minorHAnsi"/>
        </w:rPr>
      </w:pPr>
      <w:r w:rsidRPr="007507A9">
        <w:rPr>
          <w:rFonts w:cstheme="minorHAnsi"/>
        </w:rPr>
        <w:t>In the case of joint ventures or consortiums the bidder must demonstrate that at least one of the parties to the bid response attended the briefing session.</w:t>
      </w:r>
      <w:r>
        <w:rPr>
          <w:rFonts w:cstheme="minorHAnsi"/>
        </w:rPr>
        <w:t xml:space="preserve"> SCM to update bid submission requirements.</w:t>
      </w:r>
    </w:p>
    <w:p w14:paraId="1BED09A8" w14:textId="77777777" w:rsidR="00F446E6" w:rsidRDefault="00F446E6" w:rsidP="00F446E6">
      <w:pPr>
        <w:rPr>
          <w:rFonts w:ascii="Calibri" w:hAnsi="Calibri" w:cs="Calibri"/>
          <w:sz w:val="24"/>
          <w:szCs w:val="24"/>
        </w:rPr>
      </w:pPr>
    </w:p>
    <w:p w14:paraId="2E134DDC" w14:textId="77777777" w:rsidR="00235913" w:rsidRPr="00532BE7" w:rsidRDefault="00D27774" w:rsidP="0073195E">
      <w:pPr>
        <w:pStyle w:val="Heading2"/>
        <w:spacing w:line="276" w:lineRule="auto"/>
        <w:jc w:val="both"/>
        <w:rPr>
          <w:rFonts w:cstheme="majorHAnsi"/>
          <w:sz w:val="24"/>
          <w:szCs w:val="24"/>
        </w:rPr>
      </w:pPr>
      <w:bookmarkStart w:id="20" w:name="_Toc188869138"/>
      <w:r w:rsidRPr="00532BE7">
        <w:rPr>
          <w:rFonts w:cstheme="majorHAnsi"/>
          <w:sz w:val="24"/>
          <w:szCs w:val="24"/>
        </w:rPr>
        <w:t>Technical Mandatory Responsiveness</w:t>
      </w:r>
      <w:bookmarkEnd w:id="20"/>
    </w:p>
    <w:p w14:paraId="359EC598" w14:textId="77777777" w:rsidR="00942B4A" w:rsidRPr="00532BE7" w:rsidRDefault="00235913" w:rsidP="0073195E">
      <w:pPr>
        <w:pStyle w:val="Heading3"/>
        <w:spacing w:line="276" w:lineRule="auto"/>
        <w:jc w:val="both"/>
        <w:rPr>
          <w:rFonts w:cstheme="majorHAnsi"/>
        </w:rPr>
      </w:pPr>
      <w:bookmarkStart w:id="21" w:name="_Toc188869139"/>
      <w:r w:rsidRPr="00532BE7">
        <w:rPr>
          <w:rFonts w:cstheme="majorHAnsi"/>
        </w:rPr>
        <w:t xml:space="preserve">Instruction and </w:t>
      </w:r>
      <w:r w:rsidR="00D27774" w:rsidRPr="00532BE7">
        <w:rPr>
          <w:rFonts w:cstheme="majorHAnsi"/>
        </w:rPr>
        <w:t>Evaluation Criteria</w:t>
      </w:r>
      <w:bookmarkEnd w:id="21"/>
    </w:p>
    <w:p w14:paraId="270F1570" w14:textId="77777777" w:rsidR="00235913" w:rsidRPr="00532BE7" w:rsidRDefault="00235913" w:rsidP="0073195E">
      <w:pPr>
        <w:pStyle w:val="ListParagraph"/>
        <w:numPr>
          <w:ilvl w:val="0"/>
          <w:numId w:val="3"/>
        </w:numPr>
        <w:rPr>
          <w:rFonts w:asciiTheme="majorHAnsi" w:hAnsiTheme="majorHAnsi" w:cstheme="majorHAnsi"/>
        </w:rPr>
      </w:pPr>
      <w:r w:rsidRPr="00532BE7">
        <w:rPr>
          <w:rFonts w:asciiTheme="majorHAnsi" w:hAnsiTheme="majorHAnsi" w:cstheme="majorHAnsi"/>
        </w:rPr>
        <w:t xml:space="preserve">The bidder </w:t>
      </w:r>
      <w:r w:rsidRPr="00532BE7">
        <w:rPr>
          <w:rFonts w:asciiTheme="majorHAnsi" w:hAnsiTheme="majorHAnsi" w:cstheme="majorHAnsi"/>
          <w:b/>
        </w:rPr>
        <w:t xml:space="preserve">must comply with </w:t>
      </w:r>
      <w:r w:rsidR="00527C18" w:rsidRPr="00532BE7">
        <w:rPr>
          <w:rFonts w:asciiTheme="majorHAnsi" w:hAnsiTheme="majorHAnsi" w:cstheme="majorHAnsi"/>
          <w:b/>
        </w:rPr>
        <w:t xml:space="preserve">ALL </w:t>
      </w:r>
      <w:r w:rsidRPr="00532BE7">
        <w:rPr>
          <w:rFonts w:asciiTheme="majorHAnsi" w:hAnsiTheme="majorHAnsi" w:cstheme="majorHAnsi"/>
          <w:b/>
        </w:rPr>
        <w:t>the requirements as per the Technical Mandatory Requirements below by providing substantiating evidence</w:t>
      </w:r>
      <w:r w:rsidRPr="00532BE7">
        <w:rPr>
          <w:rFonts w:asciiTheme="majorHAnsi" w:hAnsiTheme="majorHAnsi" w:cstheme="majorHAnsi"/>
        </w:rPr>
        <w:t xml:space="preserve"> in the form of documentation or information, failing which it will be regarded as “NOT COMPLY”.</w:t>
      </w:r>
    </w:p>
    <w:p w14:paraId="08B62C87" w14:textId="77777777" w:rsidR="00D27774" w:rsidRPr="00532BE7" w:rsidRDefault="00235913" w:rsidP="0073195E">
      <w:pPr>
        <w:pStyle w:val="ListParagraph"/>
        <w:numPr>
          <w:ilvl w:val="0"/>
          <w:numId w:val="3"/>
        </w:numPr>
        <w:rPr>
          <w:rFonts w:asciiTheme="majorHAnsi" w:hAnsiTheme="majorHAnsi" w:cstheme="majorHAnsi"/>
        </w:rPr>
      </w:pPr>
      <w:r w:rsidRPr="00532BE7">
        <w:rPr>
          <w:rFonts w:asciiTheme="majorHAnsi" w:hAnsiTheme="majorHAnsi" w:cstheme="majorHAnsi"/>
        </w:rPr>
        <w:t xml:space="preserve">The bidder </w:t>
      </w:r>
      <w:r w:rsidRPr="00532BE7">
        <w:rPr>
          <w:rFonts w:asciiTheme="majorHAnsi" w:hAnsiTheme="majorHAnsi" w:cstheme="majorHAnsi"/>
          <w:b/>
        </w:rPr>
        <w:t>must provide a unique reference number</w:t>
      </w:r>
      <w:r w:rsidRPr="00532BE7">
        <w:rPr>
          <w:rFonts w:asciiTheme="majorHAnsi" w:hAnsiTheme="majorHAnsi" w:cstheme="majorHAnsi"/>
        </w:rPr>
        <w:t xml:space="preserve"> (e.g. binder/folio, chapter, section, page) to locate substantiating evidence in the bid response.</w:t>
      </w:r>
    </w:p>
    <w:p w14:paraId="4FD6EB6B" w14:textId="77777777" w:rsidR="00235913" w:rsidRPr="00532BE7" w:rsidRDefault="00D27774" w:rsidP="0073195E">
      <w:pPr>
        <w:pStyle w:val="ListParagraph"/>
        <w:numPr>
          <w:ilvl w:val="0"/>
          <w:numId w:val="3"/>
        </w:numPr>
        <w:rPr>
          <w:rFonts w:asciiTheme="majorHAnsi" w:hAnsiTheme="majorHAnsi" w:cstheme="majorHAnsi"/>
        </w:rPr>
      </w:pPr>
      <w:r w:rsidRPr="00532BE7">
        <w:rPr>
          <w:rFonts w:asciiTheme="majorHAnsi" w:hAnsiTheme="majorHAnsi" w:cstheme="majorHAnsi"/>
        </w:rPr>
        <w:t xml:space="preserve">The bidder </w:t>
      </w:r>
      <w:r w:rsidRPr="00532BE7">
        <w:rPr>
          <w:rFonts w:asciiTheme="majorHAnsi" w:hAnsiTheme="majorHAnsi" w:cstheme="majorHAnsi"/>
          <w:b/>
        </w:rPr>
        <w:t>must complete the declaration of compliance</w:t>
      </w:r>
      <w:r w:rsidRPr="00532BE7">
        <w:rPr>
          <w:rFonts w:asciiTheme="majorHAnsi" w:hAnsiTheme="majorHAnsi" w:cstheme="majorHAnsi"/>
        </w:rPr>
        <w:t xml:space="preserve"> as per section 4.2.2 below by marking with an “X” either “COMPLY”, or “NOT COMPLY” with ALL of the technical mandatory requirements, failing which it will be regarded as “NOT COMPLY”.</w:t>
      </w:r>
      <w:r w:rsidR="00235913" w:rsidRPr="00532BE7">
        <w:rPr>
          <w:rFonts w:asciiTheme="majorHAnsi" w:hAnsiTheme="majorHAnsi" w:cstheme="majorHAnsi"/>
        </w:rPr>
        <w:t xml:space="preserve"> </w:t>
      </w:r>
    </w:p>
    <w:p w14:paraId="03124071" w14:textId="77777777" w:rsidR="00235913" w:rsidRPr="00532BE7" w:rsidRDefault="00235913" w:rsidP="0073195E">
      <w:pPr>
        <w:pStyle w:val="ListParagraph"/>
        <w:numPr>
          <w:ilvl w:val="0"/>
          <w:numId w:val="3"/>
        </w:numPr>
        <w:rPr>
          <w:rFonts w:asciiTheme="majorHAnsi" w:hAnsiTheme="majorHAnsi" w:cstheme="majorHAnsi"/>
        </w:rPr>
      </w:pPr>
      <w:r w:rsidRPr="00532BE7">
        <w:rPr>
          <w:rFonts w:asciiTheme="majorHAnsi" w:hAnsiTheme="majorHAnsi" w:cstheme="majorHAnsi"/>
        </w:rPr>
        <w:t xml:space="preserve">The bidder must comply </w:t>
      </w:r>
      <w:r w:rsidRPr="00532BE7">
        <w:rPr>
          <w:rFonts w:asciiTheme="majorHAnsi" w:hAnsiTheme="majorHAnsi" w:cstheme="majorHAnsi"/>
          <w:shd w:val="clear" w:color="auto" w:fill="FFFFFF" w:themeFill="background1"/>
        </w:rPr>
        <w:t>with ALL</w:t>
      </w:r>
      <w:r w:rsidRPr="00532BE7">
        <w:rPr>
          <w:rFonts w:asciiTheme="majorHAnsi" w:hAnsiTheme="majorHAnsi" w:cstheme="majorHAnsi"/>
        </w:rPr>
        <w:t xml:space="preserve"> the TECHNICAL MANDATORY REQUIREMENTS in order for the bid response to proceed to the next stage of the evaluation.</w:t>
      </w:r>
    </w:p>
    <w:p w14:paraId="6E3ED6FC" w14:textId="77777777" w:rsidR="00D27774" w:rsidRPr="00532BE7" w:rsidRDefault="00D27774" w:rsidP="0073195E">
      <w:pPr>
        <w:pStyle w:val="ListParagraph"/>
        <w:numPr>
          <w:ilvl w:val="0"/>
          <w:numId w:val="3"/>
        </w:numPr>
        <w:rPr>
          <w:rFonts w:asciiTheme="majorHAnsi" w:hAnsiTheme="majorHAnsi" w:cstheme="majorHAnsi"/>
        </w:rPr>
      </w:pPr>
      <w:r w:rsidRPr="00532BE7">
        <w:rPr>
          <w:rFonts w:asciiTheme="majorHAnsi" w:hAnsiTheme="majorHAnsi" w:cstheme="majorHAnsi"/>
        </w:rPr>
        <w:t>No URL references or links will be accepted as evidence</w:t>
      </w:r>
    </w:p>
    <w:p w14:paraId="7BCA7AA1" w14:textId="77777777" w:rsidR="00942B4A" w:rsidRPr="0073195E" w:rsidRDefault="00942B4A" w:rsidP="008C4CA1">
      <w:pPr>
        <w:spacing w:after="0" w:line="240" w:lineRule="auto"/>
        <w:rPr>
          <w:rFonts w:ascii="Calibri" w:hAnsi="Calibri" w:cs="Calibri"/>
          <w:sz w:val="24"/>
          <w:szCs w:val="24"/>
        </w:rPr>
      </w:pPr>
    </w:p>
    <w:p w14:paraId="21CF77CA" w14:textId="77777777" w:rsidR="00235913" w:rsidRPr="00532BE7" w:rsidRDefault="00235913" w:rsidP="00D162FC">
      <w:pPr>
        <w:pStyle w:val="Heading3"/>
        <w:spacing w:line="276" w:lineRule="auto"/>
        <w:rPr>
          <w:rFonts w:cstheme="majorHAnsi"/>
        </w:rPr>
      </w:pPr>
      <w:bookmarkStart w:id="22" w:name="_Toc188869140"/>
      <w:r w:rsidRPr="00532BE7">
        <w:rPr>
          <w:rFonts w:cstheme="majorHAnsi"/>
        </w:rPr>
        <w:t>Technical mandatory requirement</w:t>
      </w:r>
      <w:r w:rsidR="00B46FFE" w:rsidRPr="00532BE7">
        <w:rPr>
          <w:rFonts w:cstheme="majorHAnsi"/>
        </w:rPr>
        <w:t>s</w:t>
      </w:r>
      <w:r w:rsidR="00512A12" w:rsidRPr="00532BE7">
        <w:rPr>
          <w:rFonts w:cstheme="majorHAnsi"/>
        </w:rPr>
        <w:t xml:space="preserve"> (Stage 2)</w:t>
      </w:r>
      <w:bookmarkEnd w:id="22"/>
    </w:p>
    <w:p w14:paraId="2F333941" w14:textId="3558A4AF" w:rsidR="00576C51" w:rsidRPr="00532BE7" w:rsidRDefault="00576C51" w:rsidP="00D162FC">
      <w:pPr>
        <w:pStyle w:val="Caption"/>
        <w:spacing w:line="276" w:lineRule="auto"/>
        <w:rPr>
          <w:rFonts w:asciiTheme="majorHAnsi" w:hAnsiTheme="majorHAnsi" w:cstheme="majorHAnsi"/>
          <w:szCs w:val="22"/>
        </w:rPr>
      </w:pPr>
      <w:bookmarkStart w:id="23" w:name="_Toc184288189"/>
      <w:r w:rsidRPr="00532BE7">
        <w:rPr>
          <w:rFonts w:asciiTheme="majorHAnsi" w:hAnsiTheme="majorHAnsi" w:cstheme="majorHAnsi"/>
          <w:szCs w:val="22"/>
        </w:rPr>
        <w:t xml:space="preserve">Table </w:t>
      </w:r>
      <w:r w:rsidRPr="00532BE7">
        <w:rPr>
          <w:rFonts w:asciiTheme="majorHAnsi" w:hAnsiTheme="majorHAnsi" w:cstheme="majorHAnsi"/>
          <w:szCs w:val="22"/>
        </w:rPr>
        <w:fldChar w:fldCharType="begin"/>
      </w:r>
      <w:r w:rsidRPr="00532BE7">
        <w:rPr>
          <w:rFonts w:asciiTheme="majorHAnsi" w:hAnsiTheme="majorHAnsi" w:cstheme="majorHAnsi"/>
          <w:szCs w:val="22"/>
        </w:rPr>
        <w:instrText xml:space="preserve"> SEQ Table \* ARABIC </w:instrText>
      </w:r>
      <w:r w:rsidRPr="00532BE7">
        <w:rPr>
          <w:rFonts w:asciiTheme="majorHAnsi" w:hAnsiTheme="majorHAnsi" w:cstheme="majorHAnsi"/>
          <w:szCs w:val="22"/>
        </w:rPr>
        <w:fldChar w:fldCharType="separate"/>
      </w:r>
      <w:r w:rsidR="008D1B86" w:rsidRPr="00532BE7">
        <w:rPr>
          <w:rFonts w:asciiTheme="majorHAnsi" w:hAnsiTheme="majorHAnsi" w:cstheme="majorHAnsi"/>
          <w:noProof/>
          <w:szCs w:val="22"/>
        </w:rPr>
        <w:t>2</w:t>
      </w:r>
      <w:r w:rsidRPr="00532BE7">
        <w:rPr>
          <w:rFonts w:asciiTheme="majorHAnsi" w:hAnsiTheme="majorHAnsi" w:cstheme="majorHAnsi"/>
          <w:szCs w:val="22"/>
        </w:rPr>
        <w:fldChar w:fldCharType="end"/>
      </w:r>
      <w:r w:rsidRPr="00532BE7">
        <w:rPr>
          <w:rFonts w:asciiTheme="majorHAnsi" w:hAnsiTheme="majorHAnsi" w:cstheme="majorHAnsi"/>
          <w:szCs w:val="22"/>
        </w:rPr>
        <w:t>: Technical</w:t>
      </w:r>
      <w:r w:rsidR="003711BF" w:rsidRPr="00532BE7">
        <w:rPr>
          <w:rFonts w:asciiTheme="majorHAnsi" w:hAnsiTheme="majorHAnsi" w:cstheme="majorHAnsi"/>
          <w:szCs w:val="22"/>
        </w:rPr>
        <w:t xml:space="preserve"> </w:t>
      </w:r>
      <w:r w:rsidRPr="00532BE7">
        <w:rPr>
          <w:rFonts w:asciiTheme="majorHAnsi" w:hAnsiTheme="majorHAnsi" w:cstheme="majorHAnsi"/>
          <w:szCs w:val="22"/>
        </w:rPr>
        <w:t>Mandatory Requirements</w:t>
      </w:r>
      <w:bookmarkEnd w:id="2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rsidRPr="0073195E" w14:paraId="29BBBBE0" w14:textId="77777777" w:rsidTr="006856DA">
        <w:trPr>
          <w:tblHeader/>
        </w:trPr>
        <w:tc>
          <w:tcPr>
            <w:tcW w:w="3209" w:type="dxa"/>
            <w:shd w:val="solid" w:color="DBE5F1" w:themeColor="accent1" w:themeTint="33" w:fill="DBE5F1" w:themeFill="accent1" w:themeFillTint="33"/>
          </w:tcPr>
          <w:p w14:paraId="5B284748" w14:textId="77777777" w:rsidR="00235913" w:rsidRPr="00532BE7" w:rsidRDefault="00235913" w:rsidP="00D162FC">
            <w:pPr>
              <w:spacing w:line="276" w:lineRule="auto"/>
              <w:rPr>
                <w:rFonts w:asciiTheme="majorHAnsi" w:eastAsiaTheme="majorEastAsia" w:hAnsiTheme="majorHAnsi" w:cstheme="majorHAnsi"/>
                <w:b/>
                <w:iCs/>
                <w:color w:val="0E1B8D"/>
                <w:lang w:val="en-GB"/>
              </w:rPr>
            </w:pPr>
            <w:r w:rsidRPr="00532BE7">
              <w:rPr>
                <w:rFonts w:asciiTheme="majorHAnsi" w:eastAsiaTheme="majorEastAsia" w:hAnsiTheme="majorHAnsi" w:cstheme="majorHAnsi"/>
                <w:b/>
                <w:iCs/>
                <w:color w:val="0E1B8D"/>
                <w:lang w:val="en-GB"/>
              </w:rPr>
              <w:t>Mandatory Requirements</w:t>
            </w:r>
          </w:p>
        </w:tc>
        <w:tc>
          <w:tcPr>
            <w:tcW w:w="3209" w:type="dxa"/>
            <w:shd w:val="solid" w:color="DBE5F1" w:themeColor="accent1" w:themeTint="33" w:fill="DBE5F1" w:themeFill="accent1" w:themeFillTint="33"/>
          </w:tcPr>
          <w:p w14:paraId="334378BD" w14:textId="77777777" w:rsidR="00235913" w:rsidRPr="00532BE7" w:rsidRDefault="00235913" w:rsidP="00D162FC">
            <w:pPr>
              <w:spacing w:line="276" w:lineRule="auto"/>
              <w:jc w:val="left"/>
              <w:rPr>
                <w:rFonts w:asciiTheme="majorHAnsi" w:eastAsiaTheme="majorEastAsia" w:hAnsiTheme="majorHAnsi" w:cstheme="majorHAnsi"/>
                <w:b/>
                <w:iCs/>
                <w:color w:val="0E1B8D"/>
                <w:lang w:val="en-GB"/>
              </w:rPr>
            </w:pPr>
            <w:r w:rsidRPr="00532BE7">
              <w:rPr>
                <w:rFonts w:asciiTheme="majorHAnsi" w:eastAsiaTheme="majorEastAsia" w:hAnsiTheme="majorHAnsi" w:cstheme="majorHAnsi"/>
                <w:b/>
                <w:iCs/>
                <w:color w:val="0E1B8D"/>
                <w:lang w:val="en-GB"/>
              </w:rPr>
              <w:t>Substantiating evidence of compliance (used to evaluate bid)</w:t>
            </w:r>
          </w:p>
        </w:tc>
        <w:tc>
          <w:tcPr>
            <w:tcW w:w="3210" w:type="dxa"/>
            <w:shd w:val="solid" w:color="DBE5F1" w:themeColor="accent1" w:themeTint="33" w:fill="DBE5F1" w:themeFill="accent1" w:themeFillTint="33"/>
          </w:tcPr>
          <w:p w14:paraId="3E7BAD7F" w14:textId="77777777" w:rsidR="00235913" w:rsidRPr="00532BE7" w:rsidRDefault="00E87622" w:rsidP="00D162FC">
            <w:pPr>
              <w:spacing w:line="276" w:lineRule="auto"/>
              <w:jc w:val="left"/>
              <w:rPr>
                <w:rFonts w:asciiTheme="majorHAnsi" w:eastAsiaTheme="majorEastAsia" w:hAnsiTheme="majorHAnsi" w:cstheme="majorHAnsi"/>
                <w:b/>
                <w:iCs/>
                <w:color w:val="0E1B8D"/>
                <w:lang w:val="en-GB"/>
              </w:rPr>
            </w:pPr>
            <w:r w:rsidRPr="00532BE7">
              <w:rPr>
                <w:rFonts w:asciiTheme="majorHAnsi" w:eastAsiaTheme="majorEastAsia" w:hAnsiTheme="majorHAnsi" w:cstheme="majorHAnsi"/>
                <w:b/>
                <w:iCs/>
                <w:color w:val="0E1B8D"/>
                <w:lang w:val="en-GB"/>
              </w:rPr>
              <w:t>Evidence reference (to be completed by bidder)</w:t>
            </w:r>
          </w:p>
        </w:tc>
      </w:tr>
      <w:tr w:rsidR="00805234" w:rsidRPr="00532BE7" w14:paraId="4C8CF4EA" w14:textId="77777777" w:rsidTr="00595AD7">
        <w:tc>
          <w:tcPr>
            <w:tcW w:w="9628" w:type="dxa"/>
            <w:gridSpan w:val="3"/>
          </w:tcPr>
          <w:p w14:paraId="222358F1" w14:textId="1BDFA787" w:rsidR="00805234" w:rsidRPr="006D7966" w:rsidRDefault="006D7966" w:rsidP="006D7966">
            <w:pPr>
              <w:pStyle w:val="ListParagraph"/>
              <w:numPr>
                <w:ilvl w:val="2"/>
                <w:numId w:val="52"/>
              </w:numPr>
              <w:tabs>
                <w:tab w:val="left" w:pos="318"/>
              </w:tabs>
              <w:ind w:hanging="2306"/>
              <w:rPr>
                <w:rFonts w:asciiTheme="majorHAnsi" w:hAnsiTheme="majorHAnsi" w:cstheme="majorHAnsi"/>
                <w:b/>
                <w:bCs/>
                <w:sz w:val="24"/>
                <w:szCs w:val="24"/>
                <w:lang w:val="en-GB"/>
              </w:rPr>
            </w:pPr>
            <w:r>
              <w:rPr>
                <w:rFonts w:asciiTheme="majorHAnsi" w:hAnsiTheme="majorHAnsi" w:cstheme="majorHAnsi"/>
                <w:b/>
                <w:bCs/>
                <w:sz w:val="24"/>
                <w:szCs w:val="24"/>
                <w:lang w:val="en-GB"/>
              </w:rPr>
              <w:t xml:space="preserve"> </w:t>
            </w:r>
            <w:r w:rsidR="00805234" w:rsidRPr="006D7966">
              <w:rPr>
                <w:rFonts w:asciiTheme="majorHAnsi" w:hAnsiTheme="majorHAnsi" w:cstheme="majorHAnsi"/>
                <w:b/>
                <w:bCs/>
                <w:sz w:val="24"/>
                <w:szCs w:val="24"/>
                <w:lang w:val="en-GB"/>
              </w:rPr>
              <w:t>Bidder Certification/ Affiliation Requirements</w:t>
            </w:r>
          </w:p>
          <w:p w14:paraId="4117E3DA" w14:textId="77777777" w:rsidR="00805234" w:rsidRPr="00532BE7" w:rsidRDefault="00805234" w:rsidP="00D162FC">
            <w:pPr>
              <w:spacing w:line="276" w:lineRule="auto"/>
              <w:rPr>
                <w:rFonts w:asciiTheme="majorHAnsi" w:hAnsiTheme="majorHAnsi" w:cstheme="majorHAnsi"/>
                <w:lang w:val="en-GB"/>
              </w:rPr>
            </w:pPr>
          </w:p>
        </w:tc>
      </w:tr>
      <w:tr w:rsidR="00910DAA" w:rsidRPr="00532BE7" w14:paraId="2EB9AFB0" w14:textId="77777777" w:rsidTr="00E87622">
        <w:tc>
          <w:tcPr>
            <w:tcW w:w="3209" w:type="dxa"/>
          </w:tcPr>
          <w:p w14:paraId="569CA33A" w14:textId="643ECC97" w:rsidR="00910DAA" w:rsidRPr="00532BE7" w:rsidRDefault="00910DAA" w:rsidP="00565F39">
            <w:pPr>
              <w:pStyle w:val="ListParagraph"/>
              <w:numPr>
                <w:ilvl w:val="1"/>
                <w:numId w:val="18"/>
              </w:numPr>
              <w:spacing w:line="276" w:lineRule="auto"/>
              <w:ind w:left="601"/>
              <w:contextualSpacing/>
              <w:jc w:val="left"/>
              <w:rPr>
                <w:rFonts w:asciiTheme="majorHAnsi" w:hAnsiTheme="majorHAnsi" w:cstheme="majorHAnsi"/>
              </w:rPr>
            </w:pPr>
            <w:r w:rsidRPr="00532BE7">
              <w:rPr>
                <w:rFonts w:asciiTheme="majorHAnsi" w:hAnsiTheme="majorHAnsi" w:cstheme="majorHAnsi"/>
              </w:rPr>
              <w:t xml:space="preserve">The bidder’s company must be registered with </w:t>
            </w:r>
            <w:r w:rsidRPr="00532BE7">
              <w:rPr>
                <w:rFonts w:asciiTheme="majorHAnsi" w:hAnsiTheme="majorHAnsi" w:cstheme="majorHAnsi"/>
              </w:rPr>
              <w:lastRenderedPageBreak/>
              <w:t>P</w:t>
            </w:r>
            <w:r w:rsidR="00F2476E">
              <w:rPr>
                <w:rFonts w:asciiTheme="majorHAnsi" w:hAnsiTheme="majorHAnsi" w:cstheme="majorHAnsi"/>
              </w:rPr>
              <w:t>rivate</w:t>
            </w:r>
            <w:r w:rsidRPr="00532BE7">
              <w:rPr>
                <w:rFonts w:asciiTheme="majorHAnsi" w:hAnsiTheme="majorHAnsi" w:cstheme="majorHAnsi"/>
              </w:rPr>
              <w:t xml:space="preserve"> Security Industry Regulatory Authority (PSIRA).  </w:t>
            </w:r>
          </w:p>
          <w:p w14:paraId="522EC954" w14:textId="77777777" w:rsidR="00910DAA" w:rsidRPr="00532BE7" w:rsidRDefault="00910DAA" w:rsidP="00D162FC">
            <w:pPr>
              <w:spacing w:line="276" w:lineRule="auto"/>
              <w:jc w:val="left"/>
              <w:rPr>
                <w:rFonts w:asciiTheme="majorHAnsi" w:hAnsiTheme="majorHAnsi" w:cstheme="majorHAnsi"/>
              </w:rPr>
            </w:pPr>
          </w:p>
          <w:p w14:paraId="67EE6C83" w14:textId="77777777" w:rsidR="00910DAA" w:rsidRPr="00532BE7" w:rsidRDefault="00910DAA" w:rsidP="00D162FC">
            <w:pPr>
              <w:spacing w:line="276" w:lineRule="auto"/>
              <w:jc w:val="left"/>
              <w:rPr>
                <w:rFonts w:asciiTheme="majorHAnsi" w:hAnsiTheme="majorHAnsi" w:cstheme="majorHAnsi"/>
                <w:lang w:val="en-GB"/>
              </w:rPr>
            </w:pPr>
          </w:p>
        </w:tc>
        <w:tc>
          <w:tcPr>
            <w:tcW w:w="3209" w:type="dxa"/>
          </w:tcPr>
          <w:p w14:paraId="40C5C4FE" w14:textId="6C090AD3" w:rsidR="00910DAA" w:rsidRPr="00532BE7" w:rsidRDefault="00910DAA" w:rsidP="00D162FC">
            <w:pPr>
              <w:spacing w:line="276" w:lineRule="auto"/>
              <w:jc w:val="left"/>
              <w:rPr>
                <w:rFonts w:asciiTheme="majorHAnsi" w:hAnsiTheme="majorHAnsi" w:cstheme="majorHAnsi"/>
              </w:rPr>
            </w:pPr>
            <w:r w:rsidRPr="00532BE7">
              <w:rPr>
                <w:rFonts w:asciiTheme="majorHAnsi" w:hAnsiTheme="majorHAnsi" w:cstheme="majorHAnsi"/>
              </w:rPr>
              <w:lastRenderedPageBreak/>
              <w:t xml:space="preserve">Attach to ANNEX </w:t>
            </w:r>
            <w:r w:rsidR="00763678" w:rsidRPr="00532BE7">
              <w:rPr>
                <w:rFonts w:asciiTheme="majorHAnsi" w:hAnsiTheme="majorHAnsi" w:cstheme="majorHAnsi"/>
              </w:rPr>
              <w:t>A</w:t>
            </w:r>
            <w:r w:rsidR="00352EAC" w:rsidRPr="00532BE7">
              <w:rPr>
                <w:rFonts w:asciiTheme="majorHAnsi" w:hAnsiTheme="majorHAnsi" w:cstheme="majorHAnsi"/>
              </w:rPr>
              <w:t>,</w:t>
            </w:r>
            <w:r w:rsidRPr="00532BE7">
              <w:rPr>
                <w:rFonts w:asciiTheme="majorHAnsi" w:hAnsiTheme="majorHAnsi" w:cstheme="majorHAnsi"/>
              </w:rPr>
              <w:t xml:space="preserve"> </w:t>
            </w:r>
            <w:r w:rsidR="00623146" w:rsidRPr="00532BE7">
              <w:rPr>
                <w:rStyle w:val="ui-provider"/>
                <w:rFonts w:asciiTheme="majorHAnsi" w:hAnsiTheme="majorHAnsi" w:cstheme="majorHAnsi"/>
              </w:rPr>
              <w:t>Certified</w:t>
            </w:r>
            <w:r w:rsidR="00623146" w:rsidRPr="00532BE7">
              <w:rPr>
                <w:rFonts w:asciiTheme="majorHAnsi" w:hAnsiTheme="majorHAnsi" w:cstheme="majorHAnsi"/>
              </w:rPr>
              <w:t xml:space="preserve"> C</w:t>
            </w:r>
            <w:r w:rsidRPr="00532BE7">
              <w:rPr>
                <w:rFonts w:asciiTheme="majorHAnsi" w:hAnsiTheme="majorHAnsi" w:cstheme="majorHAnsi"/>
              </w:rPr>
              <w:t>opy of</w:t>
            </w:r>
            <w:r w:rsidR="00623146" w:rsidRPr="00532BE7">
              <w:rPr>
                <w:rFonts w:asciiTheme="majorHAnsi" w:hAnsiTheme="majorHAnsi" w:cstheme="majorHAnsi"/>
              </w:rPr>
              <w:t xml:space="preserve"> D</w:t>
            </w:r>
            <w:r w:rsidRPr="00532BE7">
              <w:rPr>
                <w:rFonts w:asciiTheme="majorHAnsi" w:hAnsiTheme="majorHAnsi" w:cstheme="majorHAnsi"/>
              </w:rPr>
              <w:t>ocumentation (</w:t>
            </w:r>
            <w:r w:rsidR="00623146" w:rsidRPr="00532BE7">
              <w:rPr>
                <w:rFonts w:asciiTheme="majorHAnsi" w:hAnsiTheme="majorHAnsi" w:cstheme="majorHAnsi"/>
              </w:rPr>
              <w:t>V</w:t>
            </w:r>
            <w:r w:rsidRPr="00532BE7">
              <w:rPr>
                <w:rFonts w:asciiTheme="majorHAnsi" w:hAnsiTheme="majorHAnsi" w:cstheme="majorHAnsi"/>
              </w:rPr>
              <w:t xml:space="preserve">alid </w:t>
            </w:r>
            <w:r w:rsidRPr="00532BE7">
              <w:rPr>
                <w:rFonts w:asciiTheme="majorHAnsi" w:hAnsiTheme="majorHAnsi" w:cstheme="majorHAnsi"/>
              </w:rPr>
              <w:lastRenderedPageBreak/>
              <w:t xml:space="preserve">certificate, </w:t>
            </w:r>
            <w:r w:rsidR="00623146" w:rsidRPr="00532BE7">
              <w:rPr>
                <w:rFonts w:asciiTheme="majorHAnsi" w:hAnsiTheme="majorHAnsi" w:cstheme="majorHAnsi"/>
              </w:rPr>
              <w:t>L</w:t>
            </w:r>
            <w:r w:rsidRPr="00532BE7">
              <w:rPr>
                <w:rFonts w:asciiTheme="majorHAnsi" w:hAnsiTheme="majorHAnsi" w:cstheme="majorHAnsi"/>
              </w:rPr>
              <w:t xml:space="preserve">icense or </w:t>
            </w:r>
            <w:r w:rsidR="00623146" w:rsidRPr="00532BE7">
              <w:rPr>
                <w:rFonts w:asciiTheme="majorHAnsi" w:hAnsiTheme="majorHAnsi" w:cstheme="majorHAnsi"/>
              </w:rPr>
              <w:t>M</w:t>
            </w:r>
            <w:r w:rsidRPr="00532BE7">
              <w:rPr>
                <w:rFonts w:asciiTheme="majorHAnsi" w:hAnsiTheme="majorHAnsi" w:cstheme="majorHAnsi"/>
              </w:rPr>
              <w:t xml:space="preserve">embership </w:t>
            </w:r>
            <w:r w:rsidR="00623146" w:rsidRPr="00532BE7">
              <w:rPr>
                <w:rFonts w:asciiTheme="majorHAnsi" w:hAnsiTheme="majorHAnsi" w:cstheme="majorHAnsi"/>
              </w:rPr>
              <w:t>C</w:t>
            </w:r>
            <w:r w:rsidRPr="00532BE7">
              <w:rPr>
                <w:rFonts w:asciiTheme="majorHAnsi" w:hAnsiTheme="majorHAnsi" w:cstheme="majorHAnsi"/>
              </w:rPr>
              <w:t>ard) indicating the company’s registration with PSIRA.</w:t>
            </w:r>
          </w:p>
          <w:p w14:paraId="7E231139" w14:textId="77777777" w:rsidR="00910DAA" w:rsidRPr="00532BE7" w:rsidRDefault="00910DAA" w:rsidP="00623146">
            <w:pPr>
              <w:pStyle w:val="Specification"/>
              <w:spacing w:after="0"/>
              <w:rPr>
                <w:rFonts w:asciiTheme="majorHAnsi" w:hAnsiTheme="majorHAnsi" w:cstheme="majorHAnsi"/>
                <w:sz w:val="22"/>
                <w:szCs w:val="22"/>
              </w:rPr>
            </w:pPr>
          </w:p>
          <w:p w14:paraId="3DF67599" w14:textId="6FD6D203" w:rsidR="00910DAA" w:rsidRPr="00532BE7" w:rsidRDefault="00910DAA" w:rsidP="00D162FC">
            <w:pPr>
              <w:spacing w:line="276" w:lineRule="auto"/>
              <w:jc w:val="left"/>
              <w:rPr>
                <w:rFonts w:asciiTheme="majorHAnsi" w:hAnsiTheme="majorHAnsi" w:cstheme="majorHAnsi"/>
              </w:rPr>
            </w:pPr>
            <w:r w:rsidRPr="00532BE7">
              <w:rPr>
                <w:rFonts w:asciiTheme="majorHAnsi" w:hAnsiTheme="majorHAnsi" w:cstheme="majorHAnsi"/>
                <w:b/>
              </w:rPr>
              <w:t>Note:</w:t>
            </w:r>
            <w:r w:rsidRPr="00532BE7">
              <w:rPr>
                <w:rFonts w:asciiTheme="majorHAnsi" w:hAnsiTheme="majorHAnsi" w:cstheme="majorHAnsi"/>
              </w:rPr>
              <w:t xml:space="preserve"> SITA reserves the right to verify the information provided</w:t>
            </w:r>
            <w:r w:rsidR="00623146" w:rsidRPr="00532BE7">
              <w:rPr>
                <w:rFonts w:asciiTheme="majorHAnsi" w:hAnsiTheme="majorHAnsi" w:cstheme="majorHAnsi"/>
              </w:rPr>
              <w:t>.</w:t>
            </w:r>
          </w:p>
        </w:tc>
        <w:tc>
          <w:tcPr>
            <w:tcW w:w="3210" w:type="dxa"/>
          </w:tcPr>
          <w:p w14:paraId="330A5708" w14:textId="77777777" w:rsidR="00910DAA" w:rsidRPr="00532BE7" w:rsidRDefault="00910DAA" w:rsidP="00D162FC">
            <w:pPr>
              <w:spacing w:line="276" w:lineRule="auto"/>
              <w:jc w:val="left"/>
              <w:rPr>
                <w:rFonts w:asciiTheme="majorHAnsi" w:hAnsiTheme="majorHAnsi" w:cstheme="majorHAnsi"/>
                <w:lang w:val="en-GB"/>
              </w:rPr>
            </w:pPr>
            <w:r w:rsidRPr="00532BE7">
              <w:rPr>
                <w:rFonts w:asciiTheme="majorHAnsi" w:hAnsiTheme="majorHAnsi" w:cstheme="majorHAnsi"/>
                <w:color w:val="FF0000"/>
              </w:rPr>
              <w:lastRenderedPageBreak/>
              <w:t xml:space="preserve">&lt;provide unique reference to locate substantiating evidence in </w:t>
            </w:r>
            <w:r w:rsidRPr="00532BE7">
              <w:rPr>
                <w:rFonts w:asciiTheme="majorHAnsi" w:hAnsiTheme="majorHAnsi" w:cstheme="majorHAnsi"/>
                <w:color w:val="FF0000"/>
              </w:rPr>
              <w:lastRenderedPageBreak/>
              <w:t xml:space="preserve">the bid response – </w:t>
            </w:r>
            <w:r w:rsidRPr="00532BE7">
              <w:rPr>
                <w:rFonts w:asciiTheme="majorHAnsi" w:hAnsiTheme="majorHAnsi" w:cstheme="majorHAnsi"/>
                <w:b/>
                <w:bCs/>
                <w:color w:val="FF0000"/>
              </w:rPr>
              <w:t>see Annex A, par 5.1</w:t>
            </w:r>
            <w:r w:rsidRPr="00532BE7">
              <w:rPr>
                <w:rFonts w:asciiTheme="majorHAnsi" w:hAnsiTheme="majorHAnsi" w:cstheme="majorHAnsi"/>
                <w:color w:val="FF0000"/>
              </w:rPr>
              <w:t>&gt;</w:t>
            </w:r>
          </w:p>
        </w:tc>
      </w:tr>
      <w:tr w:rsidR="00763678" w:rsidRPr="00532BE7" w14:paraId="739638E9" w14:textId="77777777" w:rsidTr="00E87622">
        <w:tc>
          <w:tcPr>
            <w:tcW w:w="3209" w:type="dxa"/>
          </w:tcPr>
          <w:p w14:paraId="221A1D40" w14:textId="51AD86B4" w:rsidR="00763678" w:rsidRPr="00532BE7" w:rsidRDefault="00763678" w:rsidP="00565F39">
            <w:pPr>
              <w:pStyle w:val="ListParagraph"/>
              <w:numPr>
                <w:ilvl w:val="1"/>
                <w:numId w:val="18"/>
              </w:numPr>
              <w:spacing w:line="276" w:lineRule="auto"/>
              <w:ind w:left="601"/>
              <w:contextualSpacing/>
              <w:jc w:val="left"/>
              <w:rPr>
                <w:rFonts w:asciiTheme="majorHAnsi" w:hAnsiTheme="majorHAnsi" w:cstheme="majorHAnsi"/>
              </w:rPr>
            </w:pPr>
            <w:r w:rsidRPr="00532BE7">
              <w:rPr>
                <w:rFonts w:asciiTheme="majorHAnsi" w:hAnsiTheme="majorHAnsi" w:cstheme="majorHAnsi"/>
              </w:rPr>
              <w:lastRenderedPageBreak/>
              <w:t xml:space="preserve">The bidder’s company’s </w:t>
            </w:r>
            <w:r w:rsidR="00623146" w:rsidRPr="00532BE7">
              <w:rPr>
                <w:rFonts w:asciiTheme="majorHAnsi" w:hAnsiTheme="majorHAnsi" w:cstheme="majorHAnsi"/>
              </w:rPr>
              <w:t>D</w:t>
            </w:r>
            <w:r w:rsidRPr="00532BE7">
              <w:rPr>
                <w:rFonts w:asciiTheme="majorHAnsi" w:hAnsiTheme="majorHAnsi" w:cstheme="majorHAnsi"/>
              </w:rPr>
              <w:t>irector(</w:t>
            </w:r>
            <w:r w:rsidR="00D162FC" w:rsidRPr="00532BE7">
              <w:rPr>
                <w:rFonts w:asciiTheme="majorHAnsi" w:hAnsiTheme="majorHAnsi" w:cstheme="majorHAnsi"/>
              </w:rPr>
              <w:t>s) must</w:t>
            </w:r>
            <w:r w:rsidRPr="00532BE7">
              <w:rPr>
                <w:rFonts w:asciiTheme="majorHAnsi" w:hAnsiTheme="majorHAnsi" w:cstheme="majorHAnsi"/>
              </w:rPr>
              <w:t xml:space="preserve"> be registered with P</w:t>
            </w:r>
            <w:r w:rsidR="00F2476E">
              <w:rPr>
                <w:rFonts w:asciiTheme="majorHAnsi" w:hAnsiTheme="majorHAnsi" w:cstheme="majorHAnsi"/>
              </w:rPr>
              <w:t>rivate</w:t>
            </w:r>
            <w:r w:rsidRPr="00532BE7">
              <w:rPr>
                <w:rFonts w:asciiTheme="majorHAnsi" w:hAnsiTheme="majorHAnsi" w:cstheme="majorHAnsi"/>
              </w:rPr>
              <w:t xml:space="preserve"> Security Industry Regulatory Authority (PSIRA).  </w:t>
            </w:r>
          </w:p>
        </w:tc>
        <w:tc>
          <w:tcPr>
            <w:tcW w:w="3209" w:type="dxa"/>
          </w:tcPr>
          <w:p w14:paraId="26659146" w14:textId="6819D937" w:rsidR="00763678" w:rsidRPr="00532BE7" w:rsidRDefault="00352EAC" w:rsidP="00D162FC">
            <w:pPr>
              <w:spacing w:line="276" w:lineRule="auto"/>
              <w:jc w:val="left"/>
              <w:rPr>
                <w:rStyle w:val="ui-provider"/>
                <w:rFonts w:asciiTheme="majorHAnsi" w:hAnsiTheme="majorHAnsi" w:cstheme="majorHAnsi"/>
              </w:rPr>
            </w:pPr>
            <w:r w:rsidRPr="00532BE7">
              <w:rPr>
                <w:rFonts w:asciiTheme="majorHAnsi" w:hAnsiTheme="majorHAnsi" w:cstheme="majorHAnsi"/>
              </w:rPr>
              <w:t>Attach to ANNEX A,</w:t>
            </w:r>
            <w:r w:rsidR="00D162FC" w:rsidRPr="00532BE7">
              <w:rPr>
                <w:rStyle w:val="ui-provider"/>
                <w:rFonts w:asciiTheme="majorHAnsi" w:hAnsiTheme="majorHAnsi" w:cstheme="majorHAnsi"/>
              </w:rPr>
              <w:t xml:space="preserve"> </w:t>
            </w:r>
            <w:r w:rsidR="00623146" w:rsidRPr="00532BE7">
              <w:rPr>
                <w:rStyle w:val="ui-provider"/>
                <w:rFonts w:asciiTheme="majorHAnsi" w:hAnsiTheme="majorHAnsi" w:cstheme="majorHAnsi"/>
              </w:rPr>
              <w:t>C</w:t>
            </w:r>
            <w:r w:rsidR="00D162FC" w:rsidRPr="00532BE7">
              <w:rPr>
                <w:rStyle w:val="ui-provider"/>
                <w:rFonts w:asciiTheme="majorHAnsi" w:hAnsiTheme="majorHAnsi" w:cstheme="majorHAnsi"/>
              </w:rPr>
              <w:t>ertified</w:t>
            </w:r>
            <w:r w:rsidR="00763678" w:rsidRPr="00532BE7">
              <w:rPr>
                <w:rStyle w:val="ui-provider"/>
                <w:rFonts w:asciiTheme="majorHAnsi" w:hAnsiTheme="majorHAnsi" w:cstheme="majorHAnsi"/>
              </w:rPr>
              <w:t xml:space="preserve"> </w:t>
            </w:r>
            <w:r w:rsidR="00623146" w:rsidRPr="00532BE7">
              <w:rPr>
                <w:rStyle w:val="ui-provider"/>
                <w:rFonts w:asciiTheme="majorHAnsi" w:hAnsiTheme="majorHAnsi" w:cstheme="majorHAnsi"/>
              </w:rPr>
              <w:t>C</w:t>
            </w:r>
            <w:r w:rsidR="00763678" w:rsidRPr="00532BE7">
              <w:rPr>
                <w:rStyle w:val="ui-provider"/>
                <w:rFonts w:asciiTheme="majorHAnsi" w:hAnsiTheme="majorHAnsi" w:cstheme="majorHAnsi"/>
              </w:rPr>
              <w:t xml:space="preserve">opy of </w:t>
            </w:r>
            <w:r w:rsidR="00623146" w:rsidRPr="00532BE7">
              <w:rPr>
                <w:rStyle w:val="ui-provider"/>
                <w:rFonts w:asciiTheme="majorHAnsi" w:hAnsiTheme="majorHAnsi" w:cstheme="majorHAnsi"/>
              </w:rPr>
              <w:t>R</w:t>
            </w:r>
            <w:r w:rsidR="00763678" w:rsidRPr="00532BE7">
              <w:rPr>
                <w:rStyle w:val="ui-provider"/>
                <w:rFonts w:asciiTheme="majorHAnsi" w:hAnsiTheme="majorHAnsi" w:cstheme="majorHAnsi"/>
              </w:rPr>
              <w:t xml:space="preserve">egistration for each </w:t>
            </w:r>
            <w:r w:rsidR="00623146" w:rsidRPr="00532BE7">
              <w:rPr>
                <w:rStyle w:val="ui-provider"/>
                <w:rFonts w:asciiTheme="majorHAnsi" w:hAnsiTheme="majorHAnsi" w:cstheme="majorHAnsi"/>
              </w:rPr>
              <w:t>D</w:t>
            </w:r>
            <w:r w:rsidR="00763678" w:rsidRPr="00532BE7">
              <w:rPr>
                <w:rStyle w:val="ui-provider"/>
                <w:rFonts w:asciiTheme="majorHAnsi" w:hAnsiTheme="majorHAnsi" w:cstheme="majorHAnsi"/>
              </w:rPr>
              <w:t xml:space="preserve">irector indicating the </w:t>
            </w:r>
            <w:r w:rsidR="00623146" w:rsidRPr="00532BE7">
              <w:rPr>
                <w:rStyle w:val="ui-provider"/>
                <w:rFonts w:asciiTheme="majorHAnsi" w:hAnsiTheme="majorHAnsi" w:cstheme="majorHAnsi"/>
              </w:rPr>
              <w:t>D</w:t>
            </w:r>
            <w:r w:rsidR="00763678" w:rsidRPr="00532BE7">
              <w:rPr>
                <w:rStyle w:val="ui-provider"/>
                <w:rFonts w:asciiTheme="majorHAnsi" w:hAnsiTheme="majorHAnsi" w:cstheme="majorHAnsi"/>
              </w:rPr>
              <w:t>irector’s registration with PSIRA.</w:t>
            </w:r>
          </w:p>
          <w:p w14:paraId="35F4EE88" w14:textId="77777777" w:rsidR="00623146" w:rsidRPr="00532BE7" w:rsidRDefault="00623146" w:rsidP="00D162FC">
            <w:pPr>
              <w:spacing w:line="276" w:lineRule="auto"/>
              <w:jc w:val="left"/>
              <w:rPr>
                <w:rStyle w:val="ui-provider"/>
                <w:rFonts w:asciiTheme="majorHAnsi" w:hAnsiTheme="majorHAnsi" w:cstheme="majorHAnsi"/>
              </w:rPr>
            </w:pPr>
          </w:p>
          <w:p w14:paraId="5EE0EFD3" w14:textId="106F9826" w:rsidR="00623146" w:rsidRPr="00532BE7" w:rsidRDefault="00623146" w:rsidP="00D162FC">
            <w:pPr>
              <w:spacing w:line="276" w:lineRule="auto"/>
              <w:jc w:val="left"/>
              <w:rPr>
                <w:rFonts w:asciiTheme="majorHAnsi" w:hAnsiTheme="majorHAnsi" w:cstheme="majorHAnsi"/>
              </w:rPr>
            </w:pPr>
            <w:r w:rsidRPr="00532BE7">
              <w:rPr>
                <w:rFonts w:asciiTheme="majorHAnsi" w:hAnsiTheme="majorHAnsi" w:cstheme="majorHAnsi"/>
                <w:b/>
              </w:rPr>
              <w:t>Note:</w:t>
            </w:r>
            <w:r w:rsidRPr="00532BE7">
              <w:rPr>
                <w:rFonts w:asciiTheme="majorHAnsi" w:hAnsiTheme="majorHAnsi" w:cstheme="majorHAnsi"/>
              </w:rPr>
              <w:t xml:space="preserve"> SITA reserves the right to verify the information provided.</w:t>
            </w:r>
          </w:p>
        </w:tc>
        <w:tc>
          <w:tcPr>
            <w:tcW w:w="3210" w:type="dxa"/>
          </w:tcPr>
          <w:p w14:paraId="765D47BE" w14:textId="77777777" w:rsidR="00763678" w:rsidRPr="00532BE7" w:rsidRDefault="00763678" w:rsidP="00D162FC">
            <w:pPr>
              <w:spacing w:line="276" w:lineRule="auto"/>
              <w:jc w:val="left"/>
              <w:rPr>
                <w:rFonts w:asciiTheme="majorHAnsi" w:hAnsiTheme="majorHAnsi" w:cstheme="majorHAnsi"/>
                <w:color w:val="FF0000"/>
              </w:rPr>
            </w:pPr>
            <w:r w:rsidRPr="00532BE7">
              <w:rPr>
                <w:rFonts w:asciiTheme="majorHAnsi" w:hAnsiTheme="majorHAnsi" w:cstheme="majorHAnsi"/>
                <w:color w:val="FF0000"/>
              </w:rPr>
              <w:t xml:space="preserve">&lt;provide unique reference to locate substantiating evidence in the bid response – </w:t>
            </w:r>
            <w:r w:rsidRPr="00532BE7">
              <w:rPr>
                <w:rFonts w:asciiTheme="majorHAnsi" w:hAnsiTheme="majorHAnsi" w:cstheme="majorHAnsi"/>
                <w:b/>
                <w:bCs/>
                <w:color w:val="FF0000"/>
              </w:rPr>
              <w:t>see Annex A, par 5.1</w:t>
            </w:r>
          </w:p>
        </w:tc>
      </w:tr>
      <w:tr w:rsidR="00763678" w:rsidRPr="00532BE7" w14:paraId="0D1CB93A" w14:textId="77777777" w:rsidTr="00E87622">
        <w:tc>
          <w:tcPr>
            <w:tcW w:w="3209" w:type="dxa"/>
          </w:tcPr>
          <w:p w14:paraId="65122A45" w14:textId="26388D48" w:rsidR="00763678" w:rsidRPr="00532BE7" w:rsidRDefault="00352EAC" w:rsidP="00565F39">
            <w:pPr>
              <w:pStyle w:val="ListParagraph"/>
              <w:numPr>
                <w:ilvl w:val="1"/>
                <w:numId w:val="18"/>
              </w:numPr>
              <w:spacing w:line="276" w:lineRule="auto"/>
              <w:ind w:left="601"/>
              <w:contextualSpacing/>
              <w:jc w:val="left"/>
              <w:rPr>
                <w:rFonts w:asciiTheme="majorHAnsi" w:hAnsiTheme="majorHAnsi" w:cstheme="majorHAnsi"/>
              </w:rPr>
            </w:pPr>
            <w:r w:rsidRPr="00532BE7">
              <w:rPr>
                <w:rStyle w:val="ui-provider"/>
                <w:rFonts w:asciiTheme="majorHAnsi" w:hAnsiTheme="majorHAnsi" w:cstheme="majorHAnsi"/>
              </w:rPr>
              <w:t>The bidder must provide a Letter of Good Standing from the Department of Labour (Occupational Injuries and Diseases Act (COIDA) Letter of Good Standing)</w:t>
            </w:r>
            <w:r w:rsidR="00763678" w:rsidRPr="00532BE7">
              <w:rPr>
                <w:rStyle w:val="ui-provider"/>
                <w:rFonts w:asciiTheme="majorHAnsi" w:hAnsiTheme="majorHAnsi" w:cstheme="majorHAnsi"/>
              </w:rPr>
              <w:t>.</w:t>
            </w:r>
          </w:p>
        </w:tc>
        <w:tc>
          <w:tcPr>
            <w:tcW w:w="3209" w:type="dxa"/>
          </w:tcPr>
          <w:p w14:paraId="76109C88" w14:textId="38E5BBE0" w:rsidR="00763678" w:rsidRPr="00532BE7" w:rsidRDefault="00352EAC" w:rsidP="00D162FC">
            <w:pPr>
              <w:spacing w:line="276" w:lineRule="auto"/>
              <w:jc w:val="left"/>
              <w:rPr>
                <w:rStyle w:val="ui-provider"/>
                <w:rFonts w:asciiTheme="majorHAnsi" w:hAnsiTheme="majorHAnsi" w:cstheme="majorHAnsi"/>
              </w:rPr>
            </w:pPr>
            <w:r w:rsidRPr="00532BE7">
              <w:rPr>
                <w:rFonts w:asciiTheme="majorHAnsi" w:hAnsiTheme="majorHAnsi" w:cstheme="majorHAnsi"/>
              </w:rPr>
              <w:t>Attach to ANNEX A,</w:t>
            </w:r>
            <w:r w:rsidR="00623146" w:rsidRPr="00532BE7">
              <w:rPr>
                <w:rStyle w:val="ui-provider"/>
                <w:rFonts w:asciiTheme="majorHAnsi" w:hAnsiTheme="majorHAnsi" w:cstheme="majorHAnsi"/>
              </w:rPr>
              <w:t xml:space="preserve"> Certified</w:t>
            </w:r>
            <w:r w:rsidR="00763678" w:rsidRPr="00532BE7">
              <w:rPr>
                <w:rStyle w:val="ui-provider"/>
                <w:rFonts w:asciiTheme="majorHAnsi" w:hAnsiTheme="majorHAnsi" w:cstheme="majorHAnsi"/>
              </w:rPr>
              <w:t xml:space="preserve"> </w:t>
            </w:r>
            <w:r w:rsidR="00623146" w:rsidRPr="00532BE7">
              <w:rPr>
                <w:rStyle w:val="ui-provider"/>
                <w:rFonts w:asciiTheme="majorHAnsi" w:hAnsiTheme="majorHAnsi" w:cstheme="majorHAnsi"/>
              </w:rPr>
              <w:t>C</w:t>
            </w:r>
            <w:r w:rsidR="00763678" w:rsidRPr="00532BE7">
              <w:rPr>
                <w:rStyle w:val="ui-provider"/>
                <w:rFonts w:asciiTheme="majorHAnsi" w:hAnsiTheme="majorHAnsi" w:cstheme="majorHAnsi"/>
              </w:rPr>
              <w:t xml:space="preserve">opy of valid </w:t>
            </w:r>
            <w:r w:rsidRPr="00532BE7">
              <w:rPr>
                <w:rStyle w:val="ui-provider"/>
                <w:rFonts w:asciiTheme="majorHAnsi" w:hAnsiTheme="majorHAnsi" w:cstheme="majorHAnsi"/>
              </w:rPr>
              <w:t>Letter of Good Standing from Department of Labour (Occupational Injuries and Diseases Act (COIDA) Letter of Good Standing)</w:t>
            </w:r>
            <w:r w:rsidR="00763678" w:rsidRPr="00532BE7">
              <w:rPr>
                <w:rStyle w:val="ui-provider"/>
                <w:rFonts w:asciiTheme="majorHAnsi" w:hAnsiTheme="majorHAnsi" w:cstheme="majorHAnsi"/>
              </w:rPr>
              <w:t>.</w:t>
            </w:r>
          </w:p>
          <w:p w14:paraId="41EFCD4D" w14:textId="77777777" w:rsidR="00623146" w:rsidRPr="00532BE7" w:rsidRDefault="00623146" w:rsidP="00D162FC">
            <w:pPr>
              <w:spacing w:line="276" w:lineRule="auto"/>
              <w:jc w:val="left"/>
              <w:rPr>
                <w:rStyle w:val="ui-provider"/>
                <w:rFonts w:asciiTheme="majorHAnsi" w:hAnsiTheme="majorHAnsi" w:cstheme="majorHAnsi"/>
              </w:rPr>
            </w:pPr>
          </w:p>
          <w:p w14:paraId="04EC7B00" w14:textId="27A3E8F4" w:rsidR="00623146" w:rsidRPr="00532BE7" w:rsidRDefault="00623146" w:rsidP="00D162FC">
            <w:pPr>
              <w:spacing w:line="276" w:lineRule="auto"/>
              <w:jc w:val="left"/>
              <w:rPr>
                <w:rStyle w:val="ui-provider"/>
                <w:rFonts w:asciiTheme="majorHAnsi" w:hAnsiTheme="majorHAnsi" w:cstheme="majorHAnsi"/>
              </w:rPr>
            </w:pPr>
            <w:r w:rsidRPr="00532BE7">
              <w:rPr>
                <w:rFonts w:asciiTheme="majorHAnsi" w:hAnsiTheme="majorHAnsi" w:cstheme="majorHAnsi"/>
                <w:b/>
              </w:rPr>
              <w:t>Note:</w:t>
            </w:r>
            <w:r w:rsidRPr="00532BE7">
              <w:rPr>
                <w:rFonts w:asciiTheme="majorHAnsi" w:hAnsiTheme="majorHAnsi" w:cstheme="majorHAnsi"/>
              </w:rPr>
              <w:t xml:space="preserve"> SITA reserves the right to verify the information provided.</w:t>
            </w:r>
          </w:p>
        </w:tc>
        <w:tc>
          <w:tcPr>
            <w:tcW w:w="3210" w:type="dxa"/>
          </w:tcPr>
          <w:p w14:paraId="7F3771FB" w14:textId="77777777" w:rsidR="00763678" w:rsidRPr="00532BE7" w:rsidRDefault="00763678" w:rsidP="00D162FC">
            <w:pPr>
              <w:spacing w:line="276" w:lineRule="auto"/>
              <w:jc w:val="left"/>
              <w:rPr>
                <w:rFonts w:asciiTheme="majorHAnsi" w:hAnsiTheme="majorHAnsi" w:cstheme="majorHAnsi"/>
                <w:color w:val="FF0000"/>
              </w:rPr>
            </w:pPr>
            <w:r w:rsidRPr="00532BE7">
              <w:rPr>
                <w:rFonts w:asciiTheme="majorHAnsi" w:hAnsiTheme="majorHAnsi" w:cstheme="majorHAnsi"/>
                <w:color w:val="FF0000"/>
              </w:rPr>
              <w:t xml:space="preserve">&lt;provide unique reference to locate substantiating evidence in the bid response – </w:t>
            </w:r>
            <w:r w:rsidRPr="00532BE7">
              <w:rPr>
                <w:rFonts w:asciiTheme="majorHAnsi" w:hAnsiTheme="majorHAnsi" w:cstheme="majorHAnsi"/>
                <w:b/>
                <w:bCs/>
                <w:color w:val="FF0000"/>
              </w:rPr>
              <w:t>see Annex A, par 5.1</w:t>
            </w:r>
          </w:p>
        </w:tc>
      </w:tr>
      <w:tr w:rsidR="00352EAC" w:rsidRPr="00532BE7" w14:paraId="081777B9" w14:textId="77777777" w:rsidTr="00E87622">
        <w:tc>
          <w:tcPr>
            <w:tcW w:w="3209" w:type="dxa"/>
          </w:tcPr>
          <w:p w14:paraId="0CC4A000" w14:textId="0FF81C5D" w:rsidR="00352EAC" w:rsidRPr="00532BE7" w:rsidRDefault="00352EAC" w:rsidP="00565F39">
            <w:pPr>
              <w:pStyle w:val="ListParagraph"/>
              <w:numPr>
                <w:ilvl w:val="1"/>
                <w:numId w:val="18"/>
              </w:numPr>
              <w:ind w:left="601"/>
              <w:contextualSpacing/>
              <w:jc w:val="left"/>
              <w:rPr>
                <w:rStyle w:val="ui-provider"/>
                <w:rFonts w:asciiTheme="majorHAnsi" w:hAnsiTheme="majorHAnsi" w:cstheme="majorHAnsi"/>
              </w:rPr>
            </w:pPr>
            <w:r w:rsidRPr="00532BE7">
              <w:rPr>
                <w:rStyle w:val="ui-provider"/>
                <w:rFonts w:asciiTheme="majorHAnsi" w:hAnsiTheme="majorHAnsi" w:cstheme="majorHAnsi"/>
              </w:rPr>
              <w:t>The Bidder must contribute towards the Private Security Sector Provident Fund (PSSPF)</w:t>
            </w:r>
          </w:p>
        </w:tc>
        <w:tc>
          <w:tcPr>
            <w:tcW w:w="3209" w:type="dxa"/>
          </w:tcPr>
          <w:p w14:paraId="3803E26E" w14:textId="14E06B58" w:rsidR="00352EAC" w:rsidRPr="00532BE7" w:rsidRDefault="00352EAC" w:rsidP="00352EAC">
            <w:pPr>
              <w:jc w:val="left"/>
              <w:rPr>
                <w:rStyle w:val="ui-provider"/>
                <w:rFonts w:asciiTheme="majorHAnsi" w:hAnsiTheme="majorHAnsi" w:cstheme="majorHAnsi"/>
              </w:rPr>
            </w:pPr>
            <w:r w:rsidRPr="00532BE7">
              <w:rPr>
                <w:rStyle w:val="ui-provider"/>
                <w:rFonts w:asciiTheme="majorHAnsi" w:hAnsiTheme="majorHAnsi" w:cstheme="majorHAnsi"/>
              </w:rPr>
              <w:t xml:space="preserve">Attach to ANNEX A, Certified Copy of </w:t>
            </w:r>
            <w:bookmarkStart w:id="24" w:name="_Hlk177681999"/>
            <w:r w:rsidRPr="00532BE7">
              <w:rPr>
                <w:rStyle w:val="ui-provider"/>
                <w:rFonts w:asciiTheme="majorHAnsi" w:hAnsiTheme="majorHAnsi" w:cstheme="majorHAnsi"/>
              </w:rPr>
              <w:t>Proof of contribution to the Private Security Sector Provident Fund (PSSPF)</w:t>
            </w:r>
            <w:bookmarkEnd w:id="24"/>
            <w:r w:rsidRPr="00532BE7">
              <w:rPr>
                <w:rStyle w:val="ui-provider"/>
                <w:rFonts w:asciiTheme="majorHAnsi" w:hAnsiTheme="majorHAnsi" w:cstheme="majorHAnsi"/>
              </w:rPr>
              <w:t>:</w:t>
            </w:r>
          </w:p>
          <w:p w14:paraId="08125C06" w14:textId="77777777" w:rsidR="00352EAC" w:rsidRPr="00532BE7" w:rsidRDefault="00352EAC" w:rsidP="00565F39">
            <w:pPr>
              <w:pStyle w:val="ListParagraph"/>
              <w:numPr>
                <w:ilvl w:val="4"/>
                <w:numId w:val="45"/>
              </w:numPr>
              <w:spacing w:line="276" w:lineRule="auto"/>
              <w:ind w:left="1089" w:hanging="425"/>
              <w:jc w:val="left"/>
              <w:rPr>
                <w:rFonts w:asciiTheme="majorHAnsi" w:eastAsia="Calibri" w:hAnsiTheme="majorHAnsi" w:cstheme="majorHAnsi"/>
              </w:rPr>
            </w:pPr>
            <w:r w:rsidRPr="00532BE7">
              <w:rPr>
                <w:rStyle w:val="ui-provider"/>
                <w:rFonts w:asciiTheme="majorHAnsi" w:hAnsiTheme="majorHAnsi" w:cstheme="majorHAnsi"/>
              </w:rPr>
              <w:t>Bidders are required to provide a valid and certified copy of the Letter of Confirmation, from the Private Security Sector Provident Fund (PSSPF</w:t>
            </w:r>
            <w:r w:rsidRPr="00532BE7">
              <w:rPr>
                <w:rFonts w:asciiTheme="majorHAnsi" w:eastAsia="Calibri" w:hAnsiTheme="majorHAnsi" w:cstheme="majorHAnsi"/>
              </w:rPr>
              <w:t xml:space="preserve">). </w:t>
            </w:r>
          </w:p>
          <w:p w14:paraId="4360FF49" w14:textId="77777777" w:rsidR="00352EAC" w:rsidRPr="00532BE7" w:rsidRDefault="00352EAC" w:rsidP="00352EAC">
            <w:pPr>
              <w:pStyle w:val="ListParagraph"/>
              <w:ind w:left="1089"/>
              <w:jc w:val="left"/>
              <w:rPr>
                <w:rFonts w:asciiTheme="majorHAnsi" w:eastAsia="Calibri" w:hAnsiTheme="majorHAnsi" w:cstheme="majorHAnsi"/>
              </w:rPr>
            </w:pPr>
          </w:p>
          <w:p w14:paraId="7B2E7AB1" w14:textId="77777777" w:rsidR="00352EAC" w:rsidRPr="00532BE7" w:rsidRDefault="00352EAC" w:rsidP="00352EAC">
            <w:pPr>
              <w:jc w:val="left"/>
              <w:rPr>
                <w:rFonts w:asciiTheme="majorHAnsi" w:hAnsiTheme="majorHAnsi" w:cstheme="majorHAnsi"/>
                <w:b/>
              </w:rPr>
            </w:pPr>
            <w:r w:rsidRPr="00532BE7">
              <w:rPr>
                <w:rFonts w:asciiTheme="majorHAnsi" w:hAnsiTheme="majorHAnsi" w:cstheme="majorHAnsi"/>
                <w:b/>
              </w:rPr>
              <w:t>Note:</w:t>
            </w:r>
          </w:p>
          <w:p w14:paraId="4D1E0F7A" w14:textId="77777777" w:rsidR="00352EAC" w:rsidRPr="00532BE7" w:rsidRDefault="00352EAC" w:rsidP="00352EAC">
            <w:pPr>
              <w:jc w:val="left"/>
              <w:rPr>
                <w:rFonts w:asciiTheme="majorHAnsi" w:hAnsiTheme="majorHAnsi" w:cstheme="majorHAnsi"/>
              </w:rPr>
            </w:pPr>
            <w:r w:rsidRPr="00532BE7">
              <w:rPr>
                <w:rFonts w:asciiTheme="majorHAnsi" w:hAnsiTheme="majorHAnsi" w:cstheme="majorHAnsi"/>
              </w:rPr>
              <w:t>The letter must not be older than two (2) months from the closing date of this bid.</w:t>
            </w:r>
          </w:p>
          <w:p w14:paraId="018B898C" w14:textId="77777777" w:rsidR="00352EAC" w:rsidRPr="00532BE7" w:rsidRDefault="00352EAC" w:rsidP="00352EAC">
            <w:pPr>
              <w:jc w:val="left"/>
              <w:rPr>
                <w:rFonts w:asciiTheme="majorHAnsi" w:hAnsiTheme="majorHAnsi" w:cstheme="majorHAnsi"/>
              </w:rPr>
            </w:pPr>
          </w:p>
          <w:p w14:paraId="6E3ACE01" w14:textId="36D4DD0D" w:rsidR="00352EAC" w:rsidRPr="00532BE7" w:rsidRDefault="00352EAC" w:rsidP="00352EAC">
            <w:pPr>
              <w:jc w:val="left"/>
              <w:rPr>
                <w:rStyle w:val="ui-provider"/>
                <w:rFonts w:asciiTheme="majorHAnsi" w:hAnsiTheme="majorHAnsi" w:cstheme="majorHAnsi"/>
              </w:rPr>
            </w:pPr>
            <w:r w:rsidRPr="00532BE7">
              <w:rPr>
                <w:rFonts w:asciiTheme="majorHAnsi" w:hAnsiTheme="majorHAnsi" w:cstheme="majorHAnsi"/>
                <w:b/>
              </w:rPr>
              <w:t>Note:</w:t>
            </w:r>
            <w:r w:rsidRPr="00532BE7">
              <w:rPr>
                <w:rFonts w:asciiTheme="majorHAnsi" w:hAnsiTheme="majorHAnsi" w:cstheme="majorHAnsi"/>
              </w:rPr>
              <w:t xml:space="preserve"> SITA reserves the right to verify the information provided</w:t>
            </w:r>
          </w:p>
        </w:tc>
        <w:tc>
          <w:tcPr>
            <w:tcW w:w="3210" w:type="dxa"/>
          </w:tcPr>
          <w:p w14:paraId="60FDEA6E" w14:textId="2C4E69B7" w:rsidR="00352EAC" w:rsidRPr="00532BE7" w:rsidRDefault="00352EAC" w:rsidP="00D162FC">
            <w:pPr>
              <w:jc w:val="left"/>
              <w:rPr>
                <w:rFonts w:asciiTheme="majorHAnsi" w:hAnsiTheme="majorHAnsi" w:cstheme="majorHAnsi"/>
                <w:color w:val="FF0000"/>
              </w:rPr>
            </w:pPr>
            <w:r w:rsidRPr="00532BE7">
              <w:rPr>
                <w:rFonts w:asciiTheme="majorHAnsi" w:hAnsiTheme="majorHAnsi" w:cstheme="majorHAnsi"/>
                <w:color w:val="FF0000"/>
              </w:rPr>
              <w:t xml:space="preserve">&lt;provide unique reference to locate substantiating evidence in the bid response – </w:t>
            </w:r>
            <w:r w:rsidRPr="00532BE7">
              <w:rPr>
                <w:rFonts w:asciiTheme="majorHAnsi" w:hAnsiTheme="majorHAnsi" w:cstheme="majorHAnsi"/>
                <w:b/>
                <w:bCs/>
                <w:color w:val="FF0000"/>
              </w:rPr>
              <w:t>see Annex A, par 5.1</w:t>
            </w:r>
          </w:p>
        </w:tc>
      </w:tr>
      <w:tr w:rsidR="00A11DE0" w:rsidRPr="00532BE7" w14:paraId="0BBF5993" w14:textId="77777777" w:rsidTr="0073195E">
        <w:tc>
          <w:tcPr>
            <w:tcW w:w="9628" w:type="dxa"/>
            <w:gridSpan w:val="3"/>
          </w:tcPr>
          <w:p w14:paraId="247731D4" w14:textId="48E69D0B" w:rsidR="00A11DE0" w:rsidRPr="006D7966" w:rsidRDefault="00A11DE0" w:rsidP="006D7966">
            <w:pPr>
              <w:pStyle w:val="ListParagraph"/>
              <w:numPr>
                <w:ilvl w:val="2"/>
                <w:numId w:val="52"/>
              </w:numPr>
              <w:tabs>
                <w:tab w:val="left" w:pos="318"/>
              </w:tabs>
              <w:ind w:hanging="2306"/>
              <w:rPr>
                <w:rFonts w:asciiTheme="majorHAnsi" w:hAnsiTheme="majorHAnsi" w:cstheme="majorHAnsi"/>
                <w:b/>
                <w:bCs/>
                <w:color w:val="FF0000"/>
                <w:sz w:val="24"/>
                <w:szCs w:val="24"/>
              </w:rPr>
            </w:pPr>
            <w:r w:rsidRPr="006D7966">
              <w:rPr>
                <w:rFonts w:asciiTheme="majorHAnsi" w:hAnsiTheme="majorHAnsi" w:cstheme="majorHAnsi"/>
                <w:b/>
                <w:bCs/>
                <w:color w:val="000000" w:themeColor="text1"/>
                <w:sz w:val="24"/>
                <w:szCs w:val="24"/>
                <w:lang w:val="en-GB"/>
              </w:rPr>
              <w:t>Legislation requirement</w:t>
            </w:r>
          </w:p>
        </w:tc>
      </w:tr>
      <w:tr w:rsidR="00A11DE0" w:rsidRPr="00532BE7" w14:paraId="5B933374" w14:textId="77777777" w:rsidTr="00E87622">
        <w:tc>
          <w:tcPr>
            <w:tcW w:w="3209" w:type="dxa"/>
          </w:tcPr>
          <w:p w14:paraId="46DC21C9" w14:textId="43E247E6" w:rsidR="00A11DE0" w:rsidRPr="00532BE7" w:rsidRDefault="00A11DE0" w:rsidP="00D162FC">
            <w:pPr>
              <w:spacing w:line="276" w:lineRule="auto"/>
              <w:contextualSpacing/>
              <w:jc w:val="left"/>
              <w:rPr>
                <w:rStyle w:val="ui-provider"/>
                <w:rFonts w:asciiTheme="majorHAnsi" w:hAnsiTheme="majorHAnsi" w:cstheme="majorHAnsi"/>
              </w:rPr>
            </w:pPr>
            <w:r w:rsidRPr="00532BE7">
              <w:rPr>
                <w:rStyle w:val="ui-provider"/>
                <w:rFonts w:asciiTheme="majorHAnsi" w:hAnsiTheme="majorHAnsi" w:cstheme="majorHAnsi"/>
              </w:rPr>
              <w:t xml:space="preserve">Bidders must comply with </w:t>
            </w:r>
            <w:r w:rsidR="00623146" w:rsidRPr="00532BE7">
              <w:rPr>
                <w:rStyle w:val="ui-provider"/>
                <w:rFonts w:asciiTheme="majorHAnsi" w:hAnsiTheme="majorHAnsi" w:cstheme="majorHAnsi"/>
              </w:rPr>
              <w:t xml:space="preserve">Illustrative Pricing Guide from </w:t>
            </w:r>
            <w:r w:rsidR="00623146" w:rsidRPr="00532BE7">
              <w:rPr>
                <w:rStyle w:val="ui-provider"/>
                <w:rFonts w:asciiTheme="majorHAnsi" w:hAnsiTheme="majorHAnsi" w:cstheme="majorHAnsi"/>
              </w:rPr>
              <w:lastRenderedPageBreak/>
              <w:t>National Bargaining Council</w:t>
            </w:r>
            <w:r w:rsidRPr="00532BE7">
              <w:rPr>
                <w:rStyle w:val="ui-provider"/>
                <w:rFonts w:asciiTheme="majorHAnsi" w:hAnsiTheme="majorHAnsi" w:cstheme="majorHAnsi"/>
              </w:rPr>
              <w:t xml:space="preserve"> in the pricing Schedule. The wages and the quotation provided should NOT be less than the minimum wage rate as prescribed by the </w:t>
            </w:r>
            <w:r w:rsidR="00623146" w:rsidRPr="00532BE7">
              <w:rPr>
                <w:rStyle w:val="ui-provider"/>
                <w:rFonts w:asciiTheme="majorHAnsi" w:hAnsiTheme="majorHAnsi" w:cstheme="majorHAnsi"/>
              </w:rPr>
              <w:t>National Bargaining Council for the Private Security Sector</w:t>
            </w:r>
            <w:r w:rsidR="00E7560D" w:rsidRPr="00532BE7">
              <w:rPr>
                <w:rStyle w:val="ui-provider"/>
                <w:rFonts w:asciiTheme="majorHAnsi" w:hAnsiTheme="majorHAnsi" w:cstheme="majorHAnsi"/>
              </w:rPr>
              <w:t xml:space="preserve"> (NBCPSS)</w:t>
            </w:r>
            <w:r w:rsidRPr="00532BE7">
              <w:rPr>
                <w:rStyle w:val="ui-provider"/>
                <w:rFonts w:asciiTheme="majorHAnsi" w:hAnsiTheme="majorHAnsi" w:cstheme="majorHAnsi"/>
              </w:rPr>
              <w:t>.</w:t>
            </w:r>
          </w:p>
        </w:tc>
        <w:tc>
          <w:tcPr>
            <w:tcW w:w="3209" w:type="dxa"/>
          </w:tcPr>
          <w:p w14:paraId="08F6FEE4" w14:textId="0019C354" w:rsidR="00A11DE0" w:rsidRPr="00532BE7" w:rsidRDefault="00A11DE0" w:rsidP="00D162FC">
            <w:pPr>
              <w:spacing w:line="276" w:lineRule="auto"/>
              <w:jc w:val="left"/>
              <w:rPr>
                <w:rStyle w:val="ui-provider"/>
                <w:rFonts w:asciiTheme="majorHAnsi" w:hAnsiTheme="majorHAnsi" w:cstheme="majorHAnsi"/>
              </w:rPr>
            </w:pPr>
            <w:r w:rsidRPr="00532BE7">
              <w:rPr>
                <w:rStyle w:val="ui-provider"/>
                <w:rFonts w:asciiTheme="majorHAnsi" w:hAnsiTheme="majorHAnsi" w:cstheme="majorHAnsi"/>
              </w:rPr>
              <w:lastRenderedPageBreak/>
              <w:t xml:space="preserve">Attach to Annex </w:t>
            </w:r>
            <w:r w:rsidR="00D162FC" w:rsidRPr="00532BE7">
              <w:rPr>
                <w:rStyle w:val="ui-provider"/>
                <w:rFonts w:asciiTheme="majorHAnsi" w:hAnsiTheme="majorHAnsi" w:cstheme="majorHAnsi"/>
              </w:rPr>
              <w:t xml:space="preserve">A </w:t>
            </w:r>
            <w:r w:rsidR="00623146" w:rsidRPr="00532BE7">
              <w:rPr>
                <w:rStyle w:val="ui-provider"/>
                <w:rFonts w:asciiTheme="majorHAnsi" w:hAnsiTheme="majorHAnsi" w:cstheme="majorHAnsi"/>
              </w:rPr>
              <w:t>p</w:t>
            </w:r>
            <w:r w:rsidR="00D162FC" w:rsidRPr="00532BE7">
              <w:rPr>
                <w:rStyle w:val="ui-provider"/>
                <w:rFonts w:asciiTheme="majorHAnsi" w:hAnsiTheme="majorHAnsi" w:cstheme="majorHAnsi"/>
              </w:rPr>
              <w:t>roof</w:t>
            </w:r>
            <w:r w:rsidRPr="00532BE7">
              <w:rPr>
                <w:rStyle w:val="ui-provider"/>
                <w:rFonts w:asciiTheme="majorHAnsi" w:hAnsiTheme="majorHAnsi" w:cstheme="majorHAnsi"/>
              </w:rPr>
              <w:t xml:space="preserve"> /copy of the </w:t>
            </w:r>
            <w:bookmarkStart w:id="25" w:name="_Hlk177642839"/>
            <w:r w:rsidR="00623146" w:rsidRPr="00532BE7">
              <w:rPr>
                <w:rStyle w:val="ui-provider"/>
                <w:rFonts w:asciiTheme="majorHAnsi" w:hAnsiTheme="majorHAnsi" w:cstheme="majorHAnsi"/>
              </w:rPr>
              <w:t xml:space="preserve">National Bargaining Council </w:t>
            </w:r>
            <w:r w:rsidR="00623146" w:rsidRPr="00532BE7">
              <w:rPr>
                <w:rStyle w:val="ui-provider"/>
                <w:rFonts w:asciiTheme="majorHAnsi" w:hAnsiTheme="majorHAnsi" w:cstheme="majorHAnsi"/>
              </w:rPr>
              <w:lastRenderedPageBreak/>
              <w:t>for the Private Security Sector</w:t>
            </w:r>
            <w:r w:rsidR="00E7560D" w:rsidRPr="00532BE7">
              <w:rPr>
                <w:rStyle w:val="ui-provider"/>
                <w:rFonts w:asciiTheme="majorHAnsi" w:hAnsiTheme="majorHAnsi" w:cstheme="majorHAnsi"/>
              </w:rPr>
              <w:t xml:space="preserve"> (NBCPSS)</w:t>
            </w:r>
            <w:r w:rsidRPr="00532BE7">
              <w:rPr>
                <w:rStyle w:val="ui-provider"/>
                <w:rFonts w:asciiTheme="majorHAnsi" w:hAnsiTheme="majorHAnsi" w:cstheme="majorHAnsi"/>
              </w:rPr>
              <w:t xml:space="preserve"> as evidence of financial compliance of the bid</w:t>
            </w:r>
            <w:bookmarkEnd w:id="25"/>
            <w:r w:rsidRPr="00532BE7">
              <w:rPr>
                <w:rStyle w:val="ui-provider"/>
                <w:rFonts w:asciiTheme="majorHAnsi" w:hAnsiTheme="majorHAnsi" w:cstheme="majorHAnsi"/>
              </w:rPr>
              <w:t>.</w:t>
            </w:r>
          </w:p>
          <w:p w14:paraId="545023F9" w14:textId="77777777" w:rsidR="00623146" w:rsidRPr="00532BE7" w:rsidRDefault="00623146" w:rsidP="00D162FC">
            <w:pPr>
              <w:spacing w:line="276" w:lineRule="auto"/>
              <w:jc w:val="left"/>
              <w:rPr>
                <w:rStyle w:val="ui-provider"/>
                <w:rFonts w:asciiTheme="majorHAnsi" w:hAnsiTheme="majorHAnsi" w:cstheme="majorHAnsi"/>
              </w:rPr>
            </w:pPr>
          </w:p>
          <w:p w14:paraId="0608FD81" w14:textId="2180F7ED" w:rsidR="00623146" w:rsidRPr="00532BE7" w:rsidRDefault="00623146" w:rsidP="00D162FC">
            <w:pPr>
              <w:spacing w:line="276" w:lineRule="auto"/>
              <w:jc w:val="left"/>
              <w:rPr>
                <w:rStyle w:val="ui-provider"/>
                <w:rFonts w:asciiTheme="majorHAnsi" w:hAnsiTheme="majorHAnsi" w:cstheme="majorHAnsi"/>
              </w:rPr>
            </w:pPr>
            <w:r w:rsidRPr="00532BE7">
              <w:rPr>
                <w:rFonts w:asciiTheme="majorHAnsi" w:hAnsiTheme="majorHAnsi" w:cstheme="majorHAnsi"/>
                <w:b/>
              </w:rPr>
              <w:t>Note:</w:t>
            </w:r>
            <w:r w:rsidRPr="00532BE7">
              <w:rPr>
                <w:rFonts w:asciiTheme="majorHAnsi" w:hAnsiTheme="majorHAnsi" w:cstheme="majorHAnsi"/>
              </w:rPr>
              <w:t xml:space="preserve"> SITA reserves the right to verify the information provided.</w:t>
            </w:r>
          </w:p>
        </w:tc>
        <w:tc>
          <w:tcPr>
            <w:tcW w:w="3210" w:type="dxa"/>
          </w:tcPr>
          <w:p w14:paraId="21F1FD68" w14:textId="77777777" w:rsidR="00A11DE0" w:rsidRPr="00532BE7" w:rsidRDefault="00A11DE0" w:rsidP="00D162FC">
            <w:pPr>
              <w:spacing w:line="276" w:lineRule="auto"/>
              <w:jc w:val="left"/>
              <w:rPr>
                <w:rFonts w:asciiTheme="majorHAnsi" w:hAnsiTheme="majorHAnsi" w:cstheme="majorHAnsi"/>
                <w:color w:val="FF0000"/>
              </w:rPr>
            </w:pPr>
            <w:r w:rsidRPr="00532BE7">
              <w:rPr>
                <w:rFonts w:asciiTheme="majorHAnsi" w:hAnsiTheme="majorHAnsi" w:cstheme="majorHAnsi"/>
                <w:color w:val="FF0000"/>
              </w:rPr>
              <w:lastRenderedPageBreak/>
              <w:t xml:space="preserve">provide unique reference to locate substantiating evidence in </w:t>
            </w:r>
            <w:r w:rsidRPr="00532BE7">
              <w:rPr>
                <w:rFonts w:asciiTheme="majorHAnsi" w:hAnsiTheme="majorHAnsi" w:cstheme="majorHAnsi"/>
                <w:color w:val="FF0000"/>
              </w:rPr>
              <w:lastRenderedPageBreak/>
              <w:t xml:space="preserve">the bid response – </w:t>
            </w:r>
            <w:r w:rsidRPr="00532BE7">
              <w:rPr>
                <w:rFonts w:asciiTheme="majorHAnsi" w:hAnsiTheme="majorHAnsi" w:cstheme="majorHAnsi"/>
                <w:b/>
                <w:bCs/>
                <w:color w:val="FF0000"/>
              </w:rPr>
              <w:t>see Annex A, par 5.2</w:t>
            </w:r>
          </w:p>
        </w:tc>
      </w:tr>
      <w:tr w:rsidR="00805234" w:rsidRPr="00532BE7" w14:paraId="587BCA22" w14:textId="77777777" w:rsidTr="00595AD7">
        <w:tc>
          <w:tcPr>
            <w:tcW w:w="9628" w:type="dxa"/>
            <w:gridSpan w:val="3"/>
          </w:tcPr>
          <w:p w14:paraId="3929DD94" w14:textId="1C71F3D0" w:rsidR="00805234" w:rsidRPr="006D7966" w:rsidRDefault="00805234" w:rsidP="006D7966">
            <w:pPr>
              <w:pStyle w:val="ListParagraph"/>
              <w:numPr>
                <w:ilvl w:val="2"/>
                <w:numId w:val="52"/>
              </w:numPr>
              <w:tabs>
                <w:tab w:val="left" w:pos="318"/>
              </w:tabs>
              <w:ind w:hanging="2306"/>
              <w:rPr>
                <w:rFonts w:asciiTheme="majorHAnsi" w:hAnsiTheme="majorHAnsi" w:cstheme="majorHAnsi"/>
                <w:b/>
                <w:bCs/>
                <w:color w:val="000000" w:themeColor="text1"/>
                <w:sz w:val="24"/>
                <w:szCs w:val="24"/>
                <w:lang w:val="en-GB"/>
              </w:rPr>
            </w:pPr>
            <w:r w:rsidRPr="006D7966">
              <w:rPr>
                <w:rFonts w:asciiTheme="majorHAnsi" w:hAnsiTheme="majorHAnsi" w:cstheme="majorHAnsi"/>
                <w:b/>
                <w:bCs/>
                <w:color w:val="000000" w:themeColor="text1"/>
                <w:sz w:val="24"/>
                <w:szCs w:val="24"/>
                <w:lang w:val="en-GB"/>
              </w:rPr>
              <w:lastRenderedPageBreak/>
              <w:t>Bidder Experience and Capability Requirements</w:t>
            </w:r>
          </w:p>
          <w:p w14:paraId="16265AF3" w14:textId="77777777" w:rsidR="00805234" w:rsidRPr="00532BE7" w:rsidRDefault="00805234" w:rsidP="00805234">
            <w:pPr>
              <w:jc w:val="left"/>
              <w:rPr>
                <w:rFonts w:asciiTheme="majorHAnsi" w:hAnsiTheme="majorHAnsi" w:cstheme="majorHAnsi"/>
                <w:lang w:val="en-GB"/>
              </w:rPr>
            </w:pPr>
          </w:p>
        </w:tc>
      </w:tr>
      <w:tr w:rsidR="00910DAA" w:rsidRPr="00532BE7" w14:paraId="0114F1F8" w14:textId="77777777" w:rsidTr="00E87622">
        <w:tc>
          <w:tcPr>
            <w:tcW w:w="3209" w:type="dxa"/>
          </w:tcPr>
          <w:p w14:paraId="20065A7D" w14:textId="55979D08" w:rsidR="00910DAA" w:rsidRPr="00532BE7" w:rsidRDefault="00A11DE0" w:rsidP="00910DAA">
            <w:pPr>
              <w:jc w:val="left"/>
              <w:rPr>
                <w:rFonts w:asciiTheme="majorHAnsi" w:hAnsiTheme="majorHAnsi" w:cstheme="majorHAnsi"/>
                <w:lang w:val="en-GB"/>
              </w:rPr>
            </w:pPr>
            <w:r w:rsidRPr="00532BE7">
              <w:rPr>
                <w:rStyle w:val="ui-provider"/>
                <w:rFonts w:asciiTheme="majorHAnsi" w:hAnsiTheme="majorHAnsi" w:cstheme="majorHAnsi"/>
              </w:rPr>
              <w:t xml:space="preserve">The bidder must have provided Physical Security services to at least </w:t>
            </w:r>
            <w:r w:rsidR="00623146" w:rsidRPr="00532BE7">
              <w:rPr>
                <w:rStyle w:val="ui-provider"/>
                <w:rFonts w:asciiTheme="majorHAnsi" w:hAnsiTheme="majorHAnsi" w:cstheme="majorHAnsi"/>
              </w:rPr>
              <w:t>two</w:t>
            </w:r>
            <w:r w:rsidRPr="00532BE7">
              <w:rPr>
                <w:rStyle w:val="ui-provider"/>
                <w:rFonts w:asciiTheme="majorHAnsi" w:hAnsiTheme="majorHAnsi" w:cstheme="majorHAnsi"/>
              </w:rPr>
              <w:t xml:space="preserve"> (</w:t>
            </w:r>
            <w:r w:rsidR="00623146" w:rsidRPr="00532BE7">
              <w:rPr>
                <w:rStyle w:val="ui-provider"/>
                <w:rFonts w:asciiTheme="majorHAnsi" w:hAnsiTheme="majorHAnsi" w:cstheme="majorHAnsi"/>
              </w:rPr>
              <w:t>2</w:t>
            </w:r>
            <w:r w:rsidRPr="00532BE7">
              <w:rPr>
                <w:rStyle w:val="ui-provider"/>
                <w:rFonts w:asciiTheme="majorHAnsi" w:hAnsiTheme="majorHAnsi" w:cstheme="majorHAnsi"/>
              </w:rPr>
              <w:t xml:space="preserve">) </w:t>
            </w:r>
            <w:r w:rsidR="00C1344E" w:rsidRPr="00532BE7">
              <w:rPr>
                <w:rStyle w:val="ui-provider"/>
                <w:rFonts w:asciiTheme="majorHAnsi" w:hAnsiTheme="majorHAnsi" w:cstheme="majorHAnsi"/>
              </w:rPr>
              <w:t>customers</w:t>
            </w:r>
            <w:r w:rsidRPr="00532BE7">
              <w:rPr>
                <w:rStyle w:val="ui-provider"/>
                <w:rFonts w:asciiTheme="majorHAnsi" w:hAnsiTheme="majorHAnsi" w:cstheme="majorHAnsi"/>
              </w:rPr>
              <w:t xml:space="preserve"> in the last five (5) years</w:t>
            </w:r>
            <w:r w:rsidR="00D12EFF">
              <w:rPr>
                <w:rStyle w:val="ui-provider"/>
                <w:rFonts w:asciiTheme="majorHAnsi" w:hAnsiTheme="majorHAnsi" w:cstheme="majorHAnsi"/>
              </w:rPr>
              <w:t xml:space="preserve"> from the closing of this bid.</w:t>
            </w:r>
          </w:p>
        </w:tc>
        <w:tc>
          <w:tcPr>
            <w:tcW w:w="3209" w:type="dxa"/>
          </w:tcPr>
          <w:p w14:paraId="2ECA229C" w14:textId="65C35A15" w:rsidR="00ED2B1A" w:rsidRPr="00532BE7" w:rsidRDefault="00532BE7" w:rsidP="00FB7806">
            <w:pPr>
              <w:spacing w:before="100" w:beforeAutospacing="1"/>
              <w:jc w:val="left"/>
              <w:rPr>
                <w:rStyle w:val="ui-provider"/>
                <w:rFonts w:asciiTheme="majorHAnsi" w:hAnsiTheme="majorHAnsi" w:cstheme="majorHAnsi"/>
                <w:b/>
                <w:bCs/>
              </w:rPr>
            </w:pPr>
            <w:r>
              <w:rPr>
                <w:rStyle w:val="ui-provider"/>
                <w:rFonts w:asciiTheme="majorHAnsi" w:hAnsiTheme="majorHAnsi" w:cstheme="majorHAnsi"/>
              </w:rPr>
              <w:t>P</w:t>
            </w:r>
            <w:r w:rsidR="00ED2B1A" w:rsidRPr="00532BE7">
              <w:rPr>
                <w:rStyle w:val="ui-provider"/>
                <w:rFonts w:asciiTheme="majorHAnsi" w:hAnsiTheme="majorHAnsi" w:cstheme="majorHAnsi"/>
              </w:rPr>
              <w:t xml:space="preserve">rovide </w:t>
            </w:r>
            <w:r>
              <w:rPr>
                <w:rStyle w:val="ui-provider"/>
                <w:rFonts w:asciiTheme="majorHAnsi" w:hAnsiTheme="majorHAnsi" w:cstheme="majorHAnsi"/>
              </w:rPr>
              <w:t xml:space="preserve">to </w:t>
            </w:r>
            <w:r w:rsidR="00ED2B1A" w:rsidRPr="00532BE7">
              <w:rPr>
                <w:rStyle w:val="Strong"/>
                <w:rFonts w:asciiTheme="majorHAnsi" w:hAnsiTheme="majorHAnsi" w:cstheme="majorHAnsi"/>
              </w:rPr>
              <w:t>Annex A </w:t>
            </w:r>
            <w:r w:rsidR="00ED2B1A" w:rsidRPr="00532BE7">
              <w:rPr>
                <w:rStyle w:val="ui-provider"/>
                <w:rFonts w:asciiTheme="majorHAnsi" w:hAnsiTheme="majorHAnsi" w:cstheme="majorHAnsi"/>
              </w:rPr>
              <w:t xml:space="preserve">reference details from at least </w:t>
            </w:r>
            <w:r w:rsidR="00623146" w:rsidRPr="00532BE7">
              <w:rPr>
                <w:rStyle w:val="ui-provider"/>
                <w:rFonts w:asciiTheme="majorHAnsi" w:hAnsiTheme="majorHAnsi" w:cstheme="majorHAnsi"/>
              </w:rPr>
              <w:t>two</w:t>
            </w:r>
            <w:r w:rsidR="00ED2B1A" w:rsidRPr="00532BE7">
              <w:rPr>
                <w:rStyle w:val="ui-provider"/>
                <w:rFonts w:asciiTheme="majorHAnsi" w:hAnsiTheme="majorHAnsi" w:cstheme="majorHAnsi"/>
              </w:rPr>
              <w:t xml:space="preserve"> (</w:t>
            </w:r>
            <w:r w:rsidR="00623146" w:rsidRPr="00532BE7">
              <w:rPr>
                <w:rStyle w:val="ui-provider"/>
                <w:rFonts w:asciiTheme="majorHAnsi" w:hAnsiTheme="majorHAnsi" w:cstheme="majorHAnsi"/>
              </w:rPr>
              <w:t>2</w:t>
            </w:r>
            <w:r w:rsidR="00ED2B1A" w:rsidRPr="00532BE7">
              <w:rPr>
                <w:rStyle w:val="ui-provider"/>
                <w:rFonts w:asciiTheme="majorHAnsi" w:hAnsiTheme="majorHAnsi" w:cstheme="majorHAnsi"/>
              </w:rPr>
              <w:t xml:space="preserve">) </w:t>
            </w:r>
            <w:r w:rsidR="00C1344E" w:rsidRPr="00532BE7">
              <w:rPr>
                <w:rStyle w:val="ui-provider"/>
                <w:rFonts w:asciiTheme="majorHAnsi" w:hAnsiTheme="majorHAnsi" w:cstheme="majorHAnsi"/>
              </w:rPr>
              <w:t>customers</w:t>
            </w:r>
            <w:r w:rsidR="00ED2B1A" w:rsidRPr="00532BE7">
              <w:rPr>
                <w:rStyle w:val="ui-provider"/>
                <w:rFonts w:asciiTheme="majorHAnsi" w:hAnsiTheme="majorHAnsi" w:cstheme="majorHAnsi"/>
              </w:rPr>
              <w:t xml:space="preserve"> to whom the Physical Security service was rendered in the last five (5) years</w:t>
            </w:r>
            <w:r w:rsidR="00D12EFF">
              <w:rPr>
                <w:rStyle w:val="ui-provider"/>
                <w:rFonts w:asciiTheme="majorHAnsi" w:hAnsiTheme="majorHAnsi" w:cstheme="majorHAnsi"/>
              </w:rPr>
              <w:t xml:space="preserve"> from the closing of this bid.</w:t>
            </w:r>
          </w:p>
          <w:p w14:paraId="1B9E932A" w14:textId="77777777" w:rsidR="00FB7806" w:rsidRPr="006B78B6" w:rsidRDefault="00FB7806" w:rsidP="00FB7806">
            <w:pPr>
              <w:spacing w:before="100" w:beforeAutospacing="1"/>
              <w:jc w:val="left"/>
              <w:rPr>
                <w:rStyle w:val="ui-provider"/>
                <w:rFonts w:asciiTheme="majorHAnsi" w:hAnsiTheme="majorHAnsi" w:cstheme="majorHAnsi"/>
                <w:color w:val="000000" w:themeColor="text1"/>
              </w:rPr>
            </w:pPr>
            <w:r w:rsidRPr="006B78B6">
              <w:rPr>
                <w:rStyle w:val="ui-provider"/>
                <w:rFonts w:asciiTheme="majorHAnsi" w:hAnsiTheme="majorHAnsi" w:cstheme="majorHAnsi"/>
                <w:b/>
                <w:bCs/>
                <w:color w:val="000000" w:themeColor="text1"/>
              </w:rPr>
              <w:t>Note 1:</w:t>
            </w:r>
            <w:r w:rsidRPr="006B78B6">
              <w:rPr>
                <w:rStyle w:val="ui-provider"/>
                <w:rFonts w:asciiTheme="majorHAnsi" w:hAnsiTheme="majorHAnsi" w:cstheme="majorHAnsi"/>
                <w:color w:val="000000" w:themeColor="text1"/>
              </w:rPr>
              <w:t xml:space="preserve"> SITA reserves the right to verify the information provided. </w:t>
            </w:r>
          </w:p>
          <w:p w14:paraId="14E7D683" w14:textId="6E05E3C6" w:rsidR="00910DAA" w:rsidRPr="00D12EFF" w:rsidRDefault="00FB7806" w:rsidP="00C1344E">
            <w:pPr>
              <w:spacing w:before="100" w:beforeAutospacing="1"/>
              <w:jc w:val="left"/>
              <w:rPr>
                <w:rFonts w:asciiTheme="majorHAnsi" w:hAnsiTheme="majorHAnsi" w:cstheme="majorHAnsi"/>
                <w:color w:val="000000" w:themeColor="text1"/>
              </w:rPr>
            </w:pPr>
            <w:r w:rsidRPr="006B78B6">
              <w:rPr>
                <w:rStyle w:val="ui-provider"/>
                <w:rFonts w:asciiTheme="majorHAnsi" w:hAnsiTheme="majorHAnsi" w:cstheme="majorHAnsi"/>
                <w:color w:val="000000" w:themeColor="text1"/>
              </w:rPr>
              <w:t> </w:t>
            </w:r>
            <w:r w:rsidRPr="000C2B5E">
              <w:rPr>
                <w:rStyle w:val="ui-provider"/>
                <w:rFonts w:asciiTheme="majorHAnsi" w:hAnsiTheme="majorHAnsi" w:cstheme="majorHAnsi"/>
                <w:b/>
                <w:bCs/>
                <w:color w:val="000000" w:themeColor="text1"/>
              </w:rPr>
              <w:t>Note 2</w:t>
            </w:r>
            <w:r w:rsidRPr="000C2B5E">
              <w:rPr>
                <w:rStyle w:val="ui-provider"/>
                <w:rFonts w:asciiTheme="majorHAnsi" w:hAnsiTheme="majorHAnsi" w:cstheme="majorHAnsi"/>
                <w:color w:val="000000" w:themeColor="text1"/>
              </w:rPr>
              <w:t xml:space="preserve">: Failure to </w:t>
            </w:r>
            <w:r w:rsidR="00C1344E" w:rsidRPr="000C2B5E">
              <w:rPr>
                <w:rStyle w:val="ui-provider"/>
                <w:rFonts w:asciiTheme="majorHAnsi" w:hAnsiTheme="majorHAnsi" w:cstheme="majorHAnsi"/>
                <w:color w:val="000000" w:themeColor="text1"/>
              </w:rPr>
              <w:t>C</w:t>
            </w:r>
            <w:r w:rsidRPr="000C2B5E">
              <w:rPr>
                <w:rStyle w:val="ui-provider"/>
                <w:rFonts w:asciiTheme="majorHAnsi" w:hAnsiTheme="majorHAnsi" w:cstheme="majorHAnsi"/>
                <w:color w:val="000000" w:themeColor="text1"/>
              </w:rPr>
              <w:t xml:space="preserve">omplete Table </w:t>
            </w:r>
            <w:r w:rsidR="00D12EFF">
              <w:rPr>
                <w:rStyle w:val="ui-provider"/>
                <w:rFonts w:asciiTheme="majorHAnsi" w:hAnsiTheme="majorHAnsi" w:cstheme="majorHAnsi"/>
                <w:color w:val="000000" w:themeColor="text1"/>
              </w:rPr>
              <w:t>6</w:t>
            </w:r>
            <w:r w:rsidRPr="000C2B5E">
              <w:rPr>
                <w:rStyle w:val="ui-provider"/>
                <w:rFonts w:asciiTheme="majorHAnsi" w:hAnsiTheme="majorHAnsi" w:cstheme="majorHAnsi"/>
                <w:color w:val="000000" w:themeColor="text1"/>
              </w:rPr>
              <w:t xml:space="preserve"> fully as indicated above will result in disqualification.</w:t>
            </w:r>
          </w:p>
        </w:tc>
        <w:tc>
          <w:tcPr>
            <w:tcW w:w="3210" w:type="dxa"/>
          </w:tcPr>
          <w:p w14:paraId="1D1D1E02" w14:textId="4CFBE230" w:rsidR="00910DAA" w:rsidRPr="00532BE7" w:rsidRDefault="00910DAA" w:rsidP="00910DAA">
            <w:pPr>
              <w:jc w:val="left"/>
              <w:rPr>
                <w:rFonts w:asciiTheme="majorHAnsi" w:hAnsiTheme="majorHAnsi" w:cstheme="majorHAnsi"/>
                <w:lang w:val="en-GB"/>
              </w:rPr>
            </w:pPr>
            <w:r w:rsidRPr="00532BE7">
              <w:rPr>
                <w:rFonts w:asciiTheme="majorHAnsi" w:hAnsiTheme="majorHAnsi" w:cstheme="majorHAnsi"/>
                <w:color w:val="FF0000"/>
              </w:rPr>
              <w:t>&lt;provide unique reference to locate substantiating evidence in the bid response –</w:t>
            </w:r>
            <w:r w:rsidRPr="00532BE7">
              <w:rPr>
                <w:rFonts w:asciiTheme="majorHAnsi" w:hAnsiTheme="majorHAnsi" w:cstheme="majorHAnsi"/>
                <w:b/>
                <w:bCs/>
                <w:color w:val="FF0000"/>
              </w:rPr>
              <w:t xml:space="preserve"> see Annex A, par 5.</w:t>
            </w:r>
            <w:r w:rsidR="00ED2B1A" w:rsidRPr="00532BE7">
              <w:rPr>
                <w:rFonts w:asciiTheme="majorHAnsi" w:hAnsiTheme="majorHAnsi" w:cstheme="majorHAnsi"/>
                <w:b/>
                <w:bCs/>
                <w:color w:val="FF0000"/>
              </w:rPr>
              <w:t>3</w:t>
            </w:r>
            <w:r w:rsidRPr="00532BE7">
              <w:rPr>
                <w:rFonts w:asciiTheme="majorHAnsi" w:hAnsiTheme="majorHAnsi" w:cstheme="majorHAnsi"/>
                <w:b/>
                <w:bCs/>
                <w:color w:val="FF0000"/>
              </w:rPr>
              <w:t xml:space="preserve">, table </w:t>
            </w:r>
            <w:r w:rsidR="00D12EFF">
              <w:rPr>
                <w:rFonts w:asciiTheme="majorHAnsi" w:hAnsiTheme="majorHAnsi" w:cstheme="majorHAnsi"/>
                <w:b/>
                <w:bCs/>
                <w:color w:val="FF0000"/>
              </w:rPr>
              <w:t>6</w:t>
            </w:r>
            <w:r w:rsidRPr="00532BE7">
              <w:rPr>
                <w:rFonts w:asciiTheme="majorHAnsi" w:hAnsiTheme="majorHAnsi" w:cstheme="majorHAnsi"/>
                <w:color w:val="FF0000"/>
              </w:rPr>
              <w:t>&gt;</w:t>
            </w:r>
          </w:p>
        </w:tc>
      </w:tr>
    </w:tbl>
    <w:p w14:paraId="64F3A35B" w14:textId="77777777" w:rsidR="00E7560D" w:rsidRPr="00532BE7" w:rsidRDefault="00E7560D" w:rsidP="00EF035C">
      <w:pPr>
        <w:pStyle w:val="ListParagraph"/>
        <w:ind w:left="1134"/>
        <w:rPr>
          <w:rFonts w:asciiTheme="majorHAnsi" w:hAnsiTheme="majorHAnsi" w:cstheme="majorHAnsi"/>
          <w:lang w:val="en-GB"/>
        </w:rPr>
      </w:pPr>
    </w:p>
    <w:p w14:paraId="2E23E473" w14:textId="77777777" w:rsidR="001D5E86" w:rsidRPr="00532BE7" w:rsidRDefault="001D5E86" w:rsidP="001D5E86">
      <w:pPr>
        <w:pStyle w:val="Heading3"/>
        <w:spacing w:line="276" w:lineRule="auto"/>
        <w:rPr>
          <w:rFonts w:cstheme="majorHAnsi"/>
          <w:sz w:val="22"/>
          <w:szCs w:val="22"/>
        </w:rPr>
      </w:pPr>
      <w:bookmarkStart w:id="26" w:name="_Toc435315904"/>
      <w:bookmarkStart w:id="27" w:name="_Ref455335890"/>
      <w:bookmarkStart w:id="28" w:name="_Toc133346777"/>
      <w:bookmarkStart w:id="29" w:name="_Toc188869141"/>
      <w:r w:rsidRPr="00532BE7">
        <w:rPr>
          <w:rFonts w:cstheme="majorHAnsi"/>
          <w:sz w:val="22"/>
          <w:szCs w:val="22"/>
        </w:rPr>
        <w:t>Declaration of Compliance</w:t>
      </w:r>
      <w:bookmarkEnd w:id="26"/>
      <w:bookmarkEnd w:id="27"/>
      <w:bookmarkEnd w:id="28"/>
      <w:bookmarkEnd w:id="2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1D5E86" w:rsidRPr="00532BE7" w14:paraId="630D47C2" w14:textId="77777777" w:rsidTr="004C6B54">
        <w:trPr>
          <w:tblHeader/>
        </w:trPr>
        <w:tc>
          <w:tcPr>
            <w:tcW w:w="3776" w:type="pct"/>
            <w:shd w:val="clear" w:color="auto" w:fill="C6D9F1" w:themeFill="text2" w:themeFillTint="33"/>
          </w:tcPr>
          <w:p w14:paraId="31FFD084" w14:textId="77777777" w:rsidR="001D5E86" w:rsidRPr="00532BE7" w:rsidRDefault="001D5E86" w:rsidP="004C6B54">
            <w:pPr>
              <w:keepNext/>
              <w:keepLines/>
              <w:rPr>
                <w:rFonts w:asciiTheme="majorHAnsi" w:hAnsiTheme="majorHAnsi" w:cstheme="majorHAnsi"/>
                <w:b/>
              </w:rPr>
            </w:pPr>
          </w:p>
        </w:tc>
        <w:tc>
          <w:tcPr>
            <w:tcW w:w="623" w:type="pct"/>
            <w:shd w:val="clear" w:color="auto" w:fill="C6D9F1" w:themeFill="text2" w:themeFillTint="33"/>
          </w:tcPr>
          <w:p w14:paraId="3DEF2F65" w14:textId="77777777" w:rsidR="001D5E86" w:rsidRPr="00532BE7" w:rsidRDefault="001D5E86" w:rsidP="004C6B54">
            <w:pPr>
              <w:keepNext/>
              <w:keepLines/>
              <w:rPr>
                <w:rFonts w:asciiTheme="majorHAnsi" w:hAnsiTheme="majorHAnsi" w:cstheme="majorHAnsi"/>
                <w:b/>
              </w:rPr>
            </w:pPr>
            <w:r w:rsidRPr="00532BE7">
              <w:rPr>
                <w:rFonts w:asciiTheme="majorHAnsi" w:hAnsiTheme="majorHAnsi" w:cstheme="majorHAnsi"/>
                <w:b/>
              </w:rPr>
              <w:t>Comply</w:t>
            </w:r>
          </w:p>
        </w:tc>
        <w:tc>
          <w:tcPr>
            <w:tcW w:w="601" w:type="pct"/>
            <w:shd w:val="clear" w:color="auto" w:fill="C6D9F1" w:themeFill="text2" w:themeFillTint="33"/>
          </w:tcPr>
          <w:p w14:paraId="1BFA0E8F" w14:textId="77777777" w:rsidR="001D5E86" w:rsidRPr="00532BE7" w:rsidRDefault="001D5E86" w:rsidP="004C6B54">
            <w:pPr>
              <w:keepNext/>
              <w:keepLines/>
              <w:rPr>
                <w:rFonts w:asciiTheme="majorHAnsi" w:hAnsiTheme="majorHAnsi" w:cstheme="majorHAnsi"/>
                <w:b/>
              </w:rPr>
            </w:pPr>
            <w:r w:rsidRPr="00532BE7">
              <w:rPr>
                <w:rFonts w:asciiTheme="majorHAnsi" w:hAnsiTheme="majorHAnsi" w:cstheme="majorHAnsi"/>
                <w:b/>
              </w:rPr>
              <w:t>Not Comply</w:t>
            </w:r>
          </w:p>
        </w:tc>
      </w:tr>
      <w:tr w:rsidR="001D5E86" w:rsidRPr="00532BE7" w14:paraId="24F99D96" w14:textId="77777777" w:rsidTr="004C6B54">
        <w:tc>
          <w:tcPr>
            <w:tcW w:w="3776" w:type="pct"/>
          </w:tcPr>
          <w:p w14:paraId="0F86C614" w14:textId="77777777" w:rsidR="001D5E86" w:rsidRPr="00532BE7" w:rsidRDefault="001D5E86" w:rsidP="004C6B54">
            <w:pPr>
              <w:keepNext/>
              <w:keepLines/>
              <w:rPr>
                <w:rFonts w:asciiTheme="majorHAnsi" w:hAnsiTheme="majorHAnsi" w:cstheme="majorHAnsi"/>
              </w:rPr>
            </w:pPr>
            <w:r w:rsidRPr="00532BE7">
              <w:rPr>
                <w:rFonts w:asciiTheme="majorHAnsi" w:hAnsiTheme="majorHAnsi" w:cstheme="majorHAnsi"/>
              </w:rPr>
              <w:t xml:space="preserve">The bidder declares by </w:t>
            </w:r>
            <w:r w:rsidRPr="00532BE7">
              <w:rPr>
                <w:rFonts w:asciiTheme="majorHAnsi" w:hAnsiTheme="majorHAnsi" w:cstheme="majorHAnsi"/>
                <w:b/>
              </w:rPr>
              <w:t>indicating with an “X”</w:t>
            </w:r>
            <w:r w:rsidRPr="00532BE7">
              <w:rPr>
                <w:rFonts w:asciiTheme="majorHAnsi" w:hAnsiTheme="majorHAnsi" w:cstheme="majorHAnsi"/>
              </w:rPr>
              <w:t xml:space="preserve"> in either the “COMPLY” or “NOT COMPLY” column that –</w:t>
            </w:r>
          </w:p>
          <w:p w14:paraId="4069B69F" w14:textId="77777777" w:rsidR="001D5E86" w:rsidRPr="00532BE7" w:rsidRDefault="001D5E86" w:rsidP="004C6B54">
            <w:pPr>
              <w:keepNext/>
              <w:keepLines/>
              <w:rPr>
                <w:rFonts w:asciiTheme="majorHAnsi" w:hAnsiTheme="majorHAnsi" w:cstheme="majorHAnsi"/>
              </w:rPr>
            </w:pPr>
          </w:p>
          <w:p w14:paraId="328FC4EF" w14:textId="1A9F977E" w:rsidR="001D5E86" w:rsidRPr="00532BE7" w:rsidRDefault="001D5E86" w:rsidP="00565F39">
            <w:pPr>
              <w:pStyle w:val="Specification"/>
              <w:keepNext/>
              <w:keepLines/>
              <w:numPr>
                <w:ilvl w:val="0"/>
                <w:numId w:val="48"/>
              </w:numPr>
              <w:spacing w:after="0"/>
              <w:jc w:val="both"/>
              <w:rPr>
                <w:rFonts w:asciiTheme="majorHAnsi" w:hAnsiTheme="majorHAnsi" w:cstheme="majorHAnsi"/>
                <w:sz w:val="22"/>
                <w:szCs w:val="22"/>
              </w:rPr>
            </w:pPr>
            <w:r w:rsidRPr="00532BE7">
              <w:rPr>
                <w:rFonts w:asciiTheme="majorHAnsi" w:hAnsiTheme="majorHAnsi" w:cstheme="majorHAnsi"/>
                <w:sz w:val="22"/>
                <w:szCs w:val="22"/>
              </w:rPr>
              <w:t xml:space="preserve">The bid complies with </w:t>
            </w:r>
            <w:r w:rsidR="006D7966" w:rsidRPr="00532BE7">
              <w:rPr>
                <w:rFonts w:asciiTheme="majorHAnsi" w:hAnsiTheme="majorHAnsi" w:cstheme="majorHAnsi"/>
                <w:sz w:val="22"/>
                <w:szCs w:val="22"/>
              </w:rPr>
              <w:t>each,</w:t>
            </w:r>
            <w:r w:rsidRPr="00532BE7">
              <w:rPr>
                <w:rFonts w:asciiTheme="majorHAnsi" w:hAnsiTheme="majorHAnsi" w:cstheme="majorHAnsi"/>
                <w:sz w:val="22"/>
                <w:szCs w:val="22"/>
              </w:rPr>
              <w:t xml:space="preserve"> and every TECHNICAL MANDATORY REQUIREMENT as specified in SECTION </w:t>
            </w:r>
            <w:r w:rsidR="00532BE7">
              <w:rPr>
                <w:rFonts w:asciiTheme="majorHAnsi" w:hAnsiTheme="majorHAnsi" w:cstheme="majorHAnsi"/>
                <w:sz w:val="22"/>
                <w:szCs w:val="22"/>
              </w:rPr>
              <w:t xml:space="preserve">4.2.2 </w:t>
            </w:r>
            <w:r w:rsidRPr="00532BE7">
              <w:rPr>
                <w:rFonts w:asciiTheme="majorHAnsi" w:hAnsiTheme="majorHAnsi" w:cstheme="majorHAnsi"/>
                <w:sz w:val="22"/>
                <w:szCs w:val="22"/>
              </w:rPr>
              <w:t>above; AND</w:t>
            </w:r>
          </w:p>
          <w:p w14:paraId="5082D020" w14:textId="269210A9" w:rsidR="001D5E86" w:rsidRPr="00532BE7" w:rsidRDefault="001D5E86" w:rsidP="00565F39">
            <w:pPr>
              <w:pStyle w:val="Specification"/>
              <w:keepNext/>
              <w:keepLines/>
              <w:numPr>
                <w:ilvl w:val="0"/>
                <w:numId w:val="48"/>
              </w:numPr>
              <w:spacing w:after="0"/>
              <w:jc w:val="both"/>
              <w:rPr>
                <w:rFonts w:asciiTheme="majorHAnsi" w:hAnsiTheme="majorHAnsi" w:cstheme="majorHAnsi"/>
                <w:sz w:val="22"/>
                <w:szCs w:val="22"/>
              </w:rPr>
            </w:pPr>
            <w:r w:rsidRPr="00532BE7">
              <w:rPr>
                <w:rFonts w:asciiTheme="majorHAnsi" w:hAnsiTheme="majorHAnsi" w:cstheme="majorHAnsi"/>
                <w:sz w:val="22"/>
                <w:szCs w:val="22"/>
              </w:rPr>
              <w:t>Each and every requirement specification is substantiated by evidence as proof of compliance.</w:t>
            </w:r>
          </w:p>
        </w:tc>
        <w:tc>
          <w:tcPr>
            <w:tcW w:w="623" w:type="pct"/>
          </w:tcPr>
          <w:p w14:paraId="45774A85" w14:textId="77777777" w:rsidR="001D5E86" w:rsidRPr="00532BE7" w:rsidRDefault="001D5E86" w:rsidP="004C6B54">
            <w:pPr>
              <w:keepNext/>
              <w:keepLines/>
              <w:rPr>
                <w:rFonts w:asciiTheme="majorHAnsi" w:hAnsiTheme="majorHAnsi" w:cstheme="majorHAnsi"/>
              </w:rPr>
            </w:pPr>
          </w:p>
        </w:tc>
        <w:tc>
          <w:tcPr>
            <w:tcW w:w="601" w:type="pct"/>
          </w:tcPr>
          <w:p w14:paraId="0C72A391" w14:textId="77777777" w:rsidR="001D5E86" w:rsidRPr="00532BE7" w:rsidRDefault="001D5E86" w:rsidP="004C6B54">
            <w:pPr>
              <w:keepNext/>
              <w:keepLines/>
              <w:rPr>
                <w:rFonts w:asciiTheme="majorHAnsi" w:hAnsiTheme="majorHAnsi" w:cstheme="majorHAnsi"/>
              </w:rPr>
            </w:pPr>
          </w:p>
        </w:tc>
      </w:tr>
    </w:tbl>
    <w:p w14:paraId="6D9C008F" w14:textId="77777777" w:rsidR="00E7560D" w:rsidRDefault="00E7560D" w:rsidP="00EF035C">
      <w:pPr>
        <w:pStyle w:val="ListParagraph"/>
        <w:ind w:left="1134"/>
        <w:rPr>
          <w:lang w:val="en-GB"/>
        </w:rPr>
      </w:pPr>
    </w:p>
    <w:p w14:paraId="032CA08B" w14:textId="77777777" w:rsidR="00942B4A" w:rsidRDefault="00B402FF" w:rsidP="00D162FC">
      <w:pPr>
        <w:pStyle w:val="Heading2"/>
        <w:spacing w:line="276" w:lineRule="auto"/>
        <w:jc w:val="both"/>
        <w:rPr>
          <w:rFonts w:ascii="Calibri" w:hAnsi="Calibri" w:cs="Calibri"/>
          <w:sz w:val="24"/>
          <w:szCs w:val="24"/>
        </w:rPr>
      </w:pPr>
      <w:bookmarkStart w:id="30" w:name="_Toc188869142"/>
      <w:r w:rsidRPr="00D162FC">
        <w:rPr>
          <w:rFonts w:ascii="Calibri" w:hAnsi="Calibri" w:cs="Calibri"/>
          <w:sz w:val="24"/>
          <w:szCs w:val="24"/>
        </w:rPr>
        <w:t xml:space="preserve">Special Conditions of Contract Verification (Stage </w:t>
      </w:r>
      <w:r w:rsidR="00ED2B1A" w:rsidRPr="00D162FC">
        <w:rPr>
          <w:rFonts w:ascii="Calibri" w:hAnsi="Calibri" w:cs="Calibri"/>
          <w:sz w:val="24"/>
          <w:szCs w:val="24"/>
        </w:rPr>
        <w:t>3</w:t>
      </w:r>
      <w:r w:rsidRPr="00D162FC">
        <w:rPr>
          <w:rFonts w:ascii="Calibri" w:hAnsi="Calibri" w:cs="Calibri"/>
          <w:sz w:val="24"/>
          <w:szCs w:val="24"/>
        </w:rPr>
        <w:t>)</w:t>
      </w:r>
      <w:bookmarkEnd w:id="30"/>
    </w:p>
    <w:p w14:paraId="61AFF9DF" w14:textId="77777777" w:rsidR="005F30A3" w:rsidRPr="005F30A3" w:rsidRDefault="005F30A3" w:rsidP="005F30A3">
      <w:pPr>
        <w:spacing w:after="0" w:line="240" w:lineRule="auto"/>
      </w:pPr>
    </w:p>
    <w:p w14:paraId="621795F3" w14:textId="77777777" w:rsidR="00B402FF" w:rsidRPr="00ED2FAA" w:rsidRDefault="00B402FF" w:rsidP="00565F39">
      <w:pPr>
        <w:pStyle w:val="ListParagraph"/>
        <w:numPr>
          <w:ilvl w:val="0"/>
          <w:numId w:val="17"/>
        </w:numPr>
        <w:rPr>
          <w:rFonts w:asciiTheme="majorHAnsi" w:hAnsiTheme="majorHAnsi" w:cstheme="majorHAnsi"/>
          <w:lang w:val="en-GB"/>
        </w:rPr>
      </w:pPr>
      <w:r w:rsidRPr="00ED2FAA">
        <w:rPr>
          <w:rFonts w:asciiTheme="majorHAnsi" w:hAnsiTheme="majorHAnsi" w:cstheme="majorHAnsi"/>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3DE07C3C" w14:textId="77777777" w:rsidR="00B402FF" w:rsidRPr="00ED2FAA" w:rsidRDefault="00B402FF" w:rsidP="00565F39">
      <w:pPr>
        <w:pStyle w:val="ListParagraph"/>
        <w:numPr>
          <w:ilvl w:val="0"/>
          <w:numId w:val="17"/>
        </w:numPr>
        <w:rPr>
          <w:rFonts w:asciiTheme="majorHAnsi" w:hAnsiTheme="majorHAnsi" w:cstheme="majorHAnsi"/>
          <w:lang w:val="en-GB"/>
        </w:rPr>
      </w:pPr>
      <w:r w:rsidRPr="00ED2FAA">
        <w:rPr>
          <w:rFonts w:asciiTheme="majorHAnsi" w:hAnsiTheme="majorHAnsi" w:cstheme="majorHAnsi"/>
          <w:lang w:val="en-GB"/>
        </w:rPr>
        <w:t>SITA reserves the right to:</w:t>
      </w:r>
    </w:p>
    <w:p w14:paraId="680AE0A3" w14:textId="77777777" w:rsidR="00B402FF" w:rsidRPr="00ED2FAA" w:rsidRDefault="00B402FF" w:rsidP="00565F39">
      <w:pPr>
        <w:pStyle w:val="ListParagraph"/>
        <w:numPr>
          <w:ilvl w:val="1"/>
          <w:numId w:val="17"/>
        </w:numPr>
        <w:rPr>
          <w:rFonts w:asciiTheme="majorHAnsi" w:hAnsiTheme="majorHAnsi" w:cstheme="majorHAnsi"/>
          <w:lang w:val="en-GB"/>
        </w:rPr>
      </w:pPr>
      <w:r w:rsidRPr="00ED2FAA">
        <w:rPr>
          <w:rFonts w:asciiTheme="majorHAnsi" w:hAnsiTheme="majorHAnsi" w:cstheme="majorHAnsi"/>
          <w:lang w:val="en-GB"/>
        </w:rPr>
        <w:t>Negotiate the conditions; or</w:t>
      </w:r>
    </w:p>
    <w:p w14:paraId="0458BB10" w14:textId="77777777" w:rsidR="00B402FF" w:rsidRPr="00ED2FAA" w:rsidRDefault="00B402FF" w:rsidP="00565F39">
      <w:pPr>
        <w:pStyle w:val="ListParagraph"/>
        <w:numPr>
          <w:ilvl w:val="1"/>
          <w:numId w:val="17"/>
        </w:numPr>
        <w:rPr>
          <w:rFonts w:asciiTheme="majorHAnsi" w:hAnsiTheme="majorHAnsi" w:cstheme="majorHAnsi"/>
          <w:lang w:val="en-GB"/>
        </w:rPr>
      </w:pPr>
      <w:r w:rsidRPr="00ED2FAA">
        <w:rPr>
          <w:rFonts w:asciiTheme="majorHAnsi" w:hAnsiTheme="majorHAnsi" w:cstheme="majorHAnsi"/>
          <w:lang w:val="en-GB"/>
        </w:rPr>
        <w:t>Automatically disqualify a bidder for not accepting these conditions</w:t>
      </w:r>
      <w:r w:rsidR="00B222ED" w:rsidRPr="00ED2FAA">
        <w:rPr>
          <w:rFonts w:asciiTheme="majorHAnsi" w:hAnsiTheme="majorHAnsi" w:cstheme="majorHAnsi"/>
          <w:lang w:val="en-GB"/>
        </w:rPr>
        <w:t>; or</w:t>
      </w:r>
    </w:p>
    <w:p w14:paraId="1FA77DAD" w14:textId="77777777" w:rsidR="00B402FF" w:rsidRPr="00ED2FAA" w:rsidRDefault="00B222ED" w:rsidP="00565F39">
      <w:pPr>
        <w:pStyle w:val="ListParagraph"/>
        <w:numPr>
          <w:ilvl w:val="0"/>
          <w:numId w:val="17"/>
        </w:numPr>
        <w:rPr>
          <w:rFonts w:asciiTheme="majorHAnsi" w:hAnsiTheme="majorHAnsi" w:cstheme="majorHAnsi"/>
          <w:lang w:val="en-GB"/>
        </w:rPr>
      </w:pPr>
      <w:r w:rsidRPr="00ED2FAA">
        <w:rPr>
          <w:rFonts w:asciiTheme="majorHAnsi" w:hAnsiTheme="majorHAnsi" w:cstheme="majorHAnsi"/>
          <w:lang w:val="en-GB"/>
        </w:rPr>
        <w:lastRenderedPageBreak/>
        <w:t xml:space="preserve">In the event that the bidder qualifies the proposal with own conditions and does not specifically withdraw such own conditions when called upon to do so, SITA will invoke the rights reserved in accordance with subsection </w:t>
      </w:r>
      <w:r w:rsidR="00D162FC" w:rsidRPr="00ED2FAA">
        <w:rPr>
          <w:rFonts w:asciiTheme="majorHAnsi" w:hAnsiTheme="majorHAnsi" w:cstheme="majorHAnsi"/>
          <w:lang w:val="en-GB"/>
        </w:rPr>
        <w:t>4</w:t>
      </w:r>
      <w:r w:rsidRPr="00ED2FAA">
        <w:rPr>
          <w:rFonts w:asciiTheme="majorHAnsi" w:hAnsiTheme="majorHAnsi" w:cstheme="majorHAnsi"/>
          <w:lang w:val="en-GB"/>
        </w:rPr>
        <w:t>.3.</w:t>
      </w:r>
      <w:r w:rsidR="008E59CE" w:rsidRPr="00ED2FAA">
        <w:rPr>
          <w:rFonts w:asciiTheme="majorHAnsi" w:hAnsiTheme="majorHAnsi" w:cstheme="majorHAnsi"/>
          <w:lang w:val="en-GB"/>
        </w:rPr>
        <w:t xml:space="preserve"> (b)</w:t>
      </w:r>
      <w:r w:rsidRPr="00ED2FAA">
        <w:rPr>
          <w:rFonts w:asciiTheme="majorHAnsi" w:hAnsiTheme="majorHAnsi" w:cstheme="majorHAnsi"/>
          <w:lang w:val="en-GB"/>
        </w:rPr>
        <w:t xml:space="preserve"> above.</w:t>
      </w:r>
    </w:p>
    <w:p w14:paraId="72843A52" w14:textId="4FDD78A9" w:rsidR="005F30A3" w:rsidRPr="00ED2FAA" w:rsidRDefault="005F30A3" w:rsidP="00565F39">
      <w:pPr>
        <w:pStyle w:val="ListParagraph"/>
        <w:numPr>
          <w:ilvl w:val="0"/>
          <w:numId w:val="17"/>
        </w:numPr>
        <w:rPr>
          <w:rFonts w:asciiTheme="majorHAnsi" w:hAnsiTheme="majorHAnsi" w:cstheme="majorHAnsi"/>
          <w:lang w:val="en-GB"/>
        </w:rPr>
      </w:pPr>
      <w:r w:rsidRPr="00ED2FAA">
        <w:rPr>
          <w:rFonts w:asciiTheme="majorHAnsi" w:hAnsiTheme="majorHAnsi" w:cstheme="majorHAnsi"/>
          <w:lang w:val="en-GB"/>
        </w:rPr>
        <w:t>The bidder must complete the declaration of acceptance as per subsection 4.3.1, paragraph 18 below by completing the declaration of compliance, failing which the declaration will be regarded as “DO NOT ACCEPT ALL” and the bid will be disqualified.</w:t>
      </w:r>
    </w:p>
    <w:p w14:paraId="778D1502" w14:textId="77777777" w:rsidR="00B402FF" w:rsidRPr="00D162FC" w:rsidRDefault="00B402FF" w:rsidP="00D162FC">
      <w:pPr>
        <w:rPr>
          <w:rFonts w:ascii="Calibri" w:hAnsi="Calibri" w:cs="Calibri"/>
          <w:sz w:val="24"/>
          <w:szCs w:val="24"/>
        </w:rPr>
      </w:pPr>
    </w:p>
    <w:p w14:paraId="7A6BF2A5" w14:textId="77777777" w:rsidR="00B222ED" w:rsidRPr="00ED2FAA" w:rsidRDefault="00B222ED" w:rsidP="00D162FC">
      <w:pPr>
        <w:pStyle w:val="Heading3"/>
        <w:spacing w:line="276" w:lineRule="auto"/>
        <w:jc w:val="both"/>
        <w:rPr>
          <w:rFonts w:cstheme="majorHAnsi"/>
        </w:rPr>
      </w:pPr>
      <w:bookmarkStart w:id="31" w:name="_Toc188869143"/>
      <w:r w:rsidRPr="00ED2FAA">
        <w:rPr>
          <w:rFonts w:cstheme="majorHAnsi"/>
        </w:rPr>
        <w:t>Special Conditions of Contract</w:t>
      </w:r>
      <w:bookmarkEnd w:id="31"/>
    </w:p>
    <w:p w14:paraId="1A48AD23" w14:textId="77777777" w:rsidR="00B222ED" w:rsidRPr="00ED2FAA" w:rsidRDefault="00B222ED" w:rsidP="00565F39">
      <w:pPr>
        <w:pStyle w:val="Heading1"/>
        <w:numPr>
          <w:ilvl w:val="0"/>
          <w:numId w:val="27"/>
        </w:numPr>
        <w:spacing w:line="276" w:lineRule="auto"/>
        <w:jc w:val="both"/>
        <w:rPr>
          <w:rFonts w:cstheme="majorHAnsi"/>
          <w:sz w:val="24"/>
          <w:szCs w:val="24"/>
        </w:rPr>
      </w:pPr>
      <w:bookmarkStart w:id="32" w:name="_Toc188869144"/>
      <w:r w:rsidRPr="00ED2FAA">
        <w:rPr>
          <w:rFonts w:cstheme="majorHAnsi"/>
          <w:sz w:val="24"/>
          <w:szCs w:val="24"/>
        </w:rPr>
        <w:t>Contracting Conditions</w:t>
      </w:r>
      <w:bookmarkEnd w:id="32"/>
    </w:p>
    <w:p w14:paraId="7126E1AB" w14:textId="77777777" w:rsidR="00B222ED" w:rsidRPr="003E63BE" w:rsidRDefault="00B222ED"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b/>
          <w:bCs/>
          <w:lang w:val="en-GB"/>
        </w:rPr>
        <w:t>Formal Contract</w:t>
      </w:r>
      <w:r w:rsidRPr="003E63BE">
        <w:rPr>
          <w:rFonts w:asciiTheme="majorHAnsi" w:hAnsiTheme="majorHAnsi" w:cstheme="majorHAnsi"/>
          <w:lang w:val="en-GB"/>
        </w:rPr>
        <w:t xml:space="preserve"> - The supplier must enter into a formal written contract (agreement) with SITA.</w:t>
      </w:r>
    </w:p>
    <w:p w14:paraId="7BAC41AC" w14:textId="77777777" w:rsidR="00B222ED" w:rsidRPr="003E63BE" w:rsidRDefault="00B222ED"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b/>
          <w:bCs/>
          <w:lang w:val="en-GB"/>
        </w:rPr>
        <w:t>Right to Audit</w:t>
      </w:r>
      <w:r w:rsidRPr="003E63BE">
        <w:rPr>
          <w:rFonts w:asciiTheme="majorHAnsi" w:hAnsiTheme="majorHAnsi" w:cstheme="majorHAnsi"/>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A605AB3" w14:textId="77777777" w:rsidR="002571D4" w:rsidRPr="003E63BE" w:rsidRDefault="002571D4" w:rsidP="00584284">
      <w:pPr>
        <w:pStyle w:val="ListParagraph"/>
        <w:numPr>
          <w:ilvl w:val="0"/>
          <w:numId w:val="4"/>
        </w:numPr>
        <w:rPr>
          <w:rFonts w:asciiTheme="majorHAnsi" w:hAnsiTheme="majorHAnsi" w:cstheme="majorHAnsi"/>
          <w:lang w:val="en-GB"/>
        </w:rPr>
      </w:pPr>
      <w:r w:rsidRPr="003E63BE">
        <w:rPr>
          <w:rStyle w:val="ui-provider"/>
          <w:rFonts w:asciiTheme="majorHAnsi" w:hAnsiTheme="majorHAnsi" w:cstheme="majorHAnsi"/>
        </w:rPr>
        <w:t xml:space="preserve">The wages paid to security </w:t>
      </w:r>
      <w:r w:rsidR="00EA4988" w:rsidRPr="003E63BE">
        <w:rPr>
          <w:rStyle w:val="ui-provider"/>
          <w:rFonts w:asciiTheme="majorHAnsi" w:hAnsiTheme="majorHAnsi" w:cstheme="majorHAnsi"/>
        </w:rPr>
        <w:t>officers should</w:t>
      </w:r>
      <w:r w:rsidRPr="003E63BE">
        <w:rPr>
          <w:rStyle w:val="ui-provider"/>
          <w:rFonts w:asciiTheme="majorHAnsi" w:hAnsiTheme="majorHAnsi" w:cstheme="majorHAnsi"/>
        </w:rPr>
        <w:t xml:space="preserve"> NOT be less than the minimum wage rate as prescribed by the Department of Labour Sectoral Determination 6: Security Services, South Africa throughout the contract period.</w:t>
      </w:r>
    </w:p>
    <w:p w14:paraId="7D843833" w14:textId="77777777" w:rsidR="00545B78" w:rsidRPr="003E63BE" w:rsidRDefault="00545B78"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Services were rendered for a cumulative minimum period of three years. Each letter must include scope of work and duration, dated, signed and on a letterhead of the customer with contact details</w:t>
      </w:r>
    </w:p>
    <w:p w14:paraId="546CFF0D" w14:textId="77777777" w:rsidR="00545B78" w:rsidRPr="003E63BE" w:rsidRDefault="00545B78"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The service aids are to be carried on the person</w:t>
      </w:r>
      <w:r w:rsidR="005B12A9" w:rsidRPr="003E63BE">
        <w:rPr>
          <w:rFonts w:asciiTheme="majorHAnsi" w:hAnsiTheme="majorHAnsi" w:cstheme="majorHAnsi"/>
          <w:lang w:val="en-GB"/>
        </w:rPr>
        <w:t>/guard</w:t>
      </w:r>
      <w:r w:rsidRPr="003E63BE">
        <w:rPr>
          <w:rFonts w:asciiTheme="majorHAnsi" w:hAnsiTheme="majorHAnsi" w:cstheme="majorHAnsi"/>
          <w:lang w:val="en-GB"/>
        </w:rPr>
        <w:t xml:space="preserve"> at all times during guard duty, such as</w:t>
      </w:r>
      <w:r w:rsidR="00952AE3" w:rsidRPr="003E63BE">
        <w:rPr>
          <w:rFonts w:asciiTheme="majorHAnsi" w:hAnsiTheme="majorHAnsi" w:cstheme="majorHAnsi"/>
          <w:lang w:val="en-GB"/>
        </w:rPr>
        <w:t xml:space="preserve"> and not limited</w:t>
      </w:r>
      <w:r w:rsidRPr="003E63BE">
        <w:rPr>
          <w:rFonts w:asciiTheme="majorHAnsi" w:hAnsiTheme="majorHAnsi" w:cstheme="majorHAnsi"/>
          <w:lang w:val="en-GB"/>
        </w:rPr>
        <w:t xml:space="preserve">: Hand cuffs, whistle, </w:t>
      </w:r>
      <w:r w:rsidR="00B22681" w:rsidRPr="003E63BE">
        <w:rPr>
          <w:rFonts w:asciiTheme="majorHAnsi" w:hAnsiTheme="majorHAnsi" w:cstheme="majorHAnsi"/>
          <w:lang w:val="en-GB"/>
        </w:rPr>
        <w:t>pocketbook</w:t>
      </w:r>
      <w:r w:rsidRPr="003E63BE">
        <w:rPr>
          <w:rFonts w:asciiTheme="majorHAnsi" w:hAnsiTheme="majorHAnsi" w:cstheme="majorHAnsi"/>
          <w:lang w:val="en-GB"/>
        </w:rPr>
        <w:t xml:space="preserve"> and pen, two-way radio</w:t>
      </w:r>
      <w:r w:rsidR="00E71B94" w:rsidRPr="003E63BE">
        <w:rPr>
          <w:rFonts w:asciiTheme="majorHAnsi" w:hAnsiTheme="majorHAnsi" w:cstheme="majorHAnsi"/>
          <w:lang w:val="en-GB"/>
        </w:rPr>
        <w:t>,</w:t>
      </w:r>
      <w:r w:rsidR="00952AE3" w:rsidRPr="003E63BE">
        <w:rPr>
          <w:rFonts w:asciiTheme="majorHAnsi" w:hAnsiTheme="majorHAnsi" w:cstheme="majorHAnsi"/>
          <w:lang w:val="en-GB"/>
        </w:rPr>
        <w:t xml:space="preserve"> pepper sprays at supplier’s own costs.</w:t>
      </w:r>
    </w:p>
    <w:p w14:paraId="74817FBE" w14:textId="77777777" w:rsidR="00545B78" w:rsidRPr="003E63BE" w:rsidRDefault="00545B78"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The bidder must provide a brochure showing all the service aids as listed.</w:t>
      </w:r>
    </w:p>
    <w:p w14:paraId="270E9D0D" w14:textId="77777777" w:rsidR="00545B78" w:rsidRPr="003E63BE" w:rsidRDefault="00545B78"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Availability of sufficient staff to prevent short postings and late comings to be provided by the company.</w:t>
      </w:r>
    </w:p>
    <w:p w14:paraId="76ABCD77" w14:textId="77777777" w:rsidR="00545B78" w:rsidRPr="003E63BE" w:rsidRDefault="00545B78"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The Security Officers must be able to communicate, read and write in English.</w:t>
      </w:r>
    </w:p>
    <w:p w14:paraId="37F654F4" w14:textId="77777777" w:rsidR="00545B78" w:rsidRPr="003E63BE" w:rsidRDefault="00545B78"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Security Officers are prohibited from reading documents or records in offices or unnecessary handling thereof.</w:t>
      </w:r>
    </w:p>
    <w:p w14:paraId="0025DEE6" w14:textId="77777777" w:rsidR="00545B78" w:rsidRPr="003E63BE" w:rsidRDefault="00545B78"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No information concerning SITA activities may be furnished to the public or news media by the company and his employees</w:t>
      </w:r>
      <w:r w:rsidR="005B12A9" w:rsidRPr="003E63BE">
        <w:rPr>
          <w:rFonts w:asciiTheme="majorHAnsi" w:hAnsiTheme="majorHAnsi" w:cstheme="majorHAnsi"/>
          <w:lang w:val="en-GB"/>
        </w:rPr>
        <w:t>.</w:t>
      </w:r>
    </w:p>
    <w:p w14:paraId="47E4D141" w14:textId="77777777" w:rsidR="00763B79" w:rsidRPr="003E63BE" w:rsidRDefault="00763B79"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Only South African security officers will be accepted for this bid.</w:t>
      </w:r>
    </w:p>
    <w:p w14:paraId="303C9131" w14:textId="2065FEAA" w:rsidR="00313B4C" w:rsidRPr="003E63BE" w:rsidRDefault="00313B4C" w:rsidP="00313B4C">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 xml:space="preserve">The bidder must pay officers their monthly salaries consistently in line with the </w:t>
      </w:r>
      <w:r w:rsidR="005F30A3" w:rsidRPr="003E63BE">
        <w:rPr>
          <w:rFonts w:asciiTheme="majorHAnsi" w:hAnsiTheme="majorHAnsi" w:cstheme="majorHAnsi"/>
          <w:lang w:val="en-GB"/>
        </w:rPr>
        <w:t>National Bargaining Council for the Private Security Sector</w:t>
      </w:r>
      <w:r w:rsidR="006404F9" w:rsidRPr="003E63BE">
        <w:rPr>
          <w:rFonts w:asciiTheme="majorHAnsi" w:hAnsiTheme="majorHAnsi" w:cstheme="majorHAnsi"/>
          <w:lang w:val="en-GB"/>
        </w:rPr>
        <w:t xml:space="preserve"> (NBCPSS)</w:t>
      </w:r>
      <w:r w:rsidR="005F30A3" w:rsidRPr="003E63BE">
        <w:rPr>
          <w:rFonts w:asciiTheme="majorHAnsi" w:hAnsiTheme="majorHAnsi" w:cstheme="majorHAnsi"/>
          <w:lang w:val="en-GB"/>
        </w:rPr>
        <w:t xml:space="preserve"> as evidence of financial compliance of the bid</w:t>
      </w:r>
      <w:r w:rsidR="00D944E3" w:rsidRPr="003E63BE">
        <w:rPr>
          <w:rFonts w:asciiTheme="majorHAnsi" w:hAnsiTheme="majorHAnsi" w:cstheme="majorHAnsi"/>
          <w:lang w:val="en-GB"/>
        </w:rPr>
        <w:t xml:space="preserve"> </w:t>
      </w:r>
      <w:r w:rsidRPr="003E63BE">
        <w:rPr>
          <w:rFonts w:asciiTheme="majorHAnsi" w:hAnsiTheme="majorHAnsi" w:cstheme="majorHAnsi"/>
          <w:lang w:val="en-GB"/>
        </w:rPr>
        <w:t xml:space="preserve">for service rendered, </w:t>
      </w:r>
      <w:r w:rsidR="000F53AF" w:rsidRPr="003E63BE">
        <w:rPr>
          <w:rFonts w:asciiTheme="majorHAnsi" w:hAnsiTheme="majorHAnsi" w:cstheme="majorHAnsi"/>
          <w:lang w:val="en-GB"/>
        </w:rPr>
        <w:t xml:space="preserve">and as agreed in their agreement with the officers, </w:t>
      </w:r>
      <w:r w:rsidRPr="003E63BE">
        <w:rPr>
          <w:rFonts w:asciiTheme="majorHAnsi" w:hAnsiTheme="majorHAnsi" w:cstheme="majorHAnsi"/>
          <w:lang w:val="en-GB"/>
        </w:rPr>
        <w:t>failing which SITA will exercise the right to terminate the contract.</w:t>
      </w:r>
    </w:p>
    <w:p w14:paraId="1E9AE037" w14:textId="465D6563" w:rsidR="00D944E3" w:rsidRPr="003E63BE" w:rsidRDefault="00D944E3" w:rsidP="00313B4C">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 xml:space="preserve">The service Provider must be able to remunerate their officers even when the client is late with invoice payments due to technical problems </w:t>
      </w:r>
      <w:r w:rsidR="00250D80" w:rsidRPr="003E63BE">
        <w:rPr>
          <w:rFonts w:asciiTheme="majorHAnsi" w:hAnsiTheme="majorHAnsi" w:cstheme="majorHAnsi"/>
          <w:lang w:val="en-GB"/>
        </w:rPr>
        <w:t xml:space="preserve">or </w:t>
      </w:r>
      <w:r w:rsidRPr="003E63BE">
        <w:rPr>
          <w:rFonts w:asciiTheme="majorHAnsi" w:hAnsiTheme="majorHAnsi" w:cstheme="majorHAnsi"/>
          <w:lang w:val="en-GB"/>
        </w:rPr>
        <w:t>any other reason whatsoever.</w:t>
      </w:r>
    </w:p>
    <w:p w14:paraId="6392490F" w14:textId="77777777" w:rsidR="00313B4C" w:rsidRPr="003E63BE" w:rsidRDefault="00313B4C" w:rsidP="005F30A3">
      <w:pPr>
        <w:spacing w:after="0" w:line="240" w:lineRule="auto"/>
        <w:rPr>
          <w:rFonts w:asciiTheme="majorHAnsi" w:hAnsiTheme="majorHAnsi" w:cstheme="majorHAnsi"/>
          <w:lang w:val="en-GB"/>
        </w:rPr>
      </w:pPr>
    </w:p>
    <w:p w14:paraId="059DD923" w14:textId="48F30DFD" w:rsidR="005F30A3" w:rsidRPr="00ED2FAA" w:rsidRDefault="00B222ED" w:rsidP="00565F39">
      <w:pPr>
        <w:pStyle w:val="Heading1"/>
        <w:numPr>
          <w:ilvl w:val="0"/>
          <w:numId w:val="27"/>
        </w:numPr>
        <w:spacing w:line="276" w:lineRule="auto"/>
        <w:jc w:val="both"/>
        <w:rPr>
          <w:rFonts w:cstheme="majorHAnsi"/>
          <w:sz w:val="24"/>
          <w:szCs w:val="24"/>
        </w:rPr>
      </w:pPr>
      <w:bookmarkStart w:id="33" w:name="_Toc188869145"/>
      <w:r w:rsidRPr="00ED2FAA">
        <w:rPr>
          <w:rFonts w:cstheme="majorHAnsi"/>
          <w:sz w:val="24"/>
          <w:szCs w:val="24"/>
        </w:rPr>
        <w:t>Delivery Address</w:t>
      </w:r>
      <w:bookmarkEnd w:id="33"/>
    </w:p>
    <w:p w14:paraId="67D879E8" w14:textId="77777777" w:rsidR="008A5B92" w:rsidRDefault="00B222ED" w:rsidP="006D7966">
      <w:pPr>
        <w:ind w:left="567"/>
        <w:rPr>
          <w:rFonts w:asciiTheme="majorHAnsi" w:hAnsiTheme="majorHAnsi" w:cstheme="majorHAnsi"/>
        </w:rPr>
      </w:pPr>
      <w:r w:rsidRPr="003E63BE">
        <w:rPr>
          <w:rFonts w:asciiTheme="majorHAnsi" w:hAnsiTheme="majorHAnsi" w:cstheme="majorHAnsi"/>
        </w:rPr>
        <w:t>The supplier must deliver the required products or services at as indicated in Section 2.2,</w:t>
      </w:r>
    </w:p>
    <w:p w14:paraId="673D9C70" w14:textId="76C99763" w:rsidR="008A5B92" w:rsidRPr="008A5B92" w:rsidRDefault="00C67D38" w:rsidP="006D7966">
      <w:pPr>
        <w:ind w:left="567"/>
        <w:rPr>
          <w:rFonts w:ascii="Aptos" w:eastAsia="Aptos" w:hAnsi="Aptos" w:cs="Aptos"/>
          <w14:ligatures w14:val="standardContextual"/>
        </w:rPr>
      </w:pPr>
      <w:r w:rsidRPr="003E63BE">
        <w:rPr>
          <w:rFonts w:asciiTheme="majorHAnsi" w:hAnsiTheme="majorHAnsi" w:cstheme="majorHAnsi"/>
          <w:b/>
          <w:bCs/>
        </w:rPr>
        <w:t>Delivery</w:t>
      </w:r>
      <w:r w:rsidR="00D16684" w:rsidRPr="003E63BE">
        <w:rPr>
          <w:rFonts w:asciiTheme="majorHAnsi" w:hAnsiTheme="majorHAnsi" w:cstheme="majorHAnsi"/>
          <w:b/>
          <w:bCs/>
        </w:rPr>
        <w:t xml:space="preserve"> </w:t>
      </w:r>
      <w:r w:rsidR="00D162FC" w:rsidRPr="003E63BE">
        <w:rPr>
          <w:rFonts w:asciiTheme="majorHAnsi" w:hAnsiTheme="majorHAnsi" w:cstheme="majorHAnsi"/>
          <w:b/>
          <w:bCs/>
        </w:rPr>
        <w:t xml:space="preserve">address, </w:t>
      </w:r>
      <w:r w:rsidR="00D94000" w:rsidRPr="003E63BE">
        <w:rPr>
          <w:rFonts w:asciiTheme="majorHAnsi" w:hAnsiTheme="majorHAnsi" w:cstheme="majorHAnsi"/>
          <w:b/>
          <w:bCs/>
        </w:rPr>
        <w:t xml:space="preserve">SITA </w:t>
      </w:r>
      <w:r w:rsidR="008A5B92" w:rsidRPr="008A5B92">
        <w:rPr>
          <w:rFonts w:ascii="Aptos" w:eastAsia="Aptos" w:hAnsi="Aptos" w:cs="Aptos"/>
          <w14:ligatures w14:val="standardContextual"/>
        </w:rPr>
        <w:t>Office Suite 503, Floor 5</w:t>
      </w:r>
    </w:p>
    <w:p w14:paraId="41A7750A" w14:textId="77777777" w:rsidR="008A5B92" w:rsidRPr="008A5B92" w:rsidRDefault="008A5B92" w:rsidP="006D7966">
      <w:pPr>
        <w:spacing w:after="0" w:line="240" w:lineRule="auto"/>
        <w:ind w:left="567"/>
        <w:jc w:val="left"/>
        <w:rPr>
          <w:rFonts w:ascii="Aptos" w:eastAsia="Aptos" w:hAnsi="Aptos" w:cs="Aptos"/>
          <w14:ligatures w14:val="standardContextual"/>
        </w:rPr>
      </w:pPr>
      <w:r w:rsidRPr="008A5B92">
        <w:rPr>
          <w:rFonts w:ascii="Aptos" w:eastAsia="Aptos" w:hAnsi="Aptos" w:cs="Aptos"/>
          <w14:ligatures w14:val="standardContextual"/>
        </w:rPr>
        <w:t>The Pinnacle Building</w:t>
      </w:r>
    </w:p>
    <w:p w14:paraId="5041E03E" w14:textId="77777777" w:rsidR="008A5B92" w:rsidRPr="008A5B92" w:rsidRDefault="008A5B92" w:rsidP="006D7966">
      <w:pPr>
        <w:spacing w:after="0" w:line="240" w:lineRule="auto"/>
        <w:ind w:left="567"/>
        <w:jc w:val="left"/>
        <w:rPr>
          <w:rFonts w:ascii="Aptos" w:eastAsia="Aptos" w:hAnsi="Aptos" w:cs="Aptos"/>
          <w14:ligatures w14:val="standardContextual"/>
        </w:rPr>
      </w:pPr>
      <w:r w:rsidRPr="008A5B92">
        <w:rPr>
          <w:rFonts w:ascii="Aptos" w:eastAsia="Aptos" w:hAnsi="Aptos" w:cs="Aptos"/>
          <w14:ligatures w14:val="standardContextual"/>
        </w:rPr>
        <w:lastRenderedPageBreak/>
        <w:t>1 Parkin Street</w:t>
      </w:r>
    </w:p>
    <w:p w14:paraId="0A447BAD" w14:textId="77777777" w:rsidR="008A5B92" w:rsidRPr="008A5B92" w:rsidRDefault="008A5B92" w:rsidP="006D7966">
      <w:pPr>
        <w:spacing w:after="0" w:line="240" w:lineRule="auto"/>
        <w:ind w:left="567"/>
        <w:jc w:val="left"/>
        <w:rPr>
          <w:rFonts w:ascii="Aptos" w:eastAsia="Aptos" w:hAnsi="Aptos" w:cs="Aptos"/>
          <w14:ligatures w14:val="standardContextual"/>
        </w:rPr>
      </w:pPr>
      <w:r w:rsidRPr="008A5B92">
        <w:rPr>
          <w:rFonts w:ascii="Aptos" w:eastAsia="Aptos" w:hAnsi="Aptos" w:cs="Aptos"/>
          <w14:ligatures w14:val="standardContextual"/>
        </w:rPr>
        <w:t xml:space="preserve">Nelspruit </w:t>
      </w:r>
    </w:p>
    <w:p w14:paraId="00494477" w14:textId="77777777" w:rsidR="008A5B92" w:rsidRPr="008A5B92" w:rsidRDefault="008A5B92" w:rsidP="006D7966">
      <w:pPr>
        <w:spacing w:after="0" w:line="240" w:lineRule="auto"/>
        <w:ind w:left="567"/>
        <w:jc w:val="left"/>
        <w:rPr>
          <w:rFonts w:ascii="Aptos" w:eastAsia="Aptos" w:hAnsi="Aptos" w:cs="Aptos"/>
          <w14:ligatures w14:val="standardContextual"/>
        </w:rPr>
      </w:pPr>
      <w:r w:rsidRPr="008A5B92">
        <w:rPr>
          <w:rFonts w:ascii="Aptos" w:eastAsia="Aptos" w:hAnsi="Aptos" w:cs="Aptos"/>
          <w14:ligatures w14:val="standardContextual"/>
        </w:rPr>
        <w:t>1200</w:t>
      </w:r>
    </w:p>
    <w:p w14:paraId="5617FFDE" w14:textId="15D42794" w:rsidR="00B222ED" w:rsidRPr="003E63BE" w:rsidRDefault="00B222ED" w:rsidP="00D94000">
      <w:pPr>
        <w:pStyle w:val="Specification"/>
        <w:ind w:left="567"/>
        <w:rPr>
          <w:rFonts w:asciiTheme="majorHAnsi" w:eastAsiaTheme="minorHAnsi" w:hAnsiTheme="majorHAnsi" w:cstheme="majorHAnsi"/>
          <w:b/>
          <w:bCs/>
          <w:sz w:val="22"/>
          <w:szCs w:val="22"/>
        </w:rPr>
      </w:pPr>
    </w:p>
    <w:p w14:paraId="1D5E76D4" w14:textId="3458F388" w:rsidR="005F30A3" w:rsidRPr="00ED2FAA" w:rsidRDefault="00B222ED" w:rsidP="00565F39">
      <w:pPr>
        <w:pStyle w:val="Heading1"/>
        <w:numPr>
          <w:ilvl w:val="0"/>
          <w:numId w:val="27"/>
        </w:numPr>
        <w:spacing w:line="276" w:lineRule="auto"/>
        <w:jc w:val="both"/>
        <w:rPr>
          <w:rFonts w:cstheme="majorHAnsi"/>
          <w:sz w:val="24"/>
          <w:szCs w:val="24"/>
        </w:rPr>
      </w:pPr>
      <w:bookmarkStart w:id="34" w:name="_Toc188869146"/>
      <w:r w:rsidRPr="00ED2FAA">
        <w:rPr>
          <w:rFonts w:cstheme="majorHAnsi"/>
          <w:sz w:val="24"/>
          <w:szCs w:val="24"/>
        </w:rPr>
        <w:t>Services and Performance Metrics</w:t>
      </w:r>
      <w:bookmarkEnd w:id="34"/>
    </w:p>
    <w:p w14:paraId="65A51C1D" w14:textId="77777777" w:rsidR="00437611" w:rsidRPr="003E63BE" w:rsidRDefault="00437611" w:rsidP="00565F39">
      <w:pPr>
        <w:pStyle w:val="Specification"/>
        <w:numPr>
          <w:ilvl w:val="1"/>
          <w:numId w:val="43"/>
        </w:numPr>
        <w:spacing w:line="276" w:lineRule="auto"/>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 xml:space="preserve">The Supplier is responsible to provide the following services as specified in the Service Breakdown Structure (SBS): </w:t>
      </w:r>
    </w:p>
    <w:p w14:paraId="0A346D5D" w14:textId="77777777" w:rsidR="00437611" w:rsidRPr="003E63BE" w:rsidRDefault="00437611" w:rsidP="00565F39">
      <w:pPr>
        <w:pStyle w:val="Specification"/>
        <w:numPr>
          <w:ilvl w:val="1"/>
          <w:numId w:val="43"/>
        </w:numPr>
        <w:spacing w:line="276" w:lineRule="auto"/>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Availability of sufficient transport to prevent short postings and late comings to be provided by the company</w:t>
      </w:r>
      <w:r w:rsidR="00BF253F" w:rsidRPr="003E63BE">
        <w:rPr>
          <w:rFonts w:asciiTheme="majorHAnsi" w:eastAsiaTheme="minorHAnsi" w:hAnsiTheme="majorHAnsi" w:cstheme="majorHAnsi"/>
          <w:sz w:val="22"/>
          <w:szCs w:val="22"/>
        </w:rPr>
        <w:t xml:space="preserve"> at own costs</w:t>
      </w:r>
      <w:r w:rsidRPr="003E63BE">
        <w:rPr>
          <w:rFonts w:asciiTheme="majorHAnsi" w:eastAsiaTheme="minorHAnsi" w:hAnsiTheme="majorHAnsi" w:cstheme="majorHAnsi"/>
          <w:sz w:val="22"/>
          <w:szCs w:val="22"/>
        </w:rPr>
        <w:t>.</w:t>
      </w:r>
    </w:p>
    <w:tbl>
      <w:tblPr>
        <w:tblStyle w:val="TableGrid"/>
        <w:tblW w:w="4405" w:type="pct"/>
        <w:tblInd w:w="98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7"/>
        <w:gridCol w:w="2551"/>
        <w:gridCol w:w="1701"/>
        <w:gridCol w:w="2953"/>
      </w:tblGrid>
      <w:tr w:rsidR="00437611" w:rsidRPr="003E63BE" w14:paraId="5A4A192B" w14:textId="77777777" w:rsidTr="00D16684">
        <w:trPr>
          <w:trHeight w:val="264"/>
          <w:tblHeader/>
        </w:trPr>
        <w:tc>
          <w:tcPr>
            <w:tcW w:w="752" w:type="pct"/>
            <w:shd w:val="clear" w:color="auto" w:fill="DBE5F1" w:themeFill="accent1" w:themeFillTint="33"/>
          </w:tcPr>
          <w:p w14:paraId="185440AF" w14:textId="77777777" w:rsidR="00437611" w:rsidRPr="003E63BE" w:rsidRDefault="00437611" w:rsidP="00D162FC">
            <w:pPr>
              <w:spacing w:line="276" w:lineRule="auto"/>
              <w:rPr>
                <w:rFonts w:asciiTheme="majorHAnsi" w:hAnsiTheme="majorHAnsi" w:cstheme="majorHAnsi"/>
              </w:rPr>
            </w:pPr>
            <w:r w:rsidRPr="003E63BE">
              <w:rPr>
                <w:rFonts w:asciiTheme="majorHAnsi" w:hAnsiTheme="majorHAnsi" w:cstheme="majorHAnsi"/>
              </w:rPr>
              <w:t>SBS</w:t>
            </w:r>
          </w:p>
        </w:tc>
        <w:tc>
          <w:tcPr>
            <w:tcW w:w="1504" w:type="pct"/>
            <w:shd w:val="clear" w:color="auto" w:fill="DBE5F1" w:themeFill="accent1" w:themeFillTint="33"/>
          </w:tcPr>
          <w:p w14:paraId="73424061" w14:textId="77777777" w:rsidR="00437611" w:rsidRPr="003E63BE" w:rsidRDefault="00437611" w:rsidP="00D162FC">
            <w:pPr>
              <w:spacing w:line="276" w:lineRule="auto"/>
              <w:rPr>
                <w:rFonts w:asciiTheme="majorHAnsi" w:hAnsiTheme="majorHAnsi" w:cstheme="majorHAnsi"/>
              </w:rPr>
            </w:pPr>
            <w:r w:rsidRPr="003E63BE">
              <w:rPr>
                <w:rFonts w:asciiTheme="majorHAnsi" w:hAnsiTheme="majorHAnsi" w:cstheme="majorHAnsi"/>
              </w:rPr>
              <w:t>Service Element</w:t>
            </w:r>
          </w:p>
        </w:tc>
        <w:tc>
          <w:tcPr>
            <w:tcW w:w="1003" w:type="pct"/>
            <w:shd w:val="clear" w:color="auto" w:fill="DBE5F1" w:themeFill="accent1" w:themeFillTint="33"/>
          </w:tcPr>
          <w:p w14:paraId="4FACBC07" w14:textId="77777777" w:rsidR="00437611" w:rsidRPr="003E63BE" w:rsidRDefault="00437611" w:rsidP="00D162FC">
            <w:pPr>
              <w:spacing w:line="276" w:lineRule="auto"/>
              <w:rPr>
                <w:rFonts w:asciiTheme="majorHAnsi" w:hAnsiTheme="majorHAnsi" w:cstheme="majorHAnsi"/>
              </w:rPr>
            </w:pPr>
            <w:r w:rsidRPr="003E63BE">
              <w:rPr>
                <w:rFonts w:asciiTheme="majorHAnsi" w:hAnsiTheme="majorHAnsi" w:cstheme="majorHAnsi"/>
              </w:rPr>
              <w:t>Service Grade</w:t>
            </w:r>
          </w:p>
        </w:tc>
        <w:tc>
          <w:tcPr>
            <w:tcW w:w="1741" w:type="pct"/>
            <w:shd w:val="clear" w:color="auto" w:fill="DBE5F1" w:themeFill="accent1" w:themeFillTint="33"/>
          </w:tcPr>
          <w:p w14:paraId="30B63CE0" w14:textId="77777777" w:rsidR="00437611" w:rsidRPr="003E63BE" w:rsidRDefault="00437611" w:rsidP="00D162FC">
            <w:pPr>
              <w:spacing w:line="276" w:lineRule="auto"/>
              <w:rPr>
                <w:rFonts w:asciiTheme="majorHAnsi" w:hAnsiTheme="majorHAnsi" w:cstheme="majorHAnsi"/>
              </w:rPr>
            </w:pPr>
            <w:r w:rsidRPr="003E63BE">
              <w:rPr>
                <w:rFonts w:asciiTheme="majorHAnsi" w:hAnsiTheme="majorHAnsi" w:cstheme="majorHAnsi"/>
              </w:rPr>
              <w:t>Service Level</w:t>
            </w:r>
          </w:p>
        </w:tc>
      </w:tr>
      <w:tr w:rsidR="00437611" w:rsidRPr="003E63BE" w14:paraId="0AD0A972" w14:textId="77777777" w:rsidTr="00D16684">
        <w:trPr>
          <w:trHeight w:val="369"/>
        </w:trPr>
        <w:tc>
          <w:tcPr>
            <w:tcW w:w="752" w:type="pct"/>
          </w:tcPr>
          <w:p w14:paraId="67B45E83" w14:textId="77777777" w:rsidR="00437611" w:rsidRPr="003E63BE" w:rsidRDefault="00437611" w:rsidP="00565F39">
            <w:pPr>
              <w:pStyle w:val="ListParagraph"/>
              <w:numPr>
                <w:ilvl w:val="0"/>
                <w:numId w:val="20"/>
              </w:numPr>
              <w:spacing w:after="120" w:line="276" w:lineRule="auto"/>
              <w:ind w:left="284" w:hanging="284"/>
              <w:outlineLvl w:val="9"/>
              <w:rPr>
                <w:rFonts w:asciiTheme="majorHAnsi" w:hAnsiTheme="majorHAnsi" w:cstheme="majorHAnsi"/>
              </w:rPr>
            </w:pPr>
          </w:p>
        </w:tc>
        <w:tc>
          <w:tcPr>
            <w:tcW w:w="1504" w:type="pct"/>
          </w:tcPr>
          <w:p w14:paraId="0D9AA3E8" w14:textId="77777777" w:rsidR="00437611" w:rsidRPr="003E63BE" w:rsidRDefault="00437611" w:rsidP="00D162FC">
            <w:pPr>
              <w:spacing w:line="276" w:lineRule="auto"/>
              <w:rPr>
                <w:rFonts w:asciiTheme="majorHAnsi" w:hAnsiTheme="majorHAnsi" w:cstheme="majorHAnsi"/>
              </w:rPr>
            </w:pPr>
            <w:r w:rsidRPr="003E63BE">
              <w:rPr>
                <w:rFonts w:asciiTheme="majorHAnsi" w:hAnsiTheme="majorHAnsi" w:cstheme="majorHAnsi"/>
              </w:rPr>
              <w:t xml:space="preserve"> Physical Security</w:t>
            </w:r>
            <w:r w:rsidR="00BF253F" w:rsidRPr="003E63BE">
              <w:rPr>
                <w:rFonts w:asciiTheme="majorHAnsi" w:hAnsiTheme="majorHAnsi" w:cstheme="majorHAnsi"/>
              </w:rPr>
              <w:t xml:space="preserve"> Guarding</w:t>
            </w:r>
            <w:r w:rsidRPr="003E63BE">
              <w:rPr>
                <w:rFonts w:asciiTheme="majorHAnsi" w:hAnsiTheme="majorHAnsi" w:cstheme="majorHAnsi"/>
              </w:rPr>
              <w:t xml:space="preserve"> Services </w:t>
            </w:r>
          </w:p>
        </w:tc>
        <w:tc>
          <w:tcPr>
            <w:tcW w:w="1003" w:type="pct"/>
          </w:tcPr>
          <w:p w14:paraId="008EA65F" w14:textId="77777777" w:rsidR="00437611" w:rsidRPr="003E63BE" w:rsidRDefault="00437611" w:rsidP="00D162FC">
            <w:pPr>
              <w:spacing w:line="276" w:lineRule="auto"/>
              <w:rPr>
                <w:rFonts w:asciiTheme="majorHAnsi" w:hAnsiTheme="majorHAnsi" w:cstheme="majorHAnsi"/>
              </w:rPr>
            </w:pPr>
            <w:r w:rsidRPr="003E63BE">
              <w:rPr>
                <w:rFonts w:asciiTheme="majorHAnsi" w:hAnsiTheme="majorHAnsi" w:cstheme="majorHAnsi"/>
              </w:rPr>
              <w:t>Grade C</w:t>
            </w:r>
            <w:r w:rsidR="00D16684" w:rsidRPr="003E63BE">
              <w:rPr>
                <w:rFonts w:asciiTheme="majorHAnsi" w:hAnsiTheme="majorHAnsi" w:cstheme="majorHAnsi"/>
              </w:rPr>
              <w:t xml:space="preserve"> &amp; B</w:t>
            </w:r>
          </w:p>
        </w:tc>
        <w:tc>
          <w:tcPr>
            <w:tcW w:w="1741" w:type="pct"/>
          </w:tcPr>
          <w:p w14:paraId="7B9128A1" w14:textId="77777777" w:rsidR="00437611" w:rsidRPr="003E63BE" w:rsidRDefault="00437611" w:rsidP="00D162FC">
            <w:pPr>
              <w:spacing w:line="276" w:lineRule="auto"/>
              <w:rPr>
                <w:rFonts w:asciiTheme="majorHAnsi" w:hAnsiTheme="majorHAnsi" w:cstheme="majorHAnsi"/>
              </w:rPr>
            </w:pPr>
            <w:r w:rsidRPr="003E63BE">
              <w:rPr>
                <w:rFonts w:asciiTheme="majorHAnsi" w:hAnsiTheme="majorHAnsi" w:cstheme="majorHAnsi"/>
              </w:rPr>
              <w:t xml:space="preserve">24/7 </w:t>
            </w:r>
            <w:r w:rsidR="00BF253F" w:rsidRPr="003E63BE">
              <w:rPr>
                <w:rFonts w:asciiTheme="majorHAnsi" w:hAnsiTheme="majorHAnsi" w:cstheme="majorHAnsi"/>
              </w:rPr>
              <w:t>/365</w:t>
            </w:r>
          </w:p>
        </w:tc>
      </w:tr>
    </w:tbl>
    <w:p w14:paraId="631C22A8" w14:textId="77777777" w:rsidR="005F30A3" w:rsidRPr="003E63BE" w:rsidRDefault="005F30A3" w:rsidP="005F30A3">
      <w:pPr>
        <w:spacing w:after="0" w:line="240" w:lineRule="auto"/>
        <w:rPr>
          <w:rFonts w:asciiTheme="majorHAnsi" w:hAnsiTheme="majorHAnsi" w:cstheme="majorHAnsi"/>
        </w:rPr>
      </w:pPr>
    </w:p>
    <w:p w14:paraId="02012A4C" w14:textId="7761197F" w:rsidR="00E60BE0" w:rsidRPr="00ED2FAA" w:rsidRDefault="00E60BE0" w:rsidP="00565F39">
      <w:pPr>
        <w:pStyle w:val="Heading1"/>
        <w:numPr>
          <w:ilvl w:val="0"/>
          <w:numId w:val="27"/>
        </w:numPr>
        <w:spacing w:line="276" w:lineRule="auto"/>
        <w:jc w:val="both"/>
        <w:rPr>
          <w:rFonts w:cstheme="majorHAnsi"/>
          <w:sz w:val="24"/>
          <w:szCs w:val="24"/>
        </w:rPr>
      </w:pPr>
      <w:bookmarkStart w:id="35" w:name="_Toc188869147"/>
      <w:r w:rsidRPr="00ED2FAA">
        <w:rPr>
          <w:rFonts w:cstheme="majorHAnsi"/>
          <w:sz w:val="24"/>
          <w:szCs w:val="24"/>
        </w:rPr>
        <w:t>Supplier Performance Reporting</w:t>
      </w:r>
      <w:bookmarkEnd w:id="35"/>
    </w:p>
    <w:p w14:paraId="01C05BB6" w14:textId="77777777" w:rsidR="00936822" w:rsidRPr="003E63BE" w:rsidRDefault="00437611" w:rsidP="00565F39">
      <w:pPr>
        <w:pStyle w:val="ListParagraph"/>
        <w:numPr>
          <w:ilvl w:val="0"/>
          <w:numId w:val="21"/>
        </w:numPr>
        <w:rPr>
          <w:rFonts w:asciiTheme="majorHAnsi" w:hAnsiTheme="majorHAnsi" w:cstheme="majorHAnsi"/>
        </w:rPr>
      </w:pPr>
      <w:r w:rsidRPr="003E63BE">
        <w:rPr>
          <w:rFonts w:asciiTheme="majorHAnsi" w:hAnsiTheme="majorHAnsi" w:cstheme="majorHAnsi"/>
        </w:rPr>
        <w:t xml:space="preserve">The Supplier will report on a weekly basis to </w:t>
      </w:r>
      <w:r w:rsidR="00936822" w:rsidRPr="003E63BE">
        <w:rPr>
          <w:rFonts w:asciiTheme="majorHAnsi" w:hAnsiTheme="majorHAnsi" w:cstheme="majorHAnsi"/>
        </w:rPr>
        <w:t xml:space="preserve">the SITA delegated official (s), </w:t>
      </w:r>
    </w:p>
    <w:p w14:paraId="4B8B0E24" w14:textId="1CBBFE82" w:rsidR="00437611" w:rsidRPr="003E63BE" w:rsidRDefault="00936822" w:rsidP="00565F39">
      <w:pPr>
        <w:pStyle w:val="ListParagraph"/>
        <w:numPr>
          <w:ilvl w:val="0"/>
          <w:numId w:val="21"/>
        </w:numPr>
        <w:rPr>
          <w:rFonts w:asciiTheme="majorHAnsi" w:hAnsiTheme="majorHAnsi" w:cstheme="majorHAnsi"/>
        </w:rPr>
      </w:pPr>
      <w:r w:rsidRPr="003E63BE">
        <w:rPr>
          <w:rFonts w:asciiTheme="majorHAnsi" w:hAnsiTheme="majorHAnsi" w:cstheme="majorHAnsi"/>
        </w:rPr>
        <w:t>M</w:t>
      </w:r>
      <w:r w:rsidR="00437611" w:rsidRPr="003E63BE">
        <w:rPr>
          <w:rFonts w:asciiTheme="majorHAnsi" w:hAnsiTheme="majorHAnsi" w:cstheme="majorHAnsi"/>
        </w:rPr>
        <w:t xml:space="preserve">onthly written reports are to be presented </w:t>
      </w:r>
      <w:r w:rsidRPr="003E63BE">
        <w:rPr>
          <w:rFonts w:asciiTheme="majorHAnsi" w:hAnsiTheme="majorHAnsi" w:cstheme="majorHAnsi"/>
        </w:rPr>
        <w:t xml:space="preserve">by the supplier </w:t>
      </w:r>
      <w:r w:rsidR="00437611" w:rsidRPr="003E63BE">
        <w:rPr>
          <w:rFonts w:asciiTheme="majorHAnsi" w:hAnsiTheme="majorHAnsi" w:cstheme="majorHAnsi"/>
        </w:rPr>
        <w:t xml:space="preserve">to the </w:t>
      </w:r>
      <w:r w:rsidRPr="003E63BE">
        <w:rPr>
          <w:rFonts w:asciiTheme="majorHAnsi" w:hAnsiTheme="majorHAnsi" w:cstheme="majorHAnsi"/>
        </w:rPr>
        <w:t>SITA delegated official (s)</w:t>
      </w:r>
      <w:r w:rsidR="00437611" w:rsidRPr="003E63BE">
        <w:rPr>
          <w:rFonts w:asciiTheme="majorHAnsi" w:hAnsiTheme="majorHAnsi" w:cstheme="majorHAnsi"/>
        </w:rPr>
        <w:t>for the duration of the 36 -months</w:t>
      </w:r>
      <w:r w:rsidR="00D16684" w:rsidRPr="003E63BE">
        <w:rPr>
          <w:rFonts w:asciiTheme="majorHAnsi" w:hAnsiTheme="majorHAnsi" w:cstheme="majorHAnsi"/>
        </w:rPr>
        <w:t xml:space="preserve"> </w:t>
      </w:r>
    </w:p>
    <w:p w14:paraId="30AA4E52" w14:textId="77777777" w:rsidR="00E60BE0" w:rsidRPr="003E63BE" w:rsidRDefault="00936822" w:rsidP="00565F39">
      <w:pPr>
        <w:pStyle w:val="ListParagraph"/>
        <w:numPr>
          <w:ilvl w:val="0"/>
          <w:numId w:val="21"/>
        </w:numPr>
        <w:rPr>
          <w:rFonts w:asciiTheme="majorHAnsi" w:hAnsiTheme="majorHAnsi" w:cstheme="majorHAnsi"/>
        </w:rPr>
      </w:pPr>
      <w:r w:rsidRPr="003E63BE">
        <w:rPr>
          <w:rFonts w:asciiTheme="majorHAnsi" w:hAnsiTheme="majorHAnsi" w:cstheme="majorHAnsi"/>
        </w:rPr>
        <w:t xml:space="preserve">Monthly and ADHOC </w:t>
      </w:r>
      <w:r w:rsidR="00437611" w:rsidRPr="003E63BE">
        <w:rPr>
          <w:rFonts w:asciiTheme="majorHAnsi" w:hAnsiTheme="majorHAnsi" w:cstheme="majorHAnsi"/>
        </w:rPr>
        <w:t xml:space="preserve">meetings to be scheduled between SITA and </w:t>
      </w:r>
      <w:r w:rsidRPr="003E63BE">
        <w:rPr>
          <w:rFonts w:asciiTheme="majorHAnsi" w:hAnsiTheme="majorHAnsi" w:cstheme="majorHAnsi"/>
        </w:rPr>
        <w:t xml:space="preserve">the </w:t>
      </w:r>
      <w:r w:rsidR="00437611" w:rsidRPr="003E63BE">
        <w:rPr>
          <w:rFonts w:asciiTheme="majorHAnsi" w:hAnsiTheme="majorHAnsi" w:cstheme="majorHAnsi"/>
        </w:rPr>
        <w:t>service provider and from both sided.</w:t>
      </w:r>
    </w:p>
    <w:p w14:paraId="4DAC6D08" w14:textId="77777777" w:rsidR="005F30A3" w:rsidRPr="00ED2FAA" w:rsidRDefault="005F30A3" w:rsidP="005F30A3">
      <w:pPr>
        <w:spacing w:after="0" w:line="240" w:lineRule="auto"/>
        <w:rPr>
          <w:rFonts w:asciiTheme="majorHAnsi" w:hAnsiTheme="majorHAnsi" w:cstheme="majorHAnsi"/>
        </w:rPr>
      </w:pPr>
    </w:p>
    <w:p w14:paraId="108B6A6C" w14:textId="77777777" w:rsidR="00E60BE0" w:rsidRPr="00ED2FAA" w:rsidRDefault="00E60BE0" w:rsidP="00565F39">
      <w:pPr>
        <w:pStyle w:val="Heading1"/>
        <w:numPr>
          <w:ilvl w:val="0"/>
          <w:numId w:val="27"/>
        </w:numPr>
        <w:spacing w:line="276" w:lineRule="auto"/>
        <w:jc w:val="both"/>
        <w:rPr>
          <w:rFonts w:cstheme="majorHAnsi"/>
          <w:sz w:val="24"/>
          <w:szCs w:val="24"/>
        </w:rPr>
      </w:pPr>
      <w:bookmarkStart w:id="36" w:name="_Toc188869148"/>
      <w:r w:rsidRPr="00ED2FAA">
        <w:rPr>
          <w:rFonts w:cstheme="majorHAnsi"/>
          <w:sz w:val="24"/>
          <w:szCs w:val="24"/>
        </w:rPr>
        <w:t>Certification, Expertise and Qualification</w:t>
      </w:r>
      <w:bookmarkEnd w:id="36"/>
    </w:p>
    <w:p w14:paraId="4F7E616A" w14:textId="77777777" w:rsidR="00E60BE0" w:rsidRPr="003E63BE" w:rsidRDefault="00E60BE0" w:rsidP="00584284">
      <w:pPr>
        <w:pStyle w:val="ListParagraph"/>
        <w:numPr>
          <w:ilvl w:val="0"/>
          <w:numId w:val="5"/>
        </w:numPr>
        <w:rPr>
          <w:rFonts w:asciiTheme="majorHAnsi" w:hAnsiTheme="majorHAnsi" w:cstheme="majorHAnsi"/>
        </w:rPr>
      </w:pPr>
      <w:r w:rsidRPr="003E63BE">
        <w:rPr>
          <w:rFonts w:asciiTheme="majorHAnsi" w:hAnsiTheme="majorHAnsi" w:cstheme="majorHAnsi"/>
        </w:rPr>
        <w:t>The bidder certifies that:</w:t>
      </w:r>
    </w:p>
    <w:p w14:paraId="3E6BF17B" w14:textId="77777777" w:rsidR="00E60BE0" w:rsidRPr="003E63BE" w:rsidRDefault="00CA731E" w:rsidP="00584284">
      <w:pPr>
        <w:pStyle w:val="ListParagraph"/>
        <w:numPr>
          <w:ilvl w:val="1"/>
          <w:numId w:val="5"/>
        </w:numPr>
        <w:rPr>
          <w:rFonts w:asciiTheme="majorHAnsi" w:hAnsiTheme="majorHAnsi" w:cstheme="majorHAnsi"/>
        </w:rPr>
      </w:pPr>
      <w:r w:rsidRPr="003E63BE">
        <w:rPr>
          <w:rFonts w:asciiTheme="majorHAnsi" w:hAnsiTheme="majorHAnsi" w:cstheme="majorHAnsi"/>
        </w:rPr>
        <w:t>it has the necessary expertise, skill, qualifications and ability to undertake the work required in terms of the Statement of Work or Service Definition</w:t>
      </w:r>
    </w:p>
    <w:p w14:paraId="4E1BCA95" w14:textId="77777777" w:rsidR="00CA731E" w:rsidRPr="003E63BE" w:rsidRDefault="00CA731E" w:rsidP="00584284">
      <w:pPr>
        <w:pStyle w:val="ListParagraph"/>
        <w:numPr>
          <w:ilvl w:val="1"/>
          <w:numId w:val="5"/>
        </w:numPr>
        <w:rPr>
          <w:rFonts w:asciiTheme="majorHAnsi" w:hAnsiTheme="majorHAnsi" w:cstheme="majorHAnsi"/>
        </w:rPr>
      </w:pPr>
      <w:r w:rsidRPr="003E63BE">
        <w:rPr>
          <w:rFonts w:asciiTheme="majorHAnsi" w:hAnsiTheme="majorHAnsi" w:cstheme="majorHAnsi"/>
        </w:rPr>
        <w:t>it is committed to provide the Services; and</w:t>
      </w:r>
    </w:p>
    <w:p w14:paraId="1B379A3C" w14:textId="77777777" w:rsidR="00CA731E" w:rsidRPr="003E63BE" w:rsidRDefault="00CA731E" w:rsidP="00584284">
      <w:pPr>
        <w:pStyle w:val="ListParagraph"/>
        <w:numPr>
          <w:ilvl w:val="1"/>
          <w:numId w:val="5"/>
        </w:numPr>
        <w:rPr>
          <w:rFonts w:asciiTheme="majorHAnsi" w:hAnsiTheme="majorHAnsi" w:cstheme="majorHAnsi"/>
        </w:rPr>
      </w:pPr>
      <w:r w:rsidRPr="003E63BE">
        <w:rPr>
          <w:rFonts w:asciiTheme="majorHAnsi" w:hAnsiTheme="majorHAnsi" w:cstheme="majorHAnsi"/>
        </w:rPr>
        <w:t xml:space="preserve">perform all obligations detailed herein without any interruption to </w:t>
      </w:r>
      <w:r w:rsidR="00346EE6" w:rsidRPr="003E63BE">
        <w:rPr>
          <w:rFonts w:asciiTheme="majorHAnsi" w:hAnsiTheme="majorHAnsi" w:cstheme="majorHAnsi"/>
        </w:rPr>
        <w:t>SITA.</w:t>
      </w:r>
    </w:p>
    <w:p w14:paraId="3F24BD0C" w14:textId="77777777" w:rsidR="00CA731E" w:rsidRPr="003E63BE" w:rsidRDefault="00CA731E" w:rsidP="00584284">
      <w:pPr>
        <w:pStyle w:val="ListParagraph"/>
        <w:numPr>
          <w:ilvl w:val="1"/>
          <w:numId w:val="5"/>
        </w:numPr>
        <w:rPr>
          <w:rFonts w:asciiTheme="majorHAnsi" w:hAnsiTheme="majorHAnsi" w:cstheme="majorHAnsi"/>
        </w:rPr>
      </w:pPr>
      <w:r w:rsidRPr="003E63BE">
        <w:rPr>
          <w:rFonts w:asciiTheme="majorHAnsi" w:hAnsiTheme="majorHAnsi" w:cstheme="majorHAnsi"/>
        </w:rPr>
        <w:t>it has been certified for the Services required</w:t>
      </w:r>
      <w:r w:rsidR="00346EE6" w:rsidRPr="003E63BE">
        <w:rPr>
          <w:rFonts w:asciiTheme="majorHAnsi" w:hAnsiTheme="majorHAnsi" w:cstheme="majorHAnsi"/>
        </w:rPr>
        <w:t>.</w:t>
      </w:r>
    </w:p>
    <w:p w14:paraId="7F75599C" w14:textId="77777777" w:rsidR="00621C5B" w:rsidRPr="003E63BE" w:rsidRDefault="00621C5B" w:rsidP="00D162FC">
      <w:pPr>
        <w:pStyle w:val="ListParagraph"/>
        <w:ind w:left="1701"/>
        <w:rPr>
          <w:rFonts w:asciiTheme="majorHAnsi" w:hAnsiTheme="majorHAnsi" w:cstheme="majorHAnsi"/>
        </w:rPr>
      </w:pPr>
    </w:p>
    <w:p w14:paraId="53FBB739" w14:textId="77777777" w:rsidR="00E60BE0" w:rsidRPr="003E63BE" w:rsidRDefault="00E60BE0" w:rsidP="00584284">
      <w:pPr>
        <w:pStyle w:val="ListParagraph"/>
        <w:numPr>
          <w:ilvl w:val="0"/>
          <w:numId w:val="5"/>
        </w:numPr>
        <w:rPr>
          <w:rFonts w:asciiTheme="majorHAnsi" w:hAnsiTheme="majorHAnsi" w:cstheme="majorHAnsi"/>
        </w:rPr>
      </w:pPr>
      <w:r w:rsidRPr="003E63BE">
        <w:rPr>
          <w:rFonts w:asciiTheme="majorHAnsi" w:hAnsiTheme="majorHAnsi" w:cstheme="majorHAnsi"/>
        </w:rPr>
        <w:tab/>
      </w:r>
      <w:r w:rsidR="00CA731E" w:rsidRPr="003E63BE">
        <w:rPr>
          <w:rFonts w:asciiTheme="majorHAnsi" w:hAnsiTheme="majorHAnsi" w:cstheme="majorHAnsi"/>
        </w:rPr>
        <w:t>The bidder must…</w:t>
      </w:r>
    </w:p>
    <w:p w14:paraId="7AB0E1CA" w14:textId="77777777" w:rsidR="008F3984" w:rsidRPr="003E63BE" w:rsidRDefault="008F3984" w:rsidP="00584284">
      <w:pPr>
        <w:pStyle w:val="Specification"/>
        <w:numPr>
          <w:ilvl w:val="1"/>
          <w:numId w:val="5"/>
        </w:numPr>
        <w:spacing w:line="276" w:lineRule="auto"/>
        <w:jc w:val="both"/>
        <w:rPr>
          <w:rFonts w:asciiTheme="majorHAnsi" w:eastAsiaTheme="minorHAnsi" w:hAnsiTheme="majorHAnsi" w:cstheme="majorHAnsi"/>
          <w:sz w:val="22"/>
          <w:szCs w:val="22"/>
        </w:rPr>
      </w:pPr>
      <w:bookmarkStart w:id="37" w:name="_Toc448483301"/>
      <w:r w:rsidRPr="003E63BE">
        <w:rPr>
          <w:rFonts w:asciiTheme="majorHAnsi" w:eastAsiaTheme="minorHAnsi" w:hAnsiTheme="majorHAnsi" w:cstheme="majorHAnsi"/>
          <w:sz w:val="22"/>
          <w:szCs w:val="22"/>
        </w:rPr>
        <w:t>Provide the service in a good and workmanlike manner and in accordance with the practices and high professional standards used in</w:t>
      </w:r>
      <w:r w:rsidR="00346EE6" w:rsidRPr="003E63BE">
        <w:rPr>
          <w:rFonts w:asciiTheme="majorHAnsi" w:eastAsiaTheme="minorHAnsi" w:hAnsiTheme="majorHAnsi" w:cstheme="majorHAnsi"/>
          <w:sz w:val="22"/>
          <w:szCs w:val="22"/>
        </w:rPr>
        <w:t xml:space="preserve"> a</w:t>
      </w:r>
      <w:r w:rsidRPr="003E63BE">
        <w:rPr>
          <w:rFonts w:asciiTheme="majorHAnsi" w:eastAsiaTheme="minorHAnsi" w:hAnsiTheme="majorHAnsi" w:cstheme="majorHAnsi"/>
          <w:sz w:val="22"/>
          <w:szCs w:val="22"/>
        </w:rPr>
        <w:t xml:space="preserve"> </w:t>
      </w:r>
      <w:r w:rsidR="00D162FC" w:rsidRPr="003E63BE">
        <w:rPr>
          <w:rFonts w:asciiTheme="majorHAnsi" w:eastAsiaTheme="minorHAnsi" w:hAnsiTheme="majorHAnsi" w:cstheme="majorHAnsi"/>
          <w:sz w:val="22"/>
          <w:szCs w:val="22"/>
        </w:rPr>
        <w:t>well-managed operation</w:t>
      </w:r>
      <w:r w:rsidRPr="003E63BE">
        <w:rPr>
          <w:rFonts w:asciiTheme="majorHAnsi" w:eastAsiaTheme="minorHAnsi" w:hAnsiTheme="majorHAnsi" w:cstheme="majorHAnsi"/>
          <w:sz w:val="22"/>
          <w:szCs w:val="22"/>
        </w:rPr>
        <w:t xml:space="preserve"> </w:t>
      </w:r>
      <w:bookmarkEnd w:id="37"/>
    </w:p>
    <w:p w14:paraId="6ED30BA6" w14:textId="77777777" w:rsidR="008F3984" w:rsidRPr="003E63BE" w:rsidRDefault="008F3984" w:rsidP="00584284">
      <w:pPr>
        <w:pStyle w:val="Specification"/>
        <w:numPr>
          <w:ilvl w:val="1"/>
          <w:numId w:val="5"/>
        </w:numPr>
        <w:spacing w:line="276" w:lineRule="auto"/>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Perform the Services in the most cost-effective manner</w:t>
      </w:r>
      <w:r w:rsidR="0064446A" w:rsidRPr="003E63BE">
        <w:rPr>
          <w:rFonts w:asciiTheme="majorHAnsi" w:eastAsiaTheme="minorHAnsi" w:hAnsiTheme="majorHAnsi" w:cstheme="majorHAnsi"/>
          <w:sz w:val="22"/>
          <w:szCs w:val="22"/>
        </w:rPr>
        <w:t>;</w:t>
      </w:r>
      <w:r w:rsidRPr="003E63BE">
        <w:rPr>
          <w:rFonts w:asciiTheme="majorHAnsi" w:eastAsiaTheme="minorHAnsi" w:hAnsiTheme="majorHAnsi" w:cstheme="majorHAnsi"/>
          <w:sz w:val="22"/>
          <w:szCs w:val="22"/>
        </w:rPr>
        <w:t xml:space="preserve"> consistent with the level of quality and performance as defined in Statement of Work or Service Definition.</w:t>
      </w:r>
    </w:p>
    <w:p w14:paraId="3172D684" w14:textId="77777777" w:rsidR="00CA731E" w:rsidRPr="00ED2FAA" w:rsidRDefault="00CA731E" w:rsidP="00565F39">
      <w:pPr>
        <w:pStyle w:val="Heading1"/>
        <w:numPr>
          <w:ilvl w:val="0"/>
          <w:numId w:val="27"/>
        </w:numPr>
        <w:spacing w:line="276" w:lineRule="auto"/>
        <w:jc w:val="both"/>
        <w:rPr>
          <w:rFonts w:cstheme="majorHAnsi"/>
          <w:sz w:val="24"/>
          <w:szCs w:val="24"/>
        </w:rPr>
      </w:pPr>
      <w:bookmarkStart w:id="38" w:name="_Toc188869149"/>
      <w:r w:rsidRPr="00ED2FAA">
        <w:rPr>
          <w:rFonts w:cstheme="majorHAnsi"/>
          <w:sz w:val="24"/>
          <w:szCs w:val="24"/>
        </w:rPr>
        <w:t>Logistical Conditions</w:t>
      </w:r>
      <w:bookmarkEnd w:id="38"/>
    </w:p>
    <w:p w14:paraId="1D9C5F7F" w14:textId="77777777" w:rsidR="00CA731E" w:rsidRPr="00ED2FAA" w:rsidRDefault="00CA731E" w:rsidP="00584284">
      <w:pPr>
        <w:pStyle w:val="ListParagraph"/>
        <w:numPr>
          <w:ilvl w:val="0"/>
          <w:numId w:val="6"/>
        </w:numPr>
        <w:rPr>
          <w:rFonts w:asciiTheme="majorHAnsi" w:hAnsiTheme="majorHAnsi" w:cstheme="majorHAnsi"/>
          <w:sz w:val="24"/>
          <w:szCs w:val="24"/>
        </w:rPr>
      </w:pPr>
      <w:r w:rsidRPr="00ED2FAA">
        <w:rPr>
          <w:rFonts w:asciiTheme="majorHAnsi" w:hAnsiTheme="majorHAnsi" w:cstheme="majorHAnsi"/>
          <w:b/>
          <w:bCs/>
          <w:sz w:val="24"/>
          <w:szCs w:val="24"/>
        </w:rPr>
        <w:t>Hours of Work</w:t>
      </w:r>
      <w:r w:rsidRPr="00ED2FAA">
        <w:rPr>
          <w:rFonts w:asciiTheme="majorHAnsi" w:hAnsiTheme="majorHAnsi" w:cstheme="majorHAnsi"/>
          <w:sz w:val="24"/>
          <w:szCs w:val="24"/>
        </w:rPr>
        <w:t xml:space="preserve">  </w:t>
      </w:r>
    </w:p>
    <w:p w14:paraId="130840F0" w14:textId="77777777" w:rsidR="00D16DD0" w:rsidRPr="003E63BE" w:rsidRDefault="00D16DD0" w:rsidP="00584284">
      <w:pPr>
        <w:pStyle w:val="ListParagraph"/>
        <w:numPr>
          <w:ilvl w:val="1"/>
          <w:numId w:val="6"/>
        </w:numPr>
        <w:rPr>
          <w:rFonts w:asciiTheme="majorHAnsi" w:hAnsiTheme="majorHAnsi" w:cstheme="majorHAnsi"/>
        </w:rPr>
      </w:pPr>
      <w:r w:rsidRPr="003E63BE">
        <w:rPr>
          <w:rFonts w:asciiTheme="majorHAnsi" w:hAnsiTheme="majorHAnsi" w:cstheme="majorHAnsi"/>
        </w:rPr>
        <w:t xml:space="preserve">Day shift from 06:00 to 18:00, and night shift from 18:00 to 06:00 </w:t>
      </w:r>
      <w:r w:rsidR="00B22681" w:rsidRPr="003E63BE">
        <w:rPr>
          <w:rFonts w:asciiTheme="majorHAnsi" w:hAnsiTheme="majorHAnsi" w:cstheme="majorHAnsi"/>
        </w:rPr>
        <w:t>including shift</w:t>
      </w:r>
      <w:r w:rsidR="0064446A" w:rsidRPr="003E63BE">
        <w:rPr>
          <w:rFonts w:asciiTheme="majorHAnsi" w:hAnsiTheme="majorHAnsi" w:cstheme="majorHAnsi"/>
        </w:rPr>
        <w:t>s</w:t>
      </w:r>
      <w:r w:rsidR="00B22681" w:rsidRPr="003E63BE">
        <w:rPr>
          <w:rFonts w:asciiTheme="majorHAnsi" w:hAnsiTheme="majorHAnsi" w:cstheme="majorHAnsi"/>
        </w:rPr>
        <w:t xml:space="preserve"> on</w:t>
      </w:r>
      <w:r w:rsidRPr="003E63BE">
        <w:rPr>
          <w:rFonts w:asciiTheme="majorHAnsi" w:hAnsiTheme="majorHAnsi" w:cstheme="majorHAnsi"/>
        </w:rPr>
        <w:t xml:space="preserve"> Saturdays, Sundays, public holidays and the SITA annual closure each year.</w:t>
      </w:r>
      <w:r w:rsidRPr="003E63BE" w:rsidDel="002567C9">
        <w:rPr>
          <w:rFonts w:asciiTheme="majorHAnsi" w:hAnsiTheme="majorHAnsi" w:cstheme="majorHAnsi"/>
          <w:color w:val="FF0000"/>
        </w:rPr>
        <w:t xml:space="preserve"> </w:t>
      </w:r>
    </w:p>
    <w:p w14:paraId="3EAFFAB3" w14:textId="77777777" w:rsidR="00CA731E" w:rsidRPr="003E63BE" w:rsidRDefault="00CA731E" w:rsidP="00584284">
      <w:pPr>
        <w:pStyle w:val="ListParagraph"/>
        <w:numPr>
          <w:ilvl w:val="1"/>
          <w:numId w:val="6"/>
        </w:numPr>
        <w:rPr>
          <w:rFonts w:asciiTheme="majorHAnsi" w:hAnsiTheme="majorHAnsi" w:cstheme="majorHAnsi"/>
        </w:rPr>
      </w:pPr>
      <w:r w:rsidRPr="003E63BE">
        <w:rPr>
          <w:rFonts w:asciiTheme="majorHAnsi" w:hAnsiTheme="majorHAnsi" w:cstheme="majorHAnsi"/>
        </w:rPr>
        <w:t>All mission critical sites will be managed on a</w:t>
      </w:r>
      <w:r w:rsidR="00B22681" w:rsidRPr="003E63BE">
        <w:rPr>
          <w:rFonts w:asciiTheme="majorHAnsi" w:hAnsiTheme="majorHAnsi" w:cstheme="majorHAnsi"/>
        </w:rPr>
        <w:t xml:space="preserve"> </w:t>
      </w:r>
      <w:r w:rsidRPr="003E63BE">
        <w:rPr>
          <w:rFonts w:asciiTheme="majorHAnsi" w:hAnsiTheme="majorHAnsi" w:cstheme="majorHAnsi"/>
        </w:rPr>
        <w:t>24</w:t>
      </w:r>
      <w:r w:rsidR="0064446A" w:rsidRPr="003E63BE">
        <w:rPr>
          <w:rFonts w:asciiTheme="majorHAnsi" w:hAnsiTheme="majorHAnsi" w:cstheme="majorHAnsi"/>
        </w:rPr>
        <w:t>/</w:t>
      </w:r>
      <w:r w:rsidRPr="003E63BE">
        <w:rPr>
          <w:rFonts w:asciiTheme="majorHAnsi" w:hAnsiTheme="majorHAnsi" w:cstheme="majorHAnsi"/>
        </w:rPr>
        <w:t>7</w:t>
      </w:r>
      <w:r w:rsidR="0064446A" w:rsidRPr="003E63BE">
        <w:rPr>
          <w:rFonts w:asciiTheme="majorHAnsi" w:hAnsiTheme="majorHAnsi" w:cstheme="majorHAnsi"/>
        </w:rPr>
        <w:t>/</w:t>
      </w:r>
      <w:r w:rsidRPr="003E63BE">
        <w:rPr>
          <w:rFonts w:asciiTheme="majorHAnsi" w:hAnsiTheme="majorHAnsi" w:cstheme="majorHAnsi"/>
        </w:rPr>
        <w:t>365 basis</w:t>
      </w:r>
      <w:r w:rsidR="00B22681" w:rsidRPr="003E63BE">
        <w:rPr>
          <w:rFonts w:asciiTheme="majorHAnsi" w:hAnsiTheme="majorHAnsi" w:cstheme="majorHAnsi"/>
        </w:rPr>
        <w:t>.</w:t>
      </w:r>
    </w:p>
    <w:p w14:paraId="003171C2" w14:textId="35894364" w:rsidR="007A6750" w:rsidRPr="003E63BE" w:rsidRDefault="007A6750" w:rsidP="00584284">
      <w:pPr>
        <w:pStyle w:val="ListParagraph"/>
        <w:numPr>
          <w:ilvl w:val="1"/>
          <w:numId w:val="6"/>
        </w:numPr>
        <w:rPr>
          <w:rFonts w:asciiTheme="majorHAnsi" w:hAnsiTheme="majorHAnsi" w:cstheme="majorHAnsi"/>
        </w:rPr>
      </w:pPr>
      <w:r w:rsidRPr="003E63BE">
        <w:rPr>
          <w:rFonts w:asciiTheme="majorHAnsi" w:hAnsiTheme="majorHAnsi" w:cstheme="majorHAnsi"/>
        </w:rPr>
        <w:t xml:space="preserve">All security </w:t>
      </w:r>
      <w:r w:rsidR="00250D80" w:rsidRPr="003E63BE">
        <w:rPr>
          <w:rFonts w:asciiTheme="majorHAnsi" w:hAnsiTheme="majorHAnsi" w:cstheme="majorHAnsi"/>
        </w:rPr>
        <w:t xml:space="preserve">Occurrence books and </w:t>
      </w:r>
      <w:r w:rsidRPr="003E63BE">
        <w:rPr>
          <w:rFonts w:asciiTheme="majorHAnsi" w:hAnsiTheme="majorHAnsi" w:cstheme="majorHAnsi"/>
        </w:rPr>
        <w:t xml:space="preserve">registers will remain </w:t>
      </w:r>
      <w:r w:rsidR="00E7030E" w:rsidRPr="003E63BE">
        <w:rPr>
          <w:rFonts w:asciiTheme="majorHAnsi" w:hAnsiTheme="majorHAnsi" w:cstheme="majorHAnsi"/>
        </w:rPr>
        <w:t>the property of</w:t>
      </w:r>
      <w:r w:rsidRPr="003E63BE">
        <w:rPr>
          <w:rFonts w:asciiTheme="majorHAnsi" w:hAnsiTheme="majorHAnsi" w:cstheme="majorHAnsi"/>
        </w:rPr>
        <w:t xml:space="preserve"> SITA when the </w:t>
      </w:r>
      <w:r w:rsidR="00250D80" w:rsidRPr="003E63BE">
        <w:rPr>
          <w:rFonts w:asciiTheme="majorHAnsi" w:hAnsiTheme="majorHAnsi" w:cstheme="majorHAnsi"/>
        </w:rPr>
        <w:t>service provider</w:t>
      </w:r>
      <w:r w:rsidRPr="003E63BE">
        <w:rPr>
          <w:rFonts w:asciiTheme="majorHAnsi" w:hAnsiTheme="majorHAnsi" w:cstheme="majorHAnsi"/>
        </w:rPr>
        <w:t xml:space="preserve"> </w:t>
      </w:r>
      <w:r w:rsidR="00250D80" w:rsidRPr="003E63BE">
        <w:rPr>
          <w:rFonts w:asciiTheme="majorHAnsi" w:hAnsiTheme="majorHAnsi" w:cstheme="majorHAnsi"/>
        </w:rPr>
        <w:t xml:space="preserve">contract term ends. </w:t>
      </w:r>
      <w:r w:rsidRPr="003E63BE">
        <w:rPr>
          <w:rFonts w:asciiTheme="majorHAnsi" w:hAnsiTheme="majorHAnsi" w:cstheme="majorHAnsi"/>
        </w:rPr>
        <w:t xml:space="preserve"> </w:t>
      </w:r>
    </w:p>
    <w:p w14:paraId="6491E451" w14:textId="77777777" w:rsidR="005F30A3" w:rsidRPr="00ED2FAA" w:rsidRDefault="005F30A3" w:rsidP="005F30A3">
      <w:pPr>
        <w:spacing w:after="0" w:line="240" w:lineRule="auto"/>
        <w:rPr>
          <w:rFonts w:asciiTheme="majorHAnsi" w:hAnsiTheme="majorHAnsi" w:cstheme="majorHAnsi"/>
          <w:highlight w:val="yellow"/>
        </w:rPr>
      </w:pPr>
    </w:p>
    <w:p w14:paraId="03E5D2F5" w14:textId="77777777" w:rsidR="00CA731E" w:rsidRPr="00ED2FAA" w:rsidRDefault="00CA731E" w:rsidP="00584284">
      <w:pPr>
        <w:pStyle w:val="ListParagraph"/>
        <w:numPr>
          <w:ilvl w:val="0"/>
          <w:numId w:val="6"/>
        </w:numPr>
        <w:rPr>
          <w:rFonts w:asciiTheme="majorHAnsi" w:hAnsiTheme="majorHAnsi" w:cstheme="majorHAnsi"/>
          <w:b/>
          <w:bCs/>
          <w:sz w:val="24"/>
          <w:szCs w:val="24"/>
        </w:rPr>
      </w:pPr>
      <w:r w:rsidRPr="00ED2FAA">
        <w:rPr>
          <w:rFonts w:asciiTheme="majorHAnsi" w:hAnsiTheme="majorHAnsi" w:cstheme="majorHAnsi"/>
          <w:b/>
          <w:bCs/>
          <w:sz w:val="24"/>
          <w:szCs w:val="24"/>
        </w:rPr>
        <w:t>Tools of Trade</w:t>
      </w:r>
    </w:p>
    <w:p w14:paraId="22DAAC51" w14:textId="77777777" w:rsidR="00D16DD0" w:rsidRPr="003E63BE" w:rsidRDefault="00CA731E" w:rsidP="00D162FC">
      <w:pPr>
        <w:ind w:left="1134"/>
        <w:rPr>
          <w:rFonts w:asciiTheme="majorHAnsi" w:hAnsiTheme="majorHAnsi" w:cstheme="majorHAnsi"/>
          <w:highlight w:val="yellow"/>
        </w:rPr>
      </w:pPr>
      <w:r w:rsidRPr="003E63BE">
        <w:rPr>
          <w:rFonts w:asciiTheme="majorHAnsi" w:hAnsiTheme="majorHAnsi" w:cstheme="majorHAnsi"/>
        </w:rPr>
        <w:lastRenderedPageBreak/>
        <w:t xml:space="preserve">The bidder is expected to </w:t>
      </w:r>
      <w:r w:rsidR="00D16DD0" w:rsidRPr="003E63BE">
        <w:rPr>
          <w:rFonts w:asciiTheme="majorHAnsi" w:hAnsiTheme="majorHAnsi" w:cstheme="majorHAnsi"/>
        </w:rPr>
        <w:t>provide the following</w:t>
      </w:r>
      <w:r w:rsidR="00B22681" w:rsidRPr="003E63BE">
        <w:rPr>
          <w:rFonts w:asciiTheme="majorHAnsi" w:hAnsiTheme="majorHAnsi" w:cstheme="majorHAnsi"/>
        </w:rPr>
        <w:t xml:space="preserve"> at own costs and not limited to</w:t>
      </w:r>
      <w:r w:rsidR="00D16DD0" w:rsidRPr="003E63BE">
        <w:rPr>
          <w:rFonts w:asciiTheme="majorHAnsi" w:hAnsiTheme="majorHAnsi" w:cstheme="majorHAnsi"/>
        </w:rPr>
        <w:t xml:space="preserve">: </w:t>
      </w:r>
    </w:p>
    <w:p w14:paraId="3A1160D3" w14:textId="77777777" w:rsidR="00D16DD0" w:rsidRPr="003E63BE" w:rsidRDefault="00D16DD0" w:rsidP="00565F39">
      <w:pPr>
        <w:pStyle w:val="Specification"/>
        <w:numPr>
          <w:ilvl w:val="0"/>
          <w:numId w:val="22"/>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Handcuffs</w:t>
      </w:r>
    </w:p>
    <w:p w14:paraId="47BC578E" w14:textId="77777777" w:rsidR="00D16DD0" w:rsidRPr="003E63BE" w:rsidRDefault="00D16DD0" w:rsidP="00565F39">
      <w:pPr>
        <w:pStyle w:val="Specification"/>
        <w:numPr>
          <w:ilvl w:val="0"/>
          <w:numId w:val="22"/>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Whistle</w:t>
      </w:r>
    </w:p>
    <w:p w14:paraId="1F77BD1A" w14:textId="77777777" w:rsidR="00B22681" w:rsidRPr="003E63BE" w:rsidRDefault="00B22681" w:rsidP="00565F39">
      <w:pPr>
        <w:pStyle w:val="Specification"/>
        <w:numPr>
          <w:ilvl w:val="0"/>
          <w:numId w:val="22"/>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Pepper sprays</w:t>
      </w:r>
    </w:p>
    <w:p w14:paraId="4F9E521B" w14:textId="77777777" w:rsidR="00D16DD0" w:rsidRPr="003E63BE" w:rsidRDefault="00D16DD0" w:rsidP="00565F39">
      <w:pPr>
        <w:pStyle w:val="Specification"/>
        <w:numPr>
          <w:ilvl w:val="0"/>
          <w:numId w:val="22"/>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Pocket book</w:t>
      </w:r>
      <w:r w:rsidR="007A6750" w:rsidRPr="003E63BE">
        <w:rPr>
          <w:rFonts w:asciiTheme="majorHAnsi" w:eastAsiaTheme="minorHAnsi" w:hAnsiTheme="majorHAnsi" w:cstheme="majorHAnsi"/>
          <w:sz w:val="22"/>
          <w:szCs w:val="22"/>
        </w:rPr>
        <w:t>s</w:t>
      </w:r>
      <w:r w:rsidRPr="003E63BE">
        <w:rPr>
          <w:rFonts w:asciiTheme="majorHAnsi" w:eastAsiaTheme="minorHAnsi" w:hAnsiTheme="majorHAnsi" w:cstheme="majorHAnsi"/>
          <w:sz w:val="22"/>
          <w:szCs w:val="22"/>
        </w:rPr>
        <w:t xml:space="preserve"> and pen</w:t>
      </w:r>
      <w:r w:rsidR="007A6750" w:rsidRPr="003E63BE">
        <w:rPr>
          <w:rFonts w:asciiTheme="majorHAnsi" w:eastAsiaTheme="minorHAnsi" w:hAnsiTheme="majorHAnsi" w:cstheme="majorHAnsi"/>
          <w:sz w:val="22"/>
          <w:szCs w:val="22"/>
        </w:rPr>
        <w:t>s</w:t>
      </w:r>
    </w:p>
    <w:p w14:paraId="07C0B07A" w14:textId="77777777" w:rsidR="00D16DD0" w:rsidRPr="003E63BE" w:rsidRDefault="00D16DD0" w:rsidP="00565F39">
      <w:pPr>
        <w:pStyle w:val="Specification"/>
        <w:numPr>
          <w:ilvl w:val="0"/>
          <w:numId w:val="22"/>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Torches</w:t>
      </w:r>
    </w:p>
    <w:p w14:paraId="063EE38F" w14:textId="77777777" w:rsidR="00D16DD0" w:rsidRPr="003E63BE" w:rsidRDefault="00D16DD0" w:rsidP="00565F39">
      <w:pPr>
        <w:pStyle w:val="Specification"/>
        <w:numPr>
          <w:ilvl w:val="0"/>
          <w:numId w:val="22"/>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Two-way radios, during interior and exterior perimeter patrols</w:t>
      </w:r>
    </w:p>
    <w:p w14:paraId="35AC9102" w14:textId="77777777" w:rsidR="00B22681" w:rsidRPr="003E63BE" w:rsidRDefault="00B22681" w:rsidP="00565F39">
      <w:pPr>
        <w:pStyle w:val="Specification"/>
        <w:numPr>
          <w:ilvl w:val="0"/>
          <w:numId w:val="22"/>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Access to mobile communication</w:t>
      </w:r>
      <w:r w:rsidR="007A6750" w:rsidRPr="003E63BE">
        <w:rPr>
          <w:rFonts w:asciiTheme="majorHAnsi" w:eastAsiaTheme="minorHAnsi" w:hAnsiTheme="majorHAnsi" w:cstheme="majorHAnsi"/>
          <w:sz w:val="22"/>
          <w:szCs w:val="22"/>
        </w:rPr>
        <w:t xml:space="preserve"> with data for communication between the officers and their office</w:t>
      </w:r>
    </w:p>
    <w:p w14:paraId="3843CC13" w14:textId="540E7EE3" w:rsidR="00D16DD0" w:rsidRPr="003E63BE" w:rsidRDefault="00D16DD0" w:rsidP="00565F39">
      <w:pPr>
        <w:pStyle w:val="Specification"/>
        <w:numPr>
          <w:ilvl w:val="0"/>
          <w:numId w:val="22"/>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OB (Occurrence Book</w:t>
      </w:r>
      <w:r w:rsidR="007A6750" w:rsidRPr="003E63BE">
        <w:rPr>
          <w:rFonts w:asciiTheme="majorHAnsi" w:eastAsiaTheme="minorHAnsi" w:hAnsiTheme="majorHAnsi" w:cstheme="majorHAnsi"/>
          <w:sz w:val="22"/>
          <w:szCs w:val="22"/>
        </w:rPr>
        <w:t>s</w:t>
      </w:r>
      <w:r w:rsidRPr="003E63BE">
        <w:rPr>
          <w:rFonts w:asciiTheme="majorHAnsi" w:eastAsiaTheme="minorHAnsi" w:hAnsiTheme="majorHAnsi" w:cstheme="majorHAnsi"/>
          <w:sz w:val="22"/>
          <w:szCs w:val="22"/>
        </w:rPr>
        <w:t>)</w:t>
      </w:r>
      <w:r w:rsidR="00C644B5" w:rsidRPr="003E63BE">
        <w:rPr>
          <w:rFonts w:asciiTheme="majorHAnsi" w:eastAsiaTheme="minorHAnsi" w:hAnsiTheme="majorHAnsi" w:cstheme="majorHAnsi"/>
          <w:sz w:val="22"/>
          <w:szCs w:val="22"/>
        </w:rPr>
        <w:t xml:space="preserve"> and all other required register needed for the site</w:t>
      </w:r>
    </w:p>
    <w:p w14:paraId="1BF8C048" w14:textId="77777777" w:rsidR="00D16DD0" w:rsidRPr="003E63BE" w:rsidRDefault="00D16DD0" w:rsidP="00565F39">
      <w:pPr>
        <w:pStyle w:val="Specification"/>
        <w:numPr>
          <w:ilvl w:val="0"/>
          <w:numId w:val="22"/>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Own resources (cell phone, laptops etc) to communicate with its own office</w:t>
      </w:r>
      <w:r w:rsidR="00456135" w:rsidRPr="003E63BE">
        <w:rPr>
          <w:rFonts w:asciiTheme="majorHAnsi" w:eastAsiaTheme="minorHAnsi" w:hAnsiTheme="majorHAnsi" w:cstheme="majorHAnsi"/>
          <w:sz w:val="22"/>
          <w:szCs w:val="22"/>
        </w:rPr>
        <w:t>r</w:t>
      </w:r>
      <w:r w:rsidRPr="003E63BE">
        <w:rPr>
          <w:rFonts w:asciiTheme="majorHAnsi" w:eastAsiaTheme="minorHAnsi" w:hAnsiTheme="majorHAnsi" w:cstheme="majorHAnsi"/>
          <w:sz w:val="22"/>
          <w:szCs w:val="22"/>
        </w:rPr>
        <w:t>s or outside of the SITA buildings, including all tools and equipment to render the services effectively</w:t>
      </w:r>
      <w:r w:rsidR="0000498E" w:rsidRPr="003E63BE">
        <w:rPr>
          <w:rFonts w:asciiTheme="majorHAnsi" w:eastAsiaTheme="minorHAnsi" w:hAnsiTheme="majorHAnsi" w:cstheme="majorHAnsi"/>
          <w:sz w:val="22"/>
          <w:szCs w:val="22"/>
        </w:rPr>
        <w:t>.</w:t>
      </w:r>
    </w:p>
    <w:p w14:paraId="30F559A8" w14:textId="77777777" w:rsidR="00B40868" w:rsidRPr="00ED2FAA" w:rsidRDefault="00B40868" w:rsidP="005F30A3">
      <w:pPr>
        <w:spacing w:after="0" w:line="240" w:lineRule="auto"/>
        <w:rPr>
          <w:rFonts w:asciiTheme="majorHAnsi" w:hAnsiTheme="majorHAnsi" w:cstheme="majorHAnsi"/>
        </w:rPr>
      </w:pPr>
    </w:p>
    <w:p w14:paraId="4F7D5128" w14:textId="77777777" w:rsidR="00F2583E" w:rsidRPr="003E63BE" w:rsidRDefault="00314DE3" w:rsidP="00584284">
      <w:pPr>
        <w:pStyle w:val="ListParagraph"/>
        <w:numPr>
          <w:ilvl w:val="0"/>
          <w:numId w:val="6"/>
        </w:numPr>
        <w:rPr>
          <w:rFonts w:asciiTheme="majorHAnsi" w:hAnsiTheme="majorHAnsi" w:cstheme="majorHAnsi"/>
          <w:b/>
          <w:bCs/>
          <w:color w:val="1F497D" w:themeColor="text2"/>
          <w:sz w:val="24"/>
          <w:szCs w:val="24"/>
        </w:rPr>
      </w:pPr>
      <w:r w:rsidRPr="003E63BE">
        <w:rPr>
          <w:rFonts w:asciiTheme="majorHAnsi" w:hAnsiTheme="majorHAnsi" w:cstheme="majorHAnsi"/>
          <w:b/>
          <w:color w:val="1F497D" w:themeColor="text2"/>
          <w:sz w:val="24"/>
          <w:szCs w:val="24"/>
        </w:rPr>
        <w:t>On-site and Remote Support</w:t>
      </w:r>
    </w:p>
    <w:p w14:paraId="159F3E2E" w14:textId="0C765B56" w:rsidR="00F2583E" w:rsidRPr="003E63BE" w:rsidRDefault="00314DE3" w:rsidP="00D162FC">
      <w:pPr>
        <w:ind w:left="1134"/>
        <w:rPr>
          <w:rFonts w:asciiTheme="majorHAnsi" w:hAnsiTheme="majorHAnsi" w:cstheme="majorHAnsi"/>
          <w:lang w:val="en-US"/>
        </w:rPr>
      </w:pPr>
      <w:r w:rsidRPr="003E63BE">
        <w:rPr>
          <w:rFonts w:asciiTheme="majorHAnsi" w:hAnsiTheme="majorHAnsi" w:cstheme="majorHAnsi"/>
        </w:rPr>
        <w:t>T</w:t>
      </w:r>
      <w:r w:rsidRPr="003E63BE">
        <w:rPr>
          <w:rFonts w:asciiTheme="majorHAnsi" w:hAnsiTheme="majorHAnsi" w:cstheme="majorHAnsi"/>
          <w:lang w:val="en-US"/>
        </w:rPr>
        <w:t xml:space="preserve">he Physical Security service for the </w:t>
      </w:r>
      <w:r w:rsidR="00D16684" w:rsidRPr="003E63BE">
        <w:rPr>
          <w:rFonts w:asciiTheme="majorHAnsi" w:hAnsiTheme="majorHAnsi" w:cstheme="majorHAnsi"/>
        </w:rPr>
        <w:t xml:space="preserve">SITA </w:t>
      </w:r>
      <w:r w:rsidR="00B1519A">
        <w:rPr>
          <w:rFonts w:asciiTheme="majorHAnsi" w:hAnsiTheme="majorHAnsi" w:cstheme="majorHAnsi"/>
        </w:rPr>
        <w:t>Nelspruit</w:t>
      </w:r>
      <w:r w:rsidR="00D16684" w:rsidRPr="003E63BE">
        <w:rPr>
          <w:rFonts w:asciiTheme="majorHAnsi" w:hAnsiTheme="majorHAnsi" w:cstheme="majorHAnsi"/>
        </w:rPr>
        <w:t xml:space="preserve"> office </w:t>
      </w:r>
      <w:r w:rsidRPr="003E63BE">
        <w:rPr>
          <w:rFonts w:asciiTheme="majorHAnsi" w:hAnsiTheme="majorHAnsi" w:cstheme="majorHAnsi"/>
          <w:lang w:val="en-US"/>
        </w:rPr>
        <w:t>is required to be on a 24 hour per day and seven days per week basis, including Public Holidays and SITA Annual Company Closure</w:t>
      </w:r>
      <w:r w:rsidR="0000498E" w:rsidRPr="003E63BE">
        <w:rPr>
          <w:rFonts w:asciiTheme="majorHAnsi" w:hAnsiTheme="majorHAnsi" w:cstheme="majorHAnsi"/>
          <w:lang w:val="en-US"/>
        </w:rPr>
        <w:t>.</w:t>
      </w:r>
    </w:p>
    <w:p w14:paraId="19212B9A" w14:textId="77777777" w:rsidR="00B40868" w:rsidRPr="003E63BE" w:rsidRDefault="00B40868" w:rsidP="003E63BE">
      <w:pPr>
        <w:pStyle w:val="ListParagraph"/>
        <w:numPr>
          <w:ilvl w:val="0"/>
          <w:numId w:val="6"/>
        </w:numPr>
        <w:rPr>
          <w:rFonts w:asciiTheme="majorHAnsi" w:hAnsiTheme="majorHAnsi" w:cstheme="majorHAnsi"/>
          <w:b/>
          <w:color w:val="1F497D" w:themeColor="text2"/>
          <w:sz w:val="24"/>
          <w:szCs w:val="24"/>
        </w:rPr>
      </w:pPr>
      <w:r w:rsidRPr="003E63BE">
        <w:rPr>
          <w:rFonts w:asciiTheme="majorHAnsi" w:hAnsiTheme="majorHAnsi" w:cstheme="majorHAnsi"/>
          <w:b/>
          <w:color w:val="1F497D" w:themeColor="text2"/>
          <w:sz w:val="24"/>
          <w:szCs w:val="24"/>
        </w:rPr>
        <w:t>Support and Help Desk</w:t>
      </w:r>
    </w:p>
    <w:p w14:paraId="43DA8259" w14:textId="5F1EF1F6" w:rsidR="005F30A3" w:rsidRPr="00ED2FAA" w:rsidRDefault="00B40868" w:rsidP="003E63BE">
      <w:pPr>
        <w:pStyle w:val="Specification"/>
        <w:spacing w:line="276" w:lineRule="auto"/>
        <w:ind w:left="1134"/>
        <w:jc w:val="both"/>
        <w:rPr>
          <w:rFonts w:asciiTheme="majorHAnsi" w:hAnsiTheme="majorHAnsi" w:cstheme="majorHAnsi"/>
          <w:b/>
        </w:rPr>
      </w:pPr>
      <w:r w:rsidRPr="003E63BE">
        <w:rPr>
          <w:rFonts w:asciiTheme="majorHAnsi" w:eastAsiaTheme="minorHAnsi" w:hAnsiTheme="majorHAnsi" w:cstheme="majorHAnsi"/>
          <w:sz w:val="22"/>
          <w:szCs w:val="22"/>
          <w:lang w:val="en-US"/>
        </w:rPr>
        <w:t xml:space="preserve">A Site Inspection must be performed at a minimum of </w:t>
      </w:r>
      <w:r w:rsidR="00A67773" w:rsidRPr="003E63BE">
        <w:rPr>
          <w:rFonts w:asciiTheme="majorHAnsi" w:eastAsiaTheme="minorHAnsi" w:hAnsiTheme="majorHAnsi" w:cstheme="majorHAnsi"/>
          <w:sz w:val="22"/>
          <w:szCs w:val="22"/>
          <w:lang w:val="en-US"/>
        </w:rPr>
        <w:t xml:space="preserve">two </w:t>
      </w:r>
      <w:r w:rsidRPr="003E63BE">
        <w:rPr>
          <w:rFonts w:asciiTheme="majorHAnsi" w:eastAsiaTheme="minorHAnsi" w:hAnsiTheme="majorHAnsi" w:cstheme="majorHAnsi"/>
          <w:sz w:val="22"/>
          <w:szCs w:val="22"/>
          <w:lang w:val="en-US"/>
        </w:rPr>
        <w:t>(</w:t>
      </w:r>
      <w:r w:rsidR="00A67773" w:rsidRPr="003E63BE">
        <w:rPr>
          <w:rFonts w:asciiTheme="majorHAnsi" w:eastAsiaTheme="minorHAnsi" w:hAnsiTheme="majorHAnsi" w:cstheme="majorHAnsi"/>
          <w:sz w:val="22"/>
          <w:szCs w:val="22"/>
          <w:lang w:val="en-US"/>
        </w:rPr>
        <w:t>2</w:t>
      </w:r>
      <w:r w:rsidRPr="003E63BE">
        <w:rPr>
          <w:rFonts w:asciiTheme="majorHAnsi" w:eastAsiaTheme="minorHAnsi" w:hAnsiTheme="majorHAnsi" w:cstheme="majorHAnsi"/>
          <w:sz w:val="22"/>
          <w:szCs w:val="22"/>
          <w:lang w:val="en-US"/>
        </w:rPr>
        <w:t>) one random site inspection during the day and night shift</w:t>
      </w:r>
      <w:r w:rsidR="00DB2597" w:rsidRPr="003E63BE">
        <w:rPr>
          <w:rFonts w:asciiTheme="majorHAnsi" w:hAnsiTheme="majorHAnsi" w:cstheme="majorHAnsi"/>
          <w:sz w:val="22"/>
          <w:szCs w:val="22"/>
          <w:lang w:val="en-US"/>
        </w:rPr>
        <w:t>.</w:t>
      </w:r>
    </w:p>
    <w:p w14:paraId="152ABAFE" w14:textId="77777777" w:rsidR="00B12F3C" w:rsidRPr="00ED2FAA" w:rsidRDefault="00F2583E" w:rsidP="00565F39">
      <w:pPr>
        <w:pStyle w:val="Heading1"/>
        <w:numPr>
          <w:ilvl w:val="0"/>
          <w:numId w:val="27"/>
        </w:numPr>
        <w:spacing w:line="276" w:lineRule="auto"/>
        <w:jc w:val="both"/>
        <w:rPr>
          <w:rFonts w:cstheme="majorHAnsi"/>
          <w:sz w:val="24"/>
          <w:szCs w:val="24"/>
        </w:rPr>
      </w:pPr>
      <w:bookmarkStart w:id="39" w:name="_Toc188869150"/>
      <w:r w:rsidRPr="00ED2FAA">
        <w:rPr>
          <w:rFonts w:cstheme="majorHAnsi"/>
          <w:sz w:val="24"/>
          <w:szCs w:val="24"/>
        </w:rPr>
        <w:t>Regulatory, Quality and Standards</w:t>
      </w:r>
      <w:bookmarkEnd w:id="39"/>
    </w:p>
    <w:p w14:paraId="235466D6" w14:textId="77777777" w:rsidR="00DB2597" w:rsidRPr="003E63BE" w:rsidRDefault="00F2583E" w:rsidP="00565F39">
      <w:pPr>
        <w:pStyle w:val="Specification"/>
        <w:numPr>
          <w:ilvl w:val="5"/>
          <w:numId w:val="43"/>
        </w:numPr>
        <w:spacing w:line="276" w:lineRule="auto"/>
        <w:ind w:left="1134"/>
        <w:jc w:val="both"/>
        <w:rPr>
          <w:rFonts w:asciiTheme="majorHAnsi" w:eastAsiaTheme="minorHAnsi" w:hAnsiTheme="majorHAnsi" w:cstheme="majorHAnsi"/>
          <w:sz w:val="22"/>
          <w:szCs w:val="22"/>
          <w:lang w:val="en-US"/>
        </w:rPr>
      </w:pPr>
      <w:bookmarkStart w:id="40" w:name="_Hlk177476730"/>
      <w:r w:rsidRPr="00ED2FAA">
        <w:rPr>
          <w:rFonts w:asciiTheme="majorHAnsi" w:hAnsiTheme="majorHAnsi" w:cstheme="majorHAnsi"/>
          <w:highlight w:val="yellow"/>
        </w:rPr>
        <w:tab/>
      </w:r>
      <w:r w:rsidR="00DB2597" w:rsidRPr="003E63BE">
        <w:rPr>
          <w:rFonts w:asciiTheme="majorHAnsi" w:eastAsiaTheme="minorHAnsi" w:hAnsiTheme="majorHAnsi" w:cstheme="majorHAnsi"/>
          <w:sz w:val="22"/>
          <w:szCs w:val="22"/>
          <w:lang w:val="en-US"/>
        </w:rPr>
        <w:t>The bidder must for the duration of the contract ensure compliance with ISO9001.</w:t>
      </w:r>
    </w:p>
    <w:p w14:paraId="77F9DAEF" w14:textId="77777777" w:rsidR="00DB2597" w:rsidRPr="003E63BE" w:rsidRDefault="00DB2597" w:rsidP="00565F39">
      <w:pPr>
        <w:pStyle w:val="Specification"/>
        <w:numPr>
          <w:ilvl w:val="5"/>
          <w:numId w:val="43"/>
        </w:numPr>
        <w:spacing w:line="276" w:lineRule="auto"/>
        <w:ind w:left="1134"/>
        <w:jc w:val="both"/>
        <w:rPr>
          <w:rFonts w:asciiTheme="majorHAnsi" w:eastAsiaTheme="minorHAnsi" w:hAnsiTheme="majorHAnsi" w:cstheme="majorHAnsi"/>
          <w:sz w:val="22"/>
          <w:szCs w:val="22"/>
          <w:lang w:val="en-US"/>
        </w:rPr>
      </w:pPr>
      <w:r w:rsidRPr="003E63BE">
        <w:rPr>
          <w:rFonts w:asciiTheme="majorHAnsi" w:eastAsiaTheme="minorHAnsi" w:hAnsiTheme="majorHAnsi" w:cstheme="majorHAnsi"/>
          <w:sz w:val="22"/>
          <w:szCs w:val="22"/>
          <w:lang w:val="en-US"/>
        </w:rPr>
        <w:t>The bidder must for the duration of the contract ensure compliance with PSIRA requirements</w:t>
      </w:r>
      <w:r w:rsidR="00B671F6" w:rsidRPr="003E63BE">
        <w:rPr>
          <w:rFonts w:asciiTheme="majorHAnsi" w:eastAsiaTheme="minorHAnsi" w:hAnsiTheme="majorHAnsi" w:cstheme="majorHAnsi"/>
          <w:sz w:val="22"/>
          <w:szCs w:val="22"/>
          <w:lang w:val="en-US"/>
        </w:rPr>
        <w:t xml:space="preserve"> and all other security legislations in Republic of South Africa.</w:t>
      </w:r>
    </w:p>
    <w:p w14:paraId="4F34A289" w14:textId="4C4818AE" w:rsidR="005F30A3" w:rsidRPr="003E63BE" w:rsidRDefault="00DB2597" w:rsidP="00565F39">
      <w:pPr>
        <w:pStyle w:val="Specification"/>
        <w:numPr>
          <w:ilvl w:val="1"/>
          <w:numId w:val="43"/>
        </w:numPr>
        <w:spacing w:after="0"/>
        <w:jc w:val="both"/>
        <w:rPr>
          <w:rFonts w:asciiTheme="majorHAnsi" w:hAnsiTheme="majorHAnsi" w:cstheme="majorHAnsi"/>
          <w:lang w:val="en-US"/>
        </w:rPr>
      </w:pPr>
      <w:r w:rsidRPr="003E63BE">
        <w:rPr>
          <w:rFonts w:asciiTheme="majorHAnsi" w:eastAsiaTheme="minorHAnsi" w:hAnsiTheme="majorHAnsi" w:cstheme="majorHAnsi"/>
          <w:sz w:val="22"/>
          <w:szCs w:val="22"/>
          <w:lang w:val="en-US"/>
        </w:rPr>
        <w:t xml:space="preserve">The bidder must for the duration of the contract ensure </w:t>
      </w:r>
      <w:r w:rsidR="000E50F9" w:rsidRPr="003E63BE">
        <w:rPr>
          <w:rFonts w:asciiTheme="majorHAnsi" w:eastAsiaTheme="minorHAnsi" w:hAnsiTheme="majorHAnsi" w:cstheme="majorHAnsi"/>
          <w:sz w:val="22"/>
          <w:szCs w:val="22"/>
          <w:lang w:val="en-US"/>
        </w:rPr>
        <w:t>compliance with the</w:t>
      </w:r>
      <w:r w:rsidRPr="003E63BE">
        <w:rPr>
          <w:rFonts w:asciiTheme="majorHAnsi" w:eastAsiaTheme="minorHAnsi" w:hAnsiTheme="majorHAnsi" w:cstheme="majorHAnsi"/>
          <w:sz w:val="22"/>
          <w:szCs w:val="22"/>
          <w:lang w:val="en-US"/>
        </w:rPr>
        <w:t xml:space="preserve"> Protection of Personal Information Act (POPIA)</w:t>
      </w:r>
      <w:r w:rsidR="00E9651E" w:rsidRPr="003E63BE">
        <w:rPr>
          <w:rFonts w:asciiTheme="majorHAnsi" w:eastAsiaTheme="minorHAnsi" w:hAnsiTheme="majorHAnsi" w:cstheme="majorHAnsi"/>
          <w:sz w:val="22"/>
          <w:szCs w:val="22"/>
          <w:lang w:val="en-US"/>
        </w:rPr>
        <w:t xml:space="preserve"> and Promotion of Access to Information Act (PAIA)</w:t>
      </w:r>
      <w:r w:rsidR="005F30A3" w:rsidRPr="003E63BE">
        <w:rPr>
          <w:rFonts w:asciiTheme="majorHAnsi" w:eastAsiaTheme="minorHAnsi" w:hAnsiTheme="majorHAnsi" w:cstheme="majorHAnsi"/>
          <w:sz w:val="22"/>
          <w:szCs w:val="22"/>
          <w:lang w:val="en-US"/>
        </w:rPr>
        <w:t>.</w:t>
      </w:r>
    </w:p>
    <w:p w14:paraId="070856A9" w14:textId="77777777" w:rsidR="00F2583E" w:rsidRPr="00ED2FAA" w:rsidRDefault="00F2583E" w:rsidP="00565F39">
      <w:pPr>
        <w:pStyle w:val="Heading1"/>
        <w:numPr>
          <w:ilvl w:val="0"/>
          <w:numId w:val="27"/>
        </w:numPr>
        <w:spacing w:line="276" w:lineRule="auto"/>
        <w:jc w:val="both"/>
        <w:rPr>
          <w:rFonts w:cstheme="majorHAnsi"/>
          <w:sz w:val="24"/>
          <w:szCs w:val="24"/>
        </w:rPr>
      </w:pPr>
      <w:bookmarkStart w:id="41" w:name="_Toc188869151"/>
      <w:bookmarkEnd w:id="40"/>
      <w:r w:rsidRPr="00ED2FAA">
        <w:rPr>
          <w:rFonts w:cstheme="majorHAnsi"/>
          <w:sz w:val="24"/>
          <w:szCs w:val="24"/>
        </w:rPr>
        <w:t>Personnel Security Clearance</w:t>
      </w:r>
      <w:bookmarkEnd w:id="41"/>
    </w:p>
    <w:p w14:paraId="65F14073" w14:textId="77777777" w:rsidR="00D162FC" w:rsidRPr="003E63BE" w:rsidRDefault="00D162FC" w:rsidP="00565F39">
      <w:pPr>
        <w:numPr>
          <w:ilvl w:val="1"/>
          <w:numId w:val="28"/>
        </w:numPr>
        <w:tabs>
          <w:tab w:val="clear" w:pos="1134"/>
        </w:tabs>
        <w:rPr>
          <w:rFonts w:asciiTheme="majorHAnsi" w:hAnsiTheme="majorHAnsi" w:cstheme="majorHAnsi"/>
        </w:rPr>
      </w:pPr>
      <w:r w:rsidRPr="003E63BE">
        <w:rPr>
          <w:rFonts w:asciiTheme="majorHAnsi" w:hAnsiTheme="majorHAnsi" w:cstheme="majorHAnsi"/>
          <w:bCs/>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73425850" w14:textId="7DD43D18" w:rsidR="00D162FC" w:rsidRPr="003E63BE" w:rsidRDefault="00D162FC" w:rsidP="00565F39">
      <w:pPr>
        <w:numPr>
          <w:ilvl w:val="2"/>
          <w:numId w:val="29"/>
        </w:numPr>
        <w:ind w:left="1701"/>
        <w:rPr>
          <w:rFonts w:asciiTheme="majorHAnsi" w:hAnsiTheme="majorHAnsi" w:cstheme="majorHAnsi"/>
        </w:rPr>
      </w:pPr>
      <w:r w:rsidRPr="003E63BE">
        <w:rPr>
          <w:rFonts w:asciiTheme="majorHAnsi" w:hAnsiTheme="majorHAnsi" w:cstheme="majorHAnsi"/>
        </w:rPr>
        <w:t xml:space="preserve">Copy of company registration </w:t>
      </w:r>
      <w:r w:rsidR="00D94000" w:rsidRPr="003E63BE">
        <w:rPr>
          <w:rFonts w:asciiTheme="majorHAnsi" w:hAnsiTheme="majorHAnsi" w:cstheme="majorHAnsi"/>
        </w:rPr>
        <w:t>documentation.</w:t>
      </w:r>
    </w:p>
    <w:p w14:paraId="5342DB6A" w14:textId="77777777" w:rsidR="00D162FC" w:rsidRPr="003E63BE" w:rsidRDefault="00D162FC" w:rsidP="00565F39">
      <w:pPr>
        <w:numPr>
          <w:ilvl w:val="2"/>
          <w:numId w:val="29"/>
        </w:numPr>
        <w:ind w:left="1701"/>
        <w:rPr>
          <w:rFonts w:asciiTheme="majorHAnsi" w:hAnsiTheme="majorHAnsi" w:cstheme="majorHAnsi"/>
        </w:rPr>
      </w:pPr>
      <w:r w:rsidRPr="003E63BE">
        <w:rPr>
          <w:rFonts w:asciiTheme="majorHAnsi" w:hAnsiTheme="majorHAnsi" w:cstheme="majorHAnsi"/>
        </w:rPr>
        <w:t xml:space="preserve">Copy(ies) of identity documentation of Director(s), Member(s) or Trustee(s); </w:t>
      </w:r>
    </w:p>
    <w:p w14:paraId="46E85024" w14:textId="77777777" w:rsidR="00D162FC" w:rsidRPr="003E63BE" w:rsidRDefault="00D162FC" w:rsidP="00565F39">
      <w:pPr>
        <w:numPr>
          <w:ilvl w:val="2"/>
          <w:numId w:val="29"/>
        </w:numPr>
        <w:ind w:left="1701"/>
        <w:rPr>
          <w:rFonts w:asciiTheme="majorHAnsi" w:hAnsiTheme="majorHAnsi" w:cstheme="majorHAnsi"/>
        </w:rPr>
      </w:pPr>
      <w:r w:rsidRPr="003E63BE">
        <w:rPr>
          <w:rFonts w:asciiTheme="majorHAnsi" w:hAnsiTheme="majorHAnsi" w:cstheme="majorHAnsi"/>
        </w:rPr>
        <w:t xml:space="preserve">Copy of valid tax clearance certificate. </w:t>
      </w:r>
    </w:p>
    <w:p w14:paraId="59575EBA" w14:textId="77777777" w:rsidR="00B26730" w:rsidRPr="003E63BE" w:rsidRDefault="00D162FC" w:rsidP="00565F39">
      <w:pPr>
        <w:numPr>
          <w:ilvl w:val="1"/>
          <w:numId w:val="28"/>
        </w:numPr>
        <w:tabs>
          <w:tab w:val="clear" w:pos="1134"/>
        </w:tabs>
        <w:rPr>
          <w:rFonts w:asciiTheme="majorHAnsi" w:hAnsiTheme="majorHAnsi" w:cstheme="majorHAnsi"/>
        </w:rPr>
      </w:pPr>
      <w:r w:rsidRPr="003E63BE">
        <w:rPr>
          <w:rFonts w:asciiTheme="majorHAnsi" w:hAnsiTheme="majorHAnsi" w:cstheme="majorHAnsi"/>
          <w:bCs/>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w:t>
      </w:r>
      <w:r w:rsidR="00B26730" w:rsidRPr="003E63BE">
        <w:rPr>
          <w:rFonts w:asciiTheme="majorHAnsi" w:hAnsiTheme="majorHAnsi" w:cstheme="majorHAnsi"/>
          <w:bCs/>
        </w:rPr>
        <w:t xml:space="preserve">for the officers </w:t>
      </w:r>
      <w:r w:rsidRPr="003E63BE">
        <w:rPr>
          <w:rFonts w:asciiTheme="majorHAnsi" w:hAnsiTheme="majorHAnsi" w:cstheme="majorHAnsi"/>
          <w:bCs/>
        </w:rPr>
        <w:t xml:space="preserve">is conducted by </w:t>
      </w:r>
      <w:r w:rsidR="00B26730" w:rsidRPr="003E63BE">
        <w:rPr>
          <w:rFonts w:asciiTheme="majorHAnsi" w:hAnsiTheme="majorHAnsi" w:cstheme="majorHAnsi"/>
          <w:bCs/>
        </w:rPr>
        <w:t xml:space="preserve">the service provider and </w:t>
      </w:r>
      <w:r w:rsidRPr="003E63BE">
        <w:rPr>
          <w:rFonts w:asciiTheme="majorHAnsi" w:hAnsiTheme="majorHAnsi" w:cstheme="majorHAnsi"/>
          <w:bCs/>
        </w:rPr>
        <w:t xml:space="preserve">SITA in order to ensure that individuals meet the minimum-security requirements and also to verify personal information. The supplier will be required to replace any employee(s) who is found to be not suitable after the conduct of the security screening. </w:t>
      </w:r>
    </w:p>
    <w:p w14:paraId="07D9E3C2" w14:textId="77777777" w:rsidR="00D162FC" w:rsidRPr="003E63BE" w:rsidRDefault="00B26730" w:rsidP="00565F39">
      <w:pPr>
        <w:numPr>
          <w:ilvl w:val="1"/>
          <w:numId w:val="28"/>
        </w:numPr>
        <w:tabs>
          <w:tab w:val="clear" w:pos="1134"/>
        </w:tabs>
        <w:rPr>
          <w:rFonts w:asciiTheme="majorHAnsi" w:hAnsiTheme="majorHAnsi" w:cstheme="majorHAnsi"/>
        </w:rPr>
      </w:pPr>
      <w:r w:rsidRPr="003E63BE">
        <w:rPr>
          <w:rFonts w:asciiTheme="majorHAnsi" w:hAnsiTheme="majorHAnsi" w:cstheme="majorHAnsi"/>
          <w:bCs/>
        </w:rPr>
        <w:lastRenderedPageBreak/>
        <w:t xml:space="preserve">The suitable checks will be done by SITA to ensure the company status is in accordance. </w:t>
      </w:r>
      <w:r w:rsidR="00D162FC" w:rsidRPr="003E63BE">
        <w:rPr>
          <w:rFonts w:asciiTheme="majorHAnsi" w:hAnsiTheme="majorHAnsi" w:cstheme="majorHAnsi"/>
          <w:bCs/>
        </w:rPr>
        <w:t>The following documentation will be required for the security suitability check:</w:t>
      </w:r>
    </w:p>
    <w:p w14:paraId="4D034951" w14:textId="660FB0EE" w:rsidR="00D162FC" w:rsidRPr="003E63BE" w:rsidRDefault="00D162FC" w:rsidP="00565F39">
      <w:pPr>
        <w:numPr>
          <w:ilvl w:val="4"/>
          <w:numId w:val="30"/>
        </w:numPr>
        <w:ind w:left="1701"/>
        <w:rPr>
          <w:rFonts w:asciiTheme="majorHAnsi" w:hAnsiTheme="majorHAnsi" w:cstheme="majorHAnsi"/>
        </w:rPr>
      </w:pPr>
      <w:r w:rsidRPr="003E63BE">
        <w:rPr>
          <w:rFonts w:asciiTheme="majorHAnsi" w:hAnsiTheme="majorHAnsi" w:cstheme="majorHAnsi"/>
        </w:rPr>
        <w:t xml:space="preserve">Copy of identity </w:t>
      </w:r>
      <w:r w:rsidR="00D94000" w:rsidRPr="003E63BE">
        <w:rPr>
          <w:rFonts w:asciiTheme="majorHAnsi" w:hAnsiTheme="majorHAnsi" w:cstheme="majorHAnsi"/>
        </w:rPr>
        <w:t>document.</w:t>
      </w:r>
    </w:p>
    <w:p w14:paraId="122078FA" w14:textId="7EBDBDC3" w:rsidR="00D162FC" w:rsidRPr="003E63BE" w:rsidRDefault="00D162FC" w:rsidP="00565F39">
      <w:pPr>
        <w:numPr>
          <w:ilvl w:val="4"/>
          <w:numId w:val="30"/>
        </w:numPr>
        <w:ind w:left="1701"/>
        <w:rPr>
          <w:rFonts w:asciiTheme="majorHAnsi" w:hAnsiTheme="majorHAnsi" w:cstheme="majorHAnsi"/>
        </w:rPr>
      </w:pPr>
      <w:r w:rsidRPr="003E63BE">
        <w:rPr>
          <w:rFonts w:asciiTheme="majorHAnsi" w:hAnsiTheme="majorHAnsi" w:cstheme="majorHAnsi"/>
        </w:rPr>
        <w:t xml:space="preserve">Copy(ies) of qualification(s) if SITA requires verification </w:t>
      </w:r>
      <w:r w:rsidR="00D94000" w:rsidRPr="003E63BE">
        <w:rPr>
          <w:rFonts w:asciiTheme="majorHAnsi" w:hAnsiTheme="majorHAnsi" w:cstheme="majorHAnsi"/>
        </w:rPr>
        <w:t>thereof.</w:t>
      </w:r>
    </w:p>
    <w:p w14:paraId="02CDCC6A" w14:textId="3ADE6E1D" w:rsidR="00D162FC" w:rsidRPr="003E63BE" w:rsidRDefault="00D162FC" w:rsidP="00565F39">
      <w:pPr>
        <w:numPr>
          <w:ilvl w:val="4"/>
          <w:numId w:val="30"/>
        </w:numPr>
        <w:ind w:left="1701"/>
        <w:rPr>
          <w:rFonts w:asciiTheme="majorHAnsi" w:hAnsiTheme="majorHAnsi" w:cstheme="majorHAnsi"/>
        </w:rPr>
      </w:pPr>
      <w:r w:rsidRPr="003E63BE">
        <w:rPr>
          <w:rFonts w:asciiTheme="majorHAnsi" w:hAnsiTheme="majorHAnsi" w:cstheme="majorHAnsi"/>
        </w:rPr>
        <w:t xml:space="preserve">Fingerprints – will be taken </w:t>
      </w:r>
      <w:r w:rsidR="00D94000" w:rsidRPr="003E63BE">
        <w:rPr>
          <w:rFonts w:asciiTheme="majorHAnsi" w:hAnsiTheme="majorHAnsi" w:cstheme="majorHAnsi"/>
        </w:rPr>
        <w:t>electronically.</w:t>
      </w:r>
    </w:p>
    <w:p w14:paraId="2C27BDD3" w14:textId="77777777" w:rsidR="00D162FC" w:rsidRPr="003E63BE" w:rsidRDefault="00D162FC" w:rsidP="00565F39">
      <w:pPr>
        <w:numPr>
          <w:ilvl w:val="4"/>
          <w:numId w:val="30"/>
        </w:numPr>
        <w:ind w:left="1701"/>
        <w:rPr>
          <w:rFonts w:asciiTheme="majorHAnsi" w:hAnsiTheme="majorHAnsi" w:cstheme="majorHAnsi"/>
        </w:rPr>
      </w:pPr>
      <w:r w:rsidRPr="003E63BE">
        <w:rPr>
          <w:rFonts w:asciiTheme="majorHAnsi" w:hAnsiTheme="majorHAnsi" w:cstheme="majorHAnsi"/>
        </w:rPr>
        <w:t xml:space="preserve">Signed consent form for the conduct of background checks. </w:t>
      </w:r>
    </w:p>
    <w:p w14:paraId="0BAA0DCB" w14:textId="77777777" w:rsidR="00D162FC" w:rsidRPr="003E63BE" w:rsidRDefault="00D162FC" w:rsidP="00565F39">
      <w:pPr>
        <w:numPr>
          <w:ilvl w:val="1"/>
          <w:numId w:val="28"/>
        </w:numPr>
        <w:tabs>
          <w:tab w:val="clear" w:pos="1134"/>
        </w:tabs>
        <w:rPr>
          <w:rFonts w:asciiTheme="majorHAnsi" w:hAnsiTheme="majorHAnsi" w:cstheme="majorHAnsi"/>
        </w:rPr>
      </w:pPr>
      <w:r w:rsidRPr="003E63BE">
        <w:rPr>
          <w:rFonts w:asciiTheme="majorHAnsi" w:hAnsiTheme="majorHAnsi" w:cstheme="majorHAnsi"/>
          <w:bCs/>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15DFC977" w14:textId="59BC58E4" w:rsidR="00D162FC" w:rsidRPr="003E63BE" w:rsidRDefault="00D162FC" w:rsidP="00565F39">
      <w:pPr>
        <w:numPr>
          <w:ilvl w:val="4"/>
          <w:numId w:val="31"/>
        </w:numPr>
        <w:ind w:left="1701"/>
        <w:rPr>
          <w:rFonts w:asciiTheme="majorHAnsi" w:hAnsiTheme="majorHAnsi" w:cstheme="majorHAnsi"/>
        </w:rPr>
      </w:pPr>
      <w:r w:rsidRPr="003E63BE">
        <w:rPr>
          <w:rFonts w:asciiTheme="majorHAnsi" w:hAnsiTheme="majorHAnsi" w:cstheme="majorHAnsi"/>
        </w:rPr>
        <w:t xml:space="preserve">Completed Z204 or DD1057 security clearance application </w:t>
      </w:r>
      <w:r w:rsidR="00D94000" w:rsidRPr="003E63BE">
        <w:rPr>
          <w:rFonts w:asciiTheme="majorHAnsi" w:hAnsiTheme="majorHAnsi" w:cstheme="majorHAnsi"/>
        </w:rPr>
        <w:t>form.</w:t>
      </w:r>
    </w:p>
    <w:p w14:paraId="45408DDB" w14:textId="236372FD" w:rsidR="00D162FC" w:rsidRPr="003E63BE" w:rsidRDefault="00D94000" w:rsidP="00565F39">
      <w:pPr>
        <w:numPr>
          <w:ilvl w:val="4"/>
          <w:numId w:val="31"/>
        </w:numPr>
        <w:ind w:left="1701"/>
        <w:rPr>
          <w:rFonts w:asciiTheme="majorHAnsi" w:hAnsiTheme="majorHAnsi" w:cstheme="majorHAnsi"/>
        </w:rPr>
      </w:pPr>
      <w:r w:rsidRPr="003E63BE">
        <w:rPr>
          <w:rFonts w:asciiTheme="majorHAnsi" w:hAnsiTheme="majorHAnsi" w:cstheme="majorHAnsi"/>
        </w:rPr>
        <w:t>Fingerprints.</w:t>
      </w:r>
    </w:p>
    <w:p w14:paraId="588EEA2A" w14:textId="310423C8" w:rsidR="00D162FC" w:rsidRPr="003E63BE" w:rsidRDefault="00D162FC" w:rsidP="00565F39">
      <w:pPr>
        <w:numPr>
          <w:ilvl w:val="4"/>
          <w:numId w:val="31"/>
        </w:numPr>
        <w:spacing w:after="0" w:line="240" w:lineRule="auto"/>
        <w:ind w:left="1701"/>
        <w:rPr>
          <w:rStyle w:val="Strong"/>
          <w:rFonts w:asciiTheme="majorHAnsi" w:hAnsiTheme="majorHAnsi" w:cstheme="majorHAnsi"/>
          <w:b w:val="0"/>
          <w:bCs w:val="0"/>
          <w:color w:val="FF0000"/>
        </w:rPr>
      </w:pPr>
      <w:r w:rsidRPr="003E63BE">
        <w:rPr>
          <w:rFonts w:asciiTheme="majorHAnsi" w:hAnsiTheme="majorHAnsi" w:cstheme="majorHAnsi"/>
        </w:rPr>
        <w:t>Personal documentation of the applicant, including but not limited to, identity document, passport, marriage certificate (if applicable), divorce order (if applicable), qualifications, salary advice and bank statements. </w:t>
      </w:r>
    </w:p>
    <w:p w14:paraId="7DBA44C4" w14:textId="77777777" w:rsidR="00F2583E" w:rsidRPr="00ED2FAA" w:rsidRDefault="004176AA" w:rsidP="00565F39">
      <w:pPr>
        <w:pStyle w:val="Heading1"/>
        <w:numPr>
          <w:ilvl w:val="0"/>
          <w:numId w:val="27"/>
        </w:numPr>
        <w:spacing w:line="276" w:lineRule="auto"/>
        <w:jc w:val="both"/>
        <w:rPr>
          <w:rFonts w:cstheme="majorHAnsi"/>
          <w:sz w:val="24"/>
          <w:szCs w:val="24"/>
        </w:rPr>
      </w:pPr>
      <w:bookmarkStart w:id="42" w:name="_Toc188869152"/>
      <w:r w:rsidRPr="00ED2FAA">
        <w:rPr>
          <w:rFonts w:cstheme="majorHAnsi"/>
          <w:sz w:val="24"/>
          <w:szCs w:val="24"/>
        </w:rPr>
        <w:t>Confidentiality and non -disclosure conditions</w:t>
      </w:r>
      <w:bookmarkEnd w:id="42"/>
    </w:p>
    <w:p w14:paraId="6DED088A" w14:textId="77777777" w:rsidR="00942B4A" w:rsidRPr="003E63BE" w:rsidRDefault="004176AA" w:rsidP="00584284">
      <w:pPr>
        <w:pStyle w:val="ListParagraph"/>
        <w:numPr>
          <w:ilvl w:val="0"/>
          <w:numId w:val="7"/>
        </w:numPr>
        <w:rPr>
          <w:rFonts w:asciiTheme="majorHAnsi" w:hAnsiTheme="majorHAnsi" w:cstheme="majorHAnsi"/>
        </w:rPr>
      </w:pPr>
      <w:r w:rsidRPr="003E63BE">
        <w:rPr>
          <w:rFonts w:asciiTheme="majorHAnsi" w:hAnsiTheme="majorHAnsi" w:cstheme="majorHAnsi"/>
        </w:rPr>
        <w:t>The Supplier, including its management and staff, must before commencement of the Contract, sign a non-disclosure agreement regarding Confidential Information</w:t>
      </w:r>
    </w:p>
    <w:p w14:paraId="396D815B" w14:textId="756BDA70" w:rsidR="00785040" w:rsidRPr="003E63BE" w:rsidRDefault="00785040" w:rsidP="00584284">
      <w:pPr>
        <w:pStyle w:val="ListParagraph"/>
        <w:numPr>
          <w:ilvl w:val="0"/>
          <w:numId w:val="7"/>
        </w:numPr>
        <w:rPr>
          <w:rFonts w:asciiTheme="majorHAnsi" w:hAnsiTheme="majorHAnsi" w:cstheme="majorHAnsi"/>
        </w:rPr>
      </w:pPr>
      <w:r w:rsidRPr="003E63BE">
        <w:rPr>
          <w:rFonts w:asciiTheme="majorHAnsi" w:hAnsiTheme="majorHAnsi" w:cstheme="majorHAnsi"/>
        </w:rPr>
        <w:t xml:space="preserve">Confidential Information means any information or data, irrespective of the form or medium in which it may be stored, which is not in the public </w:t>
      </w:r>
      <w:r w:rsidR="00D94000" w:rsidRPr="003E63BE">
        <w:rPr>
          <w:rFonts w:asciiTheme="majorHAnsi" w:hAnsiTheme="majorHAnsi" w:cstheme="majorHAnsi"/>
        </w:rPr>
        <w:t>domain,</w:t>
      </w:r>
      <w:r w:rsidRPr="003E63BE">
        <w:rPr>
          <w:rFonts w:asciiTheme="majorHAnsi" w:hAnsiTheme="majorHAnsi" w:cstheme="majorHAnsi"/>
        </w:rPr>
        <w:t xml:space="preserve"> and which becomes available or accessible to a Party as a consequence of this Contract, including information or data which is prohibited from disclosure by virtue of:</w:t>
      </w:r>
    </w:p>
    <w:p w14:paraId="39085733" w14:textId="577C1825" w:rsidR="00785040" w:rsidRPr="003E63BE" w:rsidRDefault="00F517F3" w:rsidP="00584284">
      <w:pPr>
        <w:pStyle w:val="ListParagraph"/>
        <w:numPr>
          <w:ilvl w:val="1"/>
          <w:numId w:val="7"/>
        </w:numPr>
        <w:rPr>
          <w:rFonts w:asciiTheme="majorHAnsi" w:hAnsiTheme="majorHAnsi" w:cstheme="majorHAnsi"/>
        </w:rPr>
      </w:pPr>
      <w:r w:rsidRPr="003E63BE">
        <w:rPr>
          <w:rFonts w:asciiTheme="majorHAnsi" w:hAnsiTheme="majorHAnsi" w:cstheme="majorHAnsi"/>
        </w:rPr>
        <w:t>T</w:t>
      </w:r>
      <w:r w:rsidR="00785040" w:rsidRPr="003E63BE">
        <w:rPr>
          <w:rFonts w:asciiTheme="majorHAnsi" w:hAnsiTheme="majorHAnsi" w:cstheme="majorHAnsi"/>
        </w:rPr>
        <w:t>he Promotion of Access to Information Act, 2000 (Act no. 2 of 2000</w:t>
      </w:r>
      <w:r w:rsidR="00D94000" w:rsidRPr="003E63BE">
        <w:rPr>
          <w:rFonts w:asciiTheme="majorHAnsi" w:hAnsiTheme="majorHAnsi" w:cstheme="majorHAnsi"/>
        </w:rPr>
        <w:t>).</w:t>
      </w:r>
    </w:p>
    <w:p w14:paraId="100622E3" w14:textId="629A7CF0"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t xml:space="preserve">being clearly marked "Confidential" and which is provided by one Party to another Party in terms of this </w:t>
      </w:r>
      <w:r w:rsidR="00D94000" w:rsidRPr="003E63BE">
        <w:rPr>
          <w:rFonts w:asciiTheme="majorHAnsi" w:hAnsiTheme="majorHAnsi" w:cstheme="majorHAnsi"/>
        </w:rPr>
        <w:t>Contract.</w:t>
      </w:r>
    </w:p>
    <w:p w14:paraId="56750C65" w14:textId="3A282A60"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t xml:space="preserve">being information or data, which one Party provides to another Party or to which a Party has access because of Services provided in terms of this Contract and in which a Party would have a reasonable expectation of </w:t>
      </w:r>
      <w:r w:rsidR="00D94000" w:rsidRPr="003E63BE">
        <w:rPr>
          <w:rFonts w:asciiTheme="majorHAnsi" w:hAnsiTheme="majorHAnsi" w:cstheme="majorHAnsi"/>
        </w:rPr>
        <w:t>confidentiality.</w:t>
      </w:r>
    </w:p>
    <w:p w14:paraId="636965CA" w14:textId="25B0E1F5"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t xml:space="preserve">being information provided by one Party to another Party in the course of contractual or other negotiations, which could reasonably be expected to prejudice the right of the non-disclosing </w:t>
      </w:r>
      <w:r w:rsidR="00D94000" w:rsidRPr="003E63BE">
        <w:rPr>
          <w:rFonts w:asciiTheme="majorHAnsi" w:hAnsiTheme="majorHAnsi" w:cstheme="majorHAnsi"/>
        </w:rPr>
        <w:t>Party.</w:t>
      </w:r>
    </w:p>
    <w:p w14:paraId="5D72F430" w14:textId="5FBB009F"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t xml:space="preserve">being information, the disclosure of which could reasonably be expected to endanger a life or physical security of a </w:t>
      </w:r>
      <w:r w:rsidR="00D94000" w:rsidRPr="003E63BE">
        <w:rPr>
          <w:rFonts w:asciiTheme="majorHAnsi" w:hAnsiTheme="majorHAnsi" w:cstheme="majorHAnsi"/>
        </w:rPr>
        <w:t>person.</w:t>
      </w:r>
    </w:p>
    <w:p w14:paraId="1E0EAE4E" w14:textId="226219D6"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t xml:space="preserve">being technical, scientific, commercial, financial and market-related information, know-how and trade secrets of a </w:t>
      </w:r>
      <w:r w:rsidR="00D94000" w:rsidRPr="003E63BE">
        <w:rPr>
          <w:rFonts w:asciiTheme="majorHAnsi" w:hAnsiTheme="majorHAnsi" w:cstheme="majorHAnsi"/>
        </w:rPr>
        <w:t>Party.</w:t>
      </w:r>
    </w:p>
    <w:p w14:paraId="3441AA26" w14:textId="77777777"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t>being financial, commercial, scientific or technical information, other than trade secrets, of a Party, the disclosure of which would be likely to cause harm to the commercial or financial interests of a non-disclosing Party; and</w:t>
      </w:r>
    </w:p>
    <w:p w14:paraId="5629360A" w14:textId="77777777"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lastRenderedPageBreak/>
        <w:t>being information supplied by a Party in confidence, the disclosure of which could reasonably be expected either to put the Party at a disadvantage in contractual or other negotiations or to prejudice the Party in commercial competition; or</w:t>
      </w:r>
    </w:p>
    <w:p w14:paraId="060B0D5B" w14:textId="77777777"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710C08DD" w14:textId="0B6FD6A7" w:rsidR="00785040" w:rsidRPr="003E63BE" w:rsidRDefault="00785040" w:rsidP="00584284">
      <w:pPr>
        <w:pStyle w:val="ListParagraph"/>
        <w:numPr>
          <w:ilvl w:val="0"/>
          <w:numId w:val="7"/>
        </w:numPr>
        <w:rPr>
          <w:rFonts w:asciiTheme="majorHAnsi" w:hAnsiTheme="majorHAnsi" w:cstheme="majorHAnsi"/>
        </w:rPr>
      </w:pPr>
      <w:r w:rsidRPr="003E63BE">
        <w:rPr>
          <w:rFonts w:asciiTheme="majorHAnsi" w:hAnsiTheme="majorHAnsi" w:cstheme="majorHAnsi"/>
        </w:rPr>
        <w:t xml:space="preserve">Notwithstanding the provisions of this Contract, no Party is entitled to disclose Confidential Information, except where required to do so in terms of a law, without the prior written consent of any other Party having an interest in the </w:t>
      </w:r>
      <w:r w:rsidR="006D7966" w:rsidRPr="003E63BE">
        <w:rPr>
          <w:rFonts w:asciiTheme="majorHAnsi" w:hAnsiTheme="majorHAnsi" w:cstheme="majorHAnsi"/>
        </w:rPr>
        <w:t>disclosure.</w:t>
      </w:r>
    </w:p>
    <w:p w14:paraId="75BCF7F3" w14:textId="4A325274" w:rsidR="00785040" w:rsidRPr="003E63BE" w:rsidRDefault="00785040" w:rsidP="00584284">
      <w:pPr>
        <w:pStyle w:val="ListParagraph"/>
        <w:numPr>
          <w:ilvl w:val="0"/>
          <w:numId w:val="7"/>
        </w:numPr>
        <w:rPr>
          <w:rFonts w:asciiTheme="majorHAnsi" w:hAnsiTheme="majorHAnsi" w:cstheme="majorHAnsi"/>
        </w:rPr>
      </w:pPr>
      <w:r w:rsidRPr="003E63BE">
        <w:rPr>
          <w:rFonts w:asciiTheme="majorHAnsi" w:hAnsiTheme="majorHAnsi" w:cstheme="majorHAnsi"/>
        </w:rPr>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6D7966" w:rsidRPr="003E63BE">
        <w:rPr>
          <w:rFonts w:asciiTheme="majorHAnsi" w:hAnsiTheme="majorHAnsi" w:cstheme="majorHAnsi"/>
        </w:rPr>
        <w:t>dispute.</w:t>
      </w:r>
    </w:p>
    <w:p w14:paraId="6D81143E" w14:textId="77777777" w:rsidR="00785040" w:rsidRPr="00ED2FAA" w:rsidRDefault="00785040" w:rsidP="00584284">
      <w:pPr>
        <w:pStyle w:val="ListParagraph"/>
        <w:numPr>
          <w:ilvl w:val="0"/>
          <w:numId w:val="7"/>
        </w:numPr>
        <w:rPr>
          <w:rFonts w:asciiTheme="majorHAnsi" w:hAnsiTheme="majorHAnsi" w:cstheme="majorHAnsi"/>
          <w:sz w:val="24"/>
          <w:szCs w:val="24"/>
        </w:rPr>
      </w:pPr>
      <w:r w:rsidRPr="003E63BE">
        <w:rPr>
          <w:rFonts w:asciiTheme="majorHAnsi" w:hAnsiTheme="majorHAnsi" w:cstheme="majorHAns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r w:rsidRPr="00ED2FAA">
        <w:rPr>
          <w:rFonts w:asciiTheme="majorHAnsi" w:hAnsiTheme="majorHAnsi" w:cstheme="majorHAnsi"/>
          <w:sz w:val="24"/>
          <w:szCs w:val="24"/>
        </w:rPr>
        <w:t>.</w:t>
      </w:r>
    </w:p>
    <w:p w14:paraId="0BF28F2E" w14:textId="77777777" w:rsidR="004176AA" w:rsidRPr="00ED2FAA" w:rsidRDefault="00785040" w:rsidP="00565F39">
      <w:pPr>
        <w:pStyle w:val="Heading1"/>
        <w:numPr>
          <w:ilvl w:val="0"/>
          <w:numId w:val="27"/>
        </w:numPr>
        <w:spacing w:line="276" w:lineRule="auto"/>
        <w:jc w:val="both"/>
        <w:rPr>
          <w:rFonts w:cstheme="majorHAnsi"/>
          <w:sz w:val="24"/>
          <w:szCs w:val="24"/>
        </w:rPr>
      </w:pPr>
      <w:bookmarkStart w:id="43" w:name="_Toc188869153"/>
      <w:r w:rsidRPr="00ED2FAA">
        <w:rPr>
          <w:rFonts w:cstheme="majorHAnsi"/>
          <w:sz w:val="24"/>
          <w:szCs w:val="24"/>
        </w:rPr>
        <w:t>Guarantee and warranties</w:t>
      </w:r>
      <w:bookmarkEnd w:id="43"/>
    </w:p>
    <w:p w14:paraId="736B868A" w14:textId="77777777" w:rsidR="00785040" w:rsidRPr="003E63BE" w:rsidRDefault="00785040" w:rsidP="00584284">
      <w:pPr>
        <w:pStyle w:val="ListParagraph"/>
        <w:numPr>
          <w:ilvl w:val="0"/>
          <w:numId w:val="8"/>
        </w:numPr>
        <w:rPr>
          <w:rFonts w:asciiTheme="majorHAnsi" w:hAnsiTheme="majorHAnsi" w:cstheme="majorHAnsi"/>
        </w:rPr>
      </w:pPr>
      <w:r w:rsidRPr="003E63BE">
        <w:rPr>
          <w:rFonts w:asciiTheme="majorHAnsi" w:hAnsiTheme="majorHAnsi" w:cstheme="majorHAnsi"/>
        </w:rPr>
        <w:t>The supplier confirms that:</w:t>
      </w:r>
    </w:p>
    <w:p w14:paraId="7F154A20" w14:textId="77777777" w:rsidR="00785040" w:rsidRPr="003E63BE" w:rsidRDefault="00785040" w:rsidP="00584284">
      <w:pPr>
        <w:pStyle w:val="ListParagraph"/>
        <w:numPr>
          <w:ilvl w:val="1"/>
          <w:numId w:val="8"/>
        </w:numPr>
        <w:rPr>
          <w:rFonts w:asciiTheme="majorHAnsi" w:hAnsiTheme="majorHAnsi" w:cstheme="majorHAnsi"/>
        </w:rPr>
      </w:pPr>
      <w:r w:rsidRPr="003E63BE">
        <w:rPr>
          <w:rFonts w:asciiTheme="majorHAnsi" w:hAnsiTheme="majorHAnsi" w:cstheme="majorHAnsi"/>
        </w:rPr>
        <w:t xml:space="preserve">The warranty of goods supplied under this contract remains valid for the duration of the contract after the goods were delivered, installed and commissioned with a sign off, including the </w:t>
      </w:r>
      <w:r w:rsidR="00E7030E" w:rsidRPr="003E63BE">
        <w:rPr>
          <w:rFonts w:asciiTheme="majorHAnsi" w:hAnsiTheme="majorHAnsi" w:cstheme="majorHAnsi"/>
        </w:rPr>
        <w:t>client’s</w:t>
      </w:r>
      <w:r w:rsidRPr="003E63BE">
        <w:rPr>
          <w:rFonts w:asciiTheme="majorHAnsi" w:hAnsiTheme="majorHAnsi" w:cstheme="majorHAnsi"/>
        </w:rPr>
        <w:t xml:space="preserve"> signature</w:t>
      </w:r>
    </w:p>
    <w:p w14:paraId="29A2FFC6" w14:textId="3B2A0CAA" w:rsidR="005F30A3" w:rsidRPr="003E63BE" w:rsidRDefault="00785040" w:rsidP="00E11DE1">
      <w:pPr>
        <w:pStyle w:val="ListParagraph"/>
        <w:numPr>
          <w:ilvl w:val="1"/>
          <w:numId w:val="8"/>
        </w:numPr>
        <w:spacing w:line="240" w:lineRule="auto"/>
        <w:rPr>
          <w:rFonts w:asciiTheme="majorHAnsi" w:hAnsiTheme="majorHAnsi" w:cstheme="majorHAnsi"/>
        </w:rPr>
      </w:pPr>
      <w:r w:rsidRPr="003E63BE">
        <w:rPr>
          <w:rFonts w:asciiTheme="majorHAnsi" w:hAnsiTheme="majorHAnsi" w:cstheme="majorHAnsi"/>
        </w:rPr>
        <w:t xml:space="preserve">as at Commencement Date, it has the rights, title and interest in </w:t>
      </w:r>
      <w:r w:rsidR="00E7030E" w:rsidRPr="003E63BE">
        <w:rPr>
          <w:rFonts w:asciiTheme="majorHAnsi" w:hAnsiTheme="majorHAnsi" w:cstheme="majorHAnsi"/>
        </w:rPr>
        <w:t>and Services</w:t>
      </w:r>
      <w:r w:rsidRPr="003E63BE">
        <w:rPr>
          <w:rFonts w:asciiTheme="majorHAnsi" w:hAnsiTheme="majorHAnsi" w:cstheme="majorHAnsi"/>
        </w:rPr>
        <w:t xml:space="preserve"> to deliver such Services in terms of the Contract and that such rights are free from any encumbrances </w:t>
      </w:r>
      <w:r w:rsidR="00C644B5" w:rsidRPr="003E63BE">
        <w:rPr>
          <w:rFonts w:asciiTheme="majorHAnsi" w:hAnsiTheme="majorHAnsi" w:cstheme="majorHAnsi"/>
        </w:rPr>
        <w:t>whatsoever.</w:t>
      </w:r>
    </w:p>
    <w:p w14:paraId="4819070A" w14:textId="77777777" w:rsidR="004176AA" w:rsidRPr="00ED2FAA" w:rsidRDefault="00785040" w:rsidP="00565F39">
      <w:pPr>
        <w:pStyle w:val="Heading1"/>
        <w:numPr>
          <w:ilvl w:val="0"/>
          <w:numId w:val="27"/>
        </w:numPr>
        <w:spacing w:line="276" w:lineRule="auto"/>
        <w:jc w:val="both"/>
        <w:rPr>
          <w:rFonts w:cstheme="majorHAnsi"/>
          <w:sz w:val="24"/>
          <w:szCs w:val="24"/>
        </w:rPr>
      </w:pPr>
      <w:bookmarkStart w:id="44" w:name="_Toc188869154"/>
      <w:r w:rsidRPr="00ED2FAA">
        <w:rPr>
          <w:rFonts w:cstheme="majorHAnsi"/>
          <w:sz w:val="24"/>
          <w:szCs w:val="24"/>
        </w:rPr>
        <w:t>Intellectual Property Rights</w:t>
      </w:r>
      <w:bookmarkEnd w:id="44"/>
    </w:p>
    <w:p w14:paraId="032FF7F5" w14:textId="77777777" w:rsidR="004176AA" w:rsidRPr="003E63BE" w:rsidRDefault="00785040" w:rsidP="00584284">
      <w:pPr>
        <w:pStyle w:val="ListParagraph"/>
        <w:numPr>
          <w:ilvl w:val="0"/>
          <w:numId w:val="9"/>
        </w:numPr>
        <w:rPr>
          <w:rFonts w:asciiTheme="majorHAnsi" w:hAnsiTheme="majorHAnsi" w:cstheme="majorHAnsi"/>
        </w:rPr>
      </w:pPr>
      <w:r w:rsidRPr="003E63BE">
        <w:rPr>
          <w:rFonts w:asciiTheme="majorHAnsi" w:hAnsiTheme="majorHAnsi" w:cstheme="majorHAnsi"/>
        </w:rPr>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w:t>
      </w:r>
      <w:r w:rsidRPr="003E63BE">
        <w:rPr>
          <w:rFonts w:asciiTheme="majorHAnsi" w:hAnsiTheme="majorHAnsi" w:cstheme="majorHAnsi"/>
        </w:rPr>
        <w:lastRenderedPageBreak/>
        <w:t>and absolute discretion, the Supplier must cease all use of SITA's Intellectual Property, at of the earliest of:</w:t>
      </w:r>
    </w:p>
    <w:p w14:paraId="62482601" w14:textId="4684701D" w:rsidR="00FB0A01" w:rsidRPr="003E63BE" w:rsidRDefault="00FB0A01" w:rsidP="00584284">
      <w:pPr>
        <w:pStyle w:val="ListParagraph"/>
        <w:numPr>
          <w:ilvl w:val="1"/>
          <w:numId w:val="9"/>
        </w:numPr>
        <w:rPr>
          <w:rFonts w:asciiTheme="majorHAnsi" w:hAnsiTheme="majorHAnsi" w:cstheme="majorHAnsi"/>
        </w:rPr>
      </w:pPr>
      <w:r w:rsidRPr="003E63BE">
        <w:rPr>
          <w:rFonts w:asciiTheme="majorHAnsi" w:hAnsiTheme="majorHAnsi" w:cstheme="majorHAnsi"/>
        </w:rPr>
        <w:t xml:space="preserve">termination or expiration date of this </w:t>
      </w:r>
      <w:r w:rsidR="00D94000" w:rsidRPr="003E63BE">
        <w:rPr>
          <w:rFonts w:asciiTheme="majorHAnsi" w:hAnsiTheme="majorHAnsi" w:cstheme="majorHAnsi"/>
        </w:rPr>
        <w:t>Contract.</w:t>
      </w:r>
      <w:r w:rsidRPr="003E63BE">
        <w:rPr>
          <w:rFonts w:asciiTheme="majorHAnsi" w:hAnsiTheme="majorHAnsi" w:cstheme="majorHAnsi"/>
        </w:rPr>
        <w:t xml:space="preserve"> </w:t>
      </w:r>
    </w:p>
    <w:p w14:paraId="04E6D075" w14:textId="77777777" w:rsidR="00FB0A01" w:rsidRPr="003E63BE" w:rsidRDefault="00FB0A01" w:rsidP="00584284">
      <w:pPr>
        <w:pStyle w:val="ListParagraph"/>
        <w:numPr>
          <w:ilvl w:val="1"/>
          <w:numId w:val="9"/>
        </w:numPr>
        <w:rPr>
          <w:rFonts w:asciiTheme="majorHAnsi" w:hAnsiTheme="majorHAnsi" w:cstheme="majorHAnsi"/>
        </w:rPr>
      </w:pPr>
      <w:r w:rsidRPr="003E63BE">
        <w:rPr>
          <w:rFonts w:asciiTheme="majorHAnsi" w:hAnsiTheme="majorHAnsi" w:cstheme="majorHAnsi"/>
        </w:rPr>
        <w:t xml:space="preserve">the date of completion of the Services; and </w:t>
      </w:r>
    </w:p>
    <w:p w14:paraId="25D7C5B0" w14:textId="77777777" w:rsidR="00FB0A01" w:rsidRPr="003E63BE" w:rsidRDefault="00FB0A01" w:rsidP="00584284">
      <w:pPr>
        <w:pStyle w:val="ListParagraph"/>
        <w:numPr>
          <w:ilvl w:val="1"/>
          <w:numId w:val="9"/>
        </w:numPr>
        <w:rPr>
          <w:rFonts w:asciiTheme="majorHAnsi" w:hAnsiTheme="majorHAnsi" w:cstheme="majorHAnsi"/>
        </w:rPr>
      </w:pPr>
      <w:r w:rsidRPr="003E63BE">
        <w:rPr>
          <w:rFonts w:asciiTheme="majorHAnsi" w:hAnsiTheme="majorHAnsi" w:cstheme="majorHAnsi"/>
        </w:rPr>
        <w:t>the date of rendering of the last of the Deliverables</w:t>
      </w:r>
    </w:p>
    <w:p w14:paraId="61C7B8B8" w14:textId="77777777" w:rsidR="00FB0A01" w:rsidRPr="003E63BE" w:rsidRDefault="00FB0A01" w:rsidP="00584284">
      <w:pPr>
        <w:pStyle w:val="ListParagraph"/>
        <w:numPr>
          <w:ilvl w:val="0"/>
          <w:numId w:val="9"/>
        </w:numPr>
        <w:rPr>
          <w:rFonts w:asciiTheme="majorHAnsi" w:hAnsiTheme="majorHAnsi" w:cstheme="majorHAnsi"/>
        </w:rPr>
      </w:pPr>
      <w:r w:rsidRPr="003E63BE">
        <w:rPr>
          <w:rFonts w:asciiTheme="majorHAnsi" w:hAnsiTheme="majorHAnsi" w:cstheme="majorHAnsi"/>
        </w:rPr>
        <w:t>If so required by SITA, the Supplier must certify in writing to SITA that it has either returned all SITA Intellectual Property to SITA or destroyed or deleted all other SITA Intellectual Property in its possession or under its control</w:t>
      </w:r>
    </w:p>
    <w:p w14:paraId="46064522" w14:textId="77777777" w:rsidR="00FB0A01" w:rsidRPr="003E63BE" w:rsidRDefault="00FB0A01" w:rsidP="00584284">
      <w:pPr>
        <w:pStyle w:val="ListParagraph"/>
        <w:numPr>
          <w:ilvl w:val="0"/>
          <w:numId w:val="9"/>
        </w:numPr>
        <w:rPr>
          <w:rFonts w:asciiTheme="majorHAnsi" w:hAnsiTheme="majorHAnsi" w:cstheme="majorHAnsi"/>
        </w:rPr>
      </w:pPr>
      <w:r w:rsidRPr="003E63BE">
        <w:rPr>
          <w:rFonts w:asciiTheme="majorHAnsi" w:hAnsiTheme="majorHAnsi" w:cstheme="majorHAnsi"/>
        </w:rPr>
        <w:t xml:space="preserve">SITA, at all times, owns all Intellectual Property Rights in and to all Bespoke Intellectual Property. </w:t>
      </w:r>
    </w:p>
    <w:p w14:paraId="7996FE78" w14:textId="77777777" w:rsidR="00FB0A01" w:rsidRPr="003E63BE" w:rsidRDefault="00FB0A01" w:rsidP="00584284">
      <w:pPr>
        <w:pStyle w:val="ListParagraph"/>
        <w:numPr>
          <w:ilvl w:val="0"/>
          <w:numId w:val="9"/>
        </w:numPr>
        <w:rPr>
          <w:rFonts w:asciiTheme="majorHAnsi" w:hAnsiTheme="majorHAnsi" w:cstheme="majorHAnsi"/>
        </w:rPr>
      </w:pPr>
      <w:r w:rsidRPr="003E63BE">
        <w:rPr>
          <w:rFonts w:asciiTheme="majorHAnsi" w:hAnsiTheme="majorHAnsi" w:cstheme="majorHAnsi"/>
        </w:rPr>
        <w:t>Save for the license granted in terms of this Contract, the Supplier retains all Intellectual Property Rights in and to the Supplier’s pre-existing Intellectual Property that is used or supplied in connection with the Products or Services</w:t>
      </w:r>
    </w:p>
    <w:p w14:paraId="30AD289F" w14:textId="77777777" w:rsidR="00FB0A01" w:rsidRPr="003E63BE" w:rsidRDefault="00FB0A01" w:rsidP="00584284">
      <w:pPr>
        <w:pStyle w:val="ListParagraph"/>
        <w:numPr>
          <w:ilvl w:val="0"/>
          <w:numId w:val="9"/>
        </w:numPr>
        <w:rPr>
          <w:rFonts w:asciiTheme="majorHAnsi" w:hAnsiTheme="majorHAnsi" w:cstheme="majorHAnsi"/>
        </w:rPr>
      </w:pPr>
      <w:r w:rsidRPr="003E63BE">
        <w:rPr>
          <w:rFonts w:asciiTheme="majorHAnsi" w:hAnsiTheme="majorHAnsi" w:cstheme="majorHAnsi"/>
        </w:rPr>
        <w:t>Provide SITA with the compliant Occupational Health and Safety File (required on site for period of installation and proof of compliance).</w:t>
      </w:r>
    </w:p>
    <w:p w14:paraId="305FDC63" w14:textId="77777777" w:rsidR="00AF6423" w:rsidRPr="00ED2FAA" w:rsidRDefault="00AF6423" w:rsidP="00565F39">
      <w:pPr>
        <w:pStyle w:val="Heading1"/>
        <w:numPr>
          <w:ilvl w:val="0"/>
          <w:numId w:val="27"/>
        </w:numPr>
        <w:spacing w:line="276" w:lineRule="auto"/>
        <w:jc w:val="both"/>
        <w:rPr>
          <w:rFonts w:cstheme="majorHAnsi"/>
          <w:sz w:val="24"/>
          <w:szCs w:val="24"/>
        </w:rPr>
      </w:pPr>
      <w:bookmarkStart w:id="45" w:name="_Toc188869155"/>
      <w:r w:rsidRPr="00ED2FAA">
        <w:rPr>
          <w:rFonts w:cstheme="majorHAnsi"/>
          <w:sz w:val="24"/>
          <w:szCs w:val="24"/>
        </w:rPr>
        <w:t>Counter Conditions</w:t>
      </w:r>
      <w:bookmarkEnd w:id="45"/>
    </w:p>
    <w:p w14:paraId="0FB8CB67" w14:textId="5511B82D" w:rsidR="005F30A3" w:rsidRPr="003E63BE" w:rsidRDefault="00AF6423" w:rsidP="00565F39">
      <w:pPr>
        <w:pStyle w:val="ListParagraph"/>
        <w:numPr>
          <w:ilvl w:val="0"/>
          <w:numId w:val="10"/>
        </w:numPr>
        <w:spacing w:line="240" w:lineRule="auto"/>
        <w:rPr>
          <w:rFonts w:asciiTheme="majorHAnsi" w:hAnsiTheme="majorHAnsi" w:cstheme="majorHAnsi"/>
        </w:rPr>
      </w:pPr>
      <w:r w:rsidRPr="003E63BE">
        <w:rPr>
          <w:rFonts w:asciiTheme="majorHAnsi" w:hAnsiTheme="majorHAnsi" w:cstheme="majorHAnsi"/>
        </w:rPr>
        <w:t>Bidders’ attention is drawn to the fact that amendments to any of the Bid Conditions or setting of counter conditions by bidders may result in the invalidation of such bids.</w:t>
      </w:r>
    </w:p>
    <w:p w14:paraId="74DE3FC3" w14:textId="77777777" w:rsidR="00AF6423" w:rsidRPr="00ED2FAA" w:rsidRDefault="00AF6423" w:rsidP="00565F39">
      <w:pPr>
        <w:pStyle w:val="Heading1"/>
        <w:numPr>
          <w:ilvl w:val="0"/>
          <w:numId w:val="27"/>
        </w:numPr>
        <w:spacing w:line="276" w:lineRule="auto"/>
        <w:jc w:val="both"/>
        <w:rPr>
          <w:rFonts w:cstheme="majorHAnsi"/>
          <w:sz w:val="24"/>
          <w:szCs w:val="24"/>
        </w:rPr>
      </w:pPr>
      <w:bookmarkStart w:id="46" w:name="_Toc188869156"/>
      <w:r w:rsidRPr="00ED2FAA">
        <w:rPr>
          <w:rFonts w:cstheme="majorHAnsi"/>
          <w:sz w:val="24"/>
          <w:szCs w:val="24"/>
        </w:rPr>
        <w:t>Fronting</w:t>
      </w:r>
      <w:bookmarkEnd w:id="46"/>
    </w:p>
    <w:p w14:paraId="0D4123D7" w14:textId="77777777" w:rsidR="00AF6423" w:rsidRPr="003E63BE" w:rsidRDefault="00AF6423" w:rsidP="00565F39">
      <w:pPr>
        <w:pStyle w:val="ListParagraph"/>
        <w:numPr>
          <w:ilvl w:val="0"/>
          <w:numId w:val="11"/>
        </w:numPr>
        <w:rPr>
          <w:rFonts w:asciiTheme="majorHAnsi" w:hAnsiTheme="majorHAnsi" w:cstheme="majorHAnsi"/>
        </w:rPr>
      </w:pPr>
      <w:r w:rsidRPr="003E63BE">
        <w:rPr>
          <w:rFonts w:asciiTheme="majorHAnsi" w:hAnsiTheme="majorHAnsi" w:cstheme="majorHAnsi"/>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6D50F6B2" w14:textId="3C62D5A9" w:rsidR="005F30A3" w:rsidRPr="003E63BE" w:rsidRDefault="00AF6423" w:rsidP="00565F39">
      <w:pPr>
        <w:pStyle w:val="ListParagraph"/>
        <w:numPr>
          <w:ilvl w:val="0"/>
          <w:numId w:val="11"/>
        </w:numPr>
        <w:spacing w:line="240" w:lineRule="auto"/>
        <w:rPr>
          <w:rFonts w:asciiTheme="majorHAnsi" w:hAnsiTheme="majorHAnsi" w:cstheme="majorHAnsi"/>
        </w:rPr>
      </w:pPr>
      <w:r w:rsidRPr="003E63BE">
        <w:rPr>
          <w:rFonts w:asciiTheme="majorHAnsi" w:hAnsiTheme="majorHAnsi" w:cstheme="majorHAnsi"/>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F7A9503" w14:textId="77777777" w:rsidR="005F2530" w:rsidRPr="00ED2FAA" w:rsidRDefault="005F2530" w:rsidP="00565F39">
      <w:pPr>
        <w:pStyle w:val="Heading1"/>
        <w:numPr>
          <w:ilvl w:val="0"/>
          <w:numId w:val="27"/>
        </w:numPr>
        <w:spacing w:line="276" w:lineRule="auto"/>
        <w:jc w:val="both"/>
        <w:rPr>
          <w:rFonts w:cstheme="majorHAnsi"/>
          <w:sz w:val="24"/>
          <w:szCs w:val="24"/>
        </w:rPr>
      </w:pPr>
      <w:bookmarkStart w:id="47" w:name="_Toc188869157"/>
      <w:r w:rsidRPr="00ED2FAA">
        <w:rPr>
          <w:rFonts w:cstheme="majorHAnsi"/>
          <w:sz w:val="24"/>
          <w:szCs w:val="24"/>
        </w:rPr>
        <w:t>Business Continuity and Disaster Recovery Plans</w:t>
      </w:r>
      <w:bookmarkEnd w:id="47"/>
    </w:p>
    <w:p w14:paraId="3E3785AC" w14:textId="2673628E" w:rsidR="005F30A3" w:rsidRPr="003E63BE" w:rsidRDefault="005F2530" w:rsidP="00565F39">
      <w:pPr>
        <w:pStyle w:val="ListParagraph"/>
        <w:numPr>
          <w:ilvl w:val="0"/>
          <w:numId w:val="12"/>
        </w:numPr>
        <w:spacing w:line="240" w:lineRule="auto"/>
        <w:rPr>
          <w:rFonts w:asciiTheme="majorHAnsi" w:hAnsiTheme="majorHAnsi" w:cstheme="majorHAnsi"/>
        </w:rPr>
      </w:pPr>
      <w:r w:rsidRPr="003E63BE">
        <w:rPr>
          <w:rFonts w:asciiTheme="majorHAnsi" w:hAnsiTheme="majorHAnsi" w:cstheme="majorHAnsi"/>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8486F41" w14:textId="77777777" w:rsidR="005F2530" w:rsidRPr="00ED2FAA" w:rsidRDefault="005F2530" w:rsidP="00565F39">
      <w:pPr>
        <w:pStyle w:val="Heading1"/>
        <w:numPr>
          <w:ilvl w:val="0"/>
          <w:numId w:val="27"/>
        </w:numPr>
        <w:spacing w:line="276" w:lineRule="auto"/>
        <w:jc w:val="both"/>
        <w:rPr>
          <w:rFonts w:cstheme="majorHAnsi"/>
          <w:sz w:val="24"/>
          <w:szCs w:val="24"/>
        </w:rPr>
      </w:pPr>
      <w:bookmarkStart w:id="48" w:name="_Toc188869158"/>
      <w:r w:rsidRPr="00ED2FAA">
        <w:rPr>
          <w:rFonts w:cstheme="majorHAnsi"/>
          <w:sz w:val="24"/>
          <w:szCs w:val="24"/>
        </w:rPr>
        <w:t>Supplier Due Diligence</w:t>
      </w:r>
      <w:bookmarkEnd w:id="48"/>
    </w:p>
    <w:p w14:paraId="79796ADD" w14:textId="70A1A3CC" w:rsidR="005F30A3" w:rsidRPr="003E63BE" w:rsidRDefault="005F2530" w:rsidP="00565F39">
      <w:pPr>
        <w:pStyle w:val="ListParagraph"/>
        <w:numPr>
          <w:ilvl w:val="0"/>
          <w:numId w:val="13"/>
        </w:numPr>
        <w:spacing w:line="240" w:lineRule="auto"/>
        <w:rPr>
          <w:rFonts w:asciiTheme="majorHAnsi" w:hAnsiTheme="majorHAnsi" w:cstheme="majorHAnsi"/>
        </w:rPr>
      </w:pPr>
      <w:r w:rsidRPr="003E63BE">
        <w:rPr>
          <w:rFonts w:asciiTheme="majorHAnsi" w:hAnsiTheme="majorHAnsi" w:cstheme="majorHAnsi"/>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7C830849" w14:textId="77777777" w:rsidR="0072760B" w:rsidRPr="00ED2FAA" w:rsidRDefault="0072760B" w:rsidP="00565F39">
      <w:pPr>
        <w:pStyle w:val="Heading1"/>
        <w:numPr>
          <w:ilvl w:val="0"/>
          <w:numId w:val="27"/>
        </w:numPr>
        <w:spacing w:line="276" w:lineRule="auto"/>
        <w:jc w:val="both"/>
        <w:rPr>
          <w:rFonts w:cstheme="majorHAnsi"/>
          <w:sz w:val="24"/>
          <w:szCs w:val="24"/>
        </w:rPr>
      </w:pPr>
      <w:bookmarkStart w:id="49" w:name="_Toc188869159"/>
      <w:r w:rsidRPr="00ED2FAA">
        <w:rPr>
          <w:rFonts w:cstheme="majorHAnsi"/>
          <w:sz w:val="24"/>
          <w:szCs w:val="24"/>
        </w:rPr>
        <w:lastRenderedPageBreak/>
        <w:t>Preference Goal Requirements conditions</w:t>
      </w:r>
      <w:bookmarkEnd w:id="49"/>
    </w:p>
    <w:p w14:paraId="49E1DF77" w14:textId="77777777" w:rsidR="0072760B" w:rsidRPr="003E63BE" w:rsidRDefault="0072760B" w:rsidP="00565F39">
      <w:pPr>
        <w:pStyle w:val="ListParagraph"/>
        <w:numPr>
          <w:ilvl w:val="0"/>
          <w:numId w:val="16"/>
        </w:numPr>
        <w:rPr>
          <w:rFonts w:asciiTheme="majorHAnsi" w:hAnsiTheme="majorHAnsi" w:cstheme="majorHAnsi"/>
        </w:rPr>
      </w:pPr>
      <w:r w:rsidRPr="003E63BE">
        <w:rPr>
          <w:rFonts w:asciiTheme="majorHAnsi" w:hAnsiTheme="majorHAnsi" w:cstheme="majorHAnsi"/>
        </w:rPr>
        <w:t>The Bidder’s commitment for the Preference Goal Requirements in this tender will be legally binding and the Bidder needs to perform against their commitment for the duration of the contract which will form part of the Contractual Agreement.</w:t>
      </w:r>
    </w:p>
    <w:p w14:paraId="7946B750" w14:textId="3225871D" w:rsidR="0072760B" w:rsidRPr="003E63BE" w:rsidRDefault="0072760B" w:rsidP="00565F39">
      <w:pPr>
        <w:pStyle w:val="ListParagraph"/>
        <w:numPr>
          <w:ilvl w:val="0"/>
          <w:numId w:val="16"/>
        </w:numPr>
        <w:rPr>
          <w:rFonts w:asciiTheme="majorHAnsi" w:hAnsiTheme="majorHAnsi" w:cstheme="majorHAnsi"/>
        </w:rPr>
      </w:pPr>
      <w:r w:rsidRPr="003E63BE">
        <w:rPr>
          <w:rFonts w:asciiTheme="majorHAnsi" w:hAnsiTheme="majorHAnsi" w:cstheme="majorHAnsi"/>
        </w:rPr>
        <w:t xml:space="preserve">The Bidder must </w:t>
      </w:r>
      <w:r w:rsidR="00D94000" w:rsidRPr="003E63BE">
        <w:rPr>
          <w:rFonts w:asciiTheme="majorHAnsi" w:hAnsiTheme="majorHAnsi" w:cstheme="majorHAnsi"/>
        </w:rPr>
        <w:t>sustain or</w:t>
      </w:r>
      <w:r w:rsidRPr="003E63BE">
        <w:rPr>
          <w:rFonts w:asciiTheme="majorHAnsi" w:hAnsiTheme="majorHAnsi" w:cstheme="majorHAnsi"/>
        </w:rPr>
        <w:t xml:space="preserve"> improve the company’s BBBEE Level for the duration of the contact which will form part of the Contractual Agreement.</w:t>
      </w:r>
    </w:p>
    <w:p w14:paraId="28F36529" w14:textId="77777777" w:rsidR="0072760B" w:rsidRPr="003E63BE" w:rsidRDefault="0072760B" w:rsidP="00565F39">
      <w:pPr>
        <w:pStyle w:val="ListParagraph"/>
        <w:numPr>
          <w:ilvl w:val="0"/>
          <w:numId w:val="16"/>
        </w:numPr>
        <w:rPr>
          <w:rFonts w:asciiTheme="majorHAnsi" w:hAnsiTheme="majorHAnsi" w:cstheme="majorHAnsi"/>
        </w:rPr>
      </w:pPr>
      <w:r w:rsidRPr="003E63BE">
        <w:rPr>
          <w:rFonts w:asciiTheme="majorHAnsi" w:hAnsiTheme="majorHAnsi" w:cstheme="majorHAnsi"/>
        </w:rPr>
        <w:t>Performance of Preference Goal Requirements will be determined annually. Bidders must submit their Preference status report indicating progress against the Bidder’s Preferential commitments within 30 days of the yearly anniversary of the contract.</w:t>
      </w:r>
    </w:p>
    <w:p w14:paraId="1C7C9B5B" w14:textId="77777777" w:rsidR="0072760B" w:rsidRPr="003E63BE" w:rsidRDefault="0072760B" w:rsidP="00565F39">
      <w:pPr>
        <w:pStyle w:val="ListParagraph"/>
        <w:numPr>
          <w:ilvl w:val="0"/>
          <w:numId w:val="16"/>
        </w:numPr>
        <w:rPr>
          <w:rFonts w:asciiTheme="majorHAnsi" w:hAnsiTheme="majorHAnsi" w:cstheme="majorHAnsi"/>
        </w:rPr>
      </w:pPr>
      <w:r w:rsidRPr="003E63BE">
        <w:rPr>
          <w:rFonts w:asciiTheme="majorHAnsi" w:hAnsiTheme="majorHAnsi" w:cstheme="majorHAnsi"/>
        </w:rPr>
        <w:t>Bidders need to keep auditable substantive records / evidence and upon request by SITA</w:t>
      </w:r>
      <w:r w:rsidR="000E14DD" w:rsidRPr="003E63BE">
        <w:rPr>
          <w:rFonts w:asciiTheme="majorHAnsi" w:hAnsiTheme="majorHAnsi" w:cstheme="majorHAnsi"/>
        </w:rPr>
        <w:t>/Department</w:t>
      </w:r>
      <w:r w:rsidRPr="003E63BE">
        <w:rPr>
          <w:rFonts w:asciiTheme="majorHAnsi" w:hAnsiTheme="majorHAnsi" w:cstheme="majorHAnsi"/>
        </w:rPr>
        <w:t xml:space="preserve"> must be made available for audit and, or due diligence purposes.</w:t>
      </w:r>
    </w:p>
    <w:p w14:paraId="7360B424" w14:textId="77777777" w:rsidR="0072760B" w:rsidRPr="003E63BE" w:rsidRDefault="0072760B" w:rsidP="00565F39">
      <w:pPr>
        <w:pStyle w:val="ListParagraph"/>
        <w:numPr>
          <w:ilvl w:val="0"/>
          <w:numId w:val="16"/>
        </w:numPr>
        <w:rPr>
          <w:rFonts w:asciiTheme="majorHAnsi" w:hAnsiTheme="majorHAnsi" w:cstheme="majorHAnsi"/>
        </w:rPr>
      </w:pPr>
      <w:r w:rsidRPr="003E63BE">
        <w:rPr>
          <w:rFonts w:asciiTheme="majorHAnsi" w:hAnsiTheme="majorHAnsi" w:cstheme="majorHAnsi"/>
        </w:rPr>
        <w:t>SITA reserves the right to require from a Bidder, either before a bid is adjudicated or at any time subsequently, to substantiate any claim with regards to preferences, in any manner required by SITA.</w:t>
      </w:r>
    </w:p>
    <w:p w14:paraId="5FEBD139" w14:textId="77777777" w:rsidR="0072760B" w:rsidRPr="003E63BE" w:rsidRDefault="0072760B" w:rsidP="00565F39">
      <w:pPr>
        <w:pStyle w:val="ListParagraph"/>
        <w:numPr>
          <w:ilvl w:val="0"/>
          <w:numId w:val="16"/>
        </w:numPr>
        <w:rPr>
          <w:rFonts w:asciiTheme="majorHAnsi" w:hAnsiTheme="majorHAnsi" w:cstheme="majorHAnsi"/>
        </w:rPr>
      </w:pPr>
      <w:r w:rsidRPr="003E63BE">
        <w:rPr>
          <w:rFonts w:asciiTheme="majorHAnsi" w:hAnsiTheme="majorHAnsi" w:cstheme="majorHAnsi"/>
        </w:rPr>
        <w:t>SITA reserves the right to verify information / evidence provided by the Bidder.</w:t>
      </w:r>
    </w:p>
    <w:p w14:paraId="74C65331" w14:textId="77777777" w:rsidR="008049F9" w:rsidRPr="003E63BE" w:rsidRDefault="0072760B" w:rsidP="00565F39">
      <w:pPr>
        <w:pStyle w:val="ListParagraph"/>
        <w:numPr>
          <w:ilvl w:val="0"/>
          <w:numId w:val="16"/>
        </w:numPr>
        <w:rPr>
          <w:rFonts w:asciiTheme="majorHAnsi" w:hAnsiTheme="majorHAnsi" w:cstheme="majorHAnsi"/>
        </w:rPr>
      </w:pPr>
      <w:r w:rsidRPr="003E63BE">
        <w:rPr>
          <w:rFonts w:asciiTheme="majorHAnsi" w:hAnsiTheme="majorHAnsi" w:cstheme="majorHAnsi"/>
        </w:rPr>
        <w:t>SITA</w:t>
      </w:r>
      <w:r w:rsidR="000E14DD" w:rsidRPr="003E63BE">
        <w:rPr>
          <w:rFonts w:asciiTheme="majorHAnsi" w:hAnsiTheme="majorHAnsi" w:cstheme="majorHAnsi"/>
        </w:rPr>
        <w:t>/Department</w:t>
      </w:r>
      <w:r w:rsidRPr="003E63BE">
        <w:rPr>
          <w:rFonts w:asciiTheme="majorHAnsi" w:hAnsiTheme="majorHAnsi" w:cstheme="majorHAnsi"/>
        </w:rPr>
        <w:t xml:space="preserve"> reserves the right to introduce a </w:t>
      </w:r>
      <w:r w:rsidRPr="003E63BE">
        <w:rPr>
          <w:rFonts w:asciiTheme="majorHAnsi" w:hAnsiTheme="majorHAnsi" w:cstheme="majorHAnsi"/>
          <w:b/>
          <w:bCs/>
        </w:rPr>
        <w:t>penalty of 1%</w:t>
      </w:r>
      <w:r w:rsidRPr="003E63BE">
        <w:rPr>
          <w:rFonts w:asciiTheme="majorHAnsi" w:hAnsiTheme="majorHAnsi" w:cstheme="majorHAnsi"/>
        </w:rPr>
        <w:t xml:space="preserve"> of the overall annual year spent by SITA</w:t>
      </w:r>
      <w:r w:rsidR="000E14DD" w:rsidRPr="003E63BE">
        <w:rPr>
          <w:rFonts w:asciiTheme="majorHAnsi" w:hAnsiTheme="majorHAnsi" w:cstheme="majorHAnsi"/>
        </w:rPr>
        <w:t>/Department</w:t>
      </w:r>
      <w:r w:rsidRPr="003E63BE">
        <w:rPr>
          <w:rFonts w:asciiTheme="majorHAnsi" w:hAnsiTheme="majorHAnsi" w:cstheme="majorHAnsi"/>
        </w:rPr>
        <w:t xml:space="preserve"> for the prior year if the Bidder fails to comply to </w:t>
      </w:r>
      <w:r w:rsidRPr="003E63BE">
        <w:rPr>
          <w:rFonts w:asciiTheme="majorHAnsi" w:hAnsiTheme="majorHAnsi" w:cstheme="majorHAnsi"/>
          <w:b/>
          <w:bCs/>
        </w:rPr>
        <w:t>paragraphs (a), (b) and (c) above</w:t>
      </w:r>
      <w:r w:rsidRPr="003E63BE">
        <w:rPr>
          <w:rFonts w:asciiTheme="majorHAnsi" w:hAnsiTheme="majorHAnsi" w:cstheme="majorHAnsi"/>
        </w:rPr>
        <w:t>.</w:t>
      </w:r>
    </w:p>
    <w:p w14:paraId="777276AF" w14:textId="77777777" w:rsidR="008049F9" w:rsidRPr="00ED2FAA" w:rsidRDefault="008049F9" w:rsidP="00565F39">
      <w:pPr>
        <w:pStyle w:val="Heading1"/>
        <w:numPr>
          <w:ilvl w:val="0"/>
          <w:numId w:val="27"/>
        </w:numPr>
        <w:spacing w:line="276" w:lineRule="auto"/>
        <w:jc w:val="both"/>
        <w:rPr>
          <w:rFonts w:cstheme="majorHAnsi"/>
          <w:sz w:val="24"/>
          <w:szCs w:val="24"/>
        </w:rPr>
      </w:pPr>
      <w:bookmarkStart w:id="50" w:name="_Toc106894479"/>
      <w:bookmarkStart w:id="51" w:name="_Toc188869160"/>
      <w:r w:rsidRPr="00ED2FAA">
        <w:rPr>
          <w:rFonts w:cstheme="majorHAnsi"/>
          <w:sz w:val="24"/>
          <w:szCs w:val="24"/>
        </w:rPr>
        <w:t>Declaration of compliance and acceptance SCC</w:t>
      </w:r>
      <w:bookmarkEnd w:id="50"/>
      <w:bookmarkEnd w:id="51"/>
    </w:p>
    <w:p w14:paraId="7D400963" w14:textId="77777777" w:rsidR="008049F9" w:rsidRPr="003E63BE" w:rsidRDefault="008049F9" w:rsidP="00D162FC">
      <w:pPr>
        <w:rPr>
          <w:rFonts w:asciiTheme="majorHAnsi" w:hAnsiTheme="majorHAnsi" w:cstheme="majorHAnsi"/>
          <w:lang w:val="en-GB"/>
        </w:rPr>
      </w:pPr>
      <w:r w:rsidRPr="003E63BE">
        <w:rPr>
          <w:rFonts w:asciiTheme="majorHAnsi" w:hAnsiTheme="majorHAnsi" w:cstheme="majorHAnsi"/>
          <w:lang w:val="en-GB"/>
        </w:rPr>
        <w:t xml:space="preserve">I (we), the bidder hereby declare that I (we) accept ALL the Special Conditions of Contract as specified in par </w:t>
      </w:r>
      <w:r w:rsidR="00D162FC" w:rsidRPr="003E63BE">
        <w:rPr>
          <w:rFonts w:asciiTheme="majorHAnsi" w:hAnsiTheme="majorHAnsi" w:cstheme="majorHAnsi"/>
          <w:lang w:val="en-GB"/>
        </w:rPr>
        <w:t>4</w:t>
      </w:r>
      <w:r w:rsidRPr="003E63BE">
        <w:rPr>
          <w:rFonts w:asciiTheme="majorHAnsi" w:hAnsiTheme="majorHAnsi" w:cstheme="majorHAnsi"/>
          <w:lang w:val="en-GB"/>
        </w:rPr>
        <w:t>.3.</w:t>
      </w:r>
      <w:r w:rsidR="00D162FC" w:rsidRPr="003E63BE">
        <w:rPr>
          <w:rFonts w:asciiTheme="majorHAnsi" w:hAnsiTheme="majorHAnsi" w:cstheme="majorHAnsi"/>
          <w:lang w:val="en-GB"/>
        </w:rPr>
        <w:t>1</w:t>
      </w:r>
      <w:r w:rsidRPr="003E63BE">
        <w:rPr>
          <w:rFonts w:asciiTheme="majorHAnsi" w:hAnsiTheme="majorHAnsi" w:cstheme="majorHAnsi"/>
          <w:lang w:val="en-GB"/>
        </w:rPr>
        <w:t xml:space="preserve"> above and shall comply with all stated obligations:</w:t>
      </w:r>
    </w:p>
    <w:p w14:paraId="1CB517DF" w14:textId="77777777" w:rsidR="008049F9" w:rsidRPr="00ED2FAA" w:rsidRDefault="008049F9" w:rsidP="00D162FC">
      <w:pPr>
        <w:rPr>
          <w:rFonts w:asciiTheme="majorHAnsi" w:hAnsiTheme="majorHAnsi" w:cstheme="majorHAnsi"/>
          <w:sz w:val="24"/>
          <w:szCs w:val="24"/>
          <w:highlight w:val="yellow"/>
          <w:lang w:val="en-GB"/>
        </w:rPr>
      </w:pPr>
    </w:p>
    <w:p w14:paraId="6A61980E" w14:textId="77777777" w:rsidR="008049F9" w:rsidRPr="00ED2FAA" w:rsidRDefault="008049F9" w:rsidP="00D162FC">
      <w:pPr>
        <w:rPr>
          <w:rFonts w:asciiTheme="majorHAnsi" w:hAnsiTheme="majorHAnsi" w:cstheme="majorHAnsi"/>
          <w:sz w:val="24"/>
          <w:szCs w:val="24"/>
          <w:lang w:val="en-GB"/>
        </w:rPr>
      </w:pPr>
      <w:r w:rsidRPr="00ED2FAA">
        <w:rPr>
          <w:rFonts w:asciiTheme="majorHAnsi" w:hAnsiTheme="majorHAnsi" w:cstheme="majorHAnsi"/>
          <w:sz w:val="24"/>
          <w:szCs w:val="24"/>
          <w:lang w:val="en-GB"/>
        </w:rPr>
        <w:t>Name of Bidder:</w:t>
      </w:r>
      <w:r w:rsidR="00E7030E" w:rsidRPr="00ED2FAA">
        <w:rPr>
          <w:rFonts w:asciiTheme="majorHAnsi" w:hAnsiTheme="majorHAnsi" w:cstheme="majorHAnsi"/>
          <w:sz w:val="24"/>
          <w:szCs w:val="24"/>
          <w:lang w:val="en-GB"/>
        </w:rPr>
        <w:t xml:space="preserve"> </w:t>
      </w:r>
      <w:r w:rsidRPr="00ED2FAA">
        <w:rPr>
          <w:rFonts w:asciiTheme="majorHAnsi" w:hAnsiTheme="majorHAnsi" w:cstheme="majorHAnsi"/>
          <w:sz w:val="24"/>
          <w:szCs w:val="24"/>
          <w:lang w:val="en-GB"/>
        </w:rPr>
        <w:t>_____________________________</w:t>
      </w:r>
      <w:r w:rsidRPr="00ED2FAA">
        <w:rPr>
          <w:rFonts w:asciiTheme="majorHAnsi" w:hAnsiTheme="majorHAnsi" w:cstheme="majorHAnsi"/>
          <w:sz w:val="24"/>
          <w:szCs w:val="24"/>
          <w:lang w:val="en-GB"/>
        </w:rPr>
        <w:tab/>
        <w:t>Signature: ________________</w:t>
      </w:r>
    </w:p>
    <w:p w14:paraId="3D134D51" w14:textId="77777777" w:rsidR="008049F9" w:rsidRPr="00ED2FAA" w:rsidRDefault="008049F9" w:rsidP="00D162FC">
      <w:pPr>
        <w:rPr>
          <w:rFonts w:asciiTheme="majorHAnsi" w:hAnsiTheme="majorHAnsi" w:cstheme="majorHAnsi"/>
          <w:sz w:val="24"/>
          <w:szCs w:val="24"/>
        </w:rPr>
      </w:pPr>
    </w:p>
    <w:p w14:paraId="2889FC69" w14:textId="77777777" w:rsidR="0026097F" w:rsidRPr="00ED2FAA" w:rsidRDefault="00E7030E" w:rsidP="00D162FC">
      <w:pPr>
        <w:rPr>
          <w:rFonts w:asciiTheme="majorHAnsi" w:hAnsiTheme="majorHAnsi" w:cstheme="majorHAnsi"/>
          <w:sz w:val="24"/>
          <w:szCs w:val="24"/>
        </w:rPr>
      </w:pPr>
      <w:r w:rsidRPr="00ED2FAA">
        <w:rPr>
          <w:rFonts w:asciiTheme="majorHAnsi" w:hAnsiTheme="majorHAnsi" w:cstheme="majorHAnsi"/>
          <w:sz w:val="24"/>
          <w:szCs w:val="24"/>
        </w:rPr>
        <w:t>Date: _</w:t>
      </w:r>
      <w:r w:rsidR="008049F9" w:rsidRPr="00ED2FAA">
        <w:rPr>
          <w:rFonts w:asciiTheme="majorHAnsi" w:hAnsiTheme="majorHAnsi" w:cstheme="majorHAnsi"/>
          <w:sz w:val="24"/>
          <w:szCs w:val="24"/>
        </w:rPr>
        <w:t>_____________</w:t>
      </w:r>
    </w:p>
    <w:p w14:paraId="50A515C5" w14:textId="77777777" w:rsidR="008C4CA1" w:rsidRPr="00ED2FAA" w:rsidRDefault="008C4CA1" w:rsidP="00D162FC">
      <w:pPr>
        <w:rPr>
          <w:rFonts w:asciiTheme="majorHAnsi" w:hAnsiTheme="majorHAnsi" w:cstheme="majorHAnsi"/>
          <w:sz w:val="24"/>
          <w:szCs w:val="24"/>
        </w:rPr>
      </w:pPr>
    </w:p>
    <w:p w14:paraId="6841074C" w14:textId="77777777" w:rsidR="008C4CA1" w:rsidRPr="00ED2FAA" w:rsidRDefault="008C4CA1" w:rsidP="00D162FC">
      <w:pPr>
        <w:rPr>
          <w:rFonts w:asciiTheme="majorHAnsi" w:hAnsiTheme="majorHAnsi" w:cstheme="majorHAnsi"/>
          <w:sz w:val="24"/>
          <w:szCs w:val="24"/>
        </w:rPr>
      </w:pPr>
    </w:p>
    <w:p w14:paraId="21C1DB8F" w14:textId="77777777" w:rsidR="008C4CA1" w:rsidRPr="00ED2FAA" w:rsidRDefault="008C4CA1" w:rsidP="00D162FC">
      <w:pPr>
        <w:rPr>
          <w:rFonts w:asciiTheme="majorHAnsi" w:hAnsiTheme="majorHAnsi" w:cstheme="majorHAnsi"/>
          <w:sz w:val="24"/>
          <w:szCs w:val="24"/>
        </w:rPr>
      </w:pPr>
    </w:p>
    <w:p w14:paraId="2510B479" w14:textId="77777777" w:rsidR="008C4CA1" w:rsidRPr="00ED2FAA" w:rsidRDefault="008C4CA1" w:rsidP="00D162FC">
      <w:pPr>
        <w:rPr>
          <w:rFonts w:asciiTheme="majorHAnsi" w:hAnsiTheme="majorHAnsi" w:cstheme="majorHAnsi"/>
          <w:sz w:val="24"/>
          <w:szCs w:val="24"/>
        </w:rPr>
      </w:pPr>
    </w:p>
    <w:p w14:paraId="057396D9" w14:textId="77777777" w:rsidR="005F30A3" w:rsidRPr="00ED2FAA" w:rsidRDefault="005F30A3" w:rsidP="00D162FC">
      <w:pPr>
        <w:rPr>
          <w:rFonts w:asciiTheme="majorHAnsi" w:hAnsiTheme="majorHAnsi" w:cstheme="majorHAnsi"/>
          <w:sz w:val="24"/>
          <w:szCs w:val="24"/>
        </w:rPr>
      </w:pPr>
    </w:p>
    <w:p w14:paraId="37D36C31" w14:textId="77777777" w:rsidR="005F30A3" w:rsidRPr="00ED2FAA" w:rsidRDefault="005F30A3" w:rsidP="00D162FC">
      <w:pPr>
        <w:rPr>
          <w:rFonts w:asciiTheme="majorHAnsi" w:hAnsiTheme="majorHAnsi" w:cstheme="majorHAnsi"/>
          <w:sz w:val="24"/>
          <w:szCs w:val="24"/>
        </w:rPr>
      </w:pPr>
    </w:p>
    <w:p w14:paraId="6F776A04" w14:textId="77777777" w:rsidR="005F30A3" w:rsidRPr="00ED2FAA" w:rsidRDefault="005F30A3" w:rsidP="00D162FC">
      <w:pPr>
        <w:rPr>
          <w:rFonts w:asciiTheme="majorHAnsi" w:hAnsiTheme="majorHAnsi" w:cstheme="majorHAnsi"/>
          <w:sz w:val="24"/>
          <w:szCs w:val="24"/>
        </w:rPr>
      </w:pPr>
    </w:p>
    <w:p w14:paraId="4DAFFE98" w14:textId="77777777" w:rsidR="005F30A3" w:rsidRPr="00ED2FAA" w:rsidRDefault="005F30A3" w:rsidP="00D162FC">
      <w:pPr>
        <w:rPr>
          <w:rFonts w:asciiTheme="majorHAnsi" w:hAnsiTheme="majorHAnsi" w:cstheme="majorHAnsi"/>
          <w:sz w:val="24"/>
          <w:szCs w:val="24"/>
        </w:rPr>
      </w:pPr>
    </w:p>
    <w:p w14:paraId="31C30ECD" w14:textId="77777777" w:rsidR="005F30A3" w:rsidRPr="00ED2FAA" w:rsidRDefault="005F30A3" w:rsidP="00D162FC">
      <w:pPr>
        <w:rPr>
          <w:rFonts w:asciiTheme="majorHAnsi" w:hAnsiTheme="majorHAnsi" w:cstheme="majorHAnsi"/>
          <w:sz w:val="24"/>
          <w:szCs w:val="24"/>
        </w:rPr>
      </w:pPr>
    </w:p>
    <w:p w14:paraId="7395876A" w14:textId="77777777" w:rsidR="0001673B" w:rsidRPr="00ED2FAA" w:rsidRDefault="0001673B" w:rsidP="00D162FC">
      <w:pPr>
        <w:rPr>
          <w:rFonts w:asciiTheme="majorHAnsi" w:hAnsiTheme="majorHAnsi" w:cstheme="majorHAnsi"/>
          <w:sz w:val="24"/>
          <w:szCs w:val="24"/>
        </w:rPr>
      </w:pPr>
    </w:p>
    <w:p w14:paraId="3E484270" w14:textId="77777777" w:rsidR="0001673B" w:rsidRPr="00ED2FAA" w:rsidRDefault="0001673B" w:rsidP="00D162FC">
      <w:pPr>
        <w:rPr>
          <w:rFonts w:asciiTheme="majorHAnsi" w:hAnsiTheme="majorHAnsi" w:cstheme="majorHAnsi"/>
          <w:sz w:val="24"/>
          <w:szCs w:val="24"/>
        </w:rPr>
      </w:pPr>
    </w:p>
    <w:p w14:paraId="39731EC3" w14:textId="77777777" w:rsidR="0001673B" w:rsidRPr="00ED2FAA" w:rsidRDefault="0001673B" w:rsidP="00D162FC">
      <w:pPr>
        <w:rPr>
          <w:rFonts w:asciiTheme="majorHAnsi" w:hAnsiTheme="majorHAnsi" w:cstheme="majorHAnsi"/>
          <w:sz w:val="24"/>
          <w:szCs w:val="24"/>
        </w:rPr>
      </w:pPr>
    </w:p>
    <w:p w14:paraId="5145C0AD" w14:textId="77777777" w:rsidR="00D162FC" w:rsidRPr="00ED2FAA" w:rsidRDefault="00D162FC" w:rsidP="00565F39">
      <w:pPr>
        <w:pStyle w:val="Heading2"/>
        <w:numPr>
          <w:ilvl w:val="1"/>
          <w:numId w:val="38"/>
        </w:numPr>
        <w:spacing w:after="0" w:line="276" w:lineRule="auto"/>
        <w:rPr>
          <w:rFonts w:cstheme="majorHAnsi"/>
          <w:sz w:val="24"/>
          <w:szCs w:val="24"/>
        </w:rPr>
      </w:pPr>
      <w:bookmarkStart w:id="52" w:name="_Toc140089727"/>
      <w:bookmarkStart w:id="53" w:name="_Toc188869161"/>
      <w:r w:rsidRPr="00ED2FAA">
        <w:rPr>
          <w:rFonts w:cstheme="majorHAnsi"/>
          <w:sz w:val="24"/>
          <w:szCs w:val="24"/>
        </w:rPr>
        <w:lastRenderedPageBreak/>
        <w:t>Cost and Preference Points Evaluation (Stage 4)</w:t>
      </w:r>
      <w:bookmarkEnd w:id="52"/>
      <w:bookmarkEnd w:id="53"/>
    </w:p>
    <w:p w14:paraId="7BFDA09C" w14:textId="77777777" w:rsidR="00D162FC" w:rsidRPr="00ED2FAA" w:rsidRDefault="00D162FC" w:rsidP="00565F39">
      <w:pPr>
        <w:pStyle w:val="Heading3"/>
        <w:numPr>
          <w:ilvl w:val="2"/>
          <w:numId w:val="38"/>
        </w:numPr>
        <w:spacing w:line="276" w:lineRule="auto"/>
        <w:rPr>
          <w:rFonts w:cstheme="majorHAnsi"/>
        </w:rPr>
      </w:pPr>
      <w:bookmarkStart w:id="54" w:name="_Toc140089728"/>
      <w:bookmarkStart w:id="55" w:name="_Toc188869162"/>
      <w:r w:rsidRPr="00ED2FAA">
        <w:rPr>
          <w:rFonts w:cstheme="majorHAnsi"/>
        </w:rPr>
        <w:t>Costing and Preference Evaluation</w:t>
      </w:r>
      <w:bookmarkEnd w:id="54"/>
      <w:bookmarkEnd w:id="55"/>
    </w:p>
    <w:p w14:paraId="4C0772DD" w14:textId="77777777" w:rsidR="00D162FC" w:rsidRPr="003E63BE" w:rsidRDefault="00D162FC" w:rsidP="00565F39">
      <w:pPr>
        <w:numPr>
          <w:ilvl w:val="0"/>
          <w:numId w:val="32"/>
        </w:numPr>
        <w:tabs>
          <w:tab w:val="clear" w:pos="567"/>
          <w:tab w:val="num" w:pos="1134"/>
        </w:tabs>
        <w:ind w:left="1134"/>
        <w:rPr>
          <w:rFonts w:asciiTheme="majorHAnsi" w:hAnsiTheme="majorHAnsi" w:cstheme="majorHAnsi"/>
        </w:rPr>
      </w:pPr>
      <w:r w:rsidRPr="003E63BE">
        <w:rPr>
          <w:rFonts w:asciiTheme="majorHAnsi" w:hAnsiTheme="majorHAnsi" w:cstheme="majorHAnsi"/>
          <w:lang w:val="en-GB"/>
        </w:rPr>
        <w:t xml:space="preserve">In terms of </w:t>
      </w:r>
      <w:bookmarkStart w:id="56" w:name="_Hlk80033687"/>
      <w:r w:rsidRPr="003E63BE">
        <w:rPr>
          <w:rFonts w:asciiTheme="majorHAnsi" w:hAnsiTheme="majorHAnsi" w:cstheme="majorHAnsi"/>
          <w:lang w:val="en-GB"/>
        </w:rPr>
        <w:t>the SITA Preferential Procurement Policy</w:t>
      </w:r>
      <w:bookmarkEnd w:id="56"/>
      <w:r w:rsidRPr="003E63BE">
        <w:rPr>
          <w:rFonts w:asciiTheme="majorHAnsi" w:hAnsiTheme="majorHAnsi" w:cstheme="majorHAnsi"/>
          <w:lang w:val="en-GB"/>
        </w:rPr>
        <w:t xml:space="preserve"> (PPP), the following preference point system is applicable to all Bids:</w:t>
      </w:r>
    </w:p>
    <w:p w14:paraId="54CE5B3B" w14:textId="77777777" w:rsidR="00D162FC" w:rsidRPr="003E63BE" w:rsidRDefault="00D162FC" w:rsidP="00565F39">
      <w:pPr>
        <w:numPr>
          <w:ilvl w:val="1"/>
          <w:numId w:val="33"/>
        </w:numPr>
        <w:tabs>
          <w:tab w:val="clear" w:pos="1107"/>
          <w:tab w:val="num" w:pos="1985"/>
        </w:tabs>
        <w:ind w:left="1701"/>
        <w:rPr>
          <w:rFonts w:asciiTheme="majorHAnsi" w:hAnsiTheme="majorHAnsi" w:cstheme="majorHAnsi"/>
        </w:rPr>
      </w:pPr>
      <w:r w:rsidRPr="003E63BE">
        <w:rPr>
          <w:rFonts w:asciiTheme="majorHAnsi" w:hAnsiTheme="majorHAnsi" w:cstheme="majorHAnsi"/>
        </w:rPr>
        <w:t xml:space="preserve">the 80/20 system (80 Price, 20 B-BBEE) for requirements with a Rand value of up to R50 000 000 (all applicable taxes included); or </w:t>
      </w:r>
    </w:p>
    <w:p w14:paraId="7EE32A0E" w14:textId="77777777" w:rsidR="00D162FC" w:rsidRPr="003E63BE" w:rsidRDefault="00D162FC" w:rsidP="00565F39">
      <w:pPr>
        <w:numPr>
          <w:ilvl w:val="0"/>
          <w:numId w:val="32"/>
        </w:numPr>
        <w:tabs>
          <w:tab w:val="clear" w:pos="567"/>
          <w:tab w:val="num" w:pos="1134"/>
        </w:tabs>
        <w:ind w:left="1134"/>
        <w:rPr>
          <w:rFonts w:asciiTheme="majorHAnsi" w:hAnsiTheme="majorHAnsi" w:cstheme="majorHAnsi"/>
          <w:lang w:val="en-GB"/>
        </w:rPr>
      </w:pPr>
      <w:r w:rsidRPr="003E63BE">
        <w:rPr>
          <w:rFonts w:asciiTheme="majorHAnsi" w:hAnsiTheme="majorHAnsi" w:cstheme="majorHAnsi"/>
          <w:lang w:val="en-GB"/>
        </w:rPr>
        <w:t xml:space="preserve">The Applicable Preference Point system for this </w:t>
      </w:r>
      <w:r w:rsidRPr="001A0154">
        <w:rPr>
          <w:rFonts w:asciiTheme="majorHAnsi" w:hAnsiTheme="majorHAnsi" w:cstheme="majorHAnsi"/>
          <w:color w:val="000000" w:themeColor="text1"/>
          <w:lang w:val="en-GB"/>
        </w:rPr>
        <w:t xml:space="preserve">tender is the </w:t>
      </w:r>
      <w:r w:rsidRPr="001A0154">
        <w:rPr>
          <w:rFonts w:asciiTheme="majorHAnsi" w:hAnsiTheme="majorHAnsi" w:cstheme="majorHAnsi"/>
          <w:b/>
          <w:bCs/>
          <w:color w:val="000000" w:themeColor="text1"/>
          <w:lang w:val="en-GB"/>
        </w:rPr>
        <w:t>80/20</w:t>
      </w:r>
      <w:r w:rsidRPr="001A0154">
        <w:rPr>
          <w:rFonts w:asciiTheme="majorHAnsi" w:hAnsiTheme="majorHAnsi" w:cstheme="majorHAnsi"/>
          <w:color w:val="000000" w:themeColor="text1"/>
          <w:lang w:val="en-GB"/>
        </w:rPr>
        <w:t xml:space="preserve"> preference </w:t>
      </w:r>
      <w:r w:rsidRPr="003E63BE">
        <w:rPr>
          <w:rFonts w:asciiTheme="majorHAnsi" w:hAnsiTheme="majorHAnsi" w:cstheme="majorHAnsi"/>
          <w:lang w:val="en-GB"/>
        </w:rPr>
        <w:t xml:space="preserve">point system. </w:t>
      </w:r>
    </w:p>
    <w:p w14:paraId="6BD15391" w14:textId="77777777" w:rsidR="00D162FC" w:rsidRPr="003E63BE" w:rsidRDefault="00D162FC" w:rsidP="00565F39">
      <w:pPr>
        <w:numPr>
          <w:ilvl w:val="0"/>
          <w:numId w:val="32"/>
        </w:numPr>
        <w:tabs>
          <w:tab w:val="clear" w:pos="567"/>
          <w:tab w:val="num" w:pos="1134"/>
        </w:tabs>
        <w:ind w:left="1134"/>
        <w:rPr>
          <w:rFonts w:asciiTheme="majorHAnsi" w:hAnsiTheme="majorHAnsi" w:cstheme="majorHAnsi"/>
          <w:lang w:val="en-GB"/>
        </w:rPr>
      </w:pPr>
      <w:r w:rsidRPr="003E63BE">
        <w:rPr>
          <w:rFonts w:asciiTheme="majorHAnsi" w:hAnsiTheme="majorHAnsi" w:cstheme="majorHAnsi"/>
          <w:lang w:val="en-GB"/>
        </w:rPr>
        <w:t xml:space="preserve">Points for this tender shall be awarded for: </w:t>
      </w:r>
    </w:p>
    <w:p w14:paraId="587FE4E0" w14:textId="77777777" w:rsidR="00D162FC" w:rsidRPr="003E63BE" w:rsidRDefault="00D162FC" w:rsidP="00565F39">
      <w:pPr>
        <w:numPr>
          <w:ilvl w:val="1"/>
          <w:numId w:val="34"/>
        </w:numPr>
        <w:tabs>
          <w:tab w:val="clear" w:pos="1107"/>
          <w:tab w:val="left" w:pos="2127"/>
          <w:tab w:val="num" w:pos="2410"/>
        </w:tabs>
        <w:ind w:left="1701"/>
        <w:rPr>
          <w:rFonts w:asciiTheme="majorHAnsi" w:hAnsiTheme="majorHAnsi" w:cstheme="majorHAnsi"/>
        </w:rPr>
      </w:pPr>
      <w:r w:rsidRPr="003E63BE">
        <w:rPr>
          <w:rFonts w:asciiTheme="majorHAnsi" w:hAnsiTheme="majorHAnsi" w:cstheme="majorHAnsi"/>
        </w:rPr>
        <w:t>Price; and</w:t>
      </w:r>
    </w:p>
    <w:p w14:paraId="3D7C4150" w14:textId="77777777" w:rsidR="00D162FC" w:rsidRPr="003E63BE" w:rsidRDefault="00D162FC" w:rsidP="00565F39">
      <w:pPr>
        <w:numPr>
          <w:ilvl w:val="1"/>
          <w:numId w:val="34"/>
        </w:numPr>
        <w:tabs>
          <w:tab w:val="clear" w:pos="1107"/>
          <w:tab w:val="left" w:pos="2127"/>
          <w:tab w:val="num" w:pos="2410"/>
        </w:tabs>
        <w:ind w:left="1701"/>
        <w:rPr>
          <w:rFonts w:asciiTheme="majorHAnsi" w:hAnsiTheme="majorHAnsi" w:cstheme="majorHAnsi"/>
        </w:rPr>
      </w:pPr>
      <w:r w:rsidRPr="003E63BE">
        <w:rPr>
          <w:rFonts w:asciiTheme="majorHAnsi" w:hAnsiTheme="majorHAnsi" w:cstheme="majorHAnsi"/>
        </w:rPr>
        <w:t>Preference points for specific goals.</w:t>
      </w:r>
    </w:p>
    <w:p w14:paraId="62E26F08" w14:textId="77777777" w:rsidR="00D162FC" w:rsidRPr="003E63BE" w:rsidRDefault="00D162FC" w:rsidP="00565F39">
      <w:pPr>
        <w:numPr>
          <w:ilvl w:val="0"/>
          <w:numId w:val="32"/>
        </w:numPr>
        <w:tabs>
          <w:tab w:val="clear" w:pos="567"/>
          <w:tab w:val="num" w:pos="1134"/>
        </w:tabs>
        <w:ind w:left="1134"/>
        <w:rPr>
          <w:rFonts w:asciiTheme="majorHAnsi" w:hAnsiTheme="majorHAnsi" w:cstheme="majorHAnsi"/>
          <w:lang w:val="en-GB"/>
        </w:rPr>
      </w:pPr>
      <w:r w:rsidRPr="003E63BE">
        <w:rPr>
          <w:rFonts w:asciiTheme="majorHAnsi" w:hAnsiTheme="majorHAnsi" w:cstheme="majorHAnsi"/>
          <w:lang w:val="en-GB"/>
        </w:rPr>
        <w:t>The maximum points for this tender will be allocated as follows, subject to par.2.</w:t>
      </w:r>
    </w:p>
    <w:p w14:paraId="23CA5EFF" w14:textId="0A412038" w:rsidR="00D162FC" w:rsidRPr="003E63BE" w:rsidRDefault="00D162FC" w:rsidP="00D162FC">
      <w:pPr>
        <w:keepNext/>
        <w:spacing w:before="120"/>
        <w:rPr>
          <w:rFonts w:asciiTheme="majorHAnsi" w:hAnsiTheme="majorHAnsi" w:cstheme="majorHAnsi"/>
          <w:b/>
          <w:noProof/>
        </w:rPr>
      </w:pPr>
      <w:r w:rsidRPr="003E63BE">
        <w:rPr>
          <w:rFonts w:asciiTheme="majorHAnsi" w:hAnsiTheme="majorHAnsi" w:cstheme="majorHAnsi"/>
          <w:b/>
          <w:noProof/>
        </w:rPr>
        <w:tab/>
      </w:r>
      <w:r w:rsidRPr="003E63BE">
        <w:rPr>
          <w:rFonts w:asciiTheme="majorHAnsi" w:hAnsiTheme="majorHAnsi" w:cstheme="majorHAnsi"/>
          <w:b/>
          <w:noProof/>
        </w:rPr>
        <w:tab/>
      </w:r>
      <w:r w:rsidRPr="003E63BE">
        <w:rPr>
          <w:rFonts w:asciiTheme="majorHAnsi" w:hAnsiTheme="majorHAnsi" w:cstheme="majorHAnsi"/>
          <w:b/>
          <w:noProof/>
        </w:rPr>
        <w:tab/>
      </w:r>
      <w:r w:rsidRPr="003E63BE">
        <w:rPr>
          <w:rFonts w:asciiTheme="majorHAnsi" w:hAnsiTheme="majorHAnsi" w:cstheme="majorHAnsi"/>
          <w:b/>
          <w:noProof/>
        </w:rPr>
        <w:tab/>
      </w:r>
      <w:r w:rsidRPr="003E63BE">
        <w:rPr>
          <w:rFonts w:asciiTheme="majorHAnsi" w:hAnsiTheme="majorHAnsi" w:cstheme="majorHAnsi"/>
          <w:b/>
          <w:noProof/>
        </w:rPr>
        <w:tab/>
      </w:r>
      <w:r w:rsidRPr="003E63BE">
        <w:rPr>
          <w:rFonts w:asciiTheme="majorHAnsi" w:hAnsiTheme="majorHAnsi" w:cstheme="majorHAnsi"/>
          <w:b/>
          <w:noProof/>
        </w:rPr>
        <w:tab/>
      </w:r>
      <w:bookmarkStart w:id="57" w:name="_Toc107394442"/>
      <w:r w:rsidRPr="003E63BE">
        <w:rPr>
          <w:rFonts w:asciiTheme="majorHAnsi" w:hAnsiTheme="majorHAnsi" w:cstheme="majorHAnsi"/>
          <w:b/>
          <w:noProof/>
        </w:rPr>
        <w:t>Table</w:t>
      </w:r>
      <w:r w:rsidR="001312BE">
        <w:rPr>
          <w:rFonts w:asciiTheme="majorHAnsi" w:hAnsiTheme="majorHAnsi" w:cstheme="majorHAnsi"/>
          <w:b/>
          <w:noProof/>
        </w:rPr>
        <w:t xml:space="preserve"> 3</w:t>
      </w:r>
      <w:r w:rsidRPr="003E63BE">
        <w:rPr>
          <w:rFonts w:asciiTheme="majorHAnsi" w:hAnsiTheme="majorHAnsi" w:cstheme="majorHAnsi"/>
          <w:b/>
          <w:noProof/>
        </w:rPr>
        <w:t>: Points allocation</w:t>
      </w:r>
      <w:bookmarkEnd w:id="57"/>
    </w:p>
    <w:tbl>
      <w:tblPr>
        <w:tblStyle w:val="TableGrid7"/>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30"/>
        <w:gridCol w:w="1134"/>
      </w:tblGrid>
      <w:tr w:rsidR="00D162FC" w:rsidRPr="003E63BE" w14:paraId="6160304D" w14:textId="77777777" w:rsidTr="009A1EC5">
        <w:tc>
          <w:tcPr>
            <w:tcW w:w="7230" w:type="dxa"/>
            <w:shd w:val="solid" w:color="DBE5F1" w:themeColor="accent1" w:themeTint="33" w:fill="DBE5F1" w:themeFill="accent1" w:themeFillTint="33"/>
          </w:tcPr>
          <w:p w14:paraId="25AB355B" w14:textId="77777777" w:rsidR="00D162FC" w:rsidRPr="003E63BE" w:rsidRDefault="00D162FC" w:rsidP="009A1EC5">
            <w:pPr>
              <w:autoSpaceDE w:val="0"/>
              <w:autoSpaceDN w:val="0"/>
              <w:adjustRightInd w:val="0"/>
              <w:spacing w:line="276" w:lineRule="auto"/>
              <w:rPr>
                <w:rFonts w:asciiTheme="majorHAnsi" w:hAnsiTheme="majorHAnsi" w:cstheme="majorHAnsi"/>
                <w:b/>
                <w:bCs/>
                <w:color w:val="002060"/>
                <w:sz w:val="22"/>
                <w:szCs w:val="22"/>
              </w:rPr>
            </w:pPr>
            <w:r w:rsidRPr="003E63BE">
              <w:rPr>
                <w:rFonts w:asciiTheme="majorHAnsi" w:hAnsiTheme="majorHAnsi" w:cstheme="majorHAnsi"/>
                <w:b/>
                <w:bCs/>
                <w:color w:val="002060"/>
                <w:sz w:val="22"/>
                <w:szCs w:val="22"/>
              </w:rPr>
              <w:t>Description</w:t>
            </w:r>
          </w:p>
        </w:tc>
        <w:tc>
          <w:tcPr>
            <w:tcW w:w="1134" w:type="dxa"/>
            <w:shd w:val="solid" w:color="DBE5F1" w:themeColor="accent1" w:themeTint="33" w:fill="DBE5F1" w:themeFill="accent1" w:themeFillTint="33"/>
          </w:tcPr>
          <w:p w14:paraId="342A99EF" w14:textId="77777777" w:rsidR="00D162FC" w:rsidRPr="003E63BE" w:rsidRDefault="00D162FC" w:rsidP="009A1EC5">
            <w:pPr>
              <w:autoSpaceDE w:val="0"/>
              <w:autoSpaceDN w:val="0"/>
              <w:adjustRightInd w:val="0"/>
              <w:spacing w:line="276" w:lineRule="auto"/>
              <w:rPr>
                <w:rFonts w:asciiTheme="majorHAnsi" w:hAnsiTheme="majorHAnsi" w:cstheme="majorHAnsi"/>
                <w:b/>
                <w:bCs/>
                <w:color w:val="002060"/>
                <w:sz w:val="22"/>
                <w:szCs w:val="22"/>
              </w:rPr>
            </w:pPr>
            <w:r w:rsidRPr="003E63BE">
              <w:rPr>
                <w:rFonts w:asciiTheme="majorHAnsi" w:hAnsiTheme="majorHAnsi" w:cstheme="majorHAnsi"/>
                <w:b/>
                <w:bCs/>
                <w:color w:val="002060"/>
                <w:sz w:val="22"/>
                <w:szCs w:val="22"/>
              </w:rPr>
              <w:t>Points</w:t>
            </w:r>
          </w:p>
        </w:tc>
      </w:tr>
      <w:tr w:rsidR="00D162FC" w:rsidRPr="003E63BE" w14:paraId="3BCD105B" w14:textId="77777777" w:rsidTr="009A1EC5">
        <w:tc>
          <w:tcPr>
            <w:tcW w:w="7230" w:type="dxa"/>
          </w:tcPr>
          <w:p w14:paraId="4229E8F1" w14:textId="77777777" w:rsidR="00D162FC" w:rsidRPr="003E63BE" w:rsidRDefault="00D162FC" w:rsidP="009A1EC5">
            <w:pPr>
              <w:autoSpaceDE w:val="0"/>
              <w:autoSpaceDN w:val="0"/>
              <w:adjustRightInd w:val="0"/>
              <w:spacing w:line="276" w:lineRule="auto"/>
              <w:rPr>
                <w:rFonts w:asciiTheme="majorHAnsi" w:hAnsiTheme="majorHAnsi" w:cstheme="majorHAnsi"/>
                <w:color w:val="000000"/>
                <w:sz w:val="22"/>
                <w:szCs w:val="22"/>
              </w:rPr>
            </w:pPr>
            <w:r w:rsidRPr="003E63BE">
              <w:rPr>
                <w:rFonts w:asciiTheme="majorHAnsi" w:hAnsiTheme="majorHAnsi" w:cstheme="majorHAnsi"/>
                <w:color w:val="000000"/>
                <w:sz w:val="22"/>
                <w:szCs w:val="22"/>
              </w:rPr>
              <w:t>Price</w:t>
            </w:r>
          </w:p>
        </w:tc>
        <w:tc>
          <w:tcPr>
            <w:tcW w:w="1134" w:type="dxa"/>
          </w:tcPr>
          <w:p w14:paraId="5CDA3FC3" w14:textId="77777777" w:rsidR="00D162FC" w:rsidRPr="001A0154" w:rsidRDefault="00D162FC" w:rsidP="009A1EC5">
            <w:pPr>
              <w:autoSpaceDE w:val="0"/>
              <w:autoSpaceDN w:val="0"/>
              <w:adjustRightInd w:val="0"/>
              <w:spacing w:line="276" w:lineRule="auto"/>
              <w:rPr>
                <w:rFonts w:asciiTheme="majorHAnsi" w:hAnsiTheme="majorHAnsi" w:cstheme="majorHAnsi"/>
                <w:b/>
                <w:bCs/>
                <w:color w:val="000000" w:themeColor="text1"/>
                <w:sz w:val="22"/>
                <w:szCs w:val="22"/>
              </w:rPr>
            </w:pPr>
            <w:r w:rsidRPr="001A0154">
              <w:rPr>
                <w:rFonts w:asciiTheme="majorHAnsi" w:hAnsiTheme="majorHAnsi" w:cstheme="majorHAnsi"/>
                <w:b/>
                <w:bCs/>
                <w:color w:val="000000" w:themeColor="text1"/>
                <w:sz w:val="22"/>
                <w:szCs w:val="22"/>
              </w:rPr>
              <w:t>80</w:t>
            </w:r>
          </w:p>
        </w:tc>
      </w:tr>
      <w:tr w:rsidR="00D162FC" w:rsidRPr="003E63BE" w14:paraId="5DA7802F" w14:textId="77777777" w:rsidTr="009A1EC5">
        <w:tc>
          <w:tcPr>
            <w:tcW w:w="7230" w:type="dxa"/>
          </w:tcPr>
          <w:p w14:paraId="44F937D8" w14:textId="77777777" w:rsidR="00D162FC" w:rsidRPr="003E63BE" w:rsidRDefault="00D162FC" w:rsidP="009A1EC5">
            <w:pPr>
              <w:autoSpaceDE w:val="0"/>
              <w:autoSpaceDN w:val="0"/>
              <w:adjustRightInd w:val="0"/>
              <w:spacing w:line="276" w:lineRule="auto"/>
              <w:rPr>
                <w:rFonts w:asciiTheme="majorHAnsi" w:hAnsiTheme="majorHAnsi" w:cstheme="majorHAnsi"/>
                <w:color w:val="000000"/>
                <w:sz w:val="22"/>
                <w:szCs w:val="22"/>
              </w:rPr>
            </w:pPr>
            <w:r w:rsidRPr="003E63BE">
              <w:rPr>
                <w:rFonts w:asciiTheme="majorHAnsi" w:hAnsiTheme="majorHAnsi" w:cstheme="majorHAnsi"/>
                <w:color w:val="000000"/>
                <w:sz w:val="22"/>
                <w:szCs w:val="22"/>
              </w:rPr>
              <w:t>Preference points for specific goals</w:t>
            </w:r>
          </w:p>
        </w:tc>
        <w:tc>
          <w:tcPr>
            <w:tcW w:w="1134" w:type="dxa"/>
          </w:tcPr>
          <w:p w14:paraId="27E02992" w14:textId="77777777" w:rsidR="00D162FC" w:rsidRPr="001A0154" w:rsidRDefault="00D162FC" w:rsidP="009A1EC5">
            <w:pPr>
              <w:autoSpaceDE w:val="0"/>
              <w:autoSpaceDN w:val="0"/>
              <w:adjustRightInd w:val="0"/>
              <w:spacing w:line="276" w:lineRule="auto"/>
              <w:rPr>
                <w:rFonts w:asciiTheme="majorHAnsi" w:hAnsiTheme="majorHAnsi" w:cstheme="majorHAnsi"/>
                <w:b/>
                <w:bCs/>
                <w:color w:val="000000" w:themeColor="text1"/>
                <w:sz w:val="22"/>
                <w:szCs w:val="22"/>
              </w:rPr>
            </w:pPr>
            <w:r w:rsidRPr="001A0154">
              <w:rPr>
                <w:rFonts w:asciiTheme="majorHAnsi" w:hAnsiTheme="majorHAnsi" w:cstheme="majorHAnsi"/>
                <w:b/>
                <w:bCs/>
                <w:color w:val="000000" w:themeColor="text1"/>
                <w:sz w:val="22"/>
                <w:szCs w:val="22"/>
              </w:rPr>
              <w:t>20</w:t>
            </w:r>
          </w:p>
        </w:tc>
      </w:tr>
      <w:tr w:rsidR="00D162FC" w:rsidRPr="003E63BE" w14:paraId="7EB59D5F" w14:textId="77777777" w:rsidTr="009A1EC5">
        <w:tc>
          <w:tcPr>
            <w:tcW w:w="7230" w:type="dxa"/>
          </w:tcPr>
          <w:p w14:paraId="7DED631D" w14:textId="77777777" w:rsidR="00D162FC" w:rsidRPr="003E63BE" w:rsidRDefault="00D162FC" w:rsidP="009A1EC5">
            <w:pPr>
              <w:autoSpaceDE w:val="0"/>
              <w:autoSpaceDN w:val="0"/>
              <w:adjustRightInd w:val="0"/>
              <w:spacing w:line="276" w:lineRule="auto"/>
              <w:rPr>
                <w:rFonts w:asciiTheme="majorHAnsi" w:hAnsiTheme="majorHAnsi" w:cstheme="majorHAnsi"/>
                <w:color w:val="000000"/>
                <w:sz w:val="22"/>
                <w:szCs w:val="22"/>
              </w:rPr>
            </w:pPr>
            <w:r w:rsidRPr="003E63BE">
              <w:rPr>
                <w:rFonts w:asciiTheme="majorHAnsi" w:hAnsiTheme="majorHAnsi" w:cstheme="majorHAnsi"/>
                <w:color w:val="000000"/>
                <w:sz w:val="22"/>
                <w:szCs w:val="22"/>
              </w:rPr>
              <w:t>Total points for Price and preference points for specific goals</w:t>
            </w:r>
          </w:p>
        </w:tc>
        <w:tc>
          <w:tcPr>
            <w:tcW w:w="1134" w:type="dxa"/>
          </w:tcPr>
          <w:p w14:paraId="170039C9" w14:textId="77777777" w:rsidR="00D162FC" w:rsidRPr="003E63BE" w:rsidRDefault="00D162FC" w:rsidP="009A1EC5">
            <w:pPr>
              <w:autoSpaceDE w:val="0"/>
              <w:autoSpaceDN w:val="0"/>
              <w:adjustRightInd w:val="0"/>
              <w:spacing w:line="276" w:lineRule="auto"/>
              <w:rPr>
                <w:rFonts w:asciiTheme="majorHAnsi" w:hAnsiTheme="majorHAnsi" w:cstheme="majorHAnsi"/>
                <w:color w:val="000000"/>
                <w:sz w:val="22"/>
                <w:szCs w:val="22"/>
              </w:rPr>
            </w:pPr>
            <w:r w:rsidRPr="003E63BE">
              <w:rPr>
                <w:rFonts w:asciiTheme="majorHAnsi" w:hAnsiTheme="majorHAnsi" w:cstheme="majorHAnsi"/>
                <w:color w:val="000000"/>
                <w:sz w:val="22"/>
                <w:szCs w:val="22"/>
              </w:rPr>
              <w:t>100</w:t>
            </w:r>
          </w:p>
        </w:tc>
      </w:tr>
    </w:tbl>
    <w:p w14:paraId="18633F0C" w14:textId="77777777" w:rsidR="00D162FC" w:rsidRPr="00ED2FAA" w:rsidRDefault="00D162FC" w:rsidP="00D162FC">
      <w:pPr>
        <w:pStyle w:val="Heading3"/>
        <w:numPr>
          <w:ilvl w:val="0"/>
          <w:numId w:val="0"/>
        </w:numPr>
        <w:spacing w:line="276" w:lineRule="auto"/>
        <w:ind w:left="567"/>
        <w:rPr>
          <w:rFonts w:cstheme="majorHAnsi"/>
        </w:rPr>
      </w:pPr>
      <w:bookmarkStart w:id="58" w:name="_Toc140089729"/>
    </w:p>
    <w:p w14:paraId="32767AD0" w14:textId="77777777" w:rsidR="00D162FC" w:rsidRPr="00ED2FAA" w:rsidRDefault="00D162FC" w:rsidP="00565F39">
      <w:pPr>
        <w:pStyle w:val="Heading3"/>
        <w:numPr>
          <w:ilvl w:val="2"/>
          <w:numId w:val="38"/>
        </w:numPr>
        <w:spacing w:line="276" w:lineRule="auto"/>
        <w:rPr>
          <w:rFonts w:cstheme="majorHAnsi"/>
        </w:rPr>
      </w:pPr>
      <w:bookmarkStart w:id="59" w:name="_Toc188869163"/>
      <w:r w:rsidRPr="00ED2FAA">
        <w:rPr>
          <w:rFonts w:cstheme="majorHAnsi"/>
        </w:rPr>
        <w:t>Costing and Preference Conditions</w:t>
      </w:r>
      <w:bookmarkEnd w:id="58"/>
      <w:bookmarkEnd w:id="59"/>
    </w:p>
    <w:p w14:paraId="06525409" w14:textId="77777777" w:rsidR="00D162FC" w:rsidRPr="003E63BE" w:rsidRDefault="00D162FC" w:rsidP="00565F39">
      <w:pPr>
        <w:pStyle w:val="ListParagraph"/>
        <w:numPr>
          <w:ilvl w:val="0"/>
          <w:numId w:val="14"/>
        </w:numPr>
        <w:tabs>
          <w:tab w:val="left" w:pos="1418"/>
        </w:tabs>
        <w:rPr>
          <w:rFonts w:asciiTheme="majorHAnsi" w:hAnsiTheme="majorHAnsi" w:cstheme="majorHAnsi"/>
        </w:rPr>
      </w:pPr>
      <w:r w:rsidRPr="003E63BE">
        <w:rPr>
          <w:rFonts w:asciiTheme="majorHAnsi" w:hAnsiTheme="majorHAnsi" w:cstheme="majorHAnsi"/>
          <w:b/>
          <w:bCs/>
        </w:rPr>
        <w:t>South African Pricing</w:t>
      </w:r>
      <w:r w:rsidRPr="003E63BE">
        <w:rPr>
          <w:rFonts w:asciiTheme="majorHAnsi" w:hAnsiTheme="majorHAnsi" w:cstheme="majorHAnsi"/>
        </w:rPr>
        <w:t xml:space="preserve"> </w:t>
      </w:r>
    </w:p>
    <w:p w14:paraId="1F6E81E9" w14:textId="77777777" w:rsidR="00D162FC" w:rsidRPr="003E63BE" w:rsidRDefault="00D162FC" w:rsidP="00D162FC">
      <w:pPr>
        <w:pStyle w:val="ListParagraph"/>
        <w:tabs>
          <w:tab w:val="left" w:pos="1418"/>
        </w:tabs>
        <w:ind w:left="1134"/>
        <w:rPr>
          <w:rFonts w:asciiTheme="majorHAnsi" w:hAnsiTheme="majorHAnsi" w:cstheme="majorHAnsi"/>
        </w:rPr>
      </w:pPr>
      <w:r w:rsidRPr="003E63BE">
        <w:rPr>
          <w:rFonts w:asciiTheme="majorHAnsi" w:hAnsiTheme="majorHAnsi" w:cstheme="majorHAnsi"/>
        </w:rPr>
        <w:t>The total price must be VAT inclusive and be quoted in South African Rand (ZAR).</w:t>
      </w:r>
    </w:p>
    <w:p w14:paraId="6D7A9AAA" w14:textId="77777777" w:rsidR="00D162FC" w:rsidRPr="003E63BE" w:rsidRDefault="00D162FC" w:rsidP="00565F39">
      <w:pPr>
        <w:pStyle w:val="ListParagraph"/>
        <w:numPr>
          <w:ilvl w:val="0"/>
          <w:numId w:val="14"/>
        </w:numPr>
        <w:rPr>
          <w:rFonts w:asciiTheme="majorHAnsi" w:hAnsiTheme="majorHAnsi" w:cstheme="majorHAnsi"/>
          <w:b/>
          <w:bCs/>
        </w:rPr>
      </w:pPr>
      <w:r w:rsidRPr="003E63BE">
        <w:rPr>
          <w:rFonts w:asciiTheme="majorHAnsi" w:hAnsiTheme="majorHAnsi" w:cstheme="majorHAnsi"/>
          <w:b/>
          <w:bCs/>
        </w:rPr>
        <w:t>Total Price</w:t>
      </w:r>
    </w:p>
    <w:p w14:paraId="138C4F7E" w14:textId="77777777" w:rsidR="00D162FC" w:rsidRPr="003E63BE" w:rsidRDefault="00D162FC" w:rsidP="00565F39">
      <w:pPr>
        <w:numPr>
          <w:ilvl w:val="1"/>
          <w:numId w:val="35"/>
        </w:numPr>
        <w:ind w:left="1134" w:hanging="567"/>
        <w:rPr>
          <w:rFonts w:asciiTheme="majorHAnsi" w:hAnsiTheme="majorHAnsi" w:cstheme="majorHAnsi"/>
        </w:rPr>
      </w:pPr>
      <w:r w:rsidRPr="003E63BE">
        <w:rPr>
          <w:rFonts w:asciiTheme="majorHAnsi" w:hAnsiTheme="majorHAnsi" w:cstheme="majorHAnsi"/>
        </w:rPr>
        <w:t>Bidder will be bound by the following general costing and pricing conditions and SITA reserves the right to negotiate the conditions or automatically disqualify the bidder for not accepting these conditions:</w:t>
      </w:r>
    </w:p>
    <w:p w14:paraId="08D23F43" w14:textId="77777777" w:rsidR="00D162FC" w:rsidRPr="003E63BE" w:rsidRDefault="00D162FC" w:rsidP="00565F39">
      <w:pPr>
        <w:numPr>
          <w:ilvl w:val="1"/>
          <w:numId w:val="36"/>
        </w:numPr>
        <w:tabs>
          <w:tab w:val="clear" w:pos="993"/>
          <w:tab w:val="num" w:pos="1701"/>
        </w:tabs>
        <w:spacing w:after="0"/>
        <w:ind w:left="1701"/>
        <w:rPr>
          <w:rFonts w:asciiTheme="majorHAnsi" w:hAnsiTheme="majorHAnsi" w:cstheme="majorHAnsi"/>
        </w:rPr>
      </w:pPr>
      <w:bookmarkStart w:id="60" w:name="_Toc72441262"/>
      <w:bookmarkStart w:id="61" w:name="_Toc80563735"/>
      <w:r w:rsidRPr="003E63BE">
        <w:rPr>
          <w:rFonts w:asciiTheme="majorHAnsi" w:hAnsiTheme="majorHAnsi" w:cstheme="majorHAnsi"/>
        </w:rPr>
        <w:t>All quoted prices are the total price for the entire scope of required services and deliverables to be provided by the bidder.</w:t>
      </w:r>
    </w:p>
    <w:p w14:paraId="04D1A072" w14:textId="77777777" w:rsidR="00D162FC" w:rsidRPr="003E63BE" w:rsidRDefault="00D162FC" w:rsidP="00565F39">
      <w:pPr>
        <w:numPr>
          <w:ilvl w:val="1"/>
          <w:numId w:val="36"/>
        </w:numPr>
        <w:tabs>
          <w:tab w:val="clear" w:pos="993"/>
          <w:tab w:val="num" w:pos="1701"/>
        </w:tabs>
        <w:spacing w:after="0"/>
        <w:ind w:left="1701"/>
        <w:rPr>
          <w:rFonts w:asciiTheme="majorHAnsi" w:hAnsiTheme="majorHAnsi" w:cstheme="majorHAnsi"/>
        </w:rPr>
      </w:pPr>
      <w:r w:rsidRPr="003E63BE">
        <w:rPr>
          <w:rFonts w:asciiTheme="majorHAnsi" w:hAnsiTheme="majorHAnsi" w:cstheme="majorHAnsi"/>
        </w:rPr>
        <w:t>The cost of delivery, labour, S&amp;T, overtime, etc. must be included in this bid.</w:t>
      </w:r>
    </w:p>
    <w:p w14:paraId="7904E43E" w14:textId="77777777" w:rsidR="00D162FC" w:rsidRPr="003E63BE" w:rsidRDefault="00D162FC" w:rsidP="00565F39">
      <w:pPr>
        <w:numPr>
          <w:ilvl w:val="1"/>
          <w:numId w:val="36"/>
        </w:numPr>
        <w:tabs>
          <w:tab w:val="clear" w:pos="993"/>
          <w:tab w:val="num" w:pos="1701"/>
        </w:tabs>
        <w:spacing w:after="0"/>
        <w:ind w:left="1701"/>
        <w:rPr>
          <w:rFonts w:asciiTheme="majorHAnsi" w:hAnsiTheme="majorHAnsi" w:cstheme="majorHAnsi"/>
        </w:rPr>
      </w:pPr>
      <w:r w:rsidRPr="003E63BE">
        <w:rPr>
          <w:rFonts w:asciiTheme="majorHAnsi" w:hAnsiTheme="majorHAnsi" w:cstheme="majorHAnsi"/>
        </w:rPr>
        <w:t>All additional costs must be clearly specified.</w:t>
      </w:r>
    </w:p>
    <w:p w14:paraId="4BB50C85" w14:textId="77777777" w:rsidR="00D162FC" w:rsidRPr="003E63BE" w:rsidRDefault="00D162FC" w:rsidP="00565F39">
      <w:pPr>
        <w:numPr>
          <w:ilvl w:val="1"/>
          <w:numId w:val="36"/>
        </w:numPr>
        <w:tabs>
          <w:tab w:val="clear" w:pos="993"/>
          <w:tab w:val="num" w:pos="1701"/>
        </w:tabs>
        <w:spacing w:after="0"/>
        <w:ind w:left="1701"/>
        <w:rPr>
          <w:rFonts w:asciiTheme="majorHAnsi" w:hAnsiTheme="majorHAnsi" w:cstheme="majorHAnsi"/>
          <w:bCs/>
        </w:rPr>
      </w:pPr>
      <w:r w:rsidRPr="003E63BE">
        <w:rPr>
          <w:rFonts w:asciiTheme="majorHAnsi" w:hAnsiTheme="majorHAnsi" w:cstheme="majorHAnsi"/>
          <w:bCs/>
        </w:rPr>
        <w:t>SITA reserves the right to: negotiate pricing with the successful bidder prior to the award as well as envisaged quantities.</w:t>
      </w:r>
    </w:p>
    <w:p w14:paraId="7BAE16AA" w14:textId="77777777" w:rsidR="00D162FC" w:rsidRPr="003E63BE" w:rsidRDefault="00D162FC" w:rsidP="00565F39">
      <w:pPr>
        <w:numPr>
          <w:ilvl w:val="1"/>
          <w:numId w:val="35"/>
        </w:numPr>
        <w:ind w:left="1134" w:hanging="567"/>
        <w:rPr>
          <w:rFonts w:asciiTheme="majorHAnsi" w:hAnsiTheme="majorHAnsi" w:cstheme="majorHAnsi"/>
        </w:rPr>
      </w:pPr>
      <w:r w:rsidRPr="003E63BE">
        <w:rPr>
          <w:rFonts w:asciiTheme="majorHAnsi" w:hAnsiTheme="majorHAnsi" w:cstheme="majorHAnsi"/>
        </w:rPr>
        <w:t>These conditions will form part of the Contract between SITA and the bidder. However, SITA reserves the right to include or waive the condition in the Contract.</w:t>
      </w:r>
    </w:p>
    <w:p w14:paraId="60A87B7B" w14:textId="77777777" w:rsidR="00D162FC" w:rsidRPr="003E63BE" w:rsidRDefault="00D162FC" w:rsidP="00565F39">
      <w:pPr>
        <w:numPr>
          <w:ilvl w:val="1"/>
          <w:numId w:val="35"/>
        </w:numPr>
        <w:spacing w:after="0"/>
        <w:ind w:left="1134" w:hanging="567"/>
        <w:rPr>
          <w:rFonts w:asciiTheme="majorHAnsi" w:hAnsiTheme="majorHAnsi" w:cstheme="majorHAnsi"/>
        </w:rPr>
      </w:pPr>
      <w:r w:rsidRPr="003E63BE">
        <w:rPr>
          <w:rFonts w:asciiTheme="majorHAnsi" w:hAnsiTheme="majorHAnsi" w:cstheme="majorHAnsi"/>
        </w:rPr>
        <w:t xml:space="preserve">The bidder must complete the declaration of acceptance as per </w:t>
      </w:r>
      <w:r w:rsidRPr="003E63BE">
        <w:rPr>
          <w:rFonts w:asciiTheme="majorHAnsi" w:hAnsiTheme="majorHAnsi" w:cstheme="majorHAnsi"/>
          <w:b/>
          <w:bCs/>
        </w:rPr>
        <w:t xml:space="preserve">section </w:t>
      </w:r>
      <w:r w:rsidR="001F027B" w:rsidRPr="003E63BE">
        <w:rPr>
          <w:rFonts w:asciiTheme="majorHAnsi" w:hAnsiTheme="majorHAnsi" w:cstheme="majorHAnsi"/>
          <w:b/>
          <w:bCs/>
        </w:rPr>
        <w:t>4</w:t>
      </w:r>
      <w:r w:rsidRPr="003E63BE">
        <w:rPr>
          <w:rFonts w:asciiTheme="majorHAnsi" w:hAnsiTheme="majorHAnsi" w:cstheme="majorHAnsi"/>
          <w:b/>
          <w:bCs/>
        </w:rPr>
        <w:t>.</w:t>
      </w:r>
      <w:r w:rsidR="001F027B" w:rsidRPr="003E63BE">
        <w:rPr>
          <w:rFonts w:asciiTheme="majorHAnsi" w:hAnsiTheme="majorHAnsi" w:cstheme="majorHAnsi"/>
          <w:b/>
          <w:bCs/>
        </w:rPr>
        <w:t>4</w:t>
      </w:r>
      <w:r w:rsidRPr="003E63BE">
        <w:rPr>
          <w:rFonts w:asciiTheme="majorHAnsi" w:hAnsiTheme="majorHAnsi" w:cstheme="majorHAnsi"/>
        </w:rPr>
        <w:t xml:space="preserve"> below by marking with an “X” either “ACCEPT ALL”, or “DO NOT ACCEPT ALL”, failing which the declaration will be regarded as “DO NOT ACCEPT ALL” and the bid will be disqualified. </w:t>
      </w:r>
    </w:p>
    <w:bookmarkEnd w:id="60"/>
    <w:bookmarkEnd w:id="61"/>
    <w:p w14:paraId="3A96041C" w14:textId="77777777" w:rsidR="00D162FC" w:rsidRPr="003E63BE" w:rsidRDefault="00D162FC" w:rsidP="00E7560D">
      <w:pPr>
        <w:pStyle w:val="Specification"/>
        <w:spacing w:after="0"/>
        <w:ind w:left="567"/>
        <w:rPr>
          <w:rFonts w:asciiTheme="majorHAnsi" w:hAnsiTheme="majorHAnsi" w:cstheme="majorHAnsi"/>
          <w:sz w:val="22"/>
          <w:szCs w:val="22"/>
          <w:highlight w:val="cyan"/>
        </w:rPr>
      </w:pPr>
    </w:p>
    <w:p w14:paraId="28288BA0" w14:textId="77777777" w:rsidR="00D162FC" w:rsidRPr="00ED2FAA" w:rsidRDefault="00D162FC" w:rsidP="00565F39">
      <w:pPr>
        <w:pStyle w:val="Heading3"/>
        <w:numPr>
          <w:ilvl w:val="2"/>
          <w:numId w:val="38"/>
        </w:numPr>
        <w:spacing w:line="276" w:lineRule="auto"/>
        <w:rPr>
          <w:rFonts w:cstheme="majorHAnsi"/>
        </w:rPr>
      </w:pPr>
      <w:bookmarkStart w:id="62" w:name="_Toc435315930"/>
      <w:bookmarkStart w:id="63" w:name="_Ref455338328"/>
      <w:bookmarkStart w:id="64" w:name="_Ref455597629"/>
      <w:bookmarkStart w:id="65" w:name="_Toc127119463"/>
      <w:bookmarkStart w:id="66" w:name="_Toc140089730"/>
      <w:bookmarkStart w:id="67" w:name="_Toc188869164"/>
      <w:r w:rsidRPr="00ED2FAA">
        <w:rPr>
          <w:rFonts w:cstheme="majorHAnsi"/>
        </w:rPr>
        <w:lastRenderedPageBreak/>
        <w:t>D</w:t>
      </w:r>
      <w:bookmarkEnd w:id="62"/>
      <w:bookmarkEnd w:id="63"/>
      <w:bookmarkEnd w:id="64"/>
      <w:bookmarkEnd w:id="65"/>
      <w:r w:rsidRPr="00ED2FAA">
        <w:rPr>
          <w:rFonts w:cstheme="majorHAnsi"/>
        </w:rPr>
        <w:t>eclaration of Acceptance</w:t>
      </w:r>
      <w:bookmarkEnd w:id="66"/>
      <w:bookmarkEnd w:id="67"/>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D162FC" w:rsidRPr="00ED2FAA" w14:paraId="02286C58" w14:textId="77777777" w:rsidTr="009A1EC5">
        <w:trPr>
          <w:tblHeader/>
        </w:trPr>
        <w:tc>
          <w:tcPr>
            <w:tcW w:w="3339" w:type="pct"/>
            <w:shd w:val="clear" w:color="auto" w:fill="C6D9F1" w:themeFill="text2" w:themeFillTint="33"/>
          </w:tcPr>
          <w:p w14:paraId="368150B8" w14:textId="77777777" w:rsidR="00D162FC" w:rsidRPr="00ED2FAA" w:rsidRDefault="00D162FC" w:rsidP="009A1EC5">
            <w:pPr>
              <w:spacing w:line="276" w:lineRule="auto"/>
              <w:rPr>
                <w:rFonts w:asciiTheme="majorHAnsi" w:hAnsiTheme="majorHAnsi" w:cstheme="majorHAnsi"/>
                <w:b/>
                <w:sz w:val="24"/>
                <w:szCs w:val="24"/>
              </w:rPr>
            </w:pPr>
          </w:p>
        </w:tc>
        <w:tc>
          <w:tcPr>
            <w:tcW w:w="764" w:type="pct"/>
            <w:shd w:val="clear" w:color="auto" w:fill="C6D9F1" w:themeFill="text2" w:themeFillTint="33"/>
          </w:tcPr>
          <w:p w14:paraId="1A026349" w14:textId="77777777" w:rsidR="00D162FC" w:rsidRPr="00ED2FAA" w:rsidRDefault="00D162FC" w:rsidP="009A1EC5">
            <w:pPr>
              <w:spacing w:line="276" w:lineRule="auto"/>
              <w:jc w:val="center"/>
              <w:rPr>
                <w:rFonts w:asciiTheme="majorHAnsi" w:hAnsiTheme="majorHAnsi" w:cstheme="majorHAnsi"/>
                <w:b/>
                <w:sz w:val="24"/>
                <w:szCs w:val="24"/>
              </w:rPr>
            </w:pPr>
            <w:r w:rsidRPr="00ED2FAA">
              <w:rPr>
                <w:rFonts w:asciiTheme="majorHAnsi" w:hAnsiTheme="majorHAnsi" w:cstheme="majorHAnsi"/>
                <w:b/>
                <w:sz w:val="24"/>
                <w:szCs w:val="24"/>
              </w:rPr>
              <w:t>ACCEPT ALL</w:t>
            </w:r>
          </w:p>
        </w:tc>
        <w:tc>
          <w:tcPr>
            <w:tcW w:w="897" w:type="pct"/>
            <w:shd w:val="clear" w:color="auto" w:fill="C6D9F1" w:themeFill="text2" w:themeFillTint="33"/>
          </w:tcPr>
          <w:p w14:paraId="68A7A316" w14:textId="77777777" w:rsidR="00D162FC" w:rsidRPr="00ED2FAA" w:rsidRDefault="00D162FC" w:rsidP="009A1EC5">
            <w:pPr>
              <w:spacing w:line="276" w:lineRule="auto"/>
              <w:jc w:val="center"/>
              <w:rPr>
                <w:rFonts w:asciiTheme="majorHAnsi" w:hAnsiTheme="majorHAnsi" w:cstheme="majorHAnsi"/>
                <w:b/>
                <w:sz w:val="24"/>
                <w:szCs w:val="24"/>
              </w:rPr>
            </w:pPr>
            <w:r w:rsidRPr="00ED2FAA">
              <w:rPr>
                <w:rFonts w:asciiTheme="majorHAnsi" w:hAnsiTheme="majorHAnsi" w:cstheme="majorHAnsi"/>
                <w:b/>
                <w:sz w:val="24"/>
                <w:szCs w:val="24"/>
              </w:rPr>
              <w:t>DO NOT ACCEPT ALL</w:t>
            </w:r>
          </w:p>
        </w:tc>
      </w:tr>
      <w:tr w:rsidR="00D162FC" w:rsidRPr="00ED2FAA" w14:paraId="2E92FF77" w14:textId="77777777" w:rsidTr="009A1EC5">
        <w:tc>
          <w:tcPr>
            <w:tcW w:w="3339" w:type="pct"/>
          </w:tcPr>
          <w:p w14:paraId="63D12E47" w14:textId="77777777" w:rsidR="00D162FC" w:rsidRPr="001A0154" w:rsidRDefault="00D162FC" w:rsidP="00565F39">
            <w:pPr>
              <w:pStyle w:val="Specification"/>
              <w:numPr>
                <w:ilvl w:val="0"/>
                <w:numId w:val="42"/>
              </w:numPr>
              <w:spacing w:line="276" w:lineRule="auto"/>
              <w:rPr>
                <w:rFonts w:asciiTheme="majorHAnsi" w:hAnsiTheme="majorHAnsi" w:cstheme="majorHAnsi"/>
                <w:color w:val="000000" w:themeColor="text1"/>
                <w:sz w:val="22"/>
                <w:szCs w:val="22"/>
              </w:rPr>
            </w:pPr>
            <w:r w:rsidRPr="003E63BE">
              <w:rPr>
                <w:rFonts w:asciiTheme="majorHAnsi" w:hAnsiTheme="majorHAnsi" w:cstheme="majorHAnsi"/>
                <w:sz w:val="22"/>
                <w:szCs w:val="22"/>
              </w:rPr>
              <w:t xml:space="preserve">The bidder declares </w:t>
            </w:r>
            <w:r w:rsidRPr="001A0154">
              <w:rPr>
                <w:rFonts w:asciiTheme="majorHAnsi" w:hAnsiTheme="majorHAnsi" w:cstheme="majorHAnsi"/>
                <w:color w:val="000000" w:themeColor="text1"/>
                <w:sz w:val="22"/>
                <w:szCs w:val="22"/>
              </w:rPr>
              <w:t xml:space="preserve">to ACCEPT ALL the Costing and Pricing conditions as specified in </w:t>
            </w:r>
            <w:r w:rsidRPr="001A0154">
              <w:rPr>
                <w:rFonts w:asciiTheme="majorHAnsi" w:hAnsiTheme="majorHAnsi" w:cstheme="majorHAnsi"/>
                <w:b/>
                <w:bCs/>
                <w:color w:val="000000" w:themeColor="text1"/>
                <w:sz w:val="22"/>
                <w:szCs w:val="22"/>
              </w:rPr>
              <w:t xml:space="preserve">par </w:t>
            </w:r>
            <w:r w:rsidR="00E76DE3" w:rsidRPr="001A0154">
              <w:rPr>
                <w:rFonts w:asciiTheme="majorHAnsi" w:hAnsiTheme="majorHAnsi" w:cstheme="majorHAnsi"/>
                <w:b/>
                <w:bCs/>
                <w:color w:val="000000" w:themeColor="text1"/>
                <w:sz w:val="22"/>
                <w:szCs w:val="22"/>
              </w:rPr>
              <w:t>4</w:t>
            </w:r>
            <w:r w:rsidRPr="001A0154">
              <w:rPr>
                <w:rFonts w:asciiTheme="majorHAnsi" w:hAnsiTheme="majorHAnsi" w:cstheme="majorHAnsi"/>
                <w:b/>
                <w:bCs/>
                <w:color w:val="000000" w:themeColor="text1"/>
                <w:sz w:val="22"/>
                <w:szCs w:val="22"/>
              </w:rPr>
              <w:t xml:space="preserve">.4.2 </w:t>
            </w:r>
            <w:r w:rsidRPr="001A0154">
              <w:rPr>
                <w:rFonts w:asciiTheme="majorHAnsi" w:hAnsiTheme="majorHAnsi" w:cstheme="majorHAnsi"/>
                <w:color w:val="000000" w:themeColor="text1"/>
                <w:sz w:val="22"/>
                <w:szCs w:val="22"/>
              </w:rPr>
              <w:t>above by indicating with an “X” in the “ACCEPT ALL” column, or</w:t>
            </w:r>
          </w:p>
          <w:p w14:paraId="6AE9507B" w14:textId="77777777" w:rsidR="00D162FC" w:rsidRPr="003E63BE" w:rsidRDefault="00D162FC" w:rsidP="00565F39">
            <w:pPr>
              <w:pStyle w:val="Specification"/>
              <w:numPr>
                <w:ilvl w:val="0"/>
                <w:numId w:val="42"/>
              </w:numPr>
              <w:spacing w:line="276" w:lineRule="auto"/>
              <w:rPr>
                <w:rFonts w:asciiTheme="majorHAnsi" w:hAnsiTheme="majorHAnsi" w:cstheme="majorHAnsi"/>
                <w:sz w:val="22"/>
                <w:szCs w:val="22"/>
              </w:rPr>
            </w:pPr>
            <w:r w:rsidRPr="001A0154">
              <w:rPr>
                <w:rFonts w:asciiTheme="majorHAnsi" w:hAnsiTheme="majorHAnsi" w:cstheme="majorHAnsi"/>
                <w:color w:val="000000" w:themeColor="text1"/>
                <w:sz w:val="22"/>
                <w:szCs w:val="22"/>
              </w:rPr>
              <w:t xml:space="preserve">The bidder declares to NOT ACCEPT ALL the Costing and Pricing Conditions as specified in </w:t>
            </w:r>
            <w:r w:rsidRPr="001A0154">
              <w:rPr>
                <w:rFonts w:asciiTheme="majorHAnsi" w:hAnsiTheme="majorHAnsi" w:cstheme="majorHAnsi"/>
                <w:b/>
                <w:bCs/>
                <w:color w:val="000000" w:themeColor="text1"/>
                <w:sz w:val="22"/>
                <w:szCs w:val="22"/>
              </w:rPr>
              <w:t xml:space="preserve">par </w:t>
            </w:r>
            <w:r w:rsidR="00E76DE3" w:rsidRPr="001A0154">
              <w:rPr>
                <w:rFonts w:asciiTheme="majorHAnsi" w:hAnsiTheme="majorHAnsi" w:cstheme="majorHAnsi"/>
                <w:b/>
                <w:bCs/>
                <w:color w:val="000000" w:themeColor="text1"/>
                <w:sz w:val="22"/>
                <w:szCs w:val="22"/>
              </w:rPr>
              <w:t>4</w:t>
            </w:r>
            <w:r w:rsidRPr="001A0154">
              <w:rPr>
                <w:rFonts w:asciiTheme="majorHAnsi" w:hAnsiTheme="majorHAnsi" w:cstheme="majorHAnsi"/>
                <w:b/>
                <w:bCs/>
                <w:color w:val="000000" w:themeColor="text1"/>
                <w:sz w:val="22"/>
                <w:szCs w:val="22"/>
              </w:rPr>
              <w:t xml:space="preserve">.4.2 </w:t>
            </w:r>
            <w:r w:rsidRPr="001A0154">
              <w:rPr>
                <w:rFonts w:asciiTheme="majorHAnsi" w:hAnsiTheme="majorHAnsi" w:cstheme="majorHAnsi"/>
                <w:color w:val="000000" w:themeColor="text1"/>
                <w:sz w:val="22"/>
                <w:szCs w:val="22"/>
              </w:rPr>
              <w:t xml:space="preserve">above </w:t>
            </w:r>
            <w:r w:rsidRPr="003E63BE">
              <w:rPr>
                <w:rFonts w:asciiTheme="majorHAnsi" w:hAnsiTheme="majorHAnsi" w:cstheme="majorHAnsi"/>
                <w:sz w:val="22"/>
                <w:szCs w:val="22"/>
              </w:rPr>
              <w:t xml:space="preserve">by - </w:t>
            </w:r>
          </w:p>
          <w:p w14:paraId="13C164BD" w14:textId="77777777" w:rsidR="00D162FC" w:rsidRPr="003E63BE" w:rsidRDefault="00D162FC" w:rsidP="00565F39">
            <w:pPr>
              <w:pStyle w:val="Specification"/>
              <w:numPr>
                <w:ilvl w:val="1"/>
                <w:numId w:val="42"/>
              </w:numPr>
              <w:spacing w:line="276" w:lineRule="auto"/>
              <w:ind w:left="993"/>
              <w:rPr>
                <w:rFonts w:asciiTheme="majorHAnsi" w:hAnsiTheme="majorHAnsi" w:cstheme="majorHAnsi"/>
                <w:sz w:val="22"/>
                <w:szCs w:val="22"/>
              </w:rPr>
            </w:pPr>
            <w:r w:rsidRPr="003E63BE">
              <w:rPr>
                <w:rFonts w:asciiTheme="majorHAnsi" w:hAnsiTheme="majorHAnsi" w:cstheme="majorHAnsi"/>
                <w:sz w:val="22"/>
                <w:szCs w:val="22"/>
              </w:rPr>
              <w:t>Indicating with an “X” in the “DO NOT ACCEPT ALL” column, and;</w:t>
            </w:r>
          </w:p>
          <w:p w14:paraId="7D42696B" w14:textId="77777777" w:rsidR="00D162FC" w:rsidRPr="00ED2FAA" w:rsidRDefault="00D162FC" w:rsidP="00565F39">
            <w:pPr>
              <w:pStyle w:val="Specification"/>
              <w:numPr>
                <w:ilvl w:val="1"/>
                <w:numId w:val="42"/>
              </w:numPr>
              <w:spacing w:line="276" w:lineRule="auto"/>
              <w:ind w:left="993"/>
              <w:rPr>
                <w:rFonts w:asciiTheme="majorHAnsi" w:hAnsiTheme="majorHAnsi" w:cstheme="majorHAnsi"/>
              </w:rPr>
            </w:pPr>
            <w:r w:rsidRPr="003E63BE">
              <w:rPr>
                <w:rFonts w:asciiTheme="majorHAnsi" w:hAnsiTheme="majorHAnsi" w:cstheme="majorHAnsi"/>
                <w:sz w:val="22"/>
                <w:szCs w:val="22"/>
              </w:rPr>
              <w:t>Provide reason and proposal for each of the condition not accepted.</w:t>
            </w:r>
            <w:r w:rsidRPr="00ED2FAA">
              <w:rPr>
                <w:rFonts w:asciiTheme="majorHAnsi" w:hAnsiTheme="majorHAnsi" w:cstheme="majorHAnsi"/>
              </w:rPr>
              <w:t xml:space="preserve"> </w:t>
            </w:r>
          </w:p>
        </w:tc>
        <w:tc>
          <w:tcPr>
            <w:tcW w:w="764" w:type="pct"/>
          </w:tcPr>
          <w:p w14:paraId="77D32800" w14:textId="77777777" w:rsidR="00D162FC" w:rsidRPr="00ED2FAA" w:rsidRDefault="00D162FC" w:rsidP="009A1EC5">
            <w:pPr>
              <w:spacing w:line="276" w:lineRule="auto"/>
              <w:jc w:val="center"/>
              <w:rPr>
                <w:rFonts w:asciiTheme="majorHAnsi" w:hAnsiTheme="majorHAnsi" w:cstheme="majorHAnsi"/>
                <w:sz w:val="24"/>
                <w:szCs w:val="24"/>
              </w:rPr>
            </w:pPr>
          </w:p>
        </w:tc>
        <w:tc>
          <w:tcPr>
            <w:tcW w:w="897" w:type="pct"/>
          </w:tcPr>
          <w:p w14:paraId="7AB28B32" w14:textId="77777777" w:rsidR="00D162FC" w:rsidRPr="00ED2FAA" w:rsidRDefault="00D162FC" w:rsidP="009A1EC5">
            <w:pPr>
              <w:spacing w:line="276" w:lineRule="auto"/>
              <w:jc w:val="center"/>
              <w:rPr>
                <w:rFonts w:asciiTheme="majorHAnsi" w:hAnsiTheme="majorHAnsi" w:cstheme="majorHAnsi"/>
                <w:sz w:val="24"/>
                <w:szCs w:val="24"/>
              </w:rPr>
            </w:pPr>
          </w:p>
        </w:tc>
      </w:tr>
      <w:tr w:rsidR="00D162FC" w:rsidRPr="00ED2FAA" w14:paraId="31E9D8FA" w14:textId="77777777" w:rsidTr="009A1EC5">
        <w:tc>
          <w:tcPr>
            <w:tcW w:w="5000" w:type="pct"/>
            <w:gridSpan w:val="3"/>
          </w:tcPr>
          <w:p w14:paraId="585F4D46" w14:textId="77777777" w:rsidR="00D162FC" w:rsidRPr="00ED2FAA" w:rsidRDefault="00D162FC" w:rsidP="009A1EC5">
            <w:pPr>
              <w:spacing w:line="276" w:lineRule="auto"/>
              <w:rPr>
                <w:rFonts w:asciiTheme="majorHAnsi" w:hAnsiTheme="majorHAnsi" w:cstheme="majorHAnsi"/>
                <w:b/>
                <w:sz w:val="24"/>
                <w:szCs w:val="24"/>
              </w:rPr>
            </w:pPr>
            <w:r w:rsidRPr="00ED2FAA">
              <w:rPr>
                <w:rFonts w:asciiTheme="majorHAnsi" w:hAnsiTheme="majorHAnsi" w:cstheme="majorHAnsi"/>
                <w:b/>
                <w:sz w:val="24"/>
                <w:szCs w:val="24"/>
              </w:rPr>
              <w:t>Comments by bidder:</w:t>
            </w:r>
          </w:p>
          <w:p w14:paraId="5B24567D" w14:textId="77777777" w:rsidR="00D162FC" w:rsidRPr="00ED2FAA" w:rsidRDefault="00D162FC" w:rsidP="009A1EC5">
            <w:pPr>
              <w:spacing w:line="276" w:lineRule="auto"/>
              <w:rPr>
                <w:rFonts w:asciiTheme="majorHAnsi" w:hAnsiTheme="majorHAnsi" w:cstheme="majorHAnsi"/>
                <w:sz w:val="24"/>
                <w:szCs w:val="24"/>
              </w:rPr>
            </w:pPr>
            <w:r w:rsidRPr="00ED2FAA">
              <w:rPr>
                <w:rFonts w:asciiTheme="majorHAnsi" w:hAnsiTheme="majorHAnsi" w:cstheme="majorHAnsi"/>
                <w:sz w:val="24"/>
                <w:szCs w:val="24"/>
              </w:rPr>
              <w:t>Provide the condition reference, the reasons for not accepting the condition.</w:t>
            </w:r>
          </w:p>
          <w:p w14:paraId="1C16CE02" w14:textId="77777777" w:rsidR="00D162FC" w:rsidRPr="00ED2FAA" w:rsidRDefault="00D162FC" w:rsidP="009A1EC5">
            <w:pPr>
              <w:spacing w:line="276" w:lineRule="auto"/>
              <w:rPr>
                <w:rFonts w:asciiTheme="majorHAnsi" w:hAnsiTheme="majorHAnsi" w:cstheme="majorHAnsi"/>
                <w:b/>
                <w:sz w:val="24"/>
                <w:szCs w:val="24"/>
              </w:rPr>
            </w:pPr>
          </w:p>
        </w:tc>
      </w:tr>
    </w:tbl>
    <w:p w14:paraId="7335B5C6" w14:textId="77777777" w:rsidR="00D162FC" w:rsidRPr="00ED2FAA" w:rsidRDefault="00D162FC" w:rsidP="00D162FC">
      <w:pPr>
        <w:rPr>
          <w:rFonts w:asciiTheme="majorHAnsi" w:hAnsiTheme="majorHAnsi" w:cstheme="majorHAnsi"/>
          <w:sz w:val="24"/>
          <w:szCs w:val="24"/>
        </w:rPr>
      </w:pPr>
    </w:p>
    <w:p w14:paraId="362A1FD0" w14:textId="77777777" w:rsidR="00D162FC" w:rsidRPr="003E63BE" w:rsidRDefault="00D162FC" w:rsidP="00565F39">
      <w:pPr>
        <w:pStyle w:val="Heading2"/>
        <w:numPr>
          <w:ilvl w:val="1"/>
          <w:numId w:val="38"/>
        </w:numPr>
        <w:spacing w:line="276" w:lineRule="auto"/>
        <w:rPr>
          <w:rFonts w:cstheme="majorHAnsi"/>
          <w:sz w:val="24"/>
          <w:szCs w:val="24"/>
        </w:rPr>
      </w:pPr>
      <w:bookmarkStart w:id="68" w:name="_Toc140089731"/>
      <w:bookmarkStart w:id="69" w:name="_Toc188869165"/>
      <w:r w:rsidRPr="003E63BE">
        <w:rPr>
          <w:rFonts w:cstheme="majorHAnsi"/>
          <w:sz w:val="24"/>
          <w:szCs w:val="24"/>
        </w:rPr>
        <w:t>Preference Requirements</w:t>
      </w:r>
      <w:bookmarkEnd w:id="68"/>
      <w:bookmarkEnd w:id="69"/>
    </w:p>
    <w:p w14:paraId="09134855" w14:textId="77777777" w:rsidR="00D162FC" w:rsidRPr="003E63BE" w:rsidRDefault="00D162FC" w:rsidP="00565F39">
      <w:pPr>
        <w:pStyle w:val="ListParagraph"/>
        <w:keepNext/>
        <w:numPr>
          <w:ilvl w:val="2"/>
          <w:numId w:val="38"/>
        </w:numPr>
        <w:spacing w:before="240"/>
        <w:outlineLvl w:val="1"/>
        <w:rPr>
          <w:rFonts w:asciiTheme="majorHAnsi" w:eastAsiaTheme="majorEastAsia" w:hAnsiTheme="majorHAnsi" w:cstheme="majorHAnsi"/>
          <w:b/>
          <w:bCs/>
          <w:color w:val="002060"/>
          <w:sz w:val="24"/>
          <w:szCs w:val="24"/>
          <w14:scene3d>
            <w14:camera w14:prst="orthographicFront"/>
            <w14:lightRig w14:rig="threePt" w14:dir="t">
              <w14:rot w14:lat="0" w14:lon="0" w14:rev="0"/>
            </w14:lightRig>
          </w14:scene3d>
        </w:rPr>
      </w:pPr>
      <w:r w:rsidRPr="003E63BE">
        <w:rPr>
          <w:rFonts w:asciiTheme="majorHAnsi" w:eastAsiaTheme="majorEastAsia" w:hAnsiTheme="majorHAnsi" w:cstheme="majorHAnsi"/>
          <w:b/>
          <w:bCs/>
          <w:color w:val="000066"/>
          <w:sz w:val="24"/>
          <w:szCs w:val="24"/>
          <w14:scene3d>
            <w14:camera w14:prst="orthographicFront"/>
            <w14:lightRig w14:rig="threePt" w14:dir="t">
              <w14:rot w14:lat="0" w14:lon="0" w14:rev="0"/>
            </w14:lightRig>
          </w14:scene3d>
        </w:rPr>
        <w:t>Instruction</w:t>
      </w:r>
      <w:r w:rsidRPr="003E63BE">
        <w:rPr>
          <w:rFonts w:asciiTheme="majorHAnsi" w:eastAsiaTheme="majorEastAsia" w:hAnsiTheme="majorHAnsi" w:cstheme="majorHAnsi"/>
          <w:b/>
          <w:bCs/>
          <w:color w:val="002060"/>
          <w:sz w:val="24"/>
          <w:szCs w:val="24"/>
          <w14:scene3d>
            <w14:camera w14:prst="orthographicFront"/>
            <w14:lightRig w14:rig="threePt" w14:dir="t">
              <w14:rot w14:lat="0" w14:lon="0" w14:rev="0"/>
            </w14:lightRig>
          </w14:scene3d>
        </w:rPr>
        <w:t xml:space="preserve"> and Point Allocation</w:t>
      </w:r>
    </w:p>
    <w:p w14:paraId="43CA8938" w14:textId="77777777" w:rsidR="00D162FC" w:rsidRPr="003E63BE" w:rsidRDefault="00D162FC" w:rsidP="00565F39">
      <w:pPr>
        <w:numPr>
          <w:ilvl w:val="0"/>
          <w:numId w:val="37"/>
        </w:numPr>
        <w:tabs>
          <w:tab w:val="clear" w:pos="1134"/>
        </w:tabs>
        <w:rPr>
          <w:rFonts w:asciiTheme="majorHAnsi" w:hAnsiTheme="majorHAnsi" w:cstheme="majorHAnsi"/>
          <w:b/>
          <w:bCs/>
        </w:rPr>
      </w:pPr>
      <w:r w:rsidRPr="003E63BE">
        <w:rPr>
          <w:rFonts w:asciiTheme="majorHAnsi" w:hAnsiTheme="majorHAnsi" w:cstheme="majorHAnsi"/>
          <w:b/>
          <w:bCs/>
        </w:rPr>
        <w:t xml:space="preserve">The bidder must complete in full all the PREFERENCE requirements. </w:t>
      </w:r>
    </w:p>
    <w:p w14:paraId="4BFF06DB" w14:textId="77777777" w:rsidR="00D162FC" w:rsidRPr="003E63BE" w:rsidRDefault="00D162FC" w:rsidP="00565F39">
      <w:pPr>
        <w:numPr>
          <w:ilvl w:val="0"/>
          <w:numId w:val="37"/>
        </w:numPr>
        <w:tabs>
          <w:tab w:val="clear" w:pos="1134"/>
        </w:tabs>
        <w:rPr>
          <w:rFonts w:asciiTheme="majorHAnsi" w:hAnsiTheme="majorHAnsi" w:cstheme="majorHAnsi"/>
        </w:rPr>
      </w:pPr>
      <w:r w:rsidRPr="003E63BE">
        <w:rPr>
          <w:rFonts w:asciiTheme="majorHAnsi" w:hAnsiTheme="majorHAnsi" w:cstheme="majorHAnsi"/>
          <w:b/>
          <w:bCs/>
        </w:rPr>
        <w:t xml:space="preserve">Allocation of points per requirements: </w:t>
      </w:r>
      <w:r w:rsidRPr="003E63BE">
        <w:rPr>
          <w:rFonts w:asciiTheme="majorHAnsi" w:hAnsiTheme="majorHAnsi" w:cstheme="majorHAnsi"/>
        </w:rPr>
        <w:t xml:space="preserve">The point’s allocation of bidders’ responses to the requirements will be determined by the completeness, relevance and accuracy of substantiating evidence. </w:t>
      </w:r>
    </w:p>
    <w:p w14:paraId="11B6CD6A" w14:textId="11265B03" w:rsidR="00D162FC" w:rsidRPr="003E63BE" w:rsidRDefault="00D162FC" w:rsidP="00565F39">
      <w:pPr>
        <w:numPr>
          <w:ilvl w:val="0"/>
          <w:numId w:val="37"/>
        </w:numPr>
        <w:tabs>
          <w:tab w:val="clear" w:pos="1134"/>
        </w:tabs>
        <w:rPr>
          <w:rFonts w:asciiTheme="majorHAnsi" w:hAnsiTheme="majorHAnsi" w:cstheme="majorHAnsi"/>
        </w:rPr>
      </w:pPr>
      <w:r w:rsidRPr="003E63BE">
        <w:rPr>
          <w:rFonts w:asciiTheme="majorHAnsi" w:hAnsiTheme="majorHAnsi" w:cstheme="majorHAnsi"/>
        </w:rPr>
        <w:t xml:space="preserve">Points will be allocated for each </w:t>
      </w:r>
      <w:r w:rsidRPr="003E63BE">
        <w:rPr>
          <w:rFonts w:asciiTheme="majorHAnsi" w:hAnsiTheme="majorHAnsi" w:cstheme="majorHAnsi"/>
          <w:b/>
          <w:bCs/>
        </w:rPr>
        <w:t>PREFERENCE requirement</w:t>
      </w:r>
      <w:r w:rsidRPr="003E63BE">
        <w:rPr>
          <w:rFonts w:asciiTheme="majorHAnsi" w:hAnsiTheme="majorHAnsi" w:cstheme="majorHAnsi"/>
        </w:rPr>
        <w:t xml:space="preserve"> as per the criteria set in each section in the </w:t>
      </w:r>
      <w:r w:rsidRPr="003E63BE">
        <w:rPr>
          <w:rFonts w:asciiTheme="majorHAnsi" w:hAnsiTheme="majorHAnsi" w:cstheme="majorHAnsi"/>
          <w:b/>
          <w:bCs/>
        </w:rPr>
        <w:t xml:space="preserve">table </w:t>
      </w:r>
      <w:r w:rsidR="00E15F16">
        <w:rPr>
          <w:rFonts w:asciiTheme="majorHAnsi" w:hAnsiTheme="majorHAnsi" w:cstheme="majorHAnsi"/>
          <w:b/>
          <w:bCs/>
        </w:rPr>
        <w:t>4</w:t>
      </w:r>
      <w:r w:rsidRPr="003E63BE">
        <w:rPr>
          <w:rFonts w:asciiTheme="majorHAnsi" w:hAnsiTheme="majorHAnsi" w:cstheme="majorHAnsi"/>
        </w:rPr>
        <w:t xml:space="preserve"> below.</w:t>
      </w:r>
    </w:p>
    <w:p w14:paraId="2CF3046C" w14:textId="77777777" w:rsidR="00D162FC" w:rsidRPr="003E63BE" w:rsidRDefault="00D162FC" w:rsidP="00565F39">
      <w:pPr>
        <w:numPr>
          <w:ilvl w:val="0"/>
          <w:numId w:val="37"/>
        </w:numPr>
        <w:tabs>
          <w:tab w:val="clear" w:pos="1134"/>
        </w:tabs>
        <w:rPr>
          <w:rFonts w:asciiTheme="majorHAnsi" w:hAnsiTheme="majorHAnsi" w:cstheme="majorHAnsi"/>
        </w:rPr>
      </w:pPr>
      <w:r w:rsidRPr="003E63BE">
        <w:rPr>
          <w:rFonts w:asciiTheme="majorHAnsi" w:hAnsiTheme="majorHAnsi" w:cstheme="majorHAnsi"/>
          <w:b/>
          <w:bCs/>
        </w:rPr>
        <w:t>The bidder must provide a unique reference number</w:t>
      </w:r>
      <w:r w:rsidRPr="003E63BE">
        <w:rPr>
          <w:rFonts w:asciiTheme="majorHAnsi" w:hAnsiTheme="majorHAnsi" w:cstheme="majorHAns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3E63BE">
        <w:rPr>
          <w:rFonts w:asciiTheme="majorHAnsi" w:hAnsiTheme="majorHAnsi" w:cstheme="majorHAnsi"/>
          <w:b/>
          <w:bCs/>
        </w:rPr>
        <w:t>ANNEX A</w:t>
      </w:r>
      <w:r w:rsidRPr="003E63BE">
        <w:rPr>
          <w:rFonts w:asciiTheme="majorHAnsi" w:hAnsiTheme="majorHAnsi" w:cstheme="majorHAnsi"/>
        </w:rPr>
        <w:t>.</w:t>
      </w:r>
    </w:p>
    <w:p w14:paraId="01FD5D75" w14:textId="77777777" w:rsidR="00D162FC" w:rsidRPr="00ED2FAA" w:rsidRDefault="00D162FC" w:rsidP="00565F39">
      <w:pPr>
        <w:numPr>
          <w:ilvl w:val="0"/>
          <w:numId w:val="37"/>
        </w:numPr>
        <w:tabs>
          <w:tab w:val="clear" w:pos="1134"/>
        </w:tabs>
        <w:rPr>
          <w:rFonts w:asciiTheme="majorHAnsi" w:hAnsiTheme="majorHAnsi" w:cstheme="majorHAnsi"/>
          <w:b/>
          <w:bCs/>
          <w:sz w:val="24"/>
          <w:szCs w:val="24"/>
        </w:rPr>
      </w:pPr>
      <w:r w:rsidRPr="00ED2FAA">
        <w:rPr>
          <w:rFonts w:asciiTheme="majorHAnsi" w:hAnsiTheme="majorHAnsi" w:cstheme="majorHAnsi"/>
          <w:b/>
          <w:bCs/>
          <w:sz w:val="24"/>
          <w:szCs w:val="24"/>
        </w:rPr>
        <w:t>Preference Goal Requirements:</w:t>
      </w:r>
    </w:p>
    <w:p w14:paraId="6FF70A26" w14:textId="77777777" w:rsidR="00D162FC" w:rsidRPr="003E63BE" w:rsidRDefault="00D162FC" w:rsidP="00565F39">
      <w:pPr>
        <w:pStyle w:val="ListParagraph"/>
        <w:numPr>
          <w:ilvl w:val="1"/>
          <w:numId w:val="37"/>
        </w:numPr>
        <w:spacing w:after="120"/>
        <w:outlineLvl w:val="9"/>
        <w:rPr>
          <w:rFonts w:asciiTheme="majorHAnsi" w:hAnsiTheme="majorHAnsi" w:cstheme="majorHAnsi"/>
        </w:rPr>
      </w:pPr>
      <w:bookmarkStart w:id="70" w:name="_Hlk135859168"/>
      <w:r w:rsidRPr="003E63BE">
        <w:rPr>
          <w:rFonts w:asciiTheme="majorHAnsi" w:hAnsiTheme="majorHAnsi" w:cstheme="majorHAnsi"/>
        </w:rPr>
        <w:t xml:space="preserve">The applicable Preference Point system for this tender and points claimed is </w:t>
      </w:r>
      <w:r w:rsidRPr="003E63BE">
        <w:rPr>
          <w:rFonts w:asciiTheme="majorHAnsi" w:hAnsiTheme="majorHAnsi" w:cstheme="majorHAnsi"/>
          <w:b/>
          <w:bCs/>
        </w:rPr>
        <w:t>80/20.</w:t>
      </w:r>
    </w:p>
    <w:p w14:paraId="734D39EE" w14:textId="109784D1" w:rsidR="00D162FC" w:rsidRPr="003E63BE" w:rsidRDefault="00D162FC" w:rsidP="00565F39">
      <w:pPr>
        <w:pStyle w:val="ListParagraph"/>
        <w:numPr>
          <w:ilvl w:val="1"/>
          <w:numId w:val="37"/>
        </w:numPr>
        <w:spacing w:after="120"/>
        <w:outlineLvl w:val="9"/>
        <w:rPr>
          <w:rFonts w:asciiTheme="majorHAnsi" w:hAnsiTheme="majorHAnsi" w:cstheme="majorHAnsi"/>
        </w:rPr>
      </w:pPr>
      <w:r w:rsidRPr="003E63BE">
        <w:rPr>
          <w:rFonts w:asciiTheme="majorHAnsi" w:hAnsiTheme="majorHAnsi" w:cstheme="majorHAnsi"/>
        </w:rPr>
        <w:t xml:space="preserve">The specific Preferential Goal Requirements for this tender is indicated in </w:t>
      </w:r>
      <w:r w:rsidRPr="003E63BE">
        <w:rPr>
          <w:rFonts w:asciiTheme="majorHAnsi" w:hAnsiTheme="majorHAnsi" w:cstheme="majorHAnsi"/>
          <w:b/>
          <w:bCs/>
        </w:rPr>
        <w:t xml:space="preserve">table </w:t>
      </w:r>
      <w:r w:rsidR="00E15F16">
        <w:rPr>
          <w:rFonts w:asciiTheme="majorHAnsi" w:hAnsiTheme="majorHAnsi" w:cstheme="majorHAnsi"/>
          <w:b/>
          <w:bCs/>
        </w:rPr>
        <w:t>5</w:t>
      </w:r>
      <w:r w:rsidRPr="003E63BE">
        <w:rPr>
          <w:rFonts w:asciiTheme="majorHAnsi" w:hAnsiTheme="majorHAnsi" w:cstheme="majorHAnsi"/>
        </w:rPr>
        <w:t xml:space="preserve"> below.</w:t>
      </w:r>
    </w:p>
    <w:p w14:paraId="74B46667" w14:textId="77777777" w:rsidR="00D162FC" w:rsidRPr="003E63BE" w:rsidRDefault="00D162FC" w:rsidP="00565F39">
      <w:pPr>
        <w:pStyle w:val="ListParagraph"/>
        <w:numPr>
          <w:ilvl w:val="1"/>
          <w:numId w:val="37"/>
        </w:numPr>
        <w:spacing w:after="120"/>
        <w:outlineLvl w:val="9"/>
        <w:rPr>
          <w:rFonts w:asciiTheme="majorHAnsi" w:hAnsiTheme="majorHAnsi" w:cstheme="majorHAnsi"/>
        </w:rPr>
      </w:pPr>
      <w:r w:rsidRPr="003E63BE">
        <w:rPr>
          <w:rFonts w:asciiTheme="majorHAnsi" w:hAnsiTheme="majorHAnsi" w:cstheme="majorHAnsi"/>
        </w:rPr>
        <w:t xml:space="preserve">The Bidder </w:t>
      </w:r>
      <w:r w:rsidRPr="003E63BE">
        <w:rPr>
          <w:rFonts w:asciiTheme="majorHAnsi" w:hAnsiTheme="majorHAnsi" w:cstheme="majorHAnsi"/>
          <w:b/>
          <w:bCs/>
          <w:u w:val="single"/>
        </w:rPr>
        <w:t xml:space="preserve">must </w:t>
      </w:r>
      <w:r w:rsidRPr="003E63BE">
        <w:rPr>
          <w:rFonts w:asciiTheme="majorHAnsi" w:hAnsiTheme="majorHAnsi" w:cstheme="majorHAnsi"/>
        </w:rPr>
        <w:t xml:space="preserve">complete 80/20 </w:t>
      </w:r>
      <w:r w:rsidRPr="003E63BE">
        <w:rPr>
          <w:rFonts w:asciiTheme="majorHAnsi" w:hAnsiTheme="majorHAnsi" w:cstheme="majorHAnsi"/>
          <w:b/>
          <w:bCs/>
        </w:rPr>
        <w:t>preference point system</w:t>
      </w:r>
      <w:r w:rsidRPr="003E63BE">
        <w:rPr>
          <w:rFonts w:asciiTheme="majorHAnsi" w:hAnsiTheme="majorHAnsi" w:cstheme="majorHAnsi"/>
        </w:rPr>
        <w:t xml:space="preserve"> and submit proof or documentation required in terms of this tender.</w:t>
      </w:r>
    </w:p>
    <w:p w14:paraId="47C982DD" w14:textId="77777777" w:rsidR="00D162FC" w:rsidRPr="003E63BE" w:rsidRDefault="00D162FC" w:rsidP="00565F39">
      <w:pPr>
        <w:pStyle w:val="ListParagraph"/>
        <w:numPr>
          <w:ilvl w:val="1"/>
          <w:numId w:val="37"/>
        </w:numPr>
        <w:spacing w:after="120"/>
        <w:outlineLvl w:val="9"/>
        <w:rPr>
          <w:rFonts w:asciiTheme="majorHAnsi" w:hAnsiTheme="majorHAnsi" w:cstheme="majorHAnsi"/>
        </w:rPr>
      </w:pPr>
      <w:r w:rsidRPr="003E63BE">
        <w:rPr>
          <w:rFonts w:asciiTheme="majorHAnsi" w:hAnsiTheme="majorHAnsi" w:cstheme="majorHAnsi"/>
        </w:rPr>
        <w:t xml:space="preserve">The Bidder </w:t>
      </w:r>
      <w:r w:rsidRPr="003E63BE">
        <w:rPr>
          <w:rFonts w:asciiTheme="majorHAnsi" w:hAnsiTheme="majorHAnsi" w:cstheme="majorHAnsi"/>
          <w:b/>
          <w:bCs/>
        </w:rPr>
        <w:t>must indicate their commitment</w:t>
      </w:r>
      <w:r w:rsidRPr="003E63BE">
        <w:rPr>
          <w:rFonts w:asciiTheme="majorHAnsi" w:hAnsiTheme="majorHAnsi" w:cstheme="majorHAnsi"/>
        </w:rPr>
        <w:t xml:space="preserve"> to claim points for each of the preference points by signing at par 4.5 in the Invitation to Bid document.</w:t>
      </w:r>
    </w:p>
    <w:p w14:paraId="18AE4575" w14:textId="77777777" w:rsidR="00D162FC" w:rsidRPr="003E63BE" w:rsidRDefault="00D162FC" w:rsidP="00565F39">
      <w:pPr>
        <w:pStyle w:val="ListParagraph"/>
        <w:numPr>
          <w:ilvl w:val="1"/>
          <w:numId w:val="37"/>
        </w:numPr>
        <w:spacing w:after="120"/>
        <w:outlineLvl w:val="9"/>
        <w:rPr>
          <w:rFonts w:asciiTheme="majorHAnsi" w:hAnsiTheme="majorHAnsi" w:cstheme="majorHAnsi"/>
        </w:rPr>
      </w:pPr>
      <w:r w:rsidRPr="003E63BE">
        <w:rPr>
          <w:rFonts w:asciiTheme="majorHAnsi" w:hAnsiTheme="majorHAnsi" w:cstheme="majorHAnsi"/>
        </w:rPr>
        <w:t xml:space="preserve">Failure on the part of a bidder to submit proof or documentation required or to comply to paragraph (d) above in terms of this tender to claim preference points for the </w:t>
      </w:r>
      <w:r w:rsidRPr="003E63BE">
        <w:rPr>
          <w:rFonts w:asciiTheme="majorHAnsi" w:hAnsiTheme="majorHAnsi" w:cstheme="majorHAnsi"/>
          <w:b/>
          <w:bCs/>
        </w:rPr>
        <w:t>Preference Goal Requirements</w:t>
      </w:r>
      <w:r w:rsidRPr="003E63BE">
        <w:rPr>
          <w:rFonts w:asciiTheme="majorHAnsi" w:hAnsiTheme="majorHAnsi" w:cstheme="majorHAnsi"/>
        </w:rPr>
        <w:t xml:space="preserve"> for this tender, will be interpreted to mean that preference points are not claimed.</w:t>
      </w:r>
    </w:p>
    <w:p w14:paraId="70AB65EE" w14:textId="77777777" w:rsidR="00D162FC" w:rsidRPr="003E63BE" w:rsidRDefault="00D162FC" w:rsidP="00565F39">
      <w:pPr>
        <w:pStyle w:val="ListParagraph"/>
        <w:numPr>
          <w:ilvl w:val="1"/>
          <w:numId w:val="37"/>
        </w:numPr>
        <w:spacing w:after="120"/>
        <w:outlineLvl w:val="9"/>
        <w:rPr>
          <w:rFonts w:asciiTheme="majorHAnsi" w:hAnsiTheme="majorHAnsi" w:cstheme="majorHAnsi"/>
        </w:rPr>
      </w:pPr>
      <w:r w:rsidRPr="003E63BE">
        <w:rPr>
          <w:rFonts w:asciiTheme="majorHAnsi" w:hAnsiTheme="majorHAnsi" w:cstheme="majorHAnsi"/>
        </w:rPr>
        <w:lastRenderedPageBreak/>
        <w:t xml:space="preserve">The Bidder’s </w:t>
      </w:r>
      <w:r w:rsidRPr="003E63BE">
        <w:rPr>
          <w:rFonts w:asciiTheme="majorHAnsi" w:hAnsiTheme="majorHAnsi" w:cstheme="majorHAnsi"/>
          <w:b/>
          <w:bCs/>
        </w:rPr>
        <w:t>commitment</w:t>
      </w:r>
      <w:r w:rsidRPr="003E63BE">
        <w:rPr>
          <w:rFonts w:asciiTheme="majorHAnsi" w:hAnsiTheme="majorHAnsi" w:cstheme="majorHAnsi"/>
        </w:rPr>
        <w:t xml:space="preserve"> for the </w:t>
      </w:r>
      <w:r w:rsidRPr="003E63BE">
        <w:rPr>
          <w:rFonts w:asciiTheme="majorHAnsi" w:hAnsiTheme="majorHAnsi" w:cstheme="majorHAnsi"/>
          <w:b/>
          <w:bCs/>
        </w:rPr>
        <w:t xml:space="preserve">Preference Goal Requirements </w:t>
      </w:r>
      <w:r w:rsidRPr="003E63BE">
        <w:rPr>
          <w:rFonts w:asciiTheme="majorHAnsi" w:hAnsiTheme="majorHAnsi" w:cstheme="majorHAnsi"/>
        </w:rPr>
        <w:t xml:space="preserve">in this tender will be </w:t>
      </w:r>
      <w:r w:rsidRPr="003E63BE">
        <w:rPr>
          <w:rFonts w:asciiTheme="majorHAnsi" w:hAnsiTheme="majorHAnsi" w:cstheme="majorHAnsi"/>
          <w:b/>
          <w:bCs/>
        </w:rPr>
        <w:t>legally binding</w:t>
      </w:r>
      <w:r w:rsidRPr="003E63BE">
        <w:rPr>
          <w:rFonts w:asciiTheme="majorHAnsi" w:hAnsiTheme="majorHAnsi" w:cstheme="majorHAnsi"/>
        </w:rPr>
        <w:t xml:space="preserve"> and the Bidder needs to </w:t>
      </w:r>
      <w:r w:rsidRPr="003E63BE">
        <w:rPr>
          <w:rFonts w:asciiTheme="majorHAnsi" w:hAnsiTheme="majorHAnsi" w:cstheme="majorHAnsi"/>
          <w:b/>
          <w:bCs/>
        </w:rPr>
        <w:t>perform against their commitment</w:t>
      </w:r>
      <w:r w:rsidRPr="003E63BE">
        <w:rPr>
          <w:rFonts w:asciiTheme="majorHAnsi" w:hAnsiTheme="majorHAnsi" w:cstheme="majorHAnsi"/>
        </w:rPr>
        <w:t xml:space="preserve"> for the duration of the contract which will form part of the Contractual Agreement.</w:t>
      </w:r>
    </w:p>
    <w:p w14:paraId="7A723FC9" w14:textId="092172AB" w:rsidR="00D162FC" w:rsidRPr="003E63BE" w:rsidRDefault="00D162FC" w:rsidP="00565F39">
      <w:pPr>
        <w:pStyle w:val="ListParagraph"/>
        <w:numPr>
          <w:ilvl w:val="1"/>
          <w:numId w:val="37"/>
        </w:numPr>
        <w:spacing w:after="120"/>
        <w:outlineLvl w:val="9"/>
        <w:rPr>
          <w:rFonts w:asciiTheme="majorHAnsi" w:hAnsiTheme="majorHAnsi" w:cstheme="majorHAnsi"/>
        </w:rPr>
      </w:pPr>
      <w:r w:rsidRPr="003E63BE">
        <w:rPr>
          <w:rFonts w:asciiTheme="majorHAnsi" w:hAnsiTheme="majorHAnsi" w:cstheme="majorHAnsi"/>
        </w:rPr>
        <w:t xml:space="preserve">The Bidder </w:t>
      </w:r>
      <w:r w:rsidRPr="003E63BE">
        <w:rPr>
          <w:rFonts w:asciiTheme="majorHAnsi" w:hAnsiTheme="majorHAnsi" w:cstheme="majorHAnsi"/>
          <w:b/>
          <w:bCs/>
        </w:rPr>
        <w:t xml:space="preserve">must </w:t>
      </w:r>
      <w:r w:rsidR="006D7966" w:rsidRPr="003E63BE">
        <w:rPr>
          <w:rFonts w:asciiTheme="majorHAnsi" w:hAnsiTheme="majorHAnsi" w:cstheme="majorHAnsi"/>
          <w:b/>
          <w:bCs/>
        </w:rPr>
        <w:t>sustain or</w:t>
      </w:r>
      <w:r w:rsidRPr="003E63BE">
        <w:rPr>
          <w:rFonts w:asciiTheme="majorHAnsi" w:hAnsiTheme="majorHAnsi" w:cstheme="majorHAnsi"/>
          <w:b/>
          <w:bCs/>
        </w:rPr>
        <w:t xml:space="preserve"> improve</w:t>
      </w:r>
      <w:r w:rsidRPr="003E63BE">
        <w:rPr>
          <w:rFonts w:asciiTheme="majorHAnsi" w:hAnsiTheme="majorHAnsi" w:cstheme="majorHAnsi"/>
        </w:rPr>
        <w:t xml:space="preserve"> the company’s </w:t>
      </w:r>
      <w:r w:rsidRPr="003E63BE">
        <w:rPr>
          <w:rFonts w:asciiTheme="majorHAnsi" w:hAnsiTheme="majorHAnsi" w:cstheme="majorHAnsi"/>
          <w:b/>
          <w:bCs/>
        </w:rPr>
        <w:t>BBBEE Level</w:t>
      </w:r>
      <w:r w:rsidRPr="003E63BE">
        <w:rPr>
          <w:rFonts w:asciiTheme="majorHAnsi" w:hAnsiTheme="majorHAnsi" w:cstheme="majorHAnsi"/>
        </w:rPr>
        <w:t xml:space="preserve"> for the duration of the contact which will form part of the Contractual Agreement.</w:t>
      </w:r>
    </w:p>
    <w:p w14:paraId="0C060A9E" w14:textId="77777777" w:rsidR="00D162FC" w:rsidRPr="003E63BE" w:rsidRDefault="00D162FC" w:rsidP="00565F39">
      <w:pPr>
        <w:pStyle w:val="ListParagraph"/>
        <w:numPr>
          <w:ilvl w:val="1"/>
          <w:numId w:val="37"/>
        </w:numPr>
        <w:spacing w:after="120"/>
        <w:outlineLvl w:val="9"/>
        <w:rPr>
          <w:rFonts w:asciiTheme="majorHAnsi" w:hAnsiTheme="majorHAnsi" w:cstheme="majorHAnsi"/>
        </w:rPr>
      </w:pPr>
      <w:r w:rsidRPr="003E63BE">
        <w:rPr>
          <w:rFonts w:asciiTheme="majorHAnsi" w:hAnsiTheme="majorHAnsi" w:cstheme="majorHAnsi"/>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5ED207F8" w14:textId="77777777" w:rsidR="00D162FC" w:rsidRPr="003E63BE" w:rsidRDefault="00D162FC" w:rsidP="00565F39">
      <w:pPr>
        <w:pStyle w:val="ListParagraph"/>
        <w:numPr>
          <w:ilvl w:val="1"/>
          <w:numId w:val="37"/>
        </w:numPr>
        <w:spacing w:after="120"/>
        <w:outlineLvl w:val="9"/>
        <w:rPr>
          <w:rFonts w:asciiTheme="majorHAnsi" w:hAnsiTheme="majorHAnsi" w:cstheme="majorHAnsi"/>
        </w:rPr>
      </w:pPr>
      <w:r w:rsidRPr="003E63BE">
        <w:rPr>
          <w:rFonts w:asciiTheme="majorHAnsi" w:hAnsiTheme="majorHAnsi" w:cstheme="majorHAnsi"/>
        </w:rPr>
        <w:t xml:space="preserve">Bidders need to keep auditable substantive records / evidence and upon request by </w:t>
      </w:r>
      <w:r w:rsidRPr="003E63BE">
        <w:rPr>
          <w:rFonts w:asciiTheme="majorHAnsi" w:hAnsiTheme="majorHAnsi" w:cstheme="majorHAnsi"/>
          <w:b/>
          <w:bCs/>
        </w:rPr>
        <w:t xml:space="preserve">SITA </w:t>
      </w:r>
      <w:r w:rsidRPr="003E63BE">
        <w:rPr>
          <w:rFonts w:asciiTheme="majorHAnsi" w:hAnsiTheme="majorHAnsi" w:cstheme="majorHAnsi"/>
        </w:rPr>
        <w:t>must be made available for audit and, or due diligence purposes.</w:t>
      </w:r>
    </w:p>
    <w:p w14:paraId="3A889441" w14:textId="77777777" w:rsidR="00D162FC" w:rsidRPr="003E63BE" w:rsidRDefault="00D162FC" w:rsidP="00565F39">
      <w:pPr>
        <w:pStyle w:val="ListParagraph"/>
        <w:numPr>
          <w:ilvl w:val="1"/>
          <w:numId w:val="37"/>
        </w:numPr>
        <w:spacing w:after="120"/>
        <w:outlineLvl w:val="9"/>
        <w:rPr>
          <w:rFonts w:asciiTheme="majorHAnsi" w:hAnsiTheme="majorHAnsi" w:cstheme="majorHAnsi"/>
        </w:rPr>
      </w:pPr>
      <w:r w:rsidRPr="003E63BE">
        <w:rPr>
          <w:rFonts w:asciiTheme="majorHAnsi" w:hAnsiTheme="majorHAnsi" w:cstheme="majorHAnsi"/>
          <w:b/>
          <w:bCs/>
        </w:rPr>
        <w:t>SITA reserves the right</w:t>
      </w:r>
      <w:r w:rsidRPr="003E63BE">
        <w:rPr>
          <w:rFonts w:asciiTheme="majorHAnsi" w:hAnsiTheme="majorHAnsi" w:cstheme="majorHAnsi"/>
        </w:rPr>
        <w:t xml:space="preserve"> </w:t>
      </w:r>
      <w:r w:rsidRPr="003E63BE">
        <w:rPr>
          <w:rFonts w:asciiTheme="majorHAnsi" w:hAnsiTheme="majorHAnsi" w:cstheme="majorHAnsi"/>
          <w:b/>
          <w:bCs/>
        </w:rPr>
        <w:t>to</w:t>
      </w:r>
      <w:r w:rsidRPr="003E63BE">
        <w:rPr>
          <w:rFonts w:asciiTheme="majorHAnsi" w:hAnsiTheme="majorHAnsi" w:cstheme="majorHAnsi"/>
        </w:rPr>
        <w:t xml:space="preserve"> require from a Bidder, either before a bid is adjudicated or at any time subsequently, to substantiate any claim with regards to preferences, in any manner required by SITA.</w:t>
      </w:r>
    </w:p>
    <w:p w14:paraId="24AC4F51" w14:textId="77777777" w:rsidR="00D162FC" w:rsidRPr="003E63BE" w:rsidRDefault="00D162FC" w:rsidP="00565F39">
      <w:pPr>
        <w:pStyle w:val="ListParagraph"/>
        <w:numPr>
          <w:ilvl w:val="1"/>
          <w:numId w:val="37"/>
        </w:numPr>
        <w:spacing w:after="120"/>
        <w:outlineLvl w:val="9"/>
        <w:rPr>
          <w:rFonts w:asciiTheme="majorHAnsi" w:hAnsiTheme="majorHAnsi" w:cstheme="majorHAnsi"/>
        </w:rPr>
      </w:pPr>
      <w:r w:rsidRPr="003E63BE">
        <w:rPr>
          <w:rFonts w:asciiTheme="majorHAnsi" w:hAnsiTheme="majorHAnsi" w:cstheme="majorHAnsi"/>
          <w:b/>
          <w:bCs/>
        </w:rPr>
        <w:t>SITA reserves the right to</w:t>
      </w:r>
      <w:r w:rsidRPr="003E63BE">
        <w:rPr>
          <w:rFonts w:asciiTheme="majorHAnsi" w:hAnsiTheme="majorHAnsi" w:cstheme="majorHAnsi"/>
        </w:rPr>
        <w:t xml:space="preserve"> verify information / evidence provided by the Bidder.</w:t>
      </w:r>
    </w:p>
    <w:p w14:paraId="016B97C4" w14:textId="77777777" w:rsidR="00D162FC" w:rsidRPr="003E63BE" w:rsidRDefault="00D162FC" w:rsidP="00565F39">
      <w:pPr>
        <w:pStyle w:val="ListParagraph"/>
        <w:numPr>
          <w:ilvl w:val="1"/>
          <w:numId w:val="37"/>
        </w:numPr>
        <w:spacing w:after="120"/>
        <w:outlineLvl w:val="9"/>
        <w:rPr>
          <w:rFonts w:asciiTheme="majorHAnsi" w:hAnsiTheme="majorHAnsi" w:cstheme="majorHAnsi"/>
          <w:b/>
          <w:bCs/>
        </w:rPr>
      </w:pPr>
      <w:r w:rsidRPr="003E63BE">
        <w:rPr>
          <w:rFonts w:asciiTheme="majorHAnsi" w:hAnsiTheme="majorHAnsi" w:cstheme="majorHAnsi"/>
          <w:b/>
          <w:bCs/>
        </w:rPr>
        <w:t>SITA reserves the right to</w:t>
      </w:r>
      <w:r w:rsidRPr="003E63BE">
        <w:rPr>
          <w:rFonts w:asciiTheme="majorHAnsi" w:hAnsiTheme="majorHAnsi" w:cstheme="majorHAnsi"/>
        </w:rPr>
        <w:t xml:space="preserve"> introduce a </w:t>
      </w:r>
      <w:r w:rsidRPr="003E63BE">
        <w:rPr>
          <w:rFonts w:asciiTheme="majorHAnsi" w:hAnsiTheme="majorHAnsi" w:cstheme="majorHAnsi"/>
          <w:b/>
          <w:bCs/>
        </w:rPr>
        <w:t>penalty of 1%</w:t>
      </w:r>
      <w:r w:rsidRPr="003E63BE">
        <w:rPr>
          <w:rFonts w:asciiTheme="majorHAnsi" w:hAnsiTheme="majorHAnsi" w:cstheme="majorHAnsi"/>
        </w:rPr>
        <w:t xml:space="preserve"> of the overall annual year spent by </w:t>
      </w:r>
      <w:r w:rsidRPr="003E63BE">
        <w:rPr>
          <w:rFonts w:asciiTheme="majorHAnsi" w:hAnsiTheme="majorHAnsi" w:cstheme="majorHAnsi"/>
          <w:b/>
          <w:bCs/>
        </w:rPr>
        <w:t>SITA</w:t>
      </w:r>
      <w:r w:rsidRPr="003E63BE">
        <w:rPr>
          <w:rFonts w:asciiTheme="majorHAnsi" w:hAnsiTheme="majorHAnsi" w:cstheme="majorHAnsi"/>
        </w:rPr>
        <w:t xml:space="preserve"> for the prior year if the Bidder fails to comply to </w:t>
      </w:r>
      <w:r w:rsidRPr="003E63BE">
        <w:rPr>
          <w:rFonts w:asciiTheme="majorHAnsi" w:hAnsiTheme="majorHAnsi" w:cstheme="majorHAnsi"/>
          <w:b/>
          <w:bCs/>
        </w:rPr>
        <w:t>paragraphs (f), (g) and (h) above.</w:t>
      </w:r>
    </w:p>
    <w:p w14:paraId="17A9FCAB" w14:textId="77777777" w:rsidR="00D162FC" w:rsidRPr="003E63BE" w:rsidRDefault="00D162FC" w:rsidP="008C4CA1">
      <w:pPr>
        <w:spacing w:after="0" w:line="240" w:lineRule="auto"/>
        <w:rPr>
          <w:rFonts w:asciiTheme="majorHAnsi" w:hAnsiTheme="majorHAnsi" w:cstheme="majorHAnsi"/>
          <w:b/>
          <w:bCs/>
        </w:rPr>
      </w:pPr>
    </w:p>
    <w:bookmarkEnd w:id="70"/>
    <w:p w14:paraId="6F4EE404" w14:textId="12B75F59" w:rsidR="00D162FC" w:rsidRPr="003E63BE" w:rsidRDefault="00D162FC" w:rsidP="006404F9">
      <w:pPr>
        <w:ind w:left="-567" w:firstLine="567"/>
        <w:rPr>
          <w:rFonts w:asciiTheme="majorHAnsi" w:eastAsia="Times New Roman" w:hAnsiTheme="majorHAnsi" w:cstheme="majorHAnsi"/>
          <w:b/>
          <w:bCs/>
          <w:color w:val="FF0000"/>
        </w:rPr>
      </w:pPr>
      <w:r w:rsidRPr="003E63BE">
        <w:rPr>
          <w:rFonts w:asciiTheme="majorHAnsi" w:hAnsiTheme="majorHAnsi" w:cstheme="majorHAnsi"/>
          <w:b/>
          <w:bCs/>
        </w:rPr>
        <w:t xml:space="preserve">Table </w:t>
      </w:r>
      <w:r w:rsidR="001312BE">
        <w:rPr>
          <w:rFonts w:asciiTheme="majorHAnsi" w:hAnsiTheme="majorHAnsi" w:cstheme="majorHAnsi"/>
          <w:b/>
          <w:bCs/>
        </w:rPr>
        <w:t>4</w:t>
      </w:r>
      <w:r w:rsidRPr="003E63BE">
        <w:rPr>
          <w:rFonts w:asciiTheme="majorHAnsi" w:hAnsiTheme="majorHAnsi" w:cstheme="majorHAnsi"/>
          <w:b/>
          <w:bCs/>
        </w:rPr>
        <w:t xml:space="preserve">: </w:t>
      </w:r>
      <w:r w:rsidRPr="003E63BE">
        <w:rPr>
          <w:rFonts w:asciiTheme="majorHAnsi" w:eastAsia="Times New Roman" w:hAnsiTheme="majorHAnsi" w:cstheme="majorHAnsi"/>
          <w:b/>
          <w:bCs/>
        </w:rPr>
        <w:t>Preference Goal Requirements</w:t>
      </w:r>
      <w:r w:rsidRPr="003E63BE">
        <w:rPr>
          <w:rFonts w:asciiTheme="majorHAnsi" w:eastAsia="Times New Roman" w:hAnsiTheme="majorHAnsi" w:cstheme="majorHAnsi"/>
          <w:b/>
          <w:bCs/>
          <w:color w:val="FF0000"/>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3260"/>
        <w:gridCol w:w="2693"/>
      </w:tblGrid>
      <w:tr w:rsidR="00D162FC" w:rsidRPr="003E63BE" w14:paraId="7A556B92" w14:textId="77777777" w:rsidTr="006404F9">
        <w:trPr>
          <w:trHeight w:val="537"/>
        </w:trPr>
        <w:tc>
          <w:tcPr>
            <w:tcW w:w="2552" w:type="dxa"/>
            <w:shd w:val="clear" w:color="000000" w:fill="DBE5F1"/>
            <w:hideMark/>
          </w:tcPr>
          <w:p w14:paraId="408E6620" w14:textId="77777777" w:rsidR="00D162FC" w:rsidRPr="003E63BE" w:rsidRDefault="00816D05" w:rsidP="009A1EC5">
            <w:pPr>
              <w:spacing w:after="0" w:line="240" w:lineRule="auto"/>
              <w:jc w:val="left"/>
              <w:rPr>
                <w:rFonts w:asciiTheme="majorHAnsi" w:eastAsia="Times New Roman" w:hAnsiTheme="majorHAnsi" w:cstheme="majorHAnsi"/>
                <w:b/>
                <w:bCs/>
                <w:color w:val="0E1B8D"/>
                <w:lang w:eastAsia="en-ZA"/>
              </w:rPr>
            </w:pPr>
            <w:r w:rsidRPr="003E63BE">
              <w:rPr>
                <w:rFonts w:asciiTheme="majorHAnsi" w:eastAsia="Times New Roman" w:hAnsiTheme="majorHAnsi" w:cstheme="majorHAnsi"/>
                <w:b/>
                <w:bCs/>
                <w:color w:val="0E1B8D"/>
                <w:lang w:eastAsia="en-ZA"/>
              </w:rPr>
              <w:t>Preferential Goal</w:t>
            </w:r>
            <w:r w:rsidR="00D162FC" w:rsidRPr="003E63BE">
              <w:rPr>
                <w:rFonts w:asciiTheme="majorHAnsi" w:eastAsia="Times New Roman" w:hAnsiTheme="majorHAnsi" w:cstheme="majorHAnsi"/>
                <w:b/>
                <w:bCs/>
                <w:color w:val="0E1B8D"/>
                <w:lang w:eastAsia="en-ZA"/>
              </w:rPr>
              <w:t xml:space="preserve"> Requirements</w:t>
            </w:r>
          </w:p>
        </w:tc>
        <w:tc>
          <w:tcPr>
            <w:tcW w:w="7796" w:type="dxa"/>
            <w:gridSpan w:val="3"/>
            <w:shd w:val="clear" w:color="000000" w:fill="DBE5F1"/>
            <w:vAlign w:val="center"/>
            <w:hideMark/>
          </w:tcPr>
          <w:p w14:paraId="31F0B4D0" w14:textId="77777777" w:rsidR="00D162FC" w:rsidRPr="003E63BE" w:rsidRDefault="00816D05" w:rsidP="009A1EC5">
            <w:pPr>
              <w:spacing w:after="0" w:line="240" w:lineRule="auto"/>
              <w:jc w:val="center"/>
              <w:rPr>
                <w:rFonts w:asciiTheme="majorHAnsi" w:eastAsia="Times New Roman" w:hAnsiTheme="majorHAnsi" w:cstheme="majorHAnsi"/>
                <w:b/>
                <w:bCs/>
                <w:color w:val="0E1B8D"/>
                <w:lang w:eastAsia="en-ZA"/>
              </w:rPr>
            </w:pPr>
            <w:r w:rsidRPr="003E63BE">
              <w:rPr>
                <w:rFonts w:asciiTheme="majorHAnsi" w:eastAsia="Times New Roman" w:hAnsiTheme="majorHAnsi" w:cstheme="majorHAnsi"/>
                <w:b/>
                <w:bCs/>
                <w:color w:val="0E1B8D"/>
                <w:lang w:eastAsia="en-ZA"/>
              </w:rPr>
              <w:t>Preferential Goal</w:t>
            </w:r>
            <w:r w:rsidR="00D162FC" w:rsidRPr="003E63BE">
              <w:rPr>
                <w:rFonts w:asciiTheme="majorHAnsi" w:eastAsia="Times New Roman" w:hAnsiTheme="majorHAnsi" w:cstheme="majorHAnsi"/>
                <w:b/>
                <w:bCs/>
                <w:color w:val="0E1B8D"/>
                <w:lang w:eastAsia="en-ZA"/>
              </w:rPr>
              <w:t xml:space="preserve"> Requirements for (80/20) system</w:t>
            </w:r>
          </w:p>
        </w:tc>
      </w:tr>
      <w:tr w:rsidR="00D162FC" w:rsidRPr="00ED2FAA" w14:paraId="59BA11D9" w14:textId="77777777" w:rsidTr="006404F9">
        <w:trPr>
          <w:trHeight w:val="1551"/>
        </w:trPr>
        <w:tc>
          <w:tcPr>
            <w:tcW w:w="2552" w:type="dxa"/>
            <w:shd w:val="clear" w:color="000000" w:fill="DBE5F1"/>
            <w:hideMark/>
          </w:tcPr>
          <w:p w14:paraId="3A0CC257" w14:textId="77777777" w:rsidR="00D162FC" w:rsidRPr="00ED2FAA" w:rsidRDefault="00D162FC" w:rsidP="009A1EC5">
            <w:pPr>
              <w:spacing w:after="0" w:line="240" w:lineRule="auto"/>
              <w:jc w:val="left"/>
              <w:rPr>
                <w:rFonts w:asciiTheme="majorHAnsi" w:eastAsia="Times New Roman" w:hAnsiTheme="majorHAnsi" w:cstheme="majorHAnsi"/>
                <w:b/>
                <w:bCs/>
                <w:color w:val="0E1B8D"/>
                <w:lang w:eastAsia="en-ZA"/>
              </w:rPr>
            </w:pPr>
            <w:r w:rsidRPr="00ED2FAA">
              <w:rPr>
                <w:rFonts w:asciiTheme="majorHAnsi" w:eastAsia="Times New Roman" w:hAnsiTheme="majorHAnsi" w:cstheme="majorHAnsi"/>
                <w:b/>
                <w:bCs/>
                <w:color w:val="0E1B8D"/>
                <w:lang w:eastAsia="en-ZA"/>
              </w:rPr>
              <w:t xml:space="preserve">Preferential Goal Requirements allocated for </w:t>
            </w:r>
            <w:r w:rsidR="008C4CA1" w:rsidRPr="00ED2FAA">
              <w:rPr>
                <w:rFonts w:asciiTheme="majorHAnsi" w:eastAsia="Times New Roman" w:hAnsiTheme="majorHAnsi" w:cstheme="majorHAnsi"/>
                <w:b/>
                <w:bCs/>
                <w:color w:val="0E1B8D"/>
                <w:lang w:eastAsia="en-ZA"/>
              </w:rPr>
              <w:t>this tender</w:t>
            </w:r>
          </w:p>
        </w:tc>
        <w:tc>
          <w:tcPr>
            <w:tcW w:w="1843" w:type="dxa"/>
            <w:shd w:val="clear" w:color="000000" w:fill="DBE5F1"/>
            <w:hideMark/>
          </w:tcPr>
          <w:p w14:paraId="168858A7" w14:textId="77777777" w:rsidR="00D162FC" w:rsidRPr="00ED2FAA" w:rsidRDefault="00D162FC" w:rsidP="009A1EC5">
            <w:pPr>
              <w:spacing w:after="0" w:line="240" w:lineRule="auto"/>
              <w:jc w:val="left"/>
              <w:rPr>
                <w:rFonts w:asciiTheme="majorHAnsi" w:eastAsia="Times New Roman" w:hAnsiTheme="majorHAnsi" w:cstheme="majorHAnsi"/>
                <w:b/>
                <w:bCs/>
                <w:color w:val="0E1B8D"/>
                <w:lang w:eastAsia="en-ZA"/>
              </w:rPr>
            </w:pPr>
            <w:r w:rsidRPr="00ED2FAA">
              <w:rPr>
                <w:rFonts w:asciiTheme="majorHAnsi" w:eastAsia="Times New Roman" w:hAnsiTheme="majorHAnsi" w:cstheme="majorHAnsi"/>
                <w:b/>
                <w:bCs/>
                <w:color w:val="0E1B8D"/>
                <w:lang w:eastAsia="en-ZA"/>
              </w:rPr>
              <w:t>Number of points</w:t>
            </w:r>
            <w:r w:rsidRPr="00ED2FAA">
              <w:rPr>
                <w:rFonts w:asciiTheme="majorHAnsi" w:eastAsia="Times New Roman" w:hAnsiTheme="majorHAnsi" w:cstheme="majorHAnsi"/>
                <w:b/>
                <w:bCs/>
                <w:color w:val="0E1B8D"/>
                <w:lang w:eastAsia="en-ZA"/>
              </w:rPr>
              <w:br/>
              <w:t>allocated</w:t>
            </w:r>
            <w:r w:rsidRPr="00ED2FAA">
              <w:rPr>
                <w:rFonts w:asciiTheme="majorHAnsi" w:eastAsia="Times New Roman" w:hAnsiTheme="majorHAnsi" w:cstheme="majorHAnsi"/>
                <w:b/>
                <w:bCs/>
                <w:color w:val="0E1B8D"/>
                <w:lang w:eastAsia="en-ZA"/>
              </w:rPr>
              <w:br/>
            </w:r>
            <w:r w:rsidRPr="00ED2FAA">
              <w:rPr>
                <w:rFonts w:asciiTheme="majorHAnsi" w:eastAsia="Times New Roman" w:hAnsiTheme="majorHAnsi" w:cstheme="majorHAnsi"/>
                <w:b/>
                <w:bCs/>
                <w:color w:val="44546A"/>
                <w:lang w:eastAsia="en-ZA"/>
              </w:rPr>
              <w:t>(80/20) system</w:t>
            </w:r>
            <w:r w:rsidRPr="00ED2FAA">
              <w:rPr>
                <w:rFonts w:asciiTheme="majorHAnsi" w:eastAsia="Times New Roman" w:hAnsiTheme="majorHAnsi" w:cstheme="majorHAnsi"/>
                <w:b/>
                <w:bCs/>
                <w:color w:val="0E1B8D"/>
                <w:lang w:eastAsia="en-ZA"/>
              </w:rPr>
              <w:br/>
              <w:t>(To be completed by the organ of state)</w:t>
            </w:r>
          </w:p>
        </w:tc>
        <w:tc>
          <w:tcPr>
            <w:tcW w:w="3260" w:type="dxa"/>
            <w:shd w:val="clear" w:color="000000" w:fill="DBE5F1"/>
            <w:hideMark/>
          </w:tcPr>
          <w:p w14:paraId="07BDB85E" w14:textId="77777777" w:rsidR="00D162FC" w:rsidRPr="00ED2FAA" w:rsidRDefault="00D162FC" w:rsidP="009A1EC5">
            <w:pPr>
              <w:spacing w:after="0" w:line="240" w:lineRule="auto"/>
              <w:jc w:val="left"/>
              <w:rPr>
                <w:rFonts w:asciiTheme="majorHAnsi" w:eastAsia="Times New Roman" w:hAnsiTheme="majorHAnsi" w:cstheme="majorHAnsi"/>
                <w:b/>
                <w:bCs/>
                <w:color w:val="0E1B8D"/>
                <w:lang w:eastAsia="en-ZA"/>
              </w:rPr>
            </w:pPr>
            <w:r w:rsidRPr="00ED2FAA">
              <w:rPr>
                <w:rFonts w:asciiTheme="majorHAnsi" w:eastAsia="Times New Roman" w:hAnsiTheme="majorHAnsi" w:cstheme="majorHAnsi"/>
                <w:b/>
                <w:bCs/>
                <w:color w:val="0E1B8D"/>
                <w:lang w:eastAsia="en-ZA"/>
              </w:rPr>
              <w:t xml:space="preserve">Substantiating evidence and evidence reference to be completed by bidder. </w:t>
            </w:r>
            <w:r w:rsidRPr="00ED2FAA">
              <w:rPr>
                <w:rFonts w:asciiTheme="majorHAnsi" w:eastAsia="Times New Roman" w:hAnsiTheme="majorHAnsi" w:cstheme="majorHAnsi"/>
                <w:b/>
                <w:bCs/>
                <w:color w:val="0E1B8D"/>
                <w:lang w:eastAsia="en-ZA"/>
              </w:rPr>
              <w:br/>
            </w:r>
            <w:r w:rsidRPr="00ED2FAA">
              <w:rPr>
                <w:rFonts w:asciiTheme="majorHAnsi" w:eastAsia="Times New Roman" w:hAnsiTheme="majorHAnsi" w:cstheme="majorHAnsi"/>
                <w:color w:val="0E1B8D"/>
                <w:lang w:eastAsia="en-ZA"/>
              </w:rPr>
              <w:t xml:space="preserve">Evaluation per requirement: Each requirement indicated in the tables below must be completed and points will be allocated based on </w:t>
            </w:r>
            <w:r w:rsidR="008C4CA1" w:rsidRPr="00ED2FAA">
              <w:rPr>
                <w:rFonts w:asciiTheme="majorHAnsi" w:eastAsia="Times New Roman" w:hAnsiTheme="majorHAnsi" w:cstheme="majorHAnsi"/>
                <w:color w:val="0E1B8D"/>
                <w:lang w:eastAsia="en-ZA"/>
              </w:rPr>
              <w:t>the evidence</w:t>
            </w:r>
            <w:r w:rsidRPr="00ED2FAA">
              <w:rPr>
                <w:rFonts w:asciiTheme="majorHAnsi" w:eastAsia="Times New Roman" w:hAnsiTheme="majorHAnsi" w:cstheme="majorHAnsi"/>
                <w:color w:val="0E1B8D"/>
                <w:lang w:eastAsia="en-ZA"/>
              </w:rPr>
              <w:t xml:space="preserve"> required below for the</w:t>
            </w:r>
            <w:r w:rsidRPr="00ED2FAA">
              <w:rPr>
                <w:rFonts w:asciiTheme="majorHAnsi" w:eastAsia="Times New Roman" w:hAnsiTheme="majorHAnsi" w:cstheme="majorHAnsi"/>
                <w:b/>
                <w:bCs/>
                <w:color w:val="0E1B8D"/>
                <w:lang w:eastAsia="en-ZA"/>
              </w:rPr>
              <w:t xml:space="preserve"> </w:t>
            </w:r>
            <w:r w:rsidRPr="00ED2FAA">
              <w:rPr>
                <w:rFonts w:asciiTheme="majorHAnsi" w:eastAsia="Times New Roman" w:hAnsiTheme="majorHAnsi" w:cstheme="majorHAnsi"/>
                <w:b/>
                <w:bCs/>
                <w:color w:val="44546A"/>
                <w:lang w:eastAsia="en-ZA"/>
              </w:rPr>
              <w:t>(80/20) system</w:t>
            </w:r>
          </w:p>
        </w:tc>
        <w:tc>
          <w:tcPr>
            <w:tcW w:w="2693" w:type="dxa"/>
            <w:shd w:val="clear" w:color="000000" w:fill="DBE5F1"/>
            <w:hideMark/>
          </w:tcPr>
          <w:p w14:paraId="14569C62" w14:textId="77777777" w:rsidR="00D162FC" w:rsidRPr="00ED2FAA" w:rsidRDefault="00D162FC" w:rsidP="009A1EC5">
            <w:pPr>
              <w:spacing w:after="0" w:line="240" w:lineRule="auto"/>
              <w:jc w:val="left"/>
              <w:rPr>
                <w:rFonts w:asciiTheme="majorHAnsi" w:eastAsia="Times New Roman" w:hAnsiTheme="majorHAnsi" w:cstheme="majorHAnsi"/>
                <w:b/>
                <w:bCs/>
                <w:color w:val="0E1B8D"/>
                <w:lang w:eastAsia="en-ZA"/>
              </w:rPr>
            </w:pPr>
            <w:r w:rsidRPr="00ED2FAA">
              <w:rPr>
                <w:rFonts w:asciiTheme="majorHAnsi" w:eastAsia="Times New Roman" w:hAnsiTheme="majorHAnsi" w:cstheme="majorHAnsi"/>
                <w:b/>
                <w:bCs/>
                <w:color w:val="0E1B8D"/>
                <w:lang w:eastAsia="en-ZA"/>
              </w:rPr>
              <w:t>Evidence reference for the</w:t>
            </w:r>
            <w:r w:rsidRPr="00ED2FAA">
              <w:rPr>
                <w:rFonts w:asciiTheme="majorHAnsi" w:eastAsia="Times New Roman" w:hAnsiTheme="majorHAnsi" w:cstheme="majorHAnsi"/>
                <w:b/>
                <w:bCs/>
                <w:color w:val="FF0000"/>
                <w:lang w:eastAsia="en-ZA"/>
              </w:rPr>
              <w:t xml:space="preserve"> </w:t>
            </w:r>
            <w:r w:rsidRPr="00ED2FAA">
              <w:rPr>
                <w:rFonts w:asciiTheme="majorHAnsi" w:eastAsia="Times New Roman" w:hAnsiTheme="majorHAnsi" w:cstheme="majorHAnsi"/>
                <w:b/>
                <w:bCs/>
                <w:color w:val="FF0000"/>
                <w:lang w:eastAsia="en-ZA"/>
              </w:rPr>
              <w:br/>
            </w:r>
            <w:r w:rsidRPr="00ED2FAA">
              <w:rPr>
                <w:rFonts w:asciiTheme="majorHAnsi" w:eastAsia="Times New Roman" w:hAnsiTheme="majorHAnsi" w:cstheme="majorHAnsi"/>
                <w:b/>
                <w:bCs/>
                <w:color w:val="44546A"/>
                <w:lang w:eastAsia="en-ZA"/>
              </w:rPr>
              <w:t>(80/20) system</w:t>
            </w:r>
          </w:p>
        </w:tc>
      </w:tr>
      <w:tr w:rsidR="00D162FC" w:rsidRPr="00ED2FAA" w14:paraId="4A1ABE7E" w14:textId="77777777" w:rsidTr="006404F9">
        <w:trPr>
          <w:trHeight w:val="376"/>
        </w:trPr>
        <w:tc>
          <w:tcPr>
            <w:tcW w:w="10348" w:type="dxa"/>
            <w:gridSpan w:val="4"/>
            <w:shd w:val="clear" w:color="000000" w:fill="DBE5F1"/>
            <w:hideMark/>
          </w:tcPr>
          <w:p w14:paraId="524B9F27" w14:textId="77777777" w:rsidR="00D162FC" w:rsidRPr="00ED2FAA" w:rsidRDefault="00D162FC" w:rsidP="009A1EC5">
            <w:pPr>
              <w:spacing w:after="0" w:line="240" w:lineRule="auto"/>
              <w:jc w:val="left"/>
              <w:rPr>
                <w:rFonts w:asciiTheme="majorHAnsi" w:eastAsia="Times New Roman" w:hAnsiTheme="majorHAnsi" w:cstheme="majorHAnsi"/>
                <w:b/>
                <w:bCs/>
                <w:color w:val="305496"/>
                <w:lang w:eastAsia="en-ZA"/>
              </w:rPr>
            </w:pPr>
            <w:r w:rsidRPr="00ED2FAA">
              <w:rPr>
                <w:rFonts w:asciiTheme="majorHAnsi" w:eastAsia="Times New Roman" w:hAnsiTheme="majorHAnsi" w:cstheme="majorHAnsi"/>
                <w:b/>
                <w:bCs/>
                <w:color w:val="305496"/>
                <w:lang w:eastAsia="en-ZA"/>
              </w:rPr>
              <w:t xml:space="preserve">Specific goals </w:t>
            </w:r>
          </w:p>
          <w:p w14:paraId="3A257588" w14:textId="77777777" w:rsidR="00D162FC" w:rsidRPr="00ED2FAA" w:rsidRDefault="00D162FC" w:rsidP="009A1EC5">
            <w:pPr>
              <w:spacing w:after="0" w:line="240" w:lineRule="auto"/>
              <w:jc w:val="left"/>
              <w:rPr>
                <w:rFonts w:asciiTheme="majorHAnsi" w:eastAsia="Times New Roman" w:hAnsiTheme="majorHAnsi" w:cstheme="majorHAnsi"/>
                <w:b/>
                <w:bCs/>
                <w:color w:val="0E1B8D"/>
                <w:lang w:eastAsia="en-ZA"/>
              </w:rPr>
            </w:pPr>
            <w:r w:rsidRPr="00ED2FAA">
              <w:rPr>
                <w:rFonts w:asciiTheme="majorHAnsi" w:eastAsia="Times New Roman" w:hAnsiTheme="majorHAnsi" w:cstheme="majorHAnsi"/>
                <w:b/>
                <w:bCs/>
                <w:color w:val="0E1B8D"/>
                <w:lang w:eastAsia="en-ZA"/>
              </w:rPr>
              <w:t> </w:t>
            </w:r>
          </w:p>
        </w:tc>
      </w:tr>
      <w:tr w:rsidR="00D162FC" w:rsidRPr="00ED2FAA" w14:paraId="766EC069" w14:textId="77777777" w:rsidTr="001A0154">
        <w:trPr>
          <w:trHeight w:val="2775"/>
        </w:trPr>
        <w:tc>
          <w:tcPr>
            <w:tcW w:w="2552" w:type="dxa"/>
            <w:shd w:val="clear" w:color="auto" w:fill="FFFFFF" w:themeFill="background1"/>
            <w:hideMark/>
          </w:tcPr>
          <w:p w14:paraId="7F0ACAAD" w14:textId="77777777" w:rsidR="00D162FC" w:rsidRPr="001A0154" w:rsidRDefault="00D162FC" w:rsidP="009A1EC5">
            <w:pPr>
              <w:spacing w:after="0" w:line="240" w:lineRule="auto"/>
              <w:jc w:val="left"/>
              <w:rPr>
                <w:rFonts w:asciiTheme="majorHAnsi" w:eastAsia="Times New Roman" w:hAnsiTheme="majorHAnsi" w:cstheme="majorHAnsi"/>
                <w:lang w:eastAsia="en-ZA"/>
              </w:rPr>
            </w:pPr>
            <w:r w:rsidRPr="001A0154">
              <w:rPr>
                <w:rFonts w:asciiTheme="majorHAnsi" w:eastAsia="Times New Roman" w:hAnsiTheme="majorHAnsi" w:cstheme="majorHAnsi"/>
                <w:lang w:eastAsia="en-ZA"/>
              </w:rPr>
              <w:t xml:space="preserve">The allocation of points </w:t>
            </w:r>
            <w:r w:rsidRPr="001A0154">
              <w:rPr>
                <w:rFonts w:asciiTheme="majorHAnsi" w:eastAsia="Times New Roman" w:hAnsiTheme="majorHAnsi" w:cstheme="majorHAnsi"/>
                <w:shd w:val="clear" w:color="auto" w:fill="FFFFFF" w:themeFill="background1"/>
                <w:lang w:eastAsia="en-ZA"/>
              </w:rPr>
              <w:t>for bidders that meet a certain</w:t>
            </w:r>
            <w:r w:rsidRPr="001A0154">
              <w:rPr>
                <w:rFonts w:asciiTheme="majorHAnsi" w:eastAsia="Times New Roman" w:hAnsiTheme="majorHAnsi" w:cstheme="majorHAnsi"/>
                <w:b/>
                <w:bCs/>
                <w:shd w:val="clear" w:color="auto" w:fill="FFFFFF" w:themeFill="background1"/>
                <w:lang w:eastAsia="en-ZA"/>
              </w:rPr>
              <w:t xml:space="preserve"> B-BBEE level</w:t>
            </w:r>
            <w:r w:rsidRPr="001A0154">
              <w:rPr>
                <w:rFonts w:asciiTheme="majorHAnsi" w:eastAsia="Times New Roman" w:hAnsiTheme="majorHAnsi" w:cstheme="majorHAnsi"/>
                <w:shd w:val="clear" w:color="auto" w:fill="FFFFFF" w:themeFill="background1"/>
                <w:lang w:eastAsia="en-ZA"/>
              </w:rPr>
              <w:t xml:space="preserve"> as defined in the Broad-Based Black Economic Empowerment Act;</w:t>
            </w:r>
            <w:r w:rsidRPr="001A0154">
              <w:rPr>
                <w:rFonts w:asciiTheme="majorHAnsi" w:eastAsia="Times New Roman" w:hAnsiTheme="majorHAnsi" w:cstheme="majorHAnsi"/>
                <w:lang w:eastAsia="en-ZA"/>
              </w:rPr>
              <w:t xml:space="preserve"> </w:t>
            </w:r>
          </w:p>
        </w:tc>
        <w:tc>
          <w:tcPr>
            <w:tcW w:w="1843" w:type="dxa"/>
            <w:shd w:val="clear" w:color="auto" w:fill="auto"/>
            <w:vAlign w:val="center"/>
            <w:hideMark/>
          </w:tcPr>
          <w:p w14:paraId="5C0E460F" w14:textId="77777777" w:rsidR="00D162FC" w:rsidRPr="001A0154" w:rsidRDefault="00D162FC" w:rsidP="009A1EC5">
            <w:pPr>
              <w:spacing w:after="0" w:line="240" w:lineRule="auto"/>
              <w:jc w:val="center"/>
              <w:rPr>
                <w:rFonts w:asciiTheme="majorHAnsi" w:eastAsia="Times New Roman" w:hAnsiTheme="majorHAnsi" w:cstheme="majorHAnsi"/>
                <w:lang w:eastAsia="en-ZA"/>
              </w:rPr>
            </w:pPr>
            <w:r w:rsidRPr="001A0154">
              <w:rPr>
                <w:rFonts w:asciiTheme="majorHAnsi" w:eastAsia="Times New Roman" w:hAnsiTheme="majorHAnsi" w:cstheme="majorHAnsi"/>
                <w:lang w:eastAsia="en-ZA"/>
              </w:rPr>
              <w:t>10,0</w:t>
            </w:r>
          </w:p>
        </w:tc>
        <w:tc>
          <w:tcPr>
            <w:tcW w:w="3260" w:type="dxa"/>
            <w:shd w:val="clear" w:color="auto" w:fill="auto"/>
            <w:hideMark/>
          </w:tcPr>
          <w:p w14:paraId="2AA286FD" w14:textId="464F3DA2" w:rsidR="00D162FC" w:rsidRPr="001A0154" w:rsidRDefault="00D162FC" w:rsidP="009A1EC5">
            <w:pPr>
              <w:spacing w:after="0" w:line="240" w:lineRule="auto"/>
              <w:jc w:val="left"/>
              <w:rPr>
                <w:rFonts w:asciiTheme="majorHAnsi" w:eastAsia="Times New Roman" w:hAnsiTheme="majorHAnsi" w:cstheme="majorHAnsi"/>
                <w:b/>
                <w:bCs/>
                <w:lang w:eastAsia="en-ZA"/>
              </w:rPr>
            </w:pPr>
            <w:r w:rsidRPr="001A0154">
              <w:rPr>
                <w:rFonts w:asciiTheme="majorHAnsi" w:eastAsia="Times New Roman" w:hAnsiTheme="majorHAnsi" w:cstheme="majorHAnsi"/>
                <w:b/>
                <w:bCs/>
                <w:lang w:eastAsia="en-ZA"/>
              </w:rPr>
              <w:t>Evidence:</w:t>
            </w:r>
            <w:r w:rsidRPr="001A0154">
              <w:rPr>
                <w:rFonts w:asciiTheme="majorHAnsi" w:eastAsia="Times New Roman" w:hAnsiTheme="majorHAnsi" w:cstheme="majorHAnsi"/>
                <w:b/>
                <w:bCs/>
                <w:lang w:eastAsia="en-ZA"/>
              </w:rPr>
              <w:br/>
            </w:r>
            <w:r w:rsidRPr="001A0154">
              <w:rPr>
                <w:rFonts w:asciiTheme="majorHAnsi" w:eastAsia="Times New Roman" w:hAnsiTheme="majorHAnsi" w:cstheme="majorHAnsi"/>
                <w:lang w:eastAsia="en-ZA"/>
              </w:rPr>
              <w:t>The Bidder must provide a copy of relevant proof of B-BBEE status level of contributor level as defined in the Broad-Based Black Economic Empowerment Act.</w:t>
            </w:r>
            <w:r w:rsidRPr="001A0154">
              <w:rPr>
                <w:rFonts w:asciiTheme="majorHAnsi" w:eastAsia="Times New Roman" w:hAnsiTheme="majorHAnsi" w:cstheme="majorHAnsi"/>
                <w:lang w:eastAsia="en-ZA"/>
              </w:rPr>
              <w:br/>
            </w:r>
            <w:r w:rsidRPr="001A0154">
              <w:rPr>
                <w:rFonts w:asciiTheme="majorHAnsi" w:eastAsia="Times New Roman" w:hAnsiTheme="majorHAnsi" w:cstheme="majorHAnsi"/>
                <w:lang w:eastAsia="en-ZA"/>
              </w:rPr>
              <w:br/>
            </w:r>
            <w:r w:rsidRPr="001A0154">
              <w:rPr>
                <w:rFonts w:asciiTheme="majorHAnsi" w:eastAsia="Times New Roman" w:hAnsiTheme="majorHAnsi" w:cstheme="majorHAnsi"/>
                <w:b/>
                <w:bCs/>
                <w:lang w:eastAsia="en-ZA"/>
              </w:rPr>
              <w:t>Points allocation:</w:t>
            </w:r>
            <w:r w:rsidRPr="001A0154">
              <w:rPr>
                <w:rFonts w:asciiTheme="majorHAnsi" w:eastAsia="Times New Roman" w:hAnsiTheme="majorHAnsi" w:cstheme="majorHAnsi"/>
                <w:b/>
                <w:bCs/>
                <w:lang w:eastAsia="en-ZA"/>
              </w:rPr>
              <w:br/>
            </w:r>
            <w:r w:rsidRPr="001A0154">
              <w:rPr>
                <w:rFonts w:asciiTheme="majorHAnsi" w:eastAsia="Times New Roman" w:hAnsiTheme="majorHAnsi" w:cstheme="majorHAnsi"/>
                <w:lang w:eastAsia="en-ZA"/>
              </w:rPr>
              <w:t>Points will be allocated in line with the BBBEE table</w:t>
            </w:r>
            <w:r w:rsidR="001A0154">
              <w:rPr>
                <w:rFonts w:asciiTheme="majorHAnsi" w:eastAsia="Times New Roman" w:hAnsiTheme="majorHAnsi" w:cstheme="majorHAnsi"/>
                <w:lang w:eastAsia="en-ZA"/>
              </w:rPr>
              <w:t xml:space="preserve"> 5</w:t>
            </w:r>
            <w:r w:rsidRPr="001A0154">
              <w:rPr>
                <w:rFonts w:asciiTheme="majorHAnsi" w:eastAsia="Times New Roman" w:hAnsiTheme="majorHAnsi" w:cstheme="majorHAnsi"/>
                <w:lang w:eastAsia="en-ZA"/>
              </w:rPr>
              <w:t xml:space="preserve"> in section </w:t>
            </w:r>
            <w:r w:rsidR="00E76DE3" w:rsidRPr="001A0154">
              <w:rPr>
                <w:rFonts w:asciiTheme="majorHAnsi" w:eastAsia="Times New Roman" w:hAnsiTheme="majorHAnsi" w:cstheme="majorHAnsi"/>
                <w:lang w:eastAsia="en-ZA"/>
              </w:rPr>
              <w:t>4</w:t>
            </w:r>
            <w:r w:rsidRPr="001A0154">
              <w:rPr>
                <w:rFonts w:asciiTheme="majorHAnsi" w:eastAsia="Times New Roman" w:hAnsiTheme="majorHAnsi" w:cstheme="majorHAnsi"/>
                <w:lang w:eastAsia="en-ZA"/>
              </w:rPr>
              <w:t>.</w:t>
            </w:r>
            <w:r w:rsidR="00F77FAE">
              <w:rPr>
                <w:rFonts w:asciiTheme="majorHAnsi" w:eastAsia="Times New Roman" w:hAnsiTheme="majorHAnsi" w:cstheme="majorHAnsi"/>
                <w:lang w:eastAsia="en-ZA"/>
              </w:rPr>
              <w:t>5</w:t>
            </w:r>
            <w:r w:rsidRPr="001A0154">
              <w:rPr>
                <w:rFonts w:asciiTheme="majorHAnsi" w:eastAsia="Times New Roman" w:hAnsiTheme="majorHAnsi" w:cstheme="majorHAnsi"/>
                <w:lang w:eastAsia="en-ZA"/>
              </w:rPr>
              <w:t>.1.</w:t>
            </w:r>
          </w:p>
        </w:tc>
        <w:tc>
          <w:tcPr>
            <w:tcW w:w="2693" w:type="dxa"/>
            <w:shd w:val="clear" w:color="auto" w:fill="auto"/>
            <w:hideMark/>
          </w:tcPr>
          <w:p w14:paraId="38217413" w14:textId="77777777" w:rsidR="00D162FC" w:rsidRPr="00ED2FAA" w:rsidRDefault="00D162FC" w:rsidP="009A1EC5">
            <w:pPr>
              <w:spacing w:after="0" w:line="240" w:lineRule="auto"/>
              <w:jc w:val="left"/>
              <w:rPr>
                <w:rFonts w:asciiTheme="majorHAnsi" w:eastAsia="Times New Roman" w:hAnsiTheme="majorHAnsi" w:cstheme="majorHAnsi"/>
                <w:color w:val="FF0000"/>
                <w:lang w:eastAsia="en-ZA"/>
              </w:rPr>
            </w:pPr>
            <w:r w:rsidRPr="001A0154">
              <w:rPr>
                <w:rFonts w:asciiTheme="majorHAnsi" w:eastAsia="Times New Roman" w:hAnsiTheme="majorHAnsi" w:cstheme="majorHAnsi"/>
                <w:color w:val="FF0000"/>
                <w:lang w:eastAsia="en-ZA"/>
              </w:rPr>
              <w:t>&lt;provide unique reference to locate (</w:t>
            </w:r>
            <w:r w:rsidRPr="001A0154">
              <w:rPr>
                <w:rFonts w:asciiTheme="majorHAnsi" w:eastAsia="Times New Roman" w:hAnsiTheme="majorHAnsi" w:cstheme="majorHAnsi"/>
                <w:b/>
                <w:bCs/>
                <w:color w:val="FF0000"/>
                <w:lang w:eastAsia="en-ZA"/>
              </w:rPr>
              <w:t xml:space="preserve">80/20) system </w:t>
            </w:r>
            <w:r w:rsidRPr="001A0154">
              <w:rPr>
                <w:rFonts w:asciiTheme="majorHAnsi" w:eastAsia="Times New Roman" w:hAnsiTheme="majorHAnsi" w:cstheme="majorHAnsi"/>
                <w:color w:val="FF0000"/>
                <w:lang w:eastAsia="en-ZA"/>
              </w:rPr>
              <w:t xml:space="preserve">substantiating evidence in the bid response – Annex A, section </w:t>
            </w:r>
            <w:r w:rsidR="00E76DE3" w:rsidRPr="001A0154">
              <w:rPr>
                <w:rFonts w:asciiTheme="majorHAnsi" w:eastAsia="Times New Roman" w:hAnsiTheme="majorHAnsi" w:cstheme="majorHAnsi"/>
                <w:color w:val="FF0000"/>
                <w:lang w:eastAsia="en-ZA"/>
              </w:rPr>
              <w:t>5</w:t>
            </w:r>
            <w:r w:rsidRPr="001A0154">
              <w:rPr>
                <w:rFonts w:asciiTheme="majorHAnsi" w:eastAsia="Times New Roman" w:hAnsiTheme="majorHAnsi" w:cstheme="majorHAnsi"/>
                <w:color w:val="FF0000"/>
                <w:lang w:eastAsia="en-ZA"/>
              </w:rPr>
              <w:t>&gt;</w:t>
            </w:r>
          </w:p>
        </w:tc>
      </w:tr>
      <w:tr w:rsidR="00D162FC" w:rsidRPr="00ED2FAA" w14:paraId="53C668C8" w14:textId="77777777" w:rsidTr="006404F9">
        <w:trPr>
          <w:trHeight w:val="4514"/>
        </w:trPr>
        <w:tc>
          <w:tcPr>
            <w:tcW w:w="2552" w:type="dxa"/>
            <w:shd w:val="clear" w:color="auto" w:fill="auto"/>
            <w:hideMark/>
          </w:tcPr>
          <w:p w14:paraId="11D86F3D" w14:textId="77777777" w:rsidR="00D162FC" w:rsidRPr="001A0154" w:rsidRDefault="00D162FC" w:rsidP="009A1EC5">
            <w:pPr>
              <w:spacing w:after="0" w:line="240" w:lineRule="auto"/>
              <w:jc w:val="left"/>
              <w:rPr>
                <w:rFonts w:asciiTheme="majorHAnsi" w:eastAsia="Times New Roman" w:hAnsiTheme="majorHAnsi" w:cstheme="majorHAnsi"/>
                <w:lang w:eastAsia="en-ZA"/>
              </w:rPr>
            </w:pPr>
            <w:r w:rsidRPr="001A0154">
              <w:rPr>
                <w:rFonts w:asciiTheme="majorHAnsi" w:eastAsia="Times New Roman" w:hAnsiTheme="majorHAnsi" w:cstheme="majorHAnsi"/>
                <w:lang w:eastAsia="en-ZA"/>
              </w:rPr>
              <w:lastRenderedPageBreak/>
              <w:t xml:space="preserve">The promotion of enterprises located in a </w:t>
            </w:r>
            <w:r w:rsidRPr="001A0154">
              <w:rPr>
                <w:rFonts w:asciiTheme="majorHAnsi" w:eastAsia="Times New Roman" w:hAnsiTheme="majorHAnsi" w:cstheme="majorHAnsi"/>
                <w:b/>
                <w:bCs/>
                <w:lang w:eastAsia="en-ZA"/>
              </w:rPr>
              <w:t>specific province</w:t>
            </w:r>
            <w:r w:rsidRPr="001A0154">
              <w:rPr>
                <w:rFonts w:asciiTheme="majorHAnsi" w:eastAsia="Times New Roman" w:hAnsiTheme="majorHAnsi" w:cstheme="majorHAnsi"/>
                <w:lang w:eastAsia="en-ZA"/>
              </w:rPr>
              <w:t xml:space="preserve"> for work to be done, or services to be rendered in that region. </w:t>
            </w:r>
          </w:p>
        </w:tc>
        <w:tc>
          <w:tcPr>
            <w:tcW w:w="1843" w:type="dxa"/>
            <w:shd w:val="clear" w:color="auto" w:fill="auto"/>
            <w:vAlign w:val="center"/>
            <w:hideMark/>
          </w:tcPr>
          <w:p w14:paraId="37302AA3" w14:textId="77777777" w:rsidR="00D162FC" w:rsidRPr="001A0154" w:rsidRDefault="00D162FC" w:rsidP="009A1EC5">
            <w:pPr>
              <w:spacing w:after="0" w:line="240" w:lineRule="auto"/>
              <w:jc w:val="center"/>
              <w:rPr>
                <w:rFonts w:asciiTheme="majorHAnsi" w:eastAsia="Times New Roman" w:hAnsiTheme="majorHAnsi" w:cstheme="majorHAnsi"/>
                <w:lang w:eastAsia="en-ZA"/>
              </w:rPr>
            </w:pPr>
            <w:r w:rsidRPr="001A0154">
              <w:rPr>
                <w:rFonts w:asciiTheme="majorHAnsi" w:eastAsia="Times New Roman" w:hAnsiTheme="majorHAnsi" w:cstheme="majorHAnsi"/>
                <w:lang w:eastAsia="en-ZA"/>
              </w:rPr>
              <w:t>10,0</w:t>
            </w:r>
          </w:p>
        </w:tc>
        <w:tc>
          <w:tcPr>
            <w:tcW w:w="3260" w:type="dxa"/>
            <w:shd w:val="clear" w:color="auto" w:fill="auto"/>
            <w:hideMark/>
          </w:tcPr>
          <w:p w14:paraId="4DE080E3" w14:textId="7C53E9F1" w:rsidR="00D162FC" w:rsidRPr="001A0154" w:rsidRDefault="00D162FC" w:rsidP="009A1EC5">
            <w:pPr>
              <w:spacing w:after="0" w:line="240" w:lineRule="auto"/>
              <w:jc w:val="left"/>
              <w:rPr>
                <w:rFonts w:asciiTheme="majorHAnsi" w:eastAsia="Times New Roman" w:hAnsiTheme="majorHAnsi" w:cstheme="majorHAnsi"/>
                <w:b/>
                <w:bCs/>
                <w:lang w:eastAsia="en-ZA"/>
              </w:rPr>
            </w:pPr>
            <w:r w:rsidRPr="001A0154">
              <w:rPr>
                <w:rFonts w:asciiTheme="majorHAnsi" w:eastAsia="Times New Roman" w:hAnsiTheme="majorHAnsi" w:cstheme="majorHAnsi"/>
                <w:b/>
                <w:bCs/>
                <w:lang w:eastAsia="en-ZA"/>
              </w:rPr>
              <w:t>Evidence:</w:t>
            </w:r>
            <w:r w:rsidRPr="001A0154">
              <w:rPr>
                <w:rFonts w:asciiTheme="majorHAnsi" w:eastAsia="Times New Roman" w:hAnsiTheme="majorHAnsi" w:cstheme="majorHAnsi"/>
                <w:lang w:eastAsia="en-ZA"/>
              </w:rPr>
              <w:br/>
              <w:t xml:space="preserve">The Bidder needs to provide a narrative section as part of their </w:t>
            </w:r>
            <w:r w:rsidRPr="001A0154">
              <w:rPr>
                <w:rFonts w:asciiTheme="majorHAnsi" w:eastAsia="Times New Roman" w:hAnsiTheme="majorHAnsi" w:cstheme="majorHAnsi"/>
                <w:b/>
                <w:bCs/>
                <w:lang w:eastAsia="en-ZA"/>
              </w:rPr>
              <w:t>Preferential Goals Plan</w:t>
            </w:r>
            <w:r w:rsidRPr="001A0154">
              <w:rPr>
                <w:rFonts w:asciiTheme="majorHAnsi" w:eastAsia="Times New Roman" w:hAnsiTheme="majorHAnsi" w:cstheme="majorHAnsi"/>
                <w:lang w:eastAsia="en-ZA"/>
              </w:rPr>
              <w:t xml:space="preserve"> and also include this in the </w:t>
            </w:r>
            <w:r w:rsidRPr="001A0154">
              <w:rPr>
                <w:rFonts w:asciiTheme="majorHAnsi" w:eastAsia="Times New Roman" w:hAnsiTheme="majorHAnsi" w:cstheme="majorHAnsi"/>
                <w:b/>
                <w:bCs/>
                <w:lang w:eastAsia="en-ZA"/>
              </w:rPr>
              <w:t>Activity Plan with clear milestones</w:t>
            </w:r>
            <w:r w:rsidRPr="001A0154">
              <w:rPr>
                <w:rFonts w:asciiTheme="majorHAnsi" w:eastAsia="Times New Roman" w:hAnsiTheme="majorHAnsi" w:cstheme="majorHAnsi"/>
                <w:lang w:eastAsia="en-ZA"/>
              </w:rPr>
              <w:t xml:space="preserve"> indicating the </w:t>
            </w:r>
            <w:r w:rsidRPr="001A0154">
              <w:rPr>
                <w:rFonts w:asciiTheme="majorHAnsi" w:eastAsia="Times New Roman" w:hAnsiTheme="majorHAnsi" w:cstheme="majorHAnsi"/>
                <w:b/>
                <w:bCs/>
                <w:lang w:eastAsia="en-ZA"/>
              </w:rPr>
              <w:t>commitment</w:t>
            </w:r>
            <w:r w:rsidRPr="001A0154">
              <w:rPr>
                <w:rFonts w:asciiTheme="majorHAnsi" w:eastAsia="Times New Roman" w:hAnsiTheme="majorHAnsi" w:cstheme="majorHAnsi"/>
                <w:lang w:eastAsia="en-ZA"/>
              </w:rPr>
              <w:t xml:space="preserve"> by the Bidder to promote </w:t>
            </w:r>
            <w:r w:rsidRPr="001A0154">
              <w:rPr>
                <w:rFonts w:asciiTheme="majorHAnsi" w:eastAsia="Times New Roman" w:hAnsiTheme="majorHAnsi" w:cstheme="majorHAnsi"/>
                <w:b/>
                <w:bCs/>
                <w:lang w:eastAsia="en-ZA"/>
              </w:rPr>
              <w:t>enterprises located in a specific province for work to be done, or services to be rendered in that region</w:t>
            </w:r>
            <w:r w:rsidRPr="001A0154">
              <w:rPr>
                <w:rFonts w:asciiTheme="majorHAnsi" w:eastAsia="Times New Roman" w:hAnsiTheme="majorHAnsi" w:cstheme="majorHAnsi"/>
                <w:lang w:eastAsia="en-ZA"/>
              </w:rPr>
              <w:t xml:space="preserve"> for the duration of the contact. </w:t>
            </w:r>
            <w:r w:rsidRPr="001A0154">
              <w:rPr>
                <w:rFonts w:asciiTheme="majorHAnsi" w:eastAsia="Times New Roman" w:hAnsiTheme="majorHAnsi" w:cstheme="majorHAnsi"/>
                <w:lang w:eastAsia="en-ZA"/>
              </w:rPr>
              <w:br/>
            </w:r>
            <w:r w:rsidRPr="001A0154">
              <w:rPr>
                <w:rFonts w:asciiTheme="majorHAnsi" w:eastAsia="Times New Roman" w:hAnsiTheme="majorHAnsi" w:cstheme="majorHAnsi"/>
                <w:lang w:eastAsia="en-ZA"/>
              </w:rPr>
              <w:br/>
            </w:r>
            <w:r w:rsidRPr="001A0154">
              <w:rPr>
                <w:rFonts w:asciiTheme="majorHAnsi" w:eastAsia="Times New Roman" w:hAnsiTheme="majorHAnsi" w:cstheme="majorHAnsi"/>
                <w:b/>
                <w:bCs/>
                <w:lang w:eastAsia="en-ZA"/>
              </w:rPr>
              <w:t>Points allocation:</w:t>
            </w:r>
            <w:r w:rsidRPr="001A0154">
              <w:rPr>
                <w:rFonts w:asciiTheme="majorHAnsi" w:eastAsia="Times New Roman" w:hAnsiTheme="majorHAnsi" w:cstheme="majorHAnsi"/>
                <w:b/>
                <w:bCs/>
                <w:lang w:eastAsia="en-ZA"/>
              </w:rPr>
              <w:br/>
            </w:r>
            <w:r w:rsidRPr="001A0154">
              <w:rPr>
                <w:rFonts w:asciiTheme="majorHAnsi" w:eastAsia="Times New Roman" w:hAnsiTheme="majorHAnsi" w:cstheme="majorHAnsi"/>
                <w:lang w:eastAsia="en-ZA"/>
              </w:rPr>
              <w:t xml:space="preserve">0 points = Outside </w:t>
            </w:r>
            <w:r w:rsidR="00CD26C3">
              <w:rPr>
                <w:rFonts w:asciiTheme="majorHAnsi" w:eastAsia="Times New Roman" w:hAnsiTheme="majorHAnsi" w:cstheme="majorHAnsi"/>
                <w:lang w:eastAsia="en-ZA"/>
              </w:rPr>
              <w:t>Nelspruit</w:t>
            </w:r>
            <w:r w:rsidRPr="001A0154">
              <w:rPr>
                <w:rFonts w:asciiTheme="majorHAnsi" w:eastAsia="Times New Roman" w:hAnsiTheme="majorHAnsi" w:cstheme="majorHAnsi"/>
                <w:lang w:eastAsia="en-ZA"/>
              </w:rPr>
              <w:br/>
              <w:t xml:space="preserve">10 points = Within </w:t>
            </w:r>
            <w:r w:rsidR="00CD26C3">
              <w:rPr>
                <w:rFonts w:asciiTheme="majorHAnsi" w:eastAsia="Times New Roman" w:hAnsiTheme="majorHAnsi" w:cstheme="majorHAnsi"/>
                <w:lang w:eastAsia="en-ZA"/>
              </w:rPr>
              <w:t xml:space="preserve">Nelspruit </w:t>
            </w:r>
            <w:r w:rsidRPr="001A0154">
              <w:rPr>
                <w:rFonts w:asciiTheme="majorHAnsi" w:eastAsia="Times New Roman" w:hAnsiTheme="majorHAnsi" w:cstheme="majorHAnsi"/>
                <w:lang w:eastAsia="en-ZA"/>
              </w:rPr>
              <w:t>(proof will be utility bill, title deeds or proof of ownership).</w:t>
            </w:r>
          </w:p>
        </w:tc>
        <w:tc>
          <w:tcPr>
            <w:tcW w:w="2693" w:type="dxa"/>
            <w:shd w:val="clear" w:color="auto" w:fill="auto"/>
            <w:hideMark/>
          </w:tcPr>
          <w:p w14:paraId="38BD5DDB" w14:textId="77777777" w:rsidR="00D162FC" w:rsidRPr="00ED2FAA" w:rsidRDefault="00D162FC" w:rsidP="009A1EC5">
            <w:pPr>
              <w:spacing w:after="0" w:line="240" w:lineRule="auto"/>
              <w:jc w:val="left"/>
              <w:rPr>
                <w:rFonts w:asciiTheme="majorHAnsi" w:eastAsia="Times New Roman" w:hAnsiTheme="majorHAnsi" w:cstheme="majorHAnsi"/>
                <w:color w:val="FF0000"/>
                <w:lang w:eastAsia="en-ZA"/>
              </w:rPr>
            </w:pPr>
            <w:r w:rsidRPr="001A0154">
              <w:rPr>
                <w:rFonts w:asciiTheme="majorHAnsi" w:eastAsia="Times New Roman" w:hAnsiTheme="majorHAnsi" w:cstheme="majorHAnsi"/>
                <w:color w:val="FF0000"/>
                <w:lang w:eastAsia="en-ZA"/>
              </w:rPr>
              <w:t>&lt;provide unique reference to locate (</w:t>
            </w:r>
            <w:r w:rsidRPr="001A0154">
              <w:rPr>
                <w:rFonts w:asciiTheme="majorHAnsi" w:eastAsia="Times New Roman" w:hAnsiTheme="majorHAnsi" w:cstheme="majorHAnsi"/>
                <w:b/>
                <w:bCs/>
                <w:color w:val="FF0000"/>
                <w:lang w:eastAsia="en-ZA"/>
              </w:rPr>
              <w:t xml:space="preserve">80/20) system </w:t>
            </w:r>
            <w:r w:rsidRPr="001A0154">
              <w:rPr>
                <w:rFonts w:asciiTheme="majorHAnsi" w:eastAsia="Times New Roman" w:hAnsiTheme="majorHAnsi" w:cstheme="majorHAnsi"/>
                <w:color w:val="FF0000"/>
                <w:lang w:eastAsia="en-ZA"/>
              </w:rPr>
              <w:t xml:space="preserve">substantiating evidence in the bid response – Annex A, section </w:t>
            </w:r>
            <w:r w:rsidR="00E76DE3" w:rsidRPr="001A0154">
              <w:rPr>
                <w:rFonts w:asciiTheme="majorHAnsi" w:eastAsia="Times New Roman" w:hAnsiTheme="majorHAnsi" w:cstheme="majorHAnsi"/>
                <w:color w:val="FF0000"/>
                <w:lang w:eastAsia="en-ZA"/>
              </w:rPr>
              <w:t>5</w:t>
            </w:r>
            <w:r w:rsidRPr="001A0154">
              <w:rPr>
                <w:rFonts w:asciiTheme="majorHAnsi" w:eastAsia="Times New Roman" w:hAnsiTheme="majorHAnsi" w:cstheme="majorHAnsi"/>
                <w:color w:val="FF0000"/>
                <w:lang w:eastAsia="en-ZA"/>
              </w:rPr>
              <w:t>&gt;</w:t>
            </w:r>
          </w:p>
        </w:tc>
      </w:tr>
      <w:tr w:rsidR="00D162FC" w:rsidRPr="00ED2FAA" w14:paraId="2A91B985" w14:textId="77777777" w:rsidTr="006404F9">
        <w:trPr>
          <w:trHeight w:val="58"/>
        </w:trPr>
        <w:tc>
          <w:tcPr>
            <w:tcW w:w="2552" w:type="dxa"/>
            <w:shd w:val="clear" w:color="000000" w:fill="DBE5F1"/>
            <w:hideMark/>
          </w:tcPr>
          <w:p w14:paraId="7DAEB2C5" w14:textId="77777777" w:rsidR="00D162FC" w:rsidRPr="00ED2FAA" w:rsidRDefault="00D162FC" w:rsidP="009A1EC5">
            <w:pPr>
              <w:spacing w:after="0" w:line="240" w:lineRule="auto"/>
              <w:jc w:val="left"/>
              <w:rPr>
                <w:rFonts w:asciiTheme="majorHAnsi" w:eastAsia="Times New Roman" w:hAnsiTheme="majorHAnsi" w:cstheme="majorHAnsi"/>
                <w:b/>
                <w:bCs/>
                <w:color w:val="0E1B8D"/>
                <w:lang w:eastAsia="en-ZA"/>
              </w:rPr>
            </w:pPr>
            <w:r w:rsidRPr="00ED2FAA">
              <w:rPr>
                <w:rFonts w:asciiTheme="majorHAnsi" w:eastAsia="Times New Roman" w:hAnsiTheme="majorHAnsi" w:cstheme="majorHAnsi"/>
                <w:b/>
                <w:bCs/>
                <w:color w:val="0E1B8D"/>
                <w:lang w:eastAsia="en-ZA"/>
              </w:rPr>
              <w:t>Total Point Allocation:</w:t>
            </w:r>
          </w:p>
        </w:tc>
        <w:tc>
          <w:tcPr>
            <w:tcW w:w="1843" w:type="dxa"/>
            <w:shd w:val="clear" w:color="000000" w:fill="DBE5F1"/>
            <w:vAlign w:val="center"/>
            <w:hideMark/>
          </w:tcPr>
          <w:p w14:paraId="320D21E8" w14:textId="77777777" w:rsidR="00D162FC" w:rsidRPr="00ED2FAA" w:rsidRDefault="00D162FC" w:rsidP="009A1EC5">
            <w:pPr>
              <w:spacing w:after="0" w:line="240" w:lineRule="auto"/>
              <w:jc w:val="center"/>
              <w:rPr>
                <w:rFonts w:asciiTheme="majorHAnsi" w:eastAsia="Times New Roman" w:hAnsiTheme="majorHAnsi" w:cstheme="majorHAnsi"/>
                <w:b/>
                <w:bCs/>
                <w:color w:val="0E1B8D"/>
                <w:lang w:eastAsia="en-ZA"/>
              </w:rPr>
            </w:pPr>
            <w:r w:rsidRPr="00ED2FAA">
              <w:rPr>
                <w:rFonts w:asciiTheme="majorHAnsi" w:eastAsia="Times New Roman" w:hAnsiTheme="majorHAnsi" w:cstheme="majorHAnsi"/>
                <w:b/>
                <w:bCs/>
                <w:color w:val="0E1B8D"/>
                <w:lang w:eastAsia="en-ZA"/>
              </w:rPr>
              <w:t>20,0</w:t>
            </w:r>
          </w:p>
        </w:tc>
        <w:tc>
          <w:tcPr>
            <w:tcW w:w="5953" w:type="dxa"/>
            <w:gridSpan w:val="2"/>
            <w:shd w:val="clear" w:color="auto" w:fill="auto"/>
            <w:hideMark/>
          </w:tcPr>
          <w:p w14:paraId="3CDAA250" w14:textId="77777777" w:rsidR="00D162FC" w:rsidRPr="00ED2FAA" w:rsidRDefault="00D162FC" w:rsidP="009A1EC5">
            <w:pPr>
              <w:spacing w:after="0" w:line="240" w:lineRule="auto"/>
              <w:jc w:val="left"/>
              <w:rPr>
                <w:rFonts w:asciiTheme="majorHAnsi" w:eastAsia="Times New Roman" w:hAnsiTheme="majorHAnsi" w:cstheme="majorHAnsi"/>
                <w:b/>
                <w:bCs/>
                <w:color w:val="0E1B8D"/>
                <w:lang w:eastAsia="en-ZA"/>
              </w:rPr>
            </w:pPr>
            <w:r w:rsidRPr="00ED2FAA">
              <w:rPr>
                <w:rFonts w:asciiTheme="majorHAnsi" w:eastAsia="Times New Roman" w:hAnsiTheme="majorHAnsi" w:cstheme="majorHAnsi"/>
                <w:b/>
                <w:bCs/>
                <w:color w:val="0E1B8D"/>
                <w:lang w:eastAsia="en-ZA"/>
              </w:rPr>
              <w:t> </w:t>
            </w:r>
          </w:p>
        </w:tc>
      </w:tr>
    </w:tbl>
    <w:p w14:paraId="0B49BF68" w14:textId="77777777" w:rsidR="006404F9" w:rsidRPr="00ED2FAA" w:rsidRDefault="006404F9" w:rsidP="00D162FC">
      <w:pPr>
        <w:spacing w:after="0" w:line="240" w:lineRule="auto"/>
        <w:ind w:firstLine="567"/>
        <w:jc w:val="left"/>
        <w:rPr>
          <w:rFonts w:asciiTheme="majorHAnsi" w:eastAsia="Times New Roman" w:hAnsiTheme="majorHAnsi" w:cstheme="majorHAnsi"/>
          <w:b/>
          <w:bCs/>
          <w:sz w:val="24"/>
          <w:szCs w:val="24"/>
          <w:lang w:eastAsia="en-GB"/>
        </w:rPr>
      </w:pPr>
    </w:p>
    <w:p w14:paraId="790B9B67" w14:textId="77777777" w:rsidR="006404F9" w:rsidRDefault="006404F9" w:rsidP="00D162FC">
      <w:pPr>
        <w:spacing w:after="0" w:line="240" w:lineRule="auto"/>
        <w:ind w:firstLine="567"/>
        <w:jc w:val="left"/>
        <w:rPr>
          <w:rFonts w:asciiTheme="majorHAnsi" w:eastAsia="Times New Roman" w:hAnsiTheme="majorHAnsi" w:cstheme="majorHAnsi"/>
          <w:b/>
          <w:bCs/>
          <w:sz w:val="24"/>
          <w:szCs w:val="24"/>
          <w:lang w:eastAsia="en-GB"/>
        </w:rPr>
      </w:pPr>
    </w:p>
    <w:p w14:paraId="61AD3CD0"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60754811"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455CE63A"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48324BDA"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054ABB40"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1BED8FBE"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186A2F84"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6D0977EB"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0442D85D"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40B0591C"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5973F5CE"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1DF0E93B"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5E9E7648"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4A0D5C92"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44AEBBD7"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1B00307D"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4871E5E4"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4B4790A7"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75809578"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662F37B0"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6C061705"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71D3C60C"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11FD3222"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70283B6F"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23AE92DD"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1D61A5FC"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41F50CE6"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26A6639C"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19F0E8BC" w14:textId="77777777" w:rsidR="00E15F16" w:rsidRPr="00ED2FAA"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625B2043" w14:textId="77777777" w:rsidR="001312BE" w:rsidRPr="001312BE" w:rsidRDefault="001312BE" w:rsidP="001312BE">
      <w:pPr>
        <w:ind w:left="-426"/>
        <w:rPr>
          <w:rFonts w:asciiTheme="majorHAnsi" w:eastAsia="Calibri Light" w:hAnsiTheme="majorHAnsi" w:cstheme="majorHAnsi"/>
          <w:b/>
          <w:bCs/>
        </w:rPr>
      </w:pPr>
      <w:r w:rsidRPr="001312BE">
        <w:rPr>
          <w:rFonts w:asciiTheme="majorHAnsi" w:eastAsia="Calibri Light" w:hAnsiTheme="majorHAnsi" w:cstheme="majorHAnsi"/>
          <w:b/>
          <w:bCs/>
        </w:rPr>
        <w:lastRenderedPageBreak/>
        <w:t>Table 5: B-BBEE Points as part of the Preference Goal requirements (80/20) system</w:t>
      </w:r>
    </w:p>
    <w:p w14:paraId="5CF1A093" w14:textId="77777777" w:rsidR="001312BE" w:rsidRPr="001312BE" w:rsidRDefault="001312BE" w:rsidP="001312BE">
      <w:pPr>
        <w:ind w:left="-426"/>
        <w:rPr>
          <w:rFonts w:asciiTheme="majorHAnsi" w:eastAsia="Calibri Light" w:hAnsiTheme="majorHAnsi" w:cstheme="majorHAnsi"/>
          <w:b/>
          <w:color w:val="000000"/>
          <w:kern w:val="24"/>
        </w:rPr>
      </w:pPr>
      <w:r w:rsidRPr="001312BE">
        <w:rPr>
          <w:rFonts w:asciiTheme="majorHAnsi" w:eastAsia="Calibri Light" w:hAnsiTheme="majorHAnsi" w:cstheme="majorHAnsi"/>
          <w:b/>
          <w:color w:val="000000"/>
          <w:kern w:val="24"/>
        </w:rPr>
        <w:t>Note: Bidder to select the section for points they wish to claim (Mark as Y=Yes) in the table below.</w:t>
      </w:r>
    </w:p>
    <w:tbl>
      <w:tblPr>
        <w:tblW w:w="10916" w:type="dxa"/>
        <w:tblInd w:w="-426" w:type="dxa"/>
        <w:tblLayout w:type="fixed"/>
        <w:tblLook w:val="04A0" w:firstRow="1" w:lastRow="0" w:firstColumn="1" w:lastColumn="0" w:noHBand="0" w:noVBand="1"/>
      </w:tblPr>
      <w:tblGrid>
        <w:gridCol w:w="1277"/>
        <w:gridCol w:w="1984"/>
        <w:gridCol w:w="1134"/>
        <w:gridCol w:w="709"/>
        <w:gridCol w:w="992"/>
        <w:gridCol w:w="993"/>
        <w:gridCol w:w="1417"/>
        <w:gridCol w:w="851"/>
        <w:gridCol w:w="1559"/>
      </w:tblGrid>
      <w:tr w:rsidR="001312BE" w:rsidRPr="001312BE" w14:paraId="40FBEABB" w14:textId="77777777" w:rsidTr="00953A42">
        <w:trPr>
          <w:trHeight w:val="442"/>
          <w:tblHeader/>
        </w:trPr>
        <w:tc>
          <w:tcPr>
            <w:tcW w:w="1277" w:type="dxa"/>
            <w:shd w:val="clear" w:color="auto" w:fill="002060"/>
            <w:noWrap/>
            <w:hideMark/>
          </w:tcPr>
          <w:p w14:paraId="3CAA195E" w14:textId="77777777" w:rsidR="001312BE" w:rsidRPr="001312BE" w:rsidRDefault="001312BE" w:rsidP="00953A42">
            <w:pPr>
              <w:rPr>
                <w:rFonts w:asciiTheme="majorHAnsi" w:eastAsia="Calibri Light" w:hAnsiTheme="majorHAnsi" w:cstheme="majorHAnsi"/>
                <w:b/>
                <w:color w:val="FFFFFF"/>
                <w:kern w:val="24"/>
                <w:highlight w:val="yellow"/>
              </w:rPr>
            </w:pPr>
          </w:p>
        </w:tc>
        <w:tc>
          <w:tcPr>
            <w:tcW w:w="1984" w:type="dxa"/>
            <w:shd w:val="clear" w:color="auto" w:fill="002060"/>
            <w:hideMark/>
          </w:tcPr>
          <w:p w14:paraId="649C0F8D" w14:textId="77777777" w:rsidR="001312BE" w:rsidRPr="001312BE" w:rsidRDefault="001312BE" w:rsidP="00953A42">
            <w:pPr>
              <w:spacing w:after="200"/>
              <w:rPr>
                <w:rFonts w:asciiTheme="majorHAnsi" w:eastAsia="Calibri Light" w:hAnsiTheme="majorHAnsi" w:cstheme="majorHAnsi"/>
                <w:color w:val="FFFFFF"/>
                <w:highlight w:val="yellow"/>
                <w:lang w:eastAsia="en-ZA"/>
              </w:rPr>
            </w:pPr>
          </w:p>
        </w:tc>
        <w:tc>
          <w:tcPr>
            <w:tcW w:w="1134" w:type="dxa"/>
            <w:tcBorders>
              <w:top w:val="nil"/>
              <w:left w:val="nil"/>
              <w:bottom w:val="single" w:sz="8" w:space="0" w:color="auto"/>
              <w:right w:val="nil"/>
            </w:tcBorders>
            <w:shd w:val="clear" w:color="auto" w:fill="002060"/>
            <w:hideMark/>
          </w:tcPr>
          <w:p w14:paraId="520D7D59" w14:textId="77777777" w:rsidR="001312BE" w:rsidRPr="001312BE" w:rsidRDefault="001312BE" w:rsidP="00953A42">
            <w:pPr>
              <w:rPr>
                <w:rFonts w:asciiTheme="majorHAnsi" w:eastAsia="Calibri Light" w:hAnsiTheme="majorHAnsi" w:cstheme="majorHAnsi"/>
                <w:color w:val="FFFFFF"/>
                <w:highlight w:val="yellow"/>
                <w:lang w:eastAsia="en-GB"/>
              </w:rPr>
            </w:pPr>
          </w:p>
        </w:tc>
        <w:tc>
          <w:tcPr>
            <w:tcW w:w="709" w:type="dxa"/>
            <w:tcBorders>
              <w:top w:val="nil"/>
              <w:left w:val="nil"/>
              <w:bottom w:val="single" w:sz="8" w:space="0" w:color="auto"/>
              <w:right w:val="single" w:sz="8" w:space="0" w:color="auto"/>
            </w:tcBorders>
            <w:shd w:val="clear" w:color="auto" w:fill="002060"/>
            <w:hideMark/>
          </w:tcPr>
          <w:p w14:paraId="6A8E9319" w14:textId="77777777" w:rsidR="001312BE" w:rsidRPr="001312BE" w:rsidRDefault="001312BE" w:rsidP="00953A42">
            <w:pPr>
              <w:jc w:val="center"/>
              <w:rPr>
                <w:rFonts w:asciiTheme="majorHAnsi" w:eastAsia="Calibri Light" w:hAnsiTheme="majorHAnsi" w:cstheme="majorHAnsi"/>
                <w:b/>
                <w:bCs/>
                <w:color w:val="FFFFFF"/>
                <w:highlight w:val="yellow"/>
                <w:lang w:eastAsia="en-GB"/>
              </w:rPr>
            </w:pPr>
          </w:p>
        </w:tc>
        <w:tc>
          <w:tcPr>
            <w:tcW w:w="3402" w:type="dxa"/>
            <w:gridSpan w:val="3"/>
            <w:tcBorders>
              <w:top w:val="single" w:sz="8" w:space="0" w:color="auto"/>
              <w:left w:val="nil"/>
              <w:bottom w:val="single" w:sz="8" w:space="0" w:color="auto"/>
              <w:right w:val="single" w:sz="8" w:space="0" w:color="000000"/>
            </w:tcBorders>
            <w:shd w:val="clear" w:color="auto" w:fill="002060"/>
            <w:hideMark/>
          </w:tcPr>
          <w:p w14:paraId="7AAE2921" w14:textId="77777777" w:rsidR="001312BE" w:rsidRPr="001312BE" w:rsidRDefault="001312BE" w:rsidP="00953A42">
            <w:pPr>
              <w:jc w:val="center"/>
              <w:rPr>
                <w:rFonts w:asciiTheme="majorHAnsi" w:eastAsia="Calibri Light" w:hAnsiTheme="majorHAnsi" w:cstheme="majorHAnsi"/>
                <w:b/>
                <w:bCs/>
                <w:color w:val="FFFFFF"/>
                <w:lang w:eastAsia="en-GB"/>
              </w:rPr>
            </w:pPr>
            <w:r w:rsidRPr="001312BE">
              <w:rPr>
                <w:rFonts w:asciiTheme="majorHAnsi" w:eastAsia="Calibri Light" w:hAnsiTheme="majorHAnsi" w:cstheme="majorHAnsi"/>
                <w:b/>
                <w:bCs/>
                <w:color w:val="FFFFFF"/>
                <w:lang w:eastAsia="en-GB"/>
              </w:rPr>
              <w:t>Ownership of at least 51% of People who are:</w:t>
            </w:r>
          </w:p>
        </w:tc>
        <w:tc>
          <w:tcPr>
            <w:tcW w:w="851" w:type="dxa"/>
            <w:shd w:val="clear" w:color="auto" w:fill="002060"/>
            <w:hideMark/>
          </w:tcPr>
          <w:p w14:paraId="066CCB48" w14:textId="77777777" w:rsidR="001312BE" w:rsidRPr="001312BE" w:rsidRDefault="001312BE" w:rsidP="00953A42">
            <w:pPr>
              <w:rPr>
                <w:rFonts w:asciiTheme="majorHAnsi" w:eastAsia="Calibri Light" w:hAnsiTheme="majorHAnsi" w:cstheme="majorHAnsi"/>
                <w:b/>
                <w:bCs/>
                <w:color w:val="FFFFFF"/>
                <w:lang w:eastAsia="en-GB"/>
              </w:rPr>
            </w:pPr>
          </w:p>
        </w:tc>
        <w:tc>
          <w:tcPr>
            <w:tcW w:w="1559" w:type="dxa"/>
            <w:shd w:val="clear" w:color="auto" w:fill="002060"/>
          </w:tcPr>
          <w:p w14:paraId="16BF390A" w14:textId="77777777" w:rsidR="001312BE" w:rsidRPr="001312BE" w:rsidRDefault="001312BE" w:rsidP="00953A42">
            <w:pPr>
              <w:jc w:val="center"/>
              <w:rPr>
                <w:rFonts w:asciiTheme="majorHAnsi" w:eastAsia="Calibri Light" w:hAnsiTheme="majorHAnsi" w:cstheme="majorHAnsi"/>
                <w:b/>
                <w:bCs/>
                <w:color w:val="FFFFFF"/>
                <w:lang w:eastAsia="en-GB"/>
              </w:rPr>
            </w:pPr>
          </w:p>
        </w:tc>
      </w:tr>
      <w:tr w:rsidR="001312BE" w:rsidRPr="001312BE" w14:paraId="0ED46204" w14:textId="77777777" w:rsidTr="00953A42">
        <w:trPr>
          <w:trHeight w:val="1264"/>
          <w:tblHeader/>
        </w:trPr>
        <w:tc>
          <w:tcPr>
            <w:tcW w:w="1277" w:type="dxa"/>
            <w:tcBorders>
              <w:top w:val="single" w:sz="8" w:space="0" w:color="auto"/>
              <w:left w:val="single" w:sz="8" w:space="0" w:color="auto"/>
              <w:bottom w:val="single" w:sz="8" w:space="0" w:color="auto"/>
              <w:right w:val="single" w:sz="8" w:space="0" w:color="auto"/>
            </w:tcBorders>
            <w:shd w:val="clear" w:color="auto" w:fill="002060"/>
            <w:noWrap/>
            <w:hideMark/>
          </w:tcPr>
          <w:p w14:paraId="1B68E752" w14:textId="77777777" w:rsidR="001312BE" w:rsidRPr="001312BE" w:rsidRDefault="001312BE" w:rsidP="00953A42">
            <w:pPr>
              <w:rPr>
                <w:rFonts w:asciiTheme="majorHAnsi" w:eastAsia="Calibri Light" w:hAnsiTheme="majorHAnsi" w:cstheme="majorHAnsi"/>
                <w:b/>
                <w:bCs/>
                <w:color w:val="FFFFFF"/>
                <w:lang w:eastAsia="en-GB"/>
              </w:rPr>
            </w:pPr>
            <w:r w:rsidRPr="001312BE">
              <w:rPr>
                <w:rFonts w:asciiTheme="majorHAnsi" w:eastAsia="Calibri Light" w:hAnsiTheme="majorHAnsi" w:cstheme="majorHAnsi"/>
                <w:b/>
                <w:bCs/>
                <w:color w:val="FFFFFF"/>
                <w:lang w:eastAsia="en-GB"/>
              </w:rPr>
              <w:t>Reference #</w:t>
            </w:r>
          </w:p>
        </w:tc>
        <w:tc>
          <w:tcPr>
            <w:tcW w:w="1984" w:type="dxa"/>
            <w:tcBorders>
              <w:top w:val="single" w:sz="8" w:space="0" w:color="auto"/>
              <w:left w:val="nil"/>
              <w:bottom w:val="single" w:sz="8" w:space="0" w:color="auto"/>
              <w:right w:val="single" w:sz="8" w:space="0" w:color="auto"/>
            </w:tcBorders>
            <w:shd w:val="clear" w:color="auto" w:fill="002060"/>
            <w:hideMark/>
          </w:tcPr>
          <w:p w14:paraId="227EF109" w14:textId="77777777" w:rsidR="001312BE" w:rsidRPr="001312BE" w:rsidRDefault="001312BE" w:rsidP="00953A42">
            <w:pPr>
              <w:jc w:val="center"/>
              <w:rPr>
                <w:rFonts w:asciiTheme="majorHAnsi" w:eastAsia="Calibri Light" w:hAnsiTheme="majorHAnsi" w:cstheme="majorHAnsi"/>
                <w:b/>
                <w:bCs/>
                <w:color w:val="FFFFFF"/>
                <w:lang w:eastAsia="en-GB"/>
              </w:rPr>
            </w:pPr>
            <w:r w:rsidRPr="001312BE">
              <w:rPr>
                <w:rFonts w:asciiTheme="majorHAnsi" w:eastAsia="Calibri Light" w:hAnsiTheme="majorHAnsi" w:cstheme="majorHAnsi"/>
                <w:b/>
                <w:bCs/>
                <w:color w:val="FFFFFF"/>
                <w:lang w:eastAsia="en-GB"/>
              </w:rPr>
              <w:t>Contributor Level as defined in the Broad-Based Black Economic Empowerment Act</w:t>
            </w:r>
          </w:p>
        </w:tc>
        <w:tc>
          <w:tcPr>
            <w:tcW w:w="1134" w:type="dxa"/>
            <w:tcBorders>
              <w:top w:val="nil"/>
              <w:left w:val="nil"/>
              <w:bottom w:val="single" w:sz="8" w:space="0" w:color="auto"/>
              <w:right w:val="single" w:sz="8" w:space="0" w:color="auto"/>
            </w:tcBorders>
            <w:shd w:val="clear" w:color="auto" w:fill="002060"/>
            <w:hideMark/>
          </w:tcPr>
          <w:p w14:paraId="7AF19B3E" w14:textId="77777777" w:rsidR="001312BE" w:rsidRPr="001312BE" w:rsidRDefault="001312BE" w:rsidP="00953A42">
            <w:pPr>
              <w:jc w:val="center"/>
              <w:rPr>
                <w:rFonts w:asciiTheme="majorHAnsi" w:eastAsia="Calibri Light" w:hAnsiTheme="majorHAnsi" w:cstheme="majorHAnsi"/>
                <w:b/>
                <w:bCs/>
                <w:color w:val="FFFFFF"/>
                <w:lang w:eastAsia="en-GB"/>
              </w:rPr>
            </w:pPr>
            <w:r w:rsidRPr="001312BE">
              <w:rPr>
                <w:rFonts w:asciiTheme="majorHAnsi" w:eastAsia="Calibri Light" w:hAnsiTheme="majorHAnsi" w:cstheme="majorHAnsi"/>
                <w:b/>
                <w:bCs/>
                <w:color w:val="FFFFFF"/>
                <w:lang w:eastAsia="en-GB"/>
              </w:rPr>
              <w:t>Local Entity</w:t>
            </w:r>
          </w:p>
        </w:tc>
        <w:tc>
          <w:tcPr>
            <w:tcW w:w="709" w:type="dxa"/>
            <w:tcBorders>
              <w:top w:val="nil"/>
              <w:left w:val="nil"/>
              <w:bottom w:val="single" w:sz="8" w:space="0" w:color="auto"/>
              <w:right w:val="single" w:sz="8" w:space="0" w:color="auto"/>
            </w:tcBorders>
            <w:shd w:val="clear" w:color="auto" w:fill="002060"/>
            <w:hideMark/>
          </w:tcPr>
          <w:p w14:paraId="21DD8379" w14:textId="77777777" w:rsidR="001312BE" w:rsidRPr="001312BE" w:rsidRDefault="001312BE" w:rsidP="00953A42">
            <w:pPr>
              <w:jc w:val="center"/>
              <w:rPr>
                <w:rFonts w:asciiTheme="majorHAnsi" w:eastAsia="Calibri Light" w:hAnsiTheme="majorHAnsi" w:cstheme="majorHAnsi"/>
                <w:b/>
                <w:bCs/>
                <w:color w:val="FFFFFF"/>
                <w:lang w:eastAsia="en-GB"/>
              </w:rPr>
            </w:pPr>
            <w:r w:rsidRPr="001312BE">
              <w:rPr>
                <w:rFonts w:asciiTheme="majorHAnsi" w:eastAsia="Calibri Light" w:hAnsiTheme="majorHAnsi" w:cstheme="majorHAnsi"/>
                <w:b/>
                <w:bCs/>
                <w:color w:val="FFFFFF"/>
                <w:lang w:eastAsia="en-GB"/>
              </w:rPr>
              <w:t>EME/QSEs</w:t>
            </w:r>
          </w:p>
        </w:tc>
        <w:tc>
          <w:tcPr>
            <w:tcW w:w="992" w:type="dxa"/>
            <w:tcBorders>
              <w:top w:val="nil"/>
              <w:left w:val="nil"/>
              <w:bottom w:val="single" w:sz="8" w:space="0" w:color="auto"/>
              <w:right w:val="single" w:sz="8" w:space="0" w:color="auto"/>
            </w:tcBorders>
            <w:shd w:val="clear" w:color="auto" w:fill="002060"/>
            <w:hideMark/>
          </w:tcPr>
          <w:p w14:paraId="4A098CCD" w14:textId="77777777" w:rsidR="001312BE" w:rsidRPr="001312BE" w:rsidRDefault="001312BE" w:rsidP="00953A42">
            <w:pPr>
              <w:jc w:val="center"/>
              <w:rPr>
                <w:rFonts w:asciiTheme="majorHAnsi" w:eastAsia="Calibri Light" w:hAnsiTheme="majorHAnsi" w:cstheme="majorHAnsi"/>
                <w:b/>
                <w:bCs/>
                <w:color w:val="FFFFFF"/>
                <w:lang w:eastAsia="en-GB"/>
              </w:rPr>
            </w:pPr>
            <w:r w:rsidRPr="001312BE">
              <w:rPr>
                <w:rFonts w:asciiTheme="majorHAnsi" w:eastAsia="Calibri Light" w:hAnsiTheme="majorHAnsi" w:cstheme="majorHAnsi"/>
                <w:b/>
                <w:bCs/>
                <w:color w:val="FFFFFF"/>
                <w:lang w:eastAsia="en-GB"/>
              </w:rPr>
              <w:t>Woman Owned</w:t>
            </w:r>
          </w:p>
        </w:tc>
        <w:tc>
          <w:tcPr>
            <w:tcW w:w="993" w:type="dxa"/>
            <w:tcBorders>
              <w:top w:val="nil"/>
              <w:left w:val="nil"/>
              <w:bottom w:val="single" w:sz="8" w:space="0" w:color="auto"/>
              <w:right w:val="single" w:sz="8" w:space="0" w:color="auto"/>
            </w:tcBorders>
            <w:shd w:val="clear" w:color="auto" w:fill="002060"/>
            <w:hideMark/>
          </w:tcPr>
          <w:p w14:paraId="6B6B7820" w14:textId="77777777" w:rsidR="001312BE" w:rsidRPr="001312BE" w:rsidRDefault="001312BE" w:rsidP="00953A42">
            <w:pPr>
              <w:jc w:val="center"/>
              <w:rPr>
                <w:rFonts w:asciiTheme="majorHAnsi" w:eastAsia="Calibri Light" w:hAnsiTheme="majorHAnsi" w:cstheme="majorHAnsi"/>
                <w:b/>
                <w:bCs/>
                <w:color w:val="FFFFFF"/>
                <w:lang w:eastAsia="en-GB"/>
              </w:rPr>
            </w:pPr>
            <w:r w:rsidRPr="001312BE">
              <w:rPr>
                <w:rFonts w:asciiTheme="majorHAnsi" w:eastAsia="Calibri Light" w:hAnsiTheme="majorHAnsi" w:cstheme="majorHAnsi"/>
                <w:b/>
                <w:bCs/>
                <w:color w:val="FFFFFF"/>
                <w:lang w:eastAsia="en-GB"/>
              </w:rPr>
              <w:t>Youth Owned</w:t>
            </w:r>
          </w:p>
        </w:tc>
        <w:tc>
          <w:tcPr>
            <w:tcW w:w="1417" w:type="dxa"/>
            <w:tcBorders>
              <w:top w:val="nil"/>
              <w:left w:val="nil"/>
              <w:bottom w:val="single" w:sz="8" w:space="0" w:color="auto"/>
              <w:right w:val="single" w:sz="8" w:space="0" w:color="auto"/>
            </w:tcBorders>
            <w:shd w:val="clear" w:color="auto" w:fill="002060"/>
            <w:hideMark/>
          </w:tcPr>
          <w:p w14:paraId="14EC53CC" w14:textId="77777777" w:rsidR="001312BE" w:rsidRPr="001312BE" w:rsidRDefault="001312BE" w:rsidP="00953A42">
            <w:pPr>
              <w:jc w:val="center"/>
              <w:rPr>
                <w:rFonts w:asciiTheme="majorHAnsi" w:eastAsia="Calibri Light" w:hAnsiTheme="majorHAnsi" w:cstheme="majorHAnsi"/>
                <w:b/>
                <w:bCs/>
                <w:color w:val="FFFFFF"/>
                <w:lang w:eastAsia="en-GB"/>
              </w:rPr>
            </w:pPr>
            <w:r w:rsidRPr="001312BE">
              <w:rPr>
                <w:rFonts w:asciiTheme="majorHAnsi" w:eastAsia="Calibri Light" w:hAnsiTheme="majorHAnsi" w:cstheme="majorHAnsi"/>
                <w:b/>
                <w:bCs/>
                <w:color w:val="FFFFFF"/>
                <w:lang w:eastAsia="en-GB"/>
              </w:rPr>
              <w:t>Owned by People living with disabilities</w:t>
            </w:r>
          </w:p>
        </w:tc>
        <w:tc>
          <w:tcPr>
            <w:tcW w:w="851" w:type="dxa"/>
            <w:tcBorders>
              <w:top w:val="single" w:sz="8" w:space="0" w:color="auto"/>
              <w:left w:val="nil"/>
              <w:bottom w:val="single" w:sz="8" w:space="0" w:color="auto"/>
              <w:right w:val="single" w:sz="8" w:space="0" w:color="auto"/>
            </w:tcBorders>
            <w:shd w:val="clear" w:color="auto" w:fill="002060"/>
            <w:hideMark/>
          </w:tcPr>
          <w:p w14:paraId="49576970" w14:textId="77777777" w:rsidR="001312BE" w:rsidRPr="001312BE" w:rsidRDefault="001312BE" w:rsidP="00953A42">
            <w:pPr>
              <w:jc w:val="center"/>
              <w:rPr>
                <w:rFonts w:asciiTheme="majorHAnsi" w:eastAsia="Calibri Light" w:hAnsiTheme="majorHAnsi" w:cstheme="majorHAnsi"/>
                <w:b/>
                <w:bCs/>
                <w:color w:val="FFFFFF"/>
                <w:lang w:eastAsia="en-GB"/>
              </w:rPr>
            </w:pPr>
            <w:r w:rsidRPr="001312BE">
              <w:rPr>
                <w:rFonts w:asciiTheme="majorHAnsi" w:eastAsia="Calibri Light" w:hAnsiTheme="majorHAnsi" w:cstheme="majorHAnsi"/>
                <w:b/>
                <w:bCs/>
                <w:color w:val="FFFFFF"/>
                <w:lang w:eastAsia="en-GB"/>
              </w:rPr>
              <w:t>Score</w:t>
            </w:r>
          </w:p>
        </w:tc>
        <w:tc>
          <w:tcPr>
            <w:tcW w:w="1559" w:type="dxa"/>
            <w:tcBorders>
              <w:top w:val="single" w:sz="8" w:space="0" w:color="auto"/>
              <w:left w:val="nil"/>
              <w:bottom w:val="single" w:sz="8" w:space="0" w:color="auto"/>
              <w:right w:val="single" w:sz="8" w:space="0" w:color="auto"/>
            </w:tcBorders>
            <w:shd w:val="clear" w:color="auto" w:fill="002060"/>
            <w:hideMark/>
          </w:tcPr>
          <w:p w14:paraId="3974CD99" w14:textId="77777777" w:rsidR="001312BE" w:rsidRPr="001312BE" w:rsidRDefault="001312BE" w:rsidP="00953A42">
            <w:pPr>
              <w:jc w:val="center"/>
              <w:rPr>
                <w:rFonts w:asciiTheme="majorHAnsi" w:eastAsia="Calibri Light" w:hAnsiTheme="majorHAnsi" w:cstheme="majorHAnsi"/>
                <w:b/>
                <w:bCs/>
                <w:color w:val="FFFFFF"/>
                <w:lang w:eastAsia="en-GB"/>
              </w:rPr>
            </w:pPr>
            <w:r w:rsidRPr="001312BE">
              <w:rPr>
                <w:rFonts w:asciiTheme="majorHAnsi" w:eastAsia="Calibri Light" w:hAnsiTheme="majorHAnsi" w:cstheme="majorHAnsi"/>
                <w:b/>
                <w:bCs/>
                <w:color w:val="FFFFFF"/>
                <w:lang w:eastAsia="en-GB"/>
              </w:rPr>
              <w:t>Bidder to select the section for points they wish to claim</w:t>
            </w:r>
          </w:p>
          <w:p w14:paraId="51002D3D" w14:textId="77777777" w:rsidR="001312BE" w:rsidRPr="001312BE" w:rsidRDefault="001312BE" w:rsidP="00953A42">
            <w:pPr>
              <w:jc w:val="center"/>
              <w:rPr>
                <w:rFonts w:asciiTheme="majorHAnsi" w:eastAsia="Calibri Light" w:hAnsiTheme="majorHAnsi" w:cstheme="majorHAnsi"/>
                <w:b/>
                <w:bCs/>
                <w:color w:val="FFFFFF"/>
                <w:lang w:eastAsia="en-GB"/>
              </w:rPr>
            </w:pPr>
            <w:r w:rsidRPr="001312BE">
              <w:rPr>
                <w:rFonts w:asciiTheme="majorHAnsi" w:eastAsia="Calibri Light" w:hAnsiTheme="majorHAnsi" w:cstheme="majorHAnsi"/>
                <w:b/>
                <w:bCs/>
                <w:color w:val="FFFFFF"/>
                <w:lang w:eastAsia="en-GB"/>
              </w:rPr>
              <w:t>(Mark as Y= Yes)</w:t>
            </w:r>
          </w:p>
        </w:tc>
      </w:tr>
      <w:tr w:rsidR="001312BE" w:rsidRPr="001312BE" w14:paraId="25E0D5E5" w14:textId="77777777" w:rsidTr="00953A42">
        <w:trPr>
          <w:trHeight w:val="360"/>
        </w:trPr>
        <w:tc>
          <w:tcPr>
            <w:tcW w:w="1277" w:type="dxa"/>
            <w:tcBorders>
              <w:top w:val="nil"/>
              <w:left w:val="single" w:sz="8" w:space="0" w:color="auto"/>
              <w:bottom w:val="single" w:sz="8" w:space="0" w:color="auto"/>
              <w:right w:val="single" w:sz="8" w:space="0" w:color="auto"/>
            </w:tcBorders>
            <w:noWrap/>
            <w:vAlign w:val="center"/>
            <w:hideMark/>
          </w:tcPr>
          <w:p w14:paraId="04C0F9AA" w14:textId="77777777" w:rsidR="001312BE" w:rsidRPr="001312BE" w:rsidRDefault="001312BE" w:rsidP="00953A42">
            <w:pP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 </w:t>
            </w:r>
          </w:p>
        </w:tc>
        <w:tc>
          <w:tcPr>
            <w:tcW w:w="1984" w:type="dxa"/>
            <w:tcBorders>
              <w:top w:val="nil"/>
              <w:left w:val="nil"/>
              <w:bottom w:val="single" w:sz="8" w:space="0" w:color="auto"/>
              <w:right w:val="single" w:sz="8" w:space="0" w:color="auto"/>
            </w:tcBorders>
            <w:vAlign w:val="center"/>
            <w:hideMark/>
          </w:tcPr>
          <w:p w14:paraId="7A36A9CC" w14:textId="77777777" w:rsidR="001312BE" w:rsidRPr="001312BE" w:rsidRDefault="001312BE" w:rsidP="00953A42">
            <w:pPr>
              <w:jc w:val="center"/>
              <w:rPr>
                <w:rFonts w:asciiTheme="majorHAnsi" w:eastAsia="Calibri Light" w:hAnsiTheme="majorHAnsi" w:cstheme="majorHAnsi"/>
                <w:b/>
                <w:bCs/>
                <w:color w:val="000000"/>
                <w:lang w:eastAsia="en-GB"/>
              </w:rPr>
            </w:pPr>
          </w:p>
        </w:tc>
        <w:tc>
          <w:tcPr>
            <w:tcW w:w="1134" w:type="dxa"/>
            <w:tcBorders>
              <w:top w:val="nil"/>
              <w:left w:val="nil"/>
              <w:bottom w:val="single" w:sz="8" w:space="0" w:color="auto"/>
              <w:right w:val="single" w:sz="8" w:space="0" w:color="auto"/>
            </w:tcBorders>
            <w:vAlign w:val="center"/>
            <w:hideMark/>
          </w:tcPr>
          <w:p w14:paraId="1E1CFC69" w14:textId="77777777" w:rsidR="001312BE" w:rsidRPr="001312BE" w:rsidRDefault="001312BE" w:rsidP="00953A42">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(A)</w:t>
            </w:r>
          </w:p>
        </w:tc>
        <w:tc>
          <w:tcPr>
            <w:tcW w:w="709" w:type="dxa"/>
            <w:tcBorders>
              <w:top w:val="nil"/>
              <w:left w:val="nil"/>
              <w:bottom w:val="single" w:sz="8" w:space="0" w:color="auto"/>
              <w:right w:val="single" w:sz="8" w:space="0" w:color="auto"/>
            </w:tcBorders>
            <w:vAlign w:val="center"/>
            <w:hideMark/>
          </w:tcPr>
          <w:p w14:paraId="590C0104" w14:textId="77777777" w:rsidR="001312BE" w:rsidRPr="001312BE" w:rsidRDefault="001312BE" w:rsidP="00953A42">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(B)</w:t>
            </w:r>
          </w:p>
        </w:tc>
        <w:tc>
          <w:tcPr>
            <w:tcW w:w="992" w:type="dxa"/>
            <w:tcBorders>
              <w:top w:val="nil"/>
              <w:left w:val="nil"/>
              <w:bottom w:val="single" w:sz="8" w:space="0" w:color="auto"/>
              <w:right w:val="single" w:sz="8" w:space="0" w:color="auto"/>
            </w:tcBorders>
            <w:vAlign w:val="center"/>
            <w:hideMark/>
          </w:tcPr>
          <w:p w14:paraId="3C8FCB1F" w14:textId="77777777" w:rsidR="001312BE" w:rsidRPr="001312BE" w:rsidRDefault="001312BE" w:rsidP="00953A42">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(C)</w:t>
            </w:r>
          </w:p>
        </w:tc>
        <w:tc>
          <w:tcPr>
            <w:tcW w:w="993" w:type="dxa"/>
            <w:tcBorders>
              <w:top w:val="nil"/>
              <w:left w:val="nil"/>
              <w:bottom w:val="single" w:sz="8" w:space="0" w:color="auto"/>
              <w:right w:val="single" w:sz="8" w:space="0" w:color="auto"/>
            </w:tcBorders>
            <w:vAlign w:val="center"/>
            <w:hideMark/>
          </w:tcPr>
          <w:p w14:paraId="737047D7" w14:textId="77777777" w:rsidR="001312BE" w:rsidRPr="001312BE" w:rsidRDefault="001312BE" w:rsidP="00953A42">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(D)</w:t>
            </w:r>
          </w:p>
        </w:tc>
        <w:tc>
          <w:tcPr>
            <w:tcW w:w="1417" w:type="dxa"/>
            <w:tcBorders>
              <w:top w:val="nil"/>
              <w:left w:val="nil"/>
              <w:bottom w:val="single" w:sz="8" w:space="0" w:color="auto"/>
              <w:right w:val="single" w:sz="8" w:space="0" w:color="auto"/>
            </w:tcBorders>
            <w:vAlign w:val="center"/>
            <w:hideMark/>
          </w:tcPr>
          <w:p w14:paraId="3580EC4E" w14:textId="77777777" w:rsidR="001312BE" w:rsidRPr="001312BE" w:rsidRDefault="001312BE" w:rsidP="00953A42">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(E)</w:t>
            </w:r>
          </w:p>
        </w:tc>
        <w:tc>
          <w:tcPr>
            <w:tcW w:w="851" w:type="dxa"/>
            <w:tcBorders>
              <w:top w:val="nil"/>
              <w:left w:val="nil"/>
              <w:bottom w:val="single" w:sz="8" w:space="0" w:color="auto"/>
              <w:right w:val="single" w:sz="8" w:space="0" w:color="auto"/>
            </w:tcBorders>
            <w:vAlign w:val="center"/>
            <w:hideMark/>
          </w:tcPr>
          <w:p w14:paraId="2DF64713" w14:textId="77777777" w:rsidR="001312BE" w:rsidRPr="001312BE" w:rsidRDefault="001312BE" w:rsidP="00953A42">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(F)</w:t>
            </w:r>
          </w:p>
        </w:tc>
        <w:tc>
          <w:tcPr>
            <w:tcW w:w="1559" w:type="dxa"/>
            <w:tcBorders>
              <w:top w:val="nil"/>
              <w:left w:val="nil"/>
              <w:bottom w:val="single" w:sz="8" w:space="0" w:color="auto"/>
              <w:right w:val="single" w:sz="8" w:space="0" w:color="auto"/>
            </w:tcBorders>
          </w:tcPr>
          <w:p w14:paraId="5C117C77" w14:textId="77777777" w:rsidR="001312BE" w:rsidRPr="001312BE" w:rsidRDefault="001312BE" w:rsidP="00953A42">
            <w:pPr>
              <w:jc w:val="center"/>
              <w:rPr>
                <w:rFonts w:asciiTheme="majorHAnsi" w:eastAsia="Calibri Light" w:hAnsiTheme="majorHAnsi" w:cstheme="majorHAnsi"/>
                <w:b/>
                <w:bCs/>
                <w:color w:val="000000"/>
                <w:lang w:eastAsia="en-GB"/>
              </w:rPr>
            </w:pPr>
          </w:p>
        </w:tc>
      </w:tr>
      <w:tr w:rsidR="001312BE" w:rsidRPr="001312BE" w14:paraId="7D2CE39E" w14:textId="77777777" w:rsidTr="00953A42">
        <w:trPr>
          <w:trHeight w:val="342"/>
        </w:trPr>
        <w:tc>
          <w:tcPr>
            <w:tcW w:w="1277" w:type="dxa"/>
            <w:tcBorders>
              <w:top w:val="nil"/>
              <w:left w:val="single" w:sz="8" w:space="0" w:color="auto"/>
              <w:bottom w:val="single" w:sz="4" w:space="0" w:color="auto"/>
              <w:right w:val="single" w:sz="4" w:space="0" w:color="auto"/>
            </w:tcBorders>
            <w:noWrap/>
            <w:vAlign w:val="bottom"/>
            <w:hideMark/>
          </w:tcPr>
          <w:p w14:paraId="3D7A84EA" w14:textId="77777777" w:rsidR="001312BE" w:rsidRPr="001312BE" w:rsidRDefault="001312BE" w:rsidP="00953A42">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1</w:t>
            </w:r>
          </w:p>
        </w:tc>
        <w:tc>
          <w:tcPr>
            <w:tcW w:w="1984" w:type="dxa"/>
            <w:tcBorders>
              <w:top w:val="nil"/>
              <w:left w:val="nil"/>
              <w:bottom w:val="single" w:sz="4" w:space="0" w:color="auto"/>
              <w:right w:val="nil"/>
            </w:tcBorders>
            <w:vAlign w:val="bottom"/>
            <w:hideMark/>
          </w:tcPr>
          <w:p w14:paraId="2049CCDE" w14:textId="77777777" w:rsidR="001312BE" w:rsidRPr="001312BE" w:rsidRDefault="001312BE" w:rsidP="00953A42">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1</w:t>
            </w:r>
          </w:p>
        </w:tc>
        <w:tc>
          <w:tcPr>
            <w:tcW w:w="1134" w:type="dxa"/>
            <w:tcBorders>
              <w:top w:val="nil"/>
              <w:left w:val="single" w:sz="4" w:space="0" w:color="auto"/>
              <w:bottom w:val="single" w:sz="4" w:space="0" w:color="auto"/>
              <w:right w:val="single" w:sz="4" w:space="0" w:color="auto"/>
            </w:tcBorders>
            <w:vAlign w:val="center"/>
            <w:hideMark/>
          </w:tcPr>
          <w:p w14:paraId="4A451B8B"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4" w:space="0" w:color="auto"/>
              <w:right w:val="single" w:sz="4" w:space="0" w:color="auto"/>
            </w:tcBorders>
            <w:vAlign w:val="center"/>
            <w:hideMark/>
          </w:tcPr>
          <w:p w14:paraId="583E747E" w14:textId="7BFAFCFC"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2</w:t>
            </w:r>
          </w:p>
        </w:tc>
        <w:tc>
          <w:tcPr>
            <w:tcW w:w="992" w:type="dxa"/>
            <w:tcBorders>
              <w:top w:val="nil"/>
              <w:left w:val="nil"/>
              <w:bottom w:val="single" w:sz="4" w:space="0" w:color="auto"/>
              <w:right w:val="single" w:sz="4" w:space="0" w:color="auto"/>
            </w:tcBorders>
            <w:vAlign w:val="center"/>
            <w:hideMark/>
          </w:tcPr>
          <w:p w14:paraId="6F07ED2C" w14:textId="6B7AD773"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4</w:t>
            </w:r>
          </w:p>
        </w:tc>
        <w:tc>
          <w:tcPr>
            <w:tcW w:w="993" w:type="dxa"/>
            <w:tcBorders>
              <w:top w:val="nil"/>
              <w:left w:val="nil"/>
              <w:bottom w:val="single" w:sz="4" w:space="0" w:color="auto"/>
              <w:right w:val="single" w:sz="4" w:space="0" w:color="auto"/>
            </w:tcBorders>
            <w:vAlign w:val="center"/>
            <w:hideMark/>
          </w:tcPr>
          <w:p w14:paraId="1E22A44D" w14:textId="69A77C40"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3</w:t>
            </w:r>
          </w:p>
        </w:tc>
        <w:tc>
          <w:tcPr>
            <w:tcW w:w="1417" w:type="dxa"/>
            <w:tcBorders>
              <w:top w:val="nil"/>
              <w:left w:val="nil"/>
              <w:bottom w:val="single" w:sz="4" w:space="0" w:color="auto"/>
              <w:right w:val="single" w:sz="4" w:space="0" w:color="auto"/>
            </w:tcBorders>
            <w:vAlign w:val="center"/>
            <w:hideMark/>
          </w:tcPr>
          <w:p w14:paraId="3205E66E" w14:textId="5D1E0DCF"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w:t>
            </w:r>
          </w:p>
        </w:tc>
        <w:tc>
          <w:tcPr>
            <w:tcW w:w="851" w:type="dxa"/>
            <w:tcBorders>
              <w:top w:val="nil"/>
              <w:left w:val="nil"/>
              <w:bottom w:val="single" w:sz="4" w:space="0" w:color="auto"/>
              <w:right w:val="single" w:sz="8" w:space="0" w:color="auto"/>
            </w:tcBorders>
            <w:vAlign w:val="center"/>
            <w:hideMark/>
          </w:tcPr>
          <w:p w14:paraId="2765D63D" w14:textId="26BA3B33"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10</w:t>
            </w:r>
          </w:p>
        </w:tc>
        <w:tc>
          <w:tcPr>
            <w:tcW w:w="1559" w:type="dxa"/>
            <w:tcBorders>
              <w:top w:val="nil"/>
              <w:left w:val="nil"/>
              <w:bottom w:val="single" w:sz="4" w:space="0" w:color="auto"/>
              <w:right w:val="single" w:sz="8" w:space="0" w:color="auto"/>
            </w:tcBorders>
          </w:tcPr>
          <w:p w14:paraId="08D8B88E" w14:textId="77777777" w:rsidR="001312BE" w:rsidRPr="001312BE" w:rsidRDefault="001312BE" w:rsidP="00953A42">
            <w:pPr>
              <w:jc w:val="center"/>
              <w:rPr>
                <w:rFonts w:asciiTheme="majorHAnsi" w:eastAsia="Calibri Light" w:hAnsiTheme="majorHAnsi" w:cstheme="majorHAnsi"/>
                <w:b/>
                <w:bCs/>
                <w:color w:val="000000"/>
                <w:lang w:eastAsia="en-GB"/>
              </w:rPr>
            </w:pPr>
          </w:p>
        </w:tc>
      </w:tr>
      <w:tr w:rsidR="001312BE" w:rsidRPr="001312BE" w14:paraId="4E1B9C56" w14:textId="77777777" w:rsidTr="00953A42">
        <w:trPr>
          <w:trHeight w:val="310"/>
        </w:trPr>
        <w:tc>
          <w:tcPr>
            <w:tcW w:w="1277" w:type="dxa"/>
            <w:tcBorders>
              <w:top w:val="nil"/>
              <w:left w:val="single" w:sz="8" w:space="0" w:color="auto"/>
              <w:bottom w:val="single" w:sz="4" w:space="0" w:color="auto"/>
              <w:right w:val="single" w:sz="4" w:space="0" w:color="auto"/>
            </w:tcBorders>
            <w:noWrap/>
            <w:vAlign w:val="bottom"/>
            <w:hideMark/>
          </w:tcPr>
          <w:p w14:paraId="3E2521E7" w14:textId="77777777" w:rsidR="001312BE" w:rsidRPr="001312BE" w:rsidRDefault="001312BE" w:rsidP="00953A42">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2</w:t>
            </w:r>
          </w:p>
        </w:tc>
        <w:tc>
          <w:tcPr>
            <w:tcW w:w="1984" w:type="dxa"/>
            <w:tcBorders>
              <w:top w:val="nil"/>
              <w:left w:val="nil"/>
              <w:bottom w:val="single" w:sz="4" w:space="0" w:color="auto"/>
              <w:right w:val="nil"/>
            </w:tcBorders>
            <w:vAlign w:val="bottom"/>
            <w:hideMark/>
          </w:tcPr>
          <w:p w14:paraId="31927E59" w14:textId="77777777" w:rsidR="001312BE" w:rsidRPr="001312BE" w:rsidRDefault="001312BE" w:rsidP="00953A42">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1</w:t>
            </w:r>
          </w:p>
        </w:tc>
        <w:tc>
          <w:tcPr>
            <w:tcW w:w="1134" w:type="dxa"/>
            <w:tcBorders>
              <w:top w:val="nil"/>
              <w:left w:val="single" w:sz="4" w:space="0" w:color="auto"/>
              <w:bottom w:val="single" w:sz="4" w:space="0" w:color="auto"/>
              <w:right w:val="single" w:sz="4" w:space="0" w:color="auto"/>
            </w:tcBorders>
            <w:vAlign w:val="center"/>
            <w:hideMark/>
          </w:tcPr>
          <w:p w14:paraId="5C05F798"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4" w:space="0" w:color="auto"/>
              <w:right w:val="single" w:sz="4" w:space="0" w:color="auto"/>
            </w:tcBorders>
            <w:vAlign w:val="center"/>
            <w:hideMark/>
          </w:tcPr>
          <w:p w14:paraId="6BF86532" w14:textId="2E26C4CF"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2</w:t>
            </w:r>
          </w:p>
        </w:tc>
        <w:tc>
          <w:tcPr>
            <w:tcW w:w="992" w:type="dxa"/>
            <w:tcBorders>
              <w:top w:val="nil"/>
              <w:left w:val="nil"/>
              <w:bottom w:val="single" w:sz="4" w:space="0" w:color="auto"/>
              <w:right w:val="single" w:sz="4" w:space="0" w:color="auto"/>
            </w:tcBorders>
            <w:vAlign w:val="center"/>
            <w:hideMark/>
          </w:tcPr>
          <w:p w14:paraId="334F2D58" w14:textId="6C494D85"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4</w:t>
            </w:r>
          </w:p>
        </w:tc>
        <w:tc>
          <w:tcPr>
            <w:tcW w:w="993" w:type="dxa"/>
            <w:tcBorders>
              <w:top w:val="nil"/>
              <w:left w:val="nil"/>
              <w:bottom w:val="single" w:sz="4" w:space="0" w:color="auto"/>
              <w:right w:val="single" w:sz="4" w:space="0" w:color="auto"/>
            </w:tcBorders>
            <w:vAlign w:val="center"/>
            <w:hideMark/>
          </w:tcPr>
          <w:p w14:paraId="7F8B5E4F" w14:textId="67799C79"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3</w:t>
            </w:r>
          </w:p>
        </w:tc>
        <w:tc>
          <w:tcPr>
            <w:tcW w:w="1417" w:type="dxa"/>
            <w:tcBorders>
              <w:top w:val="nil"/>
              <w:left w:val="nil"/>
              <w:bottom w:val="single" w:sz="4" w:space="0" w:color="auto"/>
              <w:right w:val="single" w:sz="4" w:space="0" w:color="auto"/>
            </w:tcBorders>
            <w:shd w:val="clear" w:color="auto" w:fill="A6A6A6"/>
            <w:vAlign w:val="center"/>
            <w:hideMark/>
          </w:tcPr>
          <w:p w14:paraId="20ADF8A2" w14:textId="77777777" w:rsidR="001312BE" w:rsidRPr="001312BE" w:rsidRDefault="001312BE" w:rsidP="00953A42">
            <w:pPr>
              <w:jc w:val="center"/>
              <w:rPr>
                <w:rFonts w:asciiTheme="majorHAnsi" w:eastAsia="Calibri Light" w:hAnsiTheme="majorHAnsi" w:cstheme="majorHAnsi"/>
                <w:color w:val="A6A6A6"/>
                <w:lang w:eastAsia="en-GB"/>
              </w:rPr>
            </w:pPr>
            <w:r w:rsidRPr="001312BE">
              <w:rPr>
                <w:rFonts w:asciiTheme="majorHAnsi" w:eastAsia="Calibri Light" w:hAnsiTheme="majorHAnsi" w:cstheme="majorHAnsi"/>
                <w:color w:val="A6A6A6"/>
                <w:lang w:eastAsia="en-GB"/>
              </w:rPr>
              <w:t>0</w:t>
            </w:r>
          </w:p>
        </w:tc>
        <w:tc>
          <w:tcPr>
            <w:tcW w:w="851" w:type="dxa"/>
            <w:tcBorders>
              <w:top w:val="nil"/>
              <w:left w:val="nil"/>
              <w:bottom w:val="single" w:sz="4" w:space="0" w:color="auto"/>
              <w:right w:val="single" w:sz="8" w:space="0" w:color="auto"/>
            </w:tcBorders>
            <w:vAlign w:val="center"/>
            <w:hideMark/>
          </w:tcPr>
          <w:p w14:paraId="4D28231C" w14:textId="39336EC9"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9</w:t>
            </w:r>
          </w:p>
        </w:tc>
        <w:tc>
          <w:tcPr>
            <w:tcW w:w="1559" w:type="dxa"/>
            <w:tcBorders>
              <w:top w:val="nil"/>
              <w:left w:val="nil"/>
              <w:bottom w:val="single" w:sz="4" w:space="0" w:color="auto"/>
              <w:right w:val="single" w:sz="8" w:space="0" w:color="auto"/>
            </w:tcBorders>
          </w:tcPr>
          <w:p w14:paraId="17D7D539" w14:textId="77777777" w:rsidR="001312BE" w:rsidRPr="001312BE" w:rsidRDefault="001312BE" w:rsidP="00953A42">
            <w:pPr>
              <w:jc w:val="center"/>
              <w:rPr>
                <w:rFonts w:asciiTheme="majorHAnsi" w:eastAsia="Calibri Light" w:hAnsiTheme="majorHAnsi" w:cstheme="majorHAnsi"/>
                <w:b/>
                <w:bCs/>
                <w:color w:val="000000"/>
                <w:lang w:eastAsia="en-GB"/>
              </w:rPr>
            </w:pPr>
          </w:p>
        </w:tc>
      </w:tr>
      <w:tr w:rsidR="001312BE" w:rsidRPr="001312BE" w14:paraId="6959FBE1" w14:textId="77777777" w:rsidTr="00953A42">
        <w:trPr>
          <w:trHeight w:val="360"/>
        </w:trPr>
        <w:tc>
          <w:tcPr>
            <w:tcW w:w="1277" w:type="dxa"/>
            <w:tcBorders>
              <w:top w:val="nil"/>
              <w:left w:val="single" w:sz="8" w:space="0" w:color="auto"/>
              <w:bottom w:val="single" w:sz="8" w:space="0" w:color="auto"/>
              <w:right w:val="single" w:sz="4" w:space="0" w:color="auto"/>
            </w:tcBorders>
            <w:noWrap/>
            <w:vAlign w:val="bottom"/>
            <w:hideMark/>
          </w:tcPr>
          <w:p w14:paraId="144964AA" w14:textId="77777777" w:rsidR="001312BE" w:rsidRPr="001312BE" w:rsidRDefault="001312BE" w:rsidP="00953A42">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3</w:t>
            </w:r>
          </w:p>
        </w:tc>
        <w:tc>
          <w:tcPr>
            <w:tcW w:w="1984" w:type="dxa"/>
            <w:tcBorders>
              <w:top w:val="nil"/>
              <w:left w:val="nil"/>
              <w:bottom w:val="single" w:sz="8" w:space="0" w:color="auto"/>
              <w:right w:val="nil"/>
            </w:tcBorders>
            <w:vAlign w:val="bottom"/>
            <w:hideMark/>
          </w:tcPr>
          <w:p w14:paraId="5EA783EE" w14:textId="77777777" w:rsidR="001312BE" w:rsidRPr="001312BE" w:rsidRDefault="001312BE" w:rsidP="00953A42">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1</w:t>
            </w:r>
          </w:p>
        </w:tc>
        <w:tc>
          <w:tcPr>
            <w:tcW w:w="1134" w:type="dxa"/>
            <w:tcBorders>
              <w:top w:val="nil"/>
              <w:left w:val="single" w:sz="4" w:space="0" w:color="auto"/>
              <w:bottom w:val="single" w:sz="8" w:space="0" w:color="auto"/>
              <w:right w:val="single" w:sz="4" w:space="0" w:color="auto"/>
            </w:tcBorders>
            <w:vAlign w:val="center"/>
            <w:hideMark/>
          </w:tcPr>
          <w:p w14:paraId="5B7D27D0"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8" w:space="0" w:color="auto"/>
              <w:right w:val="single" w:sz="4" w:space="0" w:color="auto"/>
            </w:tcBorders>
            <w:vAlign w:val="center"/>
            <w:hideMark/>
          </w:tcPr>
          <w:p w14:paraId="6B6D350B" w14:textId="1108FD2A"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2</w:t>
            </w:r>
          </w:p>
        </w:tc>
        <w:tc>
          <w:tcPr>
            <w:tcW w:w="992" w:type="dxa"/>
            <w:tcBorders>
              <w:top w:val="nil"/>
              <w:left w:val="nil"/>
              <w:bottom w:val="single" w:sz="8" w:space="0" w:color="auto"/>
              <w:right w:val="single" w:sz="4" w:space="0" w:color="auto"/>
            </w:tcBorders>
            <w:vAlign w:val="center"/>
            <w:hideMark/>
          </w:tcPr>
          <w:p w14:paraId="5798E912" w14:textId="6B737D72"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4</w:t>
            </w:r>
          </w:p>
        </w:tc>
        <w:tc>
          <w:tcPr>
            <w:tcW w:w="993" w:type="dxa"/>
            <w:tcBorders>
              <w:top w:val="nil"/>
              <w:left w:val="nil"/>
              <w:bottom w:val="single" w:sz="8" w:space="0" w:color="auto"/>
              <w:right w:val="single" w:sz="4" w:space="0" w:color="auto"/>
            </w:tcBorders>
            <w:shd w:val="clear" w:color="auto" w:fill="A6A6A6"/>
            <w:vAlign w:val="center"/>
            <w:hideMark/>
          </w:tcPr>
          <w:p w14:paraId="20323DF8" w14:textId="77777777" w:rsidR="001312BE" w:rsidRPr="001312BE" w:rsidRDefault="001312BE" w:rsidP="00953A42">
            <w:pPr>
              <w:jc w:val="center"/>
              <w:rPr>
                <w:rFonts w:asciiTheme="majorHAnsi" w:eastAsia="Calibri Light" w:hAnsiTheme="majorHAnsi" w:cstheme="majorHAnsi"/>
                <w:color w:val="A6A6A6"/>
                <w:lang w:eastAsia="en-GB"/>
              </w:rPr>
            </w:pPr>
            <w:r w:rsidRPr="001312BE">
              <w:rPr>
                <w:rFonts w:asciiTheme="majorHAnsi" w:eastAsia="Calibri Light" w:hAnsiTheme="majorHAnsi" w:cstheme="majorHAnsi"/>
                <w:color w:val="A6A6A6"/>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4280122F" w14:textId="77777777" w:rsidR="001312BE" w:rsidRPr="001312BE" w:rsidRDefault="001312BE" w:rsidP="00953A42">
            <w:pPr>
              <w:jc w:val="center"/>
              <w:rPr>
                <w:rFonts w:asciiTheme="majorHAnsi" w:eastAsia="Calibri Light" w:hAnsiTheme="majorHAnsi" w:cstheme="majorHAnsi"/>
                <w:color w:val="A6A6A6"/>
                <w:lang w:eastAsia="en-GB"/>
              </w:rPr>
            </w:pPr>
            <w:r w:rsidRPr="001312BE">
              <w:rPr>
                <w:rFonts w:asciiTheme="majorHAnsi" w:eastAsia="Calibri Light" w:hAnsiTheme="majorHAnsi" w:cstheme="majorHAnsi"/>
                <w:color w:val="A6A6A6"/>
                <w:lang w:eastAsia="en-GB"/>
              </w:rPr>
              <w:t>0</w:t>
            </w:r>
          </w:p>
        </w:tc>
        <w:tc>
          <w:tcPr>
            <w:tcW w:w="851" w:type="dxa"/>
            <w:tcBorders>
              <w:top w:val="nil"/>
              <w:left w:val="nil"/>
              <w:bottom w:val="single" w:sz="8" w:space="0" w:color="auto"/>
              <w:right w:val="single" w:sz="8" w:space="0" w:color="auto"/>
            </w:tcBorders>
            <w:vAlign w:val="center"/>
            <w:hideMark/>
          </w:tcPr>
          <w:p w14:paraId="46466CAA" w14:textId="1B2EC01D"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6</w:t>
            </w:r>
          </w:p>
        </w:tc>
        <w:tc>
          <w:tcPr>
            <w:tcW w:w="1559" w:type="dxa"/>
            <w:tcBorders>
              <w:top w:val="nil"/>
              <w:left w:val="nil"/>
              <w:bottom w:val="single" w:sz="8" w:space="0" w:color="auto"/>
              <w:right w:val="single" w:sz="8" w:space="0" w:color="auto"/>
            </w:tcBorders>
          </w:tcPr>
          <w:p w14:paraId="16C39C90" w14:textId="77777777" w:rsidR="001312BE" w:rsidRPr="001312BE" w:rsidRDefault="001312BE" w:rsidP="00953A42">
            <w:pPr>
              <w:jc w:val="center"/>
              <w:rPr>
                <w:rFonts w:asciiTheme="majorHAnsi" w:eastAsia="Calibri Light" w:hAnsiTheme="majorHAnsi" w:cstheme="majorHAnsi"/>
                <w:b/>
                <w:bCs/>
                <w:color w:val="000000"/>
                <w:lang w:eastAsia="en-GB"/>
              </w:rPr>
            </w:pPr>
          </w:p>
        </w:tc>
      </w:tr>
      <w:tr w:rsidR="001312BE" w:rsidRPr="001312BE" w14:paraId="76DDFDD4" w14:textId="77777777" w:rsidTr="00953A42">
        <w:trPr>
          <w:trHeight w:val="340"/>
        </w:trPr>
        <w:tc>
          <w:tcPr>
            <w:tcW w:w="1277" w:type="dxa"/>
            <w:tcBorders>
              <w:top w:val="nil"/>
              <w:left w:val="single" w:sz="8" w:space="0" w:color="auto"/>
              <w:bottom w:val="single" w:sz="4" w:space="0" w:color="auto"/>
              <w:right w:val="single" w:sz="4" w:space="0" w:color="auto"/>
            </w:tcBorders>
            <w:noWrap/>
            <w:vAlign w:val="bottom"/>
            <w:hideMark/>
          </w:tcPr>
          <w:p w14:paraId="3C20D017" w14:textId="77777777" w:rsidR="001312BE" w:rsidRPr="001312BE" w:rsidRDefault="001312BE" w:rsidP="00953A42">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4</w:t>
            </w:r>
          </w:p>
        </w:tc>
        <w:tc>
          <w:tcPr>
            <w:tcW w:w="1984" w:type="dxa"/>
            <w:tcBorders>
              <w:top w:val="nil"/>
              <w:left w:val="nil"/>
              <w:bottom w:val="single" w:sz="4" w:space="0" w:color="auto"/>
              <w:right w:val="nil"/>
            </w:tcBorders>
            <w:vAlign w:val="bottom"/>
            <w:hideMark/>
          </w:tcPr>
          <w:p w14:paraId="51DBC4AB" w14:textId="77777777" w:rsidR="001312BE" w:rsidRPr="001312BE" w:rsidRDefault="001312BE" w:rsidP="00953A42">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14:paraId="7714A471"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4" w:space="0" w:color="auto"/>
              <w:right w:val="single" w:sz="4" w:space="0" w:color="auto"/>
            </w:tcBorders>
            <w:vAlign w:val="center"/>
            <w:hideMark/>
          </w:tcPr>
          <w:p w14:paraId="6DF57876" w14:textId="0C132103"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w:t>
            </w:r>
          </w:p>
        </w:tc>
        <w:tc>
          <w:tcPr>
            <w:tcW w:w="992" w:type="dxa"/>
            <w:tcBorders>
              <w:top w:val="nil"/>
              <w:left w:val="nil"/>
              <w:bottom w:val="single" w:sz="4" w:space="0" w:color="auto"/>
              <w:right w:val="single" w:sz="4" w:space="0" w:color="auto"/>
            </w:tcBorders>
            <w:vAlign w:val="center"/>
            <w:hideMark/>
          </w:tcPr>
          <w:p w14:paraId="7D1B38FB" w14:textId="5D1B893D"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2</w:t>
            </w:r>
          </w:p>
        </w:tc>
        <w:tc>
          <w:tcPr>
            <w:tcW w:w="993" w:type="dxa"/>
            <w:tcBorders>
              <w:top w:val="nil"/>
              <w:left w:val="nil"/>
              <w:bottom w:val="single" w:sz="4" w:space="0" w:color="auto"/>
              <w:right w:val="single" w:sz="4" w:space="0" w:color="auto"/>
            </w:tcBorders>
            <w:vAlign w:val="center"/>
            <w:hideMark/>
          </w:tcPr>
          <w:p w14:paraId="1865E79A" w14:textId="7AB4BF00"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w:t>
            </w:r>
          </w:p>
        </w:tc>
        <w:tc>
          <w:tcPr>
            <w:tcW w:w="1417" w:type="dxa"/>
            <w:tcBorders>
              <w:top w:val="nil"/>
              <w:left w:val="nil"/>
              <w:bottom w:val="single" w:sz="4" w:space="0" w:color="auto"/>
              <w:right w:val="single" w:sz="4" w:space="0" w:color="auto"/>
            </w:tcBorders>
            <w:vAlign w:val="center"/>
            <w:hideMark/>
          </w:tcPr>
          <w:p w14:paraId="1872C083" w14:textId="7EBF0CFB"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w:t>
            </w:r>
          </w:p>
        </w:tc>
        <w:tc>
          <w:tcPr>
            <w:tcW w:w="851" w:type="dxa"/>
            <w:tcBorders>
              <w:top w:val="nil"/>
              <w:left w:val="nil"/>
              <w:bottom w:val="single" w:sz="4" w:space="0" w:color="auto"/>
              <w:right w:val="single" w:sz="8" w:space="0" w:color="auto"/>
            </w:tcBorders>
            <w:vAlign w:val="center"/>
            <w:hideMark/>
          </w:tcPr>
          <w:p w14:paraId="05501299" w14:textId="269C03C2"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5</w:t>
            </w:r>
          </w:p>
        </w:tc>
        <w:tc>
          <w:tcPr>
            <w:tcW w:w="1559" w:type="dxa"/>
            <w:tcBorders>
              <w:top w:val="nil"/>
              <w:left w:val="nil"/>
              <w:bottom w:val="single" w:sz="4" w:space="0" w:color="auto"/>
              <w:right w:val="single" w:sz="8" w:space="0" w:color="auto"/>
            </w:tcBorders>
          </w:tcPr>
          <w:p w14:paraId="6BE6231D" w14:textId="77777777" w:rsidR="001312BE" w:rsidRPr="001312BE" w:rsidRDefault="001312BE" w:rsidP="00953A42">
            <w:pPr>
              <w:jc w:val="center"/>
              <w:rPr>
                <w:rFonts w:asciiTheme="majorHAnsi" w:eastAsia="Calibri Light" w:hAnsiTheme="majorHAnsi" w:cstheme="majorHAnsi"/>
                <w:b/>
                <w:bCs/>
                <w:color w:val="000000"/>
                <w:lang w:eastAsia="en-GB"/>
              </w:rPr>
            </w:pPr>
          </w:p>
        </w:tc>
      </w:tr>
      <w:tr w:rsidR="001312BE" w:rsidRPr="001312BE" w14:paraId="594FD38E" w14:textId="77777777" w:rsidTr="00953A42">
        <w:trPr>
          <w:trHeight w:val="340"/>
        </w:trPr>
        <w:tc>
          <w:tcPr>
            <w:tcW w:w="1277" w:type="dxa"/>
            <w:tcBorders>
              <w:top w:val="nil"/>
              <w:left w:val="single" w:sz="8" w:space="0" w:color="auto"/>
              <w:bottom w:val="single" w:sz="4" w:space="0" w:color="auto"/>
              <w:right w:val="single" w:sz="4" w:space="0" w:color="auto"/>
            </w:tcBorders>
            <w:noWrap/>
            <w:vAlign w:val="bottom"/>
            <w:hideMark/>
          </w:tcPr>
          <w:p w14:paraId="3D5F963E" w14:textId="77777777" w:rsidR="001312BE" w:rsidRPr="001312BE" w:rsidRDefault="001312BE" w:rsidP="00953A42">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5</w:t>
            </w:r>
          </w:p>
        </w:tc>
        <w:tc>
          <w:tcPr>
            <w:tcW w:w="1984" w:type="dxa"/>
            <w:tcBorders>
              <w:top w:val="nil"/>
              <w:left w:val="nil"/>
              <w:bottom w:val="single" w:sz="4" w:space="0" w:color="auto"/>
              <w:right w:val="nil"/>
            </w:tcBorders>
            <w:vAlign w:val="bottom"/>
            <w:hideMark/>
          </w:tcPr>
          <w:p w14:paraId="1713957A" w14:textId="77777777" w:rsidR="001312BE" w:rsidRPr="001312BE" w:rsidRDefault="001312BE" w:rsidP="00953A42">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14:paraId="655A31B3"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4" w:space="0" w:color="auto"/>
              <w:right w:val="single" w:sz="4" w:space="0" w:color="auto"/>
            </w:tcBorders>
            <w:vAlign w:val="center"/>
            <w:hideMark/>
          </w:tcPr>
          <w:p w14:paraId="50318BB3" w14:textId="1AC170EE"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w:t>
            </w:r>
          </w:p>
        </w:tc>
        <w:tc>
          <w:tcPr>
            <w:tcW w:w="992" w:type="dxa"/>
            <w:tcBorders>
              <w:top w:val="nil"/>
              <w:left w:val="nil"/>
              <w:bottom w:val="single" w:sz="4" w:space="0" w:color="auto"/>
              <w:right w:val="single" w:sz="4" w:space="0" w:color="auto"/>
            </w:tcBorders>
            <w:vAlign w:val="center"/>
            <w:hideMark/>
          </w:tcPr>
          <w:p w14:paraId="17C92C8B" w14:textId="5F307E40"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2</w:t>
            </w:r>
          </w:p>
        </w:tc>
        <w:tc>
          <w:tcPr>
            <w:tcW w:w="993" w:type="dxa"/>
            <w:tcBorders>
              <w:top w:val="nil"/>
              <w:left w:val="nil"/>
              <w:bottom w:val="single" w:sz="4" w:space="0" w:color="auto"/>
              <w:right w:val="single" w:sz="4" w:space="0" w:color="auto"/>
            </w:tcBorders>
            <w:vAlign w:val="center"/>
            <w:hideMark/>
          </w:tcPr>
          <w:p w14:paraId="1BBE9429" w14:textId="260E1B66"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w:t>
            </w:r>
          </w:p>
        </w:tc>
        <w:tc>
          <w:tcPr>
            <w:tcW w:w="1417" w:type="dxa"/>
            <w:tcBorders>
              <w:top w:val="nil"/>
              <w:left w:val="nil"/>
              <w:bottom w:val="single" w:sz="4" w:space="0" w:color="auto"/>
              <w:right w:val="single" w:sz="4" w:space="0" w:color="auto"/>
            </w:tcBorders>
            <w:shd w:val="clear" w:color="auto" w:fill="A6A6A6"/>
            <w:vAlign w:val="center"/>
            <w:hideMark/>
          </w:tcPr>
          <w:p w14:paraId="79469D31" w14:textId="77777777" w:rsidR="001312BE" w:rsidRPr="001312BE" w:rsidRDefault="001312BE" w:rsidP="00953A42">
            <w:pPr>
              <w:jc w:val="center"/>
              <w:rPr>
                <w:rFonts w:asciiTheme="majorHAnsi" w:eastAsia="Calibri Light" w:hAnsiTheme="majorHAnsi" w:cstheme="majorHAnsi"/>
                <w:color w:val="A6A6A6"/>
                <w:lang w:eastAsia="en-GB"/>
              </w:rPr>
            </w:pPr>
            <w:r w:rsidRPr="001312BE">
              <w:rPr>
                <w:rFonts w:asciiTheme="majorHAnsi" w:eastAsia="Calibri Light" w:hAnsiTheme="majorHAnsi" w:cstheme="majorHAnsi"/>
                <w:color w:val="A6A6A6"/>
                <w:lang w:eastAsia="en-GB"/>
              </w:rPr>
              <w:t>0</w:t>
            </w:r>
          </w:p>
        </w:tc>
        <w:tc>
          <w:tcPr>
            <w:tcW w:w="851" w:type="dxa"/>
            <w:tcBorders>
              <w:top w:val="nil"/>
              <w:left w:val="nil"/>
              <w:bottom w:val="single" w:sz="4" w:space="0" w:color="auto"/>
              <w:right w:val="single" w:sz="8" w:space="0" w:color="auto"/>
            </w:tcBorders>
            <w:vAlign w:val="center"/>
            <w:hideMark/>
          </w:tcPr>
          <w:p w14:paraId="250958C3" w14:textId="6DA6B0E1"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4</w:t>
            </w:r>
          </w:p>
        </w:tc>
        <w:tc>
          <w:tcPr>
            <w:tcW w:w="1559" w:type="dxa"/>
            <w:tcBorders>
              <w:top w:val="nil"/>
              <w:left w:val="nil"/>
              <w:bottom w:val="single" w:sz="4" w:space="0" w:color="auto"/>
              <w:right w:val="single" w:sz="8" w:space="0" w:color="auto"/>
            </w:tcBorders>
          </w:tcPr>
          <w:p w14:paraId="729F0355" w14:textId="77777777" w:rsidR="001312BE" w:rsidRPr="001312BE" w:rsidRDefault="001312BE" w:rsidP="00953A42">
            <w:pPr>
              <w:jc w:val="center"/>
              <w:rPr>
                <w:rFonts w:asciiTheme="majorHAnsi" w:eastAsia="Calibri Light" w:hAnsiTheme="majorHAnsi" w:cstheme="majorHAnsi"/>
                <w:b/>
                <w:bCs/>
                <w:color w:val="000000"/>
                <w:lang w:eastAsia="en-GB"/>
              </w:rPr>
            </w:pPr>
          </w:p>
        </w:tc>
      </w:tr>
      <w:tr w:rsidR="001312BE" w:rsidRPr="001312BE" w14:paraId="28629EC7" w14:textId="77777777" w:rsidTr="00953A42">
        <w:trPr>
          <w:trHeight w:val="360"/>
        </w:trPr>
        <w:tc>
          <w:tcPr>
            <w:tcW w:w="1277" w:type="dxa"/>
            <w:tcBorders>
              <w:top w:val="nil"/>
              <w:left w:val="single" w:sz="8" w:space="0" w:color="auto"/>
              <w:bottom w:val="single" w:sz="8" w:space="0" w:color="auto"/>
              <w:right w:val="single" w:sz="4" w:space="0" w:color="auto"/>
            </w:tcBorders>
            <w:noWrap/>
            <w:vAlign w:val="bottom"/>
            <w:hideMark/>
          </w:tcPr>
          <w:p w14:paraId="6673DC34" w14:textId="77777777" w:rsidR="001312BE" w:rsidRPr="001312BE" w:rsidRDefault="001312BE" w:rsidP="00953A42">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6</w:t>
            </w:r>
          </w:p>
        </w:tc>
        <w:tc>
          <w:tcPr>
            <w:tcW w:w="1984" w:type="dxa"/>
            <w:tcBorders>
              <w:top w:val="nil"/>
              <w:left w:val="nil"/>
              <w:bottom w:val="single" w:sz="8" w:space="0" w:color="auto"/>
              <w:right w:val="nil"/>
            </w:tcBorders>
            <w:vAlign w:val="bottom"/>
            <w:hideMark/>
          </w:tcPr>
          <w:p w14:paraId="05D3AD22" w14:textId="77777777" w:rsidR="001312BE" w:rsidRPr="001312BE" w:rsidRDefault="001312BE" w:rsidP="00953A42">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2 and 3</w:t>
            </w:r>
          </w:p>
        </w:tc>
        <w:tc>
          <w:tcPr>
            <w:tcW w:w="1134" w:type="dxa"/>
            <w:tcBorders>
              <w:top w:val="nil"/>
              <w:left w:val="single" w:sz="4" w:space="0" w:color="auto"/>
              <w:bottom w:val="single" w:sz="8" w:space="0" w:color="auto"/>
              <w:right w:val="single" w:sz="4" w:space="0" w:color="auto"/>
            </w:tcBorders>
            <w:vAlign w:val="center"/>
            <w:hideMark/>
          </w:tcPr>
          <w:p w14:paraId="24A59698"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8" w:space="0" w:color="auto"/>
              <w:right w:val="single" w:sz="4" w:space="0" w:color="auto"/>
            </w:tcBorders>
            <w:vAlign w:val="center"/>
            <w:hideMark/>
          </w:tcPr>
          <w:p w14:paraId="7F8F0341" w14:textId="0CAB5025"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w:t>
            </w:r>
          </w:p>
        </w:tc>
        <w:tc>
          <w:tcPr>
            <w:tcW w:w="992" w:type="dxa"/>
            <w:tcBorders>
              <w:top w:val="nil"/>
              <w:left w:val="nil"/>
              <w:bottom w:val="single" w:sz="8" w:space="0" w:color="auto"/>
              <w:right w:val="single" w:sz="4" w:space="0" w:color="auto"/>
            </w:tcBorders>
            <w:vAlign w:val="center"/>
            <w:hideMark/>
          </w:tcPr>
          <w:p w14:paraId="2C7CE41A" w14:textId="576BCD1B"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2</w:t>
            </w:r>
          </w:p>
        </w:tc>
        <w:tc>
          <w:tcPr>
            <w:tcW w:w="993" w:type="dxa"/>
            <w:tcBorders>
              <w:top w:val="nil"/>
              <w:left w:val="nil"/>
              <w:bottom w:val="single" w:sz="8" w:space="0" w:color="auto"/>
              <w:right w:val="single" w:sz="4" w:space="0" w:color="auto"/>
            </w:tcBorders>
            <w:shd w:val="clear" w:color="auto" w:fill="A6A6A6"/>
            <w:vAlign w:val="center"/>
            <w:hideMark/>
          </w:tcPr>
          <w:p w14:paraId="4E478D4A" w14:textId="77777777" w:rsidR="001312BE" w:rsidRPr="001312BE" w:rsidRDefault="001312BE" w:rsidP="00953A42">
            <w:pPr>
              <w:jc w:val="center"/>
              <w:rPr>
                <w:rFonts w:asciiTheme="majorHAnsi" w:eastAsia="Calibri Light" w:hAnsiTheme="majorHAnsi" w:cstheme="majorHAnsi"/>
                <w:color w:val="A6A6A6"/>
                <w:lang w:eastAsia="en-GB"/>
              </w:rPr>
            </w:pPr>
            <w:r w:rsidRPr="001312BE">
              <w:rPr>
                <w:rFonts w:asciiTheme="majorHAnsi" w:eastAsia="Calibri Light" w:hAnsiTheme="majorHAnsi" w:cstheme="majorHAnsi"/>
                <w:color w:val="A6A6A6"/>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2A04338A" w14:textId="77777777" w:rsidR="001312BE" w:rsidRPr="001312BE" w:rsidRDefault="001312BE" w:rsidP="00953A42">
            <w:pPr>
              <w:jc w:val="center"/>
              <w:rPr>
                <w:rFonts w:asciiTheme="majorHAnsi" w:eastAsia="Calibri Light" w:hAnsiTheme="majorHAnsi" w:cstheme="majorHAnsi"/>
                <w:color w:val="A6A6A6"/>
                <w:lang w:eastAsia="en-GB"/>
              </w:rPr>
            </w:pPr>
            <w:r w:rsidRPr="001312BE">
              <w:rPr>
                <w:rFonts w:asciiTheme="majorHAnsi" w:eastAsia="Calibri Light" w:hAnsiTheme="majorHAnsi" w:cstheme="majorHAnsi"/>
                <w:color w:val="A6A6A6"/>
                <w:lang w:eastAsia="en-GB"/>
              </w:rPr>
              <w:t>0</w:t>
            </w:r>
          </w:p>
        </w:tc>
        <w:tc>
          <w:tcPr>
            <w:tcW w:w="851" w:type="dxa"/>
            <w:tcBorders>
              <w:top w:val="nil"/>
              <w:left w:val="nil"/>
              <w:bottom w:val="single" w:sz="8" w:space="0" w:color="auto"/>
              <w:right w:val="single" w:sz="8" w:space="0" w:color="auto"/>
            </w:tcBorders>
            <w:vAlign w:val="center"/>
            <w:hideMark/>
          </w:tcPr>
          <w:p w14:paraId="7E39FEEF" w14:textId="61ECFCAE"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3</w:t>
            </w:r>
          </w:p>
        </w:tc>
        <w:tc>
          <w:tcPr>
            <w:tcW w:w="1559" w:type="dxa"/>
            <w:tcBorders>
              <w:top w:val="nil"/>
              <w:left w:val="nil"/>
              <w:bottom w:val="single" w:sz="8" w:space="0" w:color="auto"/>
              <w:right w:val="single" w:sz="8" w:space="0" w:color="auto"/>
            </w:tcBorders>
          </w:tcPr>
          <w:p w14:paraId="11F613CF" w14:textId="77777777" w:rsidR="001312BE" w:rsidRPr="001312BE" w:rsidRDefault="001312BE" w:rsidP="00953A42">
            <w:pPr>
              <w:jc w:val="center"/>
              <w:rPr>
                <w:rFonts w:asciiTheme="majorHAnsi" w:eastAsia="Calibri Light" w:hAnsiTheme="majorHAnsi" w:cstheme="majorHAnsi"/>
                <w:b/>
                <w:bCs/>
                <w:color w:val="000000"/>
                <w:lang w:eastAsia="en-GB"/>
              </w:rPr>
            </w:pPr>
          </w:p>
        </w:tc>
      </w:tr>
      <w:tr w:rsidR="001312BE" w:rsidRPr="001312BE" w14:paraId="3B398275" w14:textId="77777777" w:rsidTr="00953A42">
        <w:trPr>
          <w:trHeight w:val="340"/>
        </w:trPr>
        <w:tc>
          <w:tcPr>
            <w:tcW w:w="1277" w:type="dxa"/>
            <w:tcBorders>
              <w:top w:val="nil"/>
              <w:left w:val="single" w:sz="8" w:space="0" w:color="auto"/>
              <w:bottom w:val="single" w:sz="4" w:space="0" w:color="auto"/>
              <w:right w:val="single" w:sz="4" w:space="0" w:color="auto"/>
            </w:tcBorders>
            <w:noWrap/>
            <w:vAlign w:val="bottom"/>
            <w:hideMark/>
          </w:tcPr>
          <w:p w14:paraId="6A720312" w14:textId="77777777" w:rsidR="001312BE" w:rsidRPr="001312BE" w:rsidRDefault="001312BE" w:rsidP="00953A42">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7</w:t>
            </w:r>
          </w:p>
        </w:tc>
        <w:tc>
          <w:tcPr>
            <w:tcW w:w="1984" w:type="dxa"/>
            <w:tcBorders>
              <w:top w:val="nil"/>
              <w:left w:val="nil"/>
              <w:bottom w:val="single" w:sz="4" w:space="0" w:color="auto"/>
              <w:right w:val="nil"/>
            </w:tcBorders>
            <w:vAlign w:val="bottom"/>
            <w:hideMark/>
          </w:tcPr>
          <w:p w14:paraId="32ECAE05" w14:textId="77777777" w:rsidR="001312BE" w:rsidRPr="001312BE" w:rsidRDefault="001312BE" w:rsidP="00953A42">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14:paraId="3CDCBF8C"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4" w:space="0" w:color="auto"/>
              <w:right w:val="single" w:sz="4" w:space="0" w:color="auto"/>
            </w:tcBorders>
            <w:vAlign w:val="center"/>
            <w:hideMark/>
          </w:tcPr>
          <w:p w14:paraId="7BAD2D81" w14:textId="0DDCEA61"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0.5</w:t>
            </w:r>
          </w:p>
        </w:tc>
        <w:tc>
          <w:tcPr>
            <w:tcW w:w="992" w:type="dxa"/>
            <w:tcBorders>
              <w:top w:val="nil"/>
              <w:left w:val="nil"/>
              <w:bottom w:val="single" w:sz="4" w:space="0" w:color="auto"/>
              <w:right w:val="single" w:sz="4" w:space="0" w:color="auto"/>
            </w:tcBorders>
            <w:vAlign w:val="center"/>
            <w:hideMark/>
          </w:tcPr>
          <w:p w14:paraId="3DB7B14A" w14:textId="22463552"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w:t>
            </w:r>
          </w:p>
        </w:tc>
        <w:tc>
          <w:tcPr>
            <w:tcW w:w="993" w:type="dxa"/>
            <w:tcBorders>
              <w:top w:val="nil"/>
              <w:left w:val="nil"/>
              <w:bottom w:val="single" w:sz="4" w:space="0" w:color="auto"/>
              <w:right w:val="single" w:sz="4" w:space="0" w:color="auto"/>
            </w:tcBorders>
            <w:vAlign w:val="center"/>
            <w:hideMark/>
          </w:tcPr>
          <w:p w14:paraId="4B192E70" w14:textId="2AD42190"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0.5</w:t>
            </w:r>
          </w:p>
        </w:tc>
        <w:tc>
          <w:tcPr>
            <w:tcW w:w="1417" w:type="dxa"/>
            <w:tcBorders>
              <w:top w:val="nil"/>
              <w:left w:val="nil"/>
              <w:bottom w:val="single" w:sz="4" w:space="0" w:color="auto"/>
              <w:right w:val="single" w:sz="4" w:space="0" w:color="auto"/>
            </w:tcBorders>
            <w:vAlign w:val="center"/>
            <w:hideMark/>
          </w:tcPr>
          <w:p w14:paraId="20174E43" w14:textId="128B61C6"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0.5</w:t>
            </w:r>
          </w:p>
        </w:tc>
        <w:tc>
          <w:tcPr>
            <w:tcW w:w="851" w:type="dxa"/>
            <w:tcBorders>
              <w:top w:val="nil"/>
              <w:left w:val="nil"/>
              <w:bottom w:val="single" w:sz="4" w:space="0" w:color="auto"/>
              <w:right w:val="single" w:sz="8" w:space="0" w:color="auto"/>
            </w:tcBorders>
            <w:vAlign w:val="center"/>
            <w:hideMark/>
          </w:tcPr>
          <w:p w14:paraId="3922366F" w14:textId="422F73E5"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2.5</w:t>
            </w:r>
          </w:p>
        </w:tc>
        <w:tc>
          <w:tcPr>
            <w:tcW w:w="1559" w:type="dxa"/>
            <w:tcBorders>
              <w:top w:val="nil"/>
              <w:left w:val="nil"/>
              <w:bottom w:val="single" w:sz="4" w:space="0" w:color="auto"/>
              <w:right w:val="single" w:sz="8" w:space="0" w:color="auto"/>
            </w:tcBorders>
          </w:tcPr>
          <w:p w14:paraId="708F0ED9" w14:textId="77777777" w:rsidR="001312BE" w:rsidRPr="001312BE" w:rsidRDefault="001312BE" w:rsidP="00953A42">
            <w:pPr>
              <w:jc w:val="center"/>
              <w:rPr>
                <w:rFonts w:asciiTheme="majorHAnsi" w:eastAsia="Calibri Light" w:hAnsiTheme="majorHAnsi" w:cstheme="majorHAnsi"/>
                <w:b/>
                <w:bCs/>
                <w:color w:val="000000"/>
                <w:lang w:eastAsia="en-GB"/>
              </w:rPr>
            </w:pPr>
          </w:p>
        </w:tc>
      </w:tr>
      <w:tr w:rsidR="001312BE" w:rsidRPr="001312BE" w14:paraId="287EA93D" w14:textId="77777777" w:rsidTr="00953A42">
        <w:trPr>
          <w:trHeight w:val="340"/>
        </w:trPr>
        <w:tc>
          <w:tcPr>
            <w:tcW w:w="1277" w:type="dxa"/>
            <w:tcBorders>
              <w:top w:val="nil"/>
              <w:left w:val="single" w:sz="8" w:space="0" w:color="auto"/>
              <w:bottom w:val="single" w:sz="4" w:space="0" w:color="auto"/>
              <w:right w:val="single" w:sz="4" w:space="0" w:color="auto"/>
            </w:tcBorders>
            <w:noWrap/>
            <w:vAlign w:val="bottom"/>
            <w:hideMark/>
          </w:tcPr>
          <w:p w14:paraId="284EA470" w14:textId="77777777" w:rsidR="001312BE" w:rsidRPr="001312BE" w:rsidRDefault="001312BE" w:rsidP="00953A42">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8</w:t>
            </w:r>
          </w:p>
        </w:tc>
        <w:tc>
          <w:tcPr>
            <w:tcW w:w="1984" w:type="dxa"/>
            <w:tcBorders>
              <w:top w:val="nil"/>
              <w:left w:val="nil"/>
              <w:bottom w:val="single" w:sz="4" w:space="0" w:color="auto"/>
              <w:right w:val="nil"/>
            </w:tcBorders>
            <w:vAlign w:val="bottom"/>
            <w:hideMark/>
          </w:tcPr>
          <w:p w14:paraId="6C071FAC" w14:textId="77777777" w:rsidR="001312BE" w:rsidRPr="001312BE" w:rsidRDefault="001312BE" w:rsidP="00953A42">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14:paraId="6856F228"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4" w:space="0" w:color="auto"/>
              <w:right w:val="single" w:sz="4" w:space="0" w:color="auto"/>
            </w:tcBorders>
            <w:vAlign w:val="center"/>
            <w:hideMark/>
          </w:tcPr>
          <w:p w14:paraId="6A94DF4A" w14:textId="646C1FF0"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0.5</w:t>
            </w:r>
          </w:p>
        </w:tc>
        <w:tc>
          <w:tcPr>
            <w:tcW w:w="992" w:type="dxa"/>
            <w:tcBorders>
              <w:top w:val="nil"/>
              <w:left w:val="nil"/>
              <w:bottom w:val="single" w:sz="4" w:space="0" w:color="auto"/>
              <w:right w:val="single" w:sz="4" w:space="0" w:color="auto"/>
            </w:tcBorders>
            <w:vAlign w:val="center"/>
            <w:hideMark/>
          </w:tcPr>
          <w:p w14:paraId="6C471643" w14:textId="731EBB2E"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w:t>
            </w:r>
          </w:p>
        </w:tc>
        <w:tc>
          <w:tcPr>
            <w:tcW w:w="993" w:type="dxa"/>
            <w:tcBorders>
              <w:top w:val="nil"/>
              <w:left w:val="nil"/>
              <w:bottom w:val="single" w:sz="4" w:space="0" w:color="auto"/>
              <w:right w:val="single" w:sz="4" w:space="0" w:color="auto"/>
            </w:tcBorders>
            <w:vAlign w:val="center"/>
            <w:hideMark/>
          </w:tcPr>
          <w:p w14:paraId="7E2DF642" w14:textId="70FD0DD5"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0.5</w:t>
            </w:r>
          </w:p>
        </w:tc>
        <w:tc>
          <w:tcPr>
            <w:tcW w:w="1417" w:type="dxa"/>
            <w:tcBorders>
              <w:top w:val="nil"/>
              <w:left w:val="nil"/>
              <w:bottom w:val="single" w:sz="4" w:space="0" w:color="auto"/>
              <w:right w:val="single" w:sz="4" w:space="0" w:color="auto"/>
            </w:tcBorders>
            <w:shd w:val="clear" w:color="auto" w:fill="A6A6A6"/>
            <w:vAlign w:val="center"/>
            <w:hideMark/>
          </w:tcPr>
          <w:p w14:paraId="444D2DCC" w14:textId="77777777" w:rsidR="001312BE" w:rsidRPr="001312BE" w:rsidRDefault="001312BE" w:rsidP="00953A42">
            <w:pPr>
              <w:jc w:val="center"/>
              <w:rPr>
                <w:rFonts w:asciiTheme="majorHAnsi" w:eastAsia="Calibri Light" w:hAnsiTheme="majorHAnsi" w:cstheme="majorHAnsi"/>
                <w:color w:val="A6A6A6"/>
                <w:lang w:eastAsia="en-GB"/>
              </w:rPr>
            </w:pPr>
            <w:r w:rsidRPr="001312BE">
              <w:rPr>
                <w:rFonts w:asciiTheme="majorHAnsi" w:eastAsia="Calibri Light" w:hAnsiTheme="majorHAnsi" w:cstheme="majorHAnsi"/>
                <w:color w:val="A6A6A6"/>
                <w:lang w:eastAsia="en-GB"/>
              </w:rPr>
              <w:t>0</w:t>
            </w:r>
          </w:p>
        </w:tc>
        <w:tc>
          <w:tcPr>
            <w:tcW w:w="851" w:type="dxa"/>
            <w:tcBorders>
              <w:top w:val="nil"/>
              <w:left w:val="nil"/>
              <w:bottom w:val="single" w:sz="4" w:space="0" w:color="auto"/>
              <w:right w:val="single" w:sz="8" w:space="0" w:color="auto"/>
            </w:tcBorders>
            <w:vAlign w:val="center"/>
            <w:hideMark/>
          </w:tcPr>
          <w:p w14:paraId="5FE2D3A2" w14:textId="49337DA3"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2</w:t>
            </w:r>
          </w:p>
        </w:tc>
        <w:tc>
          <w:tcPr>
            <w:tcW w:w="1559" w:type="dxa"/>
            <w:tcBorders>
              <w:top w:val="nil"/>
              <w:left w:val="nil"/>
              <w:bottom w:val="single" w:sz="4" w:space="0" w:color="auto"/>
              <w:right w:val="single" w:sz="8" w:space="0" w:color="auto"/>
            </w:tcBorders>
          </w:tcPr>
          <w:p w14:paraId="1BDDD69B" w14:textId="77777777" w:rsidR="001312BE" w:rsidRPr="001312BE" w:rsidRDefault="001312BE" w:rsidP="00953A42">
            <w:pPr>
              <w:jc w:val="center"/>
              <w:rPr>
                <w:rFonts w:asciiTheme="majorHAnsi" w:eastAsia="Calibri Light" w:hAnsiTheme="majorHAnsi" w:cstheme="majorHAnsi"/>
                <w:b/>
                <w:bCs/>
                <w:color w:val="000000"/>
                <w:lang w:eastAsia="en-GB"/>
              </w:rPr>
            </w:pPr>
          </w:p>
        </w:tc>
      </w:tr>
      <w:tr w:rsidR="001312BE" w:rsidRPr="001312BE" w14:paraId="2F2DB912" w14:textId="77777777" w:rsidTr="00953A42">
        <w:trPr>
          <w:trHeight w:val="360"/>
        </w:trPr>
        <w:tc>
          <w:tcPr>
            <w:tcW w:w="1277" w:type="dxa"/>
            <w:tcBorders>
              <w:top w:val="nil"/>
              <w:left w:val="single" w:sz="8" w:space="0" w:color="auto"/>
              <w:bottom w:val="single" w:sz="8" w:space="0" w:color="auto"/>
              <w:right w:val="single" w:sz="4" w:space="0" w:color="auto"/>
            </w:tcBorders>
            <w:noWrap/>
            <w:vAlign w:val="bottom"/>
            <w:hideMark/>
          </w:tcPr>
          <w:p w14:paraId="1E2F5417" w14:textId="77777777" w:rsidR="001312BE" w:rsidRPr="001312BE" w:rsidRDefault="001312BE" w:rsidP="00953A42">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9</w:t>
            </w:r>
          </w:p>
        </w:tc>
        <w:tc>
          <w:tcPr>
            <w:tcW w:w="1984" w:type="dxa"/>
            <w:tcBorders>
              <w:top w:val="nil"/>
              <w:left w:val="nil"/>
              <w:bottom w:val="single" w:sz="8" w:space="0" w:color="auto"/>
              <w:right w:val="nil"/>
            </w:tcBorders>
            <w:vAlign w:val="bottom"/>
            <w:hideMark/>
          </w:tcPr>
          <w:p w14:paraId="18B9C269" w14:textId="77777777" w:rsidR="001312BE" w:rsidRPr="001312BE" w:rsidRDefault="001312BE" w:rsidP="00953A42">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4 and 5</w:t>
            </w:r>
          </w:p>
        </w:tc>
        <w:tc>
          <w:tcPr>
            <w:tcW w:w="1134" w:type="dxa"/>
            <w:tcBorders>
              <w:top w:val="nil"/>
              <w:left w:val="single" w:sz="4" w:space="0" w:color="auto"/>
              <w:bottom w:val="single" w:sz="8" w:space="0" w:color="auto"/>
              <w:right w:val="single" w:sz="4" w:space="0" w:color="auto"/>
            </w:tcBorders>
            <w:vAlign w:val="center"/>
            <w:hideMark/>
          </w:tcPr>
          <w:p w14:paraId="2963F7A2"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8" w:space="0" w:color="auto"/>
              <w:right w:val="single" w:sz="4" w:space="0" w:color="auto"/>
            </w:tcBorders>
            <w:vAlign w:val="center"/>
            <w:hideMark/>
          </w:tcPr>
          <w:p w14:paraId="7B1FD23F" w14:textId="69A91626"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0.5</w:t>
            </w:r>
          </w:p>
        </w:tc>
        <w:tc>
          <w:tcPr>
            <w:tcW w:w="992" w:type="dxa"/>
            <w:tcBorders>
              <w:top w:val="nil"/>
              <w:left w:val="nil"/>
              <w:bottom w:val="single" w:sz="8" w:space="0" w:color="auto"/>
              <w:right w:val="single" w:sz="4" w:space="0" w:color="auto"/>
            </w:tcBorders>
            <w:vAlign w:val="center"/>
            <w:hideMark/>
          </w:tcPr>
          <w:p w14:paraId="0ED1B745" w14:textId="7D9F87AF"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w:t>
            </w:r>
          </w:p>
        </w:tc>
        <w:tc>
          <w:tcPr>
            <w:tcW w:w="993" w:type="dxa"/>
            <w:tcBorders>
              <w:top w:val="nil"/>
              <w:left w:val="nil"/>
              <w:bottom w:val="single" w:sz="8" w:space="0" w:color="auto"/>
              <w:right w:val="single" w:sz="4" w:space="0" w:color="auto"/>
            </w:tcBorders>
            <w:shd w:val="clear" w:color="auto" w:fill="A6A6A6"/>
            <w:vAlign w:val="center"/>
            <w:hideMark/>
          </w:tcPr>
          <w:p w14:paraId="1E7099A0" w14:textId="77777777" w:rsidR="001312BE" w:rsidRPr="001312BE" w:rsidRDefault="001312BE" w:rsidP="00953A42">
            <w:pPr>
              <w:jc w:val="center"/>
              <w:rPr>
                <w:rFonts w:asciiTheme="majorHAnsi" w:eastAsia="Calibri Light" w:hAnsiTheme="majorHAnsi" w:cstheme="majorHAnsi"/>
                <w:color w:val="A6A6A6"/>
                <w:lang w:eastAsia="en-GB"/>
              </w:rPr>
            </w:pPr>
            <w:r w:rsidRPr="001312BE">
              <w:rPr>
                <w:rFonts w:asciiTheme="majorHAnsi" w:eastAsia="Calibri Light" w:hAnsiTheme="majorHAnsi" w:cstheme="majorHAnsi"/>
                <w:color w:val="A6A6A6"/>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60C25482" w14:textId="77777777" w:rsidR="001312BE" w:rsidRPr="001312BE" w:rsidRDefault="001312BE" w:rsidP="00953A42">
            <w:pPr>
              <w:jc w:val="center"/>
              <w:rPr>
                <w:rFonts w:asciiTheme="majorHAnsi" w:eastAsia="Calibri Light" w:hAnsiTheme="majorHAnsi" w:cstheme="majorHAnsi"/>
                <w:color w:val="A6A6A6"/>
                <w:lang w:eastAsia="en-GB"/>
              </w:rPr>
            </w:pPr>
            <w:r w:rsidRPr="001312BE">
              <w:rPr>
                <w:rFonts w:asciiTheme="majorHAnsi" w:eastAsia="Calibri Light" w:hAnsiTheme="majorHAnsi" w:cstheme="majorHAnsi"/>
                <w:color w:val="A6A6A6"/>
                <w:lang w:eastAsia="en-GB"/>
              </w:rPr>
              <w:t>0</w:t>
            </w:r>
          </w:p>
        </w:tc>
        <w:tc>
          <w:tcPr>
            <w:tcW w:w="851" w:type="dxa"/>
            <w:tcBorders>
              <w:top w:val="nil"/>
              <w:left w:val="nil"/>
              <w:bottom w:val="single" w:sz="8" w:space="0" w:color="auto"/>
              <w:right w:val="single" w:sz="8" w:space="0" w:color="auto"/>
            </w:tcBorders>
            <w:vAlign w:val="center"/>
            <w:hideMark/>
          </w:tcPr>
          <w:p w14:paraId="1A30E0B6" w14:textId="42772328" w:rsidR="001312BE" w:rsidRPr="001312BE" w:rsidRDefault="00F542C2" w:rsidP="00953A42">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1.5</w:t>
            </w:r>
          </w:p>
        </w:tc>
        <w:tc>
          <w:tcPr>
            <w:tcW w:w="1559" w:type="dxa"/>
            <w:tcBorders>
              <w:top w:val="nil"/>
              <w:left w:val="nil"/>
              <w:bottom w:val="single" w:sz="8" w:space="0" w:color="auto"/>
              <w:right w:val="single" w:sz="8" w:space="0" w:color="auto"/>
            </w:tcBorders>
          </w:tcPr>
          <w:p w14:paraId="602965A8" w14:textId="77777777" w:rsidR="001312BE" w:rsidRPr="001312BE" w:rsidRDefault="001312BE" w:rsidP="00953A42">
            <w:pPr>
              <w:jc w:val="center"/>
              <w:rPr>
                <w:rFonts w:asciiTheme="majorHAnsi" w:eastAsia="Calibri Light" w:hAnsiTheme="majorHAnsi" w:cstheme="majorHAnsi"/>
                <w:b/>
                <w:bCs/>
                <w:color w:val="000000"/>
                <w:lang w:eastAsia="en-GB"/>
              </w:rPr>
            </w:pPr>
          </w:p>
        </w:tc>
      </w:tr>
      <w:tr w:rsidR="001312BE" w:rsidRPr="001312BE" w14:paraId="2489F267" w14:textId="77777777" w:rsidTr="00953A42">
        <w:trPr>
          <w:trHeight w:val="340"/>
        </w:trPr>
        <w:tc>
          <w:tcPr>
            <w:tcW w:w="1277" w:type="dxa"/>
            <w:tcBorders>
              <w:top w:val="nil"/>
              <w:left w:val="single" w:sz="8" w:space="0" w:color="auto"/>
              <w:bottom w:val="single" w:sz="4" w:space="0" w:color="auto"/>
              <w:right w:val="single" w:sz="4" w:space="0" w:color="auto"/>
            </w:tcBorders>
            <w:noWrap/>
            <w:vAlign w:val="bottom"/>
            <w:hideMark/>
          </w:tcPr>
          <w:p w14:paraId="0821B59E" w14:textId="77777777" w:rsidR="001312BE" w:rsidRPr="001312BE" w:rsidRDefault="001312BE" w:rsidP="00953A42">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10</w:t>
            </w:r>
          </w:p>
        </w:tc>
        <w:tc>
          <w:tcPr>
            <w:tcW w:w="1984" w:type="dxa"/>
            <w:tcBorders>
              <w:top w:val="nil"/>
              <w:left w:val="nil"/>
              <w:bottom w:val="single" w:sz="4" w:space="0" w:color="auto"/>
              <w:right w:val="nil"/>
            </w:tcBorders>
            <w:vAlign w:val="bottom"/>
            <w:hideMark/>
          </w:tcPr>
          <w:p w14:paraId="10412C38" w14:textId="77777777" w:rsidR="001312BE" w:rsidRPr="001312BE" w:rsidRDefault="001312BE" w:rsidP="00953A42">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6</w:t>
            </w:r>
          </w:p>
        </w:tc>
        <w:tc>
          <w:tcPr>
            <w:tcW w:w="1134" w:type="dxa"/>
            <w:tcBorders>
              <w:top w:val="nil"/>
              <w:left w:val="single" w:sz="4" w:space="0" w:color="auto"/>
              <w:bottom w:val="single" w:sz="4" w:space="0" w:color="auto"/>
              <w:right w:val="single" w:sz="4" w:space="0" w:color="auto"/>
            </w:tcBorders>
            <w:vAlign w:val="center"/>
            <w:hideMark/>
          </w:tcPr>
          <w:p w14:paraId="2F4A0E34"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4" w:space="0" w:color="auto"/>
              <w:right w:val="single" w:sz="4" w:space="0" w:color="auto"/>
            </w:tcBorders>
            <w:vAlign w:val="center"/>
            <w:hideMark/>
          </w:tcPr>
          <w:p w14:paraId="470F9AA9"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992" w:type="dxa"/>
            <w:tcBorders>
              <w:top w:val="nil"/>
              <w:left w:val="nil"/>
              <w:bottom w:val="single" w:sz="4" w:space="0" w:color="auto"/>
              <w:right w:val="single" w:sz="4" w:space="0" w:color="auto"/>
            </w:tcBorders>
            <w:vAlign w:val="center"/>
            <w:hideMark/>
          </w:tcPr>
          <w:p w14:paraId="3CAD20F5"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993" w:type="dxa"/>
            <w:tcBorders>
              <w:top w:val="nil"/>
              <w:left w:val="nil"/>
              <w:bottom w:val="single" w:sz="4" w:space="0" w:color="auto"/>
              <w:right w:val="single" w:sz="4" w:space="0" w:color="auto"/>
            </w:tcBorders>
            <w:vAlign w:val="center"/>
            <w:hideMark/>
          </w:tcPr>
          <w:p w14:paraId="58D62F7E"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1417" w:type="dxa"/>
            <w:tcBorders>
              <w:top w:val="nil"/>
              <w:left w:val="nil"/>
              <w:bottom w:val="single" w:sz="4" w:space="0" w:color="auto"/>
              <w:right w:val="single" w:sz="4" w:space="0" w:color="auto"/>
            </w:tcBorders>
            <w:vAlign w:val="center"/>
            <w:hideMark/>
          </w:tcPr>
          <w:p w14:paraId="2BE8E278"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851" w:type="dxa"/>
            <w:tcBorders>
              <w:top w:val="nil"/>
              <w:left w:val="nil"/>
              <w:bottom w:val="single" w:sz="4" w:space="0" w:color="auto"/>
              <w:right w:val="single" w:sz="8" w:space="0" w:color="auto"/>
            </w:tcBorders>
            <w:vAlign w:val="center"/>
            <w:hideMark/>
          </w:tcPr>
          <w:p w14:paraId="2044EC70" w14:textId="77777777" w:rsidR="001312BE" w:rsidRPr="001312BE" w:rsidRDefault="001312BE" w:rsidP="00953A42">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0</w:t>
            </w:r>
          </w:p>
        </w:tc>
        <w:tc>
          <w:tcPr>
            <w:tcW w:w="1559" w:type="dxa"/>
            <w:tcBorders>
              <w:top w:val="nil"/>
              <w:left w:val="nil"/>
              <w:bottom w:val="single" w:sz="4" w:space="0" w:color="auto"/>
              <w:right w:val="single" w:sz="8" w:space="0" w:color="auto"/>
            </w:tcBorders>
          </w:tcPr>
          <w:p w14:paraId="0F2F4C2C" w14:textId="77777777" w:rsidR="001312BE" w:rsidRPr="001312BE" w:rsidRDefault="001312BE" w:rsidP="00953A42">
            <w:pPr>
              <w:jc w:val="center"/>
              <w:rPr>
                <w:rFonts w:asciiTheme="majorHAnsi" w:eastAsia="Calibri Light" w:hAnsiTheme="majorHAnsi" w:cstheme="majorHAnsi"/>
                <w:b/>
                <w:bCs/>
                <w:color w:val="000000"/>
                <w:lang w:eastAsia="en-GB"/>
              </w:rPr>
            </w:pPr>
          </w:p>
        </w:tc>
      </w:tr>
      <w:tr w:rsidR="001312BE" w:rsidRPr="001312BE" w14:paraId="32481969" w14:textId="77777777" w:rsidTr="00953A42">
        <w:trPr>
          <w:trHeight w:val="340"/>
        </w:trPr>
        <w:tc>
          <w:tcPr>
            <w:tcW w:w="1277" w:type="dxa"/>
            <w:tcBorders>
              <w:top w:val="nil"/>
              <w:left w:val="single" w:sz="8" w:space="0" w:color="auto"/>
              <w:bottom w:val="single" w:sz="4" w:space="0" w:color="auto"/>
              <w:right w:val="single" w:sz="4" w:space="0" w:color="auto"/>
            </w:tcBorders>
            <w:noWrap/>
            <w:vAlign w:val="bottom"/>
            <w:hideMark/>
          </w:tcPr>
          <w:p w14:paraId="5B2518A8" w14:textId="77777777" w:rsidR="001312BE" w:rsidRPr="001312BE" w:rsidRDefault="001312BE" w:rsidP="00953A42">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11</w:t>
            </w:r>
          </w:p>
        </w:tc>
        <w:tc>
          <w:tcPr>
            <w:tcW w:w="1984" w:type="dxa"/>
            <w:tcBorders>
              <w:top w:val="nil"/>
              <w:left w:val="nil"/>
              <w:bottom w:val="single" w:sz="4" w:space="0" w:color="auto"/>
              <w:right w:val="nil"/>
            </w:tcBorders>
            <w:vAlign w:val="bottom"/>
            <w:hideMark/>
          </w:tcPr>
          <w:p w14:paraId="392FCA8F" w14:textId="77777777" w:rsidR="001312BE" w:rsidRPr="001312BE" w:rsidRDefault="001312BE" w:rsidP="00953A42">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7</w:t>
            </w:r>
          </w:p>
        </w:tc>
        <w:tc>
          <w:tcPr>
            <w:tcW w:w="1134" w:type="dxa"/>
            <w:tcBorders>
              <w:top w:val="nil"/>
              <w:left w:val="single" w:sz="4" w:space="0" w:color="auto"/>
              <w:bottom w:val="single" w:sz="4" w:space="0" w:color="auto"/>
              <w:right w:val="single" w:sz="4" w:space="0" w:color="auto"/>
            </w:tcBorders>
            <w:vAlign w:val="center"/>
            <w:hideMark/>
          </w:tcPr>
          <w:p w14:paraId="797AAE81"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4" w:space="0" w:color="auto"/>
              <w:right w:val="single" w:sz="4" w:space="0" w:color="auto"/>
            </w:tcBorders>
            <w:vAlign w:val="center"/>
            <w:hideMark/>
          </w:tcPr>
          <w:p w14:paraId="728593E8"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992" w:type="dxa"/>
            <w:tcBorders>
              <w:top w:val="nil"/>
              <w:left w:val="nil"/>
              <w:bottom w:val="single" w:sz="4" w:space="0" w:color="auto"/>
              <w:right w:val="single" w:sz="4" w:space="0" w:color="auto"/>
            </w:tcBorders>
            <w:vAlign w:val="center"/>
            <w:hideMark/>
          </w:tcPr>
          <w:p w14:paraId="09880DAA"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993" w:type="dxa"/>
            <w:tcBorders>
              <w:top w:val="nil"/>
              <w:left w:val="nil"/>
              <w:bottom w:val="single" w:sz="4" w:space="0" w:color="auto"/>
              <w:right w:val="single" w:sz="4" w:space="0" w:color="auto"/>
            </w:tcBorders>
            <w:vAlign w:val="center"/>
            <w:hideMark/>
          </w:tcPr>
          <w:p w14:paraId="4380F944"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1417" w:type="dxa"/>
            <w:tcBorders>
              <w:top w:val="nil"/>
              <w:left w:val="nil"/>
              <w:bottom w:val="single" w:sz="4" w:space="0" w:color="auto"/>
              <w:right w:val="single" w:sz="4" w:space="0" w:color="auto"/>
            </w:tcBorders>
            <w:vAlign w:val="center"/>
            <w:hideMark/>
          </w:tcPr>
          <w:p w14:paraId="45E77C9F"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851" w:type="dxa"/>
            <w:tcBorders>
              <w:top w:val="nil"/>
              <w:left w:val="nil"/>
              <w:bottom w:val="single" w:sz="4" w:space="0" w:color="auto"/>
              <w:right w:val="single" w:sz="8" w:space="0" w:color="auto"/>
            </w:tcBorders>
            <w:vAlign w:val="center"/>
            <w:hideMark/>
          </w:tcPr>
          <w:p w14:paraId="5CA4AE36" w14:textId="77777777" w:rsidR="001312BE" w:rsidRPr="001312BE" w:rsidRDefault="001312BE" w:rsidP="00953A42">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0</w:t>
            </w:r>
          </w:p>
        </w:tc>
        <w:tc>
          <w:tcPr>
            <w:tcW w:w="1559" w:type="dxa"/>
            <w:tcBorders>
              <w:top w:val="nil"/>
              <w:left w:val="nil"/>
              <w:bottom w:val="single" w:sz="4" w:space="0" w:color="auto"/>
              <w:right w:val="single" w:sz="8" w:space="0" w:color="auto"/>
            </w:tcBorders>
          </w:tcPr>
          <w:p w14:paraId="34BC2E47" w14:textId="77777777" w:rsidR="001312BE" w:rsidRPr="001312BE" w:rsidRDefault="001312BE" w:rsidP="00953A42">
            <w:pPr>
              <w:jc w:val="center"/>
              <w:rPr>
                <w:rFonts w:asciiTheme="majorHAnsi" w:eastAsia="Calibri Light" w:hAnsiTheme="majorHAnsi" w:cstheme="majorHAnsi"/>
                <w:b/>
                <w:bCs/>
                <w:color w:val="000000"/>
                <w:lang w:eastAsia="en-GB"/>
              </w:rPr>
            </w:pPr>
          </w:p>
        </w:tc>
      </w:tr>
      <w:tr w:rsidR="001312BE" w:rsidRPr="001312BE" w14:paraId="633F8E21" w14:textId="77777777" w:rsidTr="00953A42">
        <w:trPr>
          <w:trHeight w:val="340"/>
        </w:trPr>
        <w:tc>
          <w:tcPr>
            <w:tcW w:w="1277" w:type="dxa"/>
            <w:tcBorders>
              <w:top w:val="nil"/>
              <w:left w:val="single" w:sz="8" w:space="0" w:color="auto"/>
              <w:bottom w:val="single" w:sz="4" w:space="0" w:color="auto"/>
              <w:right w:val="single" w:sz="4" w:space="0" w:color="auto"/>
            </w:tcBorders>
            <w:noWrap/>
            <w:vAlign w:val="bottom"/>
            <w:hideMark/>
          </w:tcPr>
          <w:p w14:paraId="13038CCA" w14:textId="77777777" w:rsidR="001312BE" w:rsidRPr="001312BE" w:rsidRDefault="001312BE" w:rsidP="00953A42">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12</w:t>
            </w:r>
          </w:p>
        </w:tc>
        <w:tc>
          <w:tcPr>
            <w:tcW w:w="1984" w:type="dxa"/>
            <w:tcBorders>
              <w:top w:val="nil"/>
              <w:left w:val="nil"/>
              <w:bottom w:val="single" w:sz="4" w:space="0" w:color="auto"/>
              <w:right w:val="nil"/>
            </w:tcBorders>
            <w:vAlign w:val="bottom"/>
            <w:hideMark/>
          </w:tcPr>
          <w:p w14:paraId="0A3CEB57" w14:textId="77777777" w:rsidR="001312BE" w:rsidRPr="001312BE" w:rsidRDefault="001312BE" w:rsidP="00953A42">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8</w:t>
            </w:r>
          </w:p>
        </w:tc>
        <w:tc>
          <w:tcPr>
            <w:tcW w:w="1134" w:type="dxa"/>
            <w:tcBorders>
              <w:top w:val="nil"/>
              <w:left w:val="single" w:sz="4" w:space="0" w:color="auto"/>
              <w:bottom w:val="single" w:sz="4" w:space="0" w:color="auto"/>
              <w:right w:val="single" w:sz="4" w:space="0" w:color="auto"/>
            </w:tcBorders>
            <w:vAlign w:val="center"/>
            <w:hideMark/>
          </w:tcPr>
          <w:p w14:paraId="5E1D26CB"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4" w:space="0" w:color="auto"/>
              <w:right w:val="single" w:sz="4" w:space="0" w:color="auto"/>
            </w:tcBorders>
            <w:vAlign w:val="center"/>
            <w:hideMark/>
          </w:tcPr>
          <w:p w14:paraId="1F6630CF"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992" w:type="dxa"/>
            <w:tcBorders>
              <w:top w:val="nil"/>
              <w:left w:val="nil"/>
              <w:bottom w:val="single" w:sz="4" w:space="0" w:color="auto"/>
              <w:right w:val="single" w:sz="4" w:space="0" w:color="auto"/>
            </w:tcBorders>
            <w:vAlign w:val="center"/>
            <w:hideMark/>
          </w:tcPr>
          <w:p w14:paraId="2E6B40BA"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993" w:type="dxa"/>
            <w:tcBorders>
              <w:top w:val="nil"/>
              <w:left w:val="nil"/>
              <w:bottom w:val="single" w:sz="4" w:space="0" w:color="auto"/>
              <w:right w:val="single" w:sz="4" w:space="0" w:color="auto"/>
            </w:tcBorders>
            <w:vAlign w:val="center"/>
            <w:hideMark/>
          </w:tcPr>
          <w:p w14:paraId="639EFD01"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1417" w:type="dxa"/>
            <w:tcBorders>
              <w:top w:val="nil"/>
              <w:left w:val="nil"/>
              <w:bottom w:val="single" w:sz="4" w:space="0" w:color="auto"/>
              <w:right w:val="single" w:sz="4" w:space="0" w:color="auto"/>
            </w:tcBorders>
            <w:vAlign w:val="center"/>
            <w:hideMark/>
          </w:tcPr>
          <w:p w14:paraId="655CFC9B"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851" w:type="dxa"/>
            <w:tcBorders>
              <w:top w:val="nil"/>
              <w:left w:val="nil"/>
              <w:bottom w:val="single" w:sz="4" w:space="0" w:color="auto"/>
              <w:right w:val="single" w:sz="8" w:space="0" w:color="auto"/>
            </w:tcBorders>
            <w:vAlign w:val="center"/>
            <w:hideMark/>
          </w:tcPr>
          <w:p w14:paraId="3B53C011" w14:textId="77777777" w:rsidR="001312BE" w:rsidRPr="001312BE" w:rsidRDefault="001312BE" w:rsidP="00953A42">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0</w:t>
            </w:r>
          </w:p>
        </w:tc>
        <w:tc>
          <w:tcPr>
            <w:tcW w:w="1559" w:type="dxa"/>
            <w:tcBorders>
              <w:top w:val="nil"/>
              <w:left w:val="nil"/>
              <w:bottom w:val="single" w:sz="4" w:space="0" w:color="auto"/>
              <w:right w:val="single" w:sz="8" w:space="0" w:color="auto"/>
            </w:tcBorders>
          </w:tcPr>
          <w:p w14:paraId="16FC2C63" w14:textId="77777777" w:rsidR="001312BE" w:rsidRPr="001312BE" w:rsidRDefault="001312BE" w:rsidP="00953A42">
            <w:pPr>
              <w:jc w:val="center"/>
              <w:rPr>
                <w:rFonts w:asciiTheme="majorHAnsi" w:eastAsia="Calibri Light" w:hAnsiTheme="majorHAnsi" w:cstheme="majorHAnsi"/>
                <w:b/>
                <w:bCs/>
                <w:color w:val="000000"/>
                <w:lang w:eastAsia="en-GB"/>
              </w:rPr>
            </w:pPr>
          </w:p>
        </w:tc>
      </w:tr>
      <w:tr w:rsidR="001312BE" w:rsidRPr="001312BE" w14:paraId="22BA7DC5" w14:textId="77777777" w:rsidTr="00953A42">
        <w:trPr>
          <w:trHeight w:val="360"/>
        </w:trPr>
        <w:tc>
          <w:tcPr>
            <w:tcW w:w="1277" w:type="dxa"/>
            <w:tcBorders>
              <w:top w:val="nil"/>
              <w:left w:val="single" w:sz="8" w:space="0" w:color="auto"/>
              <w:bottom w:val="single" w:sz="8" w:space="0" w:color="auto"/>
              <w:right w:val="single" w:sz="4" w:space="0" w:color="auto"/>
            </w:tcBorders>
            <w:noWrap/>
            <w:vAlign w:val="bottom"/>
            <w:hideMark/>
          </w:tcPr>
          <w:p w14:paraId="183C82B9" w14:textId="77777777" w:rsidR="001312BE" w:rsidRPr="001312BE" w:rsidRDefault="001312BE" w:rsidP="00953A42">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13</w:t>
            </w:r>
          </w:p>
        </w:tc>
        <w:tc>
          <w:tcPr>
            <w:tcW w:w="1984" w:type="dxa"/>
            <w:tcBorders>
              <w:top w:val="nil"/>
              <w:left w:val="nil"/>
              <w:bottom w:val="single" w:sz="8" w:space="0" w:color="auto"/>
              <w:right w:val="nil"/>
            </w:tcBorders>
            <w:vAlign w:val="bottom"/>
            <w:hideMark/>
          </w:tcPr>
          <w:p w14:paraId="646FBAE9" w14:textId="77777777" w:rsidR="001312BE" w:rsidRPr="001312BE" w:rsidRDefault="001312BE" w:rsidP="00953A42">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Non-Contributor</w:t>
            </w:r>
          </w:p>
        </w:tc>
        <w:tc>
          <w:tcPr>
            <w:tcW w:w="1134" w:type="dxa"/>
            <w:tcBorders>
              <w:top w:val="nil"/>
              <w:left w:val="single" w:sz="4" w:space="0" w:color="auto"/>
              <w:bottom w:val="single" w:sz="8" w:space="0" w:color="auto"/>
              <w:right w:val="single" w:sz="4" w:space="0" w:color="auto"/>
            </w:tcBorders>
            <w:vAlign w:val="center"/>
            <w:hideMark/>
          </w:tcPr>
          <w:p w14:paraId="2D627654"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8" w:space="0" w:color="auto"/>
              <w:right w:val="single" w:sz="4" w:space="0" w:color="auto"/>
            </w:tcBorders>
            <w:vAlign w:val="center"/>
            <w:hideMark/>
          </w:tcPr>
          <w:p w14:paraId="35624DC2"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992" w:type="dxa"/>
            <w:tcBorders>
              <w:top w:val="nil"/>
              <w:left w:val="nil"/>
              <w:bottom w:val="single" w:sz="8" w:space="0" w:color="auto"/>
              <w:right w:val="single" w:sz="4" w:space="0" w:color="auto"/>
            </w:tcBorders>
            <w:vAlign w:val="center"/>
            <w:hideMark/>
          </w:tcPr>
          <w:p w14:paraId="174DCBC5"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993" w:type="dxa"/>
            <w:tcBorders>
              <w:top w:val="nil"/>
              <w:left w:val="nil"/>
              <w:bottom w:val="single" w:sz="8" w:space="0" w:color="auto"/>
              <w:right w:val="single" w:sz="4" w:space="0" w:color="auto"/>
            </w:tcBorders>
            <w:vAlign w:val="center"/>
            <w:hideMark/>
          </w:tcPr>
          <w:p w14:paraId="1E8EF233"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1417" w:type="dxa"/>
            <w:tcBorders>
              <w:top w:val="nil"/>
              <w:left w:val="nil"/>
              <w:bottom w:val="single" w:sz="8" w:space="0" w:color="auto"/>
              <w:right w:val="single" w:sz="4" w:space="0" w:color="auto"/>
            </w:tcBorders>
            <w:vAlign w:val="center"/>
            <w:hideMark/>
          </w:tcPr>
          <w:p w14:paraId="6CEE59C1" w14:textId="77777777" w:rsidR="001312BE" w:rsidRPr="001312BE" w:rsidRDefault="001312BE" w:rsidP="00953A42">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851" w:type="dxa"/>
            <w:tcBorders>
              <w:top w:val="nil"/>
              <w:left w:val="nil"/>
              <w:bottom w:val="single" w:sz="8" w:space="0" w:color="auto"/>
              <w:right w:val="single" w:sz="8" w:space="0" w:color="auto"/>
            </w:tcBorders>
            <w:vAlign w:val="center"/>
            <w:hideMark/>
          </w:tcPr>
          <w:p w14:paraId="0EF6290B" w14:textId="77777777" w:rsidR="001312BE" w:rsidRPr="001312BE" w:rsidRDefault="001312BE" w:rsidP="00953A42">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0</w:t>
            </w:r>
          </w:p>
        </w:tc>
        <w:tc>
          <w:tcPr>
            <w:tcW w:w="1559" w:type="dxa"/>
            <w:tcBorders>
              <w:top w:val="nil"/>
              <w:left w:val="nil"/>
              <w:bottom w:val="single" w:sz="8" w:space="0" w:color="auto"/>
              <w:right w:val="single" w:sz="8" w:space="0" w:color="auto"/>
            </w:tcBorders>
          </w:tcPr>
          <w:p w14:paraId="14913C14" w14:textId="77777777" w:rsidR="001312BE" w:rsidRPr="001312BE" w:rsidRDefault="001312BE" w:rsidP="00953A42">
            <w:pPr>
              <w:jc w:val="center"/>
              <w:rPr>
                <w:rFonts w:asciiTheme="majorHAnsi" w:eastAsia="Calibri Light" w:hAnsiTheme="majorHAnsi" w:cstheme="majorHAnsi"/>
                <w:b/>
                <w:bCs/>
                <w:color w:val="000000"/>
                <w:lang w:eastAsia="en-GB"/>
              </w:rPr>
            </w:pPr>
          </w:p>
        </w:tc>
      </w:tr>
      <w:tr w:rsidR="001312BE" w:rsidRPr="001312BE" w14:paraId="7C3BF5E9" w14:textId="77777777" w:rsidTr="00953A42">
        <w:trPr>
          <w:trHeight w:val="49"/>
        </w:trPr>
        <w:tc>
          <w:tcPr>
            <w:tcW w:w="1277" w:type="dxa"/>
            <w:noWrap/>
            <w:vAlign w:val="bottom"/>
            <w:hideMark/>
          </w:tcPr>
          <w:p w14:paraId="6777B260" w14:textId="77777777" w:rsidR="001312BE" w:rsidRPr="001312BE" w:rsidRDefault="001312BE" w:rsidP="00953A42">
            <w:pPr>
              <w:rPr>
                <w:rFonts w:asciiTheme="majorHAnsi" w:eastAsia="Calibri Light" w:hAnsiTheme="majorHAnsi" w:cstheme="majorHAnsi"/>
                <w:b/>
                <w:bCs/>
                <w:color w:val="000000"/>
                <w:lang w:eastAsia="en-GB"/>
              </w:rPr>
            </w:pPr>
          </w:p>
        </w:tc>
        <w:tc>
          <w:tcPr>
            <w:tcW w:w="4819" w:type="dxa"/>
            <w:gridSpan w:val="4"/>
            <w:vAlign w:val="bottom"/>
            <w:hideMark/>
          </w:tcPr>
          <w:p w14:paraId="7602F579" w14:textId="77777777" w:rsidR="001312BE" w:rsidRPr="001312BE" w:rsidRDefault="001312BE" w:rsidP="00953A42">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 xml:space="preserve">Total Maximum Score Allocation: 20 </w:t>
            </w:r>
          </w:p>
          <w:p w14:paraId="6A9012AC" w14:textId="77777777" w:rsidR="001312BE" w:rsidRPr="001312BE" w:rsidRDefault="001312BE" w:rsidP="00953A42">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color w:val="000000"/>
                <w:lang w:eastAsia="en-GB"/>
              </w:rPr>
              <w:t>F= A+B+C+D+E</w:t>
            </w:r>
          </w:p>
        </w:tc>
        <w:tc>
          <w:tcPr>
            <w:tcW w:w="993" w:type="dxa"/>
            <w:vAlign w:val="bottom"/>
            <w:hideMark/>
          </w:tcPr>
          <w:p w14:paraId="34294A18" w14:textId="77777777" w:rsidR="001312BE" w:rsidRPr="001312BE" w:rsidRDefault="001312BE" w:rsidP="00953A42">
            <w:pPr>
              <w:rPr>
                <w:rFonts w:asciiTheme="majorHAnsi" w:eastAsia="Calibri Light" w:hAnsiTheme="majorHAnsi" w:cstheme="majorHAnsi"/>
                <w:color w:val="000000"/>
                <w:lang w:eastAsia="en-GB"/>
              </w:rPr>
            </w:pPr>
          </w:p>
        </w:tc>
        <w:tc>
          <w:tcPr>
            <w:tcW w:w="1417" w:type="dxa"/>
            <w:vAlign w:val="bottom"/>
            <w:hideMark/>
          </w:tcPr>
          <w:p w14:paraId="2F0C4CFE" w14:textId="77777777" w:rsidR="001312BE" w:rsidRPr="001312BE" w:rsidRDefault="001312BE" w:rsidP="00953A42">
            <w:pPr>
              <w:rPr>
                <w:rFonts w:asciiTheme="majorHAnsi" w:eastAsia="Calibri Light" w:hAnsiTheme="majorHAnsi" w:cstheme="majorHAnsi"/>
                <w:lang w:eastAsia="en-ZA"/>
              </w:rPr>
            </w:pPr>
          </w:p>
        </w:tc>
        <w:tc>
          <w:tcPr>
            <w:tcW w:w="851" w:type="dxa"/>
            <w:vAlign w:val="bottom"/>
            <w:hideMark/>
          </w:tcPr>
          <w:p w14:paraId="05F270B0" w14:textId="77777777" w:rsidR="001312BE" w:rsidRPr="001312BE" w:rsidRDefault="001312BE" w:rsidP="00953A42">
            <w:pPr>
              <w:rPr>
                <w:rFonts w:asciiTheme="majorHAnsi" w:eastAsia="Calibri Light" w:hAnsiTheme="majorHAnsi" w:cstheme="majorHAnsi"/>
                <w:lang w:eastAsia="en-ZA"/>
              </w:rPr>
            </w:pPr>
          </w:p>
        </w:tc>
        <w:tc>
          <w:tcPr>
            <w:tcW w:w="1559" w:type="dxa"/>
          </w:tcPr>
          <w:p w14:paraId="40D9BD32" w14:textId="77777777" w:rsidR="001312BE" w:rsidRPr="001312BE" w:rsidRDefault="001312BE" w:rsidP="00953A42">
            <w:pPr>
              <w:rPr>
                <w:rFonts w:asciiTheme="majorHAnsi" w:eastAsia="Calibri Light" w:hAnsiTheme="majorHAnsi" w:cstheme="majorHAnsi"/>
                <w:lang w:eastAsia="en-GB"/>
              </w:rPr>
            </w:pPr>
          </w:p>
        </w:tc>
      </w:tr>
    </w:tbl>
    <w:p w14:paraId="2355E82D" w14:textId="77777777" w:rsidR="001312BE" w:rsidRPr="001312BE" w:rsidRDefault="001312BE" w:rsidP="001312BE">
      <w:pPr>
        <w:rPr>
          <w:rFonts w:asciiTheme="majorHAnsi" w:eastAsia="Calibri Light" w:hAnsiTheme="majorHAnsi" w:cstheme="majorHAnsi"/>
          <w:lang w:val="en-GB"/>
        </w:rPr>
      </w:pPr>
    </w:p>
    <w:p w14:paraId="77CD512F" w14:textId="77777777" w:rsidR="00D162FC" w:rsidRPr="001312BE" w:rsidRDefault="00D162FC" w:rsidP="00D162FC">
      <w:pPr>
        <w:spacing w:line="240" w:lineRule="auto"/>
        <w:rPr>
          <w:rFonts w:asciiTheme="majorHAnsi" w:eastAsia="Times New Roman" w:hAnsiTheme="majorHAnsi" w:cstheme="majorHAnsi"/>
          <w:i/>
          <w:color w:val="0070C0"/>
        </w:rPr>
      </w:pPr>
    </w:p>
    <w:p w14:paraId="1AB0634D" w14:textId="77777777" w:rsidR="00D162FC" w:rsidRPr="00ED2FAA" w:rsidRDefault="00D162FC" w:rsidP="00D162FC">
      <w:pPr>
        <w:spacing w:after="0" w:line="240" w:lineRule="auto"/>
        <w:jc w:val="left"/>
        <w:rPr>
          <w:rFonts w:asciiTheme="majorHAnsi" w:eastAsia="Times New Roman" w:hAnsiTheme="majorHAnsi" w:cstheme="majorHAnsi"/>
          <w:sz w:val="24"/>
          <w:szCs w:val="20"/>
        </w:rPr>
      </w:pPr>
    </w:p>
    <w:p w14:paraId="7BDE31BF" w14:textId="77777777" w:rsidR="00D162FC" w:rsidRPr="00ED2FAA" w:rsidRDefault="00D162FC" w:rsidP="00D162FC">
      <w:pPr>
        <w:rPr>
          <w:rFonts w:asciiTheme="majorHAnsi" w:hAnsiTheme="majorHAnsi" w:cstheme="majorHAnsi"/>
        </w:rPr>
      </w:pPr>
    </w:p>
    <w:p w14:paraId="1627761C" w14:textId="77777777" w:rsidR="00394D10" w:rsidRPr="00ED2FAA" w:rsidRDefault="00394D10" w:rsidP="00394D10">
      <w:pPr>
        <w:pStyle w:val="ListParagraph"/>
        <w:spacing w:after="120"/>
        <w:ind w:left="1701"/>
        <w:outlineLvl w:val="9"/>
        <w:rPr>
          <w:rFonts w:asciiTheme="majorHAnsi" w:hAnsiTheme="majorHAnsi" w:cstheme="majorHAnsi"/>
        </w:rPr>
      </w:pPr>
    </w:p>
    <w:p w14:paraId="02EABE42" w14:textId="77777777" w:rsidR="00797436" w:rsidRPr="00ED2FAA" w:rsidRDefault="00797436" w:rsidP="000B1A52">
      <w:pPr>
        <w:rPr>
          <w:rFonts w:asciiTheme="majorHAnsi" w:hAnsiTheme="majorHAnsi" w:cstheme="majorHAnsi"/>
          <w:lang w:val="en-GB"/>
        </w:rPr>
        <w:sectPr w:rsidR="00797436" w:rsidRPr="00ED2FAA" w:rsidSect="008360E8">
          <w:footerReference w:type="default" r:id="rId13"/>
          <w:pgSz w:w="11906" w:h="16838" w:code="9"/>
          <w:pgMar w:top="1276" w:right="1134" w:bottom="993" w:left="1134" w:header="567" w:footer="584" w:gutter="0"/>
          <w:cols w:space="708"/>
          <w:docGrid w:linePitch="360"/>
        </w:sectPr>
      </w:pPr>
    </w:p>
    <w:p w14:paraId="0291924B" w14:textId="77777777" w:rsidR="005E2437" w:rsidRPr="00730525" w:rsidRDefault="007D7386" w:rsidP="005E2437">
      <w:pPr>
        <w:pStyle w:val="AnnexH1"/>
        <w:rPr>
          <w:rFonts w:asciiTheme="majorHAnsi" w:hAnsiTheme="majorHAnsi" w:cstheme="majorHAnsi"/>
          <w:sz w:val="28"/>
          <w:szCs w:val="28"/>
        </w:rPr>
      </w:pPr>
      <w:bookmarkStart w:id="71" w:name="_Toc188869166"/>
      <w:r w:rsidRPr="00730525">
        <w:rPr>
          <w:rFonts w:asciiTheme="majorHAnsi" w:hAnsiTheme="majorHAnsi" w:cstheme="majorHAnsi"/>
          <w:sz w:val="28"/>
          <w:szCs w:val="28"/>
        </w:rPr>
        <w:lastRenderedPageBreak/>
        <w:t>Bidder substantiating evidence</w:t>
      </w:r>
      <w:bookmarkEnd w:id="71"/>
    </w:p>
    <w:p w14:paraId="25A5F016" w14:textId="77777777" w:rsidR="00E76DE3" w:rsidRPr="00ED2FAA" w:rsidRDefault="00E76DE3" w:rsidP="00565F39">
      <w:pPr>
        <w:pStyle w:val="Heading1"/>
        <w:numPr>
          <w:ilvl w:val="0"/>
          <w:numId w:val="38"/>
        </w:numPr>
        <w:ind w:left="567" w:hanging="567"/>
        <w:rPr>
          <w:rFonts w:cstheme="majorHAnsi"/>
          <w:sz w:val="24"/>
          <w:szCs w:val="24"/>
        </w:rPr>
      </w:pPr>
      <w:bookmarkStart w:id="72" w:name="_Toc140089733"/>
      <w:bookmarkStart w:id="73" w:name="_Toc188869167"/>
      <w:bookmarkEnd w:id="3"/>
      <w:bookmarkEnd w:id="4"/>
      <w:bookmarkEnd w:id="5"/>
      <w:bookmarkEnd w:id="6"/>
      <w:r w:rsidRPr="00ED2FAA">
        <w:rPr>
          <w:rFonts w:cstheme="majorHAnsi"/>
          <w:sz w:val="24"/>
          <w:szCs w:val="24"/>
        </w:rPr>
        <w:t>Technical Mandatory Requirement Evidence</w:t>
      </w:r>
      <w:bookmarkEnd w:id="72"/>
      <w:bookmarkEnd w:id="73"/>
    </w:p>
    <w:p w14:paraId="69F8463D" w14:textId="77777777" w:rsidR="00E76DE3" w:rsidRPr="00ED2FAA" w:rsidRDefault="00E76DE3" w:rsidP="00565F39">
      <w:pPr>
        <w:pStyle w:val="Heading2"/>
        <w:numPr>
          <w:ilvl w:val="1"/>
          <w:numId w:val="41"/>
        </w:numPr>
        <w:ind w:left="567" w:hanging="567"/>
        <w:rPr>
          <w:rFonts w:cstheme="majorHAnsi"/>
          <w:sz w:val="24"/>
          <w:szCs w:val="24"/>
        </w:rPr>
      </w:pPr>
      <w:bookmarkStart w:id="74" w:name="_Toc140089734"/>
      <w:bookmarkStart w:id="75" w:name="_Toc188869168"/>
      <w:r w:rsidRPr="00ED2FAA">
        <w:rPr>
          <w:rFonts w:cstheme="majorHAnsi"/>
          <w:sz w:val="24"/>
          <w:szCs w:val="24"/>
        </w:rPr>
        <w:t>Bidder Certification / Affiliation Requirements</w:t>
      </w:r>
      <w:bookmarkEnd w:id="74"/>
      <w:bookmarkEnd w:id="75"/>
    </w:p>
    <w:p w14:paraId="74AB8AF1" w14:textId="77777777" w:rsidR="00E76DE3" w:rsidRPr="003E63BE" w:rsidRDefault="00E76DE3" w:rsidP="00565F39">
      <w:pPr>
        <w:pStyle w:val="ListParagraph"/>
        <w:numPr>
          <w:ilvl w:val="0"/>
          <w:numId w:val="39"/>
        </w:numPr>
        <w:jc w:val="left"/>
        <w:rPr>
          <w:rFonts w:asciiTheme="majorHAnsi" w:hAnsiTheme="majorHAnsi" w:cstheme="majorHAnsi"/>
        </w:rPr>
      </w:pPr>
      <w:r w:rsidRPr="003E63BE">
        <w:rPr>
          <w:rFonts w:asciiTheme="majorHAnsi" w:hAnsiTheme="majorHAnsi" w:cstheme="majorHAnsi"/>
          <w:lang w:val="en-GB"/>
        </w:rPr>
        <w:t xml:space="preserve">Attach a </w:t>
      </w:r>
      <w:r w:rsidRPr="003E63BE">
        <w:rPr>
          <w:rFonts w:asciiTheme="majorHAnsi" w:hAnsiTheme="majorHAnsi" w:cstheme="majorHAnsi"/>
        </w:rPr>
        <w:t>certified copy of valid membership certificate or license indicating the company’s registration with PSIRA here.</w:t>
      </w:r>
    </w:p>
    <w:p w14:paraId="73FE3842" w14:textId="77777777" w:rsidR="00E76DE3" w:rsidRPr="003E63BE" w:rsidRDefault="00E76DE3" w:rsidP="00565F39">
      <w:pPr>
        <w:pStyle w:val="ListParagraph"/>
        <w:numPr>
          <w:ilvl w:val="0"/>
          <w:numId w:val="39"/>
        </w:numPr>
        <w:jc w:val="left"/>
        <w:rPr>
          <w:rFonts w:asciiTheme="majorHAnsi" w:hAnsiTheme="majorHAnsi" w:cstheme="majorHAnsi"/>
        </w:rPr>
      </w:pPr>
      <w:r w:rsidRPr="003E63BE">
        <w:rPr>
          <w:rFonts w:asciiTheme="majorHAnsi" w:hAnsiTheme="majorHAnsi" w:cstheme="majorHAnsi"/>
        </w:rPr>
        <w:t>Attach a certified copy of registration for each director indicating the director’s registration with PSIRA.</w:t>
      </w:r>
    </w:p>
    <w:p w14:paraId="60069B49" w14:textId="7F8CF459" w:rsidR="00313B4C" w:rsidRPr="003E63BE" w:rsidRDefault="00E76DE3" w:rsidP="00565F39">
      <w:pPr>
        <w:pStyle w:val="ListParagraph"/>
        <w:numPr>
          <w:ilvl w:val="0"/>
          <w:numId w:val="39"/>
        </w:numPr>
        <w:jc w:val="left"/>
        <w:rPr>
          <w:rFonts w:asciiTheme="majorHAnsi" w:hAnsiTheme="majorHAnsi" w:cstheme="majorHAnsi"/>
        </w:rPr>
      </w:pPr>
      <w:r w:rsidRPr="003E63BE">
        <w:rPr>
          <w:rFonts w:asciiTheme="majorHAnsi" w:hAnsiTheme="majorHAnsi" w:cstheme="majorHAnsi"/>
        </w:rPr>
        <w:t xml:space="preserve">Attach a </w:t>
      </w:r>
      <w:r w:rsidR="00C1344E" w:rsidRPr="003E63BE">
        <w:rPr>
          <w:rFonts w:asciiTheme="majorHAnsi" w:hAnsiTheme="majorHAnsi" w:cstheme="majorHAnsi"/>
        </w:rPr>
        <w:t xml:space="preserve">certified </w:t>
      </w:r>
      <w:r w:rsidRPr="003E63BE">
        <w:rPr>
          <w:rFonts w:asciiTheme="majorHAnsi" w:hAnsiTheme="majorHAnsi" w:cstheme="majorHAnsi"/>
        </w:rPr>
        <w:t xml:space="preserve">copy of valid </w:t>
      </w:r>
      <w:r w:rsidR="00352EAC" w:rsidRPr="003E63BE">
        <w:rPr>
          <w:rFonts w:asciiTheme="majorHAnsi" w:hAnsiTheme="majorHAnsi" w:cstheme="majorHAnsi"/>
        </w:rPr>
        <w:t>letter of Good Standing from Department of Labour (Occupational Injuries and Diseases Act (COIDA) Letter of Good Standing)</w:t>
      </w:r>
      <w:r w:rsidRPr="003E63BE">
        <w:rPr>
          <w:rFonts w:asciiTheme="majorHAnsi" w:hAnsiTheme="majorHAnsi" w:cstheme="majorHAnsi"/>
        </w:rPr>
        <w:t>.</w:t>
      </w:r>
    </w:p>
    <w:p w14:paraId="6DB73BF2" w14:textId="62405B94" w:rsidR="001D5E86" w:rsidRPr="003E63BE" w:rsidRDefault="001D5E86" w:rsidP="00565F39">
      <w:pPr>
        <w:pStyle w:val="ListParagraph"/>
        <w:numPr>
          <w:ilvl w:val="0"/>
          <w:numId w:val="39"/>
        </w:numPr>
        <w:jc w:val="left"/>
        <w:rPr>
          <w:rFonts w:asciiTheme="majorHAnsi" w:hAnsiTheme="majorHAnsi" w:cstheme="majorHAnsi"/>
        </w:rPr>
      </w:pPr>
      <w:r w:rsidRPr="003E63BE">
        <w:rPr>
          <w:rFonts w:asciiTheme="majorHAnsi" w:hAnsiTheme="majorHAnsi" w:cstheme="majorHAnsi"/>
        </w:rPr>
        <w:t>Attach a certified copy of Proof of contribution to the Private Security Sector Provident Fund (PSSPF)</w:t>
      </w:r>
      <w:r w:rsidR="006404F9" w:rsidRPr="003E63BE">
        <w:rPr>
          <w:rFonts w:asciiTheme="majorHAnsi" w:hAnsiTheme="majorHAnsi" w:cstheme="majorHAnsi"/>
        </w:rPr>
        <w:t>.</w:t>
      </w:r>
    </w:p>
    <w:p w14:paraId="07E40D6F" w14:textId="77777777" w:rsidR="00C1344E" w:rsidRPr="00ED2FAA" w:rsidRDefault="00C1344E" w:rsidP="00C1344E">
      <w:pPr>
        <w:spacing w:after="0" w:line="240" w:lineRule="auto"/>
        <w:rPr>
          <w:rFonts w:asciiTheme="majorHAnsi" w:hAnsiTheme="majorHAnsi" w:cstheme="majorHAnsi"/>
        </w:rPr>
      </w:pPr>
    </w:p>
    <w:p w14:paraId="788037ED" w14:textId="77777777" w:rsidR="00E76DE3" w:rsidRPr="001A0154" w:rsidRDefault="00E76DE3" w:rsidP="00C1344E">
      <w:pPr>
        <w:spacing w:after="0"/>
        <w:ind w:firstLine="567"/>
        <w:jc w:val="left"/>
        <w:rPr>
          <w:rFonts w:asciiTheme="majorHAnsi" w:hAnsiTheme="majorHAnsi" w:cstheme="majorHAnsi"/>
          <w:b/>
          <w:bCs/>
          <w:color w:val="1F497D" w:themeColor="text2"/>
          <w:sz w:val="24"/>
          <w:szCs w:val="24"/>
          <w:lang w:val="en-GB"/>
        </w:rPr>
      </w:pPr>
      <w:r w:rsidRPr="001A0154">
        <w:rPr>
          <w:rFonts w:asciiTheme="majorHAnsi" w:hAnsiTheme="majorHAnsi" w:cstheme="majorHAnsi"/>
          <w:b/>
          <w:bCs/>
          <w:color w:val="1F497D" w:themeColor="text2"/>
          <w:sz w:val="24"/>
          <w:szCs w:val="24"/>
          <w:lang w:val="en-GB"/>
        </w:rPr>
        <w:t>NOTE (1):  SITA reserves the right to verify information provided.</w:t>
      </w:r>
    </w:p>
    <w:p w14:paraId="432A9A46" w14:textId="77777777" w:rsidR="00C1344E" w:rsidRPr="00ED2FAA" w:rsidRDefault="00C1344E" w:rsidP="00C1344E">
      <w:pPr>
        <w:spacing w:after="0" w:line="240" w:lineRule="auto"/>
        <w:rPr>
          <w:rFonts w:asciiTheme="majorHAnsi" w:hAnsiTheme="majorHAnsi" w:cstheme="majorHAnsi"/>
          <w:lang w:val="en-GB"/>
        </w:rPr>
      </w:pPr>
    </w:p>
    <w:p w14:paraId="69EE7B54" w14:textId="77777777" w:rsidR="00E76DE3" w:rsidRPr="001312BE" w:rsidRDefault="00E76DE3" w:rsidP="00565F39">
      <w:pPr>
        <w:pStyle w:val="Heading2"/>
        <w:numPr>
          <w:ilvl w:val="1"/>
          <w:numId w:val="41"/>
        </w:numPr>
        <w:tabs>
          <w:tab w:val="left" w:pos="1134"/>
        </w:tabs>
        <w:spacing w:before="0"/>
        <w:ind w:left="567" w:hanging="567"/>
        <w:rPr>
          <w:rFonts w:cstheme="majorHAnsi"/>
          <w:sz w:val="24"/>
          <w:szCs w:val="24"/>
        </w:rPr>
      </w:pPr>
      <w:bookmarkStart w:id="76" w:name="_Toc140089735"/>
      <w:bookmarkStart w:id="77" w:name="_Toc188869169"/>
      <w:r w:rsidRPr="001312BE">
        <w:rPr>
          <w:rFonts w:cstheme="majorHAnsi"/>
          <w:sz w:val="24"/>
          <w:szCs w:val="24"/>
        </w:rPr>
        <w:t>Legislative requirements</w:t>
      </w:r>
      <w:bookmarkEnd w:id="76"/>
      <w:bookmarkEnd w:id="77"/>
    </w:p>
    <w:p w14:paraId="7CFE25A5" w14:textId="614B8D8D" w:rsidR="00E76DE3" w:rsidRPr="003E63BE" w:rsidRDefault="00E76DE3" w:rsidP="001D5E86">
      <w:pPr>
        <w:spacing w:after="0"/>
        <w:ind w:left="567"/>
        <w:rPr>
          <w:rFonts w:asciiTheme="majorHAnsi" w:hAnsiTheme="majorHAnsi" w:cstheme="majorHAnsi"/>
        </w:rPr>
      </w:pPr>
      <w:r w:rsidRPr="003E63BE">
        <w:rPr>
          <w:rFonts w:asciiTheme="majorHAnsi" w:hAnsiTheme="majorHAnsi" w:cstheme="majorHAnsi"/>
        </w:rPr>
        <w:t xml:space="preserve">The Bidder must provide a </w:t>
      </w:r>
      <w:r w:rsidR="00C1344E" w:rsidRPr="003E63BE">
        <w:rPr>
          <w:rFonts w:asciiTheme="majorHAnsi" w:hAnsiTheme="majorHAnsi" w:cstheme="majorHAnsi"/>
        </w:rPr>
        <w:t>proof /copy of the National Bargaining Council for the Private Security Sector</w:t>
      </w:r>
      <w:r w:rsidR="00E7560D" w:rsidRPr="003E63BE">
        <w:rPr>
          <w:rFonts w:asciiTheme="majorHAnsi" w:hAnsiTheme="majorHAnsi" w:cstheme="majorHAnsi"/>
        </w:rPr>
        <w:t xml:space="preserve"> (NBCPSS)</w:t>
      </w:r>
      <w:r w:rsidR="00C1344E" w:rsidRPr="003E63BE">
        <w:rPr>
          <w:rFonts w:asciiTheme="majorHAnsi" w:hAnsiTheme="majorHAnsi" w:cstheme="majorHAnsi"/>
        </w:rPr>
        <w:t xml:space="preserve"> as evidence of financial compliance of the bid</w:t>
      </w:r>
      <w:r w:rsidRPr="003E63BE">
        <w:rPr>
          <w:rFonts w:asciiTheme="majorHAnsi" w:hAnsiTheme="majorHAnsi" w:cstheme="majorHAnsi"/>
        </w:rPr>
        <w:t>.</w:t>
      </w:r>
    </w:p>
    <w:p w14:paraId="1F124269" w14:textId="77777777" w:rsidR="001D5E86" w:rsidRPr="00ED2FAA" w:rsidRDefault="001D5E86" w:rsidP="001D5E86">
      <w:pPr>
        <w:spacing w:after="0" w:line="240" w:lineRule="auto"/>
        <w:ind w:left="567"/>
        <w:rPr>
          <w:rFonts w:asciiTheme="majorHAnsi" w:hAnsiTheme="majorHAnsi" w:cstheme="majorHAnsi"/>
          <w:sz w:val="24"/>
          <w:szCs w:val="24"/>
        </w:rPr>
      </w:pPr>
    </w:p>
    <w:p w14:paraId="3CF72CDE" w14:textId="77777777" w:rsidR="00E76DE3" w:rsidRPr="001A0154" w:rsidRDefault="00E76DE3" w:rsidP="001D5E86">
      <w:pPr>
        <w:spacing w:after="0"/>
        <w:ind w:firstLine="567"/>
        <w:rPr>
          <w:rFonts w:asciiTheme="majorHAnsi" w:hAnsiTheme="majorHAnsi" w:cstheme="majorHAnsi"/>
          <w:b/>
          <w:bCs/>
          <w:color w:val="1F497D" w:themeColor="text2"/>
        </w:rPr>
      </w:pPr>
      <w:r w:rsidRPr="001A0154">
        <w:rPr>
          <w:rFonts w:asciiTheme="majorHAnsi" w:hAnsiTheme="majorHAnsi" w:cstheme="majorHAnsi"/>
          <w:b/>
          <w:bCs/>
          <w:color w:val="1F497D" w:themeColor="text2"/>
        </w:rPr>
        <w:t>Note: SITA reserves the right to verify the information provided</w:t>
      </w:r>
    </w:p>
    <w:p w14:paraId="1EF4A36B" w14:textId="77777777" w:rsidR="001D5E86" w:rsidRPr="001A0154" w:rsidRDefault="001D5E86" w:rsidP="001D5E86">
      <w:pPr>
        <w:spacing w:after="0" w:line="240" w:lineRule="auto"/>
        <w:ind w:firstLine="567"/>
        <w:rPr>
          <w:rFonts w:asciiTheme="majorHAnsi" w:hAnsiTheme="majorHAnsi" w:cstheme="majorHAnsi"/>
          <w:b/>
          <w:bCs/>
          <w:color w:val="1F497D" w:themeColor="text2"/>
          <w:sz w:val="24"/>
          <w:szCs w:val="24"/>
        </w:rPr>
      </w:pPr>
    </w:p>
    <w:p w14:paraId="71811949" w14:textId="77777777" w:rsidR="00E76DE3" w:rsidRPr="00ED2FAA" w:rsidRDefault="00E76DE3" w:rsidP="00565F39">
      <w:pPr>
        <w:pStyle w:val="Heading2"/>
        <w:numPr>
          <w:ilvl w:val="1"/>
          <w:numId w:val="41"/>
        </w:numPr>
        <w:spacing w:before="0"/>
        <w:rPr>
          <w:rFonts w:cstheme="majorHAnsi"/>
          <w:sz w:val="24"/>
          <w:szCs w:val="24"/>
        </w:rPr>
      </w:pPr>
      <w:bookmarkStart w:id="78" w:name="_Toc140089736"/>
      <w:bookmarkStart w:id="79" w:name="_Toc188869170"/>
      <w:r w:rsidRPr="00ED2FAA">
        <w:rPr>
          <w:rFonts w:cstheme="majorHAnsi"/>
          <w:sz w:val="24"/>
          <w:szCs w:val="24"/>
        </w:rPr>
        <w:t>Bidder Experience and Capability Requirements</w:t>
      </w:r>
      <w:bookmarkEnd w:id="78"/>
      <w:bookmarkEnd w:id="79"/>
    </w:p>
    <w:p w14:paraId="00B40128" w14:textId="687970D1" w:rsidR="00E76DE3" w:rsidRPr="001312BE" w:rsidRDefault="00730525" w:rsidP="00565F39">
      <w:pPr>
        <w:pStyle w:val="ListParagraph"/>
        <w:numPr>
          <w:ilvl w:val="0"/>
          <w:numId w:val="23"/>
        </w:numPr>
        <w:spacing w:after="120" w:line="240" w:lineRule="auto"/>
        <w:jc w:val="left"/>
        <w:outlineLvl w:val="9"/>
        <w:rPr>
          <w:rFonts w:asciiTheme="majorHAnsi" w:hAnsiTheme="majorHAnsi" w:cstheme="majorHAnsi"/>
        </w:rPr>
      </w:pPr>
      <w:r w:rsidRPr="001312BE">
        <w:rPr>
          <w:rFonts w:asciiTheme="majorHAnsi" w:hAnsiTheme="majorHAnsi" w:cstheme="majorHAnsi"/>
        </w:rPr>
        <w:t>Provide r</w:t>
      </w:r>
      <w:r w:rsidR="00E76DE3" w:rsidRPr="001312BE">
        <w:rPr>
          <w:rFonts w:asciiTheme="majorHAnsi" w:hAnsiTheme="majorHAnsi" w:cstheme="majorHAnsi"/>
        </w:rPr>
        <w:t xml:space="preserve">eference details from at least </w:t>
      </w:r>
      <w:r w:rsidR="00C1344E" w:rsidRPr="001312BE">
        <w:rPr>
          <w:rFonts w:asciiTheme="majorHAnsi" w:hAnsiTheme="majorHAnsi" w:cstheme="majorHAnsi"/>
        </w:rPr>
        <w:t>two</w:t>
      </w:r>
      <w:r w:rsidR="00E76DE3" w:rsidRPr="001312BE">
        <w:rPr>
          <w:rFonts w:asciiTheme="majorHAnsi" w:hAnsiTheme="majorHAnsi" w:cstheme="majorHAnsi"/>
        </w:rPr>
        <w:t xml:space="preserve"> (</w:t>
      </w:r>
      <w:r w:rsidR="00C1344E" w:rsidRPr="001312BE">
        <w:rPr>
          <w:rFonts w:asciiTheme="majorHAnsi" w:hAnsiTheme="majorHAnsi" w:cstheme="majorHAnsi"/>
        </w:rPr>
        <w:t>2</w:t>
      </w:r>
      <w:r w:rsidR="00E76DE3" w:rsidRPr="001312BE">
        <w:rPr>
          <w:rFonts w:asciiTheme="majorHAnsi" w:hAnsiTheme="majorHAnsi" w:cstheme="majorHAnsi"/>
        </w:rPr>
        <w:t xml:space="preserve">) </w:t>
      </w:r>
      <w:r w:rsidR="00C1344E" w:rsidRPr="001312BE">
        <w:rPr>
          <w:rFonts w:asciiTheme="majorHAnsi" w:hAnsiTheme="majorHAnsi" w:cstheme="majorHAnsi"/>
        </w:rPr>
        <w:t>customers</w:t>
      </w:r>
      <w:r w:rsidR="00E76DE3" w:rsidRPr="001312BE">
        <w:rPr>
          <w:rFonts w:asciiTheme="majorHAnsi" w:hAnsiTheme="majorHAnsi" w:cstheme="majorHAnsi"/>
        </w:rPr>
        <w:t xml:space="preserve"> to whom the Physical Security service was rendered in the last five (5) years</w:t>
      </w:r>
      <w:r w:rsidR="00D12EFF">
        <w:rPr>
          <w:rFonts w:asciiTheme="majorHAnsi" w:hAnsiTheme="majorHAnsi" w:cstheme="majorHAnsi"/>
        </w:rPr>
        <w:t xml:space="preserve"> from the closing of this bid</w:t>
      </w:r>
      <w:r w:rsidR="00E76DE3" w:rsidRPr="001312BE">
        <w:rPr>
          <w:rFonts w:asciiTheme="majorHAnsi" w:hAnsiTheme="majorHAnsi" w:cstheme="majorHAnsi"/>
        </w:rPr>
        <w:t>.</w:t>
      </w:r>
    </w:p>
    <w:p w14:paraId="149D03EC" w14:textId="63F63C99" w:rsidR="00E76DE3" w:rsidRPr="001312BE" w:rsidRDefault="00E76DE3" w:rsidP="00565F39">
      <w:pPr>
        <w:pStyle w:val="ListParagraph"/>
        <w:numPr>
          <w:ilvl w:val="0"/>
          <w:numId w:val="23"/>
        </w:numPr>
        <w:spacing w:after="120" w:line="240" w:lineRule="auto"/>
        <w:jc w:val="left"/>
        <w:outlineLvl w:val="9"/>
        <w:rPr>
          <w:rFonts w:asciiTheme="majorHAnsi" w:hAnsiTheme="majorHAnsi" w:cstheme="majorHAnsi"/>
          <w:b/>
          <w:bCs/>
        </w:rPr>
      </w:pPr>
      <w:r w:rsidRPr="001312BE">
        <w:rPr>
          <w:rFonts w:asciiTheme="majorHAnsi" w:hAnsiTheme="majorHAnsi" w:cstheme="majorHAnsi"/>
        </w:rPr>
        <w:t xml:space="preserve">Bidders to follow the </w:t>
      </w:r>
      <w:r w:rsidRPr="001312BE">
        <w:rPr>
          <w:rFonts w:asciiTheme="majorHAnsi" w:hAnsiTheme="majorHAnsi" w:cstheme="majorHAnsi"/>
          <w:b/>
          <w:bCs/>
        </w:rPr>
        <w:t xml:space="preserve">Table </w:t>
      </w:r>
      <w:r w:rsidR="001A0154">
        <w:rPr>
          <w:rFonts w:asciiTheme="majorHAnsi" w:hAnsiTheme="majorHAnsi" w:cstheme="majorHAnsi"/>
          <w:b/>
          <w:bCs/>
        </w:rPr>
        <w:t>6</w:t>
      </w:r>
      <w:r w:rsidRPr="001312BE">
        <w:rPr>
          <w:rFonts w:asciiTheme="majorHAnsi" w:hAnsiTheme="majorHAnsi" w:cstheme="majorHAnsi"/>
        </w:rPr>
        <w:t xml:space="preserve"> format below.</w:t>
      </w:r>
    </w:p>
    <w:p w14:paraId="66AC248A" w14:textId="377E66CF" w:rsidR="00E76DE3" w:rsidRPr="00ED2FAA" w:rsidRDefault="00E76DE3" w:rsidP="00E76DE3">
      <w:pPr>
        <w:pStyle w:val="Caption"/>
        <w:rPr>
          <w:rFonts w:asciiTheme="majorHAnsi" w:hAnsiTheme="majorHAnsi" w:cstheme="majorHAnsi"/>
          <w:sz w:val="24"/>
          <w:highlight w:val="yellow"/>
        </w:rPr>
      </w:pPr>
      <w:bookmarkStart w:id="80" w:name="_Toc184288190"/>
      <w:r w:rsidRPr="00ED2FAA">
        <w:rPr>
          <w:rFonts w:asciiTheme="majorHAnsi" w:hAnsiTheme="majorHAnsi" w:cstheme="majorHAnsi"/>
          <w:sz w:val="24"/>
        </w:rPr>
        <w:t xml:space="preserve">Table </w:t>
      </w:r>
      <w:r w:rsidR="001312BE">
        <w:rPr>
          <w:rFonts w:asciiTheme="majorHAnsi" w:hAnsiTheme="majorHAnsi" w:cstheme="majorHAnsi"/>
          <w:sz w:val="24"/>
        </w:rPr>
        <w:t>6</w:t>
      </w:r>
      <w:r w:rsidRPr="00ED2FAA">
        <w:rPr>
          <w:rFonts w:asciiTheme="majorHAnsi" w:hAnsiTheme="majorHAnsi" w:cstheme="majorHAnsi"/>
          <w:sz w:val="24"/>
        </w:rPr>
        <w:t>: References</w:t>
      </w:r>
      <w:bookmarkEnd w:id="80"/>
    </w:p>
    <w:tbl>
      <w:tblPr>
        <w:tblStyle w:val="TableGrid"/>
        <w:tblW w:w="9923" w:type="dxa"/>
        <w:tblInd w:w="-5" w:type="dxa"/>
        <w:tblLook w:val="04A0" w:firstRow="1" w:lastRow="0" w:firstColumn="1" w:lastColumn="0" w:noHBand="0" w:noVBand="1"/>
      </w:tblPr>
      <w:tblGrid>
        <w:gridCol w:w="504"/>
        <w:gridCol w:w="1650"/>
        <w:gridCol w:w="2524"/>
        <w:gridCol w:w="3120"/>
        <w:gridCol w:w="2125"/>
      </w:tblGrid>
      <w:tr w:rsidR="00C1344E" w:rsidRPr="00ED2FAA" w14:paraId="6C104C81" w14:textId="77777777" w:rsidTr="00C1344E">
        <w:tc>
          <w:tcPr>
            <w:tcW w:w="504" w:type="dxa"/>
            <w:shd w:val="clear" w:color="auto" w:fill="B8CCE4" w:themeFill="accent1" w:themeFillTint="66"/>
          </w:tcPr>
          <w:p w14:paraId="7B647F3E" w14:textId="77777777" w:rsidR="00C1344E" w:rsidRPr="00ED2FAA" w:rsidRDefault="00C1344E" w:rsidP="00C1344E">
            <w:pPr>
              <w:pStyle w:val="ListParagraph"/>
              <w:jc w:val="left"/>
              <w:rPr>
                <w:rFonts w:asciiTheme="majorHAnsi" w:eastAsiaTheme="majorEastAsia" w:hAnsiTheme="majorHAnsi" w:cstheme="majorHAnsi"/>
                <w:b/>
                <w:color w:val="0E1B8D"/>
                <w:sz w:val="24"/>
                <w:szCs w:val="24"/>
              </w:rPr>
            </w:pPr>
            <w:r w:rsidRPr="00ED2FAA">
              <w:rPr>
                <w:rFonts w:asciiTheme="majorHAnsi" w:eastAsiaTheme="majorEastAsia" w:hAnsiTheme="majorHAnsi" w:cstheme="majorHAnsi"/>
                <w:b/>
                <w:color w:val="0E1B8D"/>
                <w:sz w:val="24"/>
                <w:szCs w:val="24"/>
              </w:rPr>
              <w:t>No</w:t>
            </w:r>
          </w:p>
        </w:tc>
        <w:tc>
          <w:tcPr>
            <w:tcW w:w="1650" w:type="dxa"/>
            <w:shd w:val="clear" w:color="auto" w:fill="B8CCE4" w:themeFill="accent1" w:themeFillTint="66"/>
          </w:tcPr>
          <w:p w14:paraId="597255AC" w14:textId="77777777" w:rsidR="00C1344E" w:rsidRPr="00ED2FAA" w:rsidRDefault="00C1344E" w:rsidP="00C1344E">
            <w:pPr>
              <w:pStyle w:val="ListParagraph"/>
              <w:jc w:val="left"/>
              <w:rPr>
                <w:rFonts w:asciiTheme="majorHAnsi" w:eastAsiaTheme="majorEastAsia" w:hAnsiTheme="majorHAnsi" w:cstheme="majorHAnsi"/>
                <w:b/>
                <w:color w:val="0E1B8D"/>
                <w:sz w:val="24"/>
                <w:szCs w:val="24"/>
              </w:rPr>
            </w:pPr>
            <w:r w:rsidRPr="00ED2FAA">
              <w:rPr>
                <w:rFonts w:asciiTheme="majorHAnsi" w:eastAsiaTheme="majorEastAsia" w:hAnsiTheme="majorHAnsi" w:cstheme="majorHAnsi"/>
                <w:b/>
                <w:color w:val="0E1B8D"/>
                <w:sz w:val="24"/>
                <w:szCs w:val="24"/>
              </w:rPr>
              <w:t>Company name</w:t>
            </w:r>
          </w:p>
        </w:tc>
        <w:tc>
          <w:tcPr>
            <w:tcW w:w="2524" w:type="dxa"/>
            <w:shd w:val="clear" w:color="auto" w:fill="B8CCE4" w:themeFill="accent1" w:themeFillTint="66"/>
          </w:tcPr>
          <w:p w14:paraId="124D93E9" w14:textId="75B11016" w:rsidR="00C1344E" w:rsidRPr="00ED2FAA" w:rsidRDefault="00C1344E" w:rsidP="00C1344E">
            <w:pPr>
              <w:pStyle w:val="ListParagraph"/>
              <w:jc w:val="left"/>
              <w:rPr>
                <w:rFonts w:asciiTheme="majorHAnsi" w:eastAsiaTheme="majorEastAsia" w:hAnsiTheme="majorHAnsi" w:cstheme="majorHAnsi"/>
                <w:b/>
                <w:color w:val="0E1B8D"/>
                <w:sz w:val="24"/>
                <w:szCs w:val="24"/>
              </w:rPr>
            </w:pPr>
            <w:r w:rsidRPr="00ED2FAA">
              <w:rPr>
                <w:rFonts w:asciiTheme="majorHAnsi" w:eastAsiaTheme="majorEastAsia" w:hAnsiTheme="majorHAnsi" w:cstheme="majorHAnsi"/>
                <w:b/>
                <w:color w:val="0E1B8D"/>
                <w:sz w:val="24"/>
                <w:szCs w:val="24"/>
              </w:rPr>
              <w:t>Reference Person Name, Tel and Email</w:t>
            </w:r>
          </w:p>
        </w:tc>
        <w:tc>
          <w:tcPr>
            <w:tcW w:w="3120" w:type="dxa"/>
            <w:shd w:val="clear" w:color="auto" w:fill="B8CCE4" w:themeFill="accent1" w:themeFillTint="66"/>
          </w:tcPr>
          <w:p w14:paraId="452FFEC0" w14:textId="68A823BE" w:rsidR="00C1344E" w:rsidRPr="00ED2FAA" w:rsidRDefault="00C1344E" w:rsidP="00C1344E">
            <w:pPr>
              <w:pStyle w:val="ListParagraph"/>
              <w:jc w:val="left"/>
              <w:rPr>
                <w:rFonts w:asciiTheme="majorHAnsi" w:eastAsiaTheme="majorEastAsia" w:hAnsiTheme="majorHAnsi" w:cstheme="majorHAnsi"/>
                <w:b/>
                <w:color w:val="0E1B8D"/>
                <w:sz w:val="24"/>
                <w:szCs w:val="24"/>
              </w:rPr>
            </w:pPr>
            <w:r w:rsidRPr="00ED2FAA">
              <w:rPr>
                <w:rFonts w:asciiTheme="majorHAnsi" w:eastAsiaTheme="majorEastAsia" w:hAnsiTheme="majorHAnsi" w:cstheme="majorHAnsi"/>
                <w:b/>
                <w:color w:val="0E1B8D"/>
                <w:sz w:val="24"/>
                <w:szCs w:val="24"/>
              </w:rPr>
              <w:t xml:space="preserve">Project Scope of Work </w:t>
            </w:r>
          </w:p>
        </w:tc>
        <w:tc>
          <w:tcPr>
            <w:tcW w:w="2125" w:type="dxa"/>
            <w:shd w:val="clear" w:color="auto" w:fill="B8CCE4" w:themeFill="accent1" w:themeFillTint="66"/>
          </w:tcPr>
          <w:p w14:paraId="5D4CF2ED" w14:textId="77777777" w:rsidR="00C1344E" w:rsidRPr="00ED2FAA" w:rsidRDefault="00C1344E" w:rsidP="00C1344E">
            <w:pPr>
              <w:pStyle w:val="ListParagraph"/>
              <w:jc w:val="left"/>
              <w:rPr>
                <w:rFonts w:asciiTheme="majorHAnsi" w:eastAsiaTheme="majorEastAsia" w:hAnsiTheme="majorHAnsi" w:cstheme="majorHAnsi"/>
                <w:b/>
                <w:color w:val="0E1B8D"/>
                <w:sz w:val="24"/>
                <w:szCs w:val="24"/>
              </w:rPr>
            </w:pPr>
            <w:r w:rsidRPr="00ED2FAA">
              <w:rPr>
                <w:rFonts w:asciiTheme="majorHAnsi" w:eastAsiaTheme="majorEastAsia" w:hAnsiTheme="majorHAnsi" w:cstheme="majorHAnsi"/>
                <w:b/>
                <w:color w:val="0E1B8D"/>
                <w:sz w:val="24"/>
                <w:szCs w:val="24"/>
              </w:rPr>
              <w:t>Project Start and End-date</w:t>
            </w:r>
          </w:p>
        </w:tc>
      </w:tr>
      <w:tr w:rsidR="00C1344E" w:rsidRPr="00ED2FAA" w14:paraId="752B1206" w14:textId="77777777" w:rsidTr="001312BE">
        <w:trPr>
          <w:trHeight w:val="1116"/>
        </w:trPr>
        <w:tc>
          <w:tcPr>
            <w:tcW w:w="504" w:type="dxa"/>
          </w:tcPr>
          <w:p w14:paraId="4853EBF8" w14:textId="77777777" w:rsidR="00C1344E" w:rsidRPr="00ED2FAA" w:rsidRDefault="00C1344E" w:rsidP="004C6B54">
            <w:pPr>
              <w:rPr>
                <w:rFonts w:asciiTheme="majorHAnsi" w:hAnsiTheme="majorHAnsi" w:cstheme="majorHAnsi"/>
                <w:lang w:val="en-US"/>
              </w:rPr>
            </w:pPr>
            <w:r w:rsidRPr="00ED2FAA">
              <w:rPr>
                <w:rFonts w:asciiTheme="majorHAnsi" w:hAnsiTheme="majorHAnsi" w:cstheme="majorHAnsi"/>
                <w:lang w:val="en-US"/>
              </w:rPr>
              <w:t>1</w:t>
            </w:r>
          </w:p>
        </w:tc>
        <w:tc>
          <w:tcPr>
            <w:tcW w:w="1650" w:type="dxa"/>
          </w:tcPr>
          <w:p w14:paraId="569073B7" w14:textId="77777777" w:rsidR="00C1344E" w:rsidRPr="00ED2FAA" w:rsidRDefault="00C1344E" w:rsidP="00C1344E">
            <w:pPr>
              <w:pStyle w:val="ListParagraph"/>
              <w:rPr>
                <w:rFonts w:asciiTheme="majorHAnsi" w:hAnsiTheme="majorHAnsi" w:cstheme="majorHAnsi"/>
                <w:color w:val="FF0000"/>
                <w:lang w:val="en-US"/>
              </w:rPr>
            </w:pPr>
            <w:r w:rsidRPr="00ED2FAA">
              <w:rPr>
                <w:rFonts w:asciiTheme="majorHAnsi" w:hAnsiTheme="majorHAnsi" w:cstheme="majorHAnsi"/>
                <w:color w:val="FF0000"/>
                <w:lang w:val="en-US"/>
              </w:rPr>
              <w:t>&lt;Company name&gt;</w:t>
            </w:r>
          </w:p>
        </w:tc>
        <w:tc>
          <w:tcPr>
            <w:tcW w:w="2524" w:type="dxa"/>
          </w:tcPr>
          <w:p w14:paraId="7EB41F86" w14:textId="77777777" w:rsidR="00C1344E" w:rsidRPr="00ED2FAA" w:rsidRDefault="00C1344E" w:rsidP="004C6B54">
            <w:pPr>
              <w:rPr>
                <w:rFonts w:asciiTheme="majorHAnsi" w:hAnsiTheme="majorHAnsi" w:cstheme="majorHAnsi"/>
                <w:color w:val="FF0000"/>
                <w:lang w:val="en-US"/>
              </w:rPr>
            </w:pPr>
            <w:r w:rsidRPr="00ED2FAA">
              <w:rPr>
                <w:rFonts w:asciiTheme="majorHAnsi" w:hAnsiTheme="majorHAnsi" w:cstheme="majorHAnsi"/>
                <w:color w:val="FF0000"/>
                <w:lang w:val="en-US"/>
              </w:rPr>
              <w:t>&lt;Person Name&gt;</w:t>
            </w:r>
          </w:p>
          <w:p w14:paraId="5F2A5508" w14:textId="77777777" w:rsidR="00C1344E" w:rsidRPr="00ED2FAA" w:rsidRDefault="00C1344E" w:rsidP="004C6B54">
            <w:pPr>
              <w:rPr>
                <w:rFonts w:asciiTheme="majorHAnsi" w:hAnsiTheme="majorHAnsi" w:cstheme="majorHAnsi"/>
                <w:color w:val="FF0000"/>
                <w:lang w:val="en-US"/>
              </w:rPr>
            </w:pPr>
            <w:r w:rsidRPr="00ED2FAA">
              <w:rPr>
                <w:rFonts w:asciiTheme="majorHAnsi" w:hAnsiTheme="majorHAnsi" w:cstheme="majorHAnsi"/>
                <w:color w:val="FF0000"/>
                <w:lang w:val="en-US"/>
              </w:rPr>
              <w:t>&lt;Tel&gt;</w:t>
            </w:r>
          </w:p>
          <w:p w14:paraId="760D0FC2" w14:textId="77777777" w:rsidR="00C1344E" w:rsidRPr="00ED2FAA" w:rsidRDefault="00C1344E" w:rsidP="004C6B54">
            <w:pPr>
              <w:rPr>
                <w:rFonts w:asciiTheme="majorHAnsi" w:hAnsiTheme="majorHAnsi" w:cstheme="majorHAnsi"/>
                <w:color w:val="FF0000"/>
                <w:lang w:val="en-US"/>
              </w:rPr>
            </w:pPr>
            <w:r w:rsidRPr="00ED2FAA">
              <w:rPr>
                <w:rFonts w:asciiTheme="majorHAnsi" w:hAnsiTheme="majorHAnsi" w:cstheme="majorHAnsi"/>
                <w:color w:val="FF0000"/>
                <w:lang w:val="en-US"/>
              </w:rPr>
              <w:t>&lt;email&gt;</w:t>
            </w:r>
          </w:p>
        </w:tc>
        <w:tc>
          <w:tcPr>
            <w:tcW w:w="3120" w:type="dxa"/>
          </w:tcPr>
          <w:p w14:paraId="6E228F58" w14:textId="1D643D40" w:rsidR="00C1344E" w:rsidRPr="001A0154" w:rsidRDefault="00C1344E" w:rsidP="004C6B54">
            <w:pPr>
              <w:rPr>
                <w:rFonts w:asciiTheme="majorHAnsi" w:hAnsiTheme="majorHAnsi" w:cstheme="majorHAnsi"/>
                <w:color w:val="FF0000"/>
                <w:lang w:val="en-US"/>
              </w:rPr>
            </w:pPr>
            <w:r w:rsidRPr="001A0154">
              <w:rPr>
                <w:rFonts w:asciiTheme="majorHAnsi" w:hAnsiTheme="majorHAnsi" w:cstheme="majorHAnsi"/>
                <w:color w:val="FF0000"/>
              </w:rPr>
              <w:t>&lt; Provide details of the project scope for Physical Security services that was rendered&gt;</w:t>
            </w:r>
          </w:p>
        </w:tc>
        <w:tc>
          <w:tcPr>
            <w:tcW w:w="2125" w:type="dxa"/>
          </w:tcPr>
          <w:p w14:paraId="3EE20533" w14:textId="77777777" w:rsidR="00C1344E" w:rsidRPr="00ED2FAA" w:rsidRDefault="00C1344E" w:rsidP="004C6B54">
            <w:pPr>
              <w:rPr>
                <w:rFonts w:asciiTheme="majorHAnsi" w:hAnsiTheme="majorHAnsi" w:cstheme="majorHAnsi"/>
                <w:color w:val="FF0000"/>
                <w:lang w:val="en-US"/>
              </w:rPr>
            </w:pPr>
            <w:r w:rsidRPr="00ED2FAA">
              <w:rPr>
                <w:rFonts w:asciiTheme="majorHAnsi" w:hAnsiTheme="majorHAnsi" w:cstheme="majorHAnsi"/>
                <w:color w:val="FF0000"/>
                <w:lang w:val="en-US"/>
              </w:rPr>
              <w:t>Start Date:</w:t>
            </w:r>
          </w:p>
          <w:p w14:paraId="7FEE5475" w14:textId="77777777" w:rsidR="00C1344E" w:rsidRPr="00ED2FAA" w:rsidRDefault="00C1344E" w:rsidP="004C6B54">
            <w:pPr>
              <w:rPr>
                <w:rFonts w:asciiTheme="majorHAnsi" w:hAnsiTheme="majorHAnsi" w:cstheme="majorHAnsi"/>
                <w:color w:val="FF0000"/>
                <w:lang w:val="en-US"/>
              </w:rPr>
            </w:pPr>
            <w:r w:rsidRPr="00ED2FAA">
              <w:rPr>
                <w:rFonts w:asciiTheme="majorHAnsi" w:hAnsiTheme="majorHAnsi" w:cstheme="majorHAnsi"/>
                <w:color w:val="FF0000"/>
                <w:lang w:val="en-US"/>
              </w:rPr>
              <w:t>End Date:</w:t>
            </w:r>
          </w:p>
        </w:tc>
      </w:tr>
      <w:tr w:rsidR="00C1344E" w:rsidRPr="00ED2FAA" w14:paraId="489606B2" w14:textId="77777777" w:rsidTr="001312BE">
        <w:trPr>
          <w:trHeight w:val="1132"/>
        </w:trPr>
        <w:tc>
          <w:tcPr>
            <w:tcW w:w="504" w:type="dxa"/>
          </w:tcPr>
          <w:p w14:paraId="105F6466" w14:textId="77777777" w:rsidR="00C1344E" w:rsidRPr="00ED2FAA" w:rsidRDefault="00C1344E" w:rsidP="004C6B54">
            <w:pPr>
              <w:rPr>
                <w:rFonts w:asciiTheme="majorHAnsi" w:hAnsiTheme="majorHAnsi" w:cstheme="majorHAnsi"/>
                <w:lang w:val="en-US"/>
              </w:rPr>
            </w:pPr>
            <w:r w:rsidRPr="00ED2FAA">
              <w:rPr>
                <w:rFonts w:asciiTheme="majorHAnsi" w:hAnsiTheme="majorHAnsi" w:cstheme="majorHAnsi"/>
                <w:lang w:val="en-US"/>
              </w:rPr>
              <w:t>2</w:t>
            </w:r>
          </w:p>
        </w:tc>
        <w:tc>
          <w:tcPr>
            <w:tcW w:w="1650" w:type="dxa"/>
          </w:tcPr>
          <w:p w14:paraId="369B460B" w14:textId="77777777" w:rsidR="00C1344E" w:rsidRPr="00ED2FAA" w:rsidRDefault="00C1344E" w:rsidP="004C6B54">
            <w:pPr>
              <w:rPr>
                <w:rFonts w:asciiTheme="majorHAnsi" w:hAnsiTheme="majorHAnsi" w:cstheme="majorHAnsi"/>
                <w:lang w:val="en-US"/>
              </w:rPr>
            </w:pPr>
            <w:r w:rsidRPr="00ED2FAA">
              <w:rPr>
                <w:rFonts w:asciiTheme="majorHAnsi" w:hAnsiTheme="majorHAnsi" w:cstheme="majorHAnsi"/>
                <w:color w:val="FF0000"/>
                <w:lang w:val="en-US"/>
              </w:rPr>
              <w:t>&lt;Company name&gt;</w:t>
            </w:r>
          </w:p>
        </w:tc>
        <w:tc>
          <w:tcPr>
            <w:tcW w:w="2524" w:type="dxa"/>
          </w:tcPr>
          <w:p w14:paraId="7DDAD52E" w14:textId="77777777" w:rsidR="00C1344E" w:rsidRPr="00ED2FAA" w:rsidRDefault="00C1344E" w:rsidP="004C6B54">
            <w:pPr>
              <w:rPr>
                <w:rFonts w:asciiTheme="majorHAnsi" w:hAnsiTheme="majorHAnsi" w:cstheme="majorHAnsi"/>
                <w:color w:val="FF0000"/>
                <w:lang w:val="en-US"/>
              </w:rPr>
            </w:pPr>
            <w:r w:rsidRPr="00ED2FAA">
              <w:rPr>
                <w:rFonts w:asciiTheme="majorHAnsi" w:hAnsiTheme="majorHAnsi" w:cstheme="majorHAnsi"/>
                <w:color w:val="FF0000"/>
                <w:lang w:val="en-US"/>
              </w:rPr>
              <w:t>&lt;Person Name&gt;</w:t>
            </w:r>
          </w:p>
          <w:p w14:paraId="4F3146F6" w14:textId="77777777" w:rsidR="00C1344E" w:rsidRPr="00ED2FAA" w:rsidRDefault="00C1344E" w:rsidP="004C6B54">
            <w:pPr>
              <w:rPr>
                <w:rFonts w:asciiTheme="majorHAnsi" w:hAnsiTheme="majorHAnsi" w:cstheme="majorHAnsi"/>
                <w:color w:val="FF0000"/>
                <w:lang w:val="en-US"/>
              </w:rPr>
            </w:pPr>
            <w:r w:rsidRPr="00ED2FAA">
              <w:rPr>
                <w:rFonts w:asciiTheme="majorHAnsi" w:hAnsiTheme="majorHAnsi" w:cstheme="majorHAnsi"/>
                <w:color w:val="FF0000"/>
                <w:lang w:val="en-US"/>
              </w:rPr>
              <w:t>&lt;Tel&gt;</w:t>
            </w:r>
          </w:p>
          <w:p w14:paraId="307C31F2" w14:textId="77777777" w:rsidR="00C1344E" w:rsidRPr="00ED2FAA" w:rsidRDefault="00C1344E" w:rsidP="004C6B54">
            <w:pPr>
              <w:rPr>
                <w:rFonts w:asciiTheme="majorHAnsi" w:hAnsiTheme="majorHAnsi" w:cstheme="majorHAnsi"/>
                <w:lang w:val="en-US"/>
              </w:rPr>
            </w:pPr>
            <w:r w:rsidRPr="00ED2FAA">
              <w:rPr>
                <w:rFonts w:asciiTheme="majorHAnsi" w:hAnsiTheme="majorHAnsi" w:cstheme="majorHAnsi"/>
                <w:color w:val="FF0000"/>
                <w:lang w:val="en-US"/>
              </w:rPr>
              <w:t>&lt;email&gt;</w:t>
            </w:r>
          </w:p>
        </w:tc>
        <w:tc>
          <w:tcPr>
            <w:tcW w:w="3120" w:type="dxa"/>
          </w:tcPr>
          <w:p w14:paraId="2794DDF1" w14:textId="371C4DB3" w:rsidR="00C1344E" w:rsidRPr="001A0154" w:rsidRDefault="00C1344E" w:rsidP="004C6B54">
            <w:pPr>
              <w:rPr>
                <w:rFonts w:asciiTheme="majorHAnsi" w:hAnsiTheme="majorHAnsi" w:cstheme="majorHAnsi"/>
                <w:color w:val="FF0000"/>
                <w:lang w:val="en-US"/>
              </w:rPr>
            </w:pPr>
            <w:r w:rsidRPr="001A0154">
              <w:rPr>
                <w:rFonts w:asciiTheme="majorHAnsi" w:hAnsiTheme="majorHAnsi" w:cstheme="majorHAnsi"/>
                <w:color w:val="FF0000"/>
              </w:rPr>
              <w:t>&lt; Provide details of the project scope for Physical Security services that was rendered&gt;</w:t>
            </w:r>
          </w:p>
        </w:tc>
        <w:tc>
          <w:tcPr>
            <w:tcW w:w="2125" w:type="dxa"/>
          </w:tcPr>
          <w:p w14:paraId="151335E7" w14:textId="77777777" w:rsidR="00C1344E" w:rsidRPr="00ED2FAA" w:rsidRDefault="00C1344E" w:rsidP="004C6B54">
            <w:pPr>
              <w:rPr>
                <w:rFonts w:asciiTheme="majorHAnsi" w:hAnsiTheme="majorHAnsi" w:cstheme="majorHAnsi"/>
                <w:color w:val="FF0000"/>
                <w:lang w:val="en-US"/>
              </w:rPr>
            </w:pPr>
            <w:r w:rsidRPr="00ED2FAA">
              <w:rPr>
                <w:rFonts w:asciiTheme="majorHAnsi" w:hAnsiTheme="majorHAnsi" w:cstheme="majorHAnsi"/>
                <w:color w:val="FF0000"/>
                <w:lang w:val="en-US"/>
              </w:rPr>
              <w:t>Start Date:</w:t>
            </w:r>
          </w:p>
          <w:p w14:paraId="1D07A01C" w14:textId="77777777" w:rsidR="00C1344E" w:rsidRPr="00ED2FAA" w:rsidRDefault="00C1344E" w:rsidP="004C6B54">
            <w:pPr>
              <w:rPr>
                <w:rFonts w:asciiTheme="majorHAnsi" w:hAnsiTheme="majorHAnsi" w:cstheme="majorHAnsi"/>
                <w:lang w:val="en-US"/>
              </w:rPr>
            </w:pPr>
            <w:r w:rsidRPr="00ED2FAA">
              <w:rPr>
                <w:rFonts w:asciiTheme="majorHAnsi" w:hAnsiTheme="majorHAnsi" w:cstheme="majorHAnsi"/>
                <w:color w:val="FF0000"/>
                <w:lang w:val="en-US"/>
              </w:rPr>
              <w:t>End Date:</w:t>
            </w:r>
          </w:p>
        </w:tc>
      </w:tr>
    </w:tbl>
    <w:p w14:paraId="57588EA0" w14:textId="77777777" w:rsidR="00C1344E" w:rsidRPr="001A0154" w:rsidRDefault="00C1344E" w:rsidP="00E76DE3">
      <w:pPr>
        <w:pStyle w:val="NormalWeb"/>
        <w:spacing w:before="0" w:beforeAutospacing="0" w:after="0" w:afterAutospacing="0"/>
        <w:rPr>
          <w:rFonts w:asciiTheme="majorHAnsi" w:eastAsiaTheme="minorHAnsi" w:hAnsiTheme="majorHAnsi" w:cstheme="majorHAnsi"/>
          <w:b/>
          <w:bCs/>
          <w:color w:val="1F497D" w:themeColor="text2"/>
        </w:rPr>
      </w:pPr>
    </w:p>
    <w:p w14:paraId="0A315C00" w14:textId="7767774C" w:rsidR="00E76DE3" w:rsidRPr="001A0154" w:rsidRDefault="00E76DE3" w:rsidP="00E76DE3">
      <w:pPr>
        <w:pStyle w:val="NormalWeb"/>
        <w:spacing w:before="0" w:beforeAutospacing="0" w:after="0" w:afterAutospacing="0"/>
        <w:rPr>
          <w:rFonts w:asciiTheme="majorHAnsi" w:eastAsiaTheme="minorHAnsi" w:hAnsiTheme="majorHAnsi" w:cstheme="majorHAnsi"/>
          <w:b/>
          <w:bCs/>
          <w:color w:val="1F497D" w:themeColor="text2"/>
          <w:sz w:val="22"/>
          <w:szCs w:val="22"/>
        </w:rPr>
      </w:pPr>
      <w:r w:rsidRPr="001A0154">
        <w:rPr>
          <w:rFonts w:asciiTheme="majorHAnsi" w:eastAsiaTheme="minorHAnsi" w:hAnsiTheme="majorHAnsi" w:cstheme="majorHAnsi"/>
          <w:b/>
          <w:bCs/>
          <w:color w:val="1F497D" w:themeColor="text2"/>
          <w:sz w:val="22"/>
          <w:szCs w:val="22"/>
        </w:rPr>
        <w:t xml:space="preserve">Note 1: SITA reserves the right to verify the information provided.  </w:t>
      </w:r>
    </w:p>
    <w:p w14:paraId="22A33129" w14:textId="51EA375D" w:rsidR="00E76DE3" w:rsidRPr="001A0154" w:rsidRDefault="00E76DE3" w:rsidP="00E76DE3">
      <w:pPr>
        <w:pStyle w:val="NormalWeb"/>
        <w:spacing w:before="0" w:beforeAutospacing="0" w:after="0" w:afterAutospacing="0"/>
        <w:rPr>
          <w:rFonts w:asciiTheme="majorHAnsi" w:eastAsiaTheme="minorHAnsi" w:hAnsiTheme="majorHAnsi" w:cstheme="majorHAnsi"/>
          <w:b/>
          <w:bCs/>
          <w:color w:val="1F497D" w:themeColor="text2"/>
          <w:sz w:val="22"/>
          <w:szCs w:val="22"/>
        </w:rPr>
      </w:pPr>
      <w:r w:rsidRPr="001A0154">
        <w:rPr>
          <w:rFonts w:asciiTheme="majorHAnsi" w:eastAsiaTheme="minorHAnsi" w:hAnsiTheme="majorHAnsi" w:cstheme="majorHAnsi"/>
          <w:b/>
          <w:bCs/>
          <w:color w:val="1F497D" w:themeColor="text2"/>
          <w:sz w:val="22"/>
          <w:szCs w:val="22"/>
        </w:rPr>
        <w:t xml:space="preserve">Note 2: Failure to complete Table </w:t>
      </w:r>
      <w:r w:rsidR="001A0154" w:rsidRPr="001A0154">
        <w:rPr>
          <w:rFonts w:asciiTheme="majorHAnsi" w:eastAsiaTheme="minorHAnsi" w:hAnsiTheme="majorHAnsi" w:cstheme="majorHAnsi"/>
          <w:b/>
          <w:bCs/>
          <w:color w:val="1F497D" w:themeColor="text2"/>
          <w:sz w:val="22"/>
          <w:szCs w:val="22"/>
        </w:rPr>
        <w:t>6</w:t>
      </w:r>
      <w:r w:rsidRPr="001A0154">
        <w:rPr>
          <w:rFonts w:asciiTheme="majorHAnsi" w:eastAsiaTheme="minorHAnsi" w:hAnsiTheme="majorHAnsi" w:cstheme="majorHAnsi"/>
          <w:b/>
          <w:bCs/>
          <w:color w:val="1F497D" w:themeColor="text2"/>
          <w:sz w:val="22"/>
          <w:szCs w:val="22"/>
        </w:rPr>
        <w:t xml:space="preserve"> fully as indicated above will result in disqualification.</w:t>
      </w:r>
    </w:p>
    <w:p w14:paraId="7D14F3DB" w14:textId="77777777" w:rsidR="008C4CA1" w:rsidRPr="00730525" w:rsidRDefault="008C4CA1" w:rsidP="00E76DE3">
      <w:pPr>
        <w:contextualSpacing/>
        <w:rPr>
          <w:rFonts w:asciiTheme="majorHAnsi" w:hAnsiTheme="majorHAnsi" w:cstheme="majorHAnsi"/>
          <w:b/>
          <w:bCs/>
          <w:color w:val="FF0000"/>
        </w:rPr>
      </w:pPr>
    </w:p>
    <w:p w14:paraId="27DC18D6" w14:textId="36D5CD82" w:rsidR="00E76DE3" w:rsidRPr="00ED2FAA" w:rsidRDefault="00730525" w:rsidP="00565F39">
      <w:pPr>
        <w:keepNext/>
        <w:numPr>
          <w:ilvl w:val="1"/>
          <w:numId w:val="41"/>
        </w:numPr>
        <w:spacing w:before="120" w:line="240" w:lineRule="auto"/>
        <w:ind w:left="567" w:hanging="567"/>
        <w:jc w:val="left"/>
        <w:outlineLvl w:val="1"/>
        <w:rPr>
          <w:rFonts w:asciiTheme="majorHAnsi" w:eastAsiaTheme="majorEastAsia" w:hAnsiTheme="majorHAnsi" w:cstheme="majorHAnsi"/>
          <w:b/>
          <w:color w:val="0E1B8D"/>
          <w:sz w:val="24"/>
          <w:szCs w:val="24"/>
        </w:rPr>
      </w:pPr>
      <w:bookmarkStart w:id="81" w:name="_Toc127847398"/>
      <w:bookmarkStart w:id="82" w:name="_Toc136462200"/>
      <w:r w:rsidRPr="00ED2FAA">
        <w:rPr>
          <w:rFonts w:asciiTheme="majorHAnsi" w:eastAsiaTheme="majorEastAsia" w:hAnsiTheme="majorHAnsi" w:cstheme="majorHAnsi"/>
          <w:b/>
          <w:color w:val="0E1B8D"/>
          <w:sz w:val="24"/>
          <w:szCs w:val="24"/>
        </w:rPr>
        <w:t>Preferential goal requirements</w:t>
      </w:r>
      <w:bookmarkEnd w:id="81"/>
      <w:bookmarkEnd w:id="82"/>
    </w:p>
    <w:p w14:paraId="41B1A262" w14:textId="77777777" w:rsidR="00E76DE3" w:rsidRPr="00ED2FAA" w:rsidRDefault="00E76DE3" w:rsidP="00E76DE3">
      <w:pPr>
        <w:ind w:firstLine="504"/>
        <w:rPr>
          <w:rFonts w:asciiTheme="majorHAnsi" w:hAnsiTheme="majorHAnsi" w:cstheme="majorHAnsi"/>
          <w:bCs/>
          <w:sz w:val="24"/>
          <w:szCs w:val="24"/>
        </w:rPr>
      </w:pPr>
      <w:r w:rsidRPr="00ED2FAA">
        <w:rPr>
          <w:rFonts w:asciiTheme="majorHAnsi" w:hAnsiTheme="majorHAnsi" w:cstheme="majorHAnsi"/>
          <w:bCs/>
          <w:sz w:val="24"/>
          <w:szCs w:val="24"/>
        </w:rPr>
        <w:t xml:space="preserve">The Bidder </w:t>
      </w:r>
      <w:r w:rsidRPr="00ED2FAA">
        <w:rPr>
          <w:rFonts w:asciiTheme="majorHAnsi" w:hAnsiTheme="majorHAnsi" w:cstheme="majorHAnsi"/>
          <w:b/>
          <w:sz w:val="24"/>
          <w:szCs w:val="24"/>
        </w:rPr>
        <w:t>must</w:t>
      </w:r>
      <w:r w:rsidRPr="00ED2FAA">
        <w:rPr>
          <w:rFonts w:asciiTheme="majorHAnsi" w:hAnsiTheme="majorHAnsi" w:cstheme="majorHAnsi"/>
          <w:bCs/>
          <w:sz w:val="24"/>
          <w:szCs w:val="24"/>
        </w:rPr>
        <w:t>:</w:t>
      </w:r>
    </w:p>
    <w:p w14:paraId="56AF5EDE" w14:textId="77777777" w:rsidR="00E76DE3" w:rsidRPr="00730525" w:rsidRDefault="00E76DE3" w:rsidP="00565F39">
      <w:pPr>
        <w:numPr>
          <w:ilvl w:val="1"/>
          <w:numId w:val="40"/>
        </w:numPr>
        <w:spacing w:line="240" w:lineRule="auto"/>
        <w:rPr>
          <w:rFonts w:asciiTheme="majorHAnsi" w:hAnsiTheme="majorHAnsi" w:cstheme="majorHAnsi"/>
          <w:b/>
        </w:rPr>
      </w:pPr>
      <w:r w:rsidRPr="00730525">
        <w:rPr>
          <w:rFonts w:asciiTheme="majorHAnsi" w:hAnsiTheme="majorHAnsi" w:cstheme="majorHAnsi"/>
          <w:b/>
        </w:rPr>
        <w:t>Preference Goal Requirements: (80/20 system)</w:t>
      </w:r>
    </w:p>
    <w:p w14:paraId="20D75F9D" w14:textId="5B01AECF" w:rsidR="00E76DE3" w:rsidRPr="00730525" w:rsidRDefault="00E76DE3" w:rsidP="00565F39">
      <w:pPr>
        <w:numPr>
          <w:ilvl w:val="2"/>
          <w:numId w:val="40"/>
        </w:numPr>
        <w:spacing w:line="240" w:lineRule="auto"/>
        <w:rPr>
          <w:rFonts w:asciiTheme="majorHAnsi" w:hAnsiTheme="majorHAnsi" w:cstheme="majorHAnsi"/>
        </w:rPr>
      </w:pPr>
      <w:r w:rsidRPr="00730525">
        <w:rPr>
          <w:rFonts w:asciiTheme="majorHAnsi" w:hAnsiTheme="majorHAnsi" w:cstheme="majorHAnsi"/>
          <w:bCs/>
        </w:rPr>
        <w:lastRenderedPageBreak/>
        <w:t xml:space="preserve">Provide a copy of relevant proof of B-BBEE status level of contributor </w:t>
      </w:r>
      <w:r w:rsidRPr="00730525">
        <w:rPr>
          <w:rFonts w:asciiTheme="majorHAnsi" w:hAnsiTheme="majorHAnsi" w:cstheme="majorHAnsi"/>
        </w:rPr>
        <w:t xml:space="preserve">as defined in the Broad-Based Black Economic Empowerment Act as set out in </w:t>
      </w:r>
      <w:r w:rsidRPr="00730525">
        <w:rPr>
          <w:rFonts w:asciiTheme="majorHAnsi" w:hAnsiTheme="majorHAnsi" w:cstheme="majorHAnsi"/>
          <w:b/>
          <w:bCs/>
        </w:rPr>
        <w:t xml:space="preserve">table </w:t>
      </w:r>
      <w:r w:rsidR="00E15F16">
        <w:rPr>
          <w:rFonts w:asciiTheme="majorHAnsi" w:hAnsiTheme="majorHAnsi" w:cstheme="majorHAnsi"/>
          <w:b/>
          <w:bCs/>
        </w:rPr>
        <w:t>5</w:t>
      </w:r>
      <w:r w:rsidRPr="00730525">
        <w:rPr>
          <w:rFonts w:asciiTheme="majorHAnsi" w:hAnsiTheme="majorHAnsi" w:cstheme="majorHAnsi"/>
        </w:rPr>
        <w:t xml:space="preserve"> in section 4.</w:t>
      </w:r>
      <w:r w:rsidR="00F77FAE">
        <w:rPr>
          <w:rFonts w:asciiTheme="majorHAnsi" w:hAnsiTheme="majorHAnsi" w:cstheme="majorHAnsi"/>
        </w:rPr>
        <w:t>5</w:t>
      </w:r>
      <w:r w:rsidRPr="00730525">
        <w:rPr>
          <w:rFonts w:asciiTheme="majorHAnsi" w:hAnsiTheme="majorHAnsi" w:cstheme="majorHAnsi"/>
        </w:rPr>
        <w:t xml:space="preserve">.1 and </w:t>
      </w:r>
      <w:r w:rsidRPr="00730525">
        <w:rPr>
          <w:rFonts w:asciiTheme="majorHAnsi" w:hAnsiTheme="majorHAnsi" w:cstheme="majorHAnsi"/>
          <w:b/>
          <w:bCs/>
        </w:rPr>
        <w:t>attach it here</w:t>
      </w:r>
      <w:r w:rsidRPr="00730525">
        <w:rPr>
          <w:rFonts w:asciiTheme="majorHAnsi" w:hAnsiTheme="majorHAnsi" w:cstheme="majorHAnsi"/>
        </w:rPr>
        <w:t>.</w:t>
      </w:r>
    </w:p>
    <w:p w14:paraId="017BD245" w14:textId="77777777" w:rsidR="00E76DE3" w:rsidRPr="00730525" w:rsidRDefault="00E76DE3" w:rsidP="00E76DE3">
      <w:pPr>
        <w:ind w:left="1395" w:firstLine="306"/>
        <w:rPr>
          <w:rFonts w:asciiTheme="majorHAnsi" w:hAnsiTheme="majorHAnsi" w:cstheme="majorHAnsi"/>
          <w:b/>
          <w:bCs/>
        </w:rPr>
      </w:pPr>
      <w:r w:rsidRPr="00730525">
        <w:rPr>
          <w:rFonts w:asciiTheme="majorHAnsi" w:hAnsiTheme="majorHAnsi" w:cstheme="majorHAnsi"/>
          <w:b/>
          <w:bCs/>
        </w:rPr>
        <w:t>and,</w:t>
      </w:r>
    </w:p>
    <w:p w14:paraId="063E5871" w14:textId="77777777" w:rsidR="00E76DE3" w:rsidRPr="00730525" w:rsidRDefault="00E76DE3" w:rsidP="00565F39">
      <w:pPr>
        <w:numPr>
          <w:ilvl w:val="1"/>
          <w:numId w:val="40"/>
        </w:numPr>
        <w:spacing w:line="240" w:lineRule="auto"/>
        <w:rPr>
          <w:rFonts w:asciiTheme="majorHAnsi" w:hAnsiTheme="majorHAnsi" w:cstheme="majorHAnsi"/>
          <w:bCs/>
        </w:rPr>
      </w:pPr>
      <w:r w:rsidRPr="00730525">
        <w:rPr>
          <w:rFonts w:asciiTheme="majorHAnsi" w:hAnsiTheme="majorHAnsi" w:cstheme="majorHAnsi"/>
          <w:bCs/>
        </w:rPr>
        <w:t xml:space="preserve">Indicate their </w:t>
      </w:r>
      <w:r w:rsidRPr="00730525">
        <w:rPr>
          <w:rFonts w:asciiTheme="majorHAnsi" w:hAnsiTheme="majorHAnsi" w:cstheme="majorHAnsi"/>
          <w:b/>
        </w:rPr>
        <w:t>commitment</w:t>
      </w:r>
      <w:r w:rsidRPr="00730525">
        <w:rPr>
          <w:rFonts w:asciiTheme="majorHAnsi" w:hAnsiTheme="majorHAnsi" w:cstheme="majorHAnsi"/>
          <w:bCs/>
        </w:rPr>
        <w:t xml:space="preserve"> to claim points for each of the preference points </w:t>
      </w:r>
      <w:r w:rsidRPr="00730525">
        <w:rPr>
          <w:rFonts w:asciiTheme="majorHAnsi" w:hAnsiTheme="majorHAnsi" w:cstheme="majorHAnsi"/>
          <w:b/>
        </w:rPr>
        <w:t>by signing at par 4.5 in the Invitation to Bid document</w:t>
      </w:r>
      <w:r w:rsidRPr="00730525">
        <w:rPr>
          <w:rFonts w:asciiTheme="majorHAnsi" w:hAnsiTheme="majorHAnsi" w:cstheme="majorHAnsi"/>
          <w:bCs/>
        </w:rPr>
        <w:t>.</w:t>
      </w:r>
    </w:p>
    <w:p w14:paraId="20D3A372" w14:textId="77777777" w:rsidR="00E76DE3" w:rsidRPr="00730525" w:rsidRDefault="00E76DE3" w:rsidP="00E76DE3">
      <w:pPr>
        <w:ind w:left="567" w:firstLine="567"/>
        <w:rPr>
          <w:rFonts w:asciiTheme="majorHAnsi" w:hAnsiTheme="majorHAnsi" w:cstheme="majorHAnsi"/>
          <w:b/>
        </w:rPr>
      </w:pPr>
      <w:r w:rsidRPr="00730525">
        <w:rPr>
          <w:rFonts w:asciiTheme="majorHAnsi" w:hAnsiTheme="majorHAnsi" w:cstheme="majorHAnsi"/>
          <w:b/>
        </w:rPr>
        <w:t>NOTE (1):</w:t>
      </w:r>
    </w:p>
    <w:p w14:paraId="72321AD2" w14:textId="77777777" w:rsidR="00E76DE3" w:rsidRPr="00730525" w:rsidRDefault="00E76DE3" w:rsidP="00E76DE3">
      <w:pPr>
        <w:ind w:left="1134"/>
        <w:rPr>
          <w:rFonts w:asciiTheme="majorHAnsi" w:hAnsiTheme="majorHAnsi" w:cstheme="majorHAnsi"/>
          <w:color w:val="0000FF"/>
        </w:rPr>
      </w:pPr>
      <w:r w:rsidRPr="00730525">
        <w:rPr>
          <w:rFonts w:asciiTheme="majorHAnsi" w:hAnsiTheme="majorHAnsi" w:cstheme="majorHAnsi"/>
          <w:b/>
          <w:bCs/>
        </w:rPr>
        <w:t>Failure on the part of a bidder to comply to paragraphs (a) and (b) above, will be interpreted to mean that preference points are not claimed.</w:t>
      </w:r>
    </w:p>
    <w:p w14:paraId="073BD301" w14:textId="77777777" w:rsidR="00811091" w:rsidRPr="00ED2FAA" w:rsidRDefault="00811091" w:rsidP="00C3260D">
      <w:pPr>
        <w:pStyle w:val="Heading1"/>
        <w:numPr>
          <w:ilvl w:val="0"/>
          <w:numId w:val="0"/>
        </w:numPr>
        <w:ind w:left="567" w:hanging="567"/>
        <w:rPr>
          <w:rFonts w:cstheme="majorHAnsi"/>
          <w:highlight w:val="yellow"/>
        </w:rPr>
      </w:pPr>
    </w:p>
    <w:sectPr w:rsidR="00811091" w:rsidRPr="00ED2FAA"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DDE1" w14:textId="77777777" w:rsidR="00C14A5A" w:rsidRDefault="00C14A5A" w:rsidP="000C56A7">
      <w:pPr>
        <w:spacing w:after="0" w:line="240" w:lineRule="auto"/>
      </w:pPr>
      <w:r>
        <w:separator/>
      </w:r>
    </w:p>
  </w:endnote>
  <w:endnote w:type="continuationSeparator" w:id="0">
    <w:p w14:paraId="36E7F543" w14:textId="77777777" w:rsidR="00C14A5A" w:rsidRDefault="00C14A5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BC023C" w14:paraId="6B886F63" w14:textId="77777777" w:rsidTr="00E5740F">
      <w:tc>
        <w:tcPr>
          <w:tcW w:w="3828" w:type="dxa"/>
        </w:tcPr>
        <w:p w14:paraId="78B8FEDA" w14:textId="77777777" w:rsidR="00BC023C" w:rsidRDefault="00BC023C"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6C15F883" w14:textId="77777777" w:rsidR="00BC023C" w:rsidRDefault="00BC023C" w:rsidP="008360E8">
          <w:pPr>
            <w:jc w:val="center"/>
            <w:rPr>
              <w:sz w:val="20"/>
            </w:rPr>
          </w:pPr>
          <w:r w:rsidRPr="000D1A1B">
            <w:rPr>
              <w:rFonts w:asciiTheme="minorHAnsi" w:hAnsiTheme="minorHAnsi" w:cstheme="minorHAnsi"/>
              <w:sz w:val="16"/>
              <w:szCs w:val="16"/>
              <w:lang w:val="en-GB"/>
            </w:rPr>
            <w:t>RESTRICTED</w:t>
          </w:r>
        </w:p>
      </w:tc>
      <w:tc>
        <w:tcPr>
          <w:tcW w:w="3816" w:type="dxa"/>
        </w:tcPr>
        <w:p w14:paraId="21EBBB98" w14:textId="77777777" w:rsidR="00BC023C" w:rsidRDefault="00BC023C"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27</w:t>
          </w:r>
          <w:r w:rsidRPr="000D1A1B">
            <w:rPr>
              <w:rFonts w:asciiTheme="minorHAnsi" w:hAnsiTheme="minorHAnsi" w:cstheme="minorHAnsi"/>
              <w:sz w:val="16"/>
              <w:szCs w:val="16"/>
              <w:lang w:val="en-GB"/>
            </w:rPr>
            <w:fldChar w:fldCharType="end"/>
          </w:r>
        </w:p>
      </w:tc>
    </w:tr>
  </w:tbl>
  <w:p w14:paraId="6C261981" w14:textId="77777777" w:rsidR="00BC023C" w:rsidRPr="00E5740F" w:rsidRDefault="00BC023C"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8240" behindDoc="1" locked="0" layoutInCell="1" allowOverlap="1" wp14:anchorId="60C8DAB6" wp14:editId="147B6E22">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5E3CC50C" w14:textId="77777777" w:rsidR="00BC023C" w:rsidRPr="00F37BD6" w:rsidRDefault="00BC023C"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C8DAB6"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5E3CC50C" w14:textId="77777777" w:rsidR="00BC023C" w:rsidRPr="00F37BD6" w:rsidRDefault="00BC023C"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A5D38" w14:textId="77777777" w:rsidR="00C14A5A" w:rsidRDefault="00C14A5A" w:rsidP="000C56A7">
      <w:pPr>
        <w:spacing w:after="0" w:line="240" w:lineRule="auto"/>
      </w:pPr>
      <w:r>
        <w:separator/>
      </w:r>
    </w:p>
  </w:footnote>
  <w:footnote w:type="continuationSeparator" w:id="0">
    <w:p w14:paraId="70C1CB1F" w14:textId="77777777" w:rsidR="00C14A5A" w:rsidRDefault="00C14A5A"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4C05E2C"/>
    <w:multiLevelType w:val="hybridMultilevel"/>
    <w:tmpl w:val="E9B68B5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993"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07922C43"/>
    <w:multiLevelType w:val="multilevel"/>
    <w:tmpl w:val="7898050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 w15:restartNumberingAfterBreak="0">
    <w:nsid w:val="0A3073DD"/>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7"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29863A7"/>
    <w:multiLevelType w:val="hybridMultilevel"/>
    <w:tmpl w:val="A036A81C"/>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9E20391"/>
    <w:multiLevelType w:val="multilevel"/>
    <w:tmpl w:val="AA063892"/>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b/>
        <w:bCs/>
        <w:color w:val="000000" w:themeColor="text1"/>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CC67671"/>
    <w:multiLevelType w:val="hybridMultilevel"/>
    <w:tmpl w:val="98849098"/>
    <w:lvl w:ilvl="0" w:tplc="DD7C9618">
      <w:start w:val="1"/>
      <w:numFmt w:val="lowerRoman"/>
      <w:lvlText w:val="(%1)"/>
      <w:lvlJc w:val="left"/>
      <w:pPr>
        <w:ind w:left="1287" w:hanging="720"/>
      </w:pPr>
      <w:rPr>
        <w:rFonts w:hint="default"/>
        <w:b/>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6" w15:restartNumberingAfterBreak="0">
    <w:nsid w:val="2D1954BE"/>
    <w:multiLevelType w:val="hybridMultilevel"/>
    <w:tmpl w:val="4ACCCEBA"/>
    <w:lvl w:ilvl="0" w:tplc="FFFFFFFF">
      <w:start w:val="1"/>
      <w:numFmt w:val="lowerRoman"/>
      <w:lvlText w:val="%1."/>
      <w:lvlJc w:val="right"/>
      <w:pPr>
        <w:ind w:left="720" w:hanging="360"/>
      </w:pPr>
    </w:lvl>
    <w:lvl w:ilvl="1" w:tplc="6FAEF004">
      <w:start w:val="1"/>
      <w:numFmt w:val="lowerRoman"/>
      <w:lvlText w:val="%2."/>
      <w:lvlJc w:val="right"/>
      <w:pPr>
        <w:ind w:left="1440" w:hanging="360"/>
      </w:pPr>
      <w:rPr>
        <w:color w:val="000000" w:themeColor="text1"/>
      </w:rPr>
    </w:lvl>
    <w:lvl w:ilvl="2" w:tplc="6714C62E">
      <w:start w:val="1"/>
      <w:numFmt w:val="decimal"/>
      <w:lvlText w:val="%3."/>
      <w:lvlJc w:val="left"/>
      <w:pPr>
        <w:ind w:left="2340" w:hanging="360"/>
      </w:pPr>
      <w:rPr>
        <w:rFonts w:hint="default"/>
        <w:color w:val="000000" w:themeColor="text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786A5F"/>
    <w:multiLevelType w:val="hybridMultilevel"/>
    <w:tmpl w:val="C44E62F0"/>
    <w:lvl w:ilvl="0" w:tplc="00F28018">
      <w:start w:val="1"/>
      <w:numFmt w:val="lowerLetter"/>
      <w:lvlText w:val="%1)"/>
      <w:lvlJc w:val="left"/>
      <w:pPr>
        <w:ind w:left="1080" w:hanging="360"/>
      </w:pPr>
      <w:rPr>
        <w:b w:val="0"/>
        <w:bCs w:val="0"/>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3BC36896"/>
    <w:multiLevelType w:val="hybridMultilevel"/>
    <w:tmpl w:val="060C3FB0"/>
    <w:lvl w:ilvl="0" w:tplc="1C090017">
      <w:start w:val="1"/>
      <w:numFmt w:val="lowerLetter"/>
      <w:lvlText w:val="%1)"/>
      <w:lvlJc w:val="left"/>
      <w:pPr>
        <w:ind w:left="720" w:hanging="360"/>
      </w:pPr>
    </w:lvl>
    <w:lvl w:ilvl="1" w:tplc="4B7E72C0">
      <w:start w:val="1"/>
      <w:numFmt w:val="lowerRoman"/>
      <w:lvlText w:val="%2)"/>
      <w:lvlJc w:val="left"/>
      <w:pPr>
        <w:ind w:left="1665" w:hanging="585"/>
      </w:pPr>
      <w:rPr>
        <w:rFonts w:hint="default"/>
      </w:rPr>
    </w:lvl>
    <w:lvl w:ilvl="2" w:tplc="25E8BE28">
      <w:start w:val="5"/>
      <w:numFmt w:val="decimal"/>
      <w:lvlText w:val="%3"/>
      <w:lvlJc w:val="left"/>
      <w:pPr>
        <w:ind w:left="2340" w:hanging="360"/>
      </w:pPr>
      <w:rPr>
        <w:rFonts w:hint="default"/>
        <w:i w:val="0"/>
      </w:rPr>
    </w:lvl>
    <w:lvl w:ilvl="3" w:tplc="71BA56F0">
      <w:start w:val="2"/>
      <w:numFmt w:val="decimal"/>
      <w:lvlText w:val="(%4)"/>
      <w:lvlJc w:val="left"/>
      <w:pPr>
        <w:ind w:left="2880" w:hanging="360"/>
      </w:pPr>
      <w:rPr>
        <w:rFonts w:hint="default"/>
      </w:rPr>
    </w:lvl>
    <w:lvl w:ilvl="4" w:tplc="B2166E6C">
      <w:start w:val="3"/>
      <w:numFmt w:val="decimal"/>
      <w:lvlText w:val="%5."/>
      <w:lvlJc w:val="left"/>
      <w:pPr>
        <w:ind w:left="3600" w:hanging="360"/>
      </w:pPr>
      <w:rPr>
        <w:rFonts w:hint="default"/>
      </w:r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E824164"/>
    <w:multiLevelType w:val="multilevel"/>
    <w:tmpl w:val="8AA67000"/>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rPr>
        <w:color w:val="000000" w:themeColor="text1"/>
      </w:r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2" w15:restartNumberingAfterBreak="0">
    <w:nsid w:val="3EFE5111"/>
    <w:multiLevelType w:val="hybridMultilevel"/>
    <w:tmpl w:val="95E288AE"/>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3" w15:restartNumberingAfterBreak="0">
    <w:nsid w:val="44C04B9A"/>
    <w:multiLevelType w:val="multilevel"/>
    <w:tmpl w:val="FC96C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5"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48715BAC"/>
    <w:multiLevelType w:val="hybridMultilevel"/>
    <w:tmpl w:val="226606FE"/>
    <w:lvl w:ilvl="0" w:tplc="1C090017">
      <w:start w:val="1"/>
      <w:numFmt w:val="lowerLetter"/>
      <w:lvlText w:val="%1)"/>
      <w:lvlJc w:val="left"/>
      <w:pPr>
        <w:ind w:left="1080" w:hanging="360"/>
      </w:pPr>
    </w:lvl>
    <w:lvl w:ilvl="1" w:tplc="B114CBD6">
      <w:start w:val="1"/>
      <w:numFmt w:val="lowerLetter"/>
      <w:lvlText w:val="%2."/>
      <w:lvlJc w:val="left"/>
      <w:pPr>
        <w:ind w:left="1665" w:hanging="585"/>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9020F7B"/>
    <w:multiLevelType w:val="multilevel"/>
    <w:tmpl w:val="AE28B19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0"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4FFD6517"/>
    <w:multiLevelType w:val="hybridMultilevel"/>
    <w:tmpl w:val="81DC33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52F1407B"/>
    <w:multiLevelType w:val="hybridMultilevel"/>
    <w:tmpl w:val="882C5F64"/>
    <w:lvl w:ilvl="0" w:tplc="4B7E72C0">
      <w:start w:val="1"/>
      <w:numFmt w:val="lowerRoman"/>
      <w:lvlText w:val="%1)"/>
      <w:lvlJc w:val="left"/>
      <w:pPr>
        <w:ind w:left="1907" w:hanging="360"/>
      </w:pPr>
      <w:rPr>
        <w:rFonts w:hint="default"/>
      </w:rPr>
    </w:lvl>
    <w:lvl w:ilvl="1" w:tplc="FFFFFFFF">
      <w:numFmt w:val="bullet"/>
      <w:lvlText w:val="-"/>
      <w:lvlJc w:val="left"/>
      <w:pPr>
        <w:ind w:left="2627" w:hanging="360"/>
      </w:pPr>
      <w:rPr>
        <w:rFonts w:ascii="Calibri" w:eastAsia="Times New Roman" w:hAnsi="Calibri" w:cs="Calibri" w:hint="default"/>
      </w:rPr>
    </w:lvl>
    <w:lvl w:ilvl="2" w:tplc="FFFFFFFF" w:tentative="1">
      <w:start w:val="1"/>
      <w:numFmt w:val="bullet"/>
      <w:lvlText w:val=""/>
      <w:lvlJc w:val="left"/>
      <w:pPr>
        <w:ind w:left="3347" w:hanging="360"/>
      </w:pPr>
      <w:rPr>
        <w:rFonts w:ascii="Wingdings" w:hAnsi="Wingdings" w:hint="default"/>
      </w:rPr>
    </w:lvl>
    <w:lvl w:ilvl="3" w:tplc="FFFFFFFF" w:tentative="1">
      <w:start w:val="1"/>
      <w:numFmt w:val="bullet"/>
      <w:lvlText w:val=""/>
      <w:lvlJc w:val="left"/>
      <w:pPr>
        <w:ind w:left="4067" w:hanging="360"/>
      </w:pPr>
      <w:rPr>
        <w:rFonts w:ascii="Symbol" w:hAnsi="Symbol" w:hint="default"/>
      </w:rPr>
    </w:lvl>
    <w:lvl w:ilvl="4" w:tplc="FFFFFFFF" w:tentative="1">
      <w:start w:val="1"/>
      <w:numFmt w:val="bullet"/>
      <w:lvlText w:val="o"/>
      <w:lvlJc w:val="left"/>
      <w:pPr>
        <w:ind w:left="4787" w:hanging="360"/>
      </w:pPr>
      <w:rPr>
        <w:rFonts w:ascii="Courier New" w:hAnsi="Courier New" w:cs="Courier New" w:hint="default"/>
      </w:rPr>
    </w:lvl>
    <w:lvl w:ilvl="5" w:tplc="FFFFFFFF" w:tentative="1">
      <w:start w:val="1"/>
      <w:numFmt w:val="bullet"/>
      <w:lvlText w:val=""/>
      <w:lvlJc w:val="left"/>
      <w:pPr>
        <w:ind w:left="5507" w:hanging="360"/>
      </w:pPr>
      <w:rPr>
        <w:rFonts w:ascii="Wingdings" w:hAnsi="Wingdings" w:hint="default"/>
      </w:rPr>
    </w:lvl>
    <w:lvl w:ilvl="6" w:tplc="FFFFFFFF" w:tentative="1">
      <w:start w:val="1"/>
      <w:numFmt w:val="bullet"/>
      <w:lvlText w:val=""/>
      <w:lvlJc w:val="left"/>
      <w:pPr>
        <w:ind w:left="6227" w:hanging="360"/>
      </w:pPr>
      <w:rPr>
        <w:rFonts w:ascii="Symbol" w:hAnsi="Symbol" w:hint="default"/>
      </w:rPr>
    </w:lvl>
    <w:lvl w:ilvl="7" w:tplc="FFFFFFFF" w:tentative="1">
      <w:start w:val="1"/>
      <w:numFmt w:val="bullet"/>
      <w:lvlText w:val="o"/>
      <w:lvlJc w:val="left"/>
      <w:pPr>
        <w:ind w:left="6947" w:hanging="360"/>
      </w:pPr>
      <w:rPr>
        <w:rFonts w:ascii="Courier New" w:hAnsi="Courier New" w:cs="Courier New" w:hint="default"/>
      </w:rPr>
    </w:lvl>
    <w:lvl w:ilvl="8" w:tplc="FFFFFFFF" w:tentative="1">
      <w:start w:val="1"/>
      <w:numFmt w:val="bullet"/>
      <w:lvlText w:val=""/>
      <w:lvlJc w:val="left"/>
      <w:pPr>
        <w:ind w:left="7667" w:hanging="360"/>
      </w:pPr>
      <w:rPr>
        <w:rFonts w:ascii="Wingdings" w:hAnsi="Wingdings" w:hint="default"/>
      </w:rPr>
    </w:lvl>
  </w:abstractNum>
  <w:abstractNum w:abstractNumId="35"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55696836"/>
    <w:multiLevelType w:val="hybridMultilevel"/>
    <w:tmpl w:val="6F30E5AC"/>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64C10993"/>
    <w:multiLevelType w:val="hybridMultilevel"/>
    <w:tmpl w:val="E1ACFDE2"/>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69EC4B9A"/>
    <w:multiLevelType w:val="multilevel"/>
    <w:tmpl w:val="31329DCE"/>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4C42A5"/>
    <w:multiLevelType w:val="multilevel"/>
    <w:tmpl w:val="FCE0BA5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6A52216D"/>
    <w:multiLevelType w:val="hybridMultilevel"/>
    <w:tmpl w:val="326A66EA"/>
    <w:lvl w:ilvl="0" w:tplc="A58A2048">
      <w:start w:val="1"/>
      <w:numFmt w:val="lowerLetter"/>
      <w:lvlText w:val="%1."/>
      <w:lvlJc w:val="left"/>
      <w:pPr>
        <w:ind w:left="927" w:hanging="360"/>
      </w:pPr>
      <w:rPr>
        <w:color w:val="000000" w:themeColor="text1"/>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5"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8"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7B542AD0"/>
    <w:multiLevelType w:val="hybridMultilevel"/>
    <w:tmpl w:val="B510DF5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1793282652">
    <w:abstractNumId w:val="24"/>
  </w:num>
  <w:num w:numId="2" w16cid:durableId="1754938139">
    <w:abstractNumId w:val="2"/>
  </w:num>
  <w:num w:numId="3" w16cid:durableId="1398547647">
    <w:abstractNumId w:val="7"/>
  </w:num>
  <w:num w:numId="4" w16cid:durableId="353043402">
    <w:abstractNumId w:val="39"/>
  </w:num>
  <w:num w:numId="5" w16cid:durableId="52699743">
    <w:abstractNumId w:val="31"/>
  </w:num>
  <w:num w:numId="6" w16cid:durableId="616524392">
    <w:abstractNumId w:val="11"/>
  </w:num>
  <w:num w:numId="7" w16cid:durableId="337196980">
    <w:abstractNumId w:val="40"/>
  </w:num>
  <w:num w:numId="8" w16cid:durableId="288978054">
    <w:abstractNumId w:val="25"/>
  </w:num>
  <w:num w:numId="9" w16cid:durableId="1052196400">
    <w:abstractNumId w:val="33"/>
  </w:num>
  <w:num w:numId="10" w16cid:durableId="461659710">
    <w:abstractNumId w:val="12"/>
  </w:num>
  <w:num w:numId="11" w16cid:durableId="1335376083">
    <w:abstractNumId w:val="48"/>
  </w:num>
  <w:num w:numId="12" w16cid:durableId="2083065690">
    <w:abstractNumId w:val="45"/>
  </w:num>
  <w:num w:numId="13" w16cid:durableId="736438581">
    <w:abstractNumId w:val="8"/>
  </w:num>
  <w:num w:numId="14" w16cid:durableId="1024406969">
    <w:abstractNumId w:val="49"/>
  </w:num>
  <w:num w:numId="15" w16cid:durableId="1947880098">
    <w:abstractNumId w:val="26"/>
  </w:num>
  <w:num w:numId="16" w16cid:durableId="1514412724">
    <w:abstractNumId w:val="30"/>
  </w:num>
  <w:num w:numId="17" w16cid:durableId="406658167">
    <w:abstractNumId w:val="19"/>
  </w:num>
  <w:num w:numId="18" w16cid:durableId="1105998376">
    <w:abstractNumId w:val="27"/>
  </w:num>
  <w:num w:numId="19" w16cid:durableId="1380015911">
    <w:abstractNumId w:val="20"/>
  </w:num>
  <w:num w:numId="20" w16cid:durableId="59866904">
    <w:abstractNumId w:val="13"/>
  </w:num>
  <w:num w:numId="21" w16cid:durableId="671760452">
    <w:abstractNumId w:val="22"/>
  </w:num>
  <w:num w:numId="22" w16cid:durableId="1806847060">
    <w:abstractNumId w:val="34"/>
  </w:num>
  <w:num w:numId="23" w16cid:durableId="2080786799">
    <w:abstractNumId w:val="17"/>
  </w:num>
  <w:num w:numId="24" w16cid:durableId="528035627">
    <w:abstractNumId w:val="50"/>
  </w:num>
  <w:num w:numId="25" w16cid:durableId="1002316604">
    <w:abstractNumId w:val="32"/>
  </w:num>
  <w:num w:numId="26" w16cid:durableId="491795074">
    <w:abstractNumId w:val="15"/>
  </w:num>
  <w:num w:numId="27" w16cid:durableId="1599799332">
    <w:abstractNumId w:val="2"/>
    <w:lvlOverride w:ilvl="0">
      <w:startOverride w:val="1"/>
    </w:lvlOverride>
  </w:num>
  <w:num w:numId="28" w16cid:durableId="483086177">
    <w:abstractNumId w:val="4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03302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31228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06264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1463405">
    <w:abstractNumId w:val="51"/>
  </w:num>
  <w:num w:numId="33" w16cid:durableId="589386347">
    <w:abstractNumId w:val="37"/>
  </w:num>
  <w:num w:numId="34" w16cid:durableId="2101753654">
    <w:abstractNumId w:val="46"/>
  </w:num>
  <w:num w:numId="35" w16cid:durableId="74711515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980139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1830628">
    <w:abstractNumId w:val="4"/>
  </w:num>
  <w:num w:numId="38" w16cid:durableId="338889998">
    <w:abstractNumId w:val="42"/>
  </w:num>
  <w:num w:numId="39" w16cid:durableId="457649630">
    <w:abstractNumId w:val="43"/>
  </w:num>
  <w:num w:numId="40" w16cid:durableId="1594045179">
    <w:abstractNumId w:val="41"/>
  </w:num>
  <w:num w:numId="41" w16cid:durableId="520317527">
    <w:abstractNumId w:val="3"/>
  </w:num>
  <w:num w:numId="42" w16cid:durableId="113990030">
    <w:abstractNumId w:val="28"/>
  </w:num>
  <w:num w:numId="43" w16cid:durableId="85618997">
    <w:abstractNumId w:val="5"/>
  </w:num>
  <w:num w:numId="44" w16cid:durableId="2025672579">
    <w:abstractNumId w:val="1"/>
  </w:num>
  <w:num w:numId="45" w16cid:durableId="1559391527">
    <w:abstractNumId w:val="23"/>
  </w:num>
  <w:num w:numId="46" w16cid:durableId="1861242234">
    <w:abstractNumId w:val="14"/>
  </w:num>
  <w:num w:numId="47" w16cid:durableId="1714386218">
    <w:abstractNumId w:val="0"/>
  </w:num>
  <w:num w:numId="48" w16cid:durableId="782847993">
    <w:abstractNumId w:val="36"/>
  </w:num>
  <w:num w:numId="49" w16cid:durableId="155532361">
    <w:abstractNumId w:val="44"/>
  </w:num>
  <w:num w:numId="50" w16cid:durableId="1500853937">
    <w:abstractNumId w:val="38"/>
  </w:num>
  <w:num w:numId="51" w16cid:durableId="998003577">
    <w:abstractNumId w:val="9"/>
  </w:num>
  <w:num w:numId="52" w16cid:durableId="899555152">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71"/>
    <w:rsid w:val="00001165"/>
    <w:rsid w:val="00004915"/>
    <w:rsid w:val="0000498E"/>
    <w:rsid w:val="0001673B"/>
    <w:rsid w:val="000218B7"/>
    <w:rsid w:val="00021DC9"/>
    <w:rsid w:val="0002219A"/>
    <w:rsid w:val="00025F88"/>
    <w:rsid w:val="000550D5"/>
    <w:rsid w:val="0005538F"/>
    <w:rsid w:val="000560FC"/>
    <w:rsid w:val="000875DD"/>
    <w:rsid w:val="00087CD2"/>
    <w:rsid w:val="00094590"/>
    <w:rsid w:val="000A173C"/>
    <w:rsid w:val="000A24BB"/>
    <w:rsid w:val="000A33E2"/>
    <w:rsid w:val="000A7D95"/>
    <w:rsid w:val="000B1A52"/>
    <w:rsid w:val="000C2B5E"/>
    <w:rsid w:val="000C56A7"/>
    <w:rsid w:val="000C6666"/>
    <w:rsid w:val="000C68A6"/>
    <w:rsid w:val="000D0338"/>
    <w:rsid w:val="000E14DD"/>
    <w:rsid w:val="000E50F9"/>
    <w:rsid w:val="000F1CA2"/>
    <w:rsid w:val="000F2B2F"/>
    <w:rsid w:val="000F53AF"/>
    <w:rsid w:val="000F7540"/>
    <w:rsid w:val="00103520"/>
    <w:rsid w:val="00103EF0"/>
    <w:rsid w:val="00112B88"/>
    <w:rsid w:val="0011532B"/>
    <w:rsid w:val="00122E32"/>
    <w:rsid w:val="00124342"/>
    <w:rsid w:val="0013067E"/>
    <w:rsid w:val="001312BE"/>
    <w:rsid w:val="0013132F"/>
    <w:rsid w:val="001313AD"/>
    <w:rsid w:val="00140641"/>
    <w:rsid w:val="00143C06"/>
    <w:rsid w:val="00145EA2"/>
    <w:rsid w:val="00145F57"/>
    <w:rsid w:val="001507AE"/>
    <w:rsid w:val="00151146"/>
    <w:rsid w:val="00151FF4"/>
    <w:rsid w:val="001538D1"/>
    <w:rsid w:val="00156CA4"/>
    <w:rsid w:val="00161938"/>
    <w:rsid w:val="00161B69"/>
    <w:rsid w:val="00165575"/>
    <w:rsid w:val="00177EBA"/>
    <w:rsid w:val="00180F03"/>
    <w:rsid w:val="00184BD7"/>
    <w:rsid w:val="0018714B"/>
    <w:rsid w:val="00193065"/>
    <w:rsid w:val="00193104"/>
    <w:rsid w:val="001948CC"/>
    <w:rsid w:val="001A0154"/>
    <w:rsid w:val="001A50CD"/>
    <w:rsid w:val="001B2FE2"/>
    <w:rsid w:val="001B63DC"/>
    <w:rsid w:val="001C446B"/>
    <w:rsid w:val="001D1931"/>
    <w:rsid w:val="001D1C9E"/>
    <w:rsid w:val="001D3704"/>
    <w:rsid w:val="001D5E86"/>
    <w:rsid w:val="001D75C4"/>
    <w:rsid w:val="001E2F3D"/>
    <w:rsid w:val="001E3153"/>
    <w:rsid w:val="001F027B"/>
    <w:rsid w:val="001F1077"/>
    <w:rsid w:val="001F5EDD"/>
    <w:rsid w:val="001F7572"/>
    <w:rsid w:val="0020210A"/>
    <w:rsid w:val="00223B97"/>
    <w:rsid w:val="00231DB3"/>
    <w:rsid w:val="00233A39"/>
    <w:rsid w:val="00234E2A"/>
    <w:rsid w:val="00235913"/>
    <w:rsid w:val="00245908"/>
    <w:rsid w:val="00250D80"/>
    <w:rsid w:val="002571D4"/>
    <w:rsid w:val="0026097F"/>
    <w:rsid w:val="00260F2A"/>
    <w:rsid w:val="0026119C"/>
    <w:rsid w:val="00264179"/>
    <w:rsid w:val="00285623"/>
    <w:rsid w:val="00291103"/>
    <w:rsid w:val="00292A86"/>
    <w:rsid w:val="00297AE5"/>
    <w:rsid w:val="002A13FD"/>
    <w:rsid w:val="002A3AA8"/>
    <w:rsid w:val="002A7C33"/>
    <w:rsid w:val="002A7DA2"/>
    <w:rsid w:val="002B187F"/>
    <w:rsid w:val="002B260C"/>
    <w:rsid w:val="002D74C7"/>
    <w:rsid w:val="002E5AED"/>
    <w:rsid w:val="002E7E07"/>
    <w:rsid w:val="00313B4C"/>
    <w:rsid w:val="00314DE3"/>
    <w:rsid w:val="003210AE"/>
    <w:rsid w:val="00346EE6"/>
    <w:rsid w:val="00352EAC"/>
    <w:rsid w:val="003531F7"/>
    <w:rsid w:val="00355E9B"/>
    <w:rsid w:val="0036138E"/>
    <w:rsid w:val="0036570B"/>
    <w:rsid w:val="003672E8"/>
    <w:rsid w:val="003711BF"/>
    <w:rsid w:val="00373D27"/>
    <w:rsid w:val="003806BB"/>
    <w:rsid w:val="00393613"/>
    <w:rsid w:val="003943CE"/>
    <w:rsid w:val="00394D10"/>
    <w:rsid w:val="00396A55"/>
    <w:rsid w:val="003A34B6"/>
    <w:rsid w:val="003B03B8"/>
    <w:rsid w:val="003B0453"/>
    <w:rsid w:val="003C175A"/>
    <w:rsid w:val="003D71FF"/>
    <w:rsid w:val="003D7489"/>
    <w:rsid w:val="003E0A27"/>
    <w:rsid w:val="003E1B64"/>
    <w:rsid w:val="003E3FB2"/>
    <w:rsid w:val="003E63BE"/>
    <w:rsid w:val="003F36FA"/>
    <w:rsid w:val="003F6840"/>
    <w:rsid w:val="003F7BFE"/>
    <w:rsid w:val="00400714"/>
    <w:rsid w:val="004037DF"/>
    <w:rsid w:val="0040590C"/>
    <w:rsid w:val="004176AA"/>
    <w:rsid w:val="00417C56"/>
    <w:rsid w:val="00436E70"/>
    <w:rsid w:val="00437611"/>
    <w:rsid w:val="004376BC"/>
    <w:rsid w:val="00445B91"/>
    <w:rsid w:val="00447039"/>
    <w:rsid w:val="00455198"/>
    <w:rsid w:val="00456135"/>
    <w:rsid w:val="00463B55"/>
    <w:rsid w:val="004651ED"/>
    <w:rsid w:val="004705C2"/>
    <w:rsid w:val="00473F58"/>
    <w:rsid w:val="0048501B"/>
    <w:rsid w:val="00490713"/>
    <w:rsid w:val="0049455F"/>
    <w:rsid w:val="00496E1A"/>
    <w:rsid w:val="004A4540"/>
    <w:rsid w:val="004B0829"/>
    <w:rsid w:val="004B4BCF"/>
    <w:rsid w:val="004B5D71"/>
    <w:rsid w:val="004C3A3C"/>
    <w:rsid w:val="004D47F9"/>
    <w:rsid w:val="004F237C"/>
    <w:rsid w:val="004F4FE9"/>
    <w:rsid w:val="004F5065"/>
    <w:rsid w:val="00502D46"/>
    <w:rsid w:val="00504F20"/>
    <w:rsid w:val="00512A12"/>
    <w:rsid w:val="00513C34"/>
    <w:rsid w:val="00513DED"/>
    <w:rsid w:val="00522D6C"/>
    <w:rsid w:val="00522E16"/>
    <w:rsid w:val="00523C6E"/>
    <w:rsid w:val="00526309"/>
    <w:rsid w:val="0052655D"/>
    <w:rsid w:val="00527C18"/>
    <w:rsid w:val="005323CE"/>
    <w:rsid w:val="00532BE7"/>
    <w:rsid w:val="00540B9C"/>
    <w:rsid w:val="00545B78"/>
    <w:rsid w:val="00546B67"/>
    <w:rsid w:val="00560196"/>
    <w:rsid w:val="00560F4B"/>
    <w:rsid w:val="00565F39"/>
    <w:rsid w:val="00573E92"/>
    <w:rsid w:val="00576C51"/>
    <w:rsid w:val="00584284"/>
    <w:rsid w:val="00593247"/>
    <w:rsid w:val="00595AD7"/>
    <w:rsid w:val="005A6E0A"/>
    <w:rsid w:val="005A74FB"/>
    <w:rsid w:val="005B12A9"/>
    <w:rsid w:val="005B18DD"/>
    <w:rsid w:val="005B3A91"/>
    <w:rsid w:val="005B4A13"/>
    <w:rsid w:val="005B6F06"/>
    <w:rsid w:val="005C4127"/>
    <w:rsid w:val="005C6246"/>
    <w:rsid w:val="005C7FAE"/>
    <w:rsid w:val="005D5CCF"/>
    <w:rsid w:val="005D6231"/>
    <w:rsid w:val="005E2437"/>
    <w:rsid w:val="005E7FD6"/>
    <w:rsid w:val="005F2530"/>
    <w:rsid w:val="005F30A3"/>
    <w:rsid w:val="005F66FC"/>
    <w:rsid w:val="0060212A"/>
    <w:rsid w:val="00603845"/>
    <w:rsid w:val="00604E60"/>
    <w:rsid w:val="00605D9E"/>
    <w:rsid w:val="00613867"/>
    <w:rsid w:val="00616051"/>
    <w:rsid w:val="00621A13"/>
    <w:rsid w:val="00621C5B"/>
    <w:rsid w:val="00623146"/>
    <w:rsid w:val="006253FA"/>
    <w:rsid w:val="00634A25"/>
    <w:rsid w:val="00634C43"/>
    <w:rsid w:val="006404F9"/>
    <w:rsid w:val="0064446A"/>
    <w:rsid w:val="006856DA"/>
    <w:rsid w:val="00686F5B"/>
    <w:rsid w:val="006915BC"/>
    <w:rsid w:val="00695B53"/>
    <w:rsid w:val="006A55F1"/>
    <w:rsid w:val="006A5A54"/>
    <w:rsid w:val="006A5D17"/>
    <w:rsid w:val="006B4E14"/>
    <w:rsid w:val="006B78B6"/>
    <w:rsid w:val="006C0359"/>
    <w:rsid w:val="006C0A8D"/>
    <w:rsid w:val="006C469D"/>
    <w:rsid w:val="006D342A"/>
    <w:rsid w:val="006D7966"/>
    <w:rsid w:val="006E2101"/>
    <w:rsid w:val="006E30A1"/>
    <w:rsid w:val="006E77C8"/>
    <w:rsid w:val="006F011E"/>
    <w:rsid w:val="006F4069"/>
    <w:rsid w:val="006F6614"/>
    <w:rsid w:val="006F6DC9"/>
    <w:rsid w:val="00700065"/>
    <w:rsid w:val="007006B8"/>
    <w:rsid w:val="00702BB6"/>
    <w:rsid w:val="00710F8D"/>
    <w:rsid w:val="007112D9"/>
    <w:rsid w:val="0071278B"/>
    <w:rsid w:val="007163C8"/>
    <w:rsid w:val="0072345C"/>
    <w:rsid w:val="007240B7"/>
    <w:rsid w:val="007248E9"/>
    <w:rsid w:val="0072505B"/>
    <w:rsid w:val="0072760B"/>
    <w:rsid w:val="00730525"/>
    <w:rsid w:val="0073195E"/>
    <w:rsid w:val="00733066"/>
    <w:rsid w:val="00733FB4"/>
    <w:rsid w:val="007341DE"/>
    <w:rsid w:val="00742328"/>
    <w:rsid w:val="00746DE2"/>
    <w:rsid w:val="00751665"/>
    <w:rsid w:val="00756002"/>
    <w:rsid w:val="00763678"/>
    <w:rsid w:val="00763B79"/>
    <w:rsid w:val="0076441B"/>
    <w:rsid w:val="00766D19"/>
    <w:rsid w:val="00771ACA"/>
    <w:rsid w:val="00774B62"/>
    <w:rsid w:val="00776C7E"/>
    <w:rsid w:val="00785040"/>
    <w:rsid w:val="00797436"/>
    <w:rsid w:val="007A0556"/>
    <w:rsid w:val="007A4475"/>
    <w:rsid w:val="007A4DB6"/>
    <w:rsid w:val="007A6750"/>
    <w:rsid w:val="007C6533"/>
    <w:rsid w:val="007D0577"/>
    <w:rsid w:val="007D30F9"/>
    <w:rsid w:val="007D6919"/>
    <w:rsid w:val="007D7386"/>
    <w:rsid w:val="007E0DCF"/>
    <w:rsid w:val="007E2AE8"/>
    <w:rsid w:val="007E6FC0"/>
    <w:rsid w:val="007F39D6"/>
    <w:rsid w:val="007F3E12"/>
    <w:rsid w:val="007F482E"/>
    <w:rsid w:val="00802477"/>
    <w:rsid w:val="008049F9"/>
    <w:rsid w:val="00805122"/>
    <w:rsid w:val="00805234"/>
    <w:rsid w:val="008078EF"/>
    <w:rsid w:val="00811091"/>
    <w:rsid w:val="0081396D"/>
    <w:rsid w:val="00813CF7"/>
    <w:rsid w:val="0081564C"/>
    <w:rsid w:val="00816D05"/>
    <w:rsid w:val="00820499"/>
    <w:rsid w:val="008228E6"/>
    <w:rsid w:val="00824664"/>
    <w:rsid w:val="008273F3"/>
    <w:rsid w:val="0083551A"/>
    <w:rsid w:val="008360E8"/>
    <w:rsid w:val="00837D22"/>
    <w:rsid w:val="00840E16"/>
    <w:rsid w:val="00850BBC"/>
    <w:rsid w:val="008600CB"/>
    <w:rsid w:val="00861103"/>
    <w:rsid w:val="008644ED"/>
    <w:rsid w:val="008711B7"/>
    <w:rsid w:val="00872FAB"/>
    <w:rsid w:val="008741FC"/>
    <w:rsid w:val="00887169"/>
    <w:rsid w:val="00891392"/>
    <w:rsid w:val="0089519E"/>
    <w:rsid w:val="008A4421"/>
    <w:rsid w:val="008A5B92"/>
    <w:rsid w:val="008B0535"/>
    <w:rsid w:val="008B6BBF"/>
    <w:rsid w:val="008C095F"/>
    <w:rsid w:val="008C4CA1"/>
    <w:rsid w:val="008D1B86"/>
    <w:rsid w:val="008D1F13"/>
    <w:rsid w:val="008D3AB0"/>
    <w:rsid w:val="008E4D2A"/>
    <w:rsid w:val="008E59CE"/>
    <w:rsid w:val="008F0703"/>
    <w:rsid w:val="008F32C3"/>
    <w:rsid w:val="008F3984"/>
    <w:rsid w:val="009056E8"/>
    <w:rsid w:val="00910DAA"/>
    <w:rsid w:val="00915023"/>
    <w:rsid w:val="0093012F"/>
    <w:rsid w:val="00936822"/>
    <w:rsid w:val="00942B4A"/>
    <w:rsid w:val="00950DA8"/>
    <w:rsid w:val="00952AE3"/>
    <w:rsid w:val="00953584"/>
    <w:rsid w:val="00955CA1"/>
    <w:rsid w:val="00980940"/>
    <w:rsid w:val="00983663"/>
    <w:rsid w:val="00985250"/>
    <w:rsid w:val="009976B0"/>
    <w:rsid w:val="009A07C6"/>
    <w:rsid w:val="009A1EC5"/>
    <w:rsid w:val="009A26AD"/>
    <w:rsid w:val="009A762D"/>
    <w:rsid w:val="009C0D1E"/>
    <w:rsid w:val="009D00CC"/>
    <w:rsid w:val="009D069A"/>
    <w:rsid w:val="009D5E61"/>
    <w:rsid w:val="009E56B7"/>
    <w:rsid w:val="009F073D"/>
    <w:rsid w:val="009F31A0"/>
    <w:rsid w:val="009F4D84"/>
    <w:rsid w:val="00A058DB"/>
    <w:rsid w:val="00A05E84"/>
    <w:rsid w:val="00A06C58"/>
    <w:rsid w:val="00A1058C"/>
    <w:rsid w:val="00A105E4"/>
    <w:rsid w:val="00A11DE0"/>
    <w:rsid w:val="00A14C8E"/>
    <w:rsid w:val="00A204E6"/>
    <w:rsid w:val="00A21293"/>
    <w:rsid w:val="00A25C49"/>
    <w:rsid w:val="00A31D01"/>
    <w:rsid w:val="00A32230"/>
    <w:rsid w:val="00A326D8"/>
    <w:rsid w:val="00A44D99"/>
    <w:rsid w:val="00A53706"/>
    <w:rsid w:val="00A5400D"/>
    <w:rsid w:val="00A60134"/>
    <w:rsid w:val="00A62B8F"/>
    <w:rsid w:val="00A63700"/>
    <w:rsid w:val="00A65726"/>
    <w:rsid w:val="00A67773"/>
    <w:rsid w:val="00A73B5D"/>
    <w:rsid w:val="00A80052"/>
    <w:rsid w:val="00A8164D"/>
    <w:rsid w:val="00A816BB"/>
    <w:rsid w:val="00A923FC"/>
    <w:rsid w:val="00AA078B"/>
    <w:rsid w:val="00AA3CDF"/>
    <w:rsid w:val="00AB0B86"/>
    <w:rsid w:val="00AB361C"/>
    <w:rsid w:val="00AC7C1D"/>
    <w:rsid w:val="00AD097C"/>
    <w:rsid w:val="00AD34B8"/>
    <w:rsid w:val="00AD45A8"/>
    <w:rsid w:val="00AD460A"/>
    <w:rsid w:val="00AE3179"/>
    <w:rsid w:val="00AE4DA7"/>
    <w:rsid w:val="00AE51B9"/>
    <w:rsid w:val="00AF05FE"/>
    <w:rsid w:val="00AF6423"/>
    <w:rsid w:val="00B00D1E"/>
    <w:rsid w:val="00B01D51"/>
    <w:rsid w:val="00B06C7C"/>
    <w:rsid w:val="00B12F3C"/>
    <w:rsid w:val="00B1519A"/>
    <w:rsid w:val="00B200C4"/>
    <w:rsid w:val="00B21C62"/>
    <w:rsid w:val="00B222ED"/>
    <w:rsid w:val="00B22408"/>
    <w:rsid w:val="00B22681"/>
    <w:rsid w:val="00B26730"/>
    <w:rsid w:val="00B2743C"/>
    <w:rsid w:val="00B32875"/>
    <w:rsid w:val="00B402FF"/>
    <w:rsid w:val="00B40868"/>
    <w:rsid w:val="00B450E6"/>
    <w:rsid w:val="00B46FFE"/>
    <w:rsid w:val="00B4710D"/>
    <w:rsid w:val="00B512A8"/>
    <w:rsid w:val="00B5219C"/>
    <w:rsid w:val="00B5236F"/>
    <w:rsid w:val="00B562F3"/>
    <w:rsid w:val="00B56B34"/>
    <w:rsid w:val="00B649DE"/>
    <w:rsid w:val="00B671F6"/>
    <w:rsid w:val="00B709FB"/>
    <w:rsid w:val="00B72291"/>
    <w:rsid w:val="00B7255B"/>
    <w:rsid w:val="00B74250"/>
    <w:rsid w:val="00B80FF6"/>
    <w:rsid w:val="00B81489"/>
    <w:rsid w:val="00B9152C"/>
    <w:rsid w:val="00BA03DC"/>
    <w:rsid w:val="00BA7077"/>
    <w:rsid w:val="00BB365B"/>
    <w:rsid w:val="00BC023C"/>
    <w:rsid w:val="00BC4635"/>
    <w:rsid w:val="00BD74D9"/>
    <w:rsid w:val="00BF0E5F"/>
    <w:rsid w:val="00BF253F"/>
    <w:rsid w:val="00BF3309"/>
    <w:rsid w:val="00BF4330"/>
    <w:rsid w:val="00BF5886"/>
    <w:rsid w:val="00BF6DEC"/>
    <w:rsid w:val="00C026C6"/>
    <w:rsid w:val="00C0522C"/>
    <w:rsid w:val="00C0619F"/>
    <w:rsid w:val="00C07AC0"/>
    <w:rsid w:val="00C1106B"/>
    <w:rsid w:val="00C1344E"/>
    <w:rsid w:val="00C14A5A"/>
    <w:rsid w:val="00C14FDB"/>
    <w:rsid w:val="00C20289"/>
    <w:rsid w:val="00C20BC6"/>
    <w:rsid w:val="00C25C71"/>
    <w:rsid w:val="00C25EBF"/>
    <w:rsid w:val="00C2646C"/>
    <w:rsid w:val="00C3260D"/>
    <w:rsid w:val="00C32B24"/>
    <w:rsid w:val="00C339EE"/>
    <w:rsid w:val="00C47C25"/>
    <w:rsid w:val="00C50144"/>
    <w:rsid w:val="00C62945"/>
    <w:rsid w:val="00C644B5"/>
    <w:rsid w:val="00C6595F"/>
    <w:rsid w:val="00C66667"/>
    <w:rsid w:val="00C6674B"/>
    <w:rsid w:val="00C67D38"/>
    <w:rsid w:val="00C77E57"/>
    <w:rsid w:val="00C838A7"/>
    <w:rsid w:val="00C86426"/>
    <w:rsid w:val="00C87A6C"/>
    <w:rsid w:val="00C96950"/>
    <w:rsid w:val="00CA2193"/>
    <w:rsid w:val="00CA731E"/>
    <w:rsid w:val="00CB28EC"/>
    <w:rsid w:val="00CB5C67"/>
    <w:rsid w:val="00CC2E39"/>
    <w:rsid w:val="00CD26C3"/>
    <w:rsid w:val="00CE47C8"/>
    <w:rsid w:val="00CE4A9B"/>
    <w:rsid w:val="00CF0F73"/>
    <w:rsid w:val="00D03555"/>
    <w:rsid w:val="00D12EFF"/>
    <w:rsid w:val="00D162FC"/>
    <w:rsid w:val="00D16684"/>
    <w:rsid w:val="00D16DD0"/>
    <w:rsid w:val="00D2736C"/>
    <w:rsid w:val="00D27774"/>
    <w:rsid w:val="00D277BF"/>
    <w:rsid w:val="00D30CF8"/>
    <w:rsid w:val="00D41DEA"/>
    <w:rsid w:val="00D631B3"/>
    <w:rsid w:val="00D64DC3"/>
    <w:rsid w:val="00D6593B"/>
    <w:rsid w:val="00D70437"/>
    <w:rsid w:val="00D7773B"/>
    <w:rsid w:val="00D826CA"/>
    <w:rsid w:val="00D83E37"/>
    <w:rsid w:val="00D94000"/>
    <w:rsid w:val="00D944E3"/>
    <w:rsid w:val="00D94BAD"/>
    <w:rsid w:val="00DA2545"/>
    <w:rsid w:val="00DB2597"/>
    <w:rsid w:val="00DC0697"/>
    <w:rsid w:val="00DD3768"/>
    <w:rsid w:val="00DD3A61"/>
    <w:rsid w:val="00DD7E4C"/>
    <w:rsid w:val="00DF0A1E"/>
    <w:rsid w:val="00DF3A7D"/>
    <w:rsid w:val="00E030BC"/>
    <w:rsid w:val="00E06686"/>
    <w:rsid w:val="00E15F16"/>
    <w:rsid w:val="00E15F47"/>
    <w:rsid w:val="00E21495"/>
    <w:rsid w:val="00E21EF6"/>
    <w:rsid w:val="00E2713B"/>
    <w:rsid w:val="00E300AB"/>
    <w:rsid w:val="00E42AA2"/>
    <w:rsid w:val="00E4492B"/>
    <w:rsid w:val="00E456D8"/>
    <w:rsid w:val="00E4675B"/>
    <w:rsid w:val="00E525B8"/>
    <w:rsid w:val="00E5740F"/>
    <w:rsid w:val="00E60BE0"/>
    <w:rsid w:val="00E63239"/>
    <w:rsid w:val="00E63BC3"/>
    <w:rsid w:val="00E63E7D"/>
    <w:rsid w:val="00E7030E"/>
    <w:rsid w:val="00E71B94"/>
    <w:rsid w:val="00E7560D"/>
    <w:rsid w:val="00E76DE3"/>
    <w:rsid w:val="00E81C70"/>
    <w:rsid w:val="00E8344E"/>
    <w:rsid w:val="00E87622"/>
    <w:rsid w:val="00E9651E"/>
    <w:rsid w:val="00EA4988"/>
    <w:rsid w:val="00EA4D93"/>
    <w:rsid w:val="00EB4B6A"/>
    <w:rsid w:val="00EC166B"/>
    <w:rsid w:val="00EC6F7C"/>
    <w:rsid w:val="00ED2B1A"/>
    <w:rsid w:val="00ED2FAA"/>
    <w:rsid w:val="00ED7094"/>
    <w:rsid w:val="00EE4B82"/>
    <w:rsid w:val="00EE67BA"/>
    <w:rsid w:val="00EE6EA9"/>
    <w:rsid w:val="00EE74D4"/>
    <w:rsid w:val="00EF035C"/>
    <w:rsid w:val="00F059BB"/>
    <w:rsid w:val="00F06EE9"/>
    <w:rsid w:val="00F111A0"/>
    <w:rsid w:val="00F12BEC"/>
    <w:rsid w:val="00F17892"/>
    <w:rsid w:val="00F2293B"/>
    <w:rsid w:val="00F23181"/>
    <w:rsid w:val="00F2476E"/>
    <w:rsid w:val="00F2583E"/>
    <w:rsid w:val="00F34F50"/>
    <w:rsid w:val="00F37BD6"/>
    <w:rsid w:val="00F446E6"/>
    <w:rsid w:val="00F517F3"/>
    <w:rsid w:val="00F52232"/>
    <w:rsid w:val="00F542C2"/>
    <w:rsid w:val="00F57298"/>
    <w:rsid w:val="00F618A6"/>
    <w:rsid w:val="00F61C86"/>
    <w:rsid w:val="00F66656"/>
    <w:rsid w:val="00F70A16"/>
    <w:rsid w:val="00F751CD"/>
    <w:rsid w:val="00F77FAE"/>
    <w:rsid w:val="00F77FC9"/>
    <w:rsid w:val="00F91D81"/>
    <w:rsid w:val="00FB0A01"/>
    <w:rsid w:val="00FB32A2"/>
    <w:rsid w:val="00FB7806"/>
    <w:rsid w:val="00FC5021"/>
    <w:rsid w:val="00FC7798"/>
    <w:rsid w:val="00FD3A05"/>
    <w:rsid w:val="00FE53C4"/>
    <w:rsid w:val="00FE69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05B8"/>
  <w15:chartTrackingRefBased/>
  <w15:docId w15:val="{F85133C1-AC3D-49F5-B257-89D9F430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mai"/>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Comment">
    <w:name w:val="Comment"/>
    <w:basedOn w:val="Normal"/>
    <w:qFormat/>
    <w:rsid w:val="00437611"/>
    <w:pPr>
      <w:spacing w:line="240" w:lineRule="auto"/>
      <w:jc w:val="left"/>
    </w:pPr>
    <w:rPr>
      <w:rFonts w:ascii="Calibri" w:eastAsia="Times New Roman" w:hAnsi="Calibri" w:cs="Times New Roman"/>
      <w:i/>
      <w:color w:val="0070C0"/>
      <w:szCs w:val="20"/>
    </w:rPr>
  </w:style>
  <w:style w:type="character" w:customStyle="1" w:styleId="ui-provider">
    <w:name w:val="ui-provider"/>
    <w:basedOn w:val="DefaultParagraphFont"/>
    <w:rsid w:val="007F3E12"/>
  </w:style>
  <w:style w:type="table" w:customStyle="1" w:styleId="TableGrid7">
    <w:name w:val="Table Grid7"/>
    <w:basedOn w:val="TableNormal"/>
    <w:next w:val="TableGrid"/>
    <w:qFormat/>
    <w:rsid w:val="00D162F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466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45957">
      <w:bodyDiv w:val="1"/>
      <w:marLeft w:val="0"/>
      <w:marRight w:val="0"/>
      <w:marTop w:val="0"/>
      <w:marBottom w:val="0"/>
      <w:divBdr>
        <w:top w:val="none" w:sz="0" w:space="0" w:color="auto"/>
        <w:left w:val="none" w:sz="0" w:space="0" w:color="auto"/>
        <w:bottom w:val="none" w:sz="0" w:space="0" w:color="auto"/>
        <w:right w:val="none" w:sz="0" w:space="0" w:color="auto"/>
      </w:divBdr>
    </w:div>
    <w:div w:id="424962382">
      <w:bodyDiv w:val="1"/>
      <w:marLeft w:val="0"/>
      <w:marRight w:val="0"/>
      <w:marTop w:val="0"/>
      <w:marBottom w:val="0"/>
      <w:divBdr>
        <w:top w:val="none" w:sz="0" w:space="0" w:color="auto"/>
        <w:left w:val="none" w:sz="0" w:space="0" w:color="auto"/>
        <w:bottom w:val="none" w:sz="0" w:space="0" w:color="auto"/>
        <w:right w:val="none" w:sz="0" w:space="0" w:color="auto"/>
      </w:divBdr>
    </w:div>
    <w:div w:id="437525745">
      <w:bodyDiv w:val="1"/>
      <w:marLeft w:val="0"/>
      <w:marRight w:val="0"/>
      <w:marTop w:val="0"/>
      <w:marBottom w:val="0"/>
      <w:divBdr>
        <w:top w:val="none" w:sz="0" w:space="0" w:color="auto"/>
        <w:left w:val="none" w:sz="0" w:space="0" w:color="auto"/>
        <w:bottom w:val="none" w:sz="0" w:space="0" w:color="auto"/>
        <w:right w:val="none" w:sz="0" w:space="0" w:color="auto"/>
      </w:divBdr>
    </w:div>
    <w:div w:id="930047401">
      <w:bodyDiv w:val="1"/>
      <w:marLeft w:val="0"/>
      <w:marRight w:val="0"/>
      <w:marTop w:val="0"/>
      <w:marBottom w:val="0"/>
      <w:divBdr>
        <w:top w:val="none" w:sz="0" w:space="0" w:color="auto"/>
        <w:left w:val="none" w:sz="0" w:space="0" w:color="auto"/>
        <w:bottom w:val="none" w:sz="0" w:space="0" w:color="auto"/>
        <w:right w:val="none" w:sz="0" w:space="0" w:color="auto"/>
      </w:divBdr>
    </w:div>
    <w:div w:id="1421295783">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Documents\Mpumalanga%20-%20Nelspruit%20-%20Corporate%20Services\Service%20contracts\Physical%20Security%202020\SEcurity%20Middelburg%202023\Annexure%201%20Bid%20Specification%20template%20v2.0%20(%20revised%20specification%2018April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6A13E73E4D4506AFEC719253AAF44C"/>
        <w:category>
          <w:name w:val="General"/>
          <w:gallery w:val="placeholder"/>
        </w:category>
        <w:types>
          <w:type w:val="bbPlcHdr"/>
        </w:types>
        <w:behaviors>
          <w:behavior w:val="content"/>
        </w:behaviors>
        <w:guid w:val="{64AC55C7-1501-4D77-879F-8CDC924194D4}"/>
      </w:docPartPr>
      <w:docPartBody>
        <w:p w:rsidR="00DF2A1C" w:rsidRDefault="006E008C">
          <w:pPr>
            <w:pStyle w:val="F06A13E73E4D4506AFEC719253AAF44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572"/>
    <w:rsid w:val="000124A0"/>
    <w:rsid w:val="00084F0B"/>
    <w:rsid w:val="00094590"/>
    <w:rsid w:val="000C6F69"/>
    <w:rsid w:val="00143C06"/>
    <w:rsid w:val="00147E80"/>
    <w:rsid w:val="00193104"/>
    <w:rsid w:val="001F13F5"/>
    <w:rsid w:val="00222C27"/>
    <w:rsid w:val="00247544"/>
    <w:rsid w:val="002A7C33"/>
    <w:rsid w:val="002D0229"/>
    <w:rsid w:val="003B0453"/>
    <w:rsid w:val="003D2800"/>
    <w:rsid w:val="0040590C"/>
    <w:rsid w:val="004133DC"/>
    <w:rsid w:val="004B388C"/>
    <w:rsid w:val="005473DA"/>
    <w:rsid w:val="00560572"/>
    <w:rsid w:val="00573E92"/>
    <w:rsid w:val="0057600C"/>
    <w:rsid w:val="005907C4"/>
    <w:rsid w:val="006606B8"/>
    <w:rsid w:val="006A24A8"/>
    <w:rsid w:val="006C0359"/>
    <w:rsid w:val="006E008C"/>
    <w:rsid w:val="006E4FC7"/>
    <w:rsid w:val="0072471C"/>
    <w:rsid w:val="007272FB"/>
    <w:rsid w:val="00746937"/>
    <w:rsid w:val="007C10B5"/>
    <w:rsid w:val="00900F9F"/>
    <w:rsid w:val="00A36EED"/>
    <w:rsid w:val="00A60134"/>
    <w:rsid w:val="00A73067"/>
    <w:rsid w:val="00A90DB0"/>
    <w:rsid w:val="00AA078B"/>
    <w:rsid w:val="00B04300"/>
    <w:rsid w:val="00B5074B"/>
    <w:rsid w:val="00BC40D4"/>
    <w:rsid w:val="00BF0936"/>
    <w:rsid w:val="00C0522C"/>
    <w:rsid w:val="00C2612C"/>
    <w:rsid w:val="00CF4124"/>
    <w:rsid w:val="00D2470C"/>
    <w:rsid w:val="00D6593B"/>
    <w:rsid w:val="00DF2A1C"/>
    <w:rsid w:val="00F06EE9"/>
    <w:rsid w:val="00F77FC9"/>
    <w:rsid w:val="00FE1EB0"/>
    <w:rsid w:val="00FE52D0"/>
    <w:rsid w:val="00FF0E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A13E73E4D4506AFEC719253AAF44C">
    <w:name w:val="F06A13E73E4D4506AFEC719253AAF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1981602-1bff-405a-b06a-a51f10e834d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6BF4B94625A44C86B17AEF7D7A06AD" ma:contentTypeVersion="10" ma:contentTypeDescription="Create a new document." ma:contentTypeScope="" ma:versionID="1568e616e475fea4b1f3651930afe6f6">
  <xsd:schema xmlns:xsd="http://www.w3.org/2001/XMLSchema" xmlns:xs="http://www.w3.org/2001/XMLSchema" xmlns:p="http://schemas.microsoft.com/office/2006/metadata/properties" xmlns:ns3="11981602-1bff-405a-b06a-a51f10e834d2" targetNamespace="http://schemas.microsoft.com/office/2006/metadata/properties" ma:root="true" ma:fieldsID="32602777b442612910294ef82ac7cbd9" ns3:_="">
    <xsd:import namespace="11981602-1bff-405a-b06a-a51f10e834d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81602-1bff-405a-b06a-a51f10e83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A155A-0FB7-4541-9F16-A89E9009360D}">
  <ds:schemaRefs>
    <ds:schemaRef ds:uri="http://schemas.microsoft.com/sharepoint/v3/contenttype/forms"/>
  </ds:schemaRefs>
</ds:datastoreItem>
</file>

<file path=customXml/itemProps2.xml><?xml version="1.0" encoding="utf-8"?>
<ds:datastoreItem xmlns:ds="http://schemas.openxmlformats.org/officeDocument/2006/customXml" ds:itemID="{FDDAB314-89FB-4F4F-9CA6-66AE38F704FF}">
  <ds:schemaRefs>
    <ds:schemaRef ds:uri="http://schemas.microsoft.com/office/2006/metadata/properties"/>
    <ds:schemaRef ds:uri="http://schemas.microsoft.com/office/infopath/2007/PartnerControls"/>
    <ds:schemaRef ds:uri="11981602-1bff-405a-b06a-a51f10e834d2"/>
  </ds:schemaRefs>
</ds:datastoreItem>
</file>

<file path=customXml/itemProps3.xml><?xml version="1.0" encoding="utf-8"?>
<ds:datastoreItem xmlns:ds="http://schemas.openxmlformats.org/officeDocument/2006/customXml" ds:itemID="{27B0DD9C-5671-4535-9BE9-2F9B2D5D751A}">
  <ds:schemaRefs>
    <ds:schemaRef ds:uri="http://schemas.openxmlformats.org/officeDocument/2006/bibliography"/>
  </ds:schemaRefs>
</ds:datastoreItem>
</file>

<file path=customXml/itemProps4.xml><?xml version="1.0" encoding="utf-8"?>
<ds:datastoreItem xmlns:ds="http://schemas.openxmlformats.org/officeDocument/2006/customXml" ds:itemID="{00257647-913D-4C5D-B459-891C22A0A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81602-1bff-405a-b06a-a51f10e83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 revised specification 18April2023</Template>
  <TotalTime>3</TotalTime>
  <Pages>23</Pages>
  <Words>7505</Words>
  <Characters>42781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Banger</dc:creator>
  <cp:keywords/>
  <dc:description/>
  <cp:lastModifiedBy>Louise Nkosi</cp:lastModifiedBy>
  <cp:revision>2</cp:revision>
  <cp:lastPrinted>2024-10-31T10:24:00Z</cp:lastPrinted>
  <dcterms:created xsi:type="dcterms:W3CDTF">2025-03-11T13:33:00Z</dcterms:created>
  <dcterms:modified xsi:type="dcterms:W3CDTF">2025-03-11T13:33:00Z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0x0101006B6BF4B94625A44C86B17AEF7D7A06AD</vt:lpwstr>
  </property>
</Properties>
</file>