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jc w:val="center"/>
        <w:tblLook w:val="04A0" w:firstRow="1" w:lastRow="0" w:firstColumn="1" w:lastColumn="0" w:noHBand="0" w:noVBand="1"/>
      </w:tblPr>
      <w:tblGrid>
        <w:gridCol w:w="3256"/>
        <w:gridCol w:w="6378"/>
      </w:tblGrid>
      <w:tr w:rsidR="00304117" w:rsidRPr="00A919B1" w14:paraId="2822EF45" w14:textId="77777777" w:rsidTr="00AC310A">
        <w:trPr>
          <w:jc w:val="center"/>
        </w:trPr>
        <w:tc>
          <w:tcPr>
            <w:tcW w:w="3256" w:type="dxa"/>
          </w:tcPr>
          <w:p w14:paraId="2AD9030A" w14:textId="77777777" w:rsidR="00304117" w:rsidRPr="00923863" w:rsidRDefault="00304117" w:rsidP="005B69A9">
            <w:pPr>
              <w:spacing w:before="60" w:after="60" w:line="276" w:lineRule="auto"/>
              <w:rPr>
                <w:rFonts w:ascii="Arial" w:hAnsi="Arial" w:cs="Arial"/>
                <w:b/>
                <w:sz w:val="22"/>
                <w:szCs w:val="22"/>
              </w:rPr>
            </w:pPr>
            <w:r w:rsidRPr="00923863">
              <w:rPr>
                <w:rFonts w:ascii="Arial" w:hAnsi="Arial" w:cs="Arial"/>
                <w:b/>
                <w:sz w:val="22"/>
                <w:szCs w:val="22"/>
              </w:rPr>
              <w:t>Business Unit</w:t>
            </w:r>
          </w:p>
        </w:tc>
        <w:tc>
          <w:tcPr>
            <w:tcW w:w="6378" w:type="dxa"/>
          </w:tcPr>
          <w:p w14:paraId="625669BA" w14:textId="5A82A80B" w:rsidR="00304117" w:rsidRPr="00923863" w:rsidRDefault="005D00BC" w:rsidP="00F8693D">
            <w:pPr>
              <w:spacing w:before="60" w:after="60" w:line="276" w:lineRule="auto"/>
              <w:rPr>
                <w:rFonts w:ascii="Arial" w:hAnsi="Arial" w:cs="Arial"/>
                <w:sz w:val="22"/>
                <w:szCs w:val="22"/>
              </w:rPr>
            </w:pPr>
            <w:r w:rsidRPr="005D00BC">
              <w:rPr>
                <w:rFonts w:ascii="Arial" w:hAnsi="Arial" w:cs="Arial"/>
                <w:sz w:val="22"/>
                <w:szCs w:val="22"/>
                <w:lang w:val="en-ZA"/>
              </w:rPr>
              <w:t>Group Capital</w:t>
            </w:r>
            <w:r>
              <w:rPr>
                <w:rFonts w:ascii="Arial" w:hAnsi="Arial" w:cs="Arial"/>
                <w:sz w:val="22"/>
                <w:szCs w:val="22"/>
                <w:lang w:val="en-ZA"/>
              </w:rPr>
              <w:t xml:space="preserve"> Division</w:t>
            </w:r>
            <w:r w:rsidR="001561C7">
              <w:rPr>
                <w:rFonts w:ascii="Arial" w:hAnsi="Arial" w:cs="Arial"/>
                <w:sz w:val="22"/>
                <w:szCs w:val="22"/>
                <w:lang w:val="en-ZA"/>
              </w:rPr>
              <w:t>: Office of the GE</w:t>
            </w:r>
          </w:p>
        </w:tc>
      </w:tr>
      <w:tr w:rsidR="00BE4483" w:rsidRPr="00A919B1" w14:paraId="7F3B1945" w14:textId="77777777" w:rsidTr="00AC310A">
        <w:trPr>
          <w:jc w:val="center"/>
        </w:trPr>
        <w:tc>
          <w:tcPr>
            <w:tcW w:w="3256" w:type="dxa"/>
          </w:tcPr>
          <w:p w14:paraId="5F41F6B7" w14:textId="77777777" w:rsidR="00BE4483" w:rsidRPr="00923863" w:rsidRDefault="00BE4483" w:rsidP="00BE4483">
            <w:pPr>
              <w:spacing w:before="60" w:after="60" w:line="276" w:lineRule="auto"/>
              <w:rPr>
                <w:rFonts w:ascii="Arial" w:hAnsi="Arial" w:cs="Arial"/>
                <w:b/>
                <w:sz w:val="22"/>
                <w:szCs w:val="22"/>
              </w:rPr>
            </w:pPr>
            <w:r w:rsidRPr="00923863">
              <w:rPr>
                <w:rFonts w:ascii="Arial" w:hAnsi="Arial" w:cs="Arial"/>
                <w:b/>
                <w:sz w:val="22"/>
                <w:szCs w:val="22"/>
              </w:rPr>
              <w:t>Description/ Scope of Work</w:t>
            </w:r>
          </w:p>
        </w:tc>
        <w:tc>
          <w:tcPr>
            <w:tcW w:w="6378" w:type="dxa"/>
          </w:tcPr>
          <w:p w14:paraId="00A2C3B8" w14:textId="647E0078" w:rsidR="00BE4483" w:rsidRPr="00923863" w:rsidRDefault="001E34F6" w:rsidP="005D00BC">
            <w:pPr>
              <w:rPr>
                <w:rFonts w:ascii="Arial" w:hAnsi="Arial" w:cs="Arial"/>
                <w:sz w:val="22"/>
                <w:szCs w:val="22"/>
              </w:rPr>
            </w:pPr>
            <w:r w:rsidRPr="001E34F6">
              <w:rPr>
                <w:rFonts w:ascii="Arial" w:hAnsi="Arial" w:cs="Arial"/>
                <w:sz w:val="22"/>
                <w:szCs w:val="22"/>
              </w:rPr>
              <w:t>The provision of Environmental Service for Group Capital Division (GCD)</w:t>
            </w:r>
          </w:p>
        </w:tc>
      </w:tr>
      <w:tr w:rsidR="00BE4483" w:rsidRPr="00A919B1" w14:paraId="53749F56" w14:textId="77777777" w:rsidTr="00AC310A">
        <w:trPr>
          <w:jc w:val="center"/>
        </w:trPr>
        <w:tc>
          <w:tcPr>
            <w:tcW w:w="3256" w:type="dxa"/>
          </w:tcPr>
          <w:p w14:paraId="19456B73" w14:textId="77777777" w:rsidR="00BE4483" w:rsidRPr="00923863" w:rsidRDefault="00BE4483" w:rsidP="00BE4483">
            <w:pPr>
              <w:spacing w:before="60" w:after="60" w:line="276" w:lineRule="auto"/>
              <w:rPr>
                <w:rFonts w:ascii="Arial" w:hAnsi="Arial" w:cs="Arial"/>
                <w:b/>
                <w:sz w:val="22"/>
                <w:szCs w:val="22"/>
              </w:rPr>
            </w:pPr>
            <w:r w:rsidRPr="00923863">
              <w:rPr>
                <w:rFonts w:ascii="Arial" w:hAnsi="Arial" w:cs="Arial"/>
                <w:b/>
                <w:sz w:val="22"/>
                <w:szCs w:val="22"/>
              </w:rPr>
              <w:t>Duration of the Project</w:t>
            </w:r>
          </w:p>
        </w:tc>
        <w:tc>
          <w:tcPr>
            <w:tcW w:w="6378" w:type="dxa"/>
          </w:tcPr>
          <w:p w14:paraId="1737D1B4" w14:textId="7AC46524" w:rsidR="00BE4483" w:rsidRPr="00923863" w:rsidRDefault="001E34F6" w:rsidP="00BE4483">
            <w:pPr>
              <w:spacing w:before="60" w:after="60" w:line="276" w:lineRule="auto"/>
              <w:rPr>
                <w:rFonts w:ascii="Arial" w:hAnsi="Arial" w:cs="Arial"/>
                <w:sz w:val="22"/>
                <w:szCs w:val="22"/>
              </w:rPr>
            </w:pPr>
            <w:r>
              <w:rPr>
                <w:rFonts w:ascii="Arial" w:eastAsia="Calibri" w:hAnsi="Arial" w:cs="Arial"/>
                <w:b/>
                <w:sz w:val="22"/>
                <w:szCs w:val="22"/>
                <w:lang w:val="en-ZA"/>
              </w:rPr>
              <w:t>48</w:t>
            </w:r>
            <w:r w:rsidR="00D23B4B">
              <w:rPr>
                <w:rFonts w:ascii="Arial" w:eastAsia="Calibri" w:hAnsi="Arial" w:cs="Arial"/>
                <w:b/>
                <w:sz w:val="22"/>
                <w:szCs w:val="22"/>
                <w:lang w:val="en-ZA"/>
              </w:rPr>
              <w:t xml:space="preserve"> </w:t>
            </w:r>
            <w:r w:rsidR="0091571F">
              <w:rPr>
                <w:rFonts w:ascii="Arial" w:eastAsia="Calibri" w:hAnsi="Arial" w:cs="Arial"/>
                <w:b/>
                <w:sz w:val="22"/>
                <w:szCs w:val="22"/>
                <w:lang w:val="en-ZA"/>
              </w:rPr>
              <w:t>months (</w:t>
            </w:r>
            <w:r>
              <w:rPr>
                <w:rFonts w:ascii="Arial" w:eastAsia="Calibri" w:hAnsi="Arial" w:cs="Arial"/>
                <w:b/>
                <w:sz w:val="22"/>
                <w:szCs w:val="22"/>
                <w:lang w:val="en-ZA"/>
              </w:rPr>
              <w:t>4</w:t>
            </w:r>
            <w:r w:rsidR="0091571F">
              <w:rPr>
                <w:rFonts w:ascii="Arial" w:eastAsia="Calibri" w:hAnsi="Arial" w:cs="Arial"/>
                <w:b/>
                <w:sz w:val="22"/>
                <w:szCs w:val="22"/>
                <w:lang w:val="en-ZA"/>
              </w:rPr>
              <w:t xml:space="preserve"> </w:t>
            </w:r>
            <w:r w:rsidR="00330C1C" w:rsidRPr="00923863">
              <w:rPr>
                <w:rFonts w:ascii="Arial" w:eastAsia="Calibri" w:hAnsi="Arial" w:cs="Arial"/>
                <w:b/>
                <w:sz w:val="22"/>
                <w:szCs w:val="22"/>
                <w:lang w:val="en-ZA"/>
              </w:rPr>
              <w:t>years</w:t>
            </w:r>
            <w:r w:rsidR="0091571F">
              <w:rPr>
                <w:rFonts w:ascii="Arial" w:eastAsia="Calibri" w:hAnsi="Arial" w:cs="Arial"/>
                <w:b/>
                <w:sz w:val="22"/>
                <w:szCs w:val="22"/>
                <w:lang w:val="en-ZA"/>
              </w:rPr>
              <w:t>)</w:t>
            </w:r>
          </w:p>
        </w:tc>
      </w:tr>
      <w:tr w:rsidR="00BE4483" w:rsidRPr="00A919B1" w14:paraId="3A668BBD" w14:textId="77777777" w:rsidTr="00AC310A">
        <w:trPr>
          <w:jc w:val="center"/>
        </w:trPr>
        <w:tc>
          <w:tcPr>
            <w:tcW w:w="3256" w:type="dxa"/>
          </w:tcPr>
          <w:p w14:paraId="3C1181E1" w14:textId="71FFA249" w:rsidR="00BE4483" w:rsidRPr="00923863" w:rsidRDefault="00A85E9C" w:rsidP="00BE4483">
            <w:pPr>
              <w:spacing w:before="60" w:after="60" w:line="276" w:lineRule="auto"/>
              <w:rPr>
                <w:rFonts w:ascii="Arial" w:hAnsi="Arial" w:cs="Arial"/>
                <w:b/>
                <w:sz w:val="22"/>
                <w:szCs w:val="22"/>
              </w:rPr>
            </w:pPr>
            <w:r>
              <w:rPr>
                <w:rFonts w:ascii="Arial" w:hAnsi="Arial" w:cs="Arial"/>
                <w:b/>
                <w:sz w:val="22"/>
                <w:szCs w:val="22"/>
              </w:rPr>
              <w:t xml:space="preserve">Enquiry No. </w:t>
            </w:r>
          </w:p>
        </w:tc>
        <w:tc>
          <w:tcPr>
            <w:tcW w:w="6378" w:type="dxa"/>
          </w:tcPr>
          <w:p w14:paraId="06B07433" w14:textId="45CAF4EC" w:rsidR="00BE4483" w:rsidRPr="00F81334" w:rsidRDefault="00F81334" w:rsidP="00BE4483">
            <w:pPr>
              <w:jc w:val="both"/>
              <w:rPr>
                <w:rFonts w:ascii="Arial" w:hAnsi="Arial" w:cs="Arial"/>
                <w:b/>
                <w:bCs/>
                <w:sz w:val="22"/>
                <w:szCs w:val="22"/>
              </w:rPr>
            </w:pPr>
            <w:r w:rsidRPr="00F81334">
              <w:rPr>
                <w:rFonts w:ascii="Arial" w:hAnsi="Arial" w:cs="Arial"/>
                <w:b/>
                <w:bCs/>
                <w:sz w:val="22"/>
                <w:szCs w:val="22"/>
              </w:rPr>
              <w:t>E2008MWPGCD</w:t>
            </w:r>
          </w:p>
        </w:tc>
      </w:tr>
      <w:tr w:rsidR="00BE4483" w:rsidRPr="00A919B1" w14:paraId="007B3A34" w14:textId="77777777" w:rsidTr="00AC310A">
        <w:trPr>
          <w:jc w:val="center"/>
        </w:trPr>
        <w:tc>
          <w:tcPr>
            <w:tcW w:w="3256" w:type="dxa"/>
          </w:tcPr>
          <w:p w14:paraId="0B0BA8E1" w14:textId="77777777" w:rsidR="00BE4483" w:rsidRPr="00923863" w:rsidRDefault="00BE4483" w:rsidP="00BE4483">
            <w:pPr>
              <w:spacing w:before="60" w:after="60" w:line="276" w:lineRule="auto"/>
              <w:rPr>
                <w:rFonts w:ascii="Arial" w:hAnsi="Arial" w:cs="Arial"/>
                <w:b/>
                <w:sz w:val="22"/>
                <w:szCs w:val="22"/>
              </w:rPr>
            </w:pPr>
            <w:r w:rsidRPr="00923863">
              <w:rPr>
                <w:rFonts w:ascii="Arial" w:hAnsi="Arial" w:cs="Arial"/>
                <w:b/>
                <w:sz w:val="22"/>
                <w:szCs w:val="22"/>
              </w:rPr>
              <w:t>Name of Buyer</w:t>
            </w:r>
          </w:p>
        </w:tc>
        <w:tc>
          <w:tcPr>
            <w:tcW w:w="6378" w:type="dxa"/>
          </w:tcPr>
          <w:p w14:paraId="595A83B2" w14:textId="282F717F" w:rsidR="00BE4483" w:rsidRPr="00923863" w:rsidRDefault="00A85E9C" w:rsidP="00BE4483">
            <w:pPr>
              <w:spacing w:before="60" w:after="60" w:line="276" w:lineRule="auto"/>
              <w:rPr>
                <w:rFonts w:ascii="Arial" w:hAnsi="Arial" w:cs="Arial"/>
                <w:sz w:val="22"/>
                <w:szCs w:val="22"/>
              </w:rPr>
            </w:pPr>
            <w:r>
              <w:rPr>
                <w:rFonts w:ascii="Arial" w:hAnsi="Arial" w:cs="Arial"/>
                <w:sz w:val="22"/>
                <w:szCs w:val="22"/>
              </w:rPr>
              <w:t>Thandiwe Gxabuza</w:t>
            </w:r>
          </w:p>
        </w:tc>
      </w:tr>
    </w:tbl>
    <w:p w14:paraId="750E08E4" w14:textId="77777777" w:rsidR="00CF38CE" w:rsidRDefault="00CF38CE" w:rsidP="00CA12E2">
      <w:pPr>
        <w:pStyle w:val="ListParagraph"/>
        <w:spacing w:before="60" w:after="60"/>
        <w:ind w:left="142" w:hanging="426"/>
        <w:rPr>
          <w:rFonts w:ascii="Arial" w:hAnsi="Arial" w:cs="Arial"/>
          <w:b/>
        </w:rPr>
      </w:pPr>
    </w:p>
    <w:p w14:paraId="1EDE6049" w14:textId="39B87930" w:rsidR="00304117" w:rsidRPr="0052037C" w:rsidRDefault="00CA12E2" w:rsidP="00CA12E2">
      <w:pPr>
        <w:pStyle w:val="ListParagraph"/>
        <w:spacing w:before="60" w:after="60"/>
        <w:ind w:left="142" w:hanging="426"/>
        <w:rPr>
          <w:rFonts w:ascii="Arial" w:hAnsi="Arial" w:cs="Arial"/>
          <w:b/>
        </w:rPr>
      </w:pPr>
      <w:r>
        <w:rPr>
          <w:rFonts w:ascii="Arial" w:hAnsi="Arial" w:cs="Arial"/>
          <w:b/>
        </w:rPr>
        <w:t>Section: 1</w:t>
      </w:r>
    </w:p>
    <w:tbl>
      <w:tblPr>
        <w:tblStyle w:val="TableGrid"/>
        <w:tblW w:w="9493" w:type="dxa"/>
        <w:jc w:val="center"/>
        <w:tblLook w:val="04A0" w:firstRow="1" w:lastRow="0" w:firstColumn="1" w:lastColumn="0" w:noHBand="0" w:noVBand="1"/>
      </w:tblPr>
      <w:tblGrid>
        <w:gridCol w:w="9493"/>
      </w:tblGrid>
      <w:tr w:rsidR="00304117" w:rsidRPr="00E005A1" w14:paraId="02B1BE7E" w14:textId="77777777" w:rsidTr="00E92F02">
        <w:trPr>
          <w:jc w:val="center"/>
        </w:trPr>
        <w:tc>
          <w:tcPr>
            <w:tcW w:w="9493" w:type="dxa"/>
            <w:shd w:val="clear" w:color="auto" w:fill="000000" w:themeFill="text1"/>
          </w:tcPr>
          <w:p w14:paraId="5420A048" w14:textId="43D57E15" w:rsidR="00304117" w:rsidRPr="00E85043" w:rsidRDefault="00E85043" w:rsidP="00E85043">
            <w:pPr>
              <w:pStyle w:val="ListParagraph"/>
              <w:numPr>
                <w:ilvl w:val="0"/>
                <w:numId w:val="13"/>
              </w:numPr>
              <w:spacing w:before="60" w:after="60" w:line="276" w:lineRule="auto"/>
              <w:rPr>
                <w:rFonts w:ascii="Arial" w:hAnsi="Arial" w:cs="Arial"/>
                <w:b/>
                <w:bCs/>
                <w:sz w:val="22"/>
                <w:szCs w:val="22"/>
              </w:rPr>
            </w:pPr>
            <w:r w:rsidRPr="00E85043">
              <w:rPr>
                <w:rFonts w:ascii="Arial" w:hAnsi="Arial" w:cs="Arial"/>
                <w:b/>
                <w:bCs/>
                <w:sz w:val="22"/>
                <w:szCs w:val="22"/>
              </w:rPr>
              <w:t>Background</w:t>
            </w:r>
          </w:p>
        </w:tc>
      </w:tr>
      <w:tr w:rsidR="00EA1D76" w:rsidRPr="00E005A1" w14:paraId="2C49E585" w14:textId="77777777" w:rsidTr="001E7EAF">
        <w:trPr>
          <w:trHeight w:val="298"/>
          <w:jc w:val="center"/>
        </w:trPr>
        <w:tc>
          <w:tcPr>
            <w:tcW w:w="9493" w:type="dxa"/>
          </w:tcPr>
          <w:p w14:paraId="38BD56FC" w14:textId="77777777" w:rsidR="001E34F6" w:rsidRDefault="00D90E27" w:rsidP="00D90E27">
            <w:pPr>
              <w:spacing w:after="240"/>
              <w:outlineLvl w:val="3"/>
              <w:rPr>
                <w:rFonts w:ascii="Arial" w:hAnsi="Arial" w:cs="Arial"/>
                <w:bCs/>
                <w:sz w:val="22"/>
                <w:szCs w:val="22"/>
              </w:rPr>
            </w:pPr>
            <w:r w:rsidRPr="00D90E27">
              <w:rPr>
                <w:rFonts w:ascii="Arial" w:hAnsi="Arial" w:cs="Arial"/>
                <w:bCs/>
                <w:sz w:val="22"/>
                <w:szCs w:val="22"/>
              </w:rPr>
              <w:t>As part of the Group Capital Division (GCD) re-establishment initiative, GCD is seeking to engage a specialist resource contractor (or consortium) to augment our internal capability and capacity in delivering a range of technology projects spanning the refurbishment and upgrading of power stations, as well as green and brown field projects for nuclear, coal, hydro/pumped storage, open and/or combined cycle gas turbine plants, renewables, outage management, transmission, distribution and facilities.  Resources will be required across all projects being managed by the Group Capital Division.</w:t>
            </w:r>
          </w:p>
          <w:p w14:paraId="4FFF4D3D" w14:textId="35B696A0" w:rsidR="00D90E27" w:rsidRDefault="001E34F6" w:rsidP="00D90E27">
            <w:pPr>
              <w:spacing w:after="240"/>
              <w:outlineLvl w:val="3"/>
              <w:rPr>
                <w:rFonts w:ascii="Arial" w:hAnsi="Arial" w:cs="Arial"/>
                <w:bCs/>
                <w:sz w:val="22"/>
                <w:szCs w:val="22"/>
              </w:rPr>
            </w:pPr>
            <w:r w:rsidRPr="001E34F6">
              <w:rPr>
                <w:rFonts w:ascii="Arial" w:hAnsi="Arial" w:cs="Arial"/>
                <w:bCs/>
                <w:sz w:val="22"/>
                <w:szCs w:val="22"/>
              </w:rPr>
              <w:t>As part of the Group Capital Division (GCD) re-establishment initiative, GCD is seeking to engage a specialist Environmental Services Provider to augment our internal capability and capacity in delivering a range of technology projects spanning the refurbishment and upgrading of Power Stations, as well as green and brown field projects for coal, hydro/pumped storage, open and/or combined cycle gas turbine plants, renewables, outage management, transmission, distribution, IT/OT and facilities. Services will be required across all projects being managed by the Group Capital Division.</w:t>
            </w:r>
            <w:r w:rsidR="00D90E27" w:rsidRPr="00D90E27">
              <w:rPr>
                <w:rFonts w:ascii="Arial" w:hAnsi="Arial" w:cs="Arial"/>
                <w:bCs/>
                <w:sz w:val="22"/>
                <w:szCs w:val="22"/>
              </w:rPr>
              <w:t xml:space="preserve"> </w:t>
            </w:r>
          </w:p>
          <w:p w14:paraId="32AB77AD" w14:textId="77777777" w:rsidR="00D90E27" w:rsidRPr="00E75B33" w:rsidRDefault="00D90E27" w:rsidP="00D90E27">
            <w:pPr>
              <w:spacing w:after="240"/>
              <w:outlineLvl w:val="3"/>
              <w:rPr>
                <w:rFonts w:ascii="Arial" w:hAnsi="Arial" w:cs="Arial"/>
                <w:b/>
                <w:sz w:val="22"/>
                <w:szCs w:val="22"/>
              </w:rPr>
            </w:pPr>
            <w:r w:rsidRPr="00E75B33">
              <w:rPr>
                <w:rFonts w:ascii="Arial" w:hAnsi="Arial" w:cs="Arial"/>
                <w:b/>
                <w:sz w:val="22"/>
                <w:szCs w:val="22"/>
              </w:rPr>
              <w:t>2</w:t>
            </w:r>
            <w:r w:rsidRPr="00D90E27">
              <w:rPr>
                <w:rFonts w:ascii="Arial" w:hAnsi="Arial" w:cs="Arial"/>
                <w:bCs/>
                <w:sz w:val="22"/>
                <w:szCs w:val="22"/>
              </w:rPr>
              <w:t xml:space="preserve">. </w:t>
            </w:r>
            <w:r w:rsidRPr="00E75B33">
              <w:rPr>
                <w:rFonts w:ascii="Arial" w:hAnsi="Arial" w:cs="Arial"/>
                <w:b/>
                <w:sz w:val="22"/>
                <w:szCs w:val="22"/>
              </w:rPr>
              <w:t>OBJECTIVES</w:t>
            </w:r>
          </w:p>
          <w:p w14:paraId="771AEBBB" w14:textId="684F92C4" w:rsidR="00D90E27" w:rsidRPr="00D90E27" w:rsidRDefault="00D90E27" w:rsidP="00E75B33">
            <w:pPr>
              <w:spacing w:after="240"/>
              <w:outlineLvl w:val="3"/>
              <w:rPr>
                <w:rFonts w:ascii="Arial" w:hAnsi="Arial" w:cs="Arial"/>
                <w:bCs/>
                <w:sz w:val="22"/>
                <w:szCs w:val="22"/>
              </w:rPr>
            </w:pPr>
            <w:r w:rsidRPr="00D90E27">
              <w:rPr>
                <w:rFonts w:ascii="Arial" w:hAnsi="Arial" w:cs="Arial"/>
                <w:bCs/>
                <w:sz w:val="22"/>
                <w:szCs w:val="22"/>
              </w:rPr>
              <w:t>•</w:t>
            </w:r>
            <w:r w:rsidR="00E75B33">
              <w:rPr>
                <w:rFonts w:ascii="Arial" w:hAnsi="Arial" w:cs="Arial"/>
                <w:bCs/>
                <w:sz w:val="22"/>
                <w:szCs w:val="22"/>
              </w:rPr>
              <w:t xml:space="preserve"> </w:t>
            </w:r>
            <w:r w:rsidRPr="00E85043">
              <w:rPr>
                <w:rFonts w:ascii="Arial" w:hAnsi="Arial" w:cs="Arial"/>
                <w:b/>
                <w:sz w:val="22"/>
                <w:szCs w:val="22"/>
              </w:rPr>
              <w:t>Capacity Augmentation</w:t>
            </w:r>
            <w:r w:rsidRPr="00D90E27">
              <w:rPr>
                <w:rFonts w:ascii="Arial" w:hAnsi="Arial" w:cs="Arial"/>
                <w:bCs/>
                <w:sz w:val="22"/>
                <w:szCs w:val="22"/>
              </w:rPr>
              <w:t>: Rapidly scale up our project teams with experienced project management and technical resources.</w:t>
            </w:r>
          </w:p>
          <w:p w14:paraId="5ED25480" w14:textId="3E47E589" w:rsidR="00D90E27" w:rsidRPr="00D90E27" w:rsidRDefault="00D90E27" w:rsidP="00D90E27">
            <w:pPr>
              <w:spacing w:after="240"/>
              <w:outlineLvl w:val="3"/>
              <w:rPr>
                <w:rFonts w:ascii="Arial" w:hAnsi="Arial" w:cs="Arial"/>
                <w:bCs/>
                <w:sz w:val="22"/>
                <w:szCs w:val="22"/>
              </w:rPr>
            </w:pPr>
            <w:r w:rsidRPr="00D90E27">
              <w:rPr>
                <w:rFonts w:ascii="Arial" w:hAnsi="Arial" w:cs="Arial"/>
                <w:bCs/>
                <w:sz w:val="22"/>
                <w:szCs w:val="22"/>
              </w:rPr>
              <w:t>•</w:t>
            </w:r>
            <w:r w:rsidR="00E75B33">
              <w:rPr>
                <w:rFonts w:ascii="Arial" w:hAnsi="Arial" w:cs="Arial"/>
                <w:bCs/>
                <w:sz w:val="22"/>
                <w:szCs w:val="22"/>
              </w:rPr>
              <w:t xml:space="preserve"> </w:t>
            </w:r>
            <w:r w:rsidRPr="00E85043">
              <w:rPr>
                <w:rFonts w:ascii="Arial" w:hAnsi="Arial" w:cs="Arial"/>
                <w:b/>
                <w:sz w:val="22"/>
                <w:szCs w:val="22"/>
              </w:rPr>
              <w:t xml:space="preserve">On time, </w:t>
            </w:r>
            <w:r w:rsidR="008E5D3F" w:rsidRPr="00E85043">
              <w:rPr>
                <w:rFonts w:ascii="Arial" w:hAnsi="Arial" w:cs="Arial"/>
                <w:b/>
                <w:sz w:val="22"/>
                <w:szCs w:val="22"/>
              </w:rPr>
              <w:t>on</w:t>
            </w:r>
            <w:r w:rsidRPr="00E85043">
              <w:rPr>
                <w:rFonts w:ascii="Arial" w:hAnsi="Arial" w:cs="Arial"/>
                <w:b/>
                <w:sz w:val="22"/>
                <w:szCs w:val="22"/>
              </w:rPr>
              <w:t xml:space="preserve"> budget Delivery</w:t>
            </w:r>
            <w:r w:rsidRPr="00D90E27">
              <w:rPr>
                <w:rFonts w:ascii="Arial" w:hAnsi="Arial" w:cs="Arial"/>
                <w:bCs/>
                <w:sz w:val="22"/>
                <w:szCs w:val="22"/>
              </w:rPr>
              <w:t>: Support delivery of multiple concurrent technology projects, ensuring adherence to scope, schedule, cost, quality health &amp; safety and risk standards.</w:t>
            </w:r>
          </w:p>
          <w:p w14:paraId="46009E2C" w14:textId="5040214E" w:rsidR="00D90E27" w:rsidRPr="00D90E27" w:rsidRDefault="00D90E27" w:rsidP="00D90E27">
            <w:pPr>
              <w:spacing w:after="240"/>
              <w:outlineLvl w:val="3"/>
              <w:rPr>
                <w:rFonts w:ascii="Arial" w:hAnsi="Arial" w:cs="Arial"/>
                <w:bCs/>
                <w:sz w:val="22"/>
                <w:szCs w:val="22"/>
              </w:rPr>
            </w:pPr>
            <w:r w:rsidRPr="00D90E27">
              <w:rPr>
                <w:rFonts w:ascii="Arial" w:hAnsi="Arial" w:cs="Arial"/>
                <w:bCs/>
                <w:sz w:val="22"/>
                <w:szCs w:val="22"/>
              </w:rPr>
              <w:t>•</w:t>
            </w:r>
            <w:r w:rsidR="00E75B33">
              <w:rPr>
                <w:rFonts w:ascii="Arial" w:hAnsi="Arial" w:cs="Arial"/>
                <w:bCs/>
                <w:sz w:val="22"/>
                <w:szCs w:val="22"/>
              </w:rPr>
              <w:t xml:space="preserve"> </w:t>
            </w:r>
            <w:r w:rsidRPr="00E85043">
              <w:rPr>
                <w:rFonts w:ascii="Arial" w:hAnsi="Arial" w:cs="Arial"/>
                <w:b/>
                <w:sz w:val="22"/>
                <w:szCs w:val="22"/>
              </w:rPr>
              <w:t>Provide skilled resources</w:t>
            </w:r>
            <w:r w:rsidRPr="00D90E27">
              <w:rPr>
                <w:rFonts w:ascii="Arial" w:hAnsi="Arial" w:cs="Arial"/>
                <w:bCs/>
                <w:sz w:val="22"/>
                <w:szCs w:val="22"/>
              </w:rPr>
              <w:t xml:space="preserve"> to support the implementation, improvement, and sustainability of project and programme management practices.</w:t>
            </w:r>
          </w:p>
          <w:p w14:paraId="213E6A2A" w14:textId="305D4C4C" w:rsidR="00D90E27" w:rsidRPr="00E75B33" w:rsidRDefault="00E75B33" w:rsidP="00D90E27">
            <w:pPr>
              <w:spacing w:after="240"/>
              <w:outlineLvl w:val="3"/>
              <w:rPr>
                <w:rFonts w:ascii="Arial" w:hAnsi="Arial" w:cs="Arial"/>
                <w:b/>
                <w:sz w:val="22"/>
                <w:szCs w:val="22"/>
              </w:rPr>
            </w:pPr>
            <w:r>
              <w:rPr>
                <w:rFonts w:ascii="Arial" w:hAnsi="Arial" w:cs="Arial"/>
                <w:b/>
                <w:sz w:val="22"/>
                <w:szCs w:val="22"/>
              </w:rPr>
              <w:t xml:space="preserve">3. </w:t>
            </w:r>
            <w:r w:rsidR="00D90E27" w:rsidRPr="00E75B33">
              <w:rPr>
                <w:rFonts w:ascii="Arial" w:hAnsi="Arial" w:cs="Arial"/>
                <w:b/>
                <w:sz w:val="22"/>
                <w:szCs w:val="22"/>
              </w:rPr>
              <w:t>SCOPE OF WORK</w:t>
            </w:r>
          </w:p>
          <w:p w14:paraId="727B818E" w14:textId="00CCB1A4" w:rsidR="00D90E27" w:rsidRPr="00D90E27" w:rsidRDefault="001E34F6" w:rsidP="00D90E27">
            <w:pPr>
              <w:spacing w:after="240"/>
              <w:outlineLvl w:val="3"/>
              <w:rPr>
                <w:rFonts w:ascii="Arial" w:hAnsi="Arial" w:cs="Arial"/>
                <w:bCs/>
                <w:sz w:val="22"/>
                <w:szCs w:val="22"/>
              </w:rPr>
            </w:pPr>
            <w:r>
              <w:rPr>
                <w:rFonts w:ascii="Arial" w:hAnsi="Arial" w:cs="Arial"/>
                <w:bCs/>
                <w:sz w:val="22"/>
                <w:szCs w:val="22"/>
              </w:rPr>
              <w:t>Environmental Management Services provider is</w:t>
            </w:r>
            <w:r w:rsidR="00D90E27" w:rsidRPr="00D90E27">
              <w:rPr>
                <w:rFonts w:ascii="Arial" w:hAnsi="Arial" w:cs="Arial"/>
                <w:bCs/>
                <w:sz w:val="22"/>
                <w:szCs w:val="22"/>
              </w:rPr>
              <w:t xml:space="preserve"> required to cover the full spectrum of </w:t>
            </w:r>
            <w:r>
              <w:rPr>
                <w:rFonts w:ascii="Arial" w:hAnsi="Arial" w:cs="Arial"/>
                <w:bCs/>
                <w:sz w:val="22"/>
                <w:szCs w:val="22"/>
              </w:rPr>
              <w:t xml:space="preserve">environmental services </w:t>
            </w:r>
            <w:r w:rsidR="00D90E27" w:rsidRPr="00D90E27">
              <w:rPr>
                <w:rFonts w:ascii="Arial" w:hAnsi="Arial" w:cs="Arial"/>
                <w:bCs/>
                <w:sz w:val="22"/>
                <w:szCs w:val="22"/>
              </w:rPr>
              <w:t xml:space="preserve">work across the </w:t>
            </w:r>
            <w:r w:rsidR="00363005" w:rsidRPr="00D90E27">
              <w:rPr>
                <w:rFonts w:ascii="Arial" w:hAnsi="Arial" w:cs="Arial"/>
                <w:bCs/>
                <w:sz w:val="22"/>
                <w:szCs w:val="22"/>
              </w:rPr>
              <w:t>technologies.</w:t>
            </w:r>
          </w:p>
          <w:p w14:paraId="65504F8E" w14:textId="19E245AB" w:rsidR="0086290D" w:rsidRPr="0086290D" w:rsidRDefault="0086290D" w:rsidP="0086290D">
            <w:pPr>
              <w:pStyle w:val="ListParagraph"/>
              <w:numPr>
                <w:ilvl w:val="0"/>
                <w:numId w:val="17"/>
              </w:numPr>
              <w:spacing w:before="360" w:after="240" w:line="360" w:lineRule="auto"/>
              <w:ind w:left="174" w:hanging="284"/>
              <w:jc w:val="both"/>
              <w:rPr>
                <w:rFonts w:ascii="Arial" w:hAnsi="Arial" w:cs="Arial"/>
                <w:sz w:val="20"/>
              </w:rPr>
            </w:pPr>
            <w:r w:rsidRPr="0086290D">
              <w:rPr>
                <w:rFonts w:ascii="Arial" w:hAnsi="Arial" w:cs="Arial"/>
                <w:b/>
                <w:sz w:val="22"/>
                <w:szCs w:val="24"/>
              </w:rPr>
              <w:t>SUPPLIER DEVELOPMENT, LOCALISATION AND INDUSTRIALISATION (SDL&amp;I):</w:t>
            </w:r>
          </w:p>
          <w:p w14:paraId="5508E3B6" w14:textId="77777777" w:rsidR="0086290D" w:rsidRDefault="0086290D" w:rsidP="0086290D">
            <w:pPr>
              <w:spacing w:before="360" w:after="240" w:line="276" w:lineRule="auto"/>
              <w:contextualSpacing/>
              <w:rPr>
                <w:rFonts w:ascii="Arial" w:hAnsi="Arial" w:cs="Arial"/>
                <w:sz w:val="22"/>
                <w:szCs w:val="22"/>
              </w:rPr>
            </w:pPr>
            <w:r w:rsidRPr="00197E90">
              <w:rPr>
                <w:rFonts w:ascii="Arial" w:hAnsi="Arial" w:cs="Arial"/>
                <w:sz w:val="22"/>
                <w:szCs w:val="22"/>
              </w:rPr>
              <w:t xml:space="preserve">Eskom, as a State-Owned Entity is aligned with the Government’s Development and Growth initiatives. It has committed itself to local development initiatives with the aim of increasing the </w:t>
            </w:r>
            <w:r w:rsidRPr="00197E90">
              <w:rPr>
                <w:rFonts w:ascii="Arial" w:hAnsi="Arial" w:cs="Arial"/>
                <w:sz w:val="22"/>
                <w:szCs w:val="22"/>
              </w:rPr>
              <w:lastRenderedPageBreak/>
              <w:t xml:space="preserve">competitiveness, capacity, and capability of its local supply base as well as supporting government’s goals of shared growth, employment creation, poverty reduction and skills development. </w:t>
            </w:r>
          </w:p>
          <w:p w14:paraId="511490E3" w14:textId="77777777" w:rsidR="0086290D" w:rsidRDefault="0086290D" w:rsidP="0086290D">
            <w:pPr>
              <w:spacing w:before="360" w:after="240" w:line="276" w:lineRule="auto"/>
              <w:contextualSpacing/>
              <w:rPr>
                <w:rFonts w:ascii="Arial" w:hAnsi="Arial" w:cs="Arial"/>
                <w:sz w:val="22"/>
                <w:szCs w:val="22"/>
              </w:rPr>
            </w:pPr>
          </w:p>
          <w:p w14:paraId="1D073127" w14:textId="77777777" w:rsidR="0086290D" w:rsidRDefault="0086290D" w:rsidP="0086290D">
            <w:pPr>
              <w:spacing w:before="360" w:after="240" w:line="276" w:lineRule="auto"/>
              <w:contextualSpacing/>
              <w:rPr>
                <w:rFonts w:ascii="Arial" w:hAnsi="Arial" w:cs="Arial"/>
                <w:sz w:val="22"/>
                <w:szCs w:val="22"/>
              </w:rPr>
            </w:pPr>
            <w:r>
              <w:rPr>
                <w:rFonts w:ascii="Arial" w:hAnsi="Arial" w:cs="Arial"/>
                <w:sz w:val="22"/>
                <w:szCs w:val="22"/>
              </w:rPr>
              <w:t>Within Eskom,</w:t>
            </w:r>
            <w:r w:rsidRPr="00BB6E5D">
              <w:rPr>
                <w:rFonts w:ascii="Arial" w:hAnsi="Arial" w:cs="Arial"/>
                <w:sz w:val="22"/>
                <w:szCs w:val="22"/>
              </w:rPr>
              <w:t xml:space="preserve"> Supplier Development, Localisation, and Industrialisation (SDL&amp;I)’s mandate is to achieve maximum and sustainable local development impact through leveraging Eskom’s procurement spend in a manner that allows flexibility within the business to accommodate government local development initiatives and policies.</w:t>
            </w:r>
          </w:p>
          <w:p w14:paraId="37F57318" w14:textId="77777777" w:rsidR="0086290D" w:rsidRPr="00BB6E5D" w:rsidRDefault="0086290D" w:rsidP="0086290D">
            <w:pPr>
              <w:spacing w:before="360" w:after="240" w:line="276" w:lineRule="auto"/>
              <w:ind w:left="207"/>
              <w:contextualSpacing/>
              <w:jc w:val="both"/>
              <w:rPr>
                <w:rFonts w:ascii="Arial" w:hAnsi="Arial" w:cs="Arial"/>
                <w:sz w:val="22"/>
                <w:szCs w:val="22"/>
              </w:rPr>
            </w:pPr>
          </w:p>
          <w:p w14:paraId="5E4D35F6" w14:textId="77777777" w:rsidR="0086290D" w:rsidRPr="008142BC" w:rsidRDefault="0086290D" w:rsidP="00CA12E2">
            <w:pPr>
              <w:spacing w:before="360" w:after="240" w:line="276" w:lineRule="auto"/>
              <w:contextualSpacing/>
              <w:rPr>
                <w:rFonts w:ascii="Arial" w:hAnsi="Arial" w:cs="Arial"/>
                <w:sz w:val="22"/>
                <w:szCs w:val="22"/>
              </w:rPr>
            </w:pPr>
            <w:r w:rsidRPr="00BB6E5D">
              <w:rPr>
                <w:rFonts w:ascii="Arial" w:hAnsi="Arial" w:cs="Arial"/>
                <w:sz w:val="22"/>
                <w:szCs w:val="22"/>
              </w:rPr>
              <w:t>All th</w:t>
            </w:r>
            <w:r>
              <w:rPr>
                <w:rFonts w:ascii="Arial" w:hAnsi="Arial" w:cs="Arial"/>
                <w:sz w:val="22"/>
                <w:szCs w:val="22"/>
              </w:rPr>
              <w:t>i</w:t>
            </w:r>
            <w:r w:rsidRPr="00BB6E5D">
              <w:rPr>
                <w:rFonts w:ascii="Arial" w:hAnsi="Arial" w:cs="Arial"/>
                <w:sz w:val="22"/>
                <w:szCs w:val="22"/>
              </w:rPr>
              <w:t xml:space="preserve">s should be achieved within the context of </w:t>
            </w:r>
            <w:r w:rsidRPr="008142BC">
              <w:rPr>
                <w:rFonts w:ascii="Arial" w:hAnsi="Arial" w:cs="Arial"/>
                <w:sz w:val="22"/>
                <w:szCs w:val="22"/>
              </w:rPr>
              <w:t>Eskom’s Procurement and Supply Chain Management Procedure which is based on the Preferential Procurement Policy Framework Act (PPPFA), 2000 and Eskom’s Preferential Procurement Policy:</w:t>
            </w:r>
            <w:r w:rsidRPr="008142BC">
              <w:rPr>
                <w:rFonts w:ascii="Arial" w:hAnsi="Arial" w:cs="Arial"/>
                <w:sz w:val="22"/>
                <w:szCs w:val="22"/>
                <w:lang w:val="en-GB"/>
              </w:rPr>
              <w:t>240-128811268</w:t>
            </w:r>
          </w:p>
          <w:p w14:paraId="531BFAD4" w14:textId="77777777" w:rsidR="0086290D" w:rsidRPr="008142BC" w:rsidRDefault="0086290D" w:rsidP="00CA12E2">
            <w:pPr>
              <w:spacing w:before="360" w:after="240" w:line="276" w:lineRule="auto"/>
              <w:contextualSpacing/>
              <w:rPr>
                <w:rFonts w:ascii="Arial" w:hAnsi="Arial" w:cs="Arial"/>
                <w:sz w:val="22"/>
                <w:szCs w:val="22"/>
              </w:rPr>
            </w:pPr>
          </w:p>
          <w:p w14:paraId="73727666" w14:textId="77777777" w:rsidR="0086290D" w:rsidRDefault="0086290D" w:rsidP="00CA12E2">
            <w:pPr>
              <w:spacing w:before="60" w:after="60" w:line="276" w:lineRule="auto"/>
              <w:rPr>
                <w:rFonts w:ascii="Arial" w:hAnsi="Arial" w:cs="Arial"/>
                <w:bCs/>
                <w:sz w:val="22"/>
                <w:szCs w:val="18"/>
                <w:lang w:val="en-ZA"/>
              </w:rPr>
            </w:pPr>
            <w:r>
              <w:rPr>
                <w:rFonts w:ascii="Arial" w:hAnsi="Arial" w:cs="Arial"/>
                <w:sz w:val="22"/>
                <w:szCs w:val="22"/>
              </w:rPr>
              <w:t xml:space="preserve">Supplier Development, Localisation and Industrialisation (SDL&amp;I)’s </w:t>
            </w:r>
            <w:r w:rsidRPr="00BB6E5D">
              <w:rPr>
                <w:rFonts w:ascii="Arial" w:hAnsi="Arial" w:cs="Arial"/>
                <w:sz w:val="22"/>
                <w:szCs w:val="22"/>
                <w:lang w:val="en-ZA"/>
              </w:rPr>
              <w:t xml:space="preserve">objective is to </w:t>
            </w:r>
            <w:r>
              <w:rPr>
                <w:rFonts w:ascii="Arial" w:hAnsi="Arial" w:cs="Arial"/>
                <w:sz w:val="22"/>
                <w:szCs w:val="22"/>
                <w:lang w:val="en-ZA"/>
              </w:rPr>
              <w:t>l</w:t>
            </w:r>
            <w:r w:rsidRPr="00BB6E5D">
              <w:rPr>
                <w:rFonts w:ascii="Arial" w:hAnsi="Arial" w:cs="Arial"/>
                <w:sz w:val="22"/>
                <w:szCs w:val="22"/>
                <w:lang w:val="en-ZA"/>
              </w:rPr>
              <w:t>everage this Procurement to</w:t>
            </w:r>
            <w:r>
              <w:rPr>
                <w:rFonts w:ascii="Arial" w:hAnsi="Arial" w:cs="Arial"/>
                <w:sz w:val="22"/>
                <w:szCs w:val="22"/>
                <w:lang w:val="en-ZA"/>
              </w:rPr>
              <w:t xml:space="preserve"> ach</w:t>
            </w:r>
            <w:r w:rsidRPr="00BB6E5D">
              <w:rPr>
                <w:rFonts w:ascii="Arial" w:hAnsi="Arial" w:cs="Arial"/>
                <w:sz w:val="22"/>
                <w:szCs w:val="22"/>
                <w:lang w:val="en-ZA"/>
              </w:rPr>
              <w:t>ieve the following</w:t>
            </w:r>
            <w:r>
              <w:rPr>
                <w:rFonts w:ascii="Arial" w:hAnsi="Arial" w:cs="Arial"/>
                <w:sz w:val="22"/>
                <w:szCs w:val="22"/>
                <w:lang w:val="en-ZA"/>
              </w:rPr>
              <w:t xml:space="preserve"> Specific Goals in </w:t>
            </w:r>
            <w:r w:rsidRPr="002E5B0E">
              <w:rPr>
                <w:rFonts w:ascii="Arial" w:hAnsi="Arial" w:cs="Arial"/>
                <w:sz w:val="22"/>
                <w:szCs w:val="22"/>
                <w:lang w:val="en-ZA"/>
              </w:rPr>
              <w:t xml:space="preserve">line with </w:t>
            </w:r>
            <w:r>
              <w:rPr>
                <w:rFonts w:ascii="Arial" w:hAnsi="Arial" w:cs="Arial"/>
                <w:bCs/>
                <w:sz w:val="22"/>
                <w:szCs w:val="18"/>
                <w:lang w:val="en-ZA"/>
              </w:rPr>
              <w:t>Section 2 (1) (d) of Preferential Procurement Policy Framework Act (PPPFA):</w:t>
            </w:r>
          </w:p>
          <w:p w14:paraId="093509AA" w14:textId="77777777" w:rsidR="0086290D" w:rsidRDefault="0086290D" w:rsidP="0086290D">
            <w:pPr>
              <w:spacing w:before="60" w:after="60" w:line="276" w:lineRule="auto"/>
              <w:rPr>
                <w:rFonts w:ascii="Arial" w:hAnsi="Arial" w:cs="Arial"/>
                <w:bCs/>
                <w:sz w:val="22"/>
                <w:szCs w:val="18"/>
                <w:lang w:val="en-ZA"/>
              </w:rPr>
            </w:pPr>
          </w:p>
          <w:p w14:paraId="52C073BB" w14:textId="77777777" w:rsidR="0086290D" w:rsidRPr="00A039DE" w:rsidRDefault="0086290D" w:rsidP="0086290D">
            <w:pPr>
              <w:numPr>
                <w:ilvl w:val="0"/>
                <w:numId w:val="16"/>
              </w:numPr>
              <w:spacing w:before="60" w:after="60"/>
              <w:rPr>
                <w:rFonts w:ascii="Arial" w:hAnsi="Arial" w:cs="Arial"/>
                <w:bCs/>
                <w:i/>
                <w:iCs/>
                <w:sz w:val="22"/>
                <w:szCs w:val="18"/>
                <w:lang w:val="en-ZA"/>
              </w:rPr>
            </w:pPr>
            <w:r w:rsidRPr="00A039DE">
              <w:rPr>
                <w:rFonts w:ascii="Arial" w:hAnsi="Arial" w:cs="Arial"/>
                <w:bCs/>
                <w:i/>
                <w:iCs/>
                <w:sz w:val="22"/>
                <w:szCs w:val="18"/>
              </w:rPr>
              <w:t xml:space="preserve">contracting with </w:t>
            </w:r>
            <w:bookmarkStart w:id="0" w:name="_Hlk126187170"/>
            <w:r w:rsidRPr="00A039DE">
              <w:rPr>
                <w:rFonts w:ascii="Arial" w:hAnsi="Arial" w:cs="Arial"/>
                <w:bCs/>
                <w:i/>
                <w:iCs/>
                <w:sz w:val="22"/>
                <w:szCs w:val="18"/>
              </w:rPr>
              <w:t>persons, or categories of persons</w:t>
            </w:r>
            <w:bookmarkEnd w:id="0"/>
            <w:r w:rsidRPr="00A039DE">
              <w:rPr>
                <w:rFonts w:ascii="Arial" w:hAnsi="Arial" w:cs="Arial"/>
                <w:bCs/>
                <w:i/>
                <w:iCs/>
                <w:sz w:val="22"/>
                <w:szCs w:val="18"/>
              </w:rPr>
              <w:t xml:space="preserve">, </w:t>
            </w:r>
            <w:bookmarkStart w:id="1" w:name="_Hlk126187038"/>
            <w:r w:rsidRPr="00A039DE">
              <w:rPr>
                <w:rFonts w:ascii="Arial" w:hAnsi="Arial" w:cs="Arial"/>
                <w:bCs/>
                <w:i/>
                <w:iCs/>
                <w:sz w:val="22"/>
                <w:szCs w:val="18"/>
              </w:rPr>
              <w:t>historically disadvantaged by unfair discrimination on the basis of race, gender or disability</w:t>
            </w:r>
            <w:bookmarkEnd w:id="1"/>
            <w:r w:rsidRPr="00A039DE">
              <w:rPr>
                <w:rFonts w:ascii="Arial" w:hAnsi="Arial" w:cs="Arial"/>
                <w:bCs/>
                <w:i/>
                <w:iCs/>
                <w:sz w:val="22"/>
                <w:szCs w:val="18"/>
              </w:rPr>
              <w:t>;</w:t>
            </w:r>
            <w:r>
              <w:rPr>
                <w:rFonts w:ascii="Arial" w:hAnsi="Arial" w:cs="Arial"/>
                <w:bCs/>
                <w:i/>
                <w:iCs/>
                <w:sz w:val="22"/>
                <w:szCs w:val="18"/>
              </w:rPr>
              <w:t xml:space="preserve"> and</w:t>
            </w:r>
          </w:p>
          <w:p w14:paraId="3C24B6E2" w14:textId="77777777" w:rsidR="0086290D" w:rsidRPr="00A039DE" w:rsidRDefault="0086290D" w:rsidP="0086290D">
            <w:pPr>
              <w:spacing w:before="60" w:after="60"/>
              <w:ind w:left="720"/>
              <w:rPr>
                <w:rFonts w:ascii="Arial" w:hAnsi="Arial" w:cs="Arial"/>
                <w:bCs/>
                <w:i/>
                <w:iCs/>
                <w:sz w:val="22"/>
                <w:szCs w:val="18"/>
                <w:lang w:val="en-ZA"/>
              </w:rPr>
            </w:pPr>
          </w:p>
          <w:p w14:paraId="6788CFCB" w14:textId="77777777" w:rsidR="0086290D" w:rsidRPr="00A039DE" w:rsidRDefault="0086290D" w:rsidP="0086290D">
            <w:pPr>
              <w:numPr>
                <w:ilvl w:val="0"/>
                <w:numId w:val="16"/>
              </w:numPr>
              <w:spacing w:before="60" w:after="60"/>
              <w:rPr>
                <w:rFonts w:ascii="Arial" w:hAnsi="Arial" w:cs="Arial"/>
                <w:bCs/>
                <w:i/>
                <w:iCs/>
                <w:sz w:val="22"/>
                <w:szCs w:val="18"/>
                <w:lang w:val="en-ZA"/>
              </w:rPr>
            </w:pPr>
            <w:bookmarkStart w:id="2" w:name="_Hlk121851676"/>
            <w:r w:rsidRPr="00A039DE">
              <w:rPr>
                <w:rFonts w:ascii="Arial" w:hAnsi="Arial" w:cs="Arial"/>
                <w:bCs/>
                <w:i/>
                <w:iCs/>
                <w:sz w:val="22"/>
                <w:szCs w:val="18"/>
              </w:rPr>
              <w:t xml:space="preserve">implementing the programmes of the Reconstruction and Development Programme as published in Government Gazette No. 16085 dated </w:t>
            </w:r>
            <w:r w:rsidRPr="00A039DE">
              <w:rPr>
                <w:rFonts w:ascii="Arial" w:hAnsi="Arial" w:cs="Arial"/>
                <w:bCs/>
                <w:i/>
                <w:iCs/>
                <w:sz w:val="22"/>
                <w:szCs w:val="18"/>
                <w:lang w:val="en-ZA"/>
              </w:rPr>
              <w:t>23 November 1994</w:t>
            </w:r>
            <w:bookmarkEnd w:id="2"/>
          </w:p>
          <w:p w14:paraId="06989AD5" w14:textId="77777777" w:rsidR="0086290D" w:rsidRPr="00BB6E5D" w:rsidRDefault="0086290D" w:rsidP="0086290D">
            <w:pPr>
              <w:spacing w:before="360" w:after="240" w:line="360" w:lineRule="auto"/>
              <w:ind w:left="210"/>
              <w:rPr>
                <w:rFonts w:ascii="Arial" w:hAnsi="Arial" w:cs="Arial"/>
                <w:sz w:val="22"/>
                <w:szCs w:val="22"/>
                <w:lang w:val="en-ZA"/>
              </w:rPr>
            </w:pPr>
            <w:r>
              <w:rPr>
                <w:rFonts w:ascii="Arial" w:hAnsi="Arial" w:cs="Arial"/>
                <w:sz w:val="22"/>
                <w:szCs w:val="22"/>
                <w:lang w:val="en-ZA"/>
              </w:rPr>
              <w:t>The Specific Goals determined to be applicable for this Procurement are listed herewith below as follows:</w:t>
            </w:r>
          </w:p>
          <w:p w14:paraId="27788910" w14:textId="77777777" w:rsidR="0086290D" w:rsidRPr="00D23010" w:rsidRDefault="0086290D" w:rsidP="0086290D">
            <w:pPr>
              <w:numPr>
                <w:ilvl w:val="0"/>
                <w:numId w:val="15"/>
              </w:numPr>
              <w:spacing w:after="240" w:line="360" w:lineRule="auto"/>
              <w:ind w:left="357" w:hanging="357"/>
              <w:contextualSpacing/>
              <w:rPr>
                <w:rFonts w:ascii="Arial" w:hAnsi="Arial" w:cs="Arial"/>
                <w:bCs/>
                <w:sz w:val="22"/>
                <w:szCs w:val="22"/>
                <w:lang w:val="en-ZA"/>
              </w:rPr>
            </w:pPr>
            <w:r w:rsidRPr="00D23010">
              <w:rPr>
                <w:rFonts w:ascii="Arial" w:hAnsi="Arial" w:cs="Arial"/>
                <w:bCs/>
                <w:sz w:val="22"/>
                <w:szCs w:val="22"/>
                <w:lang w:val="en-ZA"/>
              </w:rPr>
              <w:t xml:space="preserve">Development </w:t>
            </w:r>
            <w:r>
              <w:rPr>
                <w:rFonts w:ascii="Arial" w:hAnsi="Arial" w:cs="Arial"/>
                <w:bCs/>
                <w:sz w:val="22"/>
                <w:szCs w:val="22"/>
                <w:lang w:val="en-ZA"/>
              </w:rPr>
              <w:t xml:space="preserve">and increasing </w:t>
            </w:r>
            <w:r w:rsidRPr="00D23010">
              <w:rPr>
                <w:rFonts w:ascii="Arial" w:hAnsi="Arial" w:cs="Arial"/>
                <w:bCs/>
                <w:sz w:val="22"/>
                <w:szCs w:val="22"/>
                <w:lang w:val="en-ZA"/>
              </w:rPr>
              <w:t xml:space="preserve">of RSA Skills’ pool through compliance with the CIDB’s Contractor’s Skills Development Goals (CSDG), which may entail Workplace Integrated Learning (WIL) for TVET College, Universities of Technology and University Graduates, </w:t>
            </w:r>
          </w:p>
          <w:p w14:paraId="562F00AE" w14:textId="77777777" w:rsidR="0086290D" w:rsidRPr="005611F2" w:rsidRDefault="0086290D" w:rsidP="0086290D">
            <w:pPr>
              <w:numPr>
                <w:ilvl w:val="0"/>
                <w:numId w:val="15"/>
              </w:numPr>
              <w:spacing w:after="240" w:line="360" w:lineRule="auto"/>
              <w:ind w:left="357" w:hanging="357"/>
              <w:contextualSpacing/>
              <w:rPr>
                <w:rFonts w:ascii="Arial" w:hAnsi="Arial" w:cs="Arial"/>
                <w:sz w:val="22"/>
                <w:szCs w:val="22"/>
                <w:lang w:val="en-ZA"/>
              </w:rPr>
            </w:pPr>
            <w:r w:rsidRPr="005611F2">
              <w:rPr>
                <w:rFonts w:ascii="Arial" w:hAnsi="Arial" w:cs="Arial"/>
                <w:sz w:val="22"/>
                <w:szCs w:val="22"/>
                <w:lang w:val="en-ZA"/>
              </w:rPr>
              <w:t>Empowerment of communities in the vicinity of the Projects through job creation, local procurement, skills development, enterprise and supplier development, subcontracting and corporate social investment initiatives.</w:t>
            </w:r>
          </w:p>
          <w:p w14:paraId="6439F331" w14:textId="1D832297" w:rsidR="0086290D" w:rsidRPr="00CA12E2" w:rsidRDefault="0086290D" w:rsidP="00CA12E2">
            <w:pPr>
              <w:pStyle w:val="ListParagraph"/>
              <w:numPr>
                <w:ilvl w:val="0"/>
                <w:numId w:val="17"/>
              </w:numPr>
              <w:spacing w:before="360" w:after="240" w:line="276" w:lineRule="auto"/>
              <w:ind w:left="316" w:hanging="316"/>
              <w:rPr>
                <w:rFonts w:ascii="Arial" w:hAnsi="Arial" w:cs="Arial"/>
                <w:sz w:val="16"/>
                <w:szCs w:val="16"/>
              </w:rPr>
            </w:pPr>
            <w:r w:rsidRPr="00CA12E2">
              <w:rPr>
                <w:rFonts w:ascii="Arial" w:hAnsi="Arial" w:cs="Arial"/>
                <w:b/>
                <w:sz w:val="22"/>
                <w:szCs w:val="18"/>
              </w:rPr>
              <w:t>How Tenders will be evaluated on Specific Goals (HDI and RDP).</w:t>
            </w:r>
          </w:p>
          <w:p w14:paraId="1E3392CB" w14:textId="7AB44632" w:rsidR="0086290D" w:rsidRPr="008817A2" w:rsidRDefault="0086290D" w:rsidP="0086290D">
            <w:pPr>
              <w:spacing w:before="60" w:after="60"/>
              <w:rPr>
                <w:rFonts w:ascii="Arial" w:hAnsi="Arial" w:cs="Arial"/>
                <w:b/>
                <w:sz w:val="22"/>
                <w:szCs w:val="18"/>
              </w:rPr>
            </w:pPr>
            <w:r w:rsidRPr="008817A2">
              <w:rPr>
                <w:rFonts w:ascii="Arial" w:hAnsi="Arial" w:cs="Arial"/>
                <w:b/>
                <w:sz w:val="22"/>
                <w:szCs w:val="18"/>
              </w:rPr>
              <w:t xml:space="preserve">Section </w:t>
            </w:r>
            <w:r w:rsidR="00CA12E2">
              <w:rPr>
                <w:rFonts w:ascii="Arial" w:hAnsi="Arial" w:cs="Arial"/>
                <w:b/>
                <w:sz w:val="22"/>
                <w:szCs w:val="18"/>
              </w:rPr>
              <w:t>5</w:t>
            </w:r>
            <w:r w:rsidRPr="008817A2">
              <w:rPr>
                <w:rFonts w:ascii="Arial" w:hAnsi="Arial" w:cs="Arial"/>
                <w:b/>
                <w:sz w:val="22"/>
                <w:szCs w:val="18"/>
              </w:rPr>
              <w:t>.1: Specific Goals</w:t>
            </w:r>
          </w:p>
          <w:p w14:paraId="3B93301E" w14:textId="77777777" w:rsidR="0086290D" w:rsidRPr="00111B2E" w:rsidRDefault="0086290D" w:rsidP="0086290D">
            <w:pPr>
              <w:spacing w:before="60" w:after="60"/>
              <w:rPr>
                <w:rFonts w:ascii="Arial" w:hAnsi="Arial" w:cs="Arial"/>
                <w:bCs/>
                <w:sz w:val="16"/>
                <w:szCs w:val="16"/>
              </w:rPr>
            </w:pPr>
          </w:p>
          <w:p w14:paraId="18A9B57C" w14:textId="77777777" w:rsidR="0086290D" w:rsidRPr="00C91C74" w:rsidRDefault="0086290D" w:rsidP="0086290D">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41A40D92" w14:textId="77777777" w:rsidR="0086290D" w:rsidRPr="00C91C74" w:rsidRDefault="0086290D" w:rsidP="0086290D">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4DA9645E" w14:textId="77777777" w:rsidR="0086290D" w:rsidRPr="00C91C74" w:rsidRDefault="0086290D" w:rsidP="0086290D">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67C4B2D" w14:textId="77777777" w:rsidR="0086290D" w:rsidRPr="00C91C74" w:rsidRDefault="0086290D" w:rsidP="0086290D">
            <w:pPr>
              <w:spacing w:after="200" w:line="360" w:lineRule="auto"/>
              <w:contextualSpacing/>
              <w:jc w:val="both"/>
              <w:rPr>
                <w:rFonts w:ascii="Arial" w:hAnsi="Arial" w:cs="Arial"/>
                <w:bCs/>
                <w:sz w:val="20"/>
                <w:lang w:val="en-ZA"/>
              </w:rPr>
            </w:pPr>
            <w:r w:rsidRPr="00C91C74">
              <w:rPr>
                <w:rFonts w:ascii="Arial" w:hAnsi="Arial" w:cs="Arial"/>
                <w:bCs/>
                <w:sz w:val="20"/>
                <w:lang w:val="en-ZA"/>
              </w:rPr>
              <w:lastRenderedPageBreak/>
              <w:t>Preferential Procurement Policy Framework Act, the contract must be awarded to the tenderer</w:t>
            </w:r>
          </w:p>
          <w:p w14:paraId="195D062B" w14:textId="77777777" w:rsidR="0086290D" w:rsidRDefault="0086290D" w:rsidP="0086290D">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70"/>
              <w:gridCol w:w="3242"/>
            </w:tblGrid>
            <w:tr w:rsidR="00F27DEE" w:rsidRPr="002C7BC5" w14:paraId="0400B8A7" w14:textId="77777777" w:rsidTr="00416B21">
              <w:trPr>
                <w:trHeight w:val="584"/>
              </w:trPr>
              <w:tc>
                <w:tcPr>
                  <w:tcW w:w="2830" w:type="dxa"/>
                  <w:shd w:val="clear" w:color="auto" w:fill="C00000"/>
                  <w:vAlign w:val="center"/>
                </w:tcPr>
                <w:p w14:paraId="0FD180E9" w14:textId="77777777" w:rsidR="00F27DEE" w:rsidRPr="002C7BC5" w:rsidRDefault="00F27DEE" w:rsidP="00F27DEE">
                  <w:pPr>
                    <w:kinsoku w:val="0"/>
                    <w:overflowPunct w:val="0"/>
                    <w:jc w:val="center"/>
                    <w:textAlignment w:val="baseline"/>
                    <w:rPr>
                      <w:rFonts w:ascii="Arial" w:hAnsi="Arial" w:cs="Arial"/>
                      <w:b/>
                      <w:sz w:val="22"/>
                      <w:szCs w:val="22"/>
                    </w:rPr>
                  </w:pPr>
                  <w:bookmarkStart w:id="3" w:name="_Hlk123806083"/>
                  <w:r w:rsidRPr="002C7BC5">
                    <w:rPr>
                      <w:rFonts w:ascii="Arial" w:hAnsi="Arial" w:cs="Arial"/>
                      <w:b/>
                      <w:kern w:val="24"/>
                      <w:sz w:val="22"/>
                      <w:szCs w:val="22"/>
                    </w:rPr>
                    <w:t>B-BBEE Status Level of Contributor</w:t>
                  </w:r>
                </w:p>
              </w:tc>
              <w:tc>
                <w:tcPr>
                  <w:tcW w:w="2570" w:type="dxa"/>
                  <w:shd w:val="clear" w:color="auto" w:fill="C00000"/>
                  <w:vAlign w:val="center"/>
                </w:tcPr>
                <w:p w14:paraId="734B199F" w14:textId="77777777" w:rsidR="00F27DEE" w:rsidRPr="002C7BC5" w:rsidRDefault="00F27DEE" w:rsidP="00F27DEE">
                  <w:pPr>
                    <w:kinsoku w:val="0"/>
                    <w:overflowPunct w:val="0"/>
                    <w:jc w:val="center"/>
                    <w:textAlignment w:val="baseline"/>
                    <w:rPr>
                      <w:rFonts w:ascii="Arial" w:hAnsi="Arial" w:cs="Arial"/>
                      <w:b/>
                      <w:kern w:val="24"/>
                      <w:sz w:val="22"/>
                      <w:szCs w:val="22"/>
                    </w:rPr>
                  </w:pPr>
                  <w:r w:rsidRPr="002C7BC5">
                    <w:rPr>
                      <w:rFonts w:ascii="Arial" w:hAnsi="Arial" w:cs="Arial"/>
                      <w:b/>
                      <w:kern w:val="24"/>
                      <w:sz w:val="22"/>
                      <w:szCs w:val="22"/>
                    </w:rPr>
                    <w:t>Number of points</w:t>
                  </w:r>
                </w:p>
                <w:p w14:paraId="2322E4B2" w14:textId="77777777" w:rsidR="00F27DEE" w:rsidRPr="002C7BC5" w:rsidRDefault="00F27DEE" w:rsidP="00F27DEE">
                  <w:pPr>
                    <w:kinsoku w:val="0"/>
                    <w:overflowPunct w:val="0"/>
                    <w:jc w:val="center"/>
                    <w:textAlignment w:val="baseline"/>
                    <w:rPr>
                      <w:rFonts w:ascii="Arial" w:hAnsi="Arial" w:cs="Arial"/>
                      <w:b/>
                      <w:sz w:val="22"/>
                      <w:szCs w:val="22"/>
                    </w:rPr>
                  </w:pPr>
                  <w:r w:rsidRPr="002C7BC5">
                    <w:rPr>
                      <w:rFonts w:ascii="Arial" w:hAnsi="Arial" w:cs="Arial"/>
                      <w:b/>
                      <w:kern w:val="24"/>
                      <w:sz w:val="22"/>
                      <w:szCs w:val="22"/>
                    </w:rPr>
                    <w:t>(90/10 system)</w:t>
                  </w:r>
                </w:p>
              </w:tc>
              <w:tc>
                <w:tcPr>
                  <w:tcW w:w="3242" w:type="dxa"/>
                  <w:shd w:val="clear" w:color="auto" w:fill="C00000"/>
                  <w:vAlign w:val="center"/>
                </w:tcPr>
                <w:p w14:paraId="0CAC44ED" w14:textId="77777777" w:rsidR="00F27DEE" w:rsidRPr="002C7BC5" w:rsidRDefault="00F27DEE" w:rsidP="00F27DEE">
                  <w:pPr>
                    <w:kinsoku w:val="0"/>
                    <w:overflowPunct w:val="0"/>
                    <w:jc w:val="center"/>
                    <w:textAlignment w:val="baseline"/>
                    <w:rPr>
                      <w:rFonts w:ascii="Arial" w:hAnsi="Arial" w:cs="Arial"/>
                      <w:b/>
                      <w:kern w:val="24"/>
                      <w:sz w:val="22"/>
                      <w:szCs w:val="22"/>
                    </w:rPr>
                  </w:pPr>
                  <w:r w:rsidRPr="002C7BC5">
                    <w:rPr>
                      <w:rFonts w:ascii="Arial" w:hAnsi="Arial" w:cs="Arial"/>
                      <w:b/>
                      <w:kern w:val="24"/>
                      <w:sz w:val="22"/>
                      <w:szCs w:val="22"/>
                    </w:rPr>
                    <w:t>Number of points</w:t>
                  </w:r>
                </w:p>
                <w:p w14:paraId="47DCFDC8" w14:textId="77777777" w:rsidR="00F27DEE" w:rsidRPr="002C7BC5" w:rsidRDefault="00F27DEE" w:rsidP="00F27DEE">
                  <w:pPr>
                    <w:kinsoku w:val="0"/>
                    <w:overflowPunct w:val="0"/>
                    <w:jc w:val="center"/>
                    <w:textAlignment w:val="baseline"/>
                    <w:rPr>
                      <w:rFonts w:ascii="Arial" w:hAnsi="Arial" w:cs="Arial"/>
                      <w:b/>
                      <w:sz w:val="22"/>
                      <w:szCs w:val="22"/>
                    </w:rPr>
                  </w:pPr>
                  <w:r w:rsidRPr="002C7BC5">
                    <w:rPr>
                      <w:rFonts w:ascii="Arial" w:hAnsi="Arial" w:cs="Arial"/>
                      <w:b/>
                      <w:kern w:val="24"/>
                      <w:sz w:val="22"/>
                      <w:szCs w:val="22"/>
                    </w:rPr>
                    <w:t>(80/20 system)</w:t>
                  </w:r>
                </w:p>
              </w:tc>
            </w:tr>
            <w:tr w:rsidR="00F27DEE" w:rsidRPr="002C7BC5" w14:paraId="4BDD825C" w14:textId="77777777" w:rsidTr="00416B21">
              <w:trPr>
                <w:trHeight w:val="317"/>
              </w:trPr>
              <w:tc>
                <w:tcPr>
                  <w:tcW w:w="2830" w:type="dxa"/>
                </w:tcPr>
                <w:p w14:paraId="2AB88DB9"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0521CEBF"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10</w:t>
                  </w:r>
                </w:p>
              </w:tc>
              <w:tc>
                <w:tcPr>
                  <w:tcW w:w="3242" w:type="dxa"/>
                </w:tcPr>
                <w:p w14:paraId="7D05355F"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20</w:t>
                  </w:r>
                </w:p>
              </w:tc>
            </w:tr>
            <w:tr w:rsidR="00F27DEE" w:rsidRPr="002C7BC5" w14:paraId="065D0B30" w14:textId="77777777" w:rsidTr="00416B21">
              <w:trPr>
                <w:trHeight w:val="317"/>
              </w:trPr>
              <w:tc>
                <w:tcPr>
                  <w:tcW w:w="2830" w:type="dxa"/>
                </w:tcPr>
                <w:p w14:paraId="0BDEDF36"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0025E1A7"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9</w:t>
                  </w:r>
                </w:p>
              </w:tc>
              <w:tc>
                <w:tcPr>
                  <w:tcW w:w="3242" w:type="dxa"/>
                </w:tcPr>
                <w:p w14:paraId="484E7EA3"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18</w:t>
                  </w:r>
                </w:p>
              </w:tc>
            </w:tr>
            <w:tr w:rsidR="00F27DEE" w:rsidRPr="002C7BC5" w14:paraId="0ED3B7D6" w14:textId="77777777" w:rsidTr="00416B21">
              <w:trPr>
                <w:trHeight w:val="317"/>
              </w:trPr>
              <w:tc>
                <w:tcPr>
                  <w:tcW w:w="2830" w:type="dxa"/>
                </w:tcPr>
                <w:p w14:paraId="3A82D561"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4840B2C5"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6</w:t>
                  </w:r>
                </w:p>
              </w:tc>
              <w:tc>
                <w:tcPr>
                  <w:tcW w:w="3242" w:type="dxa"/>
                </w:tcPr>
                <w:p w14:paraId="751702CF"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14</w:t>
                  </w:r>
                </w:p>
              </w:tc>
            </w:tr>
            <w:tr w:rsidR="00F27DEE" w:rsidRPr="002C7BC5" w14:paraId="1EBF6AAB" w14:textId="77777777" w:rsidTr="00416B21">
              <w:trPr>
                <w:trHeight w:val="317"/>
              </w:trPr>
              <w:tc>
                <w:tcPr>
                  <w:tcW w:w="2830" w:type="dxa"/>
                </w:tcPr>
                <w:p w14:paraId="6B40514D"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1D7BD888" w14:textId="77777777" w:rsidR="00F27DEE" w:rsidRPr="002C7BC5" w:rsidRDefault="00F27DEE" w:rsidP="00F27DEE">
                  <w:pPr>
                    <w:tabs>
                      <w:tab w:val="left" w:pos="645"/>
                      <w:tab w:val="center" w:pos="1242"/>
                    </w:tabs>
                    <w:kinsoku w:val="0"/>
                    <w:overflowPunct w:val="0"/>
                    <w:spacing w:before="115"/>
                    <w:textAlignment w:val="baseline"/>
                    <w:rPr>
                      <w:rFonts w:ascii="Arial" w:hAnsi="Arial" w:cs="Arial"/>
                      <w:sz w:val="22"/>
                      <w:szCs w:val="22"/>
                    </w:rPr>
                  </w:pPr>
                  <w:r w:rsidRPr="002C7BC5">
                    <w:rPr>
                      <w:rFonts w:ascii="Arial" w:hAnsi="Arial" w:cs="Arial"/>
                      <w:kern w:val="24"/>
                      <w:sz w:val="22"/>
                      <w:szCs w:val="22"/>
                    </w:rPr>
                    <w:tab/>
                  </w:r>
                  <w:r w:rsidRPr="002C7BC5">
                    <w:rPr>
                      <w:rFonts w:ascii="Arial" w:hAnsi="Arial" w:cs="Arial"/>
                      <w:kern w:val="24"/>
                      <w:sz w:val="22"/>
                      <w:szCs w:val="22"/>
                    </w:rPr>
                    <w:tab/>
                    <w:t>5</w:t>
                  </w:r>
                </w:p>
              </w:tc>
              <w:tc>
                <w:tcPr>
                  <w:tcW w:w="3242" w:type="dxa"/>
                </w:tcPr>
                <w:p w14:paraId="332EA011"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12</w:t>
                  </w:r>
                </w:p>
              </w:tc>
            </w:tr>
            <w:tr w:rsidR="00F27DEE" w:rsidRPr="002C7BC5" w14:paraId="78C94247" w14:textId="77777777" w:rsidTr="00416B21">
              <w:trPr>
                <w:trHeight w:val="317"/>
              </w:trPr>
              <w:tc>
                <w:tcPr>
                  <w:tcW w:w="2830" w:type="dxa"/>
                </w:tcPr>
                <w:p w14:paraId="306BE855"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36BCBFEC"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4</w:t>
                  </w:r>
                </w:p>
              </w:tc>
              <w:tc>
                <w:tcPr>
                  <w:tcW w:w="3242" w:type="dxa"/>
                </w:tcPr>
                <w:p w14:paraId="021B9FAC"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8</w:t>
                  </w:r>
                </w:p>
              </w:tc>
            </w:tr>
            <w:tr w:rsidR="00F27DEE" w:rsidRPr="002C7BC5" w14:paraId="72F2C52A" w14:textId="77777777" w:rsidTr="00416B21">
              <w:trPr>
                <w:trHeight w:val="317"/>
              </w:trPr>
              <w:tc>
                <w:tcPr>
                  <w:tcW w:w="2830" w:type="dxa"/>
                </w:tcPr>
                <w:p w14:paraId="5C0091DC"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1CE87D44"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3</w:t>
                  </w:r>
                </w:p>
              </w:tc>
              <w:tc>
                <w:tcPr>
                  <w:tcW w:w="3242" w:type="dxa"/>
                </w:tcPr>
                <w:p w14:paraId="1E1A531A"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6</w:t>
                  </w:r>
                </w:p>
              </w:tc>
            </w:tr>
            <w:tr w:rsidR="00F27DEE" w:rsidRPr="002C7BC5" w14:paraId="0735D634" w14:textId="77777777" w:rsidTr="00416B21">
              <w:trPr>
                <w:trHeight w:val="317"/>
              </w:trPr>
              <w:tc>
                <w:tcPr>
                  <w:tcW w:w="2830" w:type="dxa"/>
                </w:tcPr>
                <w:p w14:paraId="6682C95A"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42736D84"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2</w:t>
                  </w:r>
                </w:p>
              </w:tc>
              <w:tc>
                <w:tcPr>
                  <w:tcW w:w="3242" w:type="dxa"/>
                </w:tcPr>
                <w:p w14:paraId="613D4967"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4</w:t>
                  </w:r>
                </w:p>
              </w:tc>
            </w:tr>
            <w:tr w:rsidR="00F27DEE" w:rsidRPr="002C7BC5" w14:paraId="01176DB3" w14:textId="77777777" w:rsidTr="00416B21">
              <w:trPr>
                <w:trHeight w:val="317"/>
              </w:trPr>
              <w:tc>
                <w:tcPr>
                  <w:tcW w:w="2830" w:type="dxa"/>
                </w:tcPr>
                <w:p w14:paraId="37673DF1" w14:textId="77777777" w:rsidR="00F27DEE" w:rsidRPr="002C7BC5" w:rsidRDefault="00F27DEE" w:rsidP="00F27DEE">
                  <w:pPr>
                    <w:numPr>
                      <w:ilvl w:val="0"/>
                      <w:numId w:val="2"/>
                    </w:numPr>
                    <w:kinsoku w:val="0"/>
                    <w:overflowPunct w:val="0"/>
                    <w:spacing w:before="115" w:after="160" w:line="259" w:lineRule="auto"/>
                    <w:contextualSpacing/>
                    <w:jc w:val="center"/>
                    <w:textAlignment w:val="baseline"/>
                    <w:rPr>
                      <w:rFonts w:ascii="Arial" w:hAnsi="Arial" w:cs="Arial"/>
                      <w:sz w:val="22"/>
                      <w:szCs w:val="22"/>
                    </w:rPr>
                  </w:pPr>
                </w:p>
              </w:tc>
              <w:tc>
                <w:tcPr>
                  <w:tcW w:w="2570" w:type="dxa"/>
                </w:tcPr>
                <w:p w14:paraId="0EC0111C"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1</w:t>
                  </w:r>
                </w:p>
              </w:tc>
              <w:tc>
                <w:tcPr>
                  <w:tcW w:w="3242" w:type="dxa"/>
                </w:tcPr>
                <w:p w14:paraId="795D0861" w14:textId="77777777" w:rsidR="00F27DEE" w:rsidRPr="002C7BC5" w:rsidRDefault="00F27DEE" w:rsidP="00F27DEE">
                  <w:pPr>
                    <w:kinsoku w:val="0"/>
                    <w:overflowPunct w:val="0"/>
                    <w:spacing w:before="115"/>
                    <w:jc w:val="center"/>
                    <w:textAlignment w:val="baseline"/>
                    <w:rPr>
                      <w:rFonts w:ascii="Arial" w:hAnsi="Arial" w:cs="Arial"/>
                      <w:sz w:val="22"/>
                      <w:szCs w:val="22"/>
                    </w:rPr>
                  </w:pPr>
                  <w:r w:rsidRPr="002C7BC5">
                    <w:rPr>
                      <w:rFonts w:ascii="Arial" w:hAnsi="Arial" w:cs="Arial"/>
                      <w:kern w:val="24"/>
                      <w:sz w:val="22"/>
                      <w:szCs w:val="22"/>
                    </w:rPr>
                    <w:t>2</w:t>
                  </w:r>
                </w:p>
              </w:tc>
            </w:tr>
            <w:tr w:rsidR="00F27DEE" w:rsidRPr="002C7BC5" w14:paraId="2B594ECA" w14:textId="77777777" w:rsidTr="00416B21">
              <w:trPr>
                <w:trHeight w:val="317"/>
              </w:trPr>
              <w:tc>
                <w:tcPr>
                  <w:tcW w:w="2830" w:type="dxa"/>
                </w:tcPr>
                <w:p w14:paraId="7AD81443" w14:textId="77777777" w:rsidR="00F27DEE" w:rsidRPr="002C7BC5" w:rsidRDefault="00F27DEE" w:rsidP="00F27DEE">
                  <w:pPr>
                    <w:kinsoku w:val="0"/>
                    <w:overflowPunct w:val="0"/>
                    <w:textAlignment w:val="baseline"/>
                    <w:rPr>
                      <w:rFonts w:ascii="Arial" w:hAnsi="Arial" w:cs="Arial"/>
                      <w:sz w:val="22"/>
                      <w:szCs w:val="22"/>
                    </w:rPr>
                  </w:pPr>
                  <w:r w:rsidRPr="002C7BC5">
                    <w:rPr>
                      <w:rFonts w:ascii="Arial" w:hAnsi="Arial" w:cs="Arial"/>
                      <w:kern w:val="24"/>
                      <w:sz w:val="22"/>
                      <w:szCs w:val="22"/>
                    </w:rPr>
                    <w:t>Non-compliant contributor</w:t>
                  </w:r>
                </w:p>
              </w:tc>
              <w:tc>
                <w:tcPr>
                  <w:tcW w:w="2570" w:type="dxa"/>
                  <w:vAlign w:val="bottom"/>
                </w:tcPr>
                <w:p w14:paraId="4E8E3CEF" w14:textId="77777777" w:rsidR="00F27DEE" w:rsidRPr="002C7BC5" w:rsidRDefault="00F27DEE" w:rsidP="00F27DEE">
                  <w:pPr>
                    <w:kinsoku w:val="0"/>
                    <w:overflowPunct w:val="0"/>
                    <w:jc w:val="center"/>
                    <w:textAlignment w:val="baseline"/>
                    <w:rPr>
                      <w:rFonts w:ascii="Arial" w:hAnsi="Arial" w:cs="Arial"/>
                      <w:sz w:val="22"/>
                      <w:szCs w:val="22"/>
                    </w:rPr>
                  </w:pPr>
                  <w:r w:rsidRPr="002C7BC5">
                    <w:rPr>
                      <w:rFonts w:ascii="Arial" w:hAnsi="Arial" w:cs="Arial"/>
                      <w:kern w:val="24"/>
                      <w:sz w:val="22"/>
                      <w:szCs w:val="22"/>
                    </w:rPr>
                    <w:t>0</w:t>
                  </w:r>
                </w:p>
              </w:tc>
              <w:tc>
                <w:tcPr>
                  <w:tcW w:w="3242" w:type="dxa"/>
                  <w:vAlign w:val="bottom"/>
                </w:tcPr>
                <w:p w14:paraId="41C48619" w14:textId="77777777" w:rsidR="00F27DEE" w:rsidRPr="002C7BC5" w:rsidRDefault="00F27DEE" w:rsidP="00F27DEE">
                  <w:pPr>
                    <w:kinsoku w:val="0"/>
                    <w:overflowPunct w:val="0"/>
                    <w:jc w:val="center"/>
                    <w:textAlignment w:val="baseline"/>
                    <w:rPr>
                      <w:rFonts w:ascii="Arial" w:hAnsi="Arial" w:cs="Arial"/>
                      <w:sz w:val="22"/>
                      <w:szCs w:val="22"/>
                    </w:rPr>
                  </w:pPr>
                  <w:r w:rsidRPr="002C7BC5">
                    <w:rPr>
                      <w:rFonts w:ascii="Arial" w:hAnsi="Arial" w:cs="Arial"/>
                      <w:kern w:val="24"/>
                      <w:sz w:val="22"/>
                      <w:szCs w:val="22"/>
                    </w:rPr>
                    <w:t>0</w:t>
                  </w:r>
                </w:p>
              </w:tc>
            </w:tr>
            <w:bookmarkEnd w:id="3"/>
          </w:tbl>
          <w:p w14:paraId="12A48DD2" w14:textId="58F843D8" w:rsidR="004A2AC9" w:rsidRDefault="004A2AC9" w:rsidP="004A2AC9">
            <w:pPr>
              <w:spacing w:after="240"/>
              <w:jc w:val="both"/>
              <w:outlineLvl w:val="3"/>
              <w:rPr>
                <w:rFonts w:ascii="Arial" w:hAnsi="Arial" w:cs="Arial"/>
                <w:sz w:val="20"/>
              </w:rPr>
            </w:pPr>
          </w:p>
          <w:p w14:paraId="474F8F62" w14:textId="523C7B3E" w:rsidR="00F27DEE" w:rsidRDefault="00F27DEE" w:rsidP="004A2AC9">
            <w:pPr>
              <w:spacing w:after="240"/>
              <w:jc w:val="both"/>
              <w:outlineLvl w:val="3"/>
              <w:rPr>
                <w:rFonts w:ascii="Arial" w:hAnsi="Arial" w:cs="Arial"/>
                <w:sz w:val="20"/>
              </w:rPr>
            </w:pPr>
          </w:p>
          <w:p w14:paraId="7550CECA" w14:textId="381A1059" w:rsidR="00F27DEE" w:rsidRDefault="00F27DEE" w:rsidP="004A2AC9">
            <w:pPr>
              <w:spacing w:after="240"/>
              <w:jc w:val="both"/>
              <w:outlineLvl w:val="3"/>
              <w:rPr>
                <w:rFonts w:ascii="Arial" w:hAnsi="Arial" w:cs="Arial"/>
                <w:sz w:val="20"/>
              </w:rPr>
            </w:pPr>
          </w:p>
          <w:p w14:paraId="5AF1EEA3" w14:textId="0E5CC7EC" w:rsidR="00F27DEE" w:rsidRDefault="00F27DEE" w:rsidP="004A2AC9">
            <w:pPr>
              <w:spacing w:after="240"/>
              <w:jc w:val="both"/>
              <w:outlineLvl w:val="3"/>
              <w:rPr>
                <w:rFonts w:ascii="Arial" w:hAnsi="Arial" w:cs="Arial"/>
                <w:sz w:val="20"/>
              </w:rPr>
            </w:pPr>
          </w:p>
          <w:p w14:paraId="186E6102" w14:textId="5D8C4D03" w:rsidR="00F27DEE" w:rsidRDefault="00F27DEE" w:rsidP="004A2AC9">
            <w:pPr>
              <w:spacing w:after="240"/>
              <w:jc w:val="both"/>
              <w:outlineLvl w:val="3"/>
              <w:rPr>
                <w:rFonts w:ascii="Arial" w:hAnsi="Arial" w:cs="Arial"/>
                <w:sz w:val="20"/>
              </w:rPr>
            </w:pPr>
          </w:p>
          <w:p w14:paraId="6A734A46" w14:textId="63F545A1" w:rsidR="00F27DEE" w:rsidRDefault="00F27DEE" w:rsidP="004A2AC9">
            <w:pPr>
              <w:spacing w:after="240"/>
              <w:jc w:val="both"/>
              <w:outlineLvl w:val="3"/>
              <w:rPr>
                <w:rFonts w:ascii="Arial" w:hAnsi="Arial" w:cs="Arial"/>
                <w:sz w:val="20"/>
              </w:rPr>
            </w:pPr>
          </w:p>
          <w:p w14:paraId="537D2866" w14:textId="0383B503" w:rsidR="00F27DEE" w:rsidRDefault="00F27DEE" w:rsidP="004A2AC9">
            <w:pPr>
              <w:spacing w:after="240"/>
              <w:jc w:val="both"/>
              <w:outlineLvl w:val="3"/>
              <w:rPr>
                <w:rFonts w:ascii="Arial" w:hAnsi="Arial" w:cs="Arial"/>
                <w:sz w:val="20"/>
              </w:rPr>
            </w:pPr>
          </w:p>
          <w:p w14:paraId="6EC3F367" w14:textId="77777777" w:rsidR="00F27DEE" w:rsidRDefault="00F27DEE" w:rsidP="004A2AC9">
            <w:pPr>
              <w:spacing w:after="240"/>
              <w:jc w:val="both"/>
              <w:outlineLvl w:val="3"/>
              <w:rPr>
                <w:rFonts w:ascii="Arial" w:hAnsi="Arial" w:cs="Arial"/>
                <w:sz w:val="20"/>
              </w:rPr>
            </w:pPr>
          </w:p>
          <w:p w14:paraId="35DBD756" w14:textId="4DE0D130" w:rsidR="004A2AC9" w:rsidRDefault="004A2AC9" w:rsidP="004A2AC9">
            <w:pPr>
              <w:spacing w:after="240"/>
              <w:jc w:val="both"/>
              <w:outlineLvl w:val="3"/>
              <w:rPr>
                <w:rFonts w:ascii="Arial" w:hAnsi="Arial" w:cs="Arial"/>
                <w:sz w:val="20"/>
              </w:rPr>
            </w:pPr>
          </w:p>
          <w:p w14:paraId="3D962302" w14:textId="77777777" w:rsidR="00F27DEE" w:rsidRPr="00F27DEE" w:rsidRDefault="00F27DEE" w:rsidP="00F27DEE">
            <w:pPr>
              <w:rPr>
                <w:rFonts w:ascii="Arial" w:hAnsi="Arial" w:cs="Arial"/>
                <w:b/>
                <w:bCs/>
                <w:sz w:val="22"/>
                <w:szCs w:val="22"/>
              </w:rPr>
            </w:pPr>
            <w:r w:rsidRPr="00F27DEE">
              <w:rPr>
                <w:rFonts w:ascii="Arial" w:hAnsi="Arial" w:cs="Arial"/>
                <w:b/>
                <w:bCs/>
                <w:sz w:val="22"/>
                <w:szCs w:val="22"/>
              </w:rPr>
              <w:t>Tender Returnable if the above elements are requirements.</w:t>
            </w:r>
          </w:p>
          <w:p w14:paraId="43C9D792" w14:textId="77777777" w:rsidR="00F27DEE" w:rsidRPr="00F27DEE" w:rsidRDefault="00F27DEE" w:rsidP="00F27DEE">
            <w:pPr>
              <w:rPr>
                <w:rFonts w:ascii="Arial" w:hAnsi="Arial" w:cs="Arial"/>
                <w:b/>
                <w:bCs/>
                <w:sz w:val="22"/>
                <w:szCs w:val="22"/>
              </w:rPr>
            </w:pPr>
          </w:p>
          <w:p w14:paraId="315FDFB2" w14:textId="4D91070C" w:rsidR="00F27DEE" w:rsidRPr="00F27DEE" w:rsidRDefault="00F27DEE" w:rsidP="00F27DEE">
            <w:pPr>
              <w:numPr>
                <w:ilvl w:val="0"/>
                <w:numId w:val="1"/>
              </w:numPr>
              <w:spacing w:line="276" w:lineRule="auto"/>
              <w:ind w:left="360"/>
              <w:contextualSpacing/>
              <w:rPr>
                <w:rFonts w:ascii="Arial" w:hAnsi="Arial" w:cs="Arial"/>
                <w:sz w:val="22"/>
                <w:szCs w:val="22"/>
                <w:lang w:val="en-ZA"/>
              </w:rPr>
            </w:pPr>
            <w:r w:rsidRPr="00F27DEE">
              <w:rPr>
                <w:rFonts w:ascii="Arial" w:hAnsi="Arial" w:cs="Arial"/>
                <w:sz w:val="22"/>
                <w:szCs w:val="22"/>
              </w:rPr>
              <w:t xml:space="preserve">Valid original or certified copy of </w:t>
            </w:r>
            <w:r w:rsidR="00BE365E" w:rsidRPr="00F27DEE">
              <w:rPr>
                <w:rFonts w:ascii="Arial" w:hAnsi="Arial" w:cs="Arial"/>
                <w:sz w:val="22"/>
                <w:szCs w:val="22"/>
              </w:rPr>
              <w:t>affidavit</w:t>
            </w:r>
            <w:r w:rsidRPr="00F27DEE">
              <w:rPr>
                <w:rFonts w:ascii="Arial" w:hAnsi="Arial" w:cs="Arial"/>
                <w:sz w:val="22"/>
                <w:szCs w:val="22"/>
              </w:rPr>
              <w:t xml:space="preserve"> in the case of EME’s must be submitted (sworn affidavit must be completed fully), or</w:t>
            </w:r>
          </w:p>
          <w:p w14:paraId="46157978" w14:textId="77777777" w:rsidR="00F27DEE" w:rsidRPr="00F27DEE" w:rsidRDefault="00F27DEE" w:rsidP="00F27DEE">
            <w:pPr>
              <w:numPr>
                <w:ilvl w:val="0"/>
                <w:numId w:val="1"/>
              </w:numPr>
              <w:spacing w:line="276" w:lineRule="auto"/>
              <w:ind w:left="360"/>
              <w:contextualSpacing/>
              <w:rPr>
                <w:rFonts w:ascii="Arial" w:hAnsi="Arial" w:cs="Arial"/>
                <w:sz w:val="22"/>
                <w:szCs w:val="28"/>
                <w:lang w:val="en-ZA"/>
              </w:rPr>
            </w:pPr>
            <w:r w:rsidRPr="00F27DEE">
              <w:rPr>
                <w:rFonts w:ascii="Arial" w:hAnsi="Arial" w:cs="Arial"/>
                <w:sz w:val="22"/>
                <w:szCs w:val="28"/>
                <w:lang w:val="en-ZA"/>
              </w:rPr>
              <w:t>Valid Copy B-BBEE Certificate issued by CIPC for EME’s. OR</w:t>
            </w:r>
          </w:p>
          <w:p w14:paraId="40E1C736" w14:textId="77777777" w:rsidR="00F27DEE" w:rsidRPr="00F27DEE" w:rsidRDefault="00F27DEE" w:rsidP="00F27DEE">
            <w:pPr>
              <w:numPr>
                <w:ilvl w:val="0"/>
                <w:numId w:val="1"/>
              </w:numPr>
              <w:spacing w:line="276" w:lineRule="auto"/>
              <w:ind w:left="360"/>
              <w:contextualSpacing/>
              <w:rPr>
                <w:rFonts w:ascii="Arial" w:hAnsi="Arial" w:cs="Arial"/>
                <w:sz w:val="22"/>
                <w:szCs w:val="28"/>
                <w:lang w:val="en-ZA"/>
              </w:rPr>
            </w:pPr>
            <w:r w:rsidRPr="00F27DEE">
              <w:rPr>
                <w:rFonts w:ascii="Arial" w:hAnsi="Arial" w:cs="Arial"/>
                <w:sz w:val="22"/>
                <w:szCs w:val="28"/>
              </w:rPr>
              <w:t>Valid original or certified copy of the B-BBEE certificate / affidavit in the case of QSE’s must be submitted, or</w:t>
            </w:r>
          </w:p>
          <w:p w14:paraId="30A43B8F" w14:textId="77777777" w:rsidR="00F27DEE" w:rsidRPr="00F27DEE" w:rsidRDefault="00F27DEE" w:rsidP="00F27DEE">
            <w:pPr>
              <w:numPr>
                <w:ilvl w:val="0"/>
                <w:numId w:val="1"/>
              </w:numPr>
              <w:spacing w:line="276" w:lineRule="auto"/>
              <w:ind w:left="360"/>
              <w:contextualSpacing/>
              <w:rPr>
                <w:rFonts w:ascii="Arial" w:hAnsi="Arial" w:cs="Arial"/>
                <w:sz w:val="22"/>
                <w:szCs w:val="28"/>
                <w:lang w:val="en-ZA"/>
              </w:rPr>
            </w:pPr>
            <w:r w:rsidRPr="00F27DEE">
              <w:rPr>
                <w:rFonts w:ascii="Arial" w:hAnsi="Arial" w:cs="Arial"/>
                <w:sz w:val="22"/>
                <w:szCs w:val="28"/>
              </w:rPr>
              <w:t xml:space="preserve">Valid original or certified copy of the B-BBEE certificate </w:t>
            </w:r>
            <w:r w:rsidRPr="00F27DEE">
              <w:rPr>
                <w:rFonts w:ascii="Arial" w:hAnsi="Arial" w:cs="Arial"/>
                <w:sz w:val="22"/>
                <w:szCs w:val="28"/>
                <w:lang w:val="en-ZA"/>
              </w:rPr>
              <w:t xml:space="preserve">issued by SANAS Accredited Verification Agency </w:t>
            </w:r>
            <w:r w:rsidRPr="00F27DEE">
              <w:rPr>
                <w:rFonts w:ascii="Arial" w:hAnsi="Arial" w:cs="Arial"/>
                <w:sz w:val="22"/>
                <w:szCs w:val="28"/>
              </w:rPr>
              <w:t>for Generic Entities must be submitted, or</w:t>
            </w:r>
          </w:p>
          <w:p w14:paraId="278DA7BB" w14:textId="77777777" w:rsidR="00F27DEE" w:rsidRPr="00F27DEE" w:rsidRDefault="00F27DEE" w:rsidP="00F27DEE">
            <w:pPr>
              <w:numPr>
                <w:ilvl w:val="0"/>
                <w:numId w:val="1"/>
              </w:numPr>
              <w:spacing w:line="276" w:lineRule="auto"/>
              <w:ind w:left="360"/>
              <w:contextualSpacing/>
              <w:rPr>
                <w:sz w:val="22"/>
                <w:szCs w:val="28"/>
              </w:rPr>
            </w:pPr>
            <w:r w:rsidRPr="00F27DEE">
              <w:rPr>
                <w:rFonts w:ascii="Arial" w:hAnsi="Arial" w:cs="Arial"/>
                <w:sz w:val="22"/>
                <w:szCs w:val="28"/>
                <w:lang w:val="en-ZA"/>
              </w:rPr>
              <w:t>For JV’s only valid original or certified copy B-BBEE Certificate issued by a SANAS Accredited Verification Agency will be accepted and the certificate should be in the name of the JV.</w:t>
            </w:r>
          </w:p>
          <w:p w14:paraId="6A44095B" w14:textId="385966AC" w:rsidR="004A2AC9" w:rsidRDefault="00F27DEE" w:rsidP="00F27DEE">
            <w:pPr>
              <w:spacing w:line="276" w:lineRule="auto"/>
              <w:contextualSpacing/>
              <w:rPr>
                <w:rFonts w:ascii="Arial" w:hAnsi="Arial" w:cs="Arial"/>
                <w:sz w:val="20"/>
              </w:rPr>
            </w:pPr>
            <w:r w:rsidRPr="00F27DEE">
              <w:rPr>
                <w:rFonts w:ascii="Arial" w:hAnsi="Arial" w:cs="Arial"/>
                <w:sz w:val="22"/>
                <w:szCs w:val="28"/>
              </w:rPr>
              <w:t xml:space="preserve">A tenderer failing to provide documentation for the allocation of preference points will not be disqualified, but (a) may only score points out of 90/80 for price and (b) scores </w:t>
            </w:r>
            <w:r w:rsidR="00363005" w:rsidRPr="00F27DEE">
              <w:rPr>
                <w:rFonts w:ascii="Arial" w:hAnsi="Arial" w:cs="Arial"/>
                <w:sz w:val="22"/>
                <w:szCs w:val="28"/>
              </w:rPr>
              <w:t>zero</w:t>
            </w:r>
            <w:r w:rsidRPr="00F27DEE">
              <w:rPr>
                <w:rFonts w:ascii="Arial" w:hAnsi="Arial" w:cs="Arial"/>
                <w:sz w:val="22"/>
                <w:szCs w:val="28"/>
              </w:rPr>
              <w:t xml:space="preserve"> points out of 10/20 for specific goals</w:t>
            </w:r>
            <w:r>
              <w:rPr>
                <w:rFonts w:ascii="Arial" w:hAnsi="Arial" w:cs="Arial"/>
                <w:sz w:val="22"/>
                <w:szCs w:val="28"/>
              </w:rPr>
              <w:t>.</w:t>
            </w:r>
          </w:p>
          <w:p w14:paraId="14697212" w14:textId="2E551F75" w:rsidR="004A2AC9" w:rsidRPr="0087215B" w:rsidRDefault="004A2AC9" w:rsidP="004A2AC9">
            <w:pPr>
              <w:spacing w:after="240"/>
              <w:jc w:val="both"/>
              <w:outlineLvl w:val="3"/>
              <w:rPr>
                <w:rFonts w:ascii="Arial" w:hAnsi="Arial" w:cs="Arial"/>
                <w:sz w:val="20"/>
              </w:rPr>
            </w:pPr>
          </w:p>
        </w:tc>
      </w:tr>
    </w:tbl>
    <w:p w14:paraId="668010A8" w14:textId="7E96AFD7" w:rsidR="009D2D09" w:rsidRDefault="009D2D09" w:rsidP="00E92F02">
      <w:pPr>
        <w:spacing w:before="60" w:after="60"/>
        <w:rPr>
          <w:rFonts w:ascii="Arial" w:hAnsi="Arial" w:cs="Arial"/>
          <w:b/>
        </w:rPr>
      </w:pPr>
    </w:p>
    <w:p w14:paraId="18C8A466" w14:textId="02547DC9" w:rsidR="009D2D09" w:rsidRPr="00F620AB" w:rsidRDefault="00FB34D5" w:rsidP="009D2D09">
      <w:pPr>
        <w:spacing w:before="60" w:after="60"/>
        <w:ind w:left="-284"/>
        <w:rPr>
          <w:rFonts w:ascii="Arial" w:hAnsi="Arial" w:cs="Arial"/>
          <w:bCs/>
        </w:rPr>
      </w:pPr>
      <w:r w:rsidRPr="00271644">
        <w:rPr>
          <w:rFonts w:ascii="Arial" w:hAnsi="Arial" w:cs="Arial"/>
          <w:b/>
        </w:rPr>
        <w:t>Section 2:</w:t>
      </w:r>
      <w:r w:rsidR="00F620AB">
        <w:rPr>
          <w:rFonts w:ascii="Arial" w:hAnsi="Arial" w:cs="Arial"/>
          <w:b/>
        </w:rPr>
        <w:t xml:space="preserve"> Objective Criteria - </w:t>
      </w:r>
      <w:r w:rsidR="00F620AB" w:rsidRPr="00F620AB">
        <w:rPr>
          <w:rFonts w:ascii="Arial" w:hAnsi="Arial" w:cs="Arial"/>
          <w:bCs/>
        </w:rPr>
        <w:t>May change award from the highest ranked tenderer to another tenderer in accordance with the requirements of the PPPFA [clause 2(1)(f)]:</w:t>
      </w:r>
    </w:p>
    <w:p w14:paraId="50D337EC" w14:textId="77777777" w:rsidR="00F620AB" w:rsidRPr="00923863" w:rsidRDefault="00F620AB" w:rsidP="009D2D09">
      <w:pPr>
        <w:spacing w:before="60" w:after="60"/>
        <w:ind w:left="-284"/>
        <w:rPr>
          <w:rFonts w:ascii="Arial" w:hAnsi="Arial" w:cs="Arial"/>
          <w:b/>
          <w:sz w:val="22"/>
          <w:szCs w:val="22"/>
        </w:rPr>
      </w:pPr>
    </w:p>
    <w:tbl>
      <w:tblPr>
        <w:tblStyle w:val="TableGrid11"/>
        <w:tblW w:w="9782" w:type="dxa"/>
        <w:tblInd w:w="-289" w:type="dxa"/>
        <w:tblLook w:val="04A0" w:firstRow="1" w:lastRow="0" w:firstColumn="1" w:lastColumn="0" w:noHBand="0" w:noVBand="1"/>
      </w:tblPr>
      <w:tblGrid>
        <w:gridCol w:w="9782"/>
      </w:tblGrid>
      <w:tr w:rsidR="009D3226" w:rsidRPr="009D3226" w14:paraId="10446D7A" w14:textId="77777777" w:rsidTr="00865231">
        <w:trPr>
          <w:trHeight w:val="447"/>
        </w:trPr>
        <w:tc>
          <w:tcPr>
            <w:tcW w:w="9782" w:type="dxa"/>
            <w:shd w:val="clear" w:color="auto" w:fill="000000" w:themeFill="text1"/>
          </w:tcPr>
          <w:p w14:paraId="33459A7D" w14:textId="75368A54" w:rsidR="009D3226" w:rsidRPr="009D3226" w:rsidRDefault="009D2D09" w:rsidP="00E75B33">
            <w:pPr>
              <w:tabs>
                <w:tab w:val="left" w:pos="720"/>
              </w:tabs>
              <w:jc w:val="both"/>
              <w:rPr>
                <w:rFonts w:ascii="Arial" w:hAnsi="Arial" w:cs="Arial"/>
                <w:b/>
                <w:sz w:val="20"/>
              </w:rPr>
            </w:pPr>
            <w:r w:rsidRPr="009F61B0">
              <w:rPr>
                <w:rFonts w:ascii="Arial" w:hAnsi="Arial" w:cs="Arial"/>
                <w:b/>
                <w:sz w:val="22"/>
                <w:szCs w:val="22"/>
              </w:rPr>
              <w:t xml:space="preserve">2.1. </w:t>
            </w:r>
            <w:r w:rsidR="00CA12E2">
              <w:rPr>
                <w:rFonts w:ascii="Arial" w:hAnsi="Arial" w:cs="Arial"/>
                <w:b/>
                <w:sz w:val="22"/>
                <w:szCs w:val="22"/>
              </w:rPr>
              <w:t>Reconstruction and Development Programme (RDP) Goals</w:t>
            </w:r>
          </w:p>
        </w:tc>
      </w:tr>
      <w:tr w:rsidR="009D3226" w:rsidRPr="009D3226" w14:paraId="6785962D" w14:textId="77777777" w:rsidTr="00940BF0">
        <w:trPr>
          <w:trHeight w:val="270"/>
        </w:trPr>
        <w:tc>
          <w:tcPr>
            <w:tcW w:w="9782" w:type="dxa"/>
          </w:tcPr>
          <w:p w14:paraId="6D28C21E" w14:textId="45B3F35F" w:rsidR="00EC15E2" w:rsidRDefault="009D2D09" w:rsidP="00941DC3">
            <w:pPr>
              <w:spacing w:line="360" w:lineRule="auto"/>
              <w:rPr>
                <w:rFonts w:ascii="Arial" w:hAnsi="Arial" w:cs="Arial"/>
                <w:sz w:val="22"/>
                <w:szCs w:val="18"/>
                <w:lang w:val="en-ZA"/>
              </w:rPr>
            </w:pPr>
            <w:r w:rsidRPr="009D2D09">
              <w:rPr>
                <w:rFonts w:ascii="Arial" w:hAnsi="Arial" w:cs="Arial"/>
                <w:sz w:val="22"/>
                <w:szCs w:val="18"/>
                <w:lang w:val="en-ZA"/>
              </w:rPr>
              <w:t xml:space="preserve">The objective </w:t>
            </w:r>
            <w:r w:rsidR="00C334CB">
              <w:rPr>
                <w:rFonts w:ascii="Arial" w:hAnsi="Arial" w:cs="Arial"/>
                <w:sz w:val="22"/>
                <w:szCs w:val="18"/>
                <w:lang w:val="en-ZA"/>
              </w:rPr>
              <w:t xml:space="preserve">of Sub-Consulting is </w:t>
            </w:r>
            <w:r w:rsidRPr="009D2D09">
              <w:rPr>
                <w:rFonts w:ascii="Arial" w:hAnsi="Arial" w:cs="Arial"/>
                <w:sz w:val="22"/>
                <w:szCs w:val="18"/>
                <w:lang w:val="en-ZA"/>
              </w:rPr>
              <w:t>to ensure that there will be sharing or transference of expertise to South Africans</w:t>
            </w:r>
            <w:r w:rsidR="00EC15E2">
              <w:rPr>
                <w:rFonts w:ascii="Arial" w:hAnsi="Arial" w:cs="Arial"/>
                <w:sz w:val="22"/>
                <w:szCs w:val="18"/>
                <w:lang w:val="en-ZA"/>
              </w:rPr>
              <w:t>,</w:t>
            </w:r>
            <w:r w:rsidR="00F620AB">
              <w:rPr>
                <w:rFonts w:ascii="Arial" w:hAnsi="Arial" w:cs="Arial"/>
                <w:sz w:val="22"/>
                <w:szCs w:val="18"/>
                <w:lang w:val="en-ZA"/>
              </w:rPr>
              <w:t xml:space="preserve"> </w:t>
            </w:r>
            <w:r w:rsidR="00EC15E2">
              <w:rPr>
                <w:rFonts w:ascii="Arial" w:hAnsi="Arial" w:cs="Arial"/>
                <w:sz w:val="22"/>
                <w:szCs w:val="18"/>
                <w:lang w:val="en-ZA"/>
              </w:rPr>
              <w:t xml:space="preserve">in accordance with the requirements of the Reconstruction and Development Programme (RDP) </w:t>
            </w:r>
            <w:r w:rsidRPr="009D2D09">
              <w:rPr>
                <w:rFonts w:ascii="Arial" w:hAnsi="Arial" w:cs="Arial"/>
                <w:sz w:val="22"/>
                <w:szCs w:val="18"/>
                <w:lang w:val="en-ZA"/>
              </w:rPr>
              <w:t>through sub-consulting</w:t>
            </w:r>
            <w:r w:rsidR="00A1203C">
              <w:rPr>
                <w:rFonts w:ascii="Arial" w:hAnsi="Arial" w:cs="Arial"/>
                <w:sz w:val="22"/>
                <w:szCs w:val="18"/>
                <w:lang w:val="en-ZA"/>
              </w:rPr>
              <w:t>, which involves mentorship and coaching.</w:t>
            </w:r>
          </w:p>
          <w:p w14:paraId="0FDD2F71" w14:textId="5D03D03C" w:rsidR="006026ED" w:rsidRPr="009D2D09" w:rsidRDefault="00EC15E2" w:rsidP="00941DC3">
            <w:pPr>
              <w:spacing w:line="360" w:lineRule="auto"/>
              <w:rPr>
                <w:rFonts w:ascii="Arial" w:hAnsi="Arial" w:cs="Arial"/>
                <w:sz w:val="22"/>
                <w:szCs w:val="18"/>
              </w:rPr>
            </w:pPr>
            <w:r>
              <w:rPr>
                <w:rFonts w:ascii="Arial" w:hAnsi="Arial" w:cs="Arial"/>
                <w:sz w:val="22"/>
                <w:szCs w:val="18"/>
                <w:lang w:val="en-ZA"/>
              </w:rPr>
              <w:lastRenderedPageBreak/>
              <w:t>Therefore, the</w:t>
            </w:r>
            <w:r w:rsidR="00941DC3" w:rsidRPr="00941DC3">
              <w:rPr>
                <w:rFonts w:ascii="Arial" w:hAnsi="Arial" w:cs="Arial"/>
                <w:sz w:val="22"/>
                <w:szCs w:val="18"/>
                <w:lang w:val="en-ZA"/>
              </w:rPr>
              <w:t xml:space="preserve"> winning bidder will be expected to mentor/coach a small emerging </w:t>
            </w:r>
            <w:r w:rsidR="00F620AB">
              <w:rPr>
                <w:rFonts w:ascii="Arial" w:hAnsi="Arial" w:cs="Arial"/>
                <w:sz w:val="22"/>
                <w:szCs w:val="18"/>
                <w:lang w:val="en-ZA"/>
              </w:rPr>
              <w:t>Environment Services C</w:t>
            </w:r>
            <w:r w:rsidR="00941DC3" w:rsidRPr="00941DC3">
              <w:rPr>
                <w:rFonts w:ascii="Arial" w:hAnsi="Arial" w:cs="Arial"/>
                <w:sz w:val="22"/>
                <w:szCs w:val="18"/>
                <w:lang w:val="en-ZA"/>
              </w:rPr>
              <w:t>onsulting firm that is owned by previously disadvantaged persons</w:t>
            </w:r>
            <w:r>
              <w:rPr>
                <w:rFonts w:ascii="Arial" w:hAnsi="Arial" w:cs="Arial"/>
                <w:sz w:val="22"/>
                <w:szCs w:val="18"/>
                <w:lang w:val="en-ZA"/>
              </w:rPr>
              <w:t xml:space="preserve"> through sub-consulting up to 30% of the scope of work to a South African firm.</w:t>
            </w:r>
            <w:r w:rsidR="00941DC3" w:rsidRPr="00941DC3">
              <w:rPr>
                <w:rFonts w:ascii="Arial" w:hAnsi="Arial" w:cs="Arial"/>
                <w:sz w:val="22"/>
                <w:szCs w:val="18"/>
                <w:lang w:val="en-ZA"/>
              </w:rPr>
              <w:t xml:space="preserve"> These S</w:t>
            </w:r>
            <w:r>
              <w:rPr>
                <w:rFonts w:ascii="Arial" w:hAnsi="Arial" w:cs="Arial"/>
                <w:sz w:val="22"/>
                <w:szCs w:val="18"/>
                <w:lang w:val="en-ZA"/>
              </w:rPr>
              <w:t xml:space="preserve">ub-Consulting requirements are </w:t>
            </w:r>
            <w:r w:rsidR="00941DC3" w:rsidRPr="00941DC3">
              <w:rPr>
                <w:rFonts w:ascii="Arial" w:hAnsi="Arial" w:cs="Arial"/>
                <w:sz w:val="22"/>
                <w:szCs w:val="18"/>
                <w:lang w:val="en-ZA"/>
              </w:rPr>
              <w:t>as follows</w:t>
            </w:r>
            <w:r w:rsidR="00941DC3">
              <w:rPr>
                <w:rFonts w:ascii="Arial" w:hAnsi="Arial" w:cs="Arial"/>
                <w:sz w:val="22"/>
                <w:szCs w:val="18"/>
                <w:lang w:val="en-ZA"/>
              </w:rPr>
              <w:t>:</w:t>
            </w:r>
          </w:p>
          <w:p w14:paraId="37CA32D9" w14:textId="4EB88C8F" w:rsidR="000141D9" w:rsidRPr="000141D9" w:rsidRDefault="000141D9" w:rsidP="000141D9">
            <w:pPr>
              <w:spacing w:before="60" w:after="60" w:line="276" w:lineRule="auto"/>
              <w:rPr>
                <w:rFonts w:ascii="Arial" w:hAnsi="Arial" w:cs="Arial"/>
                <w:sz w:val="22"/>
                <w:szCs w:val="22"/>
              </w:rPr>
            </w:pPr>
            <w:r w:rsidRPr="000141D9">
              <w:rPr>
                <w:rFonts w:ascii="Arial" w:hAnsi="Arial" w:cs="Arial"/>
                <w:sz w:val="22"/>
                <w:szCs w:val="22"/>
              </w:rPr>
              <w:t xml:space="preserve">Sub-contracting can only be concluded with one or more of the following </w:t>
            </w:r>
            <w:r w:rsidR="00363005" w:rsidRPr="000141D9">
              <w:rPr>
                <w:rFonts w:ascii="Arial" w:hAnsi="Arial" w:cs="Arial"/>
                <w:sz w:val="22"/>
                <w:szCs w:val="22"/>
              </w:rPr>
              <w:t>entities.</w:t>
            </w:r>
          </w:p>
          <w:p w14:paraId="630D823A" w14:textId="77777777" w:rsidR="000141D9" w:rsidRPr="000141D9" w:rsidRDefault="000141D9" w:rsidP="000141D9">
            <w:pPr>
              <w:spacing w:before="60" w:after="60" w:line="276" w:lineRule="auto"/>
              <w:rPr>
                <w:rFonts w:ascii="Arial" w:hAnsi="Arial" w:cs="Arial"/>
                <w:sz w:val="22"/>
                <w:szCs w:val="22"/>
              </w:rPr>
            </w:pPr>
          </w:p>
          <w:p w14:paraId="1849D6BF" w14:textId="652340D0" w:rsidR="000141D9" w:rsidRPr="000141D9" w:rsidRDefault="000141D9" w:rsidP="000141D9">
            <w:pPr>
              <w:tabs>
                <w:tab w:val="left" w:pos="322"/>
              </w:tabs>
              <w:spacing w:before="60" w:after="60" w:line="276" w:lineRule="auto"/>
              <w:rPr>
                <w:rFonts w:ascii="Arial" w:hAnsi="Arial" w:cs="Arial"/>
                <w:sz w:val="22"/>
                <w:szCs w:val="22"/>
              </w:rPr>
            </w:pPr>
            <w:r w:rsidRPr="000141D9">
              <w:rPr>
                <w:rFonts w:ascii="Arial" w:hAnsi="Arial" w:cs="Arial"/>
                <w:sz w:val="22"/>
                <w:szCs w:val="22"/>
              </w:rPr>
              <w:t>•</w:t>
            </w:r>
            <w:r w:rsidRPr="000141D9">
              <w:rPr>
                <w:rFonts w:ascii="Arial" w:hAnsi="Arial" w:cs="Arial"/>
                <w:sz w:val="22"/>
                <w:szCs w:val="22"/>
              </w:rPr>
              <w:tab/>
              <w:t xml:space="preserve">An EME or QSE which is at least 51% owned by black people; </w:t>
            </w:r>
            <w:r>
              <w:rPr>
                <w:rFonts w:ascii="Arial" w:hAnsi="Arial" w:cs="Arial"/>
                <w:sz w:val="22"/>
                <w:szCs w:val="22"/>
              </w:rPr>
              <w:t xml:space="preserve">and </w:t>
            </w:r>
          </w:p>
          <w:p w14:paraId="6B8885F2" w14:textId="3E00A0E6" w:rsidR="000F3BC5" w:rsidRDefault="000141D9" w:rsidP="000141D9">
            <w:pPr>
              <w:tabs>
                <w:tab w:val="left" w:pos="322"/>
              </w:tabs>
              <w:spacing w:before="60" w:after="60" w:line="276" w:lineRule="auto"/>
              <w:rPr>
                <w:rFonts w:ascii="Arial" w:hAnsi="Arial" w:cs="Arial"/>
                <w:sz w:val="20"/>
              </w:rPr>
            </w:pPr>
            <w:r w:rsidRPr="000141D9">
              <w:rPr>
                <w:rFonts w:ascii="Arial" w:hAnsi="Arial" w:cs="Arial"/>
                <w:sz w:val="22"/>
                <w:szCs w:val="22"/>
              </w:rPr>
              <w:t>•</w:t>
            </w:r>
            <w:r w:rsidRPr="000141D9">
              <w:rPr>
                <w:rFonts w:ascii="Arial" w:hAnsi="Arial" w:cs="Arial"/>
                <w:sz w:val="22"/>
                <w:szCs w:val="22"/>
              </w:rPr>
              <w:tab/>
              <w:t xml:space="preserve">An EME or QSE which is at least 51% owned by black people who are </w:t>
            </w:r>
            <w:r w:rsidR="008E5D3F" w:rsidRPr="000141D9">
              <w:rPr>
                <w:rFonts w:ascii="Arial" w:hAnsi="Arial" w:cs="Arial"/>
                <w:sz w:val="22"/>
                <w:szCs w:val="22"/>
              </w:rPr>
              <w:t>women.</w:t>
            </w:r>
          </w:p>
          <w:p w14:paraId="0A2278EB" w14:textId="71842CE0" w:rsidR="000F3BC5" w:rsidRPr="00940BF0" w:rsidRDefault="000F3BC5" w:rsidP="00923863">
            <w:pPr>
              <w:spacing w:before="60" w:after="60" w:line="276" w:lineRule="auto"/>
              <w:rPr>
                <w:rFonts w:ascii="Arial" w:hAnsi="Arial" w:cs="Arial"/>
                <w:b/>
                <w:bCs/>
                <w:sz w:val="20"/>
              </w:rPr>
            </w:pPr>
          </w:p>
        </w:tc>
      </w:tr>
      <w:tr w:rsidR="00940BF0" w:rsidRPr="009D3226" w14:paraId="0F0FFADE" w14:textId="77777777" w:rsidTr="00940BF0">
        <w:trPr>
          <w:trHeight w:val="405"/>
        </w:trPr>
        <w:tc>
          <w:tcPr>
            <w:tcW w:w="9782" w:type="dxa"/>
            <w:shd w:val="clear" w:color="auto" w:fill="000000" w:themeFill="text1"/>
          </w:tcPr>
          <w:p w14:paraId="3F6E8C7A" w14:textId="5D7385BB" w:rsidR="00940BF0" w:rsidRPr="009D2D09" w:rsidRDefault="00940BF0" w:rsidP="00940BF0">
            <w:pPr>
              <w:spacing w:before="60" w:after="60" w:line="276" w:lineRule="auto"/>
              <w:rPr>
                <w:rFonts w:ascii="Arial" w:hAnsi="Arial" w:cs="Arial"/>
                <w:sz w:val="22"/>
                <w:szCs w:val="18"/>
                <w:lang w:val="en-ZA"/>
              </w:rPr>
            </w:pPr>
            <w:r w:rsidRPr="00940BF0">
              <w:rPr>
                <w:rFonts w:ascii="Arial" w:hAnsi="Arial" w:cs="Arial"/>
                <w:b/>
                <w:bCs/>
                <w:sz w:val="22"/>
                <w:szCs w:val="22"/>
              </w:rPr>
              <w:lastRenderedPageBreak/>
              <w:t>2.2. Skills Development (Professional’s Development Programme</w:t>
            </w:r>
            <w:r>
              <w:rPr>
                <w:rFonts w:ascii="Arial" w:hAnsi="Arial" w:cs="Arial"/>
                <w:b/>
                <w:bCs/>
                <w:sz w:val="22"/>
                <w:szCs w:val="22"/>
              </w:rPr>
              <w:t>)</w:t>
            </w:r>
          </w:p>
        </w:tc>
      </w:tr>
      <w:tr w:rsidR="00940BF0" w:rsidRPr="009D3226" w14:paraId="36059570" w14:textId="77777777" w:rsidTr="00BE19B4">
        <w:trPr>
          <w:trHeight w:val="3416"/>
        </w:trPr>
        <w:tc>
          <w:tcPr>
            <w:tcW w:w="9782" w:type="dxa"/>
          </w:tcPr>
          <w:p w14:paraId="749E7B3F" w14:textId="449A92B9" w:rsidR="006F14F2" w:rsidRDefault="006F14F2">
            <w:pPr>
              <w:rPr>
                <w:rFonts w:ascii="Arial" w:hAnsi="Arial" w:cs="Arial"/>
              </w:rPr>
            </w:pPr>
            <w:r>
              <w:rPr>
                <w:rFonts w:ascii="Arial" w:hAnsi="Arial" w:cs="Arial"/>
              </w:rPr>
              <w:t xml:space="preserve">The objective of Skills Development Programme, is to ensure that Eskom’s personnel, South African Environment related courses’ Graduates gets access to opportunities for Graduate-in-Training programmes. These may include </w:t>
            </w:r>
            <w:r w:rsidRPr="006F14F2">
              <w:rPr>
                <w:rFonts w:ascii="Arial" w:hAnsi="Arial" w:cs="Arial"/>
              </w:rPr>
              <w:t xml:space="preserve">Climate </w:t>
            </w:r>
            <w:r w:rsidR="00933EBF">
              <w:rPr>
                <w:rFonts w:ascii="Arial" w:hAnsi="Arial" w:cs="Arial"/>
              </w:rPr>
              <w:t>C</w:t>
            </w:r>
            <w:r w:rsidR="00933EBF" w:rsidRPr="006F14F2">
              <w:rPr>
                <w:rFonts w:ascii="Arial" w:hAnsi="Arial" w:cs="Arial"/>
              </w:rPr>
              <w:t>hange, Environmental</w:t>
            </w:r>
            <w:r w:rsidRPr="006F14F2">
              <w:rPr>
                <w:rFonts w:ascii="Arial" w:hAnsi="Arial" w:cs="Arial"/>
              </w:rPr>
              <w:t xml:space="preserve"> Social and Governance (ESG) - very current and key require skills now either in Eskom or outside. In terms of registration</w:t>
            </w:r>
            <w:r>
              <w:t xml:space="preserve"> </w:t>
            </w:r>
            <w:r w:rsidRPr="006F14F2">
              <w:rPr>
                <w:rFonts w:ascii="Arial" w:hAnsi="Arial" w:cs="Arial"/>
              </w:rPr>
              <w:t xml:space="preserve">South African Council of Natural Scientist </w:t>
            </w:r>
            <w:r w:rsidR="00933EBF" w:rsidRPr="006F14F2">
              <w:rPr>
                <w:rFonts w:ascii="Arial" w:hAnsi="Arial" w:cs="Arial"/>
              </w:rPr>
              <w:t>Professionals</w:t>
            </w:r>
            <w:r w:rsidR="00933EBF">
              <w:rPr>
                <w:rFonts w:ascii="Arial" w:hAnsi="Arial" w:cs="Arial"/>
              </w:rPr>
              <w:t xml:space="preserve">, </w:t>
            </w:r>
            <w:r w:rsidR="00933EBF" w:rsidRPr="006F14F2">
              <w:rPr>
                <w:rFonts w:ascii="Arial" w:hAnsi="Arial" w:cs="Arial"/>
              </w:rPr>
              <w:t>-</w:t>
            </w:r>
            <w:r w:rsidRPr="006F14F2">
              <w:rPr>
                <w:rFonts w:ascii="Arial" w:hAnsi="Arial" w:cs="Arial"/>
              </w:rPr>
              <w:t xml:space="preserve"> </w:t>
            </w:r>
            <w:r>
              <w:rPr>
                <w:rFonts w:ascii="Arial" w:hAnsi="Arial" w:cs="Arial"/>
              </w:rPr>
              <w:t>(</w:t>
            </w:r>
            <w:r w:rsidRPr="006F14F2">
              <w:rPr>
                <w:rFonts w:ascii="Arial" w:hAnsi="Arial" w:cs="Arial"/>
              </w:rPr>
              <w:t>SACNASP</w:t>
            </w:r>
            <w:r>
              <w:rPr>
                <w:rFonts w:ascii="Arial" w:hAnsi="Arial" w:cs="Arial"/>
              </w:rPr>
              <w:t>)</w:t>
            </w:r>
            <w:r w:rsidRPr="006F14F2">
              <w:rPr>
                <w:rFonts w:ascii="Arial" w:hAnsi="Arial" w:cs="Arial"/>
              </w:rPr>
              <w:t xml:space="preserve"> registration in the Botany or Ecological or Wetland related field. Eskom still struggles with these skills even now. Additional registration that can allows personnel to either become consultants or apply for EIA internally within organisations </w:t>
            </w:r>
            <w:r>
              <w:rPr>
                <w:rFonts w:ascii="Arial" w:hAnsi="Arial" w:cs="Arial"/>
              </w:rPr>
              <w:t>such a</w:t>
            </w:r>
            <w:r w:rsidRPr="006F14F2">
              <w:rPr>
                <w:rFonts w:ascii="Arial" w:hAnsi="Arial" w:cs="Arial"/>
              </w:rPr>
              <w:t>s the</w:t>
            </w:r>
            <w:r>
              <w:t xml:space="preserve"> </w:t>
            </w:r>
            <w:r w:rsidRPr="006F14F2">
              <w:rPr>
                <w:rFonts w:ascii="Arial" w:hAnsi="Arial" w:cs="Arial"/>
              </w:rPr>
              <w:t>Environmental Assessment Practitioners Association of South Africa</w:t>
            </w:r>
            <w:r>
              <w:rPr>
                <w:rFonts w:ascii="Arial" w:hAnsi="Arial" w:cs="Arial"/>
              </w:rPr>
              <w:t xml:space="preserve"> (</w:t>
            </w:r>
            <w:r w:rsidRPr="006F14F2">
              <w:rPr>
                <w:rFonts w:ascii="Arial" w:hAnsi="Arial" w:cs="Arial"/>
              </w:rPr>
              <w:t>EAPASA</w:t>
            </w:r>
            <w:r>
              <w:rPr>
                <w:rFonts w:ascii="Arial" w:hAnsi="Arial" w:cs="Arial"/>
              </w:rPr>
              <w:t>)</w:t>
            </w:r>
            <w:r w:rsidRPr="006F14F2">
              <w:rPr>
                <w:rFonts w:ascii="Arial" w:hAnsi="Arial" w:cs="Arial"/>
              </w:rPr>
              <w:t xml:space="preserve"> registration</w:t>
            </w:r>
            <w:r>
              <w:rPr>
                <w:rFonts w:ascii="Arial" w:hAnsi="Arial" w:cs="Arial"/>
              </w:rPr>
              <w:t>.</w:t>
            </w:r>
            <w:r w:rsidRPr="006F14F2">
              <w:rPr>
                <w:rFonts w:ascii="Arial" w:hAnsi="Arial" w:cs="Arial"/>
              </w:rPr>
              <w:t xml:space="preserve"> </w:t>
            </w:r>
          </w:p>
          <w:p w14:paraId="1D4383CB" w14:textId="77777777" w:rsidR="006F14F2" w:rsidRDefault="006F14F2">
            <w:pPr>
              <w:rPr>
                <w:rFonts w:ascii="Arial" w:hAnsi="Arial" w:cs="Arial"/>
              </w:rPr>
            </w:pPr>
          </w:p>
          <w:tbl>
            <w:tblPr>
              <w:tblStyle w:val="TableGrid"/>
              <w:tblW w:w="0" w:type="auto"/>
              <w:tblInd w:w="33" w:type="dxa"/>
              <w:tblLook w:val="04A0" w:firstRow="1" w:lastRow="0" w:firstColumn="1" w:lastColumn="0" w:noHBand="0" w:noVBand="1"/>
            </w:tblPr>
            <w:tblGrid>
              <w:gridCol w:w="2454"/>
              <w:gridCol w:w="1117"/>
              <w:gridCol w:w="2781"/>
              <w:gridCol w:w="3171"/>
            </w:tblGrid>
            <w:tr w:rsidR="005161D2" w:rsidRPr="00B3318B" w14:paraId="10750713" w14:textId="77777777" w:rsidTr="0023421E">
              <w:tc>
                <w:tcPr>
                  <w:tcW w:w="9523" w:type="dxa"/>
                  <w:gridSpan w:val="4"/>
                </w:tcPr>
                <w:p w14:paraId="2ED61C14" w14:textId="3C25AEF8" w:rsidR="001C1AE4" w:rsidRPr="001C1AE4" w:rsidRDefault="001C1AE4" w:rsidP="005161D2">
                  <w:pPr>
                    <w:spacing w:before="60" w:after="60" w:line="276" w:lineRule="auto"/>
                    <w:rPr>
                      <w:rFonts w:ascii="Arial" w:hAnsi="Arial" w:cs="Arial"/>
                      <w:sz w:val="22"/>
                      <w:szCs w:val="22"/>
                    </w:rPr>
                  </w:pPr>
                  <w:r w:rsidRPr="001C1AE4">
                    <w:rPr>
                      <w:rFonts w:ascii="Arial" w:hAnsi="Arial" w:cs="Arial"/>
                      <w:sz w:val="22"/>
                      <w:szCs w:val="22"/>
                    </w:rPr>
                    <w:t xml:space="preserve">The Consultant </w:t>
                  </w:r>
                  <w:r>
                    <w:rPr>
                      <w:rFonts w:ascii="Arial" w:hAnsi="Arial" w:cs="Arial"/>
                      <w:sz w:val="22"/>
                      <w:szCs w:val="22"/>
                    </w:rPr>
                    <w:t xml:space="preserve">is expected to </w:t>
                  </w:r>
                  <w:r w:rsidRPr="001C1AE4">
                    <w:rPr>
                      <w:rFonts w:ascii="Arial" w:hAnsi="Arial" w:cs="Arial"/>
                      <w:sz w:val="22"/>
                      <w:szCs w:val="22"/>
                    </w:rPr>
                    <w:t xml:space="preserve">assist Eskom with the </w:t>
                  </w:r>
                  <w:r w:rsidRPr="0091571F">
                    <w:rPr>
                      <w:rFonts w:ascii="Arial" w:hAnsi="Arial" w:cs="Arial"/>
                      <w:b/>
                      <w:bCs/>
                      <w:sz w:val="22"/>
                      <w:szCs w:val="22"/>
                    </w:rPr>
                    <w:t>development of skills and professional registration of Eskom employees and/or unemployed Graduates though the Professional Development Programme (PDP):</w:t>
                  </w:r>
                </w:p>
                <w:p w14:paraId="2C6BAC0B" w14:textId="77777777" w:rsidR="001C1AE4" w:rsidRDefault="001C1AE4" w:rsidP="005161D2">
                  <w:pPr>
                    <w:spacing w:before="60" w:after="60" w:line="276" w:lineRule="auto"/>
                    <w:rPr>
                      <w:rFonts w:ascii="Arial" w:hAnsi="Arial" w:cs="Arial"/>
                      <w:b/>
                      <w:bCs/>
                      <w:sz w:val="22"/>
                      <w:szCs w:val="22"/>
                    </w:rPr>
                  </w:pPr>
                </w:p>
                <w:p w14:paraId="4F0BBD96" w14:textId="0A81C102" w:rsidR="005161D2" w:rsidRPr="00B3318B" w:rsidRDefault="005161D2" w:rsidP="005161D2">
                  <w:pPr>
                    <w:spacing w:before="60" w:after="60" w:line="276" w:lineRule="auto"/>
                    <w:rPr>
                      <w:rFonts w:ascii="Arial" w:hAnsi="Arial" w:cs="Arial"/>
                      <w:sz w:val="22"/>
                      <w:szCs w:val="22"/>
                    </w:rPr>
                  </w:pPr>
                  <w:r w:rsidRPr="00B3318B">
                    <w:rPr>
                      <w:rFonts w:ascii="Arial" w:hAnsi="Arial" w:cs="Arial"/>
                      <w:sz w:val="22"/>
                      <w:szCs w:val="22"/>
                    </w:rPr>
                    <w:t>Eskom’s Targets:</w:t>
                  </w:r>
                </w:p>
              </w:tc>
            </w:tr>
            <w:tr w:rsidR="009942E4" w:rsidRPr="00B3318B" w14:paraId="7AAF4C6C" w14:textId="77777777" w:rsidTr="006F14F2">
              <w:tc>
                <w:tcPr>
                  <w:tcW w:w="2454" w:type="dxa"/>
                  <w:tcBorders>
                    <w:top w:val="none" w:sz="6" w:space="0" w:color="auto"/>
                    <w:bottom w:val="none" w:sz="6" w:space="0" w:color="auto"/>
                    <w:right w:val="single" w:sz="4" w:space="0" w:color="auto"/>
                  </w:tcBorders>
                </w:tcPr>
                <w:p w14:paraId="749D26BC" w14:textId="77777777" w:rsidR="005161D2" w:rsidRPr="00B3318B" w:rsidRDefault="005161D2" w:rsidP="005161D2">
                  <w:pPr>
                    <w:spacing w:before="60" w:after="60" w:line="276" w:lineRule="auto"/>
                    <w:rPr>
                      <w:rFonts w:ascii="Arial" w:hAnsi="Arial" w:cs="Arial"/>
                      <w:sz w:val="22"/>
                      <w:szCs w:val="22"/>
                    </w:rPr>
                  </w:pPr>
                  <w:r w:rsidRPr="00B3318B">
                    <w:rPr>
                      <w:rFonts w:ascii="Arial" w:hAnsi="Arial" w:cs="Arial"/>
                      <w:b/>
                      <w:bCs/>
                      <w:sz w:val="22"/>
                      <w:szCs w:val="22"/>
                    </w:rPr>
                    <w:t xml:space="preserve">Qualification </w:t>
                  </w:r>
                </w:p>
              </w:tc>
              <w:tc>
                <w:tcPr>
                  <w:tcW w:w="1117" w:type="dxa"/>
                  <w:tcBorders>
                    <w:top w:val="none" w:sz="6" w:space="0" w:color="auto"/>
                    <w:left w:val="single" w:sz="4" w:space="0" w:color="auto"/>
                    <w:bottom w:val="none" w:sz="6" w:space="0" w:color="auto"/>
                    <w:right w:val="single" w:sz="4" w:space="0" w:color="auto"/>
                  </w:tcBorders>
                </w:tcPr>
                <w:p w14:paraId="4BE3FB66" w14:textId="77777777" w:rsidR="005161D2" w:rsidRPr="00B3318B" w:rsidRDefault="005161D2" w:rsidP="005161D2">
                  <w:pPr>
                    <w:spacing w:before="60" w:after="60" w:line="276" w:lineRule="auto"/>
                    <w:rPr>
                      <w:rFonts w:ascii="Arial" w:hAnsi="Arial" w:cs="Arial"/>
                      <w:sz w:val="22"/>
                      <w:szCs w:val="22"/>
                    </w:rPr>
                  </w:pPr>
                  <w:r w:rsidRPr="00B3318B">
                    <w:rPr>
                      <w:rFonts w:ascii="Arial" w:hAnsi="Arial" w:cs="Arial"/>
                      <w:b/>
                      <w:bCs/>
                      <w:sz w:val="22"/>
                      <w:szCs w:val="22"/>
                    </w:rPr>
                    <w:t xml:space="preserve">Number </w:t>
                  </w:r>
                </w:p>
              </w:tc>
              <w:tc>
                <w:tcPr>
                  <w:tcW w:w="2781" w:type="dxa"/>
                  <w:tcBorders>
                    <w:top w:val="none" w:sz="6" w:space="0" w:color="auto"/>
                    <w:left w:val="single" w:sz="4" w:space="0" w:color="auto"/>
                    <w:bottom w:val="none" w:sz="6" w:space="0" w:color="auto"/>
                    <w:right w:val="single" w:sz="4" w:space="0" w:color="auto"/>
                  </w:tcBorders>
                </w:tcPr>
                <w:p w14:paraId="043050B3" w14:textId="77777777" w:rsidR="005161D2" w:rsidRPr="00B3318B" w:rsidRDefault="005161D2" w:rsidP="005161D2">
                  <w:pPr>
                    <w:spacing w:before="60" w:after="60" w:line="276" w:lineRule="auto"/>
                    <w:rPr>
                      <w:rFonts w:ascii="Arial" w:hAnsi="Arial" w:cs="Arial"/>
                      <w:sz w:val="22"/>
                      <w:szCs w:val="22"/>
                    </w:rPr>
                  </w:pPr>
                  <w:r w:rsidRPr="00B3318B">
                    <w:rPr>
                      <w:rFonts w:ascii="Arial" w:hAnsi="Arial" w:cs="Arial"/>
                      <w:b/>
                      <w:bCs/>
                      <w:sz w:val="22"/>
                      <w:szCs w:val="22"/>
                    </w:rPr>
                    <w:t xml:space="preserve">Entry Level </w:t>
                  </w:r>
                </w:p>
              </w:tc>
              <w:tc>
                <w:tcPr>
                  <w:tcW w:w="3171" w:type="dxa"/>
                  <w:tcBorders>
                    <w:top w:val="none" w:sz="6" w:space="0" w:color="auto"/>
                    <w:left w:val="single" w:sz="4" w:space="0" w:color="auto"/>
                    <w:bottom w:val="none" w:sz="6" w:space="0" w:color="auto"/>
                  </w:tcBorders>
                </w:tcPr>
                <w:p w14:paraId="4C9491EF" w14:textId="77777777" w:rsidR="005161D2" w:rsidRPr="00B3318B" w:rsidRDefault="005161D2" w:rsidP="005161D2">
                  <w:pPr>
                    <w:spacing w:before="60" w:after="60" w:line="276" w:lineRule="auto"/>
                    <w:rPr>
                      <w:rFonts w:ascii="Arial" w:hAnsi="Arial" w:cs="Arial"/>
                      <w:sz w:val="22"/>
                      <w:szCs w:val="22"/>
                    </w:rPr>
                  </w:pPr>
                  <w:r w:rsidRPr="00B3318B">
                    <w:rPr>
                      <w:rFonts w:ascii="Arial" w:hAnsi="Arial" w:cs="Arial"/>
                      <w:b/>
                      <w:bCs/>
                      <w:sz w:val="22"/>
                      <w:szCs w:val="22"/>
                    </w:rPr>
                    <w:t xml:space="preserve">Output </w:t>
                  </w:r>
                </w:p>
              </w:tc>
            </w:tr>
            <w:tr w:rsidR="009942E4" w:rsidRPr="00B3318B" w14:paraId="21A26CBC" w14:textId="77777777" w:rsidTr="006F14F2">
              <w:tc>
                <w:tcPr>
                  <w:tcW w:w="2454" w:type="dxa"/>
                </w:tcPr>
                <w:p w14:paraId="2F38DB88" w14:textId="77777777" w:rsidR="009942E4" w:rsidRDefault="005161D2" w:rsidP="005161D2">
                  <w:pPr>
                    <w:spacing w:before="60" w:after="60" w:line="276" w:lineRule="auto"/>
                    <w:rPr>
                      <w:rFonts w:ascii="Arial" w:hAnsi="Arial" w:cs="Arial"/>
                      <w:sz w:val="22"/>
                      <w:szCs w:val="22"/>
                    </w:rPr>
                  </w:pPr>
                  <w:r>
                    <w:rPr>
                      <w:rFonts w:ascii="Arial" w:hAnsi="Arial" w:cs="Arial"/>
                      <w:sz w:val="22"/>
                      <w:szCs w:val="22"/>
                    </w:rPr>
                    <w:t>Environment</w:t>
                  </w:r>
                  <w:r w:rsidR="009942E4">
                    <w:rPr>
                      <w:rFonts w:ascii="Arial" w:hAnsi="Arial" w:cs="Arial"/>
                      <w:sz w:val="22"/>
                      <w:szCs w:val="22"/>
                    </w:rPr>
                    <w:t xml:space="preserve"> Management/Scientist/</w:t>
                  </w:r>
                </w:p>
                <w:p w14:paraId="502F3D6E" w14:textId="20844CDC" w:rsidR="005161D2" w:rsidRDefault="009942E4" w:rsidP="005161D2">
                  <w:pPr>
                    <w:spacing w:before="60" w:after="60" w:line="276" w:lineRule="auto"/>
                    <w:rPr>
                      <w:rFonts w:ascii="Arial" w:hAnsi="Arial" w:cs="Arial"/>
                      <w:sz w:val="22"/>
                      <w:szCs w:val="22"/>
                    </w:rPr>
                  </w:pPr>
                  <w:r>
                    <w:rPr>
                      <w:rFonts w:ascii="Arial" w:hAnsi="Arial" w:cs="Arial"/>
                      <w:sz w:val="22"/>
                      <w:szCs w:val="22"/>
                    </w:rPr>
                    <w:t>Engineer/Technician related Skills/Qualifications, etc.</w:t>
                  </w:r>
                </w:p>
                <w:p w14:paraId="18B0E292" w14:textId="0552A1E7" w:rsidR="009942E4" w:rsidRDefault="009942E4" w:rsidP="005161D2">
                  <w:pPr>
                    <w:spacing w:before="60" w:after="60" w:line="276" w:lineRule="auto"/>
                    <w:rPr>
                      <w:rFonts w:ascii="Arial" w:hAnsi="Arial" w:cs="Arial"/>
                      <w:sz w:val="22"/>
                      <w:szCs w:val="22"/>
                    </w:rPr>
                  </w:pPr>
                </w:p>
              </w:tc>
              <w:tc>
                <w:tcPr>
                  <w:tcW w:w="1117" w:type="dxa"/>
                </w:tcPr>
                <w:p w14:paraId="54F0BD80" w14:textId="40F6ACA4" w:rsidR="005161D2" w:rsidRDefault="009942E4" w:rsidP="005161D2">
                  <w:pPr>
                    <w:spacing w:before="60" w:after="60" w:line="276" w:lineRule="auto"/>
                    <w:jc w:val="center"/>
                    <w:rPr>
                      <w:rFonts w:ascii="Arial" w:hAnsi="Arial" w:cs="Arial"/>
                      <w:sz w:val="22"/>
                      <w:szCs w:val="22"/>
                    </w:rPr>
                  </w:pPr>
                  <w:r>
                    <w:rPr>
                      <w:rFonts w:ascii="Arial" w:hAnsi="Arial" w:cs="Arial"/>
                      <w:sz w:val="22"/>
                      <w:szCs w:val="22"/>
                    </w:rPr>
                    <w:t>50</w:t>
                  </w:r>
                </w:p>
              </w:tc>
              <w:tc>
                <w:tcPr>
                  <w:tcW w:w="2781" w:type="dxa"/>
                </w:tcPr>
                <w:p w14:paraId="32A2B5C3" w14:textId="07FAA1C9" w:rsidR="005161D2" w:rsidRDefault="005161D2" w:rsidP="005161D2">
                  <w:pPr>
                    <w:spacing w:before="60" w:after="60" w:line="276" w:lineRule="auto"/>
                    <w:rPr>
                      <w:rFonts w:ascii="Arial" w:hAnsi="Arial" w:cs="Arial"/>
                      <w:sz w:val="22"/>
                      <w:szCs w:val="22"/>
                    </w:rPr>
                  </w:pPr>
                  <w:r>
                    <w:rPr>
                      <w:rFonts w:ascii="Arial" w:hAnsi="Arial" w:cs="Arial"/>
                      <w:sz w:val="22"/>
                      <w:szCs w:val="22"/>
                    </w:rPr>
                    <w:t>Degree/</w:t>
                  </w:r>
                  <w:r w:rsidR="00B959B8">
                    <w:rPr>
                      <w:rFonts w:ascii="Arial" w:hAnsi="Arial" w:cs="Arial"/>
                      <w:sz w:val="22"/>
                      <w:szCs w:val="22"/>
                    </w:rPr>
                    <w:t>Advanced Diploma</w:t>
                  </w:r>
                  <w:r>
                    <w:rPr>
                      <w:rFonts w:ascii="Arial" w:hAnsi="Arial" w:cs="Arial"/>
                      <w:sz w:val="22"/>
                      <w:szCs w:val="22"/>
                    </w:rPr>
                    <w:t xml:space="preserve">: Environmental </w:t>
                  </w:r>
                  <w:r w:rsidR="00B959B8">
                    <w:rPr>
                      <w:rFonts w:ascii="Arial" w:hAnsi="Arial" w:cs="Arial"/>
                      <w:sz w:val="22"/>
                      <w:szCs w:val="22"/>
                    </w:rPr>
                    <w:t xml:space="preserve">Science or </w:t>
                  </w:r>
                  <w:r>
                    <w:rPr>
                      <w:rFonts w:ascii="Arial" w:hAnsi="Arial" w:cs="Arial"/>
                      <w:sz w:val="22"/>
                      <w:szCs w:val="22"/>
                    </w:rPr>
                    <w:t>Management</w:t>
                  </w:r>
                </w:p>
              </w:tc>
              <w:tc>
                <w:tcPr>
                  <w:tcW w:w="3171" w:type="dxa"/>
                </w:tcPr>
                <w:p w14:paraId="2723C0A6" w14:textId="6816BD7C" w:rsidR="005161D2" w:rsidRDefault="009942E4" w:rsidP="005161D2">
                  <w:pPr>
                    <w:spacing w:before="60" w:after="60" w:line="276" w:lineRule="auto"/>
                    <w:rPr>
                      <w:rFonts w:ascii="Arial" w:hAnsi="Arial" w:cs="Arial"/>
                      <w:sz w:val="22"/>
                      <w:szCs w:val="22"/>
                    </w:rPr>
                  </w:pPr>
                  <w:r>
                    <w:rPr>
                      <w:rFonts w:ascii="Arial" w:hAnsi="Arial" w:cs="Arial"/>
                      <w:sz w:val="22"/>
                      <w:szCs w:val="22"/>
                    </w:rPr>
                    <w:t xml:space="preserve">Professional Registration, </w:t>
                  </w:r>
                  <w:r w:rsidR="00933EBF">
                    <w:rPr>
                      <w:rFonts w:ascii="Arial" w:hAnsi="Arial" w:cs="Arial"/>
                      <w:sz w:val="22"/>
                      <w:szCs w:val="22"/>
                    </w:rPr>
                    <w:t>e.g.,</w:t>
                  </w:r>
                  <w:r>
                    <w:rPr>
                      <w:rFonts w:ascii="Arial" w:hAnsi="Arial" w:cs="Arial"/>
                      <w:sz w:val="22"/>
                      <w:szCs w:val="22"/>
                    </w:rPr>
                    <w:t xml:space="preserve"> </w:t>
                  </w:r>
                  <w:r w:rsidR="005161D2">
                    <w:rPr>
                      <w:rFonts w:ascii="Arial" w:hAnsi="Arial" w:cs="Arial"/>
                      <w:sz w:val="22"/>
                      <w:szCs w:val="22"/>
                    </w:rPr>
                    <w:t>South African Council of Natural</w:t>
                  </w:r>
                  <w:r w:rsidR="005161D2" w:rsidRPr="00694D95">
                    <w:rPr>
                      <w:rFonts w:ascii="Arial" w:hAnsi="Arial" w:cs="Arial"/>
                      <w:sz w:val="22"/>
                      <w:szCs w:val="22"/>
                    </w:rPr>
                    <w:t xml:space="preserve"> Scientist </w:t>
                  </w:r>
                  <w:r w:rsidR="005161D2">
                    <w:rPr>
                      <w:rFonts w:ascii="Arial" w:hAnsi="Arial" w:cs="Arial"/>
                      <w:sz w:val="22"/>
                      <w:szCs w:val="22"/>
                    </w:rPr>
                    <w:t>Professionals (</w:t>
                  </w:r>
                  <w:r w:rsidR="005161D2" w:rsidRPr="00694D95">
                    <w:rPr>
                      <w:rFonts w:ascii="Arial" w:hAnsi="Arial" w:cs="Arial"/>
                      <w:sz w:val="22"/>
                      <w:szCs w:val="22"/>
                    </w:rPr>
                    <w:t>SACNASP</w:t>
                  </w:r>
                  <w:r w:rsidR="005161D2">
                    <w:rPr>
                      <w:rFonts w:ascii="Arial" w:hAnsi="Arial" w:cs="Arial"/>
                      <w:sz w:val="22"/>
                      <w:szCs w:val="22"/>
                    </w:rPr>
                    <w:t>)</w:t>
                  </w:r>
                  <w:r w:rsidR="00B959B8">
                    <w:rPr>
                      <w:rFonts w:ascii="Arial" w:hAnsi="Arial" w:cs="Arial"/>
                      <w:sz w:val="22"/>
                      <w:szCs w:val="22"/>
                    </w:rPr>
                    <w:t xml:space="preserve"> Registration</w:t>
                  </w:r>
                  <w:r>
                    <w:rPr>
                      <w:rFonts w:ascii="Arial" w:hAnsi="Arial" w:cs="Arial"/>
                      <w:sz w:val="22"/>
                      <w:szCs w:val="22"/>
                    </w:rPr>
                    <w:t>, etc.</w:t>
                  </w:r>
                </w:p>
              </w:tc>
            </w:tr>
            <w:tr w:rsidR="009942E4" w:rsidRPr="00B3318B" w14:paraId="79AF20A8" w14:textId="77777777" w:rsidTr="006F14F2">
              <w:tc>
                <w:tcPr>
                  <w:tcW w:w="2454" w:type="dxa"/>
                </w:tcPr>
                <w:p w14:paraId="6F322643" w14:textId="77777777" w:rsidR="005161D2" w:rsidRDefault="005161D2" w:rsidP="005161D2">
                  <w:pPr>
                    <w:spacing w:before="60" w:after="60" w:line="276" w:lineRule="auto"/>
                    <w:rPr>
                      <w:rFonts w:ascii="Arial" w:hAnsi="Arial" w:cs="Arial"/>
                      <w:sz w:val="22"/>
                      <w:szCs w:val="22"/>
                    </w:rPr>
                  </w:pPr>
                  <w:r>
                    <w:rPr>
                      <w:rFonts w:ascii="Arial" w:hAnsi="Arial" w:cs="Arial"/>
                      <w:sz w:val="22"/>
                      <w:szCs w:val="22"/>
                    </w:rPr>
                    <w:t>Total</w:t>
                  </w:r>
                </w:p>
              </w:tc>
              <w:tc>
                <w:tcPr>
                  <w:tcW w:w="1117" w:type="dxa"/>
                </w:tcPr>
                <w:p w14:paraId="71F2BA7E" w14:textId="78E59B88" w:rsidR="005161D2" w:rsidRDefault="005161D2" w:rsidP="005161D2">
                  <w:pPr>
                    <w:spacing w:before="60" w:after="60" w:line="276" w:lineRule="auto"/>
                    <w:jc w:val="center"/>
                    <w:rPr>
                      <w:rFonts w:ascii="Arial" w:hAnsi="Arial" w:cs="Arial"/>
                      <w:sz w:val="22"/>
                      <w:szCs w:val="22"/>
                    </w:rPr>
                  </w:pPr>
                </w:p>
              </w:tc>
              <w:tc>
                <w:tcPr>
                  <w:tcW w:w="2781" w:type="dxa"/>
                </w:tcPr>
                <w:p w14:paraId="07E9722E" w14:textId="77777777" w:rsidR="005161D2" w:rsidRDefault="005161D2" w:rsidP="005161D2">
                  <w:pPr>
                    <w:spacing w:before="60" w:after="60" w:line="276" w:lineRule="auto"/>
                    <w:rPr>
                      <w:rFonts w:ascii="Arial" w:hAnsi="Arial" w:cs="Arial"/>
                      <w:sz w:val="22"/>
                      <w:szCs w:val="22"/>
                    </w:rPr>
                  </w:pPr>
                </w:p>
              </w:tc>
              <w:tc>
                <w:tcPr>
                  <w:tcW w:w="3171" w:type="dxa"/>
                </w:tcPr>
                <w:p w14:paraId="21CE12AC" w14:textId="77777777" w:rsidR="005161D2" w:rsidRPr="007A0D6B" w:rsidRDefault="005161D2" w:rsidP="005161D2">
                  <w:pPr>
                    <w:spacing w:before="60" w:after="60" w:line="276" w:lineRule="auto"/>
                    <w:rPr>
                      <w:rFonts w:ascii="Arial" w:hAnsi="Arial" w:cs="Arial"/>
                      <w:sz w:val="22"/>
                      <w:szCs w:val="22"/>
                    </w:rPr>
                  </w:pPr>
                </w:p>
              </w:tc>
            </w:tr>
          </w:tbl>
          <w:p w14:paraId="62184107" w14:textId="098EA6E0" w:rsidR="00933EBF" w:rsidRPr="00933EBF" w:rsidRDefault="00933EBF" w:rsidP="00933EBF">
            <w:pPr>
              <w:rPr>
                <w:rFonts w:ascii="Aptos" w:eastAsia="Aptos" w:hAnsi="Aptos" w:cs="Aptos"/>
                <w:szCs w:val="24"/>
                <w:lang w:val="en-ZA" w:eastAsia="en-ZA"/>
              </w:rPr>
            </w:pPr>
            <w:r w:rsidRPr="00933EBF">
              <w:rPr>
                <w:rFonts w:ascii="Aptos" w:eastAsia="Aptos" w:hAnsi="Aptos" w:cs="Aptos"/>
                <w:szCs w:val="24"/>
                <w:lang w:val="en-ZA" w:eastAsia="en-ZA"/>
              </w:rPr>
              <w:t xml:space="preserve">The personnel already working within the field of Environment can be assisted to </w:t>
            </w:r>
            <w:r>
              <w:rPr>
                <w:rFonts w:ascii="Aptos" w:eastAsia="Aptos" w:hAnsi="Aptos" w:cs="Aptos"/>
                <w:szCs w:val="24"/>
                <w:lang w:val="en-ZA" w:eastAsia="en-ZA"/>
              </w:rPr>
              <w:t>a</w:t>
            </w:r>
            <w:r w:rsidRPr="00933EBF">
              <w:rPr>
                <w:rFonts w:ascii="Aptos" w:eastAsia="Aptos" w:hAnsi="Aptos" w:cs="Aptos"/>
                <w:szCs w:val="24"/>
                <w:lang w:val="en-ZA" w:eastAsia="en-ZA"/>
              </w:rPr>
              <w:t>u</w:t>
            </w:r>
            <w:r>
              <w:rPr>
                <w:rFonts w:ascii="Aptos" w:eastAsia="Aptos" w:hAnsi="Aptos" w:cs="Aptos"/>
                <w:szCs w:val="24"/>
                <w:lang w:val="en-ZA" w:eastAsia="en-ZA"/>
              </w:rPr>
              <w:t>gment</w:t>
            </w:r>
            <w:r w:rsidRPr="00933EBF">
              <w:rPr>
                <w:rFonts w:ascii="Aptos" w:eastAsia="Aptos" w:hAnsi="Aptos" w:cs="Aptos"/>
                <w:szCs w:val="24"/>
                <w:lang w:val="en-ZA" w:eastAsia="en-ZA"/>
              </w:rPr>
              <w:t xml:space="preserve"> their skills within the following field:</w:t>
            </w:r>
          </w:p>
          <w:p w14:paraId="5783A147" w14:textId="77777777" w:rsidR="00933EBF" w:rsidRPr="00933EBF" w:rsidRDefault="00933EBF" w:rsidP="00933EBF">
            <w:pPr>
              <w:rPr>
                <w:rFonts w:ascii="Aptos" w:eastAsia="Aptos" w:hAnsi="Aptos" w:cs="Aptos"/>
                <w:szCs w:val="24"/>
                <w:lang w:val="en-ZA" w:eastAsia="en-ZA"/>
              </w:rPr>
            </w:pPr>
          </w:p>
          <w:p w14:paraId="6FCF04AB"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Climate change,  </w:t>
            </w:r>
          </w:p>
          <w:p w14:paraId="73F31931"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lastRenderedPageBreak/>
              <w:t xml:space="preserve">Environmental Social and Governance (ESG) </w:t>
            </w:r>
          </w:p>
          <w:p w14:paraId="501A5D6B" w14:textId="3658E93A"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Renewable energy field (Wind/ Solar)</w:t>
            </w:r>
          </w:p>
          <w:p w14:paraId="1E7EAC03"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Environmental engineering</w:t>
            </w:r>
          </w:p>
          <w:p w14:paraId="7C99B645" w14:textId="4C21C601"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 xml:space="preserve">Water Management (water modelling, water resource management </w:t>
            </w:r>
          </w:p>
          <w:p w14:paraId="2FF26456" w14:textId="165C71C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Water quality monitoring, sampling, and reporting</w:t>
            </w:r>
          </w:p>
          <w:p w14:paraId="0100070C"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 xml:space="preserve">Dust </w:t>
            </w:r>
          </w:p>
          <w:p w14:paraId="791AF5A1"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Biodiversity – ecological/ botanical field</w:t>
            </w:r>
          </w:p>
          <w:p w14:paraId="1A4E0A04"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Risk Assessment</w:t>
            </w:r>
          </w:p>
          <w:p w14:paraId="3EE30974" w14:textId="77777777" w:rsidR="00933EBF" w:rsidRPr="00933EBF" w:rsidRDefault="00933EBF" w:rsidP="00933EBF">
            <w:pPr>
              <w:rPr>
                <w:rFonts w:ascii="Arial" w:eastAsia="Aptos" w:hAnsi="Arial" w:cs="Arial"/>
                <w:szCs w:val="24"/>
                <w:lang w:val="en-ZA" w:eastAsia="en-ZA"/>
              </w:rPr>
            </w:pPr>
          </w:p>
          <w:p w14:paraId="26EE845A" w14:textId="77777777" w:rsidR="00933EBF" w:rsidRPr="00933EBF" w:rsidRDefault="00933EBF" w:rsidP="00933EBF">
            <w:pPr>
              <w:rPr>
                <w:rFonts w:ascii="Arial" w:eastAsia="Aptos" w:hAnsi="Arial" w:cs="Arial"/>
                <w:szCs w:val="24"/>
                <w:lang w:val="en-ZA" w:eastAsia="en-ZA"/>
              </w:rPr>
            </w:pPr>
          </w:p>
          <w:p w14:paraId="2758490A" w14:textId="6A55F374" w:rsidR="00933EBF" w:rsidRPr="00933EBF" w:rsidRDefault="00933EBF" w:rsidP="00933EBF">
            <w:pPr>
              <w:rPr>
                <w:rFonts w:ascii="Arial" w:eastAsia="Aptos" w:hAnsi="Arial" w:cs="Arial"/>
                <w:szCs w:val="24"/>
                <w:lang w:val="en-ZA" w:eastAsia="en-ZA"/>
              </w:rPr>
            </w:pPr>
            <w:r w:rsidRPr="00933EBF">
              <w:rPr>
                <w:rFonts w:ascii="Arial" w:eastAsia="Aptos" w:hAnsi="Arial" w:cs="Arial"/>
                <w:szCs w:val="24"/>
                <w:lang w:val="en-ZA" w:eastAsia="en-ZA"/>
              </w:rPr>
              <w:t>Registrations that are currently key in SA (job opportunities of consulting business)</w:t>
            </w:r>
          </w:p>
          <w:p w14:paraId="00F6BE08" w14:textId="77777777" w:rsidR="00933EBF" w:rsidRPr="00933EBF" w:rsidRDefault="00933EBF" w:rsidP="00933EBF">
            <w:pPr>
              <w:ind w:left="720"/>
              <w:rPr>
                <w:rFonts w:ascii="Arial" w:eastAsia="Aptos" w:hAnsi="Arial" w:cs="Arial"/>
                <w:sz w:val="22"/>
                <w:szCs w:val="22"/>
                <w:lang w:val="en-ZA"/>
              </w:rPr>
            </w:pPr>
          </w:p>
          <w:p w14:paraId="14E4F1A1" w14:textId="53378462"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SACNASP registration esp</w:t>
            </w:r>
            <w:r>
              <w:rPr>
                <w:rFonts w:ascii="Arial" w:hAnsi="Arial" w:cs="Arial"/>
                <w:sz w:val="22"/>
                <w:szCs w:val="22"/>
                <w:lang w:val="en-ZA"/>
              </w:rPr>
              <w:t>ecially,</w:t>
            </w:r>
            <w:r w:rsidRPr="00933EBF">
              <w:rPr>
                <w:rFonts w:ascii="Arial" w:hAnsi="Arial" w:cs="Arial"/>
                <w:sz w:val="22"/>
                <w:szCs w:val="22"/>
                <w:lang w:val="en-ZA"/>
              </w:rPr>
              <w:t xml:space="preserve"> in the Botany or Ecological or Wetland related field. Eskom still struggles with these skills even now. </w:t>
            </w:r>
          </w:p>
          <w:p w14:paraId="2E167439" w14:textId="64ABCE69"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EAPASA registration</w:t>
            </w:r>
            <w:r>
              <w:rPr>
                <w:rFonts w:ascii="Arial" w:hAnsi="Arial" w:cs="Arial"/>
                <w:sz w:val="22"/>
                <w:szCs w:val="22"/>
                <w:lang w:val="en-ZA"/>
              </w:rPr>
              <w:t>,</w:t>
            </w:r>
          </w:p>
          <w:p w14:paraId="2E757FAB" w14:textId="77777777" w:rsidR="00933EBF" w:rsidRPr="00933EBF" w:rsidRDefault="00933EBF" w:rsidP="00933EBF">
            <w:pPr>
              <w:rPr>
                <w:rFonts w:ascii="Arial" w:eastAsia="Aptos" w:hAnsi="Arial" w:cs="Arial"/>
                <w:szCs w:val="24"/>
                <w:lang w:val="en-ZA" w:eastAsia="en-ZA"/>
              </w:rPr>
            </w:pPr>
          </w:p>
          <w:p w14:paraId="6CAF93DB" w14:textId="5B849271" w:rsidR="00933EBF" w:rsidRPr="00933EBF" w:rsidRDefault="00933EBF" w:rsidP="00933EBF">
            <w:pPr>
              <w:rPr>
                <w:rFonts w:ascii="Arial" w:eastAsia="Aptos" w:hAnsi="Arial" w:cs="Arial"/>
                <w:szCs w:val="24"/>
                <w:lang w:val="en-ZA" w:eastAsia="en-ZA"/>
              </w:rPr>
            </w:pPr>
            <w:r w:rsidRPr="00933EBF">
              <w:rPr>
                <w:rFonts w:ascii="Arial" w:eastAsia="Aptos" w:hAnsi="Arial" w:cs="Arial"/>
                <w:szCs w:val="24"/>
                <w:lang w:val="en-ZA" w:eastAsia="en-ZA"/>
              </w:rPr>
              <w:t xml:space="preserve">The Graduate in Training - without any work experience </w:t>
            </w:r>
            <w:r>
              <w:rPr>
                <w:rFonts w:ascii="Arial" w:eastAsia="Aptos" w:hAnsi="Arial" w:cs="Arial"/>
                <w:szCs w:val="24"/>
                <w:lang w:val="en-ZA" w:eastAsia="en-ZA"/>
              </w:rPr>
              <w:t>may</w:t>
            </w:r>
            <w:r w:rsidRPr="00933EBF">
              <w:rPr>
                <w:rFonts w:ascii="Arial" w:eastAsia="Aptos" w:hAnsi="Arial" w:cs="Arial"/>
                <w:szCs w:val="24"/>
                <w:lang w:val="en-ZA" w:eastAsia="en-ZA"/>
              </w:rPr>
              <w:t xml:space="preserve"> be mainly capacitated in the following field (They also require consideration of 1- 11 ...)</w:t>
            </w:r>
          </w:p>
          <w:p w14:paraId="26C81AC1"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 xml:space="preserve">Environmental Impact Assessment </w:t>
            </w:r>
          </w:p>
          <w:p w14:paraId="65B7266B"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Environmental Law</w:t>
            </w:r>
          </w:p>
          <w:p w14:paraId="3E49BB93"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ISO 14001 Environmental Management System</w:t>
            </w:r>
          </w:p>
          <w:p w14:paraId="2DADD50A"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Auditing</w:t>
            </w:r>
          </w:p>
          <w:p w14:paraId="00D2A3EC"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WUL applications</w:t>
            </w:r>
          </w:p>
          <w:p w14:paraId="2BE74C8F" w14:textId="77777777" w:rsidR="00933EBF" w:rsidRPr="00933EBF" w:rsidRDefault="00933EBF" w:rsidP="00933EBF">
            <w:pPr>
              <w:numPr>
                <w:ilvl w:val="0"/>
                <w:numId w:val="18"/>
              </w:numPr>
              <w:rPr>
                <w:rFonts w:ascii="Arial" w:hAnsi="Arial" w:cs="Arial"/>
                <w:sz w:val="22"/>
                <w:szCs w:val="22"/>
                <w:lang w:val="en-ZA"/>
              </w:rPr>
            </w:pPr>
            <w:r w:rsidRPr="00933EBF">
              <w:rPr>
                <w:rFonts w:ascii="Arial" w:hAnsi="Arial" w:cs="Arial"/>
                <w:sz w:val="22"/>
                <w:szCs w:val="22"/>
                <w:lang w:val="en-ZA"/>
              </w:rPr>
              <w:t>Report writing</w:t>
            </w:r>
          </w:p>
          <w:p w14:paraId="423B2215" w14:textId="77777777" w:rsidR="00933EBF" w:rsidRDefault="00933EBF" w:rsidP="00923863">
            <w:pPr>
              <w:spacing w:before="60" w:after="60" w:line="276" w:lineRule="auto"/>
              <w:rPr>
                <w:rFonts w:ascii="Arial" w:eastAsia="Calibri" w:hAnsi="Arial" w:cs="Arial"/>
                <w:sz w:val="22"/>
                <w:szCs w:val="24"/>
              </w:rPr>
            </w:pPr>
          </w:p>
          <w:p w14:paraId="49793A12" w14:textId="0C3E0464" w:rsidR="009942E4" w:rsidRDefault="0081239C" w:rsidP="00923863">
            <w:pPr>
              <w:spacing w:before="60" w:after="60" w:line="276" w:lineRule="auto"/>
              <w:rPr>
                <w:rFonts w:ascii="Arial" w:hAnsi="Arial" w:cs="Arial"/>
                <w:b/>
                <w:bCs/>
                <w:sz w:val="22"/>
                <w:szCs w:val="22"/>
              </w:rPr>
            </w:pPr>
            <w:r w:rsidRPr="00547428">
              <w:rPr>
                <w:rFonts w:ascii="Arial" w:eastAsia="Calibri" w:hAnsi="Arial" w:cs="Arial"/>
                <w:sz w:val="22"/>
                <w:szCs w:val="24"/>
              </w:rPr>
              <w:t xml:space="preserve">The beneficiaries of Skills Development shall be South </w:t>
            </w:r>
            <w:r w:rsidR="009942E4" w:rsidRPr="00547428">
              <w:rPr>
                <w:rFonts w:ascii="Arial" w:eastAsia="Calibri" w:hAnsi="Arial" w:cs="Arial"/>
                <w:sz w:val="22"/>
                <w:szCs w:val="24"/>
              </w:rPr>
              <w:t>Africans and</w:t>
            </w:r>
            <w:r w:rsidRPr="00547428">
              <w:rPr>
                <w:rFonts w:ascii="Arial" w:eastAsia="Calibri" w:hAnsi="Arial" w:cs="Arial"/>
                <w:sz w:val="22"/>
                <w:szCs w:val="24"/>
              </w:rPr>
              <w:t xml:space="preserve"> </w:t>
            </w:r>
            <w:r>
              <w:rPr>
                <w:rFonts w:ascii="Arial" w:eastAsia="Calibri" w:hAnsi="Arial" w:cs="Arial"/>
                <w:sz w:val="22"/>
                <w:szCs w:val="24"/>
              </w:rPr>
              <w:t xml:space="preserve">should be </w:t>
            </w:r>
            <w:r w:rsidRPr="00547428">
              <w:rPr>
                <w:rFonts w:ascii="Arial" w:eastAsia="Calibri" w:hAnsi="Arial" w:cs="Arial"/>
                <w:sz w:val="22"/>
                <w:szCs w:val="24"/>
              </w:rPr>
              <w:t>reflective of the population demographics</w:t>
            </w:r>
            <w:r w:rsidR="000217D5">
              <w:rPr>
                <w:rFonts w:ascii="Arial" w:eastAsia="Calibri" w:hAnsi="Arial" w:cs="Arial"/>
                <w:sz w:val="22"/>
                <w:szCs w:val="24"/>
              </w:rPr>
              <w:t>.</w:t>
            </w:r>
            <w:r w:rsidR="000217D5" w:rsidRPr="00940BF0">
              <w:rPr>
                <w:rFonts w:ascii="Arial" w:hAnsi="Arial" w:cs="Arial"/>
                <w:b/>
                <w:bCs/>
                <w:sz w:val="22"/>
                <w:szCs w:val="22"/>
              </w:rPr>
              <w:t xml:space="preserve"> </w:t>
            </w:r>
            <w:r w:rsidR="009942E4">
              <w:rPr>
                <w:rFonts w:ascii="Arial" w:hAnsi="Arial" w:cs="Arial"/>
                <w:b/>
                <w:bCs/>
                <w:sz w:val="22"/>
                <w:szCs w:val="22"/>
              </w:rPr>
              <w:t>The Tenderer is free to propose any Environment related Skill/Qualification that is fully recognised/accredited by the South African Qualification Authority (SAQA).</w:t>
            </w:r>
          </w:p>
          <w:p w14:paraId="1D25A687" w14:textId="671270AB" w:rsidR="0081239C" w:rsidRDefault="009942E4" w:rsidP="00923863">
            <w:pPr>
              <w:spacing w:before="60" w:after="60" w:line="276" w:lineRule="auto"/>
              <w:rPr>
                <w:rFonts w:ascii="Arial" w:hAnsi="Arial" w:cs="Arial"/>
                <w:b/>
                <w:bCs/>
                <w:sz w:val="22"/>
                <w:szCs w:val="22"/>
              </w:rPr>
            </w:pPr>
            <w:r>
              <w:rPr>
                <w:rFonts w:ascii="Arial" w:hAnsi="Arial" w:cs="Arial"/>
                <w:b/>
                <w:bCs/>
                <w:sz w:val="22"/>
                <w:szCs w:val="22"/>
              </w:rPr>
              <w:t xml:space="preserve"> </w:t>
            </w:r>
          </w:p>
          <w:p w14:paraId="32793642" w14:textId="56E2DAD7" w:rsidR="0081239C" w:rsidRDefault="0081239C" w:rsidP="0081239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spacing w:before="60" w:after="60" w:line="276" w:lineRule="auto"/>
              <w:rPr>
                <w:rFonts w:ascii="Arial" w:hAnsi="Arial" w:cs="Arial"/>
                <w:b/>
                <w:bCs/>
                <w:sz w:val="22"/>
                <w:szCs w:val="22"/>
              </w:rPr>
            </w:pPr>
            <w:r>
              <w:rPr>
                <w:rFonts w:ascii="Arial" w:hAnsi="Arial" w:cs="Arial"/>
                <w:b/>
                <w:bCs/>
                <w:sz w:val="22"/>
                <w:szCs w:val="22"/>
              </w:rPr>
              <w:t>2.3. B-BBEE Certificate Requirement</w:t>
            </w:r>
          </w:p>
          <w:p w14:paraId="63560770" w14:textId="77777777" w:rsidR="00AB7DDB" w:rsidRDefault="0081239C" w:rsidP="0081239C">
            <w:pPr>
              <w:spacing w:before="60" w:after="60" w:line="276" w:lineRule="auto"/>
              <w:rPr>
                <w:rFonts w:ascii="Arial" w:hAnsi="Arial" w:cs="Arial"/>
                <w:b/>
                <w:bCs/>
                <w:sz w:val="22"/>
                <w:szCs w:val="22"/>
              </w:rPr>
            </w:pPr>
            <w:r w:rsidRPr="0081239C">
              <w:rPr>
                <w:rFonts w:ascii="Arial" w:hAnsi="Arial" w:cs="Arial"/>
                <w:sz w:val="22"/>
                <w:szCs w:val="22"/>
                <w:lang w:val="en-ZA"/>
              </w:rPr>
              <w:t>T</w:t>
            </w:r>
            <w:r>
              <w:rPr>
                <w:rFonts w:ascii="Arial" w:hAnsi="Arial" w:cs="Arial"/>
                <w:sz w:val="22"/>
                <w:szCs w:val="22"/>
                <w:lang w:val="en-ZA"/>
              </w:rPr>
              <w:t>enders are</w:t>
            </w:r>
            <w:r w:rsidRPr="0081239C">
              <w:rPr>
                <w:rFonts w:ascii="Arial" w:hAnsi="Arial" w:cs="Arial"/>
                <w:sz w:val="22"/>
                <w:szCs w:val="22"/>
                <w:lang w:val="en-ZA"/>
              </w:rPr>
              <w:t xml:space="preserve"> required to submit the B-BBEE Certificate as required by South African Law</w:t>
            </w:r>
            <w:r>
              <w:rPr>
                <w:rFonts w:ascii="Arial" w:hAnsi="Arial" w:cs="Arial"/>
                <w:sz w:val="22"/>
                <w:szCs w:val="22"/>
                <w:lang w:val="en-ZA"/>
              </w:rPr>
              <w:t xml:space="preserve">. If the Tenderer is a </w:t>
            </w:r>
            <w:r w:rsidR="000217D5">
              <w:rPr>
                <w:rFonts w:ascii="Arial" w:hAnsi="Arial" w:cs="Arial"/>
                <w:sz w:val="22"/>
                <w:szCs w:val="22"/>
                <w:lang w:val="en-ZA"/>
              </w:rPr>
              <w:t>foreign</w:t>
            </w:r>
            <w:r>
              <w:rPr>
                <w:rFonts w:ascii="Arial" w:hAnsi="Arial" w:cs="Arial"/>
                <w:sz w:val="22"/>
                <w:szCs w:val="22"/>
                <w:lang w:val="en-ZA"/>
              </w:rPr>
              <w:t xml:space="preserve"> company, it may submit a letter from the S</w:t>
            </w:r>
            <w:r w:rsidR="00B959B8">
              <w:rPr>
                <w:rFonts w:ascii="Arial" w:hAnsi="Arial" w:cs="Arial"/>
                <w:sz w:val="22"/>
                <w:szCs w:val="22"/>
                <w:lang w:val="en-ZA"/>
              </w:rPr>
              <w:t xml:space="preserve">outh </w:t>
            </w:r>
            <w:r>
              <w:rPr>
                <w:rFonts w:ascii="Arial" w:hAnsi="Arial" w:cs="Arial"/>
                <w:sz w:val="22"/>
                <w:szCs w:val="22"/>
                <w:lang w:val="en-ZA"/>
              </w:rPr>
              <w:t>A</w:t>
            </w:r>
            <w:r w:rsidR="00B959B8">
              <w:rPr>
                <w:rFonts w:ascii="Arial" w:hAnsi="Arial" w:cs="Arial"/>
                <w:sz w:val="22"/>
                <w:szCs w:val="22"/>
                <w:lang w:val="en-ZA"/>
              </w:rPr>
              <w:t xml:space="preserve">frican </w:t>
            </w:r>
            <w:r>
              <w:rPr>
                <w:rFonts w:ascii="Arial" w:hAnsi="Arial" w:cs="Arial"/>
                <w:sz w:val="22"/>
                <w:szCs w:val="22"/>
                <w:lang w:val="en-ZA"/>
              </w:rPr>
              <w:t>N</w:t>
            </w:r>
            <w:r w:rsidR="00B959B8">
              <w:rPr>
                <w:rFonts w:ascii="Arial" w:hAnsi="Arial" w:cs="Arial"/>
                <w:sz w:val="22"/>
                <w:szCs w:val="22"/>
                <w:lang w:val="en-ZA"/>
              </w:rPr>
              <w:t xml:space="preserve">ational </w:t>
            </w:r>
            <w:r>
              <w:rPr>
                <w:rFonts w:ascii="Arial" w:hAnsi="Arial" w:cs="Arial"/>
                <w:sz w:val="22"/>
                <w:szCs w:val="22"/>
                <w:lang w:val="en-ZA"/>
              </w:rPr>
              <w:t>A</w:t>
            </w:r>
            <w:r w:rsidR="00B959B8">
              <w:rPr>
                <w:rFonts w:ascii="Arial" w:hAnsi="Arial" w:cs="Arial"/>
                <w:sz w:val="22"/>
                <w:szCs w:val="22"/>
                <w:lang w:val="en-ZA"/>
              </w:rPr>
              <w:t xml:space="preserve">ccreditation </w:t>
            </w:r>
            <w:r>
              <w:rPr>
                <w:rFonts w:ascii="Arial" w:hAnsi="Arial" w:cs="Arial"/>
                <w:sz w:val="22"/>
                <w:szCs w:val="22"/>
                <w:lang w:val="en-ZA"/>
              </w:rPr>
              <w:t>S</w:t>
            </w:r>
            <w:r w:rsidR="00B959B8">
              <w:rPr>
                <w:rFonts w:ascii="Arial" w:hAnsi="Arial" w:cs="Arial"/>
                <w:sz w:val="22"/>
                <w:szCs w:val="22"/>
                <w:lang w:val="en-ZA"/>
              </w:rPr>
              <w:t>ystems (SANAS)’ a</w:t>
            </w:r>
            <w:r>
              <w:rPr>
                <w:rFonts w:ascii="Arial" w:hAnsi="Arial" w:cs="Arial"/>
                <w:sz w:val="22"/>
                <w:szCs w:val="22"/>
                <w:lang w:val="en-ZA"/>
              </w:rPr>
              <w:t xml:space="preserve">ccredited B-BBEE Verification Agent, </w:t>
            </w:r>
            <w:r w:rsidR="00B959B8">
              <w:rPr>
                <w:rFonts w:ascii="Arial" w:hAnsi="Arial" w:cs="Arial"/>
                <w:sz w:val="22"/>
                <w:szCs w:val="22"/>
                <w:lang w:val="en-ZA"/>
              </w:rPr>
              <w:t xml:space="preserve">confirming </w:t>
            </w:r>
            <w:r>
              <w:rPr>
                <w:rFonts w:ascii="Arial" w:hAnsi="Arial" w:cs="Arial"/>
                <w:sz w:val="22"/>
                <w:szCs w:val="22"/>
                <w:lang w:val="en-ZA"/>
              </w:rPr>
              <w:t>that it could not be assessed for B-BBEE compliance</w:t>
            </w:r>
            <w:r w:rsidR="00B959B8">
              <w:rPr>
                <w:rFonts w:ascii="Arial" w:hAnsi="Arial" w:cs="Arial"/>
                <w:sz w:val="22"/>
                <w:szCs w:val="22"/>
                <w:lang w:val="en-ZA"/>
              </w:rPr>
              <w:t xml:space="preserve"> as it is </w:t>
            </w:r>
            <w:r w:rsidR="000217D5">
              <w:rPr>
                <w:rFonts w:ascii="Arial" w:hAnsi="Arial" w:cs="Arial"/>
                <w:sz w:val="22"/>
                <w:szCs w:val="22"/>
                <w:lang w:val="en-ZA"/>
              </w:rPr>
              <w:t>foreign</w:t>
            </w:r>
            <w:r w:rsidR="00B959B8">
              <w:rPr>
                <w:rFonts w:ascii="Arial" w:hAnsi="Arial" w:cs="Arial"/>
                <w:sz w:val="22"/>
                <w:szCs w:val="22"/>
                <w:lang w:val="en-ZA"/>
              </w:rPr>
              <w:t xml:space="preserve"> company with no presence in South Africa.</w:t>
            </w:r>
            <w:r w:rsidR="00940BF0" w:rsidRPr="00940BF0">
              <w:rPr>
                <w:rFonts w:ascii="Arial" w:hAnsi="Arial" w:cs="Arial"/>
                <w:b/>
                <w:bCs/>
                <w:sz w:val="22"/>
                <w:szCs w:val="22"/>
              </w:rPr>
              <w:t xml:space="preserve">      </w:t>
            </w:r>
          </w:p>
          <w:p w14:paraId="339E0B84" w14:textId="77777777" w:rsidR="009942E4" w:rsidRDefault="009942E4" w:rsidP="0081239C">
            <w:pPr>
              <w:spacing w:before="60" w:after="60" w:line="276" w:lineRule="auto"/>
              <w:rPr>
                <w:rFonts w:ascii="Arial" w:hAnsi="Arial" w:cs="Arial"/>
                <w:b/>
                <w:bCs/>
                <w:sz w:val="22"/>
                <w:szCs w:val="22"/>
              </w:rPr>
            </w:pPr>
          </w:p>
          <w:p w14:paraId="61D3E1C2" w14:textId="14709A6F" w:rsidR="00AB7DDB" w:rsidRPr="00AB7DDB" w:rsidRDefault="00AB7DDB" w:rsidP="00AB7DDB">
            <w:pPr>
              <w:pBdr>
                <w:top w:val="single" w:sz="4" w:space="1" w:color="auto"/>
                <w:left w:val="single" w:sz="4" w:space="4" w:color="auto"/>
                <w:bottom w:val="single" w:sz="4" w:space="1" w:color="auto"/>
                <w:right w:val="single" w:sz="4" w:space="4" w:color="auto"/>
              </w:pBdr>
              <w:shd w:val="clear" w:color="auto" w:fill="000000" w:themeFill="text1"/>
              <w:spacing w:after="200" w:line="276" w:lineRule="auto"/>
              <w:rPr>
                <w:rFonts w:ascii="Arial" w:hAnsi="Arial" w:cs="Arial"/>
                <w:b/>
                <w:bCs/>
                <w:color w:val="FFFFFF" w:themeColor="background1"/>
                <w:sz w:val="22"/>
                <w:szCs w:val="22"/>
                <w:lang w:val="en-GB"/>
              </w:rPr>
            </w:pPr>
            <w:r w:rsidRPr="00AB7DDB">
              <w:rPr>
                <w:rFonts w:ascii="Arial" w:hAnsi="Arial" w:cs="Arial"/>
                <w:b/>
                <w:bCs/>
                <w:color w:val="FFFFFF" w:themeColor="background1"/>
                <w:sz w:val="22"/>
                <w:szCs w:val="22"/>
              </w:rPr>
              <w:t xml:space="preserve">2.4. </w:t>
            </w:r>
            <w:r w:rsidRPr="00AB7DDB">
              <w:rPr>
                <w:rFonts w:ascii="Arial" w:hAnsi="Arial" w:cs="Arial"/>
                <w:b/>
                <w:bCs/>
                <w:color w:val="FFFFFF" w:themeColor="background1"/>
                <w:sz w:val="22"/>
                <w:szCs w:val="22"/>
                <w:lang w:val="en-GB"/>
              </w:rPr>
              <w:t xml:space="preserve">National Industrial Participation Programme </w:t>
            </w:r>
          </w:p>
          <w:p w14:paraId="1888C7F7" w14:textId="432EB9E8" w:rsidR="00AB7DDB" w:rsidRPr="00BE19B4" w:rsidRDefault="00AB7DDB" w:rsidP="00AB7DDB">
            <w:pPr>
              <w:spacing w:after="200" w:line="276" w:lineRule="auto"/>
              <w:jc w:val="both"/>
              <w:rPr>
                <w:rFonts w:ascii="Arial" w:hAnsi="Arial" w:cs="Arial"/>
                <w:color w:val="000000" w:themeColor="text1"/>
                <w:sz w:val="22"/>
                <w:szCs w:val="22"/>
                <w:lang w:val="en-GB"/>
              </w:rPr>
            </w:pPr>
            <w:r w:rsidRPr="00BE19B4">
              <w:rPr>
                <w:rFonts w:ascii="Arial" w:hAnsi="Arial" w:cs="Arial"/>
                <w:color w:val="000000" w:themeColor="text1"/>
                <w:sz w:val="22"/>
                <w:szCs w:val="22"/>
                <w:lang w:val="en-GB"/>
              </w:rPr>
              <w:t xml:space="preserve">Eskom is required to inform the tenderers of this requirement. NIPP will only be applicable for contracts with </w:t>
            </w:r>
            <w:r w:rsidR="00BE365E" w:rsidRPr="00BE19B4">
              <w:rPr>
                <w:rFonts w:ascii="Arial" w:hAnsi="Arial" w:cs="Arial"/>
                <w:color w:val="000000" w:themeColor="text1"/>
                <w:sz w:val="22"/>
                <w:szCs w:val="22"/>
                <w:lang w:val="en-GB"/>
              </w:rPr>
              <w:t>a</w:t>
            </w:r>
            <w:r w:rsidRPr="00BE19B4">
              <w:rPr>
                <w:rFonts w:ascii="Arial" w:hAnsi="Arial" w:cs="Arial"/>
                <w:color w:val="000000" w:themeColor="text1"/>
                <w:sz w:val="22"/>
                <w:szCs w:val="22"/>
                <w:lang w:val="en-GB"/>
              </w:rPr>
              <w:t xml:space="preserve"> </w:t>
            </w:r>
            <w:r w:rsidR="00BE365E" w:rsidRPr="00BE19B4">
              <w:rPr>
                <w:rFonts w:ascii="Arial" w:hAnsi="Arial" w:cs="Arial"/>
                <w:color w:val="000000" w:themeColor="text1"/>
                <w:sz w:val="22"/>
                <w:szCs w:val="22"/>
                <w:lang w:val="en-GB"/>
              </w:rPr>
              <w:t>foreign</w:t>
            </w:r>
            <w:r w:rsidRPr="00BE19B4">
              <w:rPr>
                <w:rFonts w:ascii="Arial" w:hAnsi="Arial" w:cs="Arial"/>
                <w:color w:val="000000" w:themeColor="text1"/>
                <w:sz w:val="22"/>
                <w:szCs w:val="22"/>
                <w:lang w:val="en-GB"/>
              </w:rPr>
              <w:t xml:space="preserve"> component or content of USD 5 million or more.</w:t>
            </w:r>
          </w:p>
          <w:p w14:paraId="151077C1" w14:textId="77777777" w:rsidR="00AB7DDB" w:rsidRPr="00BE19B4" w:rsidRDefault="00AB7DDB" w:rsidP="00AB7DDB">
            <w:pPr>
              <w:spacing w:after="200" w:line="276" w:lineRule="auto"/>
              <w:jc w:val="both"/>
              <w:rPr>
                <w:rFonts w:ascii="Arial" w:hAnsi="Arial" w:cs="Arial"/>
                <w:color w:val="000000" w:themeColor="text1"/>
                <w:sz w:val="22"/>
                <w:szCs w:val="22"/>
                <w:lang w:val="en-GB"/>
              </w:rPr>
            </w:pPr>
            <w:r w:rsidRPr="00BE19B4">
              <w:rPr>
                <w:rFonts w:ascii="Arial" w:hAnsi="Arial" w:cs="Arial"/>
                <w:color w:val="000000" w:themeColor="text1"/>
                <w:sz w:val="22"/>
                <w:szCs w:val="22"/>
                <w:lang w:val="en-GB"/>
              </w:rPr>
              <w:t xml:space="preserve">“NIPP is a programme that seeks to leverage economic benefits and support the development of South African industry by effectively using the instrument of government procurement. The NIPP </w:t>
            </w:r>
            <w:r w:rsidRPr="00BE19B4">
              <w:rPr>
                <w:rFonts w:ascii="Arial" w:hAnsi="Arial" w:cs="Arial"/>
                <w:color w:val="000000" w:themeColor="text1"/>
                <w:sz w:val="22"/>
                <w:szCs w:val="22"/>
                <w:lang w:val="en-GB"/>
              </w:rPr>
              <w:lastRenderedPageBreak/>
              <w:t xml:space="preserve">programme is mandatory for all government and parastatal purchases or lease contracts (goods and services) with an imported content equal to or exceeding USD 5 million. </w:t>
            </w:r>
          </w:p>
          <w:p w14:paraId="33CEF51D" w14:textId="77777777" w:rsidR="00AB7DDB" w:rsidRPr="00BE19B4" w:rsidRDefault="00AB7DDB" w:rsidP="00AB7DDB">
            <w:pPr>
              <w:spacing w:after="200" w:line="276" w:lineRule="auto"/>
              <w:jc w:val="both"/>
              <w:rPr>
                <w:rFonts w:ascii="Arial" w:hAnsi="Arial" w:cs="Arial"/>
                <w:color w:val="000000" w:themeColor="text1"/>
                <w:sz w:val="22"/>
                <w:szCs w:val="22"/>
                <w:lang w:val="en-GB"/>
              </w:rPr>
            </w:pPr>
            <w:r w:rsidRPr="00BE19B4">
              <w:rPr>
                <w:rFonts w:ascii="Arial" w:hAnsi="Arial" w:cs="Arial"/>
                <w:color w:val="000000" w:themeColor="text1"/>
                <w:sz w:val="22"/>
                <w:szCs w:val="22"/>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259E36BF" w14:textId="77777777" w:rsidR="00AB7DDB" w:rsidRPr="00BE19B4" w:rsidRDefault="00AB7DDB" w:rsidP="00AB7DDB">
            <w:pPr>
              <w:spacing w:after="200" w:line="276" w:lineRule="auto"/>
              <w:jc w:val="both"/>
              <w:rPr>
                <w:rFonts w:ascii="Arial" w:hAnsi="Arial" w:cs="Arial"/>
                <w:color w:val="000000" w:themeColor="text1"/>
                <w:sz w:val="22"/>
                <w:szCs w:val="22"/>
                <w:lang w:val="en-GB"/>
              </w:rPr>
            </w:pPr>
            <w:r w:rsidRPr="00BE19B4">
              <w:rPr>
                <w:rFonts w:ascii="Arial" w:hAnsi="Arial" w:cs="Arial"/>
                <w:color w:val="000000" w:themeColor="text1"/>
                <w:sz w:val="22"/>
                <w:szCs w:val="22"/>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37759C9A" w14:textId="40F2E7F2" w:rsidR="00940BF0" w:rsidRPr="009D2D09" w:rsidRDefault="00AB7DDB" w:rsidP="00BE19B4">
            <w:pPr>
              <w:spacing w:after="200" w:line="276" w:lineRule="auto"/>
              <w:jc w:val="both"/>
              <w:rPr>
                <w:rFonts w:ascii="Arial" w:hAnsi="Arial" w:cs="Arial"/>
                <w:sz w:val="22"/>
                <w:szCs w:val="18"/>
                <w:lang w:val="en-ZA"/>
              </w:rPr>
            </w:pPr>
            <w:r w:rsidRPr="00BE19B4">
              <w:rPr>
                <w:rFonts w:ascii="Arial" w:hAnsi="Arial" w:cs="Arial"/>
                <w:color w:val="000000" w:themeColor="text1"/>
                <w:sz w:val="22"/>
                <w:szCs w:val="22"/>
                <w:lang w:val="en-GB"/>
              </w:rPr>
              <w:t>“All tenders with an import content that is equal to or exceeds the threshold of USD 5 million compels the winning bidder to negotiate and enter into a NIPP obligation agreement with the dtic before signing the contract with Eskom.”</w:t>
            </w:r>
            <w:r w:rsidR="00940BF0" w:rsidRPr="00940BF0">
              <w:rPr>
                <w:rFonts w:ascii="Arial" w:hAnsi="Arial" w:cs="Arial"/>
                <w:b/>
                <w:bCs/>
                <w:sz w:val="22"/>
                <w:szCs w:val="22"/>
              </w:rPr>
              <w:t xml:space="preserve">                </w:t>
            </w:r>
          </w:p>
        </w:tc>
      </w:tr>
    </w:tbl>
    <w:p w14:paraId="6B6105AC" w14:textId="77777777" w:rsidR="00923863" w:rsidRDefault="00923863" w:rsidP="006B52E5">
      <w:pPr>
        <w:spacing w:after="200" w:line="276" w:lineRule="auto"/>
        <w:ind w:left="-284"/>
        <w:rPr>
          <w:rFonts w:ascii="Arial" w:hAnsi="Arial" w:cs="Arial"/>
          <w:b/>
        </w:rPr>
      </w:pPr>
    </w:p>
    <w:p w14:paraId="3EAA0FD2" w14:textId="1AE557AB" w:rsidR="0039219D" w:rsidRPr="003D66FA" w:rsidRDefault="00C95EC4" w:rsidP="006B52E5">
      <w:pPr>
        <w:spacing w:after="200" w:line="276" w:lineRule="auto"/>
        <w:ind w:left="-284"/>
        <w:rPr>
          <w:rFonts w:ascii="Arial" w:hAnsi="Arial" w:cs="Arial"/>
          <w:b/>
        </w:rPr>
      </w:pPr>
      <w:r w:rsidRPr="003D66FA">
        <w:rPr>
          <w:rFonts w:ascii="Arial" w:hAnsi="Arial" w:cs="Arial"/>
          <w:b/>
        </w:rPr>
        <w:t>Section 3</w:t>
      </w:r>
      <w:r w:rsidR="00304117" w:rsidRPr="003D66FA">
        <w:rPr>
          <w:rFonts w:ascii="Arial" w:hAnsi="Arial" w:cs="Arial"/>
          <w:b/>
        </w:rPr>
        <w:t>:</w:t>
      </w:r>
      <w:r w:rsidR="0039219D" w:rsidRPr="003D66FA">
        <w:rPr>
          <w:rFonts w:ascii="Arial" w:hAnsi="Arial" w:cs="Arial"/>
          <w:b/>
        </w:rPr>
        <w:t xml:space="preserve"> </w:t>
      </w:r>
      <w:r w:rsidR="0038414A">
        <w:rPr>
          <w:rFonts w:ascii="Arial" w:hAnsi="Arial" w:cs="Arial"/>
          <w:b/>
        </w:rPr>
        <w:t>Contractual Requirements: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673"/>
      </w:tblGrid>
      <w:tr w:rsidR="0039219D" w:rsidRPr="006260D8" w14:paraId="01C7BF74" w14:textId="77777777" w:rsidTr="006B52E5">
        <w:trPr>
          <w:trHeight w:val="162"/>
          <w:jc w:val="center"/>
        </w:trPr>
        <w:tc>
          <w:tcPr>
            <w:tcW w:w="9673" w:type="dxa"/>
            <w:shd w:val="clear" w:color="auto" w:fill="000000"/>
          </w:tcPr>
          <w:p w14:paraId="1D2DD16B" w14:textId="0D515B4F" w:rsidR="0039219D" w:rsidRPr="0038414A" w:rsidRDefault="0081239C" w:rsidP="00165F7B">
            <w:pPr>
              <w:tabs>
                <w:tab w:val="left" w:pos="720"/>
              </w:tabs>
              <w:jc w:val="both"/>
              <w:rPr>
                <w:rFonts w:ascii="Arial" w:hAnsi="Arial" w:cs="Arial"/>
                <w:b/>
                <w:bCs/>
                <w:sz w:val="20"/>
              </w:rPr>
            </w:pPr>
            <w:r w:rsidRPr="00671802">
              <w:rPr>
                <w:rFonts w:ascii="Arial" w:hAnsi="Arial" w:cs="Arial"/>
                <w:b/>
                <w:bCs/>
                <w:sz w:val="20"/>
              </w:rPr>
              <w:t>3.1.</w:t>
            </w:r>
            <w:r>
              <w:rPr>
                <w:rFonts w:ascii="Arial" w:hAnsi="Arial" w:cs="Arial"/>
                <w:b/>
                <w:bCs/>
                <w:sz w:val="20"/>
              </w:rPr>
              <w:t xml:space="preserve"> </w:t>
            </w:r>
            <w:r w:rsidR="00671802" w:rsidRPr="00671802">
              <w:rPr>
                <w:rFonts w:ascii="Arial" w:hAnsi="Arial" w:cs="Arial"/>
                <w:b/>
                <w:bCs/>
                <w:sz w:val="20"/>
              </w:rPr>
              <w:t>I</w:t>
            </w:r>
            <w:r w:rsidR="00671802">
              <w:rPr>
                <w:rFonts w:ascii="Arial" w:hAnsi="Arial" w:cs="Arial"/>
                <w:b/>
                <w:bCs/>
                <w:sz w:val="20"/>
              </w:rPr>
              <w:t xml:space="preserve">t is </w:t>
            </w:r>
            <w:r w:rsidR="00671802" w:rsidRPr="00671802">
              <w:rPr>
                <w:rFonts w:ascii="Arial" w:hAnsi="Arial" w:cs="Arial"/>
                <w:b/>
                <w:bCs/>
                <w:sz w:val="20"/>
              </w:rPr>
              <w:t xml:space="preserve">NOT a disqualification </w:t>
            </w:r>
            <w:r w:rsidR="00933EBF" w:rsidRPr="00671802">
              <w:rPr>
                <w:rFonts w:ascii="Arial" w:hAnsi="Arial" w:cs="Arial"/>
                <w:b/>
                <w:bCs/>
                <w:sz w:val="20"/>
              </w:rPr>
              <w:t>criterion;</w:t>
            </w:r>
            <w:r w:rsidR="00671802" w:rsidRPr="00671802">
              <w:rPr>
                <w:rFonts w:ascii="Arial" w:hAnsi="Arial" w:cs="Arial"/>
                <w:b/>
                <w:bCs/>
                <w:sz w:val="20"/>
              </w:rPr>
              <w:t xml:space="preserve"> however, it will be part of the Contractual Condition and/or Negotiations</w:t>
            </w:r>
          </w:p>
        </w:tc>
      </w:tr>
      <w:tr w:rsidR="0039219D" w:rsidRPr="000C5130" w14:paraId="4D2A3E80" w14:textId="77777777" w:rsidTr="006B52E5">
        <w:trPr>
          <w:trHeight w:val="471"/>
          <w:jc w:val="center"/>
        </w:trPr>
        <w:tc>
          <w:tcPr>
            <w:tcW w:w="9673" w:type="dxa"/>
          </w:tcPr>
          <w:p w14:paraId="1DBCAEA5" w14:textId="57C7C2A2" w:rsidR="00671802" w:rsidRPr="00BE19B4" w:rsidRDefault="00671802" w:rsidP="00671802">
            <w:pPr>
              <w:spacing w:after="200" w:line="276" w:lineRule="auto"/>
              <w:jc w:val="both"/>
              <w:rPr>
                <w:rFonts w:ascii="Arial" w:eastAsia="Calibri" w:hAnsi="Arial" w:cs="Arial"/>
                <w:b/>
                <w:sz w:val="22"/>
                <w:szCs w:val="22"/>
                <w:lang w:val="en-ZA"/>
              </w:rPr>
            </w:pPr>
            <w:r w:rsidRPr="00671802">
              <w:rPr>
                <w:rFonts w:ascii="Arial" w:hAnsi="Arial" w:cs="Arial"/>
                <w:b/>
                <w:sz w:val="20"/>
                <w:lang w:val="en-ZA"/>
              </w:rPr>
              <w:t xml:space="preserve"> </w:t>
            </w:r>
            <w:r w:rsidRPr="00BE19B4">
              <w:rPr>
                <w:rFonts w:ascii="Arial" w:hAnsi="Arial" w:cs="Arial"/>
                <w:b/>
                <w:sz w:val="22"/>
                <w:szCs w:val="22"/>
                <w:lang w:val="en-ZA"/>
              </w:rPr>
              <w:t xml:space="preserve">3.1.1. </w:t>
            </w:r>
            <w:r w:rsidRPr="00BE19B4">
              <w:rPr>
                <w:rFonts w:ascii="Arial" w:eastAsia="Calibri" w:hAnsi="Arial" w:cs="Arial"/>
                <w:b/>
                <w:sz w:val="22"/>
                <w:szCs w:val="22"/>
                <w:lang w:val="en-ZA"/>
              </w:rPr>
              <w:t>Maintain and/or improve B-BBEE Status:</w:t>
            </w:r>
          </w:p>
          <w:p w14:paraId="58307572" w14:textId="77777777" w:rsidR="0039219D" w:rsidRDefault="00671802" w:rsidP="00374271">
            <w:pPr>
              <w:spacing w:after="200" w:line="276" w:lineRule="auto"/>
              <w:jc w:val="both"/>
              <w:rPr>
                <w:rFonts w:ascii="Arial" w:eastAsia="Calibri" w:hAnsi="Arial" w:cs="Arial"/>
                <w:sz w:val="22"/>
                <w:szCs w:val="22"/>
                <w:lang w:val="en-ZA"/>
              </w:rPr>
            </w:pPr>
            <w:r w:rsidRPr="00BE19B4">
              <w:rPr>
                <w:rFonts w:ascii="Arial" w:eastAsia="Calibri" w:hAnsi="Arial" w:cs="Arial"/>
                <w:sz w:val="22"/>
                <w:szCs w:val="22"/>
                <w:lang w:val="en-ZA"/>
              </w:rPr>
              <w:t>Awarded Contractor is expected to maintain or improve their B-BBEE Recognition Level for the duration of the contract</w:t>
            </w:r>
            <w:r w:rsidR="00B959B8" w:rsidRPr="00BE19B4">
              <w:rPr>
                <w:rFonts w:ascii="Arial" w:eastAsia="Calibri" w:hAnsi="Arial" w:cs="Arial"/>
                <w:sz w:val="22"/>
                <w:szCs w:val="22"/>
                <w:lang w:val="en-ZA"/>
              </w:rPr>
              <w:t xml:space="preserve"> and the </w:t>
            </w:r>
            <w:r w:rsidR="000217D5" w:rsidRPr="00BE19B4">
              <w:rPr>
                <w:rFonts w:ascii="Arial" w:eastAsia="Calibri" w:hAnsi="Arial" w:cs="Arial"/>
                <w:sz w:val="22"/>
                <w:szCs w:val="22"/>
                <w:lang w:val="en-ZA"/>
              </w:rPr>
              <w:t>foreign</w:t>
            </w:r>
            <w:r w:rsidR="00B959B8" w:rsidRPr="00BE19B4">
              <w:rPr>
                <w:rFonts w:ascii="Arial" w:eastAsia="Calibri" w:hAnsi="Arial" w:cs="Arial"/>
                <w:sz w:val="22"/>
                <w:szCs w:val="22"/>
                <w:lang w:val="en-ZA"/>
              </w:rPr>
              <w:t xml:space="preserve"> company will be expected to comply with South African Law once it has been awarded the Contract.</w:t>
            </w:r>
          </w:p>
          <w:p w14:paraId="3F980029" w14:textId="77777777" w:rsidR="004C0CC1" w:rsidRDefault="004C0CC1" w:rsidP="00374271">
            <w:pPr>
              <w:spacing w:after="200" w:line="276" w:lineRule="auto"/>
              <w:jc w:val="both"/>
              <w:rPr>
                <w:rFonts w:ascii="Arial" w:eastAsia="Calibri" w:hAnsi="Arial" w:cs="Arial"/>
                <w:b/>
                <w:bCs/>
                <w:sz w:val="20"/>
                <w:szCs w:val="22"/>
                <w:lang w:val="en-ZA"/>
              </w:rPr>
            </w:pPr>
            <w:r>
              <w:rPr>
                <w:rFonts w:ascii="Arial" w:eastAsia="Calibri" w:hAnsi="Arial" w:cs="Arial"/>
                <w:sz w:val="20"/>
                <w:szCs w:val="22"/>
                <w:lang w:val="en-ZA"/>
              </w:rPr>
              <w:t>3</w:t>
            </w:r>
            <w:r w:rsidRPr="004C0CC1">
              <w:rPr>
                <w:rFonts w:ascii="Arial" w:eastAsia="Calibri" w:hAnsi="Arial" w:cs="Arial"/>
                <w:b/>
                <w:bCs/>
                <w:sz w:val="20"/>
                <w:szCs w:val="22"/>
                <w:lang w:val="en-ZA"/>
              </w:rPr>
              <w:t>.1.2. Contribution towards Corporate Social Investment (CSI):</w:t>
            </w:r>
          </w:p>
          <w:p w14:paraId="670886DA" w14:textId="72880B54" w:rsidR="004C0CC1" w:rsidRPr="004C0CC1" w:rsidRDefault="004C0CC1" w:rsidP="00374271">
            <w:pPr>
              <w:spacing w:after="200" w:line="276" w:lineRule="auto"/>
              <w:jc w:val="both"/>
              <w:rPr>
                <w:rFonts w:ascii="Arial" w:eastAsia="Calibri" w:hAnsi="Arial" w:cs="Arial"/>
                <w:sz w:val="20"/>
                <w:szCs w:val="22"/>
                <w:lang w:val="en-ZA"/>
              </w:rPr>
            </w:pPr>
            <w:r w:rsidRPr="004C0CC1">
              <w:rPr>
                <w:rFonts w:ascii="Arial" w:eastAsia="Calibri" w:hAnsi="Arial" w:cs="Arial"/>
                <w:sz w:val="20"/>
                <w:szCs w:val="22"/>
                <w:lang w:val="en-ZA"/>
              </w:rPr>
              <w:t>The CSI contribution will be ONE PERCENT (1%) of the Contract Value</w:t>
            </w:r>
            <w:r>
              <w:rPr>
                <w:rFonts w:ascii="Arial" w:eastAsia="Calibri" w:hAnsi="Arial" w:cs="Arial"/>
                <w:sz w:val="20"/>
                <w:szCs w:val="22"/>
                <w:lang w:val="en-ZA"/>
              </w:rPr>
              <w:t xml:space="preserve"> and the Service Provider will be expected to either match or exceed this amount for its own CSI philanthropic contribution.</w:t>
            </w:r>
          </w:p>
        </w:tc>
      </w:tr>
    </w:tbl>
    <w:p w14:paraId="1063DE2D" w14:textId="7885EC93" w:rsidR="00E70DA7" w:rsidRDefault="00E70DA7" w:rsidP="00553A68">
      <w:pPr>
        <w:ind w:left="-426"/>
        <w:rPr>
          <w:rFonts w:ascii="Arial" w:hAnsi="Arial" w:cs="Arial"/>
          <w:b/>
        </w:rPr>
      </w:pPr>
    </w:p>
    <w:p w14:paraId="36F66ADE" w14:textId="77777777" w:rsidR="009942E4" w:rsidRDefault="009942E4" w:rsidP="00553A68">
      <w:pPr>
        <w:ind w:left="-426"/>
        <w:rPr>
          <w:rFonts w:ascii="Arial" w:hAnsi="Arial" w:cs="Arial"/>
          <w:b/>
        </w:rPr>
      </w:pPr>
    </w:p>
    <w:p w14:paraId="7DFB6279" w14:textId="77777777" w:rsidR="009942E4" w:rsidRDefault="009942E4" w:rsidP="00553A68">
      <w:pPr>
        <w:ind w:left="-426"/>
        <w:rPr>
          <w:rFonts w:ascii="Arial" w:hAnsi="Arial" w:cs="Arial"/>
          <w:b/>
        </w:rPr>
      </w:pPr>
    </w:p>
    <w:p w14:paraId="3530B6BF" w14:textId="77777777" w:rsidR="009942E4" w:rsidRDefault="009942E4" w:rsidP="00553A68">
      <w:pPr>
        <w:ind w:left="-426"/>
        <w:rPr>
          <w:rFonts w:ascii="Arial" w:hAnsi="Arial"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76"/>
      </w:tblGrid>
      <w:tr w:rsidR="00C96116" w:rsidRPr="006260D8" w14:paraId="54405F9D" w14:textId="77777777" w:rsidTr="00B11454">
        <w:trPr>
          <w:jc w:val="center"/>
        </w:trPr>
        <w:tc>
          <w:tcPr>
            <w:tcW w:w="9776" w:type="dxa"/>
            <w:shd w:val="clear" w:color="auto" w:fill="000000"/>
          </w:tcPr>
          <w:p w14:paraId="077CA7DC" w14:textId="177BDDE4" w:rsidR="00C96116" w:rsidRPr="00C96116" w:rsidRDefault="00C96116" w:rsidP="00B11454">
            <w:pPr>
              <w:tabs>
                <w:tab w:val="left" w:pos="720"/>
              </w:tabs>
              <w:jc w:val="both"/>
              <w:rPr>
                <w:rFonts w:ascii="Arial" w:hAnsi="Arial" w:cs="Arial"/>
                <w:b/>
                <w:bCs/>
                <w:sz w:val="20"/>
              </w:rPr>
            </w:pPr>
            <w:r w:rsidRPr="00923863">
              <w:rPr>
                <w:rFonts w:ascii="Arial" w:hAnsi="Arial" w:cs="Arial"/>
                <w:b/>
                <w:bCs/>
                <w:szCs w:val="24"/>
              </w:rPr>
              <w:t xml:space="preserve">Section 4. </w:t>
            </w:r>
            <w:r w:rsidR="000A428A" w:rsidRPr="000A428A">
              <w:rPr>
                <w:rFonts w:ascii="Arial" w:hAnsi="Arial" w:cs="Arial"/>
                <w:b/>
                <w:bCs/>
                <w:szCs w:val="24"/>
              </w:rPr>
              <w:t>Monitoring of SDL&amp;I commitments</w:t>
            </w:r>
          </w:p>
        </w:tc>
      </w:tr>
      <w:tr w:rsidR="00C96116" w:rsidRPr="000C5130" w14:paraId="3AB52385" w14:textId="77777777" w:rsidTr="00B11454">
        <w:trPr>
          <w:trHeight w:val="1058"/>
          <w:jc w:val="center"/>
        </w:trPr>
        <w:tc>
          <w:tcPr>
            <w:tcW w:w="9776" w:type="dxa"/>
            <w:shd w:val="clear" w:color="auto" w:fill="FFFFFF" w:themeFill="background1"/>
          </w:tcPr>
          <w:p w14:paraId="688B1518" w14:textId="1B801358" w:rsidR="00C96116" w:rsidRPr="00923863" w:rsidRDefault="000A428A" w:rsidP="00374271">
            <w:pPr>
              <w:tabs>
                <w:tab w:val="left" w:pos="720"/>
              </w:tabs>
              <w:spacing w:line="360" w:lineRule="auto"/>
              <w:jc w:val="both"/>
              <w:rPr>
                <w:rFonts w:ascii="Arial" w:eastAsia="Calibri" w:hAnsi="Arial" w:cs="Arial"/>
                <w:sz w:val="16"/>
                <w:szCs w:val="22"/>
                <w:lang w:val="en-ZA"/>
              </w:rPr>
            </w:pPr>
            <w:r w:rsidRPr="000A428A">
              <w:rPr>
                <w:rFonts w:ascii="Arial" w:eastAsia="Calibri" w:hAnsi="Arial" w:cs="Arial"/>
                <w:sz w:val="22"/>
                <w:szCs w:val="32"/>
                <w:lang w:val="en-ZA"/>
              </w:rPr>
              <w:t xml:space="preserve">SDL&amp;I or the Eskom agent </w:t>
            </w:r>
            <w:r>
              <w:rPr>
                <w:rFonts w:ascii="Arial" w:eastAsia="Calibri" w:hAnsi="Arial" w:cs="Arial"/>
                <w:sz w:val="22"/>
                <w:szCs w:val="32"/>
                <w:lang w:val="en-ZA"/>
              </w:rPr>
              <w:t xml:space="preserve">will </w:t>
            </w:r>
            <w:r w:rsidRPr="000A428A">
              <w:rPr>
                <w:rFonts w:ascii="Arial" w:eastAsia="Calibri" w:hAnsi="Arial" w:cs="Arial"/>
                <w:sz w:val="22"/>
                <w:szCs w:val="32"/>
                <w:lang w:val="en-ZA"/>
              </w:rPr>
              <w:t>monitor the</w:t>
            </w:r>
            <w:r>
              <w:rPr>
                <w:rFonts w:ascii="Arial" w:eastAsia="Calibri" w:hAnsi="Arial" w:cs="Arial"/>
                <w:sz w:val="22"/>
                <w:szCs w:val="32"/>
                <w:lang w:val="en-ZA"/>
              </w:rPr>
              <w:t xml:space="preserve"> </w:t>
            </w:r>
            <w:r w:rsidRPr="000A428A">
              <w:rPr>
                <w:rFonts w:ascii="Arial" w:eastAsia="Calibri" w:hAnsi="Arial" w:cs="Arial"/>
                <w:sz w:val="22"/>
                <w:szCs w:val="32"/>
                <w:lang w:val="en-ZA"/>
              </w:rPr>
              <w:t>meeting of the SDL&amp;I targets in the contract. SDL&amp;I collates SDL&amp;I commitments by contractors and</w:t>
            </w:r>
            <w:r>
              <w:rPr>
                <w:rFonts w:ascii="Arial" w:eastAsia="Calibri" w:hAnsi="Arial" w:cs="Arial"/>
                <w:sz w:val="22"/>
                <w:szCs w:val="32"/>
                <w:lang w:val="en-ZA"/>
              </w:rPr>
              <w:t xml:space="preserve"> </w:t>
            </w:r>
            <w:r w:rsidRPr="000A428A">
              <w:rPr>
                <w:rFonts w:ascii="Arial" w:eastAsia="Calibri" w:hAnsi="Arial" w:cs="Arial"/>
                <w:sz w:val="22"/>
                <w:szCs w:val="32"/>
                <w:lang w:val="en-ZA"/>
              </w:rPr>
              <w:t xml:space="preserve">suppliers as stated in their contracts with Eskom. </w:t>
            </w:r>
            <w:r>
              <w:rPr>
                <w:rFonts w:ascii="Arial" w:eastAsia="Calibri" w:hAnsi="Arial" w:cs="Arial"/>
                <w:sz w:val="22"/>
                <w:szCs w:val="32"/>
                <w:lang w:val="en-ZA"/>
              </w:rPr>
              <w:t xml:space="preserve">A </w:t>
            </w:r>
            <w:r w:rsidRPr="000A428A">
              <w:rPr>
                <w:rFonts w:ascii="Arial" w:eastAsia="Calibri" w:hAnsi="Arial" w:cs="Arial"/>
                <w:sz w:val="22"/>
                <w:szCs w:val="32"/>
                <w:lang w:val="en-ZA"/>
              </w:rPr>
              <w:t xml:space="preserve">minimum of 1.5% </w:t>
            </w:r>
            <w:r>
              <w:rPr>
                <w:rFonts w:ascii="Arial" w:eastAsia="Calibri" w:hAnsi="Arial" w:cs="Arial"/>
                <w:sz w:val="22"/>
                <w:szCs w:val="32"/>
                <w:lang w:val="en-ZA"/>
              </w:rPr>
              <w:t xml:space="preserve">penalty </w:t>
            </w:r>
            <w:r w:rsidR="00BE365E">
              <w:rPr>
                <w:rFonts w:ascii="Arial" w:eastAsia="Calibri" w:hAnsi="Arial" w:cs="Arial"/>
                <w:sz w:val="22"/>
                <w:szCs w:val="32"/>
                <w:lang w:val="en-ZA"/>
              </w:rPr>
              <w:t>shall be</w:t>
            </w:r>
            <w:r w:rsidRPr="000A428A">
              <w:rPr>
                <w:rFonts w:ascii="Arial" w:eastAsia="Calibri" w:hAnsi="Arial" w:cs="Arial"/>
                <w:sz w:val="22"/>
                <w:szCs w:val="32"/>
                <w:lang w:val="en-ZA"/>
              </w:rPr>
              <w:t xml:space="preserve"> invoked should a</w:t>
            </w:r>
            <w:r>
              <w:rPr>
                <w:rFonts w:ascii="Arial" w:eastAsia="Calibri" w:hAnsi="Arial" w:cs="Arial"/>
                <w:sz w:val="22"/>
                <w:szCs w:val="32"/>
                <w:lang w:val="en-ZA"/>
              </w:rPr>
              <w:t xml:space="preserve"> </w:t>
            </w:r>
            <w:r w:rsidRPr="000A428A">
              <w:rPr>
                <w:rFonts w:ascii="Arial" w:eastAsia="Calibri" w:hAnsi="Arial" w:cs="Arial"/>
                <w:sz w:val="22"/>
                <w:szCs w:val="32"/>
                <w:lang w:val="en-ZA"/>
              </w:rPr>
              <w:t xml:space="preserve">contractor/supplier </w:t>
            </w:r>
            <w:r>
              <w:rPr>
                <w:rFonts w:ascii="Arial" w:eastAsia="Calibri" w:hAnsi="Arial" w:cs="Arial"/>
                <w:sz w:val="22"/>
                <w:szCs w:val="32"/>
                <w:lang w:val="en-ZA"/>
              </w:rPr>
              <w:t>fail to</w:t>
            </w:r>
            <w:r w:rsidRPr="000A428A">
              <w:rPr>
                <w:rFonts w:ascii="Arial" w:eastAsia="Calibri" w:hAnsi="Arial" w:cs="Arial"/>
                <w:sz w:val="22"/>
                <w:szCs w:val="32"/>
                <w:lang w:val="en-ZA"/>
              </w:rPr>
              <w:t xml:space="preserve"> meet </w:t>
            </w:r>
            <w:r>
              <w:rPr>
                <w:rFonts w:ascii="Arial" w:eastAsia="Calibri" w:hAnsi="Arial" w:cs="Arial"/>
                <w:sz w:val="22"/>
                <w:szCs w:val="32"/>
                <w:lang w:val="en-ZA"/>
              </w:rPr>
              <w:t>its</w:t>
            </w:r>
            <w:r w:rsidRPr="000A428A">
              <w:rPr>
                <w:rFonts w:ascii="Arial" w:eastAsia="Calibri" w:hAnsi="Arial" w:cs="Arial"/>
                <w:sz w:val="22"/>
                <w:szCs w:val="32"/>
                <w:lang w:val="en-ZA"/>
              </w:rPr>
              <w:t xml:space="preserve"> contractual obligations in terms of the SDL&amp;I targets. </w:t>
            </w:r>
          </w:p>
        </w:tc>
      </w:tr>
    </w:tbl>
    <w:p w14:paraId="44D1B66B" w14:textId="3C4FF9D1" w:rsidR="00C96116" w:rsidRDefault="00C96116" w:rsidP="00553A68">
      <w:pPr>
        <w:ind w:left="-426"/>
        <w:rPr>
          <w:rFonts w:ascii="Arial" w:hAnsi="Arial" w:cs="Arial"/>
          <w:b/>
        </w:rPr>
      </w:pPr>
    </w:p>
    <w:p w14:paraId="632FA3AF" w14:textId="77777777" w:rsidR="00C96116" w:rsidRDefault="00C96116" w:rsidP="00553A68">
      <w:pPr>
        <w:ind w:left="-426"/>
        <w:rPr>
          <w:rFonts w:ascii="Arial" w:hAnsi="Arial"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76"/>
      </w:tblGrid>
      <w:tr w:rsidR="00990864" w:rsidRPr="006260D8" w14:paraId="42957DC0" w14:textId="77777777" w:rsidTr="00E312DF">
        <w:trPr>
          <w:jc w:val="center"/>
        </w:trPr>
        <w:tc>
          <w:tcPr>
            <w:tcW w:w="9776" w:type="dxa"/>
            <w:shd w:val="clear" w:color="auto" w:fill="000000"/>
          </w:tcPr>
          <w:p w14:paraId="03572E3D" w14:textId="22B6A698" w:rsidR="00990864" w:rsidRPr="006260D8" w:rsidRDefault="00990864" w:rsidP="00165F7B">
            <w:pPr>
              <w:tabs>
                <w:tab w:val="left" w:pos="720"/>
              </w:tabs>
              <w:jc w:val="both"/>
              <w:rPr>
                <w:rFonts w:ascii="Arial" w:hAnsi="Arial" w:cs="Arial"/>
                <w:sz w:val="20"/>
              </w:rPr>
            </w:pPr>
            <w:r w:rsidRPr="00871B1B">
              <w:rPr>
                <w:rFonts w:ascii="Arial" w:hAnsi="Arial" w:cs="Arial"/>
                <w:b/>
              </w:rPr>
              <w:t xml:space="preserve">Section </w:t>
            </w:r>
            <w:r w:rsidR="00923863">
              <w:rPr>
                <w:rFonts w:ascii="Arial" w:hAnsi="Arial" w:cs="Arial"/>
                <w:b/>
              </w:rPr>
              <w:t>5</w:t>
            </w:r>
            <w:r w:rsidRPr="00871B1B">
              <w:rPr>
                <w:rFonts w:ascii="Arial" w:hAnsi="Arial" w:cs="Arial"/>
                <w:b/>
              </w:rPr>
              <w:t xml:space="preserve">: Reporting and </w:t>
            </w:r>
            <w:r w:rsidR="00BE12C8">
              <w:rPr>
                <w:rFonts w:ascii="Arial" w:hAnsi="Arial" w:cs="Arial"/>
                <w:b/>
              </w:rPr>
              <w:t>M</w:t>
            </w:r>
            <w:r w:rsidR="00BE12C8" w:rsidRPr="00871B1B">
              <w:rPr>
                <w:rFonts w:ascii="Arial" w:hAnsi="Arial" w:cs="Arial"/>
                <w:b/>
              </w:rPr>
              <w:t>onitoring</w:t>
            </w:r>
            <w:r w:rsidR="00466DA3">
              <w:rPr>
                <w:rFonts w:ascii="Arial" w:hAnsi="Arial" w:cs="Arial"/>
                <w:b/>
              </w:rPr>
              <w:t xml:space="preserve"> </w:t>
            </w:r>
            <w:bookmarkStart w:id="4" w:name="_Hlk142938537"/>
          </w:p>
        </w:tc>
      </w:tr>
      <w:tr w:rsidR="00990864" w:rsidRPr="000C5130" w14:paraId="7734CAA1" w14:textId="77777777" w:rsidTr="00553A68">
        <w:trPr>
          <w:trHeight w:val="1058"/>
          <w:jc w:val="center"/>
        </w:trPr>
        <w:tc>
          <w:tcPr>
            <w:tcW w:w="9776" w:type="dxa"/>
            <w:shd w:val="clear" w:color="auto" w:fill="FFFFFF" w:themeFill="background1"/>
          </w:tcPr>
          <w:p w14:paraId="57898D0A" w14:textId="2E84E04E" w:rsidR="00553A68" w:rsidRPr="00553A68" w:rsidRDefault="00553A68">
            <w:pPr>
              <w:pStyle w:val="ListParagraph"/>
              <w:numPr>
                <w:ilvl w:val="0"/>
                <w:numId w:val="4"/>
              </w:numPr>
              <w:tabs>
                <w:tab w:val="left" w:pos="720"/>
              </w:tabs>
              <w:spacing w:line="360" w:lineRule="auto"/>
              <w:jc w:val="both"/>
              <w:rPr>
                <w:rFonts w:ascii="Arial" w:eastAsia="Calibri" w:hAnsi="Arial" w:cs="Arial"/>
                <w:sz w:val="22"/>
                <w:szCs w:val="32"/>
                <w:lang w:val="en-ZA"/>
              </w:rPr>
            </w:pPr>
            <w:r w:rsidRPr="00553A68">
              <w:rPr>
                <w:rFonts w:ascii="Arial" w:eastAsia="Calibri" w:hAnsi="Arial" w:cs="Arial"/>
                <w:sz w:val="22"/>
                <w:szCs w:val="32"/>
                <w:lang w:val="en-ZA"/>
              </w:rPr>
              <w:t xml:space="preserve">The winning Bidder shall complete and submit the SDL&amp;I Implementation Schedule 28 days after contract award, </w:t>
            </w:r>
          </w:p>
          <w:p w14:paraId="52F493BF" w14:textId="0C683014" w:rsidR="00553A68" w:rsidRPr="00553A68" w:rsidRDefault="00553A68">
            <w:pPr>
              <w:pStyle w:val="ListParagraph"/>
              <w:numPr>
                <w:ilvl w:val="0"/>
                <w:numId w:val="4"/>
              </w:numPr>
              <w:tabs>
                <w:tab w:val="left" w:pos="720"/>
              </w:tabs>
              <w:spacing w:line="360" w:lineRule="auto"/>
              <w:jc w:val="both"/>
              <w:rPr>
                <w:rFonts w:ascii="Arial" w:eastAsia="Calibri" w:hAnsi="Arial" w:cs="Arial"/>
                <w:sz w:val="22"/>
                <w:szCs w:val="32"/>
                <w:lang w:val="en-ZA"/>
              </w:rPr>
            </w:pPr>
            <w:r w:rsidRPr="00553A68">
              <w:rPr>
                <w:rFonts w:ascii="Arial" w:eastAsia="Calibri" w:hAnsi="Arial" w:cs="Arial"/>
                <w:sz w:val="22"/>
                <w:szCs w:val="32"/>
                <w:lang w:val="en-ZA"/>
              </w:rPr>
              <w:t xml:space="preserve">This SDL&amp;I Implementation Schedule will be used as a reference document for monitoring, measuring, and reporting on the Contractor’s progress in delivering on their stated SDL&amp;I commitments, </w:t>
            </w:r>
          </w:p>
          <w:p w14:paraId="0BD4DB6F" w14:textId="771B8876" w:rsidR="00553A68" w:rsidRPr="00553A68" w:rsidRDefault="00553A68">
            <w:pPr>
              <w:pStyle w:val="ListParagraph"/>
              <w:numPr>
                <w:ilvl w:val="0"/>
                <w:numId w:val="4"/>
              </w:numPr>
              <w:tabs>
                <w:tab w:val="left" w:pos="720"/>
              </w:tabs>
              <w:spacing w:line="360" w:lineRule="auto"/>
              <w:jc w:val="both"/>
              <w:rPr>
                <w:rFonts w:ascii="Arial" w:eastAsia="Calibri" w:hAnsi="Arial" w:cs="Arial"/>
                <w:sz w:val="22"/>
                <w:szCs w:val="32"/>
                <w:lang w:val="en-ZA"/>
              </w:rPr>
            </w:pPr>
            <w:r w:rsidRPr="00553A68">
              <w:rPr>
                <w:rFonts w:ascii="Arial" w:eastAsia="Calibri" w:hAnsi="Arial" w:cs="Arial"/>
                <w:sz w:val="22"/>
                <w:szCs w:val="32"/>
                <w:lang w:val="en-ZA"/>
              </w:rPr>
              <w:t xml:space="preserve">The Contractor shall, on a quarterly basis, submit a report to Eskom in accordance with Quarterly Reporting Template on their compliance with the SDL&amp;I obligations described above, </w:t>
            </w:r>
          </w:p>
          <w:p w14:paraId="7FF2EB04" w14:textId="4AF529CB" w:rsidR="00553A68" w:rsidRPr="00553A68" w:rsidRDefault="00553A68">
            <w:pPr>
              <w:pStyle w:val="ListParagraph"/>
              <w:numPr>
                <w:ilvl w:val="0"/>
                <w:numId w:val="4"/>
              </w:numPr>
              <w:tabs>
                <w:tab w:val="left" w:pos="720"/>
              </w:tabs>
              <w:spacing w:line="360" w:lineRule="auto"/>
              <w:jc w:val="both"/>
              <w:rPr>
                <w:rFonts w:ascii="Arial" w:eastAsia="Calibri" w:hAnsi="Arial" w:cs="Arial"/>
                <w:sz w:val="22"/>
                <w:szCs w:val="32"/>
                <w:lang w:val="en-ZA"/>
              </w:rPr>
            </w:pPr>
            <w:r w:rsidRPr="00553A68">
              <w:rPr>
                <w:rFonts w:ascii="Arial" w:eastAsia="Calibri" w:hAnsi="Arial" w:cs="Arial"/>
                <w:sz w:val="22"/>
                <w:szCs w:val="32"/>
                <w:lang w:val="en-ZA"/>
              </w:rPr>
              <w:t xml:space="preserve">Eskom shall review the SDL&amp;I reports submitted by the Contractor within </w:t>
            </w:r>
            <w:r w:rsidR="00923863" w:rsidRPr="00923863">
              <w:rPr>
                <w:rFonts w:ascii="Arial" w:eastAsia="Calibri" w:hAnsi="Arial" w:cs="Arial"/>
                <w:sz w:val="22"/>
                <w:szCs w:val="32"/>
                <w:lang w:val="en-ZA"/>
              </w:rPr>
              <w:t xml:space="preserve">thirty </w:t>
            </w:r>
            <w:r w:rsidR="00923863">
              <w:rPr>
                <w:rFonts w:ascii="Arial" w:eastAsia="Calibri" w:hAnsi="Arial" w:cs="Arial"/>
                <w:sz w:val="22"/>
                <w:szCs w:val="32"/>
                <w:lang w:val="en-ZA"/>
              </w:rPr>
              <w:t>(</w:t>
            </w:r>
            <w:r w:rsidRPr="00553A68">
              <w:rPr>
                <w:rFonts w:ascii="Arial" w:eastAsia="Calibri" w:hAnsi="Arial" w:cs="Arial"/>
                <w:sz w:val="22"/>
                <w:szCs w:val="32"/>
                <w:lang w:val="en-ZA"/>
              </w:rPr>
              <w:t>30</w:t>
            </w:r>
            <w:r w:rsidR="00923863">
              <w:rPr>
                <w:rFonts w:ascii="Arial" w:eastAsia="Calibri" w:hAnsi="Arial" w:cs="Arial"/>
                <w:sz w:val="22"/>
                <w:szCs w:val="32"/>
                <w:lang w:val="en-ZA"/>
              </w:rPr>
              <w:t>)</w:t>
            </w:r>
            <w:r w:rsidRPr="00553A68">
              <w:rPr>
                <w:rFonts w:ascii="Arial" w:eastAsia="Calibri" w:hAnsi="Arial" w:cs="Arial"/>
                <w:sz w:val="22"/>
                <w:szCs w:val="32"/>
                <w:lang w:val="en-ZA"/>
              </w:rPr>
              <w:t xml:space="preserve"> days of receipt of the reports and notify the supplier on its performance progress, </w:t>
            </w:r>
          </w:p>
          <w:p w14:paraId="252EF36A" w14:textId="60ACC515" w:rsidR="00553A68" w:rsidRPr="00553A68" w:rsidRDefault="00553A68">
            <w:pPr>
              <w:pStyle w:val="ListParagraph"/>
              <w:numPr>
                <w:ilvl w:val="0"/>
                <w:numId w:val="4"/>
              </w:numPr>
              <w:tabs>
                <w:tab w:val="left" w:pos="720"/>
              </w:tabs>
              <w:spacing w:line="360" w:lineRule="auto"/>
              <w:jc w:val="both"/>
              <w:rPr>
                <w:rFonts w:ascii="Arial" w:eastAsia="Calibri" w:hAnsi="Arial" w:cs="Arial"/>
                <w:sz w:val="22"/>
                <w:szCs w:val="32"/>
                <w:lang w:val="en-ZA"/>
              </w:rPr>
            </w:pPr>
            <w:r w:rsidRPr="00553A68">
              <w:rPr>
                <w:rFonts w:ascii="Arial" w:eastAsia="Calibri" w:hAnsi="Arial" w:cs="Arial"/>
                <w:sz w:val="22"/>
                <w:szCs w:val="32"/>
                <w:lang w:val="en-ZA"/>
              </w:rPr>
              <w:t xml:space="preserve">Upon notification by Eskom that the supplier is not meeting its SDL&amp;I obligations, the Contractor shall be required to implement corrective measures to meet those SDL&amp;I obligations before the commencement of the following report. </w:t>
            </w:r>
          </w:p>
          <w:p w14:paraId="791A0B6A" w14:textId="71DF82C6" w:rsidR="00990864" w:rsidRPr="00553A68" w:rsidRDefault="00990864" w:rsidP="00553A68">
            <w:pPr>
              <w:tabs>
                <w:tab w:val="left" w:pos="720"/>
              </w:tabs>
              <w:jc w:val="both"/>
              <w:rPr>
                <w:rFonts w:ascii="Arial" w:eastAsia="Calibri" w:hAnsi="Arial" w:cs="Arial"/>
                <w:sz w:val="16"/>
                <w:szCs w:val="22"/>
                <w:lang w:val="en-ZA"/>
              </w:rPr>
            </w:pPr>
          </w:p>
        </w:tc>
      </w:tr>
      <w:bookmarkEnd w:id="4"/>
    </w:tbl>
    <w:p w14:paraId="66974E1E" w14:textId="77777777" w:rsidR="00553A68" w:rsidRDefault="00553A68" w:rsidP="009C153A">
      <w:pPr>
        <w:rPr>
          <w:rFonts w:ascii="Arial" w:hAnsi="Arial" w:cs="Arial"/>
          <w:sz w:val="20"/>
          <w:lang w:val="en-GB"/>
        </w:rPr>
      </w:pPr>
    </w:p>
    <w:p w14:paraId="62F53E7A" w14:textId="77777777" w:rsidR="00923863" w:rsidRDefault="00923863" w:rsidP="00553A68">
      <w:pPr>
        <w:ind w:left="-426"/>
        <w:rPr>
          <w:rFonts w:ascii="Arial" w:hAnsi="Arial" w:cs="Arial"/>
          <w:sz w:val="20"/>
          <w:lang w:val="en-GB"/>
        </w:rPr>
      </w:pPr>
    </w:p>
    <w:sectPr w:rsidR="0092386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9EA4" w14:textId="77777777" w:rsidR="00A14A7B" w:rsidRDefault="00A14A7B" w:rsidP="00201A98">
      <w:r>
        <w:separator/>
      </w:r>
    </w:p>
  </w:endnote>
  <w:endnote w:type="continuationSeparator" w:id="0">
    <w:p w14:paraId="5833DCD0" w14:textId="77777777" w:rsidR="00A14A7B" w:rsidRDefault="00A14A7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793F" w14:textId="77777777" w:rsidR="00165F7B" w:rsidRPr="00105474" w:rsidRDefault="00165F7B"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5F89140A" w14:textId="77777777" w:rsidR="00165F7B" w:rsidRDefault="00165F7B"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28D2BFA4" w14:textId="77777777" w:rsidR="00165F7B" w:rsidRPr="00105474" w:rsidRDefault="00165F7B" w:rsidP="00105474">
    <w:pPr>
      <w:pStyle w:val="Footer"/>
      <w:jc w:val="center"/>
      <w:rPr>
        <w:rFonts w:ascii="Arial" w:hAnsi="Arial" w:cs="Arial"/>
        <w:sz w:val="16"/>
        <w:szCs w:val="16"/>
        <w:lang w:val="en-GB"/>
      </w:rPr>
    </w:pPr>
  </w:p>
  <w:p w14:paraId="380EC1A8" w14:textId="77777777" w:rsidR="00165F7B" w:rsidRDefault="00165F7B"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4A4E0C">
      <w:rPr>
        <w:rFonts w:ascii="Arial" w:hAnsi="Arial" w:cs="Arial"/>
        <w:sz w:val="16"/>
        <w:szCs w:val="16"/>
      </w:rPr>
      <w:t>240-43921804 (Rev 6) Header and footer portrait template</w:t>
    </w:r>
  </w:p>
  <w:p w14:paraId="29282406" w14:textId="77777777" w:rsidR="00165F7B" w:rsidRDefault="00165F7B" w:rsidP="00A22EF4">
    <w:pPr>
      <w:pStyle w:val="Footer"/>
      <w:rPr>
        <w:rFonts w:ascii="Arial" w:hAnsi="Arial" w:cs="Arial"/>
        <w:sz w:val="16"/>
        <w:szCs w:val="16"/>
      </w:rPr>
    </w:pPr>
  </w:p>
  <w:p w14:paraId="03FAB36E" w14:textId="49A7A7C1" w:rsidR="00165F7B" w:rsidRPr="00105474" w:rsidRDefault="00165F7B" w:rsidP="00A22EF4">
    <w:pPr>
      <w:pStyle w:val="Footer"/>
      <w:rPr>
        <w:rFonts w:ascii="Arial" w:hAnsi="Arial" w:cs="Arial"/>
        <w:sz w:val="16"/>
        <w:szCs w:val="16"/>
      </w:rPr>
    </w:pP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A635F0">
      <w:rPr>
        <w:rFonts w:ascii="Arial" w:hAnsi="Arial" w:cs="Arial"/>
        <w:noProof/>
        <w:sz w:val="16"/>
        <w:szCs w:val="16"/>
      </w:rPr>
      <w:t>8</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A635F0">
      <w:rPr>
        <w:rFonts w:ascii="Arial" w:hAnsi="Arial" w:cs="Arial"/>
        <w:noProof/>
        <w:sz w:val="16"/>
        <w:szCs w:val="16"/>
      </w:rPr>
      <w:t>8</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1801" w14:textId="77777777" w:rsidR="00A14A7B" w:rsidRDefault="00A14A7B" w:rsidP="00201A98">
      <w:r>
        <w:separator/>
      </w:r>
    </w:p>
  </w:footnote>
  <w:footnote w:type="continuationSeparator" w:id="0">
    <w:p w14:paraId="6172AB65" w14:textId="77777777" w:rsidR="00A14A7B" w:rsidRDefault="00A14A7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886D4F" w:rsidRPr="00116E60" w14:paraId="7EFA1D9C" w14:textId="77777777" w:rsidTr="00AC310A">
      <w:trPr>
        <w:cantSplit/>
        <w:trHeight w:val="340"/>
        <w:jc w:val="center"/>
      </w:trPr>
      <w:tc>
        <w:tcPr>
          <w:tcW w:w="2410" w:type="dxa"/>
          <w:vMerge w:val="restart"/>
          <w:vAlign w:val="bottom"/>
        </w:tcPr>
        <w:p w14:paraId="7D924223" w14:textId="77777777" w:rsidR="00886D4F" w:rsidRPr="003914DE" w:rsidRDefault="00000000" w:rsidP="00886D4F">
          <w:pPr>
            <w:spacing w:before="840"/>
            <w:rPr>
              <w:rFonts w:ascii="Arial" w:hAnsi="Arial"/>
              <w:b/>
              <w:lang w:val="en-GB"/>
            </w:rPr>
          </w:pPr>
          <w:r>
            <w:rPr>
              <w:rFonts w:ascii="Arial" w:hAnsi="Arial"/>
              <w:b/>
              <w:lang w:val="en-GB"/>
            </w:rPr>
            <w:object w:dxaOrig="1440" w:dyaOrig="1440" w14:anchorId="4129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1871980" r:id="rId2"/>
            </w:object>
          </w:r>
        </w:p>
      </w:tc>
      <w:tc>
        <w:tcPr>
          <w:tcW w:w="3544" w:type="dxa"/>
          <w:vMerge w:val="restart"/>
          <w:vAlign w:val="center"/>
        </w:tcPr>
        <w:p w14:paraId="6F002D3A" w14:textId="77777777" w:rsidR="00886D4F" w:rsidRPr="00CA666C" w:rsidRDefault="00886D4F" w:rsidP="00886D4F">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(SDL&amp;I) Strategy </w:t>
          </w:r>
        </w:p>
      </w:tc>
      <w:tc>
        <w:tcPr>
          <w:tcW w:w="1795" w:type="dxa"/>
          <w:vAlign w:val="center"/>
        </w:tcPr>
        <w:p w14:paraId="74D3F54A" w14:textId="377A1286" w:rsidR="00886D4F" w:rsidRPr="00105474" w:rsidRDefault="00886D4F" w:rsidP="00886D4F">
          <w:pPr>
            <w:rPr>
              <w:rFonts w:ascii="Arial" w:hAnsi="Arial"/>
              <w:b/>
              <w:sz w:val="16"/>
              <w:lang w:val="en-GB"/>
            </w:rPr>
          </w:pPr>
          <w:r w:rsidRPr="00105474">
            <w:rPr>
              <w:rFonts w:ascii="Arial" w:hAnsi="Arial"/>
              <w:b/>
              <w:sz w:val="16"/>
              <w:lang w:val="en-GB"/>
            </w:rPr>
            <w:t>Document Identifier</w:t>
          </w:r>
        </w:p>
      </w:tc>
      <w:tc>
        <w:tcPr>
          <w:tcW w:w="1465" w:type="dxa"/>
          <w:vAlign w:val="center"/>
        </w:tcPr>
        <w:p w14:paraId="02761564" w14:textId="736E106E" w:rsidR="00886D4F" w:rsidRPr="00105474" w:rsidRDefault="00886D4F" w:rsidP="00886D4F">
          <w:pPr>
            <w:rPr>
              <w:rFonts w:ascii="Arial" w:hAnsi="Arial"/>
              <w:sz w:val="16"/>
              <w:lang w:val="en-GB"/>
            </w:rPr>
          </w:pPr>
          <w:r w:rsidRPr="00105474">
            <w:rPr>
              <w:rFonts w:ascii="Arial" w:hAnsi="Arial"/>
              <w:sz w:val="16"/>
              <w:lang w:val="en-GB"/>
            </w:rPr>
            <w:t>240-148918142</w:t>
          </w:r>
        </w:p>
      </w:tc>
      <w:tc>
        <w:tcPr>
          <w:tcW w:w="567" w:type="dxa"/>
          <w:vAlign w:val="center"/>
        </w:tcPr>
        <w:p w14:paraId="071F5A66" w14:textId="245847E1" w:rsidR="00886D4F" w:rsidRPr="00105474" w:rsidRDefault="00886D4F" w:rsidP="00886D4F">
          <w:pPr>
            <w:rPr>
              <w:rFonts w:ascii="Arial" w:hAnsi="Arial"/>
              <w:b/>
              <w:sz w:val="16"/>
              <w:lang w:val="en-GB"/>
            </w:rPr>
          </w:pPr>
          <w:r w:rsidRPr="00105474">
            <w:rPr>
              <w:rFonts w:ascii="Arial" w:hAnsi="Arial"/>
              <w:b/>
              <w:sz w:val="16"/>
              <w:lang w:val="en-GB"/>
            </w:rPr>
            <w:t>Rev</w:t>
          </w:r>
        </w:p>
      </w:tc>
      <w:tc>
        <w:tcPr>
          <w:tcW w:w="567" w:type="dxa"/>
          <w:vAlign w:val="center"/>
        </w:tcPr>
        <w:p w14:paraId="58DBAFF5" w14:textId="0D74CED2" w:rsidR="00886D4F" w:rsidRPr="00105474" w:rsidRDefault="00886D4F" w:rsidP="00886D4F">
          <w:pPr>
            <w:rPr>
              <w:rFonts w:ascii="Arial" w:hAnsi="Arial"/>
              <w:sz w:val="16"/>
              <w:lang w:val="en-GB"/>
            </w:rPr>
          </w:pPr>
          <w:r>
            <w:rPr>
              <w:rFonts w:ascii="Arial" w:hAnsi="Arial"/>
              <w:sz w:val="16"/>
              <w:lang w:val="en-GB"/>
            </w:rPr>
            <w:t>4</w:t>
          </w:r>
        </w:p>
      </w:tc>
    </w:tr>
    <w:tr w:rsidR="00886D4F" w:rsidRPr="00116E60" w14:paraId="044C3ABE" w14:textId="77777777" w:rsidTr="00AC310A">
      <w:trPr>
        <w:cantSplit/>
        <w:trHeight w:val="353"/>
        <w:jc w:val="center"/>
      </w:trPr>
      <w:tc>
        <w:tcPr>
          <w:tcW w:w="2410" w:type="dxa"/>
          <w:vMerge/>
          <w:vAlign w:val="bottom"/>
        </w:tcPr>
        <w:p w14:paraId="5C4EF5DC" w14:textId="77777777" w:rsidR="00886D4F" w:rsidRPr="003914DE" w:rsidRDefault="00886D4F" w:rsidP="00886D4F">
          <w:pPr>
            <w:spacing w:before="840"/>
            <w:rPr>
              <w:rFonts w:ascii="Arial" w:hAnsi="Arial"/>
              <w:b/>
              <w:lang w:val="en-GB"/>
            </w:rPr>
          </w:pPr>
        </w:p>
      </w:tc>
      <w:tc>
        <w:tcPr>
          <w:tcW w:w="3544" w:type="dxa"/>
          <w:vMerge/>
          <w:vAlign w:val="center"/>
        </w:tcPr>
        <w:p w14:paraId="5C3AF36E" w14:textId="77777777" w:rsidR="00886D4F" w:rsidRPr="003914DE" w:rsidRDefault="00886D4F" w:rsidP="00886D4F">
          <w:pPr>
            <w:jc w:val="center"/>
            <w:rPr>
              <w:rFonts w:ascii="Arial" w:hAnsi="Arial" w:cs="Arial"/>
              <w:b/>
              <w:lang w:val="en-GB"/>
            </w:rPr>
          </w:pPr>
        </w:p>
      </w:tc>
      <w:tc>
        <w:tcPr>
          <w:tcW w:w="1795" w:type="dxa"/>
          <w:vAlign w:val="center"/>
        </w:tcPr>
        <w:p w14:paraId="5C999C20" w14:textId="072170DA" w:rsidR="00886D4F" w:rsidRPr="00105474" w:rsidRDefault="00886D4F" w:rsidP="00886D4F">
          <w:pPr>
            <w:rPr>
              <w:rFonts w:ascii="Arial" w:hAnsi="Arial"/>
              <w:b/>
              <w:sz w:val="16"/>
              <w:lang w:val="en-GB"/>
            </w:rPr>
          </w:pPr>
          <w:r w:rsidRPr="00105474">
            <w:rPr>
              <w:rFonts w:ascii="Arial" w:hAnsi="Arial"/>
              <w:b/>
              <w:sz w:val="16"/>
              <w:lang w:val="en-GB"/>
            </w:rPr>
            <w:t>Effective Date</w:t>
          </w:r>
        </w:p>
      </w:tc>
      <w:tc>
        <w:tcPr>
          <w:tcW w:w="1465" w:type="dxa"/>
          <w:vAlign w:val="center"/>
        </w:tcPr>
        <w:p w14:paraId="0C075750" w14:textId="122A2FC5" w:rsidR="00886D4F" w:rsidRPr="00105474" w:rsidRDefault="00886D4F" w:rsidP="00886D4F">
          <w:pPr>
            <w:rPr>
              <w:rFonts w:ascii="Arial" w:hAnsi="Arial"/>
              <w:sz w:val="16"/>
              <w:lang w:val="en-GB"/>
            </w:rPr>
          </w:pPr>
          <w:r>
            <w:rPr>
              <w:rFonts w:ascii="Arial" w:hAnsi="Arial"/>
              <w:sz w:val="16"/>
              <w:lang w:val="en-GB"/>
            </w:rPr>
            <w:t>01 April 2023</w:t>
          </w:r>
        </w:p>
      </w:tc>
      <w:tc>
        <w:tcPr>
          <w:tcW w:w="1134" w:type="dxa"/>
          <w:gridSpan w:val="2"/>
        </w:tcPr>
        <w:p w14:paraId="62F5A1C7" w14:textId="3534849C" w:rsidR="00886D4F" w:rsidRPr="00105474" w:rsidRDefault="00886D4F" w:rsidP="00886D4F">
          <w:pPr>
            <w:rPr>
              <w:rFonts w:ascii="Arial" w:hAnsi="Arial"/>
              <w:sz w:val="16"/>
              <w:lang w:val="en-GB"/>
            </w:rPr>
          </w:pPr>
        </w:p>
      </w:tc>
    </w:tr>
    <w:tr w:rsidR="00886D4F" w:rsidRPr="00116E60" w14:paraId="530E6CA5" w14:textId="77777777" w:rsidTr="00AC310A">
      <w:trPr>
        <w:cantSplit/>
        <w:trHeight w:val="227"/>
        <w:jc w:val="center"/>
      </w:trPr>
      <w:tc>
        <w:tcPr>
          <w:tcW w:w="2410" w:type="dxa"/>
          <w:vMerge/>
          <w:vAlign w:val="bottom"/>
        </w:tcPr>
        <w:p w14:paraId="7B7650A1" w14:textId="77777777" w:rsidR="00886D4F" w:rsidRPr="003914DE" w:rsidRDefault="00886D4F" w:rsidP="00886D4F">
          <w:pPr>
            <w:spacing w:before="840"/>
            <w:rPr>
              <w:rFonts w:ascii="Arial" w:hAnsi="Arial"/>
              <w:b/>
              <w:lang w:val="en-GB"/>
            </w:rPr>
          </w:pPr>
        </w:p>
      </w:tc>
      <w:tc>
        <w:tcPr>
          <w:tcW w:w="3544" w:type="dxa"/>
          <w:vMerge/>
          <w:vAlign w:val="center"/>
        </w:tcPr>
        <w:p w14:paraId="050026E1" w14:textId="77777777" w:rsidR="00886D4F" w:rsidRPr="003914DE" w:rsidRDefault="00886D4F" w:rsidP="00886D4F">
          <w:pPr>
            <w:jc w:val="center"/>
            <w:rPr>
              <w:rFonts w:ascii="Arial" w:hAnsi="Arial" w:cs="Arial"/>
              <w:b/>
              <w:lang w:val="en-GB"/>
            </w:rPr>
          </w:pPr>
        </w:p>
      </w:tc>
      <w:tc>
        <w:tcPr>
          <w:tcW w:w="1795" w:type="dxa"/>
          <w:vAlign w:val="center"/>
        </w:tcPr>
        <w:p w14:paraId="71E038E9" w14:textId="5FF1251F" w:rsidR="00886D4F" w:rsidRPr="00105474" w:rsidRDefault="00886D4F" w:rsidP="00886D4F">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41F4452B" w14:textId="041782A7" w:rsidR="00886D4F" w:rsidRPr="00105474" w:rsidRDefault="00886D4F" w:rsidP="00886D4F">
          <w:pPr>
            <w:rPr>
              <w:rFonts w:ascii="Arial" w:hAnsi="Arial"/>
              <w:sz w:val="16"/>
              <w:lang w:val="en-GB"/>
            </w:rPr>
          </w:pPr>
          <w:r>
            <w:rPr>
              <w:rFonts w:ascii="Arial" w:hAnsi="Arial"/>
              <w:sz w:val="16"/>
              <w:lang w:val="en-GB"/>
            </w:rPr>
            <w:t>April 2026</w:t>
          </w:r>
        </w:p>
      </w:tc>
    </w:tr>
  </w:tbl>
  <w:p w14:paraId="4FBCCB39" w14:textId="77777777" w:rsidR="00165F7B" w:rsidRDefault="00165F7B"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8BC0CA8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A239AC"/>
    <w:multiLevelType w:val="hybridMultilevel"/>
    <w:tmpl w:val="164CDDB0"/>
    <w:lvl w:ilvl="0" w:tplc="A46C4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E24D1"/>
    <w:multiLevelType w:val="multilevel"/>
    <w:tmpl w:val="300A6A4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A02BD"/>
    <w:multiLevelType w:val="multilevel"/>
    <w:tmpl w:val="796A3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4720935"/>
    <w:multiLevelType w:val="multilevel"/>
    <w:tmpl w:val="CBF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62517"/>
    <w:multiLevelType w:val="hybridMultilevel"/>
    <w:tmpl w:val="348E778E"/>
    <w:lvl w:ilvl="0" w:tplc="349C9FE2">
      <w:start w:val="4"/>
      <w:numFmt w:val="decimal"/>
      <w:lvlText w:val="%1."/>
      <w:lvlJc w:val="left"/>
      <w:pPr>
        <w:ind w:left="720" w:hanging="360"/>
      </w:pPr>
      <w:rPr>
        <w:rFonts w:hint="default"/>
        <w:b/>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5235B56"/>
    <w:multiLevelType w:val="hybridMultilevel"/>
    <w:tmpl w:val="381022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50836BA"/>
    <w:multiLevelType w:val="hybridMultilevel"/>
    <w:tmpl w:val="E5207B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368D6DD9"/>
    <w:multiLevelType w:val="hybridMultilevel"/>
    <w:tmpl w:val="DAB2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361C1D"/>
    <w:multiLevelType w:val="hybridMultilevel"/>
    <w:tmpl w:val="E87C9E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4FF65761"/>
    <w:multiLevelType w:val="hybridMultilevel"/>
    <w:tmpl w:val="F1166074"/>
    <w:lvl w:ilvl="0" w:tplc="4CE207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9003CA"/>
    <w:multiLevelType w:val="hybridMultilevel"/>
    <w:tmpl w:val="269A6F14"/>
    <w:lvl w:ilvl="0" w:tplc="CDBEA20C">
      <w:start w:val="1"/>
      <w:numFmt w:val="lowerRoman"/>
      <w:lvlText w:val="%1."/>
      <w:lvlJc w:val="right"/>
      <w:pPr>
        <w:tabs>
          <w:tab w:val="num" w:pos="720"/>
        </w:tabs>
        <w:ind w:left="720" w:hanging="360"/>
      </w:pPr>
    </w:lvl>
    <w:lvl w:ilvl="1" w:tplc="3ECA1FA2">
      <w:start w:val="1"/>
      <w:numFmt w:val="lowerRoman"/>
      <w:lvlText w:val="%2."/>
      <w:lvlJc w:val="right"/>
      <w:pPr>
        <w:tabs>
          <w:tab w:val="num" w:pos="1440"/>
        </w:tabs>
        <w:ind w:left="1440" w:hanging="360"/>
      </w:pPr>
    </w:lvl>
    <w:lvl w:ilvl="2" w:tplc="EAB84A48">
      <w:start w:val="1"/>
      <w:numFmt w:val="lowerRoman"/>
      <w:lvlText w:val="%3."/>
      <w:lvlJc w:val="right"/>
      <w:pPr>
        <w:tabs>
          <w:tab w:val="num" w:pos="2160"/>
        </w:tabs>
        <w:ind w:left="2160" w:hanging="360"/>
      </w:pPr>
    </w:lvl>
    <w:lvl w:ilvl="3" w:tplc="00F29104">
      <w:start w:val="1"/>
      <w:numFmt w:val="lowerRoman"/>
      <w:lvlText w:val="%4."/>
      <w:lvlJc w:val="right"/>
      <w:pPr>
        <w:tabs>
          <w:tab w:val="num" w:pos="2880"/>
        </w:tabs>
        <w:ind w:left="2880" w:hanging="360"/>
      </w:pPr>
    </w:lvl>
    <w:lvl w:ilvl="4" w:tplc="C082B4C0">
      <w:start w:val="1"/>
      <w:numFmt w:val="lowerRoman"/>
      <w:lvlText w:val="%5."/>
      <w:lvlJc w:val="right"/>
      <w:pPr>
        <w:tabs>
          <w:tab w:val="num" w:pos="3600"/>
        </w:tabs>
        <w:ind w:left="3600" w:hanging="360"/>
      </w:pPr>
    </w:lvl>
    <w:lvl w:ilvl="5" w:tplc="E1029594">
      <w:start w:val="1"/>
      <w:numFmt w:val="lowerRoman"/>
      <w:lvlText w:val="%6."/>
      <w:lvlJc w:val="right"/>
      <w:pPr>
        <w:tabs>
          <w:tab w:val="num" w:pos="4320"/>
        </w:tabs>
        <w:ind w:left="4320" w:hanging="360"/>
      </w:pPr>
    </w:lvl>
    <w:lvl w:ilvl="6" w:tplc="CA3CE4C2">
      <w:start w:val="1"/>
      <w:numFmt w:val="lowerRoman"/>
      <w:lvlText w:val="%7."/>
      <w:lvlJc w:val="right"/>
      <w:pPr>
        <w:tabs>
          <w:tab w:val="num" w:pos="5040"/>
        </w:tabs>
        <w:ind w:left="5040" w:hanging="360"/>
      </w:pPr>
    </w:lvl>
    <w:lvl w:ilvl="7" w:tplc="A1049E02">
      <w:start w:val="1"/>
      <w:numFmt w:val="lowerRoman"/>
      <w:lvlText w:val="%8."/>
      <w:lvlJc w:val="right"/>
      <w:pPr>
        <w:tabs>
          <w:tab w:val="num" w:pos="5760"/>
        </w:tabs>
        <w:ind w:left="5760" w:hanging="360"/>
      </w:pPr>
    </w:lvl>
    <w:lvl w:ilvl="8" w:tplc="58B0E3E6">
      <w:start w:val="1"/>
      <w:numFmt w:val="lowerRoman"/>
      <w:lvlText w:val="%9."/>
      <w:lvlJc w:val="right"/>
      <w:pPr>
        <w:tabs>
          <w:tab w:val="num" w:pos="6480"/>
        </w:tabs>
        <w:ind w:left="6480" w:hanging="360"/>
      </w:pPr>
    </w:lvl>
  </w:abstractNum>
  <w:abstractNum w:abstractNumId="12" w15:restartNumberingAfterBreak="0">
    <w:nsid w:val="63EB7592"/>
    <w:multiLevelType w:val="multilevel"/>
    <w:tmpl w:val="A7BEAB34"/>
    <w:lvl w:ilvl="0">
      <w:start w:val="1"/>
      <w:numFmt w:val="decimal"/>
      <w:lvlText w:val="%1."/>
      <w:lvlJc w:val="left"/>
      <w:pPr>
        <w:ind w:left="819" w:hanging="360"/>
      </w:pPr>
      <w:rPr>
        <w:rFonts w:hint="default"/>
        <w:b/>
        <w:sz w:val="24"/>
      </w:rPr>
    </w:lvl>
    <w:lvl w:ilvl="1">
      <w:start w:val="1"/>
      <w:numFmt w:val="decimal"/>
      <w:isLgl/>
      <w:lvlText w:val="%1.%2."/>
      <w:lvlJc w:val="left"/>
      <w:pPr>
        <w:ind w:left="1179" w:hanging="720"/>
      </w:pPr>
      <w:rPr>
        <w:rFonts w:hint="default"/>
        <w:b/>
      </w:rPr>
    </w:lvl>
    <w:lvl w:ilvl="2">
      <w:start w:val="1"/>
      <w:numFmt w:val="decimal"/>
      <w:isLgl/>
      <w:lvlText w:val="%1.%2.%3."/>
      <w:lvlJc w:val="left"/>
      <w:pPr>
        <w:ind w:left="1539" w:hanging="720"/>
      </w:pPr>
      <w:rPr>
        <w:rFonts w:hint="default"/>
        <w:b/>
      </w:rPr>
    </w:lvl>
    <w:lvl w:ilvl="3">
      <w:start w:val="1"/>
      <w:numFmt w:val="decimal"/>
      <w:isLgl/>
      <w:lvlText w:val="%1.%2.%3.%4."/>
      <w:lvlJc w:val="left"/>
      <w:pPr>
        <w:ind w:left="1899" w:hanging="1080"/>
      </w:pPr>
      <w:rPr>
        <w:rFonts w:hint="default"/>
        <w:b/>
      </w:rPr>
    </w:lvl>
    <w:lvl w:ilvl="4">
      <w:start w:val="1"/>
      <w:numFmt w:val="decimal"/>
      <w:isLgl/>
      <w:lvlText w:val="%1.%2.%3.%4.%5."/>
      <w:lvlJc w:val="left"/>
      <w:pPr>
        <w:ind w:left="1899" w:hanging="1080"/>
      </w:pPr>
      <w:rPr>
        <w:rFonts w:hint="default"/>
        <w:b/>
      </w:rPr>
    </w:lvl>
    <w:lvl w:ilvl="5">
      <w:start w:val="1"/>
      <w:numFmt w:val="decimal"/>
      <w:isLgl/>
      <w:lvlText w:val="%1.%2.%3.%4.%5.%6."/>
      <w:lvlJc w:val="left"/>
      <w:pPr>
        <w:ind w:left="2259" w:hanging="1440"/>
      </w:pPr>
      <w:rPr>
        <w:rFonts w:hint="default"/>
        <w:b/>
      </w:rPr>
    </w:lvl>
    <w:lvl w:ilvl="6">
      <w:start w:val="1"/>
      <w:numFmt w:val="decimal"/>
      <w:isLgl/>
      <w:lvlText w:val="%1.%2.%3.%4.%5.%6.%7."/>
      <w:lvlJc w:val="left"/>
      <w:pPr>
        <w:ind w:left="2259" w:hanging="1440"/>
      </w:pPr>
      <w:rPr>
        <w:rFonts w:hint="default"/>
        <w:b/>
      </w:rPr>
    </w:lvl>
    <w:lvl w:ilvl="7">
      <w:start w:val="1"/>
      <w:numFmt w:val="decimal"/>
      <w:isLgl/>
      <w:lvlText w:val="%1.%2.%3.%4.%5.%6.%7.%8."/>
      <w:lvlJc w:val="left"/>
      <w:pPr>
        <w:ind w:left="2619" w:hanging="1800"/>
      </w:pPr>
      <w:rPr>
        <w:rFonts w:hint="default"/>
        <w:b/>
      </w:rPr>
    </w:lvl>
    <w:lvl w:ilvl="8">
      <w:start w:val="1"/>
      <w:numFmt w:val="decimal"/>
      <w:isLgl/>
      <w:lvlText w:val="%1.%2.%3.%4.%5.%6.%7.%8.%9."/>
      <w:lvlJc w:val="left"/>
      <w:pPr>
        <w:ind w:left="2619" w:hanging="1800"/>
      </w:pPr>
      <w:rPr>
        <w:rFonts w:hint="default"/>
        <w:b/>
      </w:rPr>
    </w:lvl>
  </w:abstractNum>
  <w:abstractNum w:abstractNumId="13" w15:restartNumberingAfterBreak="0">
    <w:nsid w:val="648D2FBC"/>
    <w:multiLevelType w:val="hybridMultilevel"/>
    <w:tmpl w:val="138406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6CA6721A"/>
    <w:multiLevelType w:val="hybridMultilevel"/>
    <w:tmpl w:val="1B90B84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3D46D19"/>
    <w:multiLevelType w:val="multilevel"/>
    <w:tmpl w:val="BC9084D4"/>
    <w:lvl w:ilvl="0">
      <w:start w:val="1"/>
      <w:numFmt w:val="decimal"/>
      <w:pStyle w:val="Heading1"/>
      <w:lvlText w:val="%1."/>
      <w:lvlJc w:val="left"/>
      <w:pPr>
        <w:tabs>
          <w:tab w:val="num" w:pos="360"/>
        </w:tabs>
        <w:ind w:left="360" w:hanging="360"/>
      </w:pPr>
      <w:rPr>
        <w:rFonts w:hint="default"/>
        <w:color w:val="auto"/>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080" w:hanging="360"/>
      </w:pPr>
      <w:rPr>
        <w:rFonts w:hint="default"/>
        <w:b w:val="0"/>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16" w15:restartNumberingAfterBreak="0">
    <w:nsid w:val="7D4344F2"/>
    <w:multiLevelType w:val="multilevel"/>
    <w:tmpl w:val="784C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AA5F88"/>
    <w:multiLevelType w:val="hybridMultilevel"/>
    <w:tmpl w:val="0C6E49E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726492271">
    <w:abstractNumId w:val="6"/>
  </w:num>
  <w:num w:numId="2" w16cid:durableId="1899126428">
    <w:abstractNumId w:val="10"/>
  </w:num>
  <w:num w:numId="3" w16cid:durableId="1102069178">
    <w:abstractNumId w:val="0"/>
  </w:num>
  <w:num w:numId="4" w16cid:durableId="563298680">
    <w:abstractNumId w:val="13"/>
  </w:num>
  <w:num w:numId="5" w16cid:durableId="802770927">
    <w:abstractNumId w:val="2"/>
  </w:num>
  <w:num w:numId="6" w16cid:durableId="12651838">
    <w:abstractNumId w:val="8"/>
  </w:num>
  <w:num w:numId="7" w16cid:durableId="1594631098">
    <w:abstractNumId w:val="1"/>
  </w:num>
  <w:num w:numId="8" w16cid:durableId="2006202506">
    <w:abstractNumId w:val="15"/>
  </w:num>
  <w:num w:numId="9" w16cid:durableId="1290361779">
    <w:abstractNumId w:val="3"/>
  </w:num>
  <w:num w:numId="10" w16cid:durableId="1052391777">
    <w:abstractNumId w:val="16"/>
  </w:num>
  <w:num w:numId="11" w16cid:durableId="143356025">
    <w:abstractNumId w:val="4"/>
  </w:num>
  <w:num w:numId="12" w16cid:durableId="508258044">
    <w:abstractNumId w:val="14"/>
  </w:num>
  <w:num w:numId="13" w16cid:durableId="1174151459">
    <w:abstractNumId w:val="17"/>
  </w:num>
  <w:num w:numId="14" w16cid:durableId="886379672">
    <w:abstractNumId w:val="12"/>
  </w:num>
  <w:num w:numId="15" w16cid:durableId="656228915">
    <w:abstractNumId w:val="9"/>
  </w:num>
  <w:num w:numId="16" w16cid:durableId="415367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04884">
    <w:abstractNumId w:val="5"/>
  </w:num>
  <w:num w:numId="18" w16cid:durableId="1094284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8F3"/>
    <w:rsid w:val="000014DA"/>
    <w:rsid w:val="000031CE"/>
    <w:rsid w:val="00004C88"/>
    <w:rsid w:val="00005E29"/>
    <w:rsid w:val="00012461"/>
    <w:rsid w:val="000126A2"/>
    <w:rsid w:val="000141D9"/>
    <w:rsid w:val="00015150"/>
    <w:rsid w:val="000217D5"/>
    <w:rsid w:val="00022CC7"/>
    <w:rsid w:val="000240A0"/>
    <w:rsid w:val="00032CC2"/>
    <w:rsid w:val="0004328A"/>
    <w:rsid w:val="00047460"/>
    <w:rsid w:val="00051A64"/>
    <w:rsid w:val="000538E4"/>
    <w:rsid w:val="00057901"/>
    <w:rsid w:val="00074A39"/>
    <w:rsid w:val="00074C17"/>
    <w:rsid w:val="00075E58"/>
    <w:rsid w:val="00076182"/>
    <w:rsid w:val="00097047"/>
    <w:rsid w:val="000A01DC"/>
    <w:rsid w:val="000A01FA"/>
    <w:rsid w:val="000A428A"/>
    <w:rsid w:val="000B0675"/>
    <w:rsid w:val="000B165C"/>
    <w:rsid w:val="000B28F1"/>
    <w:rsid w:val="000B5CB0"/>
    <w:rsid w:val="000C2F57"/>
    <w:rsid w:val="000D1316"/>
    <w:rsid w:val="000D7624"/>
    <w:rsid w:val="000E14F2"/>
    <w:rsid w:val="000F3BC5"/>
    <w:rsid w:val="000F5187"/>
    <w:rsid w:val="000F680A"/>
    <w:rsid w:val="001022DD"/>
    <w:rsid w:val="00105474"/>
    <w:rsid w:val="001055C3"/>
    <w:rsid w:val="00105A53"/>
    <w:rsid w:val="001068B1"/>
    <w:rsid w:val="001112AE"/>
    <w:rsid w:val="00113369"/>
    <w:rsid w:val="00115ECC"/>
    <w:rsid w:val="00132481"/>
    <w:rsid w:val="00136B2E"/>
    <w:rsid w:val="001477A3"/>
    <w:rsid w:val="00150252"/>
    <w:rsid w:val="00155248"/>
    <w:rsid w:val="001561C7"/>
    <w:rsid w:val="00165F7B"/>
    <w:rsid w:val="001719EA"/>
    <w:rsid w:val="001829A7"/>
    <w:rsid w:val="001931F5"/>
    <w:rsid w:val="001A57D9"/>
    <w:rsid w:val="001B687B"/>
    <w:rsid w:val="001C1AE4"/>
    <w:rsid w:val="001D042C"/>
    <w:rsid w:val="001D3F40"/>
    <w:rsid w:val="001D73AB"/>
    <w:rsid w:val="001E28A3"/>
    <w:rsid w:val="001E2BCB"/>
    <w:rsid w:val="001E34F6"/>
    <w:rsid w:val="001E7EAF"/>
    <w:rsid w:val="00201A98"/>
    <w:rsid w:val="00210213"/>
    <w:rsid w:val="00215BF0"/>
    <w:rsid w:val="0022002F"/>
    <w:rsid w:val="00221597"/>
    <w:rsid w:val="002504DC"/>
    <w:rsid w:val="00253B8A"/>
    <w:rsid w:val="002570E4"/>
    <w:rsid w:val="00270763"/>
    <w:rsid w:val="00271644"/>
    <w:rsid w:val="0027757B"/>
    <w:rsid w:val="00277747"/>
    <w:rsid w:val="002855B7"/>
    <w:rsid w:val="00292860"/>
    <w:rsid w:val="00295C99"/>
    <w:rsid w:val="002A7C4A"/>
    <w:rsid w:val="002B09B0"/>
    <w:rsid w:val="002B0F22"/>
    <w:rsid w:val="002C0F31"/>
    <w:rsid w:val="002C7D33"/>
    <w:rsid w:val="002D3185"/>
    <w:rsid w:val="002E47C9"/>
    <w:rsid w:val="002E50A9"/>
    <w:rsid w:val="002E6AE6"/>
    <w:rsid w:val="002F1BA9"/>
    <w:rsid w:val="002F2BD0"/>
    <w:rsid w:val="002F4F5C"/>
    <w:rsid w:val="00304117"/>
    <w:rsid w:val="0030659F"/>
    <w:rsid w:val="00307F47"/>
    <w:rsid w:val="0031048A"/>
    <w:rsid w:val="0031105B"/>
    <w:rsid w:val="003113D9"/>
    <w:rsid w:val="00315A6C"/>
    <w:rsid w:val="00324649"/>
    <w:rsid w:val="0032593D"/>
    <w:rsid w:val="00330C1C"/>
    <w:rsid w:val="003317CA"/>
    <w:rsid w:val="00331C36"/>
    <w:rsid w:val="00332369"/>
    <w:rsid w:val="00352E65"/>
    <w:rsid w:val="00362C30"/>
    <w:rsid w:val="00363005"/>
    <w:rsid w:val="0036642E"/>
    <w:rsid w:val="003731EB"/>
    <w:rsid w:val="00373CF8"/>
    <w:rsid w:val="00374271"/>
    <w:rsid w:val="00381378"/>
    <w:rsid w:val="003840F2"/>
    <w:rsid w:val="0038414A"/>
    <w:rsid w:val="003841A4"/>
    <w:rsid w:val="0038545D"/>
    <w:rsid w:val="00390B12"/>
    <w:rsid w:val="003914DE"/>
    <w:rsid w:val="0039219D"/>
    <w:rsid w:val="003947FC"/>
    <w:rsid w:val="003A2142"/>
    <w:rsid w:val="003A271B"/>
    <w:rsid w:val="003A77A9"/>
    <w:rsid w:val="003B2379"/>
    <w:rsid w:val="003B3ABD"/>
    <w:rsid w:val="003B4557"/>
    <w:rsid w:val="003B5859"/>
    <w:rsid w:val="003C5FD9"/>
    <w:rsid w:val="003C73FA"/>
    <w:rsid w:val="003D66FA"/>
    <w:rsid w:val="003E052A"/>
    <w:rsid w:val="003E4D3F"/>
    <w:rsid w:val="003E72AF"/>
    <w:rsid w:val="003F2387"/>
    <w:rsid w:val="003F7B1E"/>
    <w:rsid w:val="00402718"/>
    <w:rsid w:val="00404772"/>
    <w:rsid w:val="00414C06"/>
    <w:rsid w:val="00427775"/>
    <w:rsid w:val="00434CF7"/>
    <w:rsid w:val="00435607"/>
    <w:rsid w:val="00443CE8"/>
    <w:rsid w:val="004446BB"/>
    <w:rsid w:val="004518CB"/>
    <w:rsid w:val="00452A58"/>
    <w:rsid w:val="00457274"/>
    <w:rsid w:val="00460577"/>
    <w:rsid w:val="00466DA3"/>
    <w:rsid w:val="00470A92"/>
    <w:rsid w:val="00475213"/>
    <w:rsid w:val="004759D3"/>
    <w:rsid w:val="00481F8E"/>
    <w:rsid w:val="004855F6"/>
    <w:rsid w:val="004857A1"/>
    <w:rsid w:val="00490649"/>
    <w:rsid w:val="004954EB"/>
    <w:rsid w:val="004A1131"/>
    <w:rsid w:val="004A2AC9"/>
    <w:rsid w:val="004A47C6"/>
    <w:rsid w:val="004A4E0C"/>
    <w:rsid w:val="004A7FB0"/>
    <w:rsid w:val="004B32DF"/>
    <w:rsid w:val="004B3691"/>
    <w:rsid w:val="004B73F5"/>
    <w:rsid w:val="004C0CC1"/>
    <w:rsid w:val="004C2C6E"/>
    <w:rsid w:val="004C4F22"/>
    <w:rsid w:val="004C5E7C"/>
    <w:rsid w:val="004D00A8"/>
    <w:rsid w:val="004D1602"/>
    <w:rsid w:val="004D4577"/>
    <w:rsid w:val="004E19F4"/>
    <w:rsid w:val="004E70AE"/>
    <w:rsid w:val="004F1807"/>
    <w:rsid w:val="004F42A5"/>
    <w:rsid w:val="004F4D26"/>
    <w:rsid w:val="004F59B4"/>
    <w:rsid w:val="00504CE2"/>
    <w:rsid w:val="00511C8F"/>
    <w:rsid w:val="00514130"/>
    <w:rsid w:val="005161D2"/>
    <w:rsid w:val="0052037C"/>
    <w:rsid w:val="0054249E"/>
    <w:rsid w:val="00547428"/>
    <w:rsid w:val="00550760"/>
    <w:rsid w:val="00553A68"/>
    <w:rsid w:val="00554DEE"/>
    <w:rsid w:val="00560EDB"/>
    <w:rsid w:val="00562ECA"/>
    <w:rsid w:val="00574805"/>
    <w:rsid w:val="005765A0"/>
    <w:rsid w:val="00576E5F"/>
    <w:rsid w:val="0057779C"/>
    <w:rsid w:val="005908DD"/>
    <w:rsid w:val="0059543E"/>
    <w:rsid w:val="005A127E"/>
    <w:rsid w:val="005B69A9"/>
    <w:rsid w:val="005B6F60"/>
    <w:rsid w:val="005C18BF"/>
    <w:rsid w:val="005C27FD"/>
    <w:rsid w:val="005C66E2"/>
    <w:rsid w:val="005D00BC"/>
    <w:rsid w:val="005D444B"/>
    <w:rsid w:val="005D447E"/>
    <w:rsid w:val="005D7CD8"/>
    <w:rsid w:val="005E0073"/>
    <w:rsid w:val="005E3BE0"/>
    <w:rsid w:val="005E6044"/>
    <w:rsid w:val="005F6640"/>
    <w:rsid w:val="00602595"/>
    <w:rsid w:val="006026ED"/>
    <w:rsid w:val="0061034B"/>
    <w:rsid w:val="00610F89"/>
    <w:rsid w:val="0061658D"/>
    <w:rsid w:val="006260D8"/>
    <w:rsid w:val="00627923"/>
    <w:rsid w:val="00633D25"/>
    <w:rsid w:val="00635830"/>
    <w:rsid w:val="0063746A"/>
    <w:rsid w:val="00637900"/>
    <w:rsid w:val="00645968"/>
    <w:rsid w:val="00655A95"/>
    <w:rsid w:val="00657A4B"/>
    <w:rsid w:val="00657B8A"/>
    <w:rsid w:val="006615CD"/>
    <w:rsid w:val="00671802"/>
    <w:rsid w:val="00676ECE"/>
    <w:rsid w:val="0067765F"/>
    <w:rsid w:val="00681E9A"/>
    <w:rsid w:val="0068204D"/>
    <w:rsid w:val="00693DEE"/>
    <w:rsid w:val="00694B04"/>
    <w:rsid w:val="00694D95"/>
    <w:rsid w:val="006A03D1"/>
    <w:rsid w:val="006A37D7"/>
    <w:rsid w:val="006A443E"/>
    <w:rsid w:val="006B52E5"/>
    <w:rsid w:val="006C60AD"/>
    <w:rsid w:val="006D36C8"/>
    <w:rsid w:val="006D6D3A"/>
    <w:rsid w:val="006E52BA"/>
    <w:rsid w:val="006E6858"/>
    <w:rsid w:val="006F0A01"/>
    <w:rsid w:val="006F14F2"/>
    <w:rsid w:val="006F28F0"/>
    <w:rsid w:val="006F3775"/>
    <w:rsid w:val="006F5C11"/>
    <w:rsid w:val="00702C96"/>
    <w:rsid w:val="00712205"/>
    <w:rsid w:val="00712E9F"/>
    <w:rsid w:val="00725B55"/>
    <w:rsid w:val="00732A3F"/>
    <w:rsid w:val="00755371"/>
    <w:rsid w:val="00764BEE"/>
    <w:rsid w:val="00764D91"/>
    <w:rsid w:val="00766FB1"/>
    <w:rsid w:val="00775C2B"/>
    <w:rsid w:val="00780782"/>
    <w:rsid w:val="0078261B"/>
    <w:rsid w:val="00786B87"/>
    <w:rsid w:val="00791C9C"/>
    <w:rsid w:val="00792E51"/>
    <w:rsid w:val="007A0D6B"/>
    <w:rsid w:val="007A1DD9"/>
    <w:rsid w:val="007A4A29"/>
    <w:rsid w:val="007A6F13"/>
    <w:rsid w:val="007B01F8"/>
    <w:rsid w:val="007B358D"/>
    <w:rsid w:val="007C0353"/>
    <w:rsid w:val="007C0A56"/>
    <w:rsid w:val="007D69C8"/>
    <w:rsid w:val="007E3522"/>
    <w:rsid w:val="007F4F71"/>
    <w:rsid w:val="007F541F"/>
    <w:rsid w:val="007F5439"/>
    <w:rsid w:val="00804008"/>
    <w:rsid w:val="0081239C"/>
    <w:rsid w:val="00817A54"/>
    <w:rsid w:val="00820E98"/>
    <w:rsid w:val="00825B67"/>
    <w:rsid w:val="008270ED"/>
    <w:rsid w:val="00835455"/>
    <w:rsid w:val="00840951"/>
    <w:rsid w:val="00844D86"/>
    <w:rsid w:val="0084573D"/>
    <w:rsid w:val="0085043F"/>
    <w:rsid w:val="00850F8E"/>
    <w:rsid w:val="008530E1"/>
    <w:rsid w:val="008533D6"/>
    <w:rsid w:val="0085426B"/>
    <w:rsid w:val="00860C12"/>
    <w:rsid w:val="00861AE9"/>
    <w:rsid w:val="0086290D"/>
    <w:rsid w:val="00865231"/>
    <w:rsid w:val="00871B1B"/>
    <w:rsid w:val="0087215B"/>
    <w:rsid w:val="00874A63"/>
    <w:rsid w:val="008825D4"/>
    <w:rsid w:val="0088295E"/>
    <w:rsid w:val="00886D4F"/>
    <w:rsid w:val="008939BB"/>
    <w:rsid w:val="008951A9"/>
    <w:rsid w:val="008A66CD"/>
    <w:rsid w:val="008A7B9C"/>
    <w:rsid w:val="008B7139"/>
    <w:rsid w:val="008C78D9"/>
    <w:rsid w:val="008D5711"/>
    <w:rsid w:val="008E447B"/>
    <w:rsid w:val="008E5D3F"/>
    <w:rsid w:val="008F5BEC"/>
    <w:rsid w:val="0091571F"/>
    <w:rsid w:val="0092193F"/>
    <w:rsid w:val="00923863"/>
    <w:rsid w:val="00924E22"/>
    <w:rsid w:val="0092519E"/>
    <w:rsid w:val="00926627"/>
    <w:rsid w:val="00933EBF"/>
    <w:rsid w:val="00935D03"/>
    <w:rsid w:val="00936565"/>
    <w:rsid w:val="009377F4"/>
    <w:rsid w:val="0093795B"/>
    <w:rsid w:val="0094013A"/>
    <w:rsid w:val="00940BF0"/>
    <w:rsid w:val="00941DC3"/>
    <w:rsid w:val="00945B53"/>
    <w:rsid w:val="009469DF"/>
    <w:rsid w:val="00947BEB"/>
    <w:rsid w:val="009538E3"/>
    <w:rsid w:val="00954DB4"/>
    <w:rsid w:val="0095525E"/>
    <w:rsid w:val="00960278"/>
    <w:rsid w:val="009645AD"/>
    <w:rsid w:val="00970345"/>
    <w:rsid w:val="00970379"/>
    <w:rsid w:val="00970DE8"/>
    <w:rsid w:val="00972C6F"/>
    <w:rsid w:val="0097628A"/>
    <w:rsid w:val="009801BA"/>
    <w:rsid w:val="009904E7"/>
    <w:rsid w:val="00990864"/>
    <w:rsid w:val="009942E4"/>
    <w:rsid w:val="00994CEC"/>
    <w:rsid w:val="009A77EC"/>
    <w:rsid w:val="009B65B6"/>
    <w:rsid w:val="009C153A"/>
    <w:rsid w:val="009D0171"/>
    <w:rsid w:val="009D2D09"/>
    <w:rsid w:val="009D3226"/>
    <w:rsid w:val="009E69FE"/>
    <w:rsid w:val="009F61B0"/>
    <w:rsid w:val="00A021BD"/>
    <w:rsid w:val="00A02AFF"/>
    <w:rsid w:val="00A10251"/>
    <w:rsid w:val="00A11512"/>
    <w:rsid w:val="00A1203C"/>
    <w:rsid w:val="00A14A7B"/>
    <w:rsid w:val="00A153B7"/>
    <w:rsid w:val="00A22EF4"/>
    <w:rsid w:val="00A2538C"/>
    <w:rsid w:val="00A256F9"/>
    <w:rsid w:val="00A422A0"/>
    <w:rsid w:val="00A443E0"/>
    <w:rsid w:val="00A51191"/>
    <w:rsid w:val="00A61C68"/>
    <w:rsid w:val="00A635F0"/>
    <w:rsid w:val="00A6602E"/>
    <w:rsid w:val="00A67C16"/>
    <w:rsid w:val="00A72491"/>
    <w:rsid w:val="00A754D9"/>
    <w:rsid w:val="00A83F8D"/>
    <w:rsid w:val="00A85D36"/>
    <w:rsid w:val="00A85E9C"/>
    <w:rsid w:val="00A9024C"/>
    <w:rsid w:val="00AA16F4"/>
    <w:rsid w:val="00AA5FC5"/>
    <w:rsid w:val="00AB7DDB"/>
    <w:rsid w:val="00AC09DA"/>
    <w:rsid w:val="00AC1F03"/>
    <w:rsid w:val="00AC310A"/>
    <w:rsid w:val="00AC3467"/>
    <w:rsid w:val="00AC3774"/>
    <w:rsid w:val="00AC7AFD"/>
    <w:rsid w:val="00AD0A46"/>
    <w:rsid w:val="00AD3DBA"/>
    <w:rsid w:val="00AD66C0"/>
    <w:rsid w:val="00AD784B"/>
    <w:rsid w:val="00AE323D"/>
    <w:rsid w:val="00AE7139"/>
    <w:rsid w:val="00AF1827"/>
    <w:rsid w:val="00AF35DE"/>
    <w:rsid w:val="00AF6327"/>
    <w:rsid w:val="00B02070"/>
    <w:rsid w:val="00B0566F"/>
    <w:rsid w:val="00B3318B"/>
    <w:rsid w:val="00B34ACD"/>
    <w:rsid w:val="00B463D4"/>
    <w:rsid w:val="00B5227C"/>
    <w:rsid w:val="00B53C15"/>
    <w:rsid w:val="00B717B7"/>
    <w:rsid w:val="00B72EC6"/>
    <w:rsid w:val="00B77B44"/>
    <w:rsid w:val="00B80587"/>
    <w:rsid w:val="00B84874"/>
    <w:rsid w:val="00B85F6B"/>
    <w:rsid w:val="00B876BA"/>
    <w:rsid w:val="00B92264"/>
    <w:rsid w:val="00B9281B"/>
    <w:rsid w:val="00B959B8"/>
    <w:rsid w:val="00B974FC"/>
    <w:rsid w:val="00BA1154"/>
    <w:rsid w:val="00BA5C88"/>
    <w:rsid w:val="00BA7370"/>
    <w:rsid w:val="00BB2A90"/>
    <w:rsid w:val="00BB4085"/>
    <w:rsid w:val="00BC3F75"/>
    <w:rsid w:val="00BC5BE2"/>
    <w:rsid w:val="00BC69D3"/>
    <w:rsid w:val="00BD1737"/>
    <w:rsid w:val="00BD3B02"/>
    <w:rsid w:val="00BD440A"/>
    <w:rsid w:val="00BE0CD8"/>
    <w:rsid w:val="00BE12C8"/>
    <w:rsid w:val="00BE19B4"/>
    <w:rsid w:val="00BE365E"/>
    <w:rsid w:val="00BE3CF9"/>
    <w:rsid w:val="00BE4483"/>
    <w:rsid w:val="00BE56E8"/>
    <w:rsid w:val="00BE6D5F"/>
    <w:rsid w:val="00C0234C"/>
    <w:rsid w:val="00C1050F"/>
    <w:rsid w:val="00C14543"/>
    <w:rsid w:val="00C15EB2"/>
    <w:rsid w:val="00C334CB"/>
    <w:rsid w:val="00C40E58"/>
    <w:rsid w:val="00C413FB"/>
    <w:rsid w:val="00C416BC"/>
    <w:rsid w:val="00C42103"/>
    <w:rsid w:val="00C43F5C"/>
    <w:rsid w:val="00C44E63"/>
    <w:rsid w:val="00C64A4B"/>
    <w:rsid w:val="00C71402"/>
    <w:rsid w:val="00C72E5D"/>
    <w:rsid w:val="00C7535E"/>
    <w:rsid w:val="00C770BB"/>
    <w:rsid w:val="00C8088F"/>
    <w:rsid w:val="00C81718"/>
    <w:rsid w:val="00C8227F"/>
    <w:rsid w:val="00C93B66"/>
    <w:rsid w:val="00C95EC4"/>
    <w:rsid w:val="00C96116"/>
    <w:rsid w:val="00CA051F"/>
    <w:rsid w:val="00CA12E2"/>
    <w:rsid w:val="00CA666C"/>
    <w:rsid w:val="00CB13D4"/>
    <w:rsid w:val="00CB175B"/>
    <w:rsid w:val="00CB397C"/>
    <w:rsid w:val="00CB3BE1"/>
    <w:rsid w:val="00CB5DEE"/>
    <w:rsid w:val="00CC3929"/>
    <w:rsid w:val="00CC3DE3"/>
    <w:rsid w:val="00CD13AB"/>
    <w:rsid w:val="00CD5D17"/>
    <w:rsid w:val="00CD68D9"/>
    <w:rsid w:val="00CE1136"/>
    <w:rsid w:val="00CF38CE"/>
    <w:rsid w:val="00D05D7C"/>
    <w:rsid w:val="00D1080F"/>
    <w:rsid w:val="00D12C18"/>
    <w:rsid w:val="00D15672"/>
    <w:rsid w:val="00D17A64"/>
    <w:rsid w:val="00D21895"/>
    <w:rsid w:val="00D23B4B"/>
    <w:rsid w:val="00D32E5C"/>
    <w:rsid w:val="00D3660F"/>
    <w:rsid w:val="00D375FB"/>
    <w:rsid w:val="00D43A41"/>
    <w:rsid w:val="00D45AEE"/>
    <w:rsid w:val="00D54F82"/>
    <w:rsid w:val="00D62D10"/>
    <w:rsid w:val="00D75994"/>
    <w:rsid w:val="00D802F5"/>
    <w:rsid w:val="00D8190D"/>
    <w:rsid w:val="00D86C2C"/>
    <w:rsid w:val="00D90E27"/>
    <w:rsid w:val="00D90EDA"/>
    <w:rsid w:val="00D97955"/>
    <w:rsid w:val="00DA3954"/>
    <w:rsid w:val="00DB22F3"/>
    <w:rsid w:val="00DB590C"/>
    <w:rsid w:val="00DB6A92"/>
    <w:rsid w:val="00DC14E3"/>
    <w:rsid w:val="00DC637B"/>
    <w:rsid w:val="00DC6795"/>
    <w:rsid w:val="00DD05B1"/>
    <w:rsid w:val="00DD5408"/>
    <w:rsid w:val="00DD7B12"/>
    <w:rsid w:val="00DD7F4B"/>
    <w:rsid w:val="00DE3BBF"/>
    <w:rsid w:val="00DE4CA4"/>
    <w:rsid w:val="00DF7811"/>
    <w:rsid w:val="00E005A1"/>
    <w:rsid w:val="00E17887"/>
    <w:rsid w:val="00E2355B"/>
    <w:rsid w:val="00E26C9B"/>
    <w:rsid w:val="00E312DF"/>
    <w:rsid w:val="00E3454F"/>
    <w:rsid w:val="00E3527F"/>
    <w:rsid w:val="00E4109C"/>
    <w:rsid w:val="00E43312"/>
    <w:rsid w:val="00E44135"/>
    <w:rsid w:val="00E52C4B"/>
    <w:rsid w:val="00E534E2"/>
    <w:rsid w:val="00E60D2B"/>
    <w:rsid w:val="00E640F1"/>
    <w:rsid w:val="00E70DA7"/>
    <w:rsid w:val="00E710C8"/>
    <w:rsid w:val="00E71A93"/>
    <w:rsid w:val="00E75B33"/>
    <w:rsid w:val="00E80253"/>
    <w:rsid w:val="00E812FA"/>
    <w:rsid w:val="00E8213C"/>
    <w:rsid w:val="00E85043"/>
    <w:rsid w:val="00E90B24"/>
    <w:rsid w:val="00E92B75"/>
    <w:rsid w:val="00E92F02"/>
    <w:rsid w:val="00E930A2"/>
    <w:rsid w:val="00E96073"/>
    <w:rsid w:val="00EA1B3D"/>
    <w:rsid w:val="00EA1D76"/>
    <w:rsid w:val="00EA320B"/>
    <w:rsid w:val="00EA4C91"/>
    <w:rsid w:val="00EB319B"/>
    <w:rsid w:val="00EB7E71"/>
    <w:rsid w:val="00EC15E2"/>
    <w:rsid w:val="00EE01F7"/>
    <w:rsid w:val="00EE347C"/>
    <w:rsid w:val="00EE3FD4"/>
    <w:rsid w:val="00EF279E"/>
    <w:rsid w:val="00EF6D03"/>
    <w:rsid w:val="00F0284B"/>
    <w:rsid w:val="00F03BE7"/>
    <w:rsid w:val="00F04C7B"/>
    <w:rsid w:val="00F1622F"/>
    <w:rsid w:val="00F2101A"/>
    <w:rsid w:val="00F27DEE"/>
    <w:rsid w:val="00F337F6"/>
    <w:rsid w:val="00F45833"/>
    <w:rsid w:val="00F513EE"/>
    <w:rsid w:val="00F5205D"/>
    <w:rsid w:val="00F53FC5"/>
    <w:rsid w:val="00F620AB"/>
    <w:rsid w:val="00F65A6C"/>
    <w:rsid w:val="00F70CA7"/>
    <w:rsid w:val="00F742E4"/>
    <w:rsid w:val="00F81334"/>
    <w:rsid w:val="00F8693D"/>
    <w:rsid w:val="00F9323F"/>
    <w:rsid w:val="00FB34D5"/>
    <w:rsid w:val="00FB6816"/>
    <w:rsid w:val="00FD00EF"/>
    <w:rsid w:val="00FE27D9"/>
    <w:rsid w:val="00FE2887"/>
    <w:rsid w:val="00FE6AD8"/>
    <w:rsid w:val="25842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65CC0"/>
  <w15:docId w15:val="{6A7FF73C-7078-4CEF-9DCF-B9DF78C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4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A1D76"/>
    <w:pPr>
      <w:keepNext/>
      <w:numPr>
        <w:numId w:val="8"/>
      </w:numPr>
      <w:spacing w:before="240" w:after="240"/>
      <w:outlineLvl w:val="0"/>
    </w:pPr>
    <w:rPr>
      <w:rFonts w:ascii="Times New Roman Bold" w:hAnsi="Times New Roman Bold" w:cs="Arial"/>
      <w:b/>
      <w:bCs/>
      <w:kern w:val="32"/>
      <w:sz w:val="28"/>
      <w:szCs w:val="32"/>
    </w:rPr>
  </w:style>
  <w:style w:type="paragraph" w:styleId="Heading2">
    <w:name w:val="heading 2"/>
    <w:basedOn w:val="Normal"/>
    <w:next w:val="Normal"/>
    <w:link w:val="Heading2Char"/>
    <w:qFormat/>
    <w:rsid w:val="00EA1D76"/>
    <w:pPr>
      <w:keepNext/>
      <w:keepLines/>
      <w:numPr>
        <w:ilvl w:val="1"/>
        <w:numId w:val="8"/>
      </w:numPr>
      <w:spacing w:before="240" w:after="240"/>
      <w:outlineLvl w:val="1"/>
    </w:pPr>
    <w:rPr>
      <w:rFonts w:cs="Arial"/>
      <w:b/>
      <w:bCs/>
      <w:iCs/>
      <w:smallCaps/>
      <w:szCs w:val="28"/>
    </w:rPr>
  </w:style>
  <w:style w:type="paragraph" w:styleId="Heading3">
    <w:name w:val="heading 3"/>
    <w:basedOn w:val="Normal"/>
    <w:next w:val="Normal"/>
    <w:link w:val="Heading3Char"/>
    <w:qFormat/>
    <w:rsid w:val="00EA1D76"/>
    <w:pPr>
      <w:keepNext/>
      <w:keepLines/>
      <w:numPr>
        <w:ilvl w:val="2"/>
        <w:numId w:val="8"/>
      </w:numPr>
      <w:spacing w:before="240" w:after="2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2E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A6C"/>
    <w:rPr>
      <w:szCs w:val="24"/>
    </w:rPr>
  </w:style>
  <w:style w:type="character" w:styleId="Hyperlink">
    <w:name w:val="Hyperlink"/>
    <w:basedOn w:val="DefaultParagraphFont"/>
    <w:uiPriority w:val="99"/>
    <w:unhideWhenUsed/>
    <w:rsid w:val="00B80587"/>
    <w:rPr>
      <w:color w:val="0000FF" w:themeColor="hyperlink"/>
      <w:u w:val="single"/>
    </w:rPr>
  </w:style>
  <w:style w:type="table" w:customStyle="1" w:styleId="TableGrid11">
    <w:name w:val="Table Grid11"/>
    <w:basedOn w:val="TableNormal"/>
    <w:next w:val="TableGrid"/>
    <w:uiPriority w:val="59"/>
    <w:rsid w:val="009D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38E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EA1D76"/>
    <w:rPr>
      <w:rFonts w:ascii="Times New Roman Bold" w:eastAsia="Times New Roman" w:hAnsi="Times New Roman Bold" w:cs="Arial"/>
      <w:b/>
      <w:bCs/>
      <w:kern w:val="32"/>
      <w:sz w:val="28"/>
      <w:szCs w:val="32"/>
      <w:lang w:val="en-US"/>
    </w:rPr>
  </w:style>
  <w:style w:type="character" w:customStyle="1" w:styleId="Heading2Char">
    <w:name w:val="Heading 2 Char"/>
    <w:basedOn w:val="DefaultParagraphFont"/>
    <w:link w:val="Heading2"/>
    <w:rsid w:val="00EA1D76"/>
    <w:rPr>
      <w:rFonts w:ascii="Times New Roman" w:eastAsia="Times New Roman" w:hAnsi="Times New Roman" w:cs="Arial"/>
      <w:b/>
      <w:bCs/>
      <w:iCs/>
      <w:smallCaps/>
      <w:sz w:val="24"/>
      <w:szCs w:val="28"/>
      <w:lang w:val="en-US"/>
    </w:rPr>
  </w:style>
  <w:style w:type="character" w:customStyle="1" w:styleId="Heading3Char">
    <w:name w:val="Heading 3 Char"/>
    <w:basedOn w:val="DefaultParagraphFont"/>
    <w:link w:val="Heading3"/>
    <w:rsid w:val="00EA1D76"/>
    <w:rPr>
      <w:rFonts w:ascii="Times New Roman" w:eastAsia="Times New Roman" w:hAnsi="Times New Roman" w:cs="Arial"/>
      <w:b/>
      <w:bCs/>
      <w:sz w:val="24"/>
      <w:szCs w:val="26"/>
      <w:lang w:val="en-US"/>
    </w:rPr>
  </w:style>
  <w:style w:type="paragraph" w:customStyle="1" w:styleId="Sub-Para2underXY">
    <w:name w:val="Sub-Para 2 under X.Y"/>
    <w:basedOn w:val="Normal"/>
    <w:rsid w:val="00EA1D76"/>
    <w:pPr>
      <w:numPr>
        <w:ilvl w:val="3"/>
        <w:numId w:val="8"/>
      </w:numPr>
      <w:spacing w:after="240"/>
      <w:outlineLvl w:val="3"/>
    </w:pPr>
    <w:rPr>
      <w:szCs w:val="24"/>
    </w:rPr>
  </w:style>
  <w:style w:type="paragraph" w:customStyle="1" w:styleId="Sub-Para3underXY">
    <w:name w:val="Sub-Para 3 under X.Y"/>
    <w:basedOn w:val="Normal"/>
    <w:rsid w:val="00EA1D76"/>
    <w:pPr>
      <w:numPr>
        <w:ilvl w:val="4"/>
        <w:numId w:val="8"/>
      </w:numPr>
      <w:spacing w:after="240"/>
      <w:outlineLvl w:val="4"/>
    </w:pPr>
    <w:rPr>
      <w:szCs w:val="24"/>
    </w:rPr>
  </w:style>
  <w:style w:type="paragraph" w:customStyle="1" w:styleId="Sub-Para4underXY">
    <w:name w:val="Sub-Para 4 under X.Y"/>
    <w:basedOn w:val="Normal"/>
    <w:rsid w:val="00EA1D76"/>
    <w:pPr>
      <w:numPr>
        <w:ilvl w:val="5"/>
        <w:numId w:val="8"/>
      </w:numPr>
      <w:spacing w:after="240"/>
      <w:outlineLvl w:val="5"/>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3736">
      <w:bodyDiv w:val="1"/>
      <w:marLeft w:val="0"/>
      <w:marRight w:val="0"/>
      <w:marTop w:val="0"/>
      <w:marBottom w:val="0"/>
      <w:divBdr>
        <w:top w:val="none" w:sz="0" w:space="0" w:color="auto"/>
        <w:left w:val="none" w:sz="0" w:space="0" w:color="auto"/>
        <w:bottom w:val="none" w:sz="0" w:space="0" w:color="auto"/>
        <w:right w:val="none" w:sz="0" w:space="0" w:color="auto"/>
      </w:divBdr>
      <w:divsChild>
        <w:div w:id="328992223">
          <w:marLeft w:val="0"/>
          <w:marRight w:val="0"/>
          <w:marTop w:val="0"/>
          <w:marBottom w:val="0"/>
          <w:divBdr>
            <w:top w:val="none" w:sz="0" w:space="0" w:color="auto"/>
            <w:left w:val="none" w:sz="0" w:space="0" w:color="auto"/>
            <w:bottom w:val="none" w:sz="0" w:space="0" w:color="auto"/>
            <w:right w:val="none" w:sz="0" w:space="0" w:color="auto"/>
          </w:divBdr>
        </w:div>
        <w:div w:id="1082487904">
          <w:marLeft w:val="0"/>
          <w:marRight w:val="0"/>
          <w:marTop w:val="0"/>
          <w:marBottom w:val="0"/>
          <w:divBdr>
            <w:top w:val="none" w:sz="0" w:space="0" w:color="auto"/>
            <w:left w:val="none" w:sz="0" w:space="0" w:color="auto"/>
            <w:bottom w:val="none" w:sz="0" w:space="0" w:color="auto"/>
            <w:right w:val="none" w:sz="0" w:space="0" w:color="auto"/>
          </w:divBdr>
        </w:div>
        <w:div w:id="583227579">
          <w:marLeft w:val="0"/>
          <w:marRight w:val="0"/>
          <w:marTop w:val="0"/>
          <w:marBottom w:val="0"/>
          <w:divBdr>
            <w:top w:val="none" w:sz="0" w:space="0" w:color="auto"/>
            <w:left w:val="none" w:sz="0" w:space="0" w:color="auto"/>
            <w:bottom w:val="none" w:sz="0" w:space="0" w:color="auto"/>
            <w:right w:val="none" w:sz="0" w:space="0" w:color="auto"/>
          </w:divBdr>
        </w:div>
        <w:div w:id="224491009">
          <w:marLeft w:val="0"/>
          <w:marRight w:val="0"/>
          <w:marTop w:val="0"/>
          <w:marBottom w:val="0"/>
          <w:divBdr>
            <w:top w:val="none" w:sz="0" w:space="0" w:color="auto"/>
            <w:left w:val="none" w:sz="0" w:space="0" w:color="auto"/>
            <w:bottom w:val="none" w:sz="0" w:space="0" w:color="auto"/>
            <w:right w:val="none" w:sz="0" w:space="0" w:color="auto"/>
          </w:divBdr>
        </w:div>
        <w:div w:id="886138167">
          <w:marLeft w:val="0"/>
          <w:marRight w:val="0"/>
          <w:marTop w:val="0"/>
          <w:marBottom w:val="0"/>
          <w:divBdr>
            <w:top w:val="none" w:sz="0" w:space="0" w:color="auto"/>
            <w:left w:val="none" w:sz="0" w:space="0" w:color="auto"/>
            <w:bottom w:val="none" w:sz="0" w:space="0" w:color="auto"/>
            <w:right w:val="none" w:sz="0" w:space="0" w:color="auto"/>
          </w:divBdr>
        </w:div>
        <w:div w:id="71124499">
          <w:marLeft w:val="0"/>
          <w:marRight w:val="0"/>
          <w:marTop w:val="0"/>
          <w:marBottom w:val="0"/>
          <w:divBdr>
            <w:top w:val="none" w:sz="0" w:space="0" w:color="auto"/>
            <w:left w:val="none" w:sz="0" w:space="0" w:color="auto"/>
            <w:bottom w:val="none" w:sz="0" w:space="0" w:color="auto"/>
            <w:right w:val="none" w:sz="0" w:space="0" w:color="auto"/>
          </w:divBdr>
        </w:div>
        <w:div w:id="1270816706">
          <w:marLeft w:val="0"/>
          <w:marRight w:val="0"/>
          <w:marTop w:val="0"/>
          <w:marBottom w:val="0"/>
          <w:divBdr>
            <w:top w:val="none" w:sz="0" w:space="0" w:color="auto"/>
            <w:left w:val="none" w:sz="0" w:space="0" w:color="auto"/>
            <w:bottom w:val="none" w:sz="0" w:space="0" w:color="auto"/>
            <w:right w:val="none" w:sz="0" w:space="0" w:color="auto"/>
          </w:divBdr>
          <w:divsChild>
            <w:div w:id="1037049463">
              <w:marLeft w:val="0"/>
              <w:marRight w:val="0"/>
              <w:marTop w:val="30"/>
              <w:marBottom w:val="30"/>
              <w:divBdr>
                <w:top w:val="none" w:sz="0" w:space="0" w:color="auto"/>
                <w:left w:val="none" w:sz="0" w:space="0" w:color="auto"/>
                <w:bottom w:val="none" w:sz="0" w:space="0" w:color="auto"/>
                <w:right w:val="none" w:sz="0" w:space="0" w:color="auto"/>
              </w:divBdr>
              <w:divsChild>
                <w:div w:id="887448853">
                  <w:marLeft w:val="0"/>
                  <w:marRight w:val="0"/>
                  <w:marTop w:val="0"/>
                  <w:marBottom w:val="0"/>
                  <w:divBdr>
                    <w:top w:val="none" w:sz="0" w:space="0" w:color="auto"/>
                    <w:left w:val="none" w:sz="0" w:space="0" w:color="auto"/>
                    <w:bottom w:val="none" w:sz="0" w:space="0" w:color="auto"/>
                    <w:right w:val="none" w:sz="0" w:space="0" w:color="auto"/>
                  </w:divBdr>
                  <w:divsChild>
                    <w:div w:id="1669213162">
                      <w:marLeft w:val="0"/>
                      <w:marRight w:val="0"/>
                      <w:marTop w:val="0"/>
                      <w:marBottom w:val="0"/>
                      <w:divBdr>
                        <w:top w:val="none" w:sz="0" w:space="0" w:color="auto"/>
                        <w:left w:val="none" w:sz="0" w:space="0" w:color="auto"/>
                        <w:bottom w:val="none" w:sz="0" w:space="0" w:color="auto"/>
                        <w:right w:val="none" w:sz="0" w:space="0" w:color="auto"/>
                      </w:divBdr>
                    </w:div>
                  </w:divsChild>
                </w:div>
                <w:div w:id="95291667">
                  <w:marLeft w:val="0"/>
                  <w:marRight w:val="0"/>
                  <w:marTop w:val="0"/>
                  <w:marBottom w:val="0"/>
                  <w:divBdr>
                    <w:top w:val="none" w:sz="0" w:space="0" w:color="auto"/>
                    <w:left w:val="none" w:sz="0" w:space="0" w:color="auto"/>
                    <w:bottom w:val="none" w:sz="0" w:space="0" w:color="auto"/>
                    <w:right w:val="none" w:sz="0" w:space="0" w:color="auto"/>
                  </w:divBdr>
                  <w:divsChild>
                    <w:div w:id="1970013488">
                      <w:marLeft w:val="0"/>
                      <w:marRight w:val="0"/>
                      <w:marTop w:val="0"/>
                      <w:marBottom w:val="0"/>
                      <w:divBdr>
                        <w:top w:val="none" w:sz="0" w:space="0" w:color="auto"/>
                        <w:left w:val="none" w:sz="0" w:space="0" w:color="auto"/>
                        <w:bottom w:val="none" w:sz="0" w:space="0" w:color="auto"/>
                        <w:right w:val="none" w:sz="0" w:space="0" w:color="auto"/>
                      </w:divBdr>
                    </w:div>
                  </w:divsChild>
                </w:div>
                <w:div w:id="1081217036">
                  <w:marLeft w:val="0"/>
                  <w:marRight w:val="0"/>
                  <w:marTop w:val="0"/>
                  <w:marBottom w:val="0"/>
                  <w:divBdr>
                    <w:top w:val="none" w:sz="0" w:space="0" w:color="auto"/>
                    <w:left w:val="none" w:sz="0" w:space="0" w:color="auto"/>
                    <w:bottom w:val="none" w:sz="0" w:space="0" w:color="auto"/>
                    <w:right w:val="none" w:sz="0" w:space="0" w:color="auto"/>
                  </w:divBdr>
                  <w:divsChild>
                    <w:div w:id="706370962">
                      <w:marLeft w:val="0"/>
                      <w:marRight w:val="0"/>
                      <w:marTop w:val="0"/>
                      <w:marBottom w:val="0"/>
                      <w:divBdr>
                        <w:top w:val="none" w:sz="0" w:space="0" w:color="auto"/>
                        <w:left w:val="none" w:sz="0" w:space="0" w:color="auto"/>
                        <w:bottom w:val="none" w:sz="0" w:space="0" w:color="auto"/>
                        <w:right w:val="none" w:sz="0" w:space="0" w:color="auto"/>
                      </w:divBdr>
                    </w:div>
                  </w:divsChild>
                </w:div>
                <w:div w:id="133915274">
                  <w:marLeft w:val="0"/>
                  <w:marRight w:val="0"/>
                  <w:marTop w:val="0"/>
                  <w:marBottom w:val="0"/>
                  <w:divBdr>
                    <w:top w:val="none" w:sz="0" w:space="0" w:color="auto"/>
                    <w:left w:val="none" w:sz="0" w:space="0" w:color="auto"/>
                    <w:bottom w:val="none" w:sz="0" w:space="0" w:color="auto"/>
                    <w:right w:val="none" w:sz="0" w:space="0" w:color="auto"/>
                  </w:divBdr>
                  <w:divsChild>
                    <w:div w:id="543755835">
                      <w:marLeft w:val="0"/>
                      <w:marRight w:val="0"/>
                      <w:marTop w:val="0"/>
                      <w:marBottom w:val="0"/>
                      <w:divBdr>
                        <w:top w:val="none" w:sz="0" w:space="0" w:color="auto"/>
                        <w:left w:val="none" w:sz="0" w:space="0" w:color="auto"/>
                        <w:bottom w:val="none" w:sz="0" w:space="0" w:color="auto"/>
                        <w:right w:val="none" w:sz="0" w:space="0" w:color="auto"/>
                      </w:divBdr>
                    </w:div>
                  </w:divsChild>
                </w:div>
                <w:div w:id="6758001">
                  <w:marLeft w:val="0"/>
                  <w:marRight w:val="0"/>
                  <w:marTop w:val="0"/>
                  <w:marBottom w:val="0"/>
                  <w:divBdr>
                    <w:top w:val="none" w:sz="0" w:space="0" w:color="auto"/>
                    <w:left w:val="none" w:sz="0" w:space="0" w:color="auto"/>
                    <w:bottom w:val="none" w:sz="0" w:space="0" w:color="auto"/>
                    <w:right w:val="none" w:sz="0" w:space="0" w:color="auto"/>
                  </w:divBdr>
                  <w:divsChild>
                    <w:div w:id="1894266230">
                      <w:marLeft w:val="0"/>
                      <w:marRight w:val="0"/>
                      <w:marTop w:val="0"/>
                      <w:marBottom w:val="0"/>
                      <w:divBdr>
                        <w:top w:val="none" w:sz="0" w:space="0" w:color="auto"/>
                        <w:left w:val="none" w:sz="0" w:space="0" w:color="auto"/>
                        <w:bottom w:val="none" w:sz="0" w:space="0" w:color="auto"/>
                        <w:right w:val="none" w:sz="0" w:space="0" w:color="auto"/>
                      </w:divBdr>
                    </w:div>
                  </w:divsChild>
                </w:div>
                <w:div w:id="374620343">
                  <w:marLeft w:val="0"/>
                  <w:marRight w:val="0"/>
                  <w:marTop w:val="0"/>
                  <w:marBottom w:val="0"/>
                  <w:divBdr>
                    <w:top w:val="none" w:sz="0" w:space="0" w:color="auto"/>
                    <w:left w:val="none" w:sz="0" w:space="0" w:color="auto"/>
                    <w:bottom w:val="none" w:sz="0" w:space="0" w:color="auto"/>
                    <w:right w:val="none" w:sz="0" w:space="0" w:color="auto"/>
                  </w:divBdr>
                  <w:divsChild>
                    <w:div w:id="1940984090">
                      <w:marLeft w:val="0"/>
                      <w:marRight w:val="0"/>
                      <w:marTop w:val="0"/>
                      <w:marBottom w:val="0"/>
                      <w:divBdr>
                        <w:top w:val="none" w:sz="0" w:space="0" w:color="auto"/>
                        <w:left w:val="none" w:sz="0" w:space="0" w:color="auto"/>
                        <w:bottom w:val="none" w:sz="0" w:space="0" w:color="auto"/>
                        <w:right w:val="none" w:sz="0" w:space="0" w:color="auto"/>
                      </w:divBdr>
                    </w:div>
                  </w:divsChild>
                </w:div>
                <w:div w:id="1167667322">
                  <w:marLeft w:val="0"/>
                  <w:marRight w:val="0"/>
                  <w:marTop w:val="0"/>
                  <w:marBottom w:val="0"/>
                  <w:divBdr>
                    <w:top w:val="none" w:sz="0" w:space="0" w:color="auto"/>
                    <w:left w:val="none" w:sz="0" w:space="0" w:color="auto"/>
                    <w:bottom w:val="none" w:sz="0" w:space="0" w:color="auto"/>
                    <w:right w:val="none" w:sz="0" w:space="0" w:color="auto"/>
                  </w:divBdr>
                  <w:divsChild>
                    <w:div w:id="1341351905">
                      <w:marLeft w:val="0"/>
                      <w:marRight w:val="0"/>
                      <w:marTop w:val="0"/>
                      <w:marBottom w:val="0"/>
                      <w:divBdr>
                        <w:top w:val="none" w:sz="0" w:space="0" w:color="auto"/>
                        <w:left w:val="none" w:sz="0" w:space="0" w:color="auto"/>
                        <w:bottom w:val="none" w:sz="0" w:space="0" w:color="auto"/>
                        <w:right w:val="none" w:sz="0" w:space="0" w:color="auto"/>
                      </w:divBdr>
                    </w:div>
                  </w:divsChild>
                </w:div>
                <w:div w:id="2030256954">
                  <w:marLeft w:val="0"/>
                  <w:marRight w:val="0"/>
                  <w:marTop w:val="0"/>
                  <w:marBottom w:val="0"/>
                  <w:divBdr>
                    <w:top w:val="none" w:sz="0" w:space="0" w:color="auto"/>
                    <w:left w:val="none" w:sz="0" w:space="0" w:color="auto"/>
                    <w:bottom w:val="none" w:sz="0" w:space="0" w:color="auto"/>
                    <w:right w:val="none" w:sz="0" w:space="0" w:color="auto"/>
                  </w:divBdr>
                  <w:divsChild>
                    <w:div w:id="1604917830">
                      <w:marLeft w:val="0"/>
                      <w:marRight w:val="0"/>
                      <w:marTop w:val="0"/>
                      <w:marBottom w:val="0"/>
                      <w:divBdr>
                        <w:top w:val="none" w:sz="0" w:space="0" w:color="auto"/>
                        <w:left w:val="none" w:sz="0" w:space="0" w:color="auto"/>
                        <w:bottom w:val="none" w:sz="0" w:space="0" w:color="auto"/>
                        <w:right w:val="none" w:sz="0" w:space="0" w:color="auto"/>
                      </w:divBdr>
                    </w:div>
                  </w:divsChild>
                </w:div>
                <w:div w:id="1477795426">
                  <w:marLeft w:val="0"/>
                  <w:marRight w:val="0"/>
                  <w:marTop w:val="0"/>
                  <w:marBottom w:val="0"/>
                  <w:divBdr>
                    <w:top w:val="none" w:sz="0" w:space="0" w:color="auto"/>
                    <w:left w:val="none" w:sz="0" w:space="0" w:color="auto"/>
                    <w:bottom w:val="none" w:sz="0" w:space="0" w:color="auto"/>
                    <w:right w:val="none" w:sz="0" w:space="0" w:color="auto"/>
                  </w:divBdr>
                  <w:divsChild>
                    <w:div w:id="512450489">
                      <w:marLeft w:val="0"/>
                      <w:marRight w:val="0"/>
                      <w:marTop w:val="0"/>
                      <w:marBottom w:val="0"/>
                      <w:divBdr>
                        <w:top w:val="none" w:sz="0" w:space="0" w:color="auto"/>
                        <w:left w:val="none" w:sz="0" w:space="0" w:color="auto"/>
                        <w:bottom w:val="none" w:sz="0" w:space="0" w:color="auto"/>
                        <w:right w:val="none" w:sz="0" w:space="0" w:color="auto"/>
                      </w:divBdr>
                    </w:div>
                  </w:divsChild>
                </w:div>
                <w:div w:id="958800872">
                  <w:marLeft w:val="0"/>
                  <w:marRight w:val="0"/>
                  <w:marTop w:val="0"/>
                  <w:marBottom w:val="0"/>
                  <w:divBdr>
                    <w:top w:val="none" w:sz="0" w:space="0" w:color="auto"/>
                    <w:left w:val="none" w:sz="0" w:space="0" w:color="auto"/>
                    <w:bottom w:val="none" w:sz="0" w:space="0" w:color="auto"/>
                    <w:right w:val="none" w:sz="0" w:space="0" w:color="auto"/>
                  </w:divBdr>
                  <w:divsChild>
                    <w:div w:id="52393964">
                      <w:marLeft w:val="0"/>
                      <w:marRight w:val="0"/>
                      <w:marTop w:val="0"/>
                      <w:marBottom w:val="0"/>
                      <w:divBdr>
                        <w:top w:val="none" w:sz="0" w:space="0" w:color="auto"/>
                        <w:left w:val="none" w:sz="0" w:space="0" w:color="auto"/>
                        <w:bottom w:val="none" w:sz="0" w:space="0" w:color="auto"/>
                        <w:right w:val="none" w:sz="0" w:space="0" w:color="auto"/>
                      </w:divBdr>
                    </w:div>
                  </w:divsChild>
                </w:div>
                <w:div w:id="622419811">
                  <w:marLeft w:val="0"/>
                  <w:marRight w:val="0"/>
                  <w:marTop w:val="0"/>
                  <w:marBottom w:val="0"/>
                  <w:divBdr>
                    <w:top w:val="none" w:sz="0" w:space="0" w:color="auto"/>
                    <w:left w:val="none" w:sz="0" w:space="0" w:color="auto"/>
                    <w:bottom w:val="none" w:sz="0" w:space="0" w:color="auto"/>
                    <w:right w:val="none" w:sz="0" w:space="0" w:color="auto"/>
                  </w:divBdr>
                  <w:divsChild>
                    <w:div w:id="136068832">
                      <w:marLeft w:val="0"/>
                      <w:marRight w:val="0"/>
                      <w:marTop w:val="0"/>
                      <w:marBottom w:val="0"/>
                      <w:divBdr>
                        <w:top w:val="none" w:sz="0" w:space="0" w:color="auto"/>
                        <w:left w:val="none" w:sz="0" w:space="0" w:color="auto"/>
                        <w:bottom w:val="none" w:sz="0" w:space="0" w:color="auto"/>
                        <w:right w:val="none" w:sz="0" w:space="0" w:color="auto"/>
                      </w:divBdr>
                    </w:div>
                  </w:divsChild>
                </w:div>
                <w:div w:id="1458647226">
                  <w:marLeft w:val="0"/>
                  <w:marRight w:val="0"/>
                  <w:marTop w:val="0"/>
                  <w:marBottom w:val="0"/>
                  <w:divBdr>
                    <w:top w:val="none" w:sz="0" w:space="0" w:color="auto"/>
                    <w:left w:val="none" w:sz="0" w:space="0" w:color="auto"/>
                    <w:bottom w:val="none" w:sz="0" w:space="0" w:color="auto"/>
                    <w:right w:val="none" w:sz="0" w:space="0" w:color="auto"/>
                  </w:divBdr>
                  <w:divsChild>
                    <w:div w:id="231812188">
                      <w:marLeft w:val="0"/>
                      <w:marRight w:val="0"/>
                      <w:marTop w:val="0"/>
                      <w:marBottom w:val="0"/>
                      <w:divBdr>
                        <w:top w:val="none" w:sz="0" w:space="0" w:color="auto"/>
                        <w:left w:val="none" w:sz="0" w:space="0" w:color="auto"/>
                        <w:bottom w:val="none" w:sz="0" w:space="0" w:color="auto"/>
                        <w:right w:val="none" w:sz="0" w:space="0" w:color="auto"/>
                      </w:divBdr>
                    </w:div>
                  </w:divsChild>
                </w:div>
                <w:div w:id="1674605728">
                  <w:marLeft w:val="0"/>
                  <w:marRight w:val="0"/>
                  <w:marTop w:val="0"/>
                  <w:marBottom w:val="0"/>
                  <w:divBdr>
                    <w:top w:val="none" w:sz="0" w:space="0" w:color="auto"/>
                    <w:left w:val="none" w:sz="0" w:space="0" w:color="auto"/>
                    <w:bottom w:val="none" w:sz="0" w:space="0" w:color="auto"/>
                    <w:right w:val="none" w:sz="0" w:space="0" w:color="auto"/>
                  </w:divBdr>
                  <w:divsChild>
                    <w:div w:id="1660889807">
                      <w:marLeft w:val="0"/>
                      <w:marRight w:val="0"/>
                      <w:marTop w:val="0"/>
                      <w:marBottom w:val="0"/>
                      <w:divBdr>
                        <w:top w:val="none" w:sz="0" w:space="0" w:color="auto"/>
                        <w:left w:val="none" w:sz="0" w:space="0" w:color="auto"/>
                        <w:bottom w:val="none" w:sz="0" w:space="0" w:color="auto"/>
                        <w:right w:val="none" w:sz="0" w:space="0" w:color="auto"/>
                      </w:divBdr>
                    </w:div>
                  </w:divsChild>
                </w:div>
                <w:div w:id="319581860">
                  <w:marLeft w:val="0"/>
                  <w:marRight w:val="0"/>
                  <w:marTop w:val="0"/>
                  <w:marBottom w:val="0"/>
                  <w:divBdr>
                    <w:top w:val="none" w:sz="0" w:space="0" w:color="auto"/>
                    <w:left w:val="none" w:sz="0" w:space="0" w:color="auto"/>
                    <w:bottom w:val="none" w:sz="0" w:space="0" w:color="auto"/>
                    <w:right w:val="none" w:sz="0" w:space="0" w:color="auto"/>
                  </w:divBdr>
                  <w:divsChild>
                    <w:div w:id="1354769658">
                      <w:marLeft w:val="0"/>
                      <w:marRight w:val="0"/>
                      <w:marTop w:val="0"/>
                      <w:marBottom w:val="0"/>
                      <w:divBdr>
                        <w:top w:val="none" w:sz="0" w:space="0" w:color="auto"/>
                        <w:left w:val="none" w:sz="0" w:space="0" w:color="auto"/>
                        <w:bottom w:val="none" w:sz="0" w:space="0" w:color="auto"/>
                        <w:right w:val="none" w:sz="0" w:space="0" w:color="auto"/>
                      </w:divBdr>
                    </w:div>
                  </w:divsChild>
                </w:div>
                <w:div w:id="1755783217">
                  <w:marLeft w:val="0"/>
                  <w:marRight w:val="0"/>
                  <w:marTop w:val="0"/>
                  <w:marBottom w:val="0"/>
                  <w:divBdr>
                    <w:top w:val="none" w:sz="0" w:space="0" w:color="auto"/>
                    <w:left w:val="none" w:sz="0" w:space="0" w:color="auto"/>
                    <w:bottom w:val="none" w:sz="0" w:space="0" w:color="auto"/>
                    <w:right w:val="none" w:sz="0" w:space="0" w:color="auto"/>
                  </w:divBdr>
                  <w:divsChild>
                    <w:div w:id="1167404528">
                      <w:marLeft w:val="0"/>
                      <w:marRight w:val="0"/>
                      <w:marTop w:val="0"/>
                      <w:marBottom w:val="0"/>
                      <w:divBdr>
                        <w:top w:val="none" w:sz="0" w:space="0" w:color="auto"/>
                        <w:left w:val="none" w:sz="0" w:space="0" w:color="auto"/>
                        <w:bottom w:val="none" w:sz="0" w:space="0" w:color="auto"/>
                        <w:right w:val="none" w:sz="0" w:space="0" w:color="auto"/>
                      </w:divBdr>
                    </w:div>
                  </w:divsChild>
                </w:div>
                <w:div w:id="363556421">
                  <w:marLeft w:val="0"/>
                  <w:marRight w:val="0"/>
                  <w:marTop w:val="0"/>
                  <w:marBottom w:val="0"/>
                  <w:divBdr>
                    <w:top w:val="none" w:sz="0" w:space="0" w:color="auto"/>
                    <w:left w:val="none" w:sz="0" w:space="0" w:color="auto"/>
                    <w:bottom w:val="none" w:sz="0" w:space="0" w:color="auto"/>
                    <w:right w:val="none" w:sz="0" w:space="0" w:color="auto"/>
                  </w:divBdr>
                  <w:divsChild>
                    <w:div w:id="2075005694">
                      <w:marLeft w:val="0"/>
                      <w:marRight w:val="0"/>
                      <w:marTop w:val="0"/>
                      <w:marBottom w:val="0"/>
                      <w:divBdr>
                        <w:top w:val="none" w:sz="0" w:space="0" w:color="auto"/>
                        <w:left w:val="none" w:sz="0" w:space="0" w:color="auto"/>
                        <w:bottom w:val="none" w:sz="0" w:space="0" w:color="auto"/>
                        <w:right w:val="none" w:sz="0" w:space="0" w:color="auto"/>
                      </w:divBdr>
                    </w:div>
                  </w:divsChild>
                </w:div>
                <w:div w:id="1246500784">
                  <w:marLeft w:val="0"/>
                  <w:marRight w:val="0"/>
                  <w:marTop w:val="0"/>
                  <w:marBottom w:val="0"/>
                  <w:divBdr>
                    <w:top w:val="none" w:sz="0" w:space="0" w:color="auto"/>
                    <w:left w:val="none" w:sz="0" w:space="0" w:color="auto"/>
                    <w:bottom w:val="none" w:sz="0" w:space="0" w:color="auto"/>
                    <w:right w:val="none" w:sz="0" w:space="0" w:color="auto"/>
                  </w:divBdr>
                  <w:divsChild>
                    <w:div w:id="1917085058">
                      <w:marLeft w:val="0"/>
                      <w:marRight w:val="0"/>
                      <w:marTop w:val="0"/>
                      <w:marBottom w:val="0"/>
                      <w:divBdr>
                        <w:top w:val="none" w:sz="0" w:space="0" w:color="auto"/>
                        <w:left w:val="none" w:sz="0" w:space="0" w:color="auto"/>
                        <w:bottom w:val="none" w:sz="0" w:space="0" w:color="auto"/>
                        <w:right w:val="none" w:sz="0" w:space="0" w:color="auto"/>
                      </w:divBdr>
                    </w:div>
                  </w:divsChild>
                </w:div>
                <w:div w:id="542986388">
                  <w:marLeft w:val="0"/>
                  <w:marRight w:val="0"/>
                  <w:marTop w:val="0"/>
                  <w:marBottom w:val="0"/>
                  <w:divBdr>
                    <w:top w:val="none" w:sz="0" w:space="0" w:color="auto"/>
                    <w:left w:val="none" w:sz="0" w:space="0" w:color="auto"/>
                    <w:bottom w:val="none" w:sz="0" w:space="0" w:color="auto"/>
                    <w:right w:val="none" w:sz="0" w:space="0" w:color="auto"/>
                  </w:divBdr>
                  <w:divsChild>
                    <w:div w:id="1244878882">
                      <w:marLeft w:val="0"/>
                      <w:marRight w:val="0"/>
                      <w:marTop w:val="0"/>
                      <w:marBottom w:val="0"/>
                      <w:divBdr>
                        <w:top w:val="none" w:sz="0" w:space="0" w:color="auto"/>
                        <w:left w:val="none" w:sz="0" w:space="0" w:color="auto"/>
                        <w:bottom w:val="none" w:sz="0" w:space="0" w:color="auto"/>
                        <w:right w:val="none" w:sz="0" w:space="0" w:color="auto"/>
                      </w:divBdr>
                    </w:div>
                  </w:divsChild>
                </w:div>
                <w:div w:id="382874880">
                  <w:marLeft w:val="0"/>
                  <w:marRight w:val="0"/>
                  <w:marTop w:val="0"/>
                  <w:marBottom w:val="0"/>
                  <w:divBdr>
                    <w:top w:val="none" w:sz="0" w:space="0" w:color="auto"/>
                    <w:left w:val="none" w:sz="0" w:space="0" w:color="auto"/>
                    <w:bottom w:val="none" w:sz="0" w:space="0" w:color="auto"/>
                    <w:right w:val="none" w:sz="0" w:space="0" w:color="auto"/>
                  </w:divBdr>
                  <w:divsChild>
                    <w:div w:id="1379088468">
                      <w:marLeft w:val="0"/>
                      <w:marRight w:val="0"/>
                      <w:marTop w:val="0"/>
                      <w:marBottom w:val="0"/>
                      <w:divBdr>
                        <w:top w:val="none" w:sz="0" w:space="0" w:color="auto"/>
                        <w:left w:val="none" w:sz="0" w:space="0" w:color="auto"/>
                        <w:bottom w:val="none" w:sz="0" w:space="0" w:color="auto"/>
                        <w:right w:val="none" w:sz="0" w:space="0" w:color="auto"/>
                      </w:divBdr>
                    </w:div>
                  </w:divsChild>
                </w:div>
                <w:div w:id="488790833">
                  <w:marLeft w:val="0"/>
                  <w:marRight w:val="0"/>
                  <w:marTop w:val="0"/>
                  <w:marBottom w:val="0"/>
                  <w:divBdr>
                    <w:top w:val="none" w:sz="0" w:space="0" w:color="auto"/>
                    <w:left w:val="none" w:sz="0" w:space="0" w:color="auto"/>
                    <w:bottom w:val="none" w:sz="0" w:space="0" w:color="auto"/>
                    <w:right w:val="none" w:sz="0" w:space="0" w:color="auto"/>
                  </w:divBdr>
                  <w:divsChild>
                    <w:div w:id="1194464935">
                      <w:marLeft w:val="0"/>
                      <w:marRight w:val="0"/>
                      <w:marTop w:val="0"/>
                      <w:marBottom w:val="0"/>
                      <w:divBdr>
                        <w:top w:val="none" w:sz="0" w:space="0" w:color="auto"/>
                        <w:left w:val="none" w:sz="0" w:space="0" w:color="auto"/>
                        <w:bottom w:val="none" w:sz="0" w:space="0" w:color="auto"/>
                        <w:right w:val="none" w:sz="0" w:space="0" w:color="auto"/>
                      </w:divBdr>
                    </w:div>
                  </w:divsChild>
                </w:div>
                <w:div w:id="1342662060">
                  <w:marLeft w:val="0"/>
                  <w:marRight w:val="0"/>
                  <w:marTop w:val="0"/>
                  <w:marBottom w:val="0"/>
                  <w:divBdr>
                    <w:top w:val="none" w:sz="0" w:space="0" w:color="auto"/>
                    <w:left w:val="none" w:sz="0" w:space="0" w:color="auto"/>
                    <w:bottom w:val="none" w:sz="0" w:space="0" w:color="auto"/>
                    <w:right w:val="none" w:sz="0" w:space="0" w:color="auto"/>
                  </w:divBdr>
                  <w:divsChild>
                    <w:div w:id="86771124">
                      <w:marLeft w:val="0"/>
                      <w:marRight w:val="0"/>
                      <w:marTop w:val="0"/>
                      <w:marBottom w:val="0"/>
                      <w:divBdr>
                        <w:top w:val="none" w:sz="0" w:space="0" w:color="auto"/>
                        <w:left w:val="none" w:sz="0" w:space="0" w:color="auto"/>
                        <w:bottom w:val="none" w:sz="0" w:space="0" w:color="auto"/>
                        <w:right w:val="none" w:sz="0" w:space="0" w:color="auto"/>
                      </w:divBdr>
                    </w:div>
                  </w:divsChild>
                </w:div>
                <w:div w:id="1471291212">
                  <w:marLeft w:val="0"/>
                  <w:marRight w:val="0"/>
                  <w:marTop w:val="0"/>
                  <w:marBottom w:val="0"/>
                  <w:divBdr>
                    <w:top w:val="none" w:sz="0" w:space="0" w:color="auto"/>
                    <w:left w:val="none" w:sz="0" w:space="0" w:color="auto"/>
                    <w:bottom w:val="none" w:sz="0" w:space="0" w:color="auto"/>
                    <w:right w:val="none" w:sz="0" w:space="0" w:color="auto"/>
                  </w:divBdr>
                  <w:divsChild>
                    <w:div w:id="437142825">
                      <w:marLeft w:val="0"/>
                      <w:marRight w:val="0"/>
                      <w:marTop w:val="0"/>
                      <w:marBottom w:val="0"/>
                      <w:divBdr>
                        <w:top w:val="none" w:sz="0" w:space="0" w:color="auto"/>
                        <w:left w:val="none" w:sz="0" w:space="0" w:color="auto"/>
                        <w:bottom w:val="none" w:sz="0" w:space="0" w:color="auto"/>
                        <w:right w:val="none" w:sz="0" w:space="0" w:color="auto"/>
                      </w:divBdr>
                    </w:div>
                  </w:divsChild>
                </w:div>
                <w:div w:id="381029298">
                  <w:marLeft w:val="0"/>
                  <w:marRight w:val="0"/>
                  <w:marTop w:val="0"/>
                  <w:marBottom w:val="0"/>
                  <w:divBdr>
                    <w:top w:val="none" w:sz="0" w:space="0" w:color="auto"/>
                    <w:left w:val="none" w:sz="0" w:space="0" w:color="auto"/>
                    <w:bottom w:val="none" w:sz="0" w:space="0" w:color="auto"/>
                    <w:right w:val="none" w:sz="0" w:space="0" w:color="auto"/>
                  </w:divBdr>
                  <w:divsChild>
                    <w:div w:id="855342229">
                      <w:marLeft w:val="0"/>
                      <w:marRight w:val="0"/>
                      <w:marTop w:val="0"/>
                      <w:marBottom w:val="0"/>
                      <w:divBdr>
                        <w:top w:val="none" w:sz="0" w:space="0" w:color="auto"/>
                        <w:left w:val="none" w:sz="0" w:space="0" w:color="auto"/>
                        <w:bottom w:val="none" w:sz="0" w:space="0" w:color="auto"/>
                        <w:right w:val="none" w:sz="0" w:space="0" w:color="auto"/>
                      </w:divBdr>
                    </w:div>
                  </w:divsChild>
                </w:div>
                <w:div w:id="655501864">
                  <w:marLeft w:val="0"/>
                  <w:marRight w:val="0"/>
                  <w:marTop w:val="0"/>
                  <w:marBottom w:val="0"/>
                  <w:divBdr>
                    <w:top w:val="none" w:sz="0" w:space="0" w:color="auto"/>
                    <w:left w:val="none" w:sz="0" w:space="0" w:color="auto"/>
                    <w:bottom w:val="none" w:sz="0" w:space="0" w:color="auto"/>
                    <w:right w:val="none" w:sz="0" w:space="0" w:color="auto"/>
                  </w:divBdr>
                  <w:divsChild>
                    <w:div w:id="893468951">
                      <w:marLeft w:val="0"/>
                      <w:marRight w:val="0"/>
                      <w:marTop w:val="0"/>
                      <w:marBottom w:val="0"/>
                      <w:divBdr>
                        <w:top w:val="none" w:sz="0" w:space="0" w:color="auto"/>
                        <w:left w:val="none" w:sz="0" w:space="0" w:color="auto"/>
                        <w:bottom w:val="none" w:sz="0" w:space="0" w:color="auto"/>
                        <w:right w:val="none" w:sz="0" w:space="0" w:color="auto"/>
                      </w:divBdr>
                    </w:div>
                  </w:divsChild>
                </w:div>
                <w:div w:id="2123724538">
                  <w:marLeft w:val="0"/>
                  <w:marRight w:val="0"/>
                  <w:marTop w:val="0"/>
                  <w:marBottom w:val="0"/>
                  <w:divBdr>
                    <w:top w:val="none" w:sz="0" w:space="0" w:color="auto"/>
                    <w:left w:val="none" w:sz="0" w:space="0" w:color="auto"/>
                    <w:bottom w:val="none" w:sz="0" w:space="0" w:color="auto"/>
                    <w:right w:val="none" w:sz="0" w:space="0" w:color="auto"/>
                  </w:divBdr>
                  <w:divsChild>
                    <w:div w:id="1541476256">
                      <w:marLeft w:val="0"/>
                      <w:marRight w:val="0"/>
                      <w:marTop w:val="0"/>
                      <w:marBottom w:val="0"/>
                      <w:divBdr>
                        <w:top w:val="none" w:sz="0" w:space="0" w:color="auto"/>
                        <w:left w:val="none" w:sz="0" w:space="0" w:color="auto"/>
                        <w:bottom w:val="none" w:sz="0" w:space="0" w:color="auto"/>
                        <w:right w:val="none" w:sz="0" w:space="0" w:color="auto"/>
                      </w:divBdr>
                    </w:div>
                  </w:divsChild>
                </w:div>
                <w:div w:id="2011638855">
                  <w:marLeft w:val="0"/>
                  <w:marRight w:val="0"/>
                  <w:marTop w:val="0"/>
                  <w:marBottom w:val="0"/>
                  <w:divBdr>
                    <w:top w:val="none" w:sz="0" w:space="0" w:color="auto"/>
                    <w:left w:val="none" w:sz="0" w:space="0" w:color="auto"/>
                    <w:bottom w:val="none" w:sz="0" w:space="0" w:color="auto"/>
                    <w:right w:val="none" w:sz="0" w:space="0" w:color="auto"/>
                  </w:divBdr>
                  <w:divsChild>
                    <w:div w:id="258415454">
                      <w:marLeft w:val="0"/>
                      <w:marRight w:val="0"/>
                      <w:marTop w:val="0"/>
                      <w:marBottom w:val="0"/>
                      <w:divBdr>
                        <w:top w:val="none" w:sz="0" w:space="0" w:color="auto"/>
                        <w:left w:val="none" w:sz="0" w:space="0" w:color="auto"/>
                        <w:bottom w:val="none" w:sz="0" w:space="0" w:color="auto"/>
                        <w:right w:val="none" w:sz="0" w:space="0" w:color="auto"/>
                      </w:divBdr>
                    </w:div>
                  </w:divsChild>
                </w:div>
                <w:div w:id="1206597654">
                  <w:marLeft w:val="0"/>
                  <w:marRight w:val="0"/>
                  <w:marTop w:val="0"/>
                  <w:marBottom w:val="0"/>
                  <w:divBdr>
                    <w:top w:val="none" w:sz="0" w:space="0" w:color="auto"/>
                    <w:left w:val="none" w:sz="0" w:space="0" w:color="auto"/>
                    <w:bottom w:val="none" w:sz="0" w:space="0" w:color="auto"/>
                    <w:right w:val="none" w:sz="0" w:space="0" w:color="auto"/>
                  </w:divBdr>
                  <w:divsChild>
                    <w:div w:id="966938198">
                      <w:marLeft w:val="0"/>
                      <w:marRight w:val="0"/>
                      <w:marTop w:val="0"/>
                      <w:marBottom w:val="0"/>
                      <w:divBdr>
                        <w:top w:val="none" w:sz="0" w:space="0" w:color="auto"/>
                        <w:left w:val="none" w:sz="0" w:space="0" w:color="auto"/>
                        <w:bottom w:val="none" w:sz="0" w:space="0" w:color="auto"/>
                        <w:right w:val="none" w:sz="0" w:space="0" w:color="auto"/>
                      </w:divBdr>
                    </w:div>
                  </w:divsChild>
                </w:div>
                <w:div w:id="1412115541">
                  <w:marLeft w:val="0"/>
                  <w:marRight w:val="0"/>
                  <w:marTop w:val="0"/>
                  <w:marBottom w:val="0"/>
                  <w:divBdr>
                    <w:top w:val="none" w:sz="0" w:space="0" w:color="auto"/>
                    <w:left w:val="none" w:sz="0" w:space="0" w:color="auto"/>
                    <w:bottom w:val="none" w:sz="0" w:space="0" w:color="auto"/>
                    <w:right w:val="none" w:sz="0" w:space="0" w:color="auto"/>
                  </w:divBdr>
                  <w:divsChild>
                    <w:div w:id="810824953">
                      <w:marLeft w:val="0"/>
                      <w:marRight w:val="0"/>
                      <w:marTop w:val="0"/>
                      <w:marBottom w:val="0"/>
                      <w:divBdr>
                        <w:top w:val="none" w:sz="0" w:space="0" w:color="auto"/>
                        <w:left w:val="none" w:sz="0" w:space="0" w:color="auto"/>
                        <w:bottom w:val="none" w:sz="0" w:space="0" w:color="auto"/>
                        <w:right w:val="none" w:sz="0" w:space="0" w:color="auto"/>
                      </w:divBdr>
                    </w:div>
                    <w:div w:id="10533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17334">
          <w:marLeft w:val="0"/>
          <w:marRight w:val="0"/>
          <w:marTop w:val="0"/>
          <w:marBottom w:val="0"/>
          <w:divBdr>
            <w:top w:val="none" w:sz="0" w:space="0" w:color="auto"/>
            <w:left w:val="none" w:sz="0" w:space="0" w:color="auto"/>
            <w:bottom w:val="none" w:sz="0" w:space="0" w:color="auto"/>
            <w:right w:val="none" w:sz="0" w:space="0" w:color="auto"/>
          </w:divBdr>
        </w:div>
      </w:divsChild>
    </w:div>
    <w:div w:id="269436553">
      <w:bodyDiv w:val="1"/>
      <w:marLeft w:val="0"/>
      <w:marRight w:val="0"/>
      <w:marTop w:val="0"/>
      <w:marBottom w:val="0"/>
      <w:divBdr>
        <w:top w:val="none" w:sz="0" w:space="0" w:color="auto"/>
        <w:left w:val="none" w:sz="0" w:space="0" w:color="auto"/>
        <w:bottom w:val="none" w:sz="0" w:space="0" w:color="auto"/>
        <w:right w:val="none" w:sz="0" w:space="0" w:color="auto"/>
      </w:divBdr>
      <w:divsChild>
        <w:div w:id="2011448339">
          <w:marLeft w:val="0"/>
          <w:marRight w:val="0"/>
          <w:marTop w:val="0"/>
          <w:marBottom w:val="0"/>
          <w:divBdr>
            <w:top w:val="none" w:sz="0" w:space="0" w:color="auto"/>
            <w:left w:val="none" w:sz="0" w:space="0" w:color="auto"/>
            <w:bottom w:val="none" w:sz="0" w:space="0" w:color="auto"/>
            <w:right w:val="none" w:sz="0" w:space="0" w:color="auto"/>
          </w:divBdr>
        </w:div>
        <w:div w:id="374812538">
          <w:marLeft w:val="0"/>
          <w:marRight w:val="0"/>
          <w:marTop w:val="0"/>
          <w:marBottom w:val="0"/>
          <w:divBdr>
            <w:top w:val="none" w:sz="0" w:space="0" w:color="auto"/>
            <w:left w:val="none" w:sz="0" w:space="0" w:color="auto"/>
            <w:bottom w:val="none" w:sz="0" w:space="0" w:color="auto"/>
            <w:right w:val="none" w:sz="0" w:space="0" w:color="auto"/>
          </w:divBdr>
        </w:div>
        <w:div w:id="1695615510">
          <w:marLeft w:val="0"/>
          <w:marRight w:val="0"/>
          <w:marTop w:val="0"/>
          <w:marBottom w:val="0"/>
          <w:divBdr>
            <w:top w:val="none" w:sz="0" w:space="0" w:color="auto"/>
            <w:left w:val="none" w:sz="0" w:space="0" w:color="auto"/>
            <w:bottom w:val="none" w:sz="0" w:space="0" w:color="auto"/>
            <w:right w:val="none" w:sz="0" w:space="0" w:color="auto"/>
          </w:divBdr>
        </w:div>
        <w:div w:id="1835105214">
          <w:marLeft w:val="0"/>
          <w:marRight w:val="0"/>
          <w:marTop w:val="0"/>
          <w:marBottom w:val="0"/>
          <w:divBdr>
            <w:top w:val="none" w:sz="0" w:space="0" w:color="auto"/>
            <w:left w:val="none" w:sz="0" w:space="0" w:color="auto"/>
            <w:bottom w:val="none" w:sz="0" w:space="0" w:color="auto"/>
            <w:right w:val="none" w:sz="0" w:space="0" w:color="auto"/>
          </w:divBdr>
        </w:div>
        <w:div w:id="1641302236">
          <w:marLeft w:val="0"/>
          <w:marRight w:val="0"/>
          <w:marTop w:val="0"/>
          <w:marBottom w:val="0"/>
          <w:divBdr>
            <w:top w:val="none" w:sz="0" w:space="0" w:color="auto"/>
            <w:left w:val="none" w:sz="0" w:space="0" w:color="auto"/>
            <w:bottom w:val="none" w:sz="0" w:space="0" w:color="auto"/>
            <w:right w:val="none" w:sz="0" w:space="0" w:color="auto"/>
          </w:divBdr>
        </w:div>
        <w:div w:id="913246407">
          <w:marLeft w:val="0"/>
          <w:marRight w:val="0"/>
          <w:marTop w:val="0"/>
          <w:marBottom w:val="0"/>
          <w:divBdr>
            <w:top w:val="none" w:sz="0" w:space="0" w:color="auto"/>
            <w:left w:val="none" w:sz="0" w:space="0" w:color="auto"/>
            <w:bottom w:val="none" w:sz="0" w:space="0" w:color="auto"/>
            <w:right w:val="none" w:sz="0" w:space="0" w:color="auto"/>
          </w:divBdr>
        </w:div>
        <w:div w:id="1502232846">
          <w:marLeft w:val="0"/>
          <w:marRight w:val="0"/>
          <w:marTop w:val="0"/>
          <w:marBottom w:val="0"/>
          <w:divBdr>
            <w:top w:val="none" w:sz="0" w:space="0" w:color="auto"/>
            <w:left w:val="none" w:sz="0" w:space="0" w:color="auto"/>
            <w:bottom w:val="none" w:sz="0" w:space="0" w:color="auto"/>
            <w:right w:val="none" w:sz="0" w:space="0" w:color="auto"/>
          </w:divBdr>
          <w:divsChild>
            <w:div w:id="851845131">
              <w:marLeft w:val="0"/>
              <w:marRight w:val="0"/>
              <w:marTop w:val="30"/>
              <w:marBottom w:val="30"/>
              <w:divBdr>
                <w:top w:val="none" w:sz="0" w:space="0" w:color="auto"/>
                <w:left w:val="none" w:sz="0" w:space="0" w:color="auto"/>
                <w:bottom w:val="none" w:sz="0" w:space="0" w:color="auto"/>
                <w:right w:val="none" w:sz="0" w:space="0" w:color="auto"/>
              </w:divBdr>
              <w:divsChild>
                <w:div w:id="152064445">
                  <w:marLeft w:val="0"/>
                  <w:marRight w:val="0"/>
                  <w:marTop w:val="0"/>
                  <w:marBottom w:val="0"/>
                  <w:divBdr>
                    <w:top w:val="none" w:sz="0" w:space="0" w:color="auto"/>
                    <w:left w:val="none" w:sz="0" w:space="0" w:color="auto"/>
                    <w:bottom w:val="none" w:sz="0" w:space="0" w:color="auto"/>
                    <w:right w:val="none" w:sz="0" w:space="0" w:color="auto"/>
                  </w:divBdr>
                  <w:divsChild>
                    <w:div w:id="982465183">
                      <w:marLeft w:val="0"/>
                      <w:marRight w:val="0"/>
                      <w:marTop w:val="0"/>
                      <w:marBottom w:val="0"/>
                      <w:divBdr>
                        <w:top w:val="none" w:sz="0" w:space="0" w:color="auto"/>
                        <w:left w:val="none" w:sz="0" w:space="0" w:color="auto"/>
                        <w:bottom w:val="none" w:sz="0" w:space="0" w:color="auto"/>
                        <w:right w:val="none" w:sz="0" w:space="0" w:color="auto"/>
                      </w:divBdr>
                    </w:div>
                  </w:divsChild>
                </w:div>
                <w:div w:id="2102605521">
                  <w:marLeft w:val="0"/>
                  <w:marRight w:val="0"/>
                  <w:marTop w:val="0"/>
                  <w:marBottom w:val="0"/>
                  <w:divBdr>
                    <w:top w:val="none" w:sz="0" w:space="0" w:color="auto"/>
                    <w:left w:val="none" w:sz="0" w:space="0" w:color="auto"/>
                    <w:bottom w:val="none" w:sz="0" w:space="0" w:color="auto"/>
                    <w:right w:val="none" w:sz="0" w:space="0" w:color="auto"/>
                  </w:divBdr>
                  <w:divsChild>
                    <w:div w:id="1780180976">
                      <w:marLeft w:val="0"/>
                      <w:marRight w:val="0"/>
                      <w:marTop w:val="0"/>
                      <w:marBottom w:val="0"/>
                      <w:divBdr>
                        <w:top w:val="none" w:sz="0" w:space="0" w:color="auto"/>
                        <w:left w:val="none" w:sz="0" w:space="0" w:color="auto"/>
                        <w:bottom w:val="none" w:sz="0" w:space="0" w:color="auto"/>
                        <w:right w:val="none" w:sz="0" w:space="0" w:color="auto"/>
                      </w:divBdr>
                    </w:div>
                  </w:divsChild>
                </w:div>
                <w:div w:id="165443508">
                  <w:marLeft w:val="0"/>
                  <w:marRight w:val="0"/>
                  <w:marTop w:val="0"/>
                  <w:marBottom w:val="0"/>
                  <w:divBdr>
                    <w:top w:val="none" w:sz="0" w:space="0" w:color="auto"/>
                    <w:left w:val="none" w:sz="0" w:space="0" w:color="auto"/>
                    <w:bottom w:val="none" w:sz="0" w:space="0" w:color="auto"/>
                    <w:right w:val="none" w:sz="0" w:space="0" w:color="auto"/>
                  </w:divBdr>
                  <w:divsChild>
                    <w:div w:id="35475128">
                      <w:marLeft w:val="0"/>
                      <w:marRight w:val="0"/>
                      <w:marTop w:val="0"/>
                      <w:marBottom w:val="0"/>
                      <w:divBdr>
                        <w:top w:val="none" w:sz="0" w:space="0" w:color="auto"/>
                        <w:left w:val="none" w:sz="0" w:space="0" w:color="auto"/>
                        <w:bottom w:val="none" w:sz="0" w:space="0" w:color="auto"/>
                        <w:right w:val="none" w:sz="0" w:space="0" w:color="auto"/>
                      </w:divBdr>
                    </w:div>
                  </w:divsChild>
                </w:div>
                <w:div w:id="320813174">
                  <w:marLeft w:val="0"/>
                  <w:marRight w:val="0"/>
                  <w:marTop w:val="0"/>
                  <w:marBottom w:val="0"/>
                  <w:divBdr>
                    <w:top w:val="none" w:sz="0" w:space="0" w:color="auto"/>
                    <w:left w:val="none" w:sz="0" w:space="0" w:color="auto"/>
                    <w:bottom w:val="none" w:sz="0" w:space="0" w:color="auto"/>
                    <w:right w:val="none" w:sz="0" w:space="0" w:color="auto"/>
                  </w:divBdr>
                  <w:divsChild>
                    <w:div w:id="1448811132">
                      <w:marLeft w:val="0"/>
                      <w:marRight w:val="0"/>
                      <w:marTop w:val="0"/>
                      <w:marBottom w:val="0"/>
                      <w:divBdr>
                        <w:top w:val="none" w:sz="0" w:space="0" w:color="auto"/>
                        <w:left w:val="none" w:sz="0" w:space="0" w:color="auto"/>
                        <w:bottom w:val="none" w:sz="0" w:space="0" w:color="auto"/>
                        <w:right w:val="none" w:sz="0" w:space="0" w:color="auto"/>
                      </w:divBdr>
                    </w:div>
                  </w:divsChild>
                </w:div>
                <w:div w:id="839589677">
                  <w:marLeft w:val="0"/>
                  <w:marRight w:val="0"/>
                  <w:marTop w:val="0"/>
                  <w:marBottom w:val="0"/>
                  <w:divBdr>
                    <w:top w:val="none" w:sz="0" w:space="0" w:color="auto"/>
                    <w:left w:val="none" w:sz="0" w:space="0" w:color="auto"/>
                    <w:bottom w:val="none" w:sz="0" w:space="0" w:color="auto"/>
                    <w:right w:val="none" w:sz="0" w:space="0" w:color="auto"/>
                  </w:divBdr>
                  <w:divsChild>
                    <w:div w:id="847256015">
                      <w:marLeft w:val="0"/>
                      <w:marRight w:val="0"/>
                      <w:marTop w:val="0"/>
                      <w:marBottom w:val="0"/>
                      <w:divBdr>
                        <w:top w:val="none" w:sz="0" w:space="0" w:color="auto"/>
                        <w:left w:val="none" w:sz="0" w:space="0" w:color="auto"/>
                        <w:bottom w:val="none" w:sz="0" w:space="0" w:color="auto"/>
                        <w:right w:val="none" w:sz="0" w:space="0" w:color="auto"/>
                      </w:divBdr>
                    </w:div>
                  </w:divsChild>
                </w:div>
                <w:div w:id="1714580009">
                  <w:marLeft w:val="0"/>
                  <w:marRight w:val="0"/>
                  <w:marTop w:val="0"/>
                  <w:marBottom w:val="0"/>
                  <w:divBdr>
                    <w:top w:val="none" w:sz="0" w:space="0" w:color="auto"/>
                    <w:left w:val="none" w:sz="0" w:space="0" w:color="auto"/>
                    <w:bottom w:val="none" w:sz="0" w:space="0" w:color="auto"/>
                    <w:right w:val="none" w:sz="0" w:space="0" w:color="auto"/>
                  </w:divBdr>
                  <w:divsChild>
                    <w:div w:id="434373595">
                      <w:marLeft w:val="0"/>
                      <w:marRight w:val="0"/>
                      <w:marTop w:val="0"/>
                      <w:marBottom w:val="0"/>
                      <w:divBdr>
                        <w:top w:val="none" w:sz="0" w:space="0" w:color="auto"/>
                        <w:left w:val="none" w:sz="0" w:space="0" w:color="auto"/>
                        <w:bottom w:val="none" w:sz="0" w:space="0" w:color="auto"/>
                        <w:right w:val="none" w:sz="0" w:space="0" w:color="auto"/>
                      </w:divBdr>
                    </w:div>
                  </w:divsChild>
                </w:div>
                <w:div w:id="1079713306">
                  <w:marLeft w:val="0"/>
                  <w:marRight w:val="0"/>
                  <w:marTop w:val="0"/>
                  <w:marBottom w:val="0"/>
                  <w:divBdr>
                    <w:top w:val="none" w:sz="0" w:space="0" w:color="auto"/>
                    <w:left w:val="none" w:sz="0" w:space="0" w:color="auto"/>
                    <w:bottom w:val="none" w:sz="0" w:space="0" w:color="auto"/>
                    <w:right w:val="none" w:sz="0" w:space="0" w:color="auto"/>
                  </w:divBdr>
                  <w:divsChild>
                    <w:div w:id="1409227996">
                      <w:marLeft w:val="0"/>
                      <w:marRight w:val="0"/>
                      <w:marTop w:val="0"/>
                      <w:marBottom w:val="0"/>
                      <w:divBdr>
                        <w:top w:val="none" w:sz="0" w:space="0" w:color="auto"/>
                        <w:left w:val="none" w:sz="0" w:space="0" w:color="auto"/>
                        <w:bottom w:val="none" w:sz="0" w:space="0" w:color="auto"/>
                        <w:right w:val="none" w:sz="0" w:space="0" w:color="auto"/>
                      </w:divBdr>
                    </w:div>
                  </w:divsChild>
                </w:div>
                <w:div w:id="1628857854">
                  <w:marLeft w:val="0"/>
                  <w:marRight w:val="0"/>
                  <w:marTop w:val="0"/>
                  <w:marBottom w:val="0"/>
                  <w:divBdr>
                    <w:top w:val="none" w:sz="0" w:space="0" w:color="auto"/>
                    <w:left w:val="none" w:sz="0" w:space="0" w:color="auto"/>
                    <w:bottom w:val="none" w:sz="0" w:space="0" w:color="auto"/>
                    <w:right w:val="none" w:sz="0" w:space="0" w:color="auto"/>
                  </w:divBdr>
                  <w:divsChild>
                    <w:div w:id="1588415766">
                      <w:marLeft w:val="0"/>
                      <w:marRight w:val="0"/>
                      <w:marTop w:val="0"/>
                      <w:marBottom w:val="0"/>
                      <w:divBdr>
                        <w:top w:val="none" w:sz="0" w:space="0" w:color="auto"/>
                        <w:left w:val="none" w:sz="0" w:space="0" w:color="auto"/>
                        <w:bottom w:val="none" w:sz="0" w:space="0" w:color="auto"/>
                        <w:right w:val="none" w:sz="0" w:space="0" w:color="auto"/>
                      </w:divBdr>
                    </w:div>
                  </w:divsChild>
                </w:div>
                <w:div w:id="1080443649">
                  <w:marLeft w:val="0"/>
                  <w:marRight w:val="0"/>
                  <w:marTop w:val="0"/>
                  <w:marBottom w:val="0"/>
                  <w:divBdr>
                    <w:top w:val="none" w:sz="0" w:space="0" w:color="auto"/>
                    <w:left w:val="none" w:sz="0" w:space="0" w:color="auto"/>
                    <w:bottom w:val="none" w:sz="0" w:space="0" w:color="auto"/>
                    <w:right w:val="none" w:sz="0" w:space="0" w:color="auto"/>
                  </w:divBdr>
                  <w:divsChild>
                    <w:div w:id="1503855568">
                      <w:marLeft w:val="0"/>
                      <w:marRight w:val="0"/>
                      <w:marTop w:val="0"/>
                      <w:marBottom w:val="0"/>
                      <w:divBdr>
                        <w:top w:val="none" w:sz="0" w:space="0" w:color="auto"/>
                        <w:left w:val="none" w:sz="0" w:space="0" w:color="auto"/>
                        <w:bottom w:val="none" w:sz="0" w:space="0" w:color="auto"/>
                        <w:right w:val="none" w:sz="0" w:space="0" w:color="auto"/>
                      </w:divBdr>
                    </w:div>
                  </w:divsChild>
                </w:div>
                <w:div w:id="230584011">
                  <w:marLeft w:val="0"/>
                  <w:marRight w:val="0"/>
                  <w:marTop w:val="0"/>
                  <w:marBottom w:val="0"/>
                  <w:divBdr>
                    <w:top w:val="none" w:sz="0" w:space="0" w:color="auto"/>
                    <w:left w:val="none" w:sz="0" w:space="0" w:color="auto"/>
                    <w:bottom w:val="none" w:sz="0" w:space="0" w:color="auto"/>
                    <w:right w:val="none" w:sz="0" w:space="0" w:color="auto"/>
                  </w:divBdr>
                  <w:divsChild>
                    <w:div w:id="130753665">
                      <w:marLeft w:val="0"/>
                      <w:marRight w:val="0"/>
                      <w:marTop w:val="0"/>
                      <w:marBottom w:val="0"/>
                      <w:divBdr>
                        <w:top w:val="none" w:sz="0" w:space="0" w:color="auto"/>
                        <w:left w:val="none" w:sz="0" w:space="0" w:color="auto"/>
                        <w:bottom w:val="none" w:sz="0" w:space="0" w:color="auto"/>
                        <w:right w:val="none" w:sz="0" w:space="0" w:color="auto"/>
                      </w:divBdr>
                    </w:div>
                  </w:divsChild>
                </w:div>
                <w:div w:id="1703044627">
                  <w:marLeft w:val="0"/>
                  <w:marRight w:val="0"/>
                  <w:marTop w:val="0"/>
                  <w:marBottom w:val="0"/>
                  <w:divBdr>
                    <w:top w:val="none" w:sz="0" w:space="0" w:color="auto"/>
                    <w:left w:val="none" w:sz="0" w:space="0" w:color="auto"/>
                    <w:bottom w:val="none" w:sz="0" w:space="0" w:color="auto"/>
                    <w:right w:val="none" w:sz="0" w:space="0" w:color="auto"/>
                  </w:divBdr>
                  <w:divsChild>
                    <w:div w:id="343022363">
                      <w:marLeft w:val="0"/>
                      <w:marRight w:val="0"/>
                      <w:marTop w:val="0"/>
                      <w:marBottom w:val="0"/>
                      <w:divBdr>
                        <w:top w:val="none" w:sz="0" w:space="0" w:color="auto"/>
                        <w:left w:val="none" w:sz="0" w:space="0" w:color="auto"/>
                        <w:bottom w:val="none" w:sz="0" w:space="0" w:color="auto"/>
                        <w:right w:val="none" w:sz="0" w:space="0" w:color="auto"/>
                      </w:divBdr>
                    </w:div>
                  </w:divsChild>
                </w:div>
                <w:div w:id="2022051378">
                  <w:marLeft w:val="0"/>
                  <w:marRight w:val="0"/>
                  <w:marTop w:val="0"/>
                  <w:marBottom w:val="0"/>
                  <w:divBdr>
                    <w:top w:val="none" w:sz="0" w:space="0" w:color="auto"/>
                    <w:left w:val="none" w:sz="0" w:space="0" w:color="auto"/>
                    <w:bottom w:val="none" w:sz="0" w:space="0" w:color="auto"/>
                    <w:right w:val="none" w:sz="0" w:space="0" w:color="auto"/>
                  </w:divBdr>
                  <w:divsChild>
                    <w:div w:id="2095667296">
                      <w:marLeft w:val="0"/>
                      <w:marRight w:val="0"/>
                      <w:marTop w:val="0"/>
                      <w:marBottom w:val="0"/>
                      <w:divBdr>
                        <w:top w:val="none" w:sz="0" w:space="0" w:color="auto"/>
                        <w:left w:val="none" w:sz="0" w:space="0" w:color="auto"/>
                        <w:bottom w:val="none" w:sz="0" w:space="0" w:color="auto"/>
                        <w:right w:val="none" w:sz="0" w:space="0" w:color="auto"/>
                      </w:divBdr>
                    </w:div>
                  </w:divsChild>
                </w:div>
                <w:div w:id="387530432">
                  <w:marLeft w:val="0"/>
                  <w:marRight w:val="0"/>
                  <w:marTop w:val="0"/>
                  <w:marBottom w:val="0"/>
                  <w:divBdr>
                    <w:top w:val="none" w:sz="0" w:space="0" w:color="auto"/>
                    <w:left w:val="none" w:sz="0" w:space="0" w:color="auto"/>
                    <w:bottom w:val="none" w:sz="0" w:space="0" w:color="auto"/>
                    <w:right w:val="none" w:sz="0" w:space="0" w:color="auto"/>
                  </w:divBdr>
                  <w:divsChild>
                    <w:div w:id="570579177">
                      <w:marLeft w:val="0"/>
                      <w:marRight w:val="0"/>
                      <w:marTop w:val="0"/>
                      <w:marBottom w:val="0"/>
                      <w:divBdr>
                        <w:top w:val="none" w:sz="0" w:space="0" w:color="auto"/>
                        <w:left w:val="none" w:sz="0" w:space="0" w:color="auto"/>
                        <w:bottom w:val="none" w:sz="0" w:space="0" w:color="auto"/>
                        <w:right w:val="none" w:sz="0" w:space="0" w:color="auto"/>
                      </w:divBdr>
                    </w:div>
                  </w:divsChild>
                </w:div>
                <w:div w:id="698510208">
                  <w:marLeft w:val="0"/>
                  <w:marRight w:val="0"/>
                  <w:marTop w:val="0"/>
                  <w:marBottom w:val="0"/>
                  <w:divBdr>
                    <w:top w:val="none" w:sz="0" w:space="0" w:color="auto"/>
                    <w:left w:val="none" w:sz="0" w:space="0" w:color="auto"/>
                    <w:bottom w:val="none" w:sz="0" w:space="0" w:color="auto"/>
                    <w:right w:val="none" w:sz="0" w:space="0" w:color="auto"/>
                  </w:divBdr>
                  <w:divsChild>
                    <w:div w:id="1906528930">
                      <w:marLeft w:val="0"/>
                      <w:marRight w:val="0"/>
                      <w:marTop w:val="0"/>
                      <w:marBottom w:val="0"/>
                      <w:divBdr>
                        <w:top w:val="none" w:sz="0" w:space="0" w:color="auto"/>
                        <w:left w:val="none" w:sz="0" w:space="0" w:color="auto"/>
                        <w:bottom w:val="none" w:sz="0" w:space="0" w:color="auto"/>
                        <w:right w:val="none" w:sz="0" w:space="0" w:color="auto"/>
                      </w:divBdr>
                    </w:div>
                  </w:divsChild>
                </w:div>
                <w:div w:id="2001809945">
                  <w:marLeft w:val="0"/>
                  <w:marRight w:val="0"/>
                  <w:marTop w:val="0"/>
                  <w:marBottom w:val="0"/>
                  <w:divBdr>
                    <w:top w:val="none" w:sz="0" w:space="0" w:color="auto"/>
                    <w:left w:val="none" w:sz="0" w:space="0" w:color="auto"/>
                    <w:bottom w:val="none" w:sz="0" w:space="0" w:color="auto"/>
                    <w:right w:val="none" w:sz="0" w:space="0" w:color="auto"/>
                  </w:divBdr>
                  <w:divsChild>
                    <w:div w:id="853803031">
                      <w:marLeft w:val="0"/>
                      <w:marRight w:val="0"/>
                      <w:marTop w:val="0"/>
                      <w:marBottom w:val="0"/>
                      <w:divBdr>
                        <w:top w:val="none" w:sz="0" w:space="0" w:color="auto"/>
                        <w:left w:val="none" w:sz="0" w:space="0" w:color="auto"/>
                        <w:bottom w:val="none" w:sz="0" w:space="0" w:color="auto"/>
                        <w:right w:val="none" w:sz="0" w:space="0" w:color="auto"/>
                      </w:divBdr>
                    </w:div>
                  </w:divsChild>
                </w:div>
                <w:div w:id="456728813">
                  <w:marLeft w:val="0"/>
                  <w:marRight w:val="0"/>
                  <w:marTop w:val="0"/>
                  <w:marBottom w:val="0"/>
                  <w:divBdr>
                    <w:top w:val="none" w:sz="0" w:space="0" w:color="auto"/>
                    <w:left w:val="none" w:sz="0" w:space="0" w:color="auto"/>
                    <w:bottom w:val="none" w:sz="0" w:space="0" w:color="auto"/>
                    <w:right w:val="none" w:sz="0" w:space="0" w:color="auto"/>
                  </w:divBdr>
                  <w:divsChild>
                    <w:div w:id="33241626">
                      <w:marLeft w:val="0"/>
                      <w:marRight w:val="0"/>
                      <w:marTop w:val="0"/>
                      <w:marBottom w:val="0"/>
                      <w:divBdr>
                        <w:top w:val="none" w:sz="0" w:space="0" w:color="auto"/>
                        <w:left w:val="none" w:sz="0" w:space="0" w:color="auto"/>
                        <w:bottom w:val="none" w:sz="0" w:space="0" w:color="auto"/>
                        <w:right w:val="none" w:sz="0" w:space="0" w:color="auto"/>
                      </w:divBdr>
                    </w:div>
                  </w:divsChild>
                </w:div>
                <w:div w:id="353851854">
                  <w:marLeft w:val="0"/>
                  <w:marRight w:val="0"/>
                  <w:marTop w:val="0"/>
                  <w:marBottom w:val="0"/>
                  <w:divBdr>
                    <w:top w:val="none" w:sz="0" w:space="0" w:color="auto"/>
                    <w:left w:val="none" w:sz="0" w:space="0" w:color="auto"/>
                    <w:bottom w:val="none" w:sz="0" w:space="0" w:color="auto"/>
                    <w:right w:val="none" w:sz="0" w:space="0" w:color="auto"/>
                  </w:divBdr>
                  <w:divsChild>
                    <w:div w:id="957763113">
                      <w:marLeft w:val="0"/>
                      <w:marRight w:val="0"/>
                      <w:marTop w:val="0"/>
                      <w:marBottom w:val="0"/>
                      <w:divBdr>
                        <w:top w:val="none" w:sz="0" w:space="0" w:color="auto"/>
                        <w:left w:val="none" w:sz="0" w:space="0" w:color="auto"/>
                        <w:bottom w:val="none" w:sz="0" w:space="0" w:color="auto"/>
                        <w:right w:val="none" w:sz="0" w:space="0" w:color="auto"/>
                      </w:divBdr>
                    </w:div>
                  </w:divsChild>
                </w:div>
                <w:div w:id="1277449174">
                  <w:marLeft w:val="0"/>
                  <w:marRight w:val="0"/>
                  <w:marTop w:val="0"/>
                  <w:marBottom w:val="0"/>
                  <w:divBdr>
                    <w:top w:val="none" w:sz="0" w:space="0" w:color="auto"/>
                    <w:left w:val="none" w:sz="0" w:space="0" w:color="auto"/>
                    <w:bottom w:val="none" w:sz="0" w:space="0" w:color="auto"/>
                    <w:right w:val="none" w:sz="0" w:space="0" w:color="auto"/>
                  </w:divBdr>
                  <w:divsChild>
                    <w:div w:id="1502545722">
                      <w:marLeft w:val="0"/>
                      <w:marRight w:val="0"/>
                      <w:marTop w:val="0"/>
                      <w:marBottom w:val="0"/>
                      <w:divBdr>
                        <w:top w:val="none" w:sz="0" w:space="0" w:color="auto"/>
                        <w:left w:val="none" w:sz="0" w:space="0" w:color="auto"/>
                        <w:bottom w:val="none" w:sz="0" w:space="0" w:color="auto"/>
                        <w:right w:val="none" w:sz="0" w:space="0" w:color="auto"/>
                      </w:divBdr>
                    </w:div>
                  </w:divsChild>
                </w:div>
                <w:div w:id="710348114">
                  <w:marLeft w:val="0"/>
                  <w:marRight w:val="0"/>
                  <w:marTop w:val="0"/>
                  <w:marBottom w:val="0"/>
                  <w:divBdr>
                    <w:top w:val="none" w:sz="0" w:space="0" w:color="auto"/>
                    <w:left w:val="none" w:sz="0" w:space="0" w:color="auto"/>
                    <w:bottom w:val="none" w:sz="0" w:space="0" w:color="auto"/>
                    <w:right w:val="none" w:sz="0" w:space="0" w:color="auto"/>
                  </w:divBdr>
                  <w:divsChild>
                    <w:div w:id="1408577574">
                      <w:marLeft w:val="0"/>
                      <w:marRight w:val="0"/>
                      <w:marTop w:val="0"/>
                      <w:marBottom w:val="0"/>
                      <w:divBdr>
                        <w:top w:val="none" w:sz="0" w:space="0" w:color="auto"/>
                        <w:left w:val="none" w:sz="0" w:space="0" w:color="auto"/>
                        <w:bottom w:val="none" w:sz="0" w:space="0" w:color="auto"/>
                        <w:right w:val="none" w:sz="0" w:space="0" w:color="auto"/>
                      </w:divBdr>
                    </w:div>
                  </w:divsChild>
                </w:div>
                <w:div w:id="1573201560">
                  <w:marLeft w:val="0"/>
                  <w:marRight w:val="0"/>
                  <w:marTop w:val="0"/>
                  <w:marBottom w:val="0"/>
                  <w:divBdr>
                    <w:top w:val="none" w:sz="0" w:space="0" w:color="auto"/>
                    <w:left w:val="none" w:sz="0" w:space="0" w:color="auto"/>
                    <w:bottom w:val="none" w:sz="0" w:space="0" w:color="auto"/>
                    <w:right w:val="none" w:sz="0" w:space="0" w:color="auto"/>
                  </w:divBdr>
                  <w:divsChild>
                    <w:div w:id="317928401">
                      <w:marLeft w:val="0"/>
                      <w:marRight w:val="0"/>
                      <w:marTop w:val="0"/>
                      <w:marBottom w:val="0"/>
                      <w:divBdr>
                        <w:top w:val="none" w:sz="0" w:space="0" w:color="auto"/>
                        <w:left w:val="none" w:sz="0" w:space="0" w:color="auto"/>
                        <w:bottom w:val="none" w:sz="0" w:space="0" w:color="auto"/>
                        <w:right w:val="none" w:sz="0" w:space="0" w:color="auto"/>
                      </w:divBdr>
                    </w:div>
                  </w:divsChild>
                </w:div>
                <w:div w:id="1942302167">
                  <w:marLeft w:val="0"/>
                  <w:marRight w:val="0"/>
                  <w:marTop w:val="0"/>
                  <w:marBottom w:val="0"/>
                  <w:divBdr>
                    <w:top w:val="none" w:sz="0" w:space="0" w:color="auto"/>
                    <w:left w:val="none" w:sz="0" w:space="0" w:color="auto"/>
                    <w:bottom w:val="none" w:sz="0" w:space="0" w:color="auto"/>
                    <w:right w:val="none" w:sz="0" w:space="0" w:color="auto"/>
                  </w:divBdr>
                  <w:divsChild>
                    <w:div w:id="988629000">
                      <w:marLeft w:val="0"/>
                      <w:marRight w:val="0"/>
                      <w:marTop w:val="0"/>
                      <w:marBottom w:val="0"/>
                      <w:divBdr>
                        <w:top w:val="none" w:sz="0" w:space="0" w:color="auto"/>
                        <w:left w:val="none" w:sz="0" w:space="0" w:color="auto"/>
                        <w:bottom w:val="none" w:sz="0" w:space="0" w:color="auto"/>
                        <w:right w:val="none" w:sz="0" w:space="0" w:color="auto"/>
                      </w:divBdr>
                    </w:div>
                  </w:divsChild>
                </w:div>
                <w:div w:id="922957517">
                  <w:marLeft w:val="0"/>
                  <w:marRight w:val="0"/>
                  <w:marTop w:val="0"/>
                  <w:marBottom w:val="0"/>
                  <w:divBdr>
                    <w:top w:val="none" w:sz="0" w:space="0" w:color="auto"/>
                    <w:left w:val="none" w:sz="0" w:space="0" w:color="auto"/>
                    <w:bottom w:val="none" w:sz="0" w:space="0" w:color="auto"/>
                    <w:right w:val="none" w:sz="0" w:space="0" w:color="auto"/>
                  </w:divBdr>
                  <w:divsChild>
                    <w:div w:id="506482732">
                      <w:marLeft w:val="0"/>
                      <w:marRight w:val="0"/>
                      <w:marTop w:val="0"/>
                      <w:marBottom w:val="0"/>
                      <w:divBdr>
                        <w:top w:val="none" w:sz="0" w:space="0" w:color="auto"/>
                        <w:left w:val="none" w:sz="0" w:space="0" w:color="auto"/>
                        <w:bottom w:val="none" w:sz="0" w:space="0" w:color="auto"/>
                        <w:right w:val="none" w:sz="0" w:space="0" w:color="auto"/>
                      </w:divBdr>
                    </w:div>
                  </w:divsChild>
                </w:div>
                <w:div w:id="2000158897">
                  <w:marLeft w:val="0"/>
                  <w:marRight w:val="0"/>
                  <w:marTop w:val="0"/>
                  <w:marBottom w:val="0"/>
                  <w:divBdr>
                    <w:top w:val="none" w:sz="0" w:space="0" w:color="auto"/>
                    <w:left w:val="none" w:sz="0" w:space="0" w:color="auto"/>
                    <w:bottom w:val="none" w:sz="0" w:space="0" w:color="auto"/>
                    <w:right w:val="none" w:sz="0" w:space="0" w:color="auto"/>
                  </w:divBdr>
                  <w:divsChild>
                    <w:div w:id="2015304872">
                      <w:marLeft w:val="0"/>
                      <w:marRight w:val="0"/>
                      <w:marTop w:val="0"/>
                      <w:marBottom w:val="0"/>
                      <w:divBdr>
                        <w:top w:val="none" w:sz="0" w:space="0" w:color="auto"/>
                        <w:left w:val="none" w:sz="0" w:space="0" w:color="auto"/>
                        <w:bottom w:val="none" w:sz="0" w:space="0" w:color="auto"/>
                        <w:right w:val="none" w:sz="0" w:space="0" w:color="auto"/>
                      </w:divBdr>
                    </w:div>
                  </w:divsChild>
                </w:div>
                <w:div w:id="61291151">
                  <w:marLeft w:val="0"/>
                  <w:marRight w:val="0"/>
                  <w:marTop w:val="0"/>
                  <w:marBottom w:val="0"/>
                  <w:divBdr>
                    <w:top w:val="none" w:sz="0" w:space="0" w:color="auto"/>
                    <w:left w:val="none" w:sz="0" w:space="0" w:color="auto"/>
                    <w:bottom w:val="none" w:sz="0" w:space="0" w:color="auto"/>
                    <w:right w:val="none" w:sz="0" w:space="0" w:color="auto"/>
                  </w:divBdr>
                  <w:divsChild>
                    <w:div w:id="544026143">
                      <w:marLeft w:val="0"/>
                      <w:marRight w:val="0"/>
                      <w:marTop w:val="0"/>
                      <w:marBottom w:val="0"/>
                      <w:divBdr>
                        <w:top w:val="none" w:sz="0" w:space="0" w:color="auto"/>
                        <w:left w:val="none" w:sz="0" w:space="0" w:color="auto"/>
                        <w:bottom w:val="none" w:sz="0" w:space="0" w:color="auto"/>
                        <w:right w:val="none" w:sz="0" w:space="0" w:color="auto"/>
                      </w:divBdr>
                    </w:div>
                  </w:divsChild>
                </w:div>
                <w:div w:id="1814054266">
                  <w:marLeft w:val="0"/>
                  <w:marRight w:val="0"/>
                  <w:marTop w:val="0"/>
                  <w:marBottom w:val="0"/>
                  <w:divBdr>
                    <w:top w:val="none" w:sz="0" w:space="0" w:color="auto"/>
                    <w:left w:val="none" w:sz="0" w:space="0" w:color="auto"/>
                    <w:bottom w:val="none" w:sz="0" w:space="0" w:color="auto"/>
                    <w:right w:val="none" w:sz="0" w:space="0" w:color="auto"/>
                  </w:divBdr>
                  <w:divsChild>
                    <w:div w:id="657997761">
                      <w:marLeft w:val="0"/>
                      <w:marRight w:val="0"/>
                      <w:marTop w:val="0"/>
                      <w:marBottom w:val="0"/>
                      <w:divBdr>
                        <w:top w:val="none" w:sz="0" w:space="0" w:color="auto"/>
                        <w:left w:val="none" w:sz="0" w:space="0" w:color="auto"/>
                        <w:bottom w:val="none" w:sz="0" w:space="0" w:color="auto"/>
                        <w:right w:val="none" w:sz="0" w:space="0" w:color="auto"/>
                      </w:divBdr>
                    </w:div>
                  </w:divsChild>
                </w:div>
                <w:div w:id="730079023">
                  <w:marLeft w:val="0"/>
                  <w:marRight w:val="0"/>
                  <w:marTop w:val="0"/>
                  <w:marBottom w:val="0"/>
                  <w:divBdr>
                    <w:top w:val="none" w:sz="0" w:space="0" w:color="auto"/>
                    <w:left w:val="none" w:sz="0" w:space="0" w:color="auto"/>
                    <w:bottom w:val="none" w:sz="0" w:space="0" w:color="auto"/>
                    <w:right w:val="none" w:sz="0" w:space="0" w:color="auto"/>
                  </w:divBdr>
                  <w:divsChild>
                    <w:div w:id="1854152784">
                      <w:marLeft w:val="0"/>
                      <w:marRight w:val="0"/>
                      <w:marTop w:val="0"/>
                      <w:marBottom w:val="0"/>
                      <w:divBdr>
                        <w:top w:val="none" w:sz="0" w:space="0" w:color="auto"/>
                        <w:left w:val="none" w:sz="0" w:space="0" w:color="auto"/>
                        <w:bottom w:val="none" w:sz="0" w:space="0" w:color="auto"/>
                        <w:right w:val="none" w:sz="0" w:space="0" w:color="auto"/>
                      </w:divBdr>
                    </w:div>
                  </w:divsChild>
                </w:div>
                <w:div w:id="935016911">
                  <w:marLeft w:val="0"/>
                  <w:marRight w:val="0"/>
                  <w:marTop w:val="0"/>
                  <w:marBottom w:val="0"/>
                  <w:divBdr>
                    <w:top w:val="none" w:sz="0" w:space="0" w:color="auto"/>
                    <w:left w:val="none" w:sz="0" w:space="0" w:color="auto"/>
                    <w:bottom w:val="none" w:sz="0" w:space="0" w:color="auto"/>
                    <w:right w:val="none" w:sz="0" w:space="0" w:color="auto"/>
                  </w:divBdr>
                  <w:divsChild>
                    <w:div w:id="1850484557">
                      <w:marLeft w:val="0"/>
                      <w:marRight w:val="0"/>
                      <w:marTop w:val="0"/>
                      <w:marBottom w:val="0"/>
                      <w:divBdr>
                        <w:top w:val="none" w:sz="0" w:space="0" w:color="auto"/>
                        <w:left w:val="none" w:sz="0" w:space="0" w:color="auto"/>
                        <w:bottom w:val="none" w:sz="0" w:space="0" w:color="auto"/>
                        <w:right w:val="none" w:sz="0" w:space="0" w:color="auto"/>
                      </w:divBdr>
                    </w:div>
                  </w:divsChild>
                </w:div>
                <w:div w:id="264508931">
                  <w:marLeft w:val="0"/>
                  <w:marRight w:val="0"/>
                  <w:marTop w:val="0"/>
                  <w:marBottom w:val="0"/>
                  <w:divBdr>
                    <w:top w:val="none" w:sz="0" w:space="0" w:color="auto"/>
                    <w:left w:val="none" w:sz="0" w:space="0" w:color="auto"/>
                    <w:bottom w:val="none" w:sz="0" w:space="0" w:color="auto"/>
                    <w:right w:val="none" w:sz="0" w:space="0" w:color="auto"/>
                  </w:divBdr>
                  <w:divsChild>
                    <w:div w:id="1582056836">
                      <w:marLeft w:val="0"/>
                      <w:marRight w:val="0"/>
                      <w:marTop w:val="0"/>
                      <w:marBottom w:val="0"/>
                      <w:divBdr>
                        <w:top w:val="none" w:sz="0" w:space="0" w:color="auto"/>
                        <w:left w:val="none" w:sz="0" w:space="0" w:color="auto"/>
                        <w:bottom w:val="none" w:sz="0" w:space="0" w:color="auto"/>
                        <w:right w:val="none" w:sz="0" w:space="0" w:color="auto"/>
                      </w:divBdr>
                    </w:div>
                    <w:div w:id="10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70982">
          <w:marLeft w:val="0"/>
          <w:marRight w:val="0"/>
          <w:marTop w:val="0"/>
          <w:marBottom w:val="0"/>
          <w:divBdr>
            <w:top w:val="none" w:sz="0" w:space="0" w:color="auto"/>
            <w:left w:val="none" w:sz="0" w:space="0" w:color="auto"/>
            <w:bottom w:val="none" w:sz="0" w:space="0" w:color="auto"/>
            <w:right w:val="none" w:sz="0" w:space="0" w:color="auto"/>
          </w:divBdr>
        </w:div>
      </w:divsChild>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994839460">
      <w:bodyDiv w:val="1"/>
      <w:marLeft w:val="0"/>
      <w:marRight w:val="0"/>
      <w:marTop w:val="0"/>
      <w:marBottom w:val="0"/>
      <w:divBdr>
        <w:top w:val="none" w:sz="0" w:space="0" w:color="auto"/>
        <w:left w:val="none" w:sz="0" w:space="0" w:color="auto"/>
        <w:bottom w:val="none" w:sz="0" w:space="0" w:color="auto"/>
        <w:right w:val="none" w:sz="0" w:space="0" w:color="auto"/>
      </w:divBdr>
    </w:div>
    <w:div w:id="1299336543">
      <w:bodyDiv w:val="1"/>
      <w:marLeft w:val="0"/>
      <w:marRight w:val="0"/>
      <w:marTop w:val="0"/>
      <w:marBottom w:val="0"/>
      <w:divBdr>
        <w:top w:val="none" w:sz="0" w:space="0" w:color="auto"/>
        <w:left w:val="none" w:sz="0" w:space="0" w:color="auto"/>
        <w:bottom w:val="none" w:sz="0" w:space="0" w:color="auto"/>
        <w:right w:val="none" w:sz="0" w:space="0" w:color="auto"/>
      </w:divBdr>
    </w:div>
    <w:div w:id="1335492681">
      <w:bodyDiv w:val="1"/>
      <w:marLeft w:val="0"/>
      <w:marRight w:val="0"/>
      <w:marTop w:val="0"/>
      <w:marBottom w:val="0"/>
      <w:divBdr>
        <w:top w:val="none" w:sz="0" w:space="0" w:color="auto"/>
        <w:left w:val="none" w:sz="0" w:space="0" w:color="auto"/>
        <w:bottom w:val="none" w:sz="0" w:space="0" w:color="auto"/>
        <w:right w:val="none" w:sz="0" w:space="0" w:color="auto"/>
      </w:divBdr>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83DF-81E6-462C-BE65-B6913EA6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3</cp:revision>
  <cp:lastPrinted>2025-09-04T12:20:00Z</cp:lastPrinted>
  <dcterms:created xsi:type="dcterms:W3CDTF">2025-10-13T07:32:00Z</dcterms:created>
  <dcterms:modified xsi:type="dcterms:W3CDTF">2025-10-13T12:47:00Z</dcterms:modified>
</cp:coreProperties>
</file>