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BF45" w14:textId="24021408" w:rsidR="00476C88" w:rsidRDefault="00476C88" w:rsidP="005764FD">
      <w:pPr>
        <w:spacing w:after="0" w:line="240" w:lineRule="auto"/>
        <w:jc w:val="both"/>
        <w:rPr>
          <w:rFonts w:ascii="Arial" w:eastAsia="PMingLiU" w:hAnsi="Arial" w:cs="Arial"/>
          <w:bCs/>
          <w:sz w:val="20"/>
          <w:szCs w:val="20"/>
          <w:lang w:val="fr-FR"/>
        </w:rPr>
      </w:pPr>
    </w:p>
    <w:p w14:paraId="7EC73638" w14:textId="3B77EED7" w:rsidR="007254AD" w:rsidRDefault="007254AD" w:rsidP="005764FD">
      <w:pPr>
        <w:spacing w:after="0" w:line="240" w:lineRule="auto"/>
        <w:jc w:val="both"/>
        <w:rPr>
          <w:rFonts w:ascii="Arial" w:eastAsia="PMingLiU" w:hAnsi="Arial" w:cs="Arial"/>
          <w:bCs/>
          <w:sz w:val="20"/>
          <w:szCs w:val="20"/>
          <w:lang w:val="fr-FR"/>
        </w:rPr>
      </w:pPr>
    </w:p>
    <w:p w14:paraId="0312888C" w14:textId="790D1F8C" w:rsidR="007254AD" w:rsidRDefault="007254AD" w:rsidP="005764FD">
      <w:pPr>
        <w:spacing w:after="0" w:line="240" w:lineRule="auto"/>
        <w:jc w:val="both"/>
        <w:rPr>
          <w:rFonts w:ascii="Arial" w:eastAsia="PMingLiU" w:hAnsi="Arial" w:cs="Arial"/>
          <w:bCs/>
          <w:sz w:val="20"/>
          <w:szCs w:val="20"/>
          <w:lang w:val="fr-FR"/>
        </w:rPr>
      </w:pPr>
    </w:p>
    <w:p w14:paraId="07804303" w14:textId="5E978BF3" w:rsidR="007254AD" w:rsidRDefault="007254AD" w:rsidP="005764FD">
      <w:pPr>
        <w:spacing w:after="0" w:line="240" w:lineRule="auto"/>
        <w:jc w:val="both"/>
        <w:rPr>
          <w:rFonts w:ascii="Arial" w:eastAsia="PMingLiU" w:hAnsi="Arial" w:cs="Arial"/>
          <w:bCs/>
          <w:sz w:val="20"/>
          <w:szCs w:val="20"/>
          <w:lang w:val="fr-FR"/>
        </w:rPr>
      </w:pPr>
    </w:p>
    <w:p w14:paraId="76E0DC84" w14:textId="77777777" w:rsidR="007254AD" w:rsidRDefault="007254AD" w:rsidP="005764FD">
      <w:pPr>
        <w:spacing w:after="0" w:line="240" w:lineRule="auto"/>
        <w:jc w:val="both"/>
        <w:rPr>
          <w:rFonts w:ascii="Arial" w:eastAsia="PMingLiU" w:hAnsi="Arial" w:cs="Arial"/>
          <w:bCs/>
          <w:sz w:val="20"/>
          <w:szCs w:val="20"/>
          <w:lang w:val="fr-FR"/>
        </w:rPr>
      </w:pPr>
    </w:p>
    <w:p w14:paraId="33B1A4FD" w14:textId="5F1792EF" w:rsidR="00476C88" w:rsidRPr="00CB266B"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szCs w:val="20"/>
          <w:lang w:val="en-GB"/>
        </w:rPr>
      </w:pPr>
      <w:r w:rsidRPr="0097212D">
        <w:rPr>
          <w:rFonts w:ascii="Arial" w:eastAsia="Times New Roman" w:hAnsi="Arial" w:cs="Arial"/>
          <w:b/>
          <w:szCs w:val="20"/>
          <w:lang w:val="en-GB"/>
        </w:rPr>
        <w:t>Project Name</w:t>
      </w:r>
      <w:r w:rsidRPr="00421144">
        <w:rPr>
          <w:rFonts w:ascii="Arial" w:eastAsia="Times New Roman" w:hAnsi="Arial" w:cs="Arial"/>
          <w:szCs w:val="20"/>
          <w:lang w:val="en-GB"/>
        </w:rPr>
        <w:t xml:space="preserve">: </w:t>
      </w:r>
      <w:r w:rsidR="00677975">
        <w:rPr>
          <w:rFonts w:ascii="Arial" w:eastAsia="Times New Roman" w:hAnsi="Arial" w:cs="Arial"/>
          <w:b/>
          <w:bCs/>
          <w:szCs w:val="20"/>
          <w:lang w:val="en-GB"/>
        </w:rPr>
        <w:t>MAINTENANCE DEPARTMENT</w:t>
      </w:r>
    </w:p>
    <w:p w14:paraId="41135F78"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1F42451B" w14:textId="09D5D410"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Cs w:val="20"/>
          <w:lang w:val="en-GB"/>
        </w:rPr>
      </w:pPr>
      <w:r w:rsidRPr="0097212D">
        <w:rPr>
          <w:rFonts w:ascii="Arial" w:eastAsia="Times New Roman" w:hAnsi="Arial" w:cs="Arial"/>
          <w:b/>
          <w:szCs w:val="20"/>
          <w:lang w:val="en-GB"/>
        </w:rPr>
        <w:t xml:space="preserve">Project </w:t>
      </w:r>
      <w:r w:rsidR="00953C6F" w:rsidRPr="0097212D">
        <w:rPr>
          <w:rFonts w:ascii="Arial" w:eastAsia="Times New Roman" w:hAnsi="Arial" w:cs="Arial"/>
          <w:b/>
          <w:szCs w:val="20"/>
          <w:lang w:val="en-GB"/>
        </w:rPr>
        <w:t>Address</w:t>
      </w:r>
      <w:r w:rsidRPr="0097212D">
        <w:rPr>
          <w:rFonts w:ascii="Arial" w:eastAsia="Times New Roman" w:hAnsi="Arial" w:cs="Arial"/>
          <w:b/>
          <w:szCs w:val="20"/>
          <w:lang w:val="en-GB"/>
        </w:rPr>
        <w:t>:</w:t>
      </w:r>
      <w:r w:rsidR="00CB266B">
        <w:rPr>
          <w:rFonts w:ascii="Arial" w:eastAsia="Times New Roman" w:hAnsi="Arial" w:cs="Arial"/>
          <w:b/>
          <w:szCs w:val="20"/>
          <w:lang w:val="en-GB"/>
        </w:rPr>
        <w:t xml:space="preserve"> MAJUBA POWER STATION</w:t>
      </w:r>
    </w:p>
    <w:p w14:paraId="4C61CD5D"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565A1D1E" w14:textId="26DA6930" w:rsidR="00476C88" w:rsidRDefault="00476C88" w:rsidP="007254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sz w:val="20"/>
          <w:szCs w:val="20"/>
          <w:lang w:val="fr-FR"/>
        </w:rPr>
      </w:pPr>
      <w:r w:rsidRPr="0097212D">
        <w:rPr>
          <w:rFonts w:ascii="Arial" w:eastAsia="Times New Roman" w:hAnsi="Arial" w:cs="Arial"/>
          <w:b/>
          <w:szCs w:val="20"/>
          <w:lang w:val="en-GB"/>
        </w:rPr>
        <w:t xml:space="preserve">Scope of the project: </w:t>
      </w:r>
      <w:r w:rsidR="007254AD" w:rsidRPr="007254AD">
        <w:rPr>
          <w:rFonts w:ascii="Arial" w:eastAsia="Times New Roman" w:hAnsi="Arial" w:cs="Arial"/>
          <w:b/>
          <w:szCs w:val="20"/>
          <w:lang w:val="en-GB"/>
        </w:rPr>
        <w:t>The supply and delivery of various spares</w:t>
      </w:r>
    </w:p>
    <w:p w14:paraId="5A1BE9E7" w14:textId="77777777" w:rsidR="00476C88" w:rsidRDefault="00476C88" w:rsidP="005764FD">
      <w:pPr>
        <w:spacing w:after="0" w:line="240" w:lineRule="auto"/>
        <w:jc w:val="both"/>
        <w:rPr>
          <w:rFonts w:ascii="Arial" w:eastAsia="PMingLiU" w:hAnsi="Arial" w:cs="Arial"/>
          <w:bCs/>
          <w:sz w:val="20"/>
          <w:szCs w:val="20"/>
          <w:lang w:val="fr-FR"/>
        </w:rPr>
      </w:pPr>
    </w:p>
    <w:p w14:paraId="7BE9333B" w14:textId="0AAE71A7" w:rsidR="00476C88" w:rsidRPr="00953C6F" w:rsidRDefault="00953C6F" w:rsidP="005764FD">
      <w:pPr>
        <w:spacing w:after="0" w:line="240" w:lineRule="auto"/>
        <w:jc w:val="both"/>
        <w:rPr>
          <w:rFonts w:ascii="Arial" w:eastAsia="PMingLiU" w:hAnsi="Arial" w:cs="Arial"/>
          <w:bCs/>
          <w:szCs w:val="24"/>
        </w:rPr>
      </w:pPr>
      <w:r w:rsidRPr="00E51E05">
        <w:rPr>
          <w:rFonts w:ascii="Arial" w:eastAsia="PMingLiU" w:hAnsi="Arial" w:cs="Arial"/>
          <w:b/>
          <w:bCs/>
          <w:szCs w:val="24"/>
        </w:rPr>
        <w:t>Eskom</w:t>
      </w:r>
      <w:r w:rsidR="00476C88" w:rsidRPr="00E51E05">
        <w:rPr>
          <w:rFonts w:ascii="Arial" w:eastAsia="PMingLiU" w:hAnsi="Arial" w:cs="Arial"/>
          <w:b/>
          <w:bCs/>
          <w:szCs w:val="24"/>
        </w:rPr>
        <w:t xml:space="preserve"> </w:t>
      </w:r>
      <w:r w:rsidRPr="00E51E05">
        <w:rPr>
          <w:rFonts w:ascii="Arial" w:eastAsia="PMingLiU" w:hAnsi="Arial" w:cs="Arial"/>
          <w:b/>
          <w:bCs/>
          <w:szCs w:val="24"/>
        </w:rPr>
        <w:t>Contract’s</w:t>
      </w:r>
      <w:r w:rsidR="00476C88" w:rsidRPr="00E51E05">
        <w:rPr>
          <w:rFonts w:ascii="Arial" w:eastAsia="PMingLiU" w:hAnsi="Arial" w:cs="Arial"/>
          <w:b/>
          <w:bCs/>
          <w:szCs w:val="24"/>
        </w:rPr>
        <w:t xml:space="preserve"> Manager</w:t>
      </w:r>
      <w:r w:rsidR="00476C88" w:rsidRPr="00953C6F">
        <w:rPr>
          <w:rFonts w:ascii="Arial" w:eastAsia="PMingLiU" w:hAnsi="Arial" w:cs="Arial"/>
          <w:bCs/>
          <w:szCs w:val="24"/>
        </w:rPr>
        <w:t xml:space="preserve">                               </w:t>
      </w:r>
      <w:r w:rsidR="00E51E05">
        <w:rPr>
          <w:rFonts w:ascii="Arial" w:eastAsia="PMingLiU" w:hAnsi="Arial" w:cs="Arial"/>
          <w:bCs/>
          <w:szCs w:val="24"/>
        </w:rPr>
        <w:t xml:space="preserve">       </w:t>
      </w:r>
      <w:r w:rsidRPr="00E51E05">
        <w:rPr>
          <w:rFonts w:ascii="Arial" w:eastAsia="PMingLiU" w:hAnsi="Arial" w:cs="Arial"/>
          <w:bCs/>
        </w:rPr>
        <w:t xml:space="preserve"> </w:t>
      </w:r>
    </w:p>
    <w:p w14:paraId="3C5F695A" w14:textId="614ABA08" w:rsidR="00476C88" w:rsidRPr="00476C88" w:rsidRDefault="00953C6F"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sz w:val="20"/>
          <w:szCs w:val="20"/>
        </w:rPr>
      </w:pPr>
      <w:r w:rsidRPr="00953C6F">
        <w:rPr>
          <w:rFonts w:ascii="Arial" w:eastAsia="PMingLiU" w:hAnsi="Arial" w:cs="Arial"/>
          <w:bCs/>
          <w:szCs w:val="24"/>
        </w:rPr>
        <w:t>Name</w:t>
      </w:r>
      <w:r w:rsidR="00476C88" w:rsidRPr="00953C6F">
        <w:rPr>
          <w:rFonts w:ascii="Arial" w:eastAsia="PMingLiU" w:hAnsi="Arial" w:cs="Arial"/>
          <w:bCs/>
          <w:szCs w:val="24"/>
        </w:rPr>
        <w:t xml:space="preserve">: </w:t>
      </w:r>
      <w:r w:rsidR="00E51E05">
        <w:rPr>
          <w:rFonts w:ascii="Arial" w:eastAsia="PMingLiU" w:hAnsi="Arial" w:cs="Arial"/>
          <w:bCs/>
          <w:szCs w:val="24"/>
        </w:rPr>
        <w:t xml:space="preserve">                                                              </w:t>
      </w:r>
      <w:r w:rsidR="00C92FEE">
        <w:rPr>
          <w:rFonts w:ascii="Arial" w:eastAsia="PMingLiU" w:hAnsi="Arial" w:cs="Arial"/>
          <w:bCs/>
          <w:szCs w:val="24"/>
        </w:rPr>
        <w:t xml:space="preserve">            </w:t>
      </w:r>
    </w:p>
    <w:p w14:paraId="3359728B" w14:textId="0ACF9EC0" w:rsidR="00476C88" w:rsidRPr="00476C88" w:rsidRDefault="00E51E05" w:rsidP="00E51E05">
      <w:pPr>
        <w:tabs>
          <w:tab w:val="left" w:pos="5955"/>
        </w:tabs>
        <w:spacing w:after="0" w:line="240" w:lineRule="auto"/>
        <w:jc w:val="both"/>
        <w:rPr>
          <w:rFonts w:ascii="Arial" w:eastAsia="PMingLiU" w:hAnsi="Arial" w:cs="Arial"/>
          <w:bCs/>
          <w:color w:val="FF0000"/>
          <w:sz w:val="20"/>
          <w:szCs w:val="20"/>
        </w:rPr>
      </w:pPr>
      <w:r w:rsidRPr="00C92FEE">
        <w:rPr>
          <w:rFonts w:ascii="Arial" w:eastAsia="PMingLiU" w:hAnsi="Arial" w:cs="Arial"/>
          <w:bCs/>
          <w:color w:val="000000" w:themeColor="text1"/>
        </w:rPr>
        <w:t xml:space="preserve">Signature </w:t>
      </w:r>
      <w:r w:rsidRPr="00C92FEE">
        <w:rPr>
          <w:rFonts w:ascii="Arial" w:eastAsia="PMingLiU" w:hAnsi="Arial" w:cs="Arial"/>
          <w:bCs/>
          <w:color w:val="000000" w:themeColor="text1"/>
          <w:sz w:val="20"/>
          <w:szCs w:val="20"/>
        </w:rPr>
        <w:t xml:space="preserve">    </w:t>
      </w:r>
      <w:r>
        <w:rPr>
          <w:rFonts w:ascii="Arial" w:eastAsia="PMingLiU" w:hAnsi="Arial" w:cs="Arial"/>
          <w:bCs/>
          <w:color w:val="FF0000"/>
          <w:sz w:val="20"/>
          <w:szCs w:val="20"/>
        </w:rPr>
        <w:t xml:space="preserve">                                      </w:t>
      </w:r>
      <w:r w:rsidR="00C92FEE">
        <w:rPr>
          <w:rFonts w:ascii="Arial" w:eastAsia="PMingLiU" w:hAnsi="Arial" w:cs="Arial"/>
          <w:bCs/>
          <w:color w:val="FF0000"/>
          <w:sz w:val="20"/>
          <w:szCs w:val="20"/>
        </w:rPr>
        <w:t xml:space="preserve">                             </w:t>
      </w:r>
    </w:p>
    <w:p w14:paraId="098C17F7" w14:textId="5A09D70F" w:rsidR="00476C88" w:rsidRPr="00476C88" w:rsidRDefault="00E51E05" w:rsidP="005764FD">
      <w:pPr>
        <w:spacing w:after="0" w:line="240" w:lineRule="auto"/>
        <w:jc w:val="both"/>
        <w:rPr>
          <w:rFonts w:ascii="Arial" w:eastAsia="PMingLiU" w:hAnsi="Arial" w:cs="Arial"/>
          <w:bCs/>
          <w:sz w:val="20"/>
          <w:szCs w:val="20"/>
        </w:rPr>
      </w:pPr>
      <w:r>
        <w:rPr>
          <w:rFonts w:ascii="Arial" w:eastAsia="PMingLiU" w:hAnsi="Arial" w:cs="Arial"/>
          <w:bCs/>
          <w:sz w:val="20"/>
          <w:szCs w:val="20"/>
        </w:rPr>
        <w:t xml:space="preserve">Date:                                                                          </w:t>
      </w:r>
      <w:r w:rsidR="00C92FEE">
        <w:rPr>
          <w:rFonts w:ascii="Arial" w:eastAsia="PMingLiU" w:hAnsi="Arial" w:cs="Arial"/>
          <w:bCs/>
          <w:sz w:val="20"/>
          <w:szCs w:val="20"/>
        </w:rPr>
        <w:t xml:space="preserve">      </w:t>
      </w:r>
      <w:r>
        <w:rPr>
          <w:rFonts w:ascii="Arial" w:eastAsia="PMingLiU" w:hAnsi="Arial" w:cs="Arial"/>
          <w:bCs/>
          <w:sz w:val="20"/>
          <w:szCs w:val="20"/>
        </w:rPr>
        <w:t xml:space="preserve"> </w:t>
      </w:r>
    </w:p>
    <w:p w14:paraId="5E800D8F"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iCs/>
          <w:sz w:val="20"/>
          <w:szCs w:val="20"/>
        </w:rPr>
      </w:pPr>
    </w:p>
    <w:p w14:paraId="719514F1" w14:textId="5DDE5887" w:rsidR="00476C88" w:rsidRPr="00476C88" w:rsidRDefault="00CB266B"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bookmarkStart w:id="0" w:name="_Hlk95203575"/>
      <w:r w:rsidRPr="00CB266B">
        <w:rPr>
          <w:rFonts w:ascii="Arial" w:eastAsia="PMingLiU" w:hAnsi="Arial" w:cs="Arial"/>
          <w:b/>
          <w:bCs/>
          <w:szCs w:val="24"/>
        </w:rPr>
        <w:t xml:space="preserve">Eskom’s Safety Officer </w:t>
      </w:r>
      <w:bookmarkEnd w:id="0"/>
    </w:p>
    <w:p w14:paraId="7F515443" w14:textId="35F70B4F" w:rsidR="0097212D" w:rsidRDefault="00953C6F"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r w:rsidRPr="00476C88">
        <w:rPr>
          <w:rFonts w:ascii="Arial" w:eastAsia="PMingLiU" w:hAnsi="Arial" w:cs="Arial"/>
          <w:bCs/>
          <w:szCs w:val="24"/>
        </w:rPr>
        <w:t>Name</w:t>
      </w:r>
    </w:p>
    <w:p w14:paraId="6E1A9223" w14:textId="6179AE7D" w:rsidR="00CE70E3" w:rsidRPr="00E51E05" w:rsidRDefault="00E51E05"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r>
        <w:rPr>
          <w:rFonts w:ascii="Arial" w:eastAsia="PMingLiU" w:hAnsi="Arial" w:cs="Arial"/>
          <w:bCs/>
          <w:szCs w:val="24"/>
        </w:rPr>
        <w:t xml:space="preserve">Signature:                                                                      </w:t>
      </w:r>
    </w:p>
    <w:p w14:paraId="0C65360A" w14:textId="1427D49E" w:rsidR="00CE70E3" w:rsidRPr="00E51E05" w:rsidRDefault="00E51E05"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r>
        <w:rPr>
          <w:rFonts w:ascii="Arial" w:eastAsia="PMingLiU" w:hAnsi="Arial" w:cs="Arial"/>
          <w:bCs/>
          <w:szCs w:val="24"/>
        </w:rPr>
        <w:t xml:space="preserve">Date:                                                                              </w:t>
      </w:r>
    </w:p>
    <w:p w14:paraId="21D6D1B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937EFCF"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1F7B6FD"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1733B2C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355E0583"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3064A2E"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358AD83"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C055C8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4BB43AA"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F1FB96E"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F19A7A5"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6415A5A"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43420BC"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1ED8B7D2"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B10BFDD"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C9D738D" w14:textId="77777777" w:rsidR="002E6232" w:rsidRDefault="002E6232"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F66C236" w14:textId="77777777" w:rsidR="002E6232" w:rsidRDefault="002E6232"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3435713A" w14:textId="77777777" w:rsidR="002E6232" w:rsidRDefault="002E6232"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1458F39" w14:textId="77777777" w:rsidR="002E6232" w:rsidRDefault="002E6232"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64942651"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228EDC80"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DADEF18"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4BA4854"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2975ABD6" w14:textId="77777777" w:rsidR="00CE70E3" w:rsidRP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224E0B2F" w14:textId="77777777" w:rsidR="00476C88" w:rsidRPr="00476C88" w:rsidRDefault="00476C88" w:rsidP="0097212D">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center"/>
        <w:rPr>
          <w:rFonts w:ascii="Arial Bold" w:eastAsia="PMingLiU" w:hAnsi="Arial Bold" w:cs="Times New Roman"/>
          <w:b/>
          <w:caps/>
          <w:sz w:val="24"/>
          <w:szCs w:val="20"/>
          <w:lang w:val="en-GB"/>
        </w:rPr>
      </w:pPr>
      <w:r w:rsidRPr="00476C88">
        <w:rPr>
          <w:rFonts w:ascii="Arial Bold" w:eastAsia="PMingLiU" w:hAnsi="Arial Bold" w:cs="Times New Roman"/>
          <w:b/>
          <w:caps/>
          <w:sz w:val="24"/>
          <w:szCs w:val="20"/>
          <w:lang w:val="en-GB"/>
        </w:rPr>
        <w:lastRenderedPageBreak/>
        <w:t>CONTENTS</w:t>
      </w:r>
    </w:p>
    <w:p w14:paraId="270FC6C5" w14:textId="26D34E20" w:rsidR="00476C88" w:rsidRPr="00421144" w:rsidRDefault="00476C88" w:rsidP="005764FD">
      <w:pPr>
        <w:tabs>
          <w:tab w:val="right" w:leader="dot" w:pos="10205"/>
        </w:tabs>
        <w:spacing w:before="120" w:after="120" w:line="240" w:lineRule="auto"/>
        <w:ind w:left="283" w:right="397" w:hanging="283"/>
        <w:jc w:val="both"/>
        <w:rPr>
          <w:rFonts w:ascii="Calibri" w:eastAsia="PMingLiU" w:hAnsi="Calibri" w:cs="Arial"/>
          <w:noProof/>
          <w:lang w:eastAsia="en-ZA"/>
        </w:rPr>
      </w:pPr>
      <w:r w:rsidRPr="00421144">
        <w:rPr>
          <w:rFonts w:ascii="Arial Bold" w:eastAsia="PMingLiU" w:hAnsi="Arial Bold" w:cs="Times New Roman"/>
          <w:b/>
          <w:caps/>
          <w:sz w:val="20"/>
          <w:szCs w:val="20"/>
          <w:lang w:val="en-GB"/>
        </w:rPr>
        <w:fldChar w:fldCharType="begin"/>
      </w:r>
      <w:r w:rsidRPr="00421144">
        <w:rPr>
          <w:rFonts w:ascii="Arial Bold" w:eastAsia="PMingLiU" w:hAnsi="Arial Bold" w:cs="Times New Roman"/>
          <w:b/>
          <w:caps/>
          <w:sz w:val="20"/>
          <w:szCs w:val="20"/>
          <w:lang w:val="en-GB"/>
        </w:rPr>
        <w:instrText xml:space="preserve"> TOC \o "1-2" \h \z \u </w:instrText>
      </w:r>
      <w:r w:rsidRPr="00421144">
        <w:rPr>
          <w:rFonts w:ascii="Arial Bold" w:eastAsia="PMingLiU" w:hAnsi="Arial Bold" w:cs="Times New Roman"/>
          <w:b/>
          <w:caps/>
          <w:sz w:val="20"/>
          <w:szCs w:val="20"/>
          <w:lang w:val="en-GB"/>
        </w:rPr>
        <w:fldChar w:fldCharType="separate"/>
      </w:r>
      <w:hyperlink w:anchor="_Toc428269821" w:history="1">
        <w:r w:rsidRPr="00421144">
          <w:rPr>
            <w:rFonts w:ascii="Arial Bold" w:eastAsia="PMingLiU" w:hAnsi="Arial Bold" w:cs="Times New Roman"/>
            <w:b/>
            <w:caps/>
            <w:noProof/>
            <w:sz w:val="20"/>
            <w:szCs w:val="20"/>
            <w:u w:val="single"/>
            <w:lang w:val="en-GB"/>
          </w:rPr>
          <w:t>1. Introduction</w:t>
        </w:r>
        <w:r w:rsidRPr="00421144">
          <w:rPr>
            <w:rFonts w:ascii="Arial Bold" w:eastAsia="PMingLiU" w:hAnsi="Arial Bold" w:cs="Times New Roman"/>
            <w:b/>
            <w:caps/>
            <w:noProof/>
            <w:webHidden/>
            <w:sz w:val="20"/>
            <w:szCs w:val="20"/>
            <w:lang w:val="en-GB"/>
          </w:rPr>
          <w:tab/>
        </w:r>
        <w:r w:rsidRPr="00421144">
          <w:rPr>
            <w:rFonts w:ascii="Arial Bold" w:eastAsia="PMingLiU" w:hAnsi="Arial Bold" w:cs="Times New Roman"/>
            <w:b/>
            <w:caps/>
            <w:noProof/>
            <w:webHidden/>
            <w:sz w:val="20"/>
            <w:szCs w:val="20"/>
            <w:lang w:val="en-GB"/>
          </w:rPr>
          <w:fldChar w:fldCharType="begin"/>
        </w:r>
        <w:r w:rsidRPr="00421144">
          <w:rPr>
            <w:rFonts w:ascii="Arial Bold" w:eastAsia="PMingLiU" w:hAnsi="Arial Bold" w:cs="Times New Roman"/>
            <w:b/>
            <w:caps/>
            <w:noProof/>
            <w:webHidden/>
            <w:sz w:val="20"/>
            <w:szCs w:val="20"/>
            <w:lang w:val="en-GB"/>
          </w:rPr>
          <w:instrText xml:space="preserve"> PAGEREF _Toc428269821 \h </w:instrText>
        </w:r>
        <w:r w:rsidRPr="00421144">
          <w:rPr>
            <w:rFonts w:ascii="Arial Bold" w:eastAsia="PMingLiU" w:hAnsi="Arial Bold" w:cs="Times New Roman"/>
            <w:b/>
            <w:caps/>
            <w:noProof/>
            <w:webHidden/>
            <w:sz w:val="20"/>
            <w:szCs w:val="20"/>
            <w:lang w:val="en-GB"/>
          </w:rPr>
        </w:r>
        <w:r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
            <w:caps/>
            <w:noProof/>
            <w:webHidden/>
            <w:sz w:val="20"/>
            <w:szCs w:val="20"/>
            <w:lang w:val="en-GB"/>
          </w:rPr>
          <w:t>2</w:t>
        </w:r>
        <w:r w:rsidRPr="00421144">
          <w:rPr>
            <w:rFonts w:ascii="Arial Bold" w:eastAsia="PMingLiU" w:hAnsi="Arial Bold" w:cs="Times New Roman"/>
            <w:b/>
            <w:caps/>
            <w:noProof/>
            <w:webHidden/>
            <w:sz w:val="20"/>
            <w:szCs w:val="20"/>
            <w:lang w:val="en-GB"/>
          </w:rPr>
          <w:fldChar w:fldCharType="end"/>
        </w:r>
      </w:hyperlink>
    </w:p>
    <w:p w14:paraId="23492BFD" w14:textId="0EA26114" w:rsidR="00476C88" w:rsidRPr="00421144" w:rsidRDefault="00000000" w:rsidP="005764FD">
      <w:pPr>
        <w:tabs>
          <w:tab w:val="right" w:leader="dot" w:pos="10205"/>
        </w:tabs>
        <w:spacing w:before="120" w:after="120" w:line="240" w:lineRule="auto"/>
        <w:ind w:left="283" w:right="397" w:hanging="283"/>
        <w:jc w:val="both"/>
        <w:rPr>
          <w:rFonts w:ascii="Calibri" w:eastAsia="PMingLiU" w:hAnsi="Calibri" w:cs="Arial"/>
          <w:noProof/>
          <w:lang w:eastAsia="en-ZA"/>
        </w:rPr>
      </w:pPr>
      <w:hyperlink w:anchor="_Toc428269824" w:history="1">
        <w:r w:rsidR="00476C88" w:rsidRPr="00421144">
          <w:rPr>
            <w:rFonts w:ascii="Arial Bold" w:eastAsia="PMingLiU" w:hAnsi="Arial Bold" w:cs="Times New Roman"/>
            <w:b/>
            <w:caps/>
            <w:noProof/>
            <w:sz w:val="20"/>
            <w:szCs w:val="20"/>
            <w:u w:val="single"/>
            <w:lang w:val="en-GB"/>
          </w:rPr>
          <w:t>2. Supporting Clauses</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_Toc428269824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
            <w:caps/>
            <w:noProof/>
            <w:webHidden/>
            <w:sz w:val="20"/>
            <w:szCs w:val="20"/>
            <w:lang w:val="en-GB"/>
          </w:rPr>
          <w:t>3</w:t>
        </w:r>
        <w:r w:rsidR="00476C88" w:rsidRPr="00421144">
          <w:rPr>
            <w:rFonts w:ascii="Arial Bold" w:eastAsia="PMingLiU" w:hAnsi="Arial Bold" w:cs="Times New Roman"/>
            <w:b/>
            <w:caps/>
            <w:noProof/>
            <w:webHidden/>
            <w:sz w:val="20"/>
            <w:szCs w:val="20"/>
            <w:lang w:val="en-GB"/>
          </w:rPr>
          <w:fldChar w:fldCharType="end"/>
        </w:r>
      </w:hyperlink>
    </w:p>
    <w:p w14:paraId="49295A22" w14:textId="04FC1FD3"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5" w:history="1">
        <w:r w:rsidR="00476C88" w:rsidRPr="00421144">
          <w:rPr>
            <w:rFonts w:ascii="Arial" w:eastAsia="PMingLiU" w:hAnsi="Arial" w:cs="Times New Roman"/>
            <w:caps/>
            <w:noProof/>
            <w:sz w:val="20"/>
            <w:szCs w:val="20"/>
            <w:u w:val="single"/>
            <w:lang w:val="en-GB"/>
          </w:rPr>
          <w:t>2.1 Scope</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_Toc428269825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3</w:t>
        </w:r>
        <w:r w:rsidR="00476C88" w:rsidRPr="00421144">
          <w:rPr>
            <w:rFonts w:ascii="Arial" w:eastAsia="PMingLiU" w:hAnsi="Arial" w:cs="Times New Roman"/>
            <w:caps/>
            <w:noProof/>
            <w:webHidden/>
            <w:sz w:val="20"/>
            <w:szCs w:val="20"/>
            <w:lang w:val="en-GB"/>
          </w:rPr>
          <w:fldChar w:fldCharType="end"/>
        </w:r>
      </w:hyperlink>
    </w:p>
    <w:p w14:paraId="5273A04B" w14:textId="3D2EB927"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6" w:history="1">
        <w:r w:rsidR="00476C88" w:rsidRPr="00421144">
          <w:rPr>
            <w:rFonts w:ascii="Arial" w:eastAsia="PMingLiU" w:hAnsi="Arial" w:cs="Times New Roman"/>
            <w:caps/>
            <w:noProof/>
            <w:sz w:val="20"/>
            <w:szCs w:val="20"/>
            <w:u w:val="single"/>
            <w:lang w:val="en-GB"/>
          </w:rPr>
          <w:t>2.2 Normative/Informative References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_Toc428269826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4</w:t>
        </w:r>
        <w:r w:rsidR="00476C88" w:rsidRPr="00421144">
          <w:rPr>
            <w:rFonts w:ascii="Arial" w:eastAsia="PMingLiU" w:hAnsi="Arial" w:cs="Times New Roman"/>
            <w:caps/>
            <w:noProof/>
            <w:webHidden/>
            <w:sz w:val="20"/>
            <w:szCs w:val="20"/>
            <w:lang w:val="en-GB"/>
          </w:rPr>
          <w:fldChar w:fldCharType="end"/>
        </w:r>
      </w:hyperlink>
    </w:p>
    <w:p w14:paraId="38D94433" w14:textId="433DCF4A"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7" w:history="1">
        <w:r w:rsidR="00476C88" w:rsidRPr="00421144">
          <w:rPr>
            <w:rFonts w:ascii="Arial" w:eastAsia="PMingLiU" w:hAnsi="Arial" w:cs="Times New Roman"/>
            <w:caps/>
            <w:noProof/>
            <w:sz w:val="20"/>
            <w:szCs w:val="20"/>
            <w:u w:val="single"/>
            <w:lang w:val="en-GB"/>
          </w:rPr>
          <w:t>2.3 Abbreviations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_Toc428269827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7</w:t>
        </w:r>
        <w:r w:rsidR="00476C88" w:rsidRPr="00421144">
          <w:rPr>
            <w:rFonts w:ascii="Arial" w:eastAsia="PMingLiU" w:hAnsi="Arial" w:cs="Times New Roman"/>
            <w:caps/>
            <w:noProof/>
            <w:webHidden/>
            <w:sz w:val="20"/>
            <w:szCs w:val="20"/>
            <w:lang w:val="en-GB"/>
          </w:rPr>
          <w:fldChar w:fldCharType="end"/>
        </w:r>
      </w:hyperlink>
    </w:p>
    <w:p w14:paraId="021A2209" w14:textId="617E833A"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28" w:history="1">
        <w:r w:rsidR="00476C88" w:rsidRPr="00421144">
          <w:rPr>
            <w:rFonts w:ascii="Arial" w:eastAsia="PMingLiU" w:hAnsi="Arial" w:cs="Times New Roman"/>
            <w:caps/>
            <w:noProof/>
            <w:sz w:val="20"/>
            <w:szCs w:val="20"/>
            <w:u w:val="single"/>
            <w:lang w:val="en-GB"/>
          </w:rPr>
          <w:t>2.4 Related/Supporting Documents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_Toc428269828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8</w:t>
        </w:r>
        <w:r w:rsidR="00476C88" w:rsidRPr="00421144">
          <w:rPr>
            <w:rFonts w:ascii="Arial" w:eastAsia="PMingLiU" w:hAnsi="Arial" w:cs="Times New Roman"/>
            <w:caps/>
            <w:noProof/>
            <w:webHidden/>
            <w:sz w:val="20"/>
            <w:szCs w:val="20"/>
            <w:lang w:val="en-GB"/>
          </w:rPr>
          <w:fldChar w:fldCharType="end"/>
        </w:r>
      </w:hyperlink>
    </w:p>
    <w:p w14:paraId="3F986E03" w14:textId="78F0D419" w:rsidR="00476C88" w:rsidRPr="00421144" w:rsidRDefault="00000000" w:rsidP="005764FD">
      <w:pPr>
        <w:tabs>
          <w:tab w:val="right" w:leader="dot" w:pos="10205"/>
        </w:tabs>
        <w:spacing w:before="120" w:after="120" w:line="240" w:lineRule="auto"/>
        <w:ind w:left="283" w:right="397" w:hanging="283"/>
        <w:jc w:val="both"/>
        <w:rPr>
          <w:rFonts w:ascii="Calibri" w:eastAsia="PMingLiU" w:hAnsi="Calibri" w:cs="Arial"/>
          <w:noProof/>
          <w:lang w:eastAsia="en-ZA"/>
        </w:rPr>
      </w:pPr>
      <w:hyperlink w:anchor="_Toc428269829" w:history="1">
        <w:r w:rsidR="00476C88" w:rsidRPr="00421144">
          <w:rPr>
            <w:rFonts w:ascii="Arial Bold" w:eastAsia="PMingLiU" w:hAnsi="Arial Bold" w:cs="Times New Roman"/>
            <w:b/>
            <w:caps/>
            <w:noProof/>
            <w:sz w:val="20"/>
            <w:szCs w:val="20"/>
            <w:u w:val="single"/>
            <w:lang w:val="en-GB"/>
          </w:rPr>
          <w:t>3. Document Content</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_Toc428269829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Cs/>
            <w:caps/>
            <w:noProof/>
            <w:webHidden/>
            <w:sz w:val="20"/>
            <w:szCs w:val="20"/>
            <w:lang w:val="en-US"/>
          </w:rPr>
          <w:t>Error! Bookmark not defined.</w:t>
        </w:r>
        <w:r w:rsidR="00476C88" w:rsidRPr="00421144">
          <w:rPr>
            <w:rFonts w:ascii="Arial Bold" w:eastAsia="PMingLiU" w:hAnsi="Arial Bold" w:cs="Times New Roman"/>
            <w:b/>
            <w:caps/>
            <w:noProof/>
            <w:webHidden/>
            <w:sz w:val="20"/>
            <w:szCs w:val="20"/>
            <w:lang w:val="en-GB"/>
          </w:rPr>
          <w:fldChar w:fldCharType="end"/>
        </w:r>
      </w:hyperlink>
    </w:p>
    <w:p w14:paraId="55C15284" w14:textId="58BA4981"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0" w:history="1">
        <w:r w:rsidR="00476C88" w:rsidRPr="00421144">
          <w:rPr>
            <w:rFonts w:ascii="Arial" w:eastAsia="PMingLiU" w:hAnsi="Arial" w:cs="Times New Roman"/>
            <w:caps/>
            <w:noProof/>
            <w:sz w:val="20"/>
            <w:szCs w:val="20"/>
            <w:u w:val="single"/>
            <w:lang w:val="en-GB"/>
          </w:rPr>
          <w:t>3.1 SCOPE OF WORK</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_Toc428269830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8</w:t>
        </w:r>
        <w:r w:rsidR="00476C88" w:rsidRPr="00421144">
          <w:rPr>
            <w:rFonts w:ascii="Arial" w:eastAsia="PMingLiU" w:hAnsi="Arial" w:cs="Times New Roman"/>
            <w:caps/>
            <w:noProof/>
            <w:webHidden/>
            <w:sz w:val="20"/>
            <w:szCs w:val="20"/>
            <w:lang w:val="en-GB"/>
          </w:rPr>
          <w:fldChar w:fldCharType="end"/>
        </w:r>
      </w:hyperlink>
    </w:p>
    <w:p w14:paraId="7487723C" w14:textId="6A4FBE76"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1" w:history="1">
        <w:r w:rsidR="00476C88" w:rsidRPr="00421144">
          <w:rPr>
            <w:rFonts w:ascii="Arial" w:eastAsia="PMingLiU" w:hAnsi="Arial" w:cs="Times New Roman"/>
            <w:caps/>
            <w:noProof/>
            <w:sz w:val="20"/>
            <w:szCs w:val="20"/>
            <w:u w:val="single"/>
            <w:lang w:val="en-GB"/>
          </w:rPr>
          <w:t>3.2 LEGAL COMPLIANCE</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_Toc428269831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8</w:t>
        </w:r>
        <w:r w:rsidR="00476C88" w:rsidRPr="00421144">
          <w:rPr>
            <w:rFonts w:ascii="Arial" w:eastAsia="PMingLiU" w:hAnsi="Arial" w:cs="Times New Roman"/>
            <w:caps/>
            <w:noProof/>
            <w:webHidden/>
            <w:sz w:val="20"/>
            <w:szCs w:val="20"/>
            <w:lang w:val="en-GB"/>
          </w:rPr>
          <w:fldChar w:fldCharType="end"/>
        </w:r>
      </w:hyperlink>
    </w:p>
    <w:p w14:paraId="0B36514D" w14:textId="180F3EE5" w:rsidR="00476C88" w:rsidRPr="00421144" w:rsidRDefault="00000000" w:rsidP="005764F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2" w:history="1">
        <w:r w:rsidR="00476C88" w:rsidRPr="00421144">
          <w:rPr>
            <w:rFonts w:ascii="Arial" w:eastAsia="PMingLiU" w:hAnsi="Arial" w:cs="Times New Roman"/>
            <w:caps/>
            <w:noProof/>
            <w:sz w:val="20"/>
            <w:szCs w:val="20"/>
            <w:u w:val="single"/>
            <w:lang w:val="en-GB"/>
          </w:rPr>
          <w:t>3.3 APPOINTMENTS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_Toc428269832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10</w:t>
        </w:r>
        <w:r w:rsidR="00476C88" w:rsidRPr="00421144">
          <w:rPr>
            <w:rFonts w:ascii="Arial" w:eastAsia="PMingLiU" w:hAnsi="Arial" w:cs="Times New Roman"/>
            <w:caps/>
            <w:noProof/>
            <w:webHidden/>
            <w:sz w:val="20"/>
            <w:szCs w:val="20"/>
            <w:lang w:val="en-GB"/>
          </w:rPr>
          <w:fldChar w:fldCharType="end"/>
        </w:r>
      </w:hyperlink>
    </w:p>
    <w:p w14:paraId="3DD9A0DC" w14:textId="5BFB1A84" w:rsidR="00476C88" w:rsidRPr="00421144" w:rsidRDefault="00000000"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3" w:history="1">
        <w:r w:rsidR="00476C88" w:rsidRPr="00421144">
          <w:rPr>
            <w:rFonts w:ascii="Arial" w:eastAsia="PMingLiU" w:hAnsi="Arial" w:cs="Times New Roman"/>
            <w:bCs/>
            <w:caps/>
            <w:noProof/>
            <w:sz w:val="20"/>
            <w:szCs w:val="20"/>
            <w:u w:val="single"/>
            <w:lang w:val="en-GB"/>
          </w:rPr>
          <w:t>3.4 ROLES AND RESPONSIBILITIES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_Toc428269833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13</w:t>
        </w:r>
        <w:r w:rsidR="00476C88" w:rsidRPr="00421144">
          <w:rPr>
            <w:rFonts w:ascii="Arial" w:eastAsia="PMingLiU" w:hAnsi="Arial" w:cs="Times New Roman"/>
            <w:caps/>
            <w:noProof/>
            <w:webHidden/>
            <w:sz w:val="20"/>
            <w:szCs w:val="20"/>
            <w:lang w:val="en-GB"/>
          </w:rPr>
          <w:fldChar w:fldCharType="end"/>
        </w:r>
      </w:hyperlink>
    </w:p>
    <w:p w14:paraId="60FCE000" w14:textId="51923E65" w:rsidR="00476C88" w:rsidRPr="00421144" w:rsidRDefault="00000000"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4" w:history="1">
        <w:r w:rsidR="00476C88" w:rsidRPr="00421144">
          <w:rPr>
            <w:rFonts w:ascii="Arial" w:eastAsia="PMingLiU" w:hAnsi="Arial" w:cs="Times New Roman"/>
            <w:bCs/>
            <w:caps/>
            <w:noProof/>
            <w:sz w:val="20"/>
            <w:szCs w:val="20"/>
            <w:u w:val="single"/>
            <w:lang w:val="en-GB"/>
          </w:rPr>
          <w:t>3.5 Risk Assessments</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_Toc428269834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13</w:t>
        </w:r>
        <w:r w:rsidR="00476C88" w:rsidRPr="00421144">
          <w:rPr>
            <w:rFonts w:ascii="Arial" w:eastAsia="PMingLiU" w:hAnsi="Arial" w:cs="Times New Roman"/>
            <w:caps/>
            <w:noProof/>
            <w:webHidden/>
            <w:sz w:val="20"/>
            <w:szCs w:val="20"/>
            <w:lang w:val="en-GB"/>
          </w:rPr>
          <w:fldChar w:fldCharType="end"/>
        </w:r>
      </w:hyperlink>
    </w:p>
    <w:p w14:paraId="602A5629" w14:textId="63A2522D" w:rsidR="00476C88" w:rsidRPr="00421144" w:rsidRDefault="00000000"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5" w:history="1">
        <w:r w:rsidR="00476C88" w:rsidRPr="00421144">
          <w:rPr>
            <w:rFonts w:ascii="Arial" w:eastAsia="PMingLiU" w:hAnsi="Arial" w:cs="Times New Roman"/>
            <w:bCs/>
            <w:caps/>
            <w:noProof/>
            <w:sz w:val="20"/>
            <w:szCs w:val="20"/>
            <w:u w:val="single"/>
            <w:lang w:val="en-GB"/>
          </w:rPr>
          <w:t>3.6 Incident Investigation</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_Toc428269835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13</w:t>
        </w:r>
        <w:r w:rsidR="00476C88" w:rsidRPr="00421144">
          <w:rPr>
            <w:rFonts w:ascii="Arial" w:eastAsia="PMingLiU" w:hAnsi="Arial" w:cs="Times New Roman"/>
            <w:caps/>
            <w:noProof/>
            <w:webHidden/>
            <w:sz w:val="20"/>
            <w:szCs w:val="20"/>
            <w:lang w:val="en-GB"/>
          </w:rPr>
          <w:fldChar w:fldCharType="end"/>
        </w:r>
      </w:hyperlink>
    </w:p>
    <w:p w14:paraId="53384DE4" w14:textId="1C78F22D" w:rsidR="00476C88" w:rsidRPr="00421144" w:rsidRDefault="00000000" w:rsidP="00F2700D">
      <w:pPr>
        <w:tabs>
          <w:tab w:val="right" w:leader="dot" w:pos="10205"/>
        </w:tabs>
        <w:spacing w:after="0" w:line="240" w:lineRule="auto"/>
        <w:ind w:left="567" w:right="397" w:hanging="283"/>
        <w:jc w:val="both"/>
        <w:rPr>
          <w:rFonts w:ascii="Calibri" w:eastAsia="PMingLiU" w:hAnsi="Calibri" w:cs="Arial"/>
          <w:noProof/>
          <w:lang w:eastAsia="en-ZA"/>
        </w:rPr>
      </w:pPr>
      <w:hyperlink w:anchor="_Toc428269836" w:history="1">
        <w:r w:rsidR="00476C88" w:rsidRPr="00421144">
          <w:rPr>
            <w:rFonts w:ascii="Arial" w:eastAsia="PMingLiU" w:hAnsi="Arial" w:cs="Times New Roman"/>
            <w:caps/>
            <w:noProof/>
            <w:sz w:val="20"/>
            <w:szCs w:val="20"/>
            <w:u w:val="single"/>
            <w:lang w:val="en-GB"/>
          </w:rPr>
          <w:t>3.7 EMERGENCY MANAGEMENT</w:t>
        </w:r>
        <w:r w:rsidR="00476C88" w:rsidRPr="00421144">
          <w:rPr>
            <w:rFonts w:ascii="Arial" w:eastAsia="PMingLiU" w:hAnsi="Arial" w:cs="Times New Roman"/>
            <w:caps/>
            <w:noProof/>
            <w:webHidden/>
            <w:sz w:val="20"/>
            <w:szCs w:val="20"/>
            <w:lang w:val="en-GB"/>
          </w:rPr>
          <w:tab/>
        </w:r>
        <w:r w:rsidR="00476C88" w:rsidRPr="00421144">
          <w:rPr>
            <w:rFonts w:ascii="Arial" w:eastAsia="PMingLiU" w:hAnsi="Arial" w:cs="Times New Roman"/>
            <w:caps/>
            <w:noProof/>
            <w:webHidden/>
            <w:sz w:val="20"/>
            <w:szCs w:val="20"/>
            <w:lang w:val="en-GB"/>
          </w:rPr>
          <w:fldChar w:fldCharType="begin"/>
        </w:r>
        <w:r w:rsidR="00476C88" w:rsidRPr="00421144">
          <w:rPr>
            <w:rFonts w:ascii="Arial" w:eastAsia="PMingLiU" w:hAnsi="Arial" w:cs="Times New Roman"/>
            <w:caps/>
            <w:noProof/>
            <w:webHidden/>
            <w:sz w:val="20"/>
            <w:szCs w:val="20"/>
            <w:lang w:val="en-GB"/>
          </w:rPr>
          <w:instrText xml:space="preserve"> PAGEREF _Toc428269836 \h </w:instrText>
        </w:r>
        <w:r w:rsidR="00476C88" w:rsidRPr="00421144">
          <w:rPr>
            <w:rFonts w:ascii="Arial" w:eastAsia="PMingLiU" w:hAnsi="Arial" w:cs="Times New Roman"/>
            <w:caps/>
            <w:noProof/>
            <w:webHidden/>
            <w:sz w:val="20"/>
            <w:szCs w:val="20"/>
            <w:lang w:val="en-GB"/>
          </w:rPr>
        </w:r>
        <w:r w:rsidR="00476C88" w:rsidRPr="00421144">
          <w:rPr>
            <w:rFonts w:ascii="Arial" w:eastAsia="PMingLiU" w:hAnsi="Arial" w:cs="Times New Roman"/>
            <w:caps/>
            <w:noProof/>
            <w:webHidden/>
            <w:sz w:val="20"/>
            <w:szCs w:val="20"/>
            <w:lang w:val="en-GB"/>
          </w:rPr>
          <w:fldChar w:fldCharType="separate"/>
        </w:r>
        <w:r w:rsidR="00D81B69">
          <w:rPr>
            <w:rFonts w:ascii="Arial" w:eastAsia="PMingLiU" w:hAnsi="Arial" w:cs="Times New Roman"/>
            <w:caps/>
            <w:noProof/>
            <w:webHidden/>
            <w:sz w:val="20"/>
            <w:szCs w:val="20"/>
            <w:lang w:val="en-GB"/>
          </w:rPr>
          <w:t>13</w:t>
        </w:r>
        <w:r w:rsidR="00476C88" w:rsidRPr="00421144">
          <w:rPr>
            <w:rFonts w:ascii="Arial" w:eastAsia="PMingLiU" w:hAnsi="Arial" w:cs="Times New Roman"/>
            <w:caps/>
            <w:noProof/>
            <w:webHidden/>
            <w:sz w:val="20"/>
            <w:szCs w:val="20"/>
            <w:lang w:val="en-GB"/>
          </w:rPr>
          <w:fldChar w:fldCharType="end"/>
        </w:r>
      </w:hyperlink>
    </w:p>
    <w:p w14:paraId="32110C5B" w14:textId="097FA9DC" w:rsidR="00476C88" w:rsidRPr="00421144" w:rsidRDefault="00000000" w:rsidP="00F2700D">
      <w:pPr>
        <w:tabs>
          <w:tab w:val="right" w:leader="dot" w:pos="10205"/>
        </w:tabs>
        <w:spacing w:before="120" w:after="120" w:line="240" w:lineRule="auto"/>
        <w:ind w:left="283" w:right="397" w:hanging="283"/>
        <w:jc w:val="both"/>
        <w:rPr>
          <w:rFonts w:ascii="Calibri" w:eastAsia="PMingLiU" w:hAnsi="Calibri" w:cs="Arial"/>
          <w:noProof/>
          <w:lang w:eastAsia="en-ZA"/>
        </w:rPr>
      </w:pPr>
      <w:hyperlink w:anchor="_Toc428269837" w:history="1">
        <w:r w:rsidR="00476C88" w:rsidRPr="00421144">
          <w:rPr>
            <w:rFonts w:ascii="Arial" w:eastAsia="PMingLiU" w:hAnsi="Arial" w:cs="Arial"/>
            <w:b/>
            <w:caps/>
            <w:noProof/>
            <w:sz w:val="20"/>
            <w:szCs w:val="20"/>
            <w:u w:val="single"/>
            <w:lang w:val="en-GB"/>
          </w:rPr>
          <w:t>4. AuthoriZation</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_Toc428269837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
            <w:caps/>
            <w:noProof/>
            <w:webHidden/>
            <w:sz w:val="20"/>
            <w:szCs w:val="20"/>
            <w:lang w:val="en-GB"/>
          </w:rPr>
          <w:t>14</w:t>
        </w:r>
        <w:r w:rsidR="00476C88" w:rsidRPr="00421144">
          <w:rPr>
            <w:rFonts w:ascii="Arial Bold" w:eastAsia="PMingLiU" w:hAnsi="Arial Bold" w:cs="Times New Roman"/>
            <w:b/>
            <w:caps/>
            <w:noProof/>
            <w:webHidden/>
            <w:sz w:val="20"/>
            <w:szCs w:val="20"/>
            <w:lang w:val="en-GB"/>
          </w:rPr>
          <w:fldChar w:fldCharType="end"/>
        </w:r>
      </w:hyperlink>
    </w:p>
    <w:p w14:paraId="5313C172" w14:textId="0EFBE062" w:rsidR="00476C88" w:rsidRDefault="00000000"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hyperlink w:anchor="_Toc428269838" w:history="1">
        <w:r w:rsidR="00476C88" w:rsidRPr="00421144">
          <w:rPr>
            <w:rFonts w:ascii="Arial" w:eastAsia="PMingLiU" w:hAnsi="Arial" w:cs="Arial"/>
            <w:b/>
            <w:caps/>
            <w:noProof/>
            <w:sz w:val="20"/>
            <w:szCs w:val="20"/>
            <w:u w:val="single"/>
            <w:lang w:val="en-GB"/>
          </w:rPr>
          <w:t>5. Revisions</w:t>
        </w:r>
        <w:r w:rsidR="00476C88" w:rsidRPr="00421144">
          <w:rPr>
            <w:rFonts w:ascii="Arial Bold" w:eastAsia="PMingLiU" w:hAnsi="Arial Bold" w:cs="Times New Roman"/>
            <w:b/>
            <w:caps/>
            <w:noProof/>
            <w:webHidden/>
            <w:sz w:val="20"/>
            <w:szCs w:val="20"/>
            <w:lang w:val="en-GB"/>
          </w:rPr>
          <w:tab/>
        </w:r>
        <w:r w:rsidR="00476C88" w:rsidRPr="00421144">
          <w:rPr>
            <w:rFonts w:ascii="Arial Bold" w:eastAsia="PMingLiU" w:hAnsi="Arial Bold" w:cs="Times New Roman"/>
            <w:b/>
            <w:caps/>
            <w:noProof/>
            <w:webHidden/>
            <w:sz w:val="20"/>
            <w:szCs w:val="20"/>
            <w:lang w:val="en-GB"/>
          </w:rPr>
          <w:fldChar w:fldCharType="begin"/>
        </w:r>
        <w:r w:rsidR="00476C88" w:rsidRPr="00421144">
          <w:rPr>
            <w:rFonts w:ascii="Arial Bold" w:eastAsia="PMingLiU" w:hAnsi="Arial Bold" w:cs="Times New Roman"/>
            <w:b/>
            <w:caps/>
            <w:noProof/>
            <w:webHidden/>
            <w:sz w:val="20"/>
            <w:szCs w:val="20"/>
            <w:lang w:val="en-GB"/>
          </w:rPr>
          <w:instrText xml:space="preserve"> PAGEREF _Toc428269838 \h </w:instrText>
        </w:r>
        <w:r w:rsidR="00476C88" w:rsidRPr="00421144">
          <w:rPr>
            <w:rFonts w:ascii="Arial Bold" w:eastAsia="PMingLiU" w:hAnsi="Arial Bold" w:cs="Times New Roman"/>
            <w:b/>
            <w:caps/>
            <w:noProof/>
            <w:webHidden/>
            <w:sz w:val="20"/>
            <w:szCs w:val="20"/>
            <w:lang w:val="en-GB"/>
          </w:rPr>
        </w:r>
        <w:r w:rsidR="00476C88" w:rsidRPr="00421144">
          <w:rPr>
            <w:rFonts w:ascii="Arial Bold" w:eastAsia="PMingLiU" w:hAnsi="Arial Bold" w:cs="Times New Roman"/>
            <w:b/>
            <w:caps/>
            <w:noProof/>
            <w:webHidden/>
            <w:sz w:val="20"/>
            <w:szCs w:val="20"/>
            <w:lang w:val="en-GB"/>
          </w:rPr>
          <w:fldChar w:fldCharType="separate"/>
        </w:r>
        <w:r w:rsidR="00D81B69">
          <w:rPr>
            <w:rFonts w:ascii="Arial Bold" w:eastAsia="PMingLiU" w:hAnsi="Arial Bold" w:cs="Times New Roman"/>
            <w:b/>
            <w:caps/>
            <w:noProof/>
            <w:webHidden/>
            <w:sz w:val="20"/>
            <w:szCs w:val="20"/>
            <w:lang w:val="en-GB"/>
          </w:rPr>
          <w:t>14</w:t>
        </w:r>
        <w:r w:rsidR="00476C88" w:rsidRPr="00421144">
          <w:rPr>
            <w:rFonts w:ascii="Arial Bold" w:eastAsia="PMingLiU" w:hAnsi="Arial Bold" w:cs="Times New Roman"/>
            <w:b/>
            <w:caps/>
            <w:noProof/>
            <w:webHidden/>
            <w:sz w:val="20"/>
            <w:szCs w:val="20"/>
            <w:lang w:val="en-GB"/>
          </w:rPr>
          <w:fldChar w:fldCharType="end"/>
        </w:r>
      </w:hyperlink>
    </w:p>
    <w:p w14:paraId="37F109B5"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350E2FAF"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7C4818A0"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74E599F9"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2750DC5F"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6422E62D"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29E538FF"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59C850A6"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74CACB1D"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22DF1D6F"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6478F594"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0F7208D5"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24C99398"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642FFB3E"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1FC66F3D"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1AA6385A"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75CC8938" w14:textId="77777777" w:rsidR="0097212D" w:rsidRPr="00421144" w:rsidRDefault="0097212D" w:rsidP="00F2700D">
      <w:pPr>
        <w:tabs>
          <w:tab w:val="right" w:leader="dot" w:pos="10205"/>
        </w:tabs>
        <w:spacing w:before="120" w:after="120" w:line="240" w:lineRule="auto"/>
        <w:ind w:left="283" w:right="397" w:hanging="283"/>
        <w:jc w:val="both"/>
        <w:rPr>
          <w:rFonts w:ascii="Calibri" w:eastAsia="PMingLiU" w:hAnsi="Calibri" w:cs="Arial"/>
          <w:noProof/>
          <w:lang w:eastAsia="en-ZA"/>
        </w:rPr>
      </w:pPr>
    </w:p>
    <w:p w14:paraId="42B90FD9" w14:textId="77777777" w:rsidR="00953C6F"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r w:rsidRPr="00421144">
        <w:rPr>
          <w:rFonts w:ascii="Arial" w:eastAsia="PMingLiU" w:hAnsi="Arial" w:cs="Times New Roman"/>
          <w:szCs w:val="20"/>
          <w:lang w:val="en-GB"/>
        </w:rPr>
        <w:fldChar w:fldCharType="end"/>
      </w:r>
      <w:bookmarkStart w:id="1" w:name="_Toc240711556"/>
      <w:bookmarkStart w:id="2" w:name="_Toc368379567"/>
      <w:bookmarkStart w:id="3" w:name="_Toc428269821"/>
    </w:p>
    <w:p w14:paraId="50A1BDE4" w14:textId="77777777" w:rsidR="00476C88" w:rsidRPr="0097212D" w:rsidRDefault="00476C88" w:rsidP="0097212D">
      <w:pPr>
        <w:pStyle w:val="ListParagraph"/>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Bold" w:eastAsia="PMingLiU" w:hAnsi="Arial Bold" w:cs="Times New Roman"/>
          <w:b/>
          <w:caps/>
          <w:sz w:val="24"/>
          <w:szCs w:val="20"/>
          <w:lang w:val="en-GB"/>
        </w:rPr>
      </w:pPr>
      <w:r w:rsidRPr="0097212D">
        <w:rPr>
          <w:rFonts w:ascii="Arial Bold" w:eastAsia="PMingLiU" w:hAnsi="Arial Bold" w:cs="Times New Roman"/>
          <w:b/>
          <w:caps/>
          <w:sz w:val="24"/>
          <w:szCs w:val="20"/>
          <w:lang w:val="en-GB"/>
        </w:rPr>
        <w:t>Introduction</w:t>
      </w:r>
      <w:bookmarkEnd w:id="1"/>
      <w:bookmarkEnd w:id="2"/>
      <w:bookmarkEnd w:id="3"/>
    </w:p>
    <w:p w14:paraId="67FEA74C" w14:textId="77777777" w:rsidR="00476C88" w:rsidRPr="00421144" w:rsidRDefault="00476C88" w:rsidP="005764FD">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Times New Roman" w:hAnsi="Arial" w:cs="Arial"/>
          <w:szCs w:val="20"/>
          <w:lang w:val="en-GB"/>
        </w:rPr>
      </w:pPr>
      <w:bookmarkStart w:id="4" w:name="_Toc368379568"/>
      <w:bookmarkStart w:id="5" w:name="_Toc383001703"/>
      <w:bookmarkStart w:id="6" w:name="_Toc428269822"/>
      <w:bookmarkStart w:id="7" w:name="_Toc240711557"/>
      <w:r w:rsidRPr="00421144">
        <w:rPr>
          <w:rFonts w:ascii="Arial" w:eastAsia="Times New Roman" w:hAnsi="Arial" w:cs="Arial"/>
          <w:szCs w:val="20"/>
          <w:lang w:val="en-GB"/>
        </w:rPr>
        <w:lastRenderedPageBreak/>
        <w:t>Eskom’s responsibility and commitment is to ensure a safe working environment is in line with its Safety, Health, Environmental and Quality Policy, along with legislative obligations.</w:t>
      </w:r>
      <w:bookmarkEnd w:id="4"/>
      <w:bookmarkEnd w:id="5"/>
      <w:bookmarkEnd w:id="6"/>
    </w:p>
    <w:p w14:paraId="2F64F5C9" w14:textId="77777777" w:rsidR="00476C88" w:rsidRPr="00421144" w:rsidRDefault="00476C88" w:rsidP="005764FD">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Times New Roman" w:hAnsi="Arial" w:cs="Arial"/>
          <w:szCs w:val="20"/>
          <w:lang w:val="en-GB"/>
        </w:rPr>
      </w:pPr>
      <w:bookmarkStart w:id="8" w:name="_Toc368379569"/>
      <w:bookmarkStart w:id="9" w:name="_Toc383001704"/>
      <w:bookmarkStart w:id="10" w:name="_Toc428269823"/>
      <w:r w:rsidRPr="00421144">
        <w:rPr>
          <w:rFonts w:ascii="Arial" w:eastAsia="Times New Roman" w:hAnsi="Arial" w:cs="Arial"/>
          <w:szCs w:val="20"/>
          <w:lang w:val="en-GB"/>
        </w:rPr>
        <w:t>This SHE specification is Eskom’s minimum requirements which are required to be met for the specific contract and for the duration of the contract period by contractors and where required, the delivery organisation.</w:t>
      </w:r>
      <w:bookmarkEnd w:id="8"/>
      <w:bookmarkEnd w:id="9"/>
      <w:bookmarkEnd w:id="10"/>
      <w:r w:rsidRPr="00421144">
        <w:rPr>
          <w:rFonts w:ascii="Arial" w:eastAsia="Times New Roman" w:hAnsi="Arial" w:cs="Arial"/>
          <w:szCs w:val="20"/>
          <w:lang w:val="en-GB"/>
        </w:rPr>
        <w:t xml:space="preserve">  </w:t>
      </w:r>
    </w:p>
    <w:p w14:paraId="4F35FE6E"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p>
    <w:p w14:paraId="656E96B4"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contractor is expected to develop a SHE plan which meets these requirements as well as all the relevant applicable legislation they conform to.  </w:t>
      </w:r>
    </w:p>
    <w:p w14:paraId="5E9861F0"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Eskom in no way assumes the contractor’s legal responsibilities.  The contractor is and remains accountable for the quality and the execution of his/her health and safety programme for his/her employees and appointed contractor employees.</w:t>
      </w:r>
    </w:p>
    <w:p w14:paraId="16F21945" w14:textId="77777777" w:rsidR="00476C88" w:rsidRPr="00421144" w:rsidRDefault="00476C88" w:rsidP="005764FD">
      <w:pPr>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This SHE specification reflects minimum requirements and should not be construed as all encompassing.</w:t>
      </w:r>
    </w:p>
    <w:p w14:paraId="60C020D0" w14:textId="77777777" w:rsidR="00476C88" w:rsidRPr="00421144" w:rsidRDefault="00476C88" w:rsidP="00F2700D">
      <w:pPr>
        <w:spacing w:after="0" w:line="240" w:lineRule="auto"/>
        <w:jc w:val="both"/>
        <w:rPr>
          <w:rFonts w:ascii="Arial" w:eastAsia="Times New Roman" w:hAnsi="Arial" w:cs="Arial"/>
          <w:szCs w:val="20"/>
          <w:lang w:val="en-GB"/>
        </w:rPr>
      </w:pPr>
      <w:r w:rsidRPr="00421144">
        <w:rPr>
          <w:rFonts w:ascii="Arial" w:eastAsia="Times New Roman" w:hAnsi="Arial" w:cs="Arial"/>
          <w:b/>
          <w:bCs/>
          <w:szCs w:val="20"/>
          <w:lang w:val="en-GB"/>
        </w:rPr>
        <w:t>Note 1:</w:t>
      </w:r>
      <w:r w:rsidRPr="00421144">
        <w:rPr>
          <w:rFonts w:ascii="Arial" w:eastAsia="Times New Roman" w:hAnsi="Arial" w:cs="Arial"/>
          <w:szCs w:val="20"/>
          <w:lang w:val="en-GB"/>
        </w:rPr>
        <w:t xml:space="preserve"> All the requirements listed hereunder are in relation to the contract and do not supersede or replace any organizational SHE requirements.</w:t>
      </w:r>
    </w:p>
    <w:p w14:paraId="45B7C6F8"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b/>
          <w:bCs/>
          <w:szCs w:val="20"/>
          <w:lang w:val="en-GB"/>
        </w:rPr>
        <w:t>Note 2 :</w:t>
      </w:r>
      <w:r w:rsidRPr="00421144">
        <w:rPr>
          <w:rFonts w:ascii="Arial" w:eastAsia="Times New Roman" w:hAnsi="Arial" w:cs="Arial"/>
          <w:szCs w:val="20"/>
          <w:lang w:val="en-GB"/>
        </w:rPr>
        <w:t xml:space="preserve"> In terms of Eskom requirements, a section of this professional contract falls within the requirements of the Construction Regulations.</w:t>
      </w:r>
    </w:p>
    <w:p w14:paraId="3658F827"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Although there are requirements listed in this specification that do not pertain directly to air charter, the requirements are expect of an air charter contractor business to conform to. These requirements are in line with Eskom’s Zero Harm value.</w:t>
      </w:r>
    </w:p>
    <w:p w14:paraId="0E34C4C4"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14:paraId="196D4974" w14:textId="77777777" w:rsidR="00476C88" w:rsidRPr="0097212D" w:rsidRDefault="00476C88" w:rsidP="0097212D">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Bold" w:eastAsia="PMingLiU" w:hAnsi="Arial Bold" w:cs="Times New Roman"/>
          <w:b/>
          <w:caps/>
          <w:sz w:val="24"/>
          <w:szCs w:val="20"/>
          <w:lang w:val="en-GB"/>
        </w:rPr>
      </w:pPr>
      <w:bookmarkStart w:id="11" w:name="_Toc368379571"/>
      <w:bookmarkStart w:id="12" w:name="_Toc428269824"/>
      <w:r w:rsidRPr="0097212D">
        <w:rPr>
          <w:rFonts w:ascii="Arial Bold" w:eastAsia="PMingLiU" w:hAnsi="Arial Bold" w:cs="Times New Roman"/>
          <w:b/>
          <w:caps/>
          <w:sz w:val="24"/>
          <w:szCs w:val="20"/>
          <w:lang w:val="en-GB"/>
        </w:rPr>
        <w:t>Supporting Clauses</w:t>
      </w:r>
      <w:bookmarkEnd w:id="7"/>
      <w:bookmarkEnd w:id="11"/>
      <w:bookmarkEnd w:id="12"/>
    </w:p>
    <w:p w14:paraId="10A7AE1A"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Bold" w:eastAsia="PMingLiU" w:hAnsi="Arial Bold" w:cs="Times New Roman"/>
          <w:b/>
          <w:caps/>
          <w:szCs w:val="20"/>
          <w:lang w:val="en-GB"/>
        </w:rPr>
      </w:pPr>
      <w:bookmarkStart w:id="13" w:name="_Toc240711558"/>
      <w:bookmarkStart w:id="14" w:name="_Toc368379572"/>
      <w:bookmarkStart w:id="15" w:name="_Toc428269825"/>
      <w:r w:rsidRPr="0097212D">
        <w:rPr>
          <w:rFonts w:ascii="Arial Bold" w:eastAsia="PMingLiU" w:hAnsi="Arial Bold" w:cs="Times New Roman"/>
          <w:b/>
          <w:caps/>
          <w:szCs w:val="20"/>
          <w:lang w:val="en-GB"/>
        </w:rPr>
        <w:t>Scope</w:t>
      </w:r>
      <w:bookmarkEnd w:id="13"/>
      <w:bookmarkEnd w:id="14"/>
      <w:bookmarkEnd w:id="15"/>
    </w:p>
    <w:p w14:paraId="0BCECF73"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This SHE specification lists the legislative and Eskom requirements and where applicable, any requirements pertaining to Local Authorities / Municipal by-laws / Environmental legislation that must be met by the contractor.</w:t>
      </w:r>
    </w:p>
    <w:p w14:paraId="17F92481"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16" w:name="_Toc228877398"/>
      <w:bookmarkStart w:id="17" w:name="_Toc228877440"/>
      <w:bookmarkStart w:id="18" w:name="_Ref228785086"/>
      <w:bookmarkStart w:id="19" w:name="_Toc240711559"/>
      <w:bookmarkEnd w:id="16"/>
      <w:bookmarkEnd w:id="17"/>
      <w:r w:rsidRPr="0097212D">
        <w:rPr>
          <w:rFonts w:ascii="Arial Bold" w:eastAsia="PMingLiU" w:hAnsi="Arial Bold" w:cs="Times New Roman"/>
          <w:b/>
          <w:szCs w:val="20"/>
          <w:lang w:val="en-GB"/>
        </w:rPr>
        <w:t>Purpose</w:t>
      </w:r>
      <w:bookmarkEnd w:id="18"/>
      <w:bookmarkEnd w:id="19"/>
    </w:p>
    <w:p w14:paraId="4BFA2568"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This document will provided a standardise</w:t>
      </w:r>
      <w:r w:rsidR="00813A0A">
        <w:rPr>
          <w:rFonts w:ascii="Arial" w:eastAsia="Times New Roman" w:hAnsi="Arial" w:cs="Arial"/>
          <w:szCs w:val="20"/>
          <w:lang w:val="en-GB"/>
        </w:rPr>
        <w:t>d</w:t>
      </w:r>
      <w:r w:rsidRPr="00421144">
        <w:rPr>
          <w:rFonts w:ascii="Arial" w:eastAsia="Times New Roman" w:hAnsi="Arial" w:cs="Arial"/>
          <w:szCs w:val="20"/>
          <w:lang w:val="en-GB"/>
        </w:rPr>
        <w:t xml:space="preserve"> approach to the compilation of SHE specifications throughout Eskom for contracts and standard and NEC 3 contracts.</w:t>
      </w:r>
    </w:p>
    <w:p w14:paraId="5679D7A1"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20" w:name="_Ref228599044"/>
      <w:bookmarkStart w:id="21" w:name="_Ref228599049"/>
      <w:bookmarkStart w:id="22" w:name="_Toc240711560"/>
      <w:r w:rsidRPr="0097212D">
        <w:rPr>
          <w:rFonts w:ascii="Arial Bold" w:eastAsia="PMingLiU" w:hAnsi="Arial Bold" w:cs="Times New Roman"/>
          <w:b/>
          <w:szCs w:val="20"/>
          <w:lang w:val="en-GB"/>
        </w:rPr>
        <w:t>Applicability</w:t>
      </w:r>
      <w:bookmarkEnd w:id="20"/>
      <w:bookmarkEnd w:id="21"/>
      <w:bookmarkEnd w:id="22"/>
    </w:p>
    <w:p w14:paraId="1B5214F5" w14:textId="77777777" w:rsid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bookmarkStart w:id="23" w:name="_Toc240711561"/>
      <w:bookmarkStart w:id="24" w:name="_Toc368379573"/>
      <w:r w:rsidRPr="00421144">
        <w:rPr>
          <w:rFonts w:ascii="Arial" w:eastAsia="Times New Roman" w:hAnsi="Arial" w:cs="Arial"/>
          <w:szCs w:val="20"/>
          <w:lang w:val="en-GB"/>
        </w:rPr>
        <w:t xml:space="preserve">This SHE specification is applicable to any contracting organisation who intends tendering for the contract. </w:t>
      </w:r>
    </w:p>
    <w:p w14:paraId="36FAA9D6"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Bold" w:eastAsia="PMingLiU" w:hAnsi="Arial Bold" w:cs="Times New Roman"/>
          <w:b/>
          <w:caps/>
          <w:szCs w:val="20"/>
          <w:lang w:val="en-GB"/>
        </w:rPr>
      </w:pPr>
      <w:bookmarkStart w:id="25" w:name="_Toc428269826"/>
      <w:r w:rsidRPr="0097212D">
        <w:rPr>
          <w:rFonts w:ascii="Arial Bold" w:eastAsia="PMingLiU" w:hAnsi="Arial Bold" w:cs="Times New Roman"/>
          <w:b/>
          <w:caps/>
          <w:szCs w:val="20"/>
          <w:lang w:val="en-GB"/>
        </w:rPr>
        <w:lastRenderedPageBreak/>
        <w:t>Normative/Informative References</w:t>
      </w:r>
      <w:bookmarkEnd w:id="23"/>
      <w:bookmarkEnd w:id="24"/>
      <w:bookmarkEnd w:id="25"/>
    </w:p>
    <w:p w14:paraId="49523E60"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Parties using this document shall apply the most recent edition of the documents listed in the following paragraphs.</w:t>
      </w:r>
    </w:p>
    <w:p w14:paraId="732FB539"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26" w:name="_Toc240711562"/>
      <w:r w:rsidRPr="0097212D">
        <w:rPr>
          <w:rFonts w:ascii="Arial Bold" w:eastAsia="PMingLiU" w:hAnsi="Arial Bold" w:cs="Times New Roman"/>
          <w:b/>
          <w:szCs w:val="20"/>
          <w:lang w:val="en-GB"/>
        </w:rPr>
        <w:t>Normative</w:t>
      </w:r>
      <w:bookmarkEnd w:id="26"/>
    </w:p>
    <w:p w14:paraId="08484F6F"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Basic Conditions of Employment Act No 75 of 1997.</w:t>
      </w:r>
    </w:p>
    <w:p w14:paraId="591C1563"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Occupational Health and Safety Act and Regulations No 85 of 1993.</w:t>
      </w:r>
    </w:p>
    <w:p w14:paraId="256D5C6B"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National Environmental Management Act 107 of 1998.</w:t>
      </w:r>
    </w:p>
    <w:p w14:paraId="6F7F4C76"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National Road Traffic Act 93 of 1996.</w:t>
      </w:r>
    </w:p>
    <w:p w14:paraId="01A531AC"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32-37 Eskom Substance Abuse Procedure.</w:t>
      </w:r>
    </w:p>
    <w:p w14:paraId="396F4F0E" w14:textId="77777777" w:rsidR="00476C88" w:rsidRPr="0097212D"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Civil Aviation Act 13 of 2009.</w:t>
      </w:r>
    </w:p>
    <w:p w14:paraId="7E388F12" w14:textId="77777777" w:rsidR="00476C88" w:rsidRDefault="00476C88" w:rsidP="0097212D">
      <w:pPr>
        <w:pStyle w:val="ListParagraph"/>
        <w:numPr>
          <w:ilvl w:val="0"/>
          <w:numId w:val="13"/>
        </w:numPr>
        <w:spacing w:after="120" w:line="240" w:lineRule="auto"/>
        <w:jc w:val="both"/>
        <w:rPr>
          <w:rFonts w:ascii="Arial" w:eastAsia="Times New Roman" w:hAnsi="Arial" w:cs="Arial"/>
          <w:szCs w:val="20"/>
          <w:lang w:val="en-GB"/>
        </w:rPr>
      </w:pPr>
      <w:r w:rsidRPr="0097212D">
        <w:rPr>
          <w:rFonts w:ascii="Arial" w:eastAsia="Times New Roman" w:hAnsi="Arial" w:cs="Arial"/>
          <w:szCs w:val="20"/>
          <w:lang w:val="en-GB"/>
        </w:rPr>
        <w:t>Air Services Licence Act 115 of 1990.</w:t>
      </w:r>
    </w:p>
    <w:p w14:paraId="5AD599AD" w14:textId="77777777" w:rsidR="005764FD" w:rsidRPr="0097212D" w:rsidRDefault="005764FD" w:rsidP="0097212D">
      <w:pPr>
        <w:pStyle w:val="ListParagraph"/>
        <w:spacing w:after="120" w:line="240" w:lineRule="auto"/>
        <w:ind w:left="360"/>
        <w:jc w:val="both"/>
        <w:rPr>
          <w:rFonts w:ascii="Arial" w:eastAsia="Times New Roman" w:hAnsi="Arial" w:cs="Arial"/>
          <w:szCs w:val="20"/>
          <w:lang w:val="en-GB"/>
        </w:rPr>
      </w:pPr>
    </w:p>
    <w:p w14:paraId="4F7570AA"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bookmarkStart w:id="27" w:name="_Toc240711563"/>
      <w:r w:rsidRPr="0097212D">
        <w:rPr>
          <w:rFonts w:ascii="Arial Bold" w:eastAsia="PMingLiU" w:hAnsi="Arial Bold" w:cs="Times New Roman"/>
          <w:b/>
          <w:szCs w:val="20"/>
          <w:lang w:val="en-GB"/>
        </w:rPr>
        <w:t>Informative</w:t>
      </w:r>
      <w:bookmarkEnd w:id="27"/>
    </w:p>
    <w:p w14:paraId="67701C65"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32-726 Mandatory SHE Requirements for Eskom Procurement and Supply Chain Management</w:t>
      </w:r>
    </w:p>
    <w:p w14:paraId="52FE4B72"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240-62196227  Eskom Life Saving Rules</w:t>
      </w:r>
    </w:p>
    <w:p w14:paraId="00A13ED1"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Tobacco Products Control Act 83 of 1993 (Updated 2011.05.19)</w:t>
      </w:r>
    </w:p>
    <w:p w14:paraId="44F388B4"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SANS 1186 Symbolic Safety Signs</w:t>
      </w:r>
    </w:p>
    <w:p w14:paraId="4DD044BF"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Constitution of the Republic of South Africa No 108 of 1996</w:t>
      </w:r>
    </w:p>
    <w:p w14:paraId="49EA3325" w14:textId="77777777" w:rsidR="00476C88" w:rsidRPr="00421144" w:rsidRDefault="00476C88" w:rsidP="0097212D">
      <w:pPr>
        <w:keepLines/>
        <w:numPr>
          <w:ilvl w:val="0"/>
          <w:numId w:val="13"/>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jc w:val="both"/>
        <w:rPr>
          <w:rFonts w:ascii="Arial" w:eastAsia="Times New Roman" w:hAnsi="Arial" w:cs="Arial"/>
          <w:szCs w:val="20"/>
          <w:lang w:val="en-GB"/>
        </w:rPr>
      </w:pPr>
      <w:r w:rsidRPr="00421144">
        <w:rPr>
          <w:rFonts w:ascii="Arial" w:eastAsia="Times New Roman" w:hAnsi="Arial" w:cs="Arial"/>
          <w:szCs w:val="20"/>
          <w:lang w:val="en-GB"/>
        </w:rPr>
        <w:t>32-95 Eskom Procedure Manual for Performing Occupational Health &amp; Safety Management &amp; Environmental Management : Conducting EH&amp;S Incident Management,</w:t>
      </w:r>
    </w:p>
    <w:p w14:paraId="38B8F187"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 w:val="20"/>
          <w:szCs w:val="20"/>
          <w:lang w:val="en-GB"/>
        </w:rPr>
      </w:pPr>
      <w:bookmarkStart w:id="28" w:name="_Toc240711564"/>
      <w:bookmarkStart w:id="29" w:name="_Toc368379574"/>
      <w:r w:rsidRPr="0097212D">
        <w:rPr>
          <w:rFonts w:ascii="Arial Bold" w:eastAsia="PMingLiU" w:hAnsi="Arial Bold" w:cs="Times New Roman"/>
          <w:b/>
          <w:szCs w:val="20"/>
          <w:lang w:val="en-GB"/>
        </w:rPr>
        <w:lastRenderedPageBreak/>
        <w:t>Definitions</w:t>
      </w:r>
      <w:bookmarkEnd w:id="28"/>
      <w:bookmarkEnd w:id="29"/>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476C88" w:rsidRPr="005764FD" w14:paraId="70980733" w14:textId="77777777" w:rsidTr="00476C88">
        <w:trPr>
          <w:cantSplit/>
          <w:tblHeader/>
        </w:trPr>
        <w:tc>
          <w:tcPr>
            <w:tcW w:w="2547" w:type="dxa"/>
            <w:shd w:val="clear" w:color="auto" w:fill="auto"/>
            <w:vAlign w:val="center"/>
          </w:tcPr>
          <w:p w14:paraId="2A168EC7" w14:textId="77777777" w:rsidR="00476C88" w:rsidRPr="005764FD" w:rsidRDefault="00476C88" w:rsidP="0097212D">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sz w:val="20"/>
                <w:szCs w:val="20"/>
                <w:lang w:val="en-GB"/>
              </w:rPr>
            </w:pPr>
            <w:r w:rsidRPr="005764FD">
              <w:rPr>
                <w:rFonts w:ascii="Arial" w:eastAsia="Times New Roman" w:hAnsi="Arial" w:cs="Arial"/>
                <w:b/>
                <w:sz w:val="20"/>
                <w:szCs w:val="20"/>
                <w:lang w:val="en-GB"/>
              </w:rPr>
              <w:t>Definition</w:t>
            </w:r>
          </w:p>
        </w:tc>
        <w:tc>
          <w:tcPr>
            <w:tcW w:w="7091" w:type="dxa"/>
            <w:shd w:val="clear" w:color="auto" w:fill="auto"/>
            <w:vAlign w:val="center"/>
          </w:tcPr>
          <w:p w14:paraId="3E702DC0" w14:textId="77777777" w:rsidR="00476C88" w:rsidRPr="005764FD" w:rsidRDefault="00476C88" w:rsidP="0097212D">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both"/>
              <w:rPr>
                <w:rFonts w:ascii="Arial" w:eastAsia="Times New Roman" w:hAnsi="Arial" w:cs="Arial"/>
                <w:b/>
                <w:sz w:val="20"/>
                <w:szCs w:val="20"/>
                <w:lang w:val="en-GB"/>
              </w:rPr>
            </w:pPr>
            <w:bookmarkStart w:id="30" w:name="_kt352385097002"/>
            <w:bookmarkStart w:id="31" w:name="_kt352385097403"/>
            <w:bookmarkStart w:id="32" w:name="_kn352385120203"/>
            <w:bookmarkEnd w:id="30"/>
            <w:bookmarkEnd w:id="31"/>
            <w:bookmarkEnd w:id="32"/>
            <w:r w:rsidRPr="005764FD">
              <w:rPr>
                <w:rFonts w:ascii="Arial" w:eastAsia="Times New Roman" w:hAnsi="Arial" w:cs="Arial"/>
                <w:b/>
                <w:sz w:val="20"/>
                <w:szCs w:val="20"/>
                <w:lang w:val="en-GB"/>
              </w:rPr>
              <w:t>Explanation</w:t>
            </w:r>
          </w:p>
        </w:tc>
        <w:bookmarkStart w:id="33" w:name="_kt352385097003"/>
        <w:bookmarkStart w:id="34" w:name="_kt352385097404"/>
        <w:bookmarkStart w:id="35" w:name="_kn352385120204"/>
        <w:bookmarkEnd w:id="33"/>
        <w:bookmarkEnd w:id="34"/>
        <w:bookmarkEnd w:id="35"/>
      </w:tr>
      <w:tr w:rsidR="00476C88" w:rsidRPr="005764FD" w14:paraId="3EF405F6" w14:textId="77777777" w:rsidTr="00476C88">
        <w:trPr>
          <w:cantSplit/>
        </w:trPr>
        <w:tc>
          <w:tcPr>
            <w:tcW w:w="2547" w:type="dxa"/>
            <w:shd w:val="clear" w:color="auto" w:fill="auto"/>
          </w:tcPr>
          <w:p w14:paraId="13591150" w14:textId="77777777" w:rsidR="00476C88" w:rsidRPr="005764F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5764FD">
              <w:rPr>
                <w:rFonts w:ascii="Arial" w:eastAsia="PMingLiU" w:hAnsi="Arial" w:cs="Arial"/>
                <w:b/>
                <w:sz w:val="20"/>
                <w:szCs w:val="20"/>
                <w:lang w:val="en-GB"/>
              </w:rPr>
              <w:t>Appointed contractor</w:t>
            </w:r>
          </w:p>
        </w:tc>
        <w:tc>
          <w:tcPr>
            <w:tcW w:w="7091" w:type="dxa"/>
            <w:shd w:val="clear" w:color="auto" w:fill="auto"/>
          </w:tcPr>
          <w:p w14:paraId="5AF9DF2F"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a contractor appointed by the principal contractor</w:t>
            </w:r>
          </w:p>
        </w:tc>
      </w:tr>
      <w:tr w:rsidR="00476C88" w:rsidRPr="005764FD" w14:paraId="6687347A" w14:textId="77777777" w:rsidTr="00476C88">
        <w:trPr>
          <w:cantSplit/>
        </w:trPr>
        <w:tc>
          <w:tcPr>
            <w:tcW w:w="2547" w:type="dxa"/>
            <w:shd w:val="clear" w:color="auto" w:fill="auto"/>
          </w:tcPr>
          <w:p w14:paraId="329579D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bookmarkStart w:id="36" w:name="_kt352385097004"/>
            <w:bookmarkStart w:id="37" w:name="_kt352385097405"/>
            <w:bookmarkStart w:id="38" w:name="_kn352385120205"/>
            <w:bookmarkStart w:id="39" w:name="_kn352385120208"/>
            <w:bookmarkEnd w:id="36"/>
            <w:bookmarkEnd w:id="37"/>
            <w:bookmarkEnd w:id="38"/>
            <w:bookmarkEnd w:id="39"/>
            <w:r w:rsidRPr="0097212D">
              <w:rPr>
                <w:rFonts w:ascii="Arial" w:eastAsia="Times New Roman" w:hAnsi="Arial" w:cs="Arial"/>
                <w:b/>
                <w:bCs/>
                <w:sz w:val="20"/>
                <w:szCs w:val="20"/>
                <w:lang w:val="en-GB"/>
              </w:rPr>
              <w:t>Baseline risk assessment</w:t>
            </w:r>
          </w:p>
        </w:tc>
        <w:tc>
          <w:tcPr>
            <w:tcW w:w="7091" w:type="dxa"/>
            <w:shd w:val="clear" w:color="auto" w:fill="auto"/>
          </w:tcPr>
          <w:p w14:paraId="2B6F43C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bookmarkStart w:id="40" w:name="_kn352385120209"/>
            <w:bookmarkEnd w:id="40"/>
            <w:r w:rsidRPr="0097212D">
              <w:rPr>
                <w:rFonts w:ascii="Arial" w:eastAsia="Times New Roman" w:hAnsi="Arial" w:cs="Arial"/>
                <w:sz w:val="20"/>
                <w:szCs w:val="20"/>
                <w:lang w:val="en-GB"/>
              </w:rPr>
              <w:t>(32-520) baseline operational risks refer to the health and safety risks associated with all standard processes and routine activities in the business</w:t>
            </w:r>
          </w:p>
        </w:tc>
        <w:bookmarkStart w:id="41" w:name="_kn352385120210"/>
        <w:bookmarkEnd w:id="41"/>
      </w:tr>
      <w:tr w:rsidR="00476C88" w:rsidRPr="005764FD" w14:paraId="3E25CC1C" w14:textId="77777777" w:rsidTr="00476C88">
        <w:trPr>
          <w:cantSplit/>
        </w:trPr>
        <w:tc>
          <w:tcPr>
            <w:tcW w:w="2547" w:type="dxa"/>
            <w:shd w:val="clear" w:color="auto" w:fill="auto"/>
          </w:tcPr>
          <w:p w14:paraId="6BF525B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Client</w:t>
            </w:r>
          </w:p>
        </w:tc>
        <w:tc>
          <w:tcPr>
            <w:tcW w:w="7091" w:type="dxa"/>
            <w:shd w:val="clear" w:color="auto" w:fill="auto"/>
          </w:tcPr>
          <w:p w14:paraId="36B44E1F"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476C88" w:rsidRPr="005764FD" w14:paraId="6C0F1CC6" w14:textId="77777777" w:rsidTr="00476C88">
        <w:trPr>
          <w:cantSplit/>
        </w:trPr>
        <w:tc>
          <w:tcPr>
            <w:tcW w:w="2547" w:type="dxa"/>
            <w:shd w:val="clear" w:color="auto" w:fill="auto"/>
          </w:tcPr>
          <w:p w14:paraId="4B1427A3"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Competent person</w:t>
            </w:r>
          </w:p>
        </w:tc>
        <w:tc>
          <w:tcPr>
            <w:tcW w:w="7091" w:type="dxa"/>
            <w:shd w:val="clear" w:color="auto" w:fill="auto"/>
          </w:tcPr>
          <w:p w14:paraId="5F416D6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476C88" w:rsidRPr="005764FD" w14:paraId="3774C51F" w14:textId="77777777" w:rsidTr="00476C88">
        <w:trPr>
          <w:cantSplit/>
        </w:trPr>
        <w:tc>
          <w:tcPr>
            <w:tcW w:w="2547" w:type="dxa"/>
            <w:shd w:val="clear" w:color="auto" w:fill="auto"/>
          </w:tcPr>
          <w:p w14:paraId="1ACFCAA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Contractor – includes appointed contractor</w:t>
            </w:r>
          </w:p>
        </w:tc>
        <w:tc>
          <w:tcPr>
            <w:tcW w:w="7091" w:type="dxa"/>
            <w:shd w:val="clear" w:color="auto" w:fill="auto"/>
          </w:tcPr>
          <w:p w14:paraId="309DF961"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an employer as defined in section 1 of the Act who performs contract work and includes principal contractors</w:t>
            </w:r>
          </w:p>
        </w:tc>
      </w:tr>
      <w:tr w:rsidR="00476C88" w:rsidRPr="005764FD" w14:paraId="7A55D0B0" w14:textId="77777777" w:rsidTr="00476C88">
        <w:trPr>
          <w:cantSplit/>
        </w:trPr>
        <w:tc>
          <w:tcPr>
            <w:tcW w:w="2547" w:type="dxa"/>
            <w:shd w:val="clear" w:color="auto" w:fill="auto"/>
          </w:tcPr>
          <w:p w14:paraId="15BB09A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Consultant</w:t>
            </w:r>
          </w:p>
        </w:tc>
        <w:tc>
          <w:tcPr>
            <w:tcW w:w="7091" w:type="dxa"/>
            <w:shd w:val="clear" w:color="auto" w:fill="auto"/>
          </w:tcPr>
          <w:p w14:paraId="436E523D"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a person providing professional advice</w:t>
            </w:r>
          </w:p>
        </w:tc>
      </w:tr>
      <w:tr w:rsidR="00476C88" w:rsidRPr="005764FD" w14:paraId="14B43ADE" w14:textId="77777777" w:rsidTr="00476C88">
        <w:trPr>
          <w:cantSplit/>
        </w:trPr>
        <w:tc>
          <w:tcPr>
            <w:tcW w:w="2547" w:type="dxa"/>
            <w:shd w:val="clear" w:color="auto" w:fill="auto"/>
          </w:tcPr>
          <w:p w14:paraId="4933EAA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Duty of care to the environment</w:t>
            </w:r>
          </w:p>
        </w:tc>
        <w:tc>
          <w:tcPr>
            <w:tcW w:w="7091" w:type="dxa"/>
            <w:shd w:val="clear" w:color="auto" w:fill="auto"/>
          </w:tcPr>
          <w:p w14:paraId="67BE9057"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476C88" w:rsidRPr="005764FD" w14:paraId="0B5C50E7" w14:textId="77777777" w:rsidTr="00476C88">
        <w:trPr>
          <w:cantSplit/>
        </w:trPr>
        <w:tc>
          <w:tcPr>
            <w:tcW w:w="2547" w:type="dxa"/>
            <w:shd w:val="clear" w:color="auto" w:fill="auto"/>
          </w:tcPr>
          <w:p w14:paraId="6143014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Employee</w:t>
            </w:r>
          </w:p>
        </w:tc>
        <w:tc>
          <w:tcPr>
            <w:tcW w:w="7091" w:type="dxa"/>
            <w:shd w:val="clear" w:color="auto" w:fill="auto"/>
          </w:tcPr>
          <w:p w14:paraId="62950E8E"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476C88" w:rsidRPr="005764FD" w14:paraId="4678FDBF" w14:textId="77777777" w:rsidTr="00476C88">
        <w:trPr>
          <w:cantSplit/>
        </w:trPr>
        <w:tc>
          <w:tcPr>
            <w:tcW w:w="2547" w:type="dxa"/>
            <w:shd w:val="clear" w:color="auto" w:fill="auto"/>
          </w:tcPr>
          <w:p w14:paraId="6F98764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Employer</w:t>
            </w:r>
          </w:p>
        </w:tc>
        <w:tc>
          <w:tcPr>
            <w:tcW w:w="7091" w:type="dxa"/>
            <w:shd w:val="clear" w:color="auto" w:fill="auto"/>
          </w:tcPr>
          <w:p w14:paraId="46FF2D4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476C88" w:rsidRPr="005764FD" w14:paraId="5759869B" w14:textId="77777777" w:rsidTr="00476C88">
        <w:trPr>
          <w:cantSplit/>
        </w:trPr>
        <w:tc>
          <w:tcPr>
            <w:tcW w:w="2547" w:type="dxa"/>
            <w:shd w:val="clear" w:color="auto" w:fill="auto"/>
          </w:tcPr>
          <w:p w14:paraId="2AAB530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Eskom requirements</w:t>
            </w:r>
          </w:p>
        </w:tc>
        <w:tc>
          <w:tcPr>
            <w:tcW w:w="7091" w:type="dxa"/>
            <w:shd w:val="clear" w:color="auto" w:fill="auto"/>
          </w:tcPr>
          <w:p w14:paraId="099C9700" w14:textId="77777777" w:rsidR="00476C88" w:rsidRPr="0097212D" w:rsidRDefault="00476C88" w:rsidP="005764FD">
            <w:pPr>
              <w:keepNext/>
              <w:keepLines/>
              <w:numPr>
                <w:ilvl w:val="0"/>
                <w:numId w:val="5"/>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Eskom requirements flowing from directives, policies, standards, procedures, specifications, work instructions, guidelines, or manuals</w:t>
            </w:r>
          </w:p>
        </w:tc>
      </w:tr>
      <w:tr w:rsidR="00476C88" w:rsidRPr="005764FD" w14:paraId="4E7D6EB1" w14:textId="77777777" w:rsidTr="00476C88">
        <w:trPr>
          <w:cantSplit/>
        </w:trPr>
        <w:tc>
          <w:tcPr>
            <w:tcW w:w="2547" w:type="dxa"/>
            <w:shd w:val="clear" w:color="auto" w:fill="auto"/>
          </w:tcPr>
          <w:p w14:paraId="208DDD93"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Hazard</w:t>
            </w:r>
          </w:p>
        </w:tc>
        <w:tc>
          <w:tcPr>
            <w:tcW w:w="7091" w:type="dxa"/>
            <w:shd w:val="clear" w:color="auto" w:fill="auto"/>
          </w:tcPr>
          <w:p w14:paraId="7D7A0E2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source of, or exposure to, danger</w:t>
            </w:r>
          </w:p>
        </w:tc>
      </w:tr>
      <w:tr w:rsidR="00476C88" w:rsidRPr="005764FD" w14:paraId="277AABD6" w14:textId="77777777" w:rsidTr="00476C88">
        <w:trPr>
          <w:cantSplit/>
        </w:trPr>
        <w:tc>
          <w:tcPr>
            <w:tcW w:w="2547" w:type="dxa"/>
            <w:shd w:val="clear" w:color="auto" w:fill="auto"/>
          </w:tcPr>
          <w:p w14:paraId="3D0C60A1"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Hazard identification</w:t>
            </w:r>
          </w:p>
        </w:tc>
        <w:tc>
          <w:tcPr>
            <w:tcW w:w="7091" w:type="dxa"/>
            <w:shd w:val="clear" w:color="auto" w:fill="auto"/>
          </w:tcPr>
          <w:p w14:paraId="1EE3E2A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476C88" w:rsidRPr="005764FD" w14:paraId="396EBB3C" w14:textId="77777777" w:rsidTr="00476C88">
        <w:trPr>
          <w:cantSplit/>
        </w:trPr>
        <w:tc>
          <w:tcPr>
            <w:tcW w:w="2547" w:type="dxa"/>
            <w:shd w:val="clear" w:color="auto" w:fill="auto"/>
          </w:tcPr>
          <w:p w14:paraId="281EE6B1"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Health and safety file</w:t>
            </w:r>
          </w:p>
        </w:tc>
        <w:tc>
          <w:tcPr>
            <w:tcW w:w="7091" w:type="dxa"/>
            <w:shd w:val="clear" w:color="auto" w:fill="auto"/>
          </w:tcPr>
          <w:p w14:paraId="4484E5BF"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 xml:space="preserve">(OHS Act) means a file or other record, containing the information in writing required by the construction regulations. </w:t>
            </w:r>
          </w:p>
        </w:tc>
      </w:tr>
      <w:tr w:rsidR="00476C88" w:rsidRPr="005764FD" w14:paraId="5CCCFCC2" w14:textId="77777777" w:rsidTr="00476C88">
        <w:trPr>
          <w:cantSplit/>
        </w:trPr>
        <w:tc>
          <w:tcPr>
            <w:tcW w:w="2547" w:type="dxa"/>
            <w:shd w:val="clear" w:color="auto" w:fill="auto"/>
          </w:tcPr>
          <w:p w14:paraId="6811C76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Health and safety plan</w:t>
            </w:r>
          </w:p>
        </w:tc>
        <w:tc>
          <w:tcPr>
            <w:tcW w:w="7091" w:type="dxa"/>
            <w:shd w:val="clear" w:color="auto" w:fill="auto"/>
          </w:tcPr>
          <w:p w14:paraId="0D1AEB9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site, activity or project specific document plan in accordance with the client’s health and safety specifications.</w:t>
            </w:r>
          </w:p>
        </w:tc>
      </w:tr>
      <w:tr w:rsidR="00476C88" w:rsidRPr="005764FD" w14:paraId="7D792AF8" w14:textId="77777777" w:rsidTr="00476C88">
        <w:trPr>
          <w:cantSplit/>
        </w:trPr>
        <w:tc>
          <w:tcPr>
            <w:tcW w:w="2547" w:type="dxa"/>
            <w:shd w:val="clear" w:color="auto" w:fill="auto"/>
          </w:tcPr>
          <w:p w14:paraId="3F0996D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lastRenderedPageBreak/>
              <w:t>Health and safety specification</w:t>
            </w:r>
          </w:p>
        </w:tc>
        <w:tc>
          <w:tcPr>
            <w:tcW w:w="7091" w:type="dxa"/>
            <w:shd w:val="clear" w:color="auto" w:fill="auto"/>
          </w:tcPr>
          <w:p w14:paraId="6DEB787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site, activity or project specific document prepared by the client pertaining to all health and safety requirements related to construction work.</w:t>
            </w:r>
          </w:p>
        </w:tc>
      </w:tr>
      <w:tr w:rsidR="00476C88" w:rsidRPr="005764FD" w14:paraId="202112CA" w14:textId="77777777" w:rsidTr="00476C88">
        <w:trPr>
          <w:cantSplit/>
        </w:trPr>
        <w:tc>
          <w:tcPr>
            <w:tcW w:w="2547" w:type="dxa"/>
            <w:shd w:val="clear" w:color="auto" w:fill="auto"/>
          </w:tcPr>
          <w:p w14:paraId="2C725FB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Health and safety requirements</w:t>
            </w:r>
          </w:p>
        </w:tc>
        <w:tc>
          <w:tcPr>
            <w:tcW w:w="7091" w:type="dxa"/>
            <w:shd w:val="clear" w:color="auto" w:fill="auto"/>
          </w:tcPr>
          <w:p w14:paraId="3ACE8715"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476C88" w:rsidRPr="005764FD" w14:paraId="75FEF673" w14:textId="77777777" w:rsidTr="00476C88">
        <w:trPr>
          <w:cantSplit/>
        </w:trPr>
        <w:tc>
          <w:tcPr>
            <w:tcW w:w="2547" w:type="dxa"/>
            <w:shd w:val="clear" w:color="auto" w:fill="auto"/>
          </w:tcPr>
          <w:p w14:paraId="2FDA80E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Medical certificate of fitness</w:t>
            </w:r>
          </w:p>
        </w:tc>
        <w:tc>
          <w:tcPr>
            <w:tcW w:w="7091" w:type="dxa"/>
            <w:shd w:val="clear" w:color="auto" w:fill="auto"/>
          </w:tcPr>
          <w:p w14:paraId="6C9046F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certificate specific to the work to be performed and issued by an occupational health practitioner in the form of Annexure 3 of the construction regulations.</w:t>
            </w:r>
          </w:p>
        </w:tc>
      </w:tr>
      <w:tr w:rsidR="00476C88" w:rsidRPr="005764FD" w14:paraId="042F28E0" w14:textId="77777777" w:rsidTr="00476C88">
        <w:trPr>
          <w:cantSplit/>
        </w:trPr>
        <w:tc>
          <w:tcPr>
            <w:tcW w:w="2547" w:type="dxa"/>
            <w:shd w:val="clear" w:color="auto" w:fill="auto"/>
          </w:tcPr>
          <w:p w14:paraId="514184B3"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Medical surveillance</w:t>
            </w:r>
          </w:p>
        </w:tc>
        <w:tc>
          <w:tcPr>
            <w:tcW w:w="7091" w:type="dxa"/>
            <w:shd w:val="clear" w:color="auto" w:fill="auto"/>
          </w:tcPr>
          <w:p w14:paraId="598CA8A8"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476C88" w:rsidRPr="005764FD" w14:paraId="5CF47450" w14:textId="77777777" w:rsidTr="00476C88">
        <w:trPr>
          <w:cantSplit/>
        </w:trPr>
        <w:tc>
          <w:tcPr>
            <w:tcW w:w="2547" w:type="dxa"/>
            <w:shd w:val="clear" w:color="auto" w:fill="auto"/>
          </w:tcPr>
          <w:p w14:paraId="203FC5CF"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Method statement</w:t>
            </w:r>
          </w:p>
        </w:tc>
        <w:tc>
          <w:tcPr>
            <w:tcW w:w="7091" w:type="dxa"/>
            <w:shd w:val="clear" w:color="auto" w:fill="auto"/>
          </w:tcPr>
          <w:p w14:paraId="49946506"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written document detailing the key activities to be performed in order to reduce, as reasonably as practicable, the hazards identified in any risk assessment</w:t>
            </w:r>
          </w:p>
        </w:tc>
      </w:tr>
      <w:tr w:rsidR="00476C88" w:rsidRPr="005764FD" w14:paraId="137C219F" w14:textId="77777777" w:rsidTr="00476C88">
        <w:trPr>
          <w:cantSplit/>
        </w:trPr>
        <w:tc>
          <w:tcPr>
            <w:tcW w:w="2547" w:type="dxa"/>
            <w:shd w:val="clear" w:color="auto" w:fill="auto"/>
          </w:tcPr>
          <w:p w14:paraId="291F18CD"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Organisation</w:t>
            </w:r>
          </w:p>
        </w:tc>
        <w:tc>
          <w:tcPr>
            <w:tcW w:w="7091" w:type="dxa"/>
            <w:shd w:val="clear" w:color="auto" w:fill="auto"/>
          </w:tcPr>
          <w:p w14:paraId="29072DFE"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may be defined as a group of individuals (large of small) that is cooperating under the direction of executive leadership in accomplishment of certain common objects</w:t>
            </w:r>
          </w:p>
        </w:tc>
      </w:tr>
      <w:tr w:rsidR="00476C88" w:rsidRPr="005764FD" w14:paraId="36B02888" w14:textId="77777777" w:rsidTr="00476C88">
        <w:trPr>
          <w:cantSplit/>
        </w:trPr>
        <w:tc>
          <w:tcPr>
            <w:tcW w:w="2547" w:type="dxa"/>
            <w:shd w:val="clear" w:color="auto" w:fill="auto"/>
          </w:tcPr>
          <w:p w14:paraId="1C229B05"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Pre-job meetings</w:t>
            </w:r>
          </w:p>
        </w:tc>
        <w:tc>
          <w:tcPr>
            <w:tcW w:w="7091" w:type="dxa"/>
            <w:shd w:val="clear" w:color="auto" w:fill="auto"/>
          </w:tcPr>
          <w:p w14:paraId="76A1C284"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(34-227) means a meeting that is held prior to the commencement of the day’s work and that is attended by all the relevant employees associated with the work task</w:t>
            </w:r>
          </w:p>
        </w:tc>
      </w:tr>
      <w:tr w:rsidR="00476C88" w:rsidRPr="005764FD" w14:paraId="08990AEE" w14:textId="77777777" w:rsidTr="00476C88">
        <w:trPr>
          <w:cantSplit/>
        </w:trPr>
        <w:tc>
          <w:tcPr>
            <w:tcW w:w="2547" w:type="dxa"/>
            <w:shd w:val="clear" w:color="auto" w:fill="auto"/>
          </w:tcPr>
          <w:p w14:paraId="1F0FB683"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Principal contractor</w:t>
            </w:r>
          </w:p>
        </w:tc>
        <w:tc>
          <w:tcPr>
            <w:tcW w:w="7091" w:type="dxa"/>
            <w:shd w:val="clear" w:color="auto" w:fill="auto"/>
          </w:tcPr>
          <w:p w14:paraId="38D96F8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(In the text of this document) Means an employer, as defined in section 1 of the OHS Act, who intends to tender for or has signed a contract with Eskom for services rendered.</w:t>
            </w:r>
          </w:p>
        </w:tc>
      </w:tr>
      <w:tr w:rsidR="00476C88" w:rsidRPr="005764FD" w14:paraId="523F8C4F" w14:textId="77777777" w:rsidTr="00476C88">
        <w:trPr>
          <w:cantSplit/>
        </w:trPr>
        <w:tc>
          <w:tcPr>
            <w:tcW w:w="2547" w:type="dxa"/>
            <w:shd w:val="clear" w:color="auto" w:fill="auto"/>
          </w:tcPr>
          <w:p w14:paraId="7245015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Provincial director</w:t>
            </w:r>
          </w:p>
        </w:tc>
        <w:tc>
          <w:tcPr>
            <w:tcW w:w="7091" w:type="dxa"/>
            <w:shd w:val="clear" w:color="auto" w:fill="auto"/>
          </w:tcPr>
          <w:p w14:paraId="5C520967"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the provincial director as defined in Regulation 1 of the General Administrative Regulations under the Act</w:t>
            </w:r>
          </w:p>
        </w:tc>
      </w:tr>
      <w:tr w:rsidR="00476C88" w:rsidRPr="005764FD" w14:paraId="1B346DB2" w14:textId="77777777" w:rsidTr="00476C88">
        <w:trPr>
          <w:cantSplit/>
        </w:trPr>
        <w:tc>
          <w:tcPr>
            <w:tcW w:w="2547" w:type="dxa"/>
            <w:shd w:val="clear" w:color="auto" w:fill="auto"/>
          </w:tcPr>
          <w:p w14:paraId="6AF68F0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Responsible Manager</w:t>
            </w:r>
          </w:p>
        </w:tc>
        <w:tc>
          <w:tcPr>
            <w:tcW w:w="7091" w:type="dxa"/>
            <w:shd w:val="clear" w:color="auto" w:fill="auto"/>
          </w:tcPr>
          <w:p w14:paraId="0FD9378A"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476C88" w:rsidRPr="005764FD" w14:paraId="5B1858E0" w14:textId="77777777" w:rsidTr="00476C88">
        <w:trPr>
          <w:cantSplit/>
        </w:trPr>
        <w:tc>
          <w:tcPr>
            <w:tcW w:w="2547" w:type="dxa"/>
            <w:shd w:val="clear" w:color="auto" w:fill="auto"/>
          </w:tcPr>
          <w:p w14:paraId="456100D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Risk assessment</w:t>
            </w:r>
          </w:p>
        </w:tc>
        <w:tc>
          <w:tcPr>
            <w:tcW w:w="7091" w:type="dxa"/>
            <w:shd w:val="clear" w:color="auto" w:fill="auto"/>
          </w:tcPr>
          <w:p w14:paraId="356ABE6E"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a programme to determine any risk associated with any hazard at a construction site in order to identify the steps needed to be taken to remove, reduce, or control such hazard.</w:t>
            </w:r>
          </w:p>
        </w:tc>
      </w:tr>
      <w:tr w:rsidR="00476C88" w:rsidRPr="005764FD" w14:paraId="6AB5F6B2" w14:textId="77777777" w:rsidTr="00476C88">
        <w:trPr>
          <w:cantSplit/>
        </w:trPr>
        <w:tc>
          <w:tcPr>
            <w:tcW w:w="2547" w:type="dxa"/>
            <w:shd w:val="clear" w:color="auto" w:fill="auto"/>
          </w:tcPr>
          <w:p w14:paraId="50167E3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Site</w:t>
            </w:r>
          </w:p>
        </w:tc>
        <w:tc>
          <w:tcPr>
            <w:tcW w:w="7091" w:type="dxa"/>
            <w:shd w:val="clear" w:color="auto" w:fill="auto"/>
          </w:tcPr>
          <w:p w14:paraId="09F3D81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(34-228) means an Eskom department, unit, complex, building, specific project, work site, or the site where agents, clients, principal contractors, contractors, suppliers, vendors, and service providers provide a service to Eskom, directly or indirectly</w:t>
            </w:r>
          </w:p>
        </w:tc>
      </w:tr>
      <w:tr w:rsidR="00476C88" w:rsidRPr="005764FD" w14:paraId="2922493E" w14:textId="77777777" w:rsidTr="00476C88">
        <w:trPr>
          <w:cantSplit/>
        </w:trPr>
        <w:tc>
          <w:tcPr>
            <w:tcW w:w="2547" w:type="dxa"/>
            <w:shd w:val="clear" w:color="auto" w:fill="auto"/>
          </w:tcPr>
          <w:p w14:paraId="61C5ECA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Service provider</w:t>
            </w:r>
          </w:p>
        </w:tc>
        <w:tc>
          <w:tcPr>
            <w:tcW w:w="7091" w:type="dxa"/>
            <w:shd w:val="clear" w:color="auto" w:fill="auto"/>
          </w:tcPr>
          <w:p w14:paraId="01154C71"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any private person or legal entity that provides any service(s) to Eskom for compensation</w:t>
            </w:r>
          </w:p>
        </w:tc>
      </w:tr>
      <w:tr w:rsidR="00476C88" w:rsidRPr="005764FD" w14:paraId="1B50F562" w14:textId="77777777" w:rsidTr="00476C88">
        <w:trPr>
          <w:cantSplit/>
        </w:trPr>
        <w:tc>
          <w:tcPr>
            <w:tcW w:w="2547" w:type="dxa"/>
            <w:shd w:val="clear" w:color="auto" w:fill="auto"/>
          </w:tcPr>
          <w:p w14:paraId="2360A03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Task</w:t>
            </w:r>
          </w:p>
        </w:tc>
        <w:tc>
          <w:tcPr>
            <w:tcW w:w="7091" w:type="dxa"/>
            <w:shd w:val="clear" w:color="auto" w:fill="auto"/>
          </w:tcPr>
          <w:p w14:paraId="4CEF81B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(34-227) a segment of work that requires a set of specific and distinct actions for its completion</w:t>
            </w:r>
          </w:p>
        </w:tc>
      </w:tr>
      <w:tr w:rsidR="00476C88" w:rsidRPr="005764FD" w14:paraId="0447819B" w14:textId="77777777" w:rsidTr="00476C88">
        <w:trPr>
          <w:cantSplit/>
        </w:trPr>
        <w:tc>
          <w:tcPr>
            <w:tcW w:w="2547" w:type="dxa"/>
            <w:shd w:val="clear" w:color="auto" w:fill="auto"/>
          </w:tcPr>
          <w:p w14:paraId="0BE277F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lastRenderedPageBreak/>
              <w:t>Toolbox talks</w:t>
            </w:r>
          </w:p>
        </w:tc>
        <w:tc>
          <w:tcPr>
            <w:tcW w:w="7091" w:type="dxa"/>
            <w:shd w:val="clear" w:color="auto" w:fill="auto"/>
          </w:tcPr>
          <w:p w14:paraId="0A1FE2AB"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476C88" w:rsidRPr="005764FD" w14:paraId="2AE48DBB" w14:textId="77777777" w:rsidTr="00476C88">
        <w:trPr>
          <w:cantSplit/>
        </w:trPr>
        <w:tc>
          <w:tcPr>
            <w:tcW w:w="2547" w:type="dxa"/>
            <w:shd w:val="clear" w:color="auto" w:fill="auto"/>
          </w:tcPr>
          <w:p w14:paraId="4643D5B9"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The Act</w:t>
            </w:r>
          </w:p>
        </w:tc>
        <w:tc>
          <w:tcPr>
            <w:tcW w:w="7091" w:type="dxa"/>
            <w:shd w:val="clear" w:color="auto" w:fill="auto"/>
          </w:tcPr>
          <w:p w14:paraId="336AFFD0"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(OHS Act) means the Occupational Health and Safety Act No. 85 of 1993, as amended, and the Regulations thereto</w:t>
            </w:r>
          </w:p>
        </w:tc>
      </w:tr>
      <w:tr w:rsidR="00476C88" w:rsidRPr="005764FD" w14:paraId="5AFA756D" w14:textId="77777777" w:rsidTr="00476C88">
        <w:trPr>
          <w:cantSplit/>
        </w:trPr>
        <w:tc>
          <w:tcPr>
            <w:tcW w:w="2547" w:type="dxa"/>
            <w:shd w:val="clear" w:color="auto" w:fill="auto"/>
          </w:tcPr>
          <w:p w14:paraId="1D1DF722"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b/>
                <w:bCs/>
                <w:sz w:val="20"/>
                <w:szCs w:val="20"/>
                <w:lang w:val="en-GB"/>
              </w:rPr>
            </w:pPr>
            <w:r w:rsidRPr="0097212D">
              <w:rPr>
                <w:rFonts w:ascii="Arial" w:eastAsia="Times New Roman" w:hAnsi="Arial" w:cs="Arial"/>
                <w:b/>
                <w:bCs/>
                <w:sz w:val="20"/>
                <w:szCs w:val="20"/>
                <w:lang w:val="en-GB"/>
              </w:rPr>
              <w:t>Visitor</w:t>
            </w:r>
          </w:p>
        </w:tc>
        <w:tc>
          <w:tcPr>
            <w:tcW w:w="7091" w:type="dxa"/>
            <w:shd w:val="clear" w:color="auto" w:fill="auto"/>
          </w:tcPr>
          <w:p w14:paraId="219E8FAC" w14:textId="77777777" w:rsidR="00476C88" w:rsidRPr="0097212D" w:rsidRDefault="00476C88" w:rsidP="005764F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sz w:val="20"/>
                <w:szCs w:val="20"/>
                <w:lang w:val="en-GB"/>
              </w:rPr>
            </w:pPr>
            <w:r w:rsidRPr="0097212D">
              <w:rPr>
                <w:rFonts w:ascii="Arial" w:eastAsia="Times New Roman" w:hAnsi="Arial" w:cs="Arial"/>
                <w:sz w:val="20"/>
                <w:szCs w:val="20"/>
                <w:lang w:val="en-GB"/>
              </w:rPr>
              <w:t>any person visiting a workplace with the knowledge of, or under the supervision of, an employer.</w:t>
            </w:r>
          </w:p>
        </w:tc>
      </w:tr>
    </w:tbl>
    <w:p w14:paraId="5577BC6D"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p w14:paraId="6D8475AA" w14:textId="77777777" w:rsidR="00476C88" w:rsidRPr="00476C88" w:rsidRDefault="00F2700D" w:rsidP="00F2700D">
      <w:pPr>
        <w:keepNext/>
        <w:keepLines/>
        <w:numPr>
          <w:ilvl w:val="1"/>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jc w:val="both"/>
        <w:outlineLvl w:val="1"/>
        <w:rPr>
          <w:rFonts w:ascii="Arial Bold" w:eastAsia="PMingLiU" w:hAnsi="Arial Bold" w:cs="Times New Roman"/>
          <w:b/>
          <w:caps/>
          <w:szCs w:val="20"/>
          <w:lang w:val="en-GB"/>
        </w:rPr>
      </w:pPr>
      <w:bookmarkStart w:id="42" w:name="_Toc240711566"/>
      <w:bookmarkStart w:id="43" w:name="_Toc368379575"/>
      <w:bookmarkStart w:id="44" w:name="_Toc428269827"/>
      <w:r>
        <w:rPr>
          <w:rFonts w:ascii="Arial Bold" w:eastAsia="PMingLiU" w:hAnsi="Arial Bold" w:cs="Times New Roman"/>
          <w:b/>
          <w:caps/>
          <w:szCs w:val="20"/>
          <w:lang w:val="en-GB"/>
        </w:rPr>
        <w:t xml:space="preserve">2.4 </w:t>
      </w:r>
      <w:r w:rsidR="00476C88" w:rsidRPr="0097212D">
        <w:rPr>
          <w:rFonts w:ascii="Arial Bold" w:eastAsia="PMingLiU" w:hAnsi="Arial Bold" w:cs="Times New Roman" w:hint="eastAsia"/>
          <w:b/>
          <w:szCs w:val="20"/>
          <w:lang w:val="en-GB"/>
        </w:rPr>
        <w:t>Abbreviations</w:t>
      </w:r>
      <w:bookmarkEnd w:id="42"/>
      <w:bookmarkEnd w:id="43"/>
      <w:bookmarkEnd w:id="44"/>
    </w:p>
    <w:tbl>
      <w:tblPr>
        <w:tblW w:w="969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0"/>
        <w:gridCol w:w="7543"/>
      </w:tblGrid>
      <w:tr w:rsidR="00476C88" w:rsidRPr="00F2700D" w14:paraId="7991E50B" w14:textId="77777777" w:rsidTr="00813A0A">
        <w:trPr>
          <w:trHeight w:val="310"/>
          <w:tblHeader/>
        </w:trPr>
        <w:tc>
          <w:tcPr>
            <w:tcW w:w="2150" w:type="dxa"/>
          </w:tcPr>
          <w:p w14:paraId="0DA2F352" w14:textId="77777777" w:rsidR="00476C88" w:rsidRPr="0097212D"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i/>
                <w:lang w:val="en-GB"/>
              </w:rPr>
            </w:pPr>
            <w:r w:rsidRPr="0097212D">
              <w:rPr>
                <w:rFonts w:ascii="Arial" w:eastAsia="Times New Roman" w:hAnsi="Arial" w:cs="Arial"/>
                <w:i/>
                <w:lang w:val="en-GB"/>
              </w:rPr>
              <w:t>Abbreviation</w:t>
            </w:r>
          </w:p>
        </w:tc>
        <w:tc>
          <w:tcPr>
            <w:tcW w:w="7543" w:type="dxa"/>
          </w:tcPr>
          <w:p w14:paraId="3F5D4E4E" w14:textId="77777777" w:rsidR="00476C88" w:rsidRPr="0097212D"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i/>
                <w:lang w:val="en-GB"/>
              </w:rPr>
            </w:pPr>
            <w:r w:rsidRPr="0097212D">
              <w:rPr>
                <w:rFonts w:ascii="Arial" w:eastAsia="Times New Roman" w:hAnsi="Arial" w:cs="Arial"/>
                <w:i/>
                <w:lang w:val="en-GB"/>
              </w:rPr>
              <w:t>Description</w:t>
            </w:r>
          </w:p>
        </w:tc>
      </w:tr>
      <w:tr w:rsidR="00476C88" w:rsidRPr="00F2700D" w14:paraId="64A4019A" w14:textId="77777777" w:rsidTr="00813A0A">
        <w:trPr>
          <w:trHeight w:val="325"/>
        </w:trPr>
        <w:tc>
          <w:tcPr>
            <w:tcW w:w="2150" w:type="dxa"/>
          </w:tcPr>
          <w:p w14:paraId="6D0CC79C" w14:textId="77777777" w:rsidR="00476C88" w:rsidRPr="00F2700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F2700D">
              <w:rPr>
                <w:rFonts w:ascii="Arial" w:eastAsia="Times New Roman" w:hAnsi="Arial" w:cs="Arial"/>
                <w:lang w:val="en-GB"/>
              </w:rPr>
              <w:t>BU</w:t>
            </w:r>
          </w:p>
        </w:tc>
        <w:tc>
          <w:tcPr>
            <w:tcW w:w="7543" w:type="dxa"/>
          </w:tcPr>
          <w:p w14:paraId="1E52AC2D" w14:textId="77777777" w:rsidR="00476C88" w:rsidRPr="00F2700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F2700D">
              <w:rPr>
                <w:rFonts w:ascii="Arial" w:eastAsia="Times New Roman" w:hAnsi="Arial" w:cs="Arial"/>
                <w:lang w:val="en-GB"/>
              </w:rPr>
              <w:t>Business Unit</w:t>
            </w:r>
          </w:p>
        </w:tc>
      </w:tr>
      <w:tr w:rsidR="00476C88" w:rsidRPr="00F2700D" w14:paraId="2EC96E41" w14:textId="77777777" w:rsidTr="00813A0A">
        <w:trPr>
          <w:trHeight w:val="310"/>
        </w:trPr>
        <w:tc>
          <w:tcPr>
            <w:tcW w:w="2150" w:type="dxa"/>
          </w:tcPr>
          <w:p w14:paraId="02DE6730"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CE</w:t>
            </w:r>
          </w:p>
        </w:tc>
        <w:tc>
          <w:tcPr>
            <w:tcW w:w="7543" w:type="dxa"/>
          </w:tcPr>
          <w:p w14:paraId="292941AE"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Chief Executive</w:t>
            </w:r>
          </w:p>
        </w:tc>
      </w:tr>
      <w:tr w:rsidR="00476C88" w:rsidRPr="00F2700D" w14:paraId="0F86D711" w14:textId="77777777" w:rsidTr="00813A0A">
        <w:trPr>
          <w:trHeight w:val="353"/>
        </w:trPr>
        <w:tc>
          <w:tcPr>
            <w:tcW w:w="2150" w:type="dxa"/>
          </w:tcPr>
          <w:p w14:paraId="00978D62" w14:textId="77777777"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lang w:val="en-GB"/>
              </w:rPr>
            </w:pPr>
            <w:r w:rsidRPr="0097212D">
              <w:rPr>
                <w:rFonts w:ascii="Arial" w:eastAsia="Times New Roman" w:hAnsi="Arial" w:cs="Arial"/>
                <w:lang w:val="en-GB"/>
              </w:rPr>
              <w:t>COID Act</w:t>
            </w:r>
          </w:p>
        </w:tc>
        <w:tc>
          <w:tcPr>
            <w:tcW w:w="7543" w:type="dxa"/>
          </w:tcPr>
          <w:p w14:paraId="51178CF1"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Compensation for Occupational Injuries and Diseases Act</w:t>
            </w:r>
          </w:p>
        </w:tc>
      </w:tr>
      <w:tr w:rsidR="00476C88" w:rsidRPr="00F2700D" w14:paraId="6E121FC2" w14:textId="77777777" w:rsidTr="00813A0A">
        <w:trPr>
          <w:trHeight w:val="368"/>
        </w:trPr>
        <w:tc>
          <w:tcPr>
            <w:tcW w:w="2150" w:type="dxa"/>
          </w:tcPr>
          <w:p w14:paraId="42F55A21" w14:textId="77777777"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lang w:val="en-GB"/>
              </w:rPr>
            </w:pPr>
            <w:r w:rsidRPr="0097212D">
              <w:rPr>
                <w:rFonts w:ascii="Arial" w:eastAsia="Times New Roman" w:hAnsi="Arial" w:cs="Arial"/>
                <w:lang w:val="en-GB"/>
              </w:rPr>
              <w:t>CR</w:t>
            </w:r>
          </w:p>
        </w:tc>
        <w:tc>
          <w:tcPr>
            <w:tcW w:w="7543" w:type="dxa"/>
          </w:tcPr>
          <w:p w14:paraId="598F6B3E"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Construction Regulations</w:t>
            </w:r>
          </w:p>
        </w:tc>
      </w:tr>
      <w:tr w:rsidR="00476C88" w:rsidRPr="00F2700D" w14:paraId="12CC9124" w14:textId="77777777" w:rsidTr="00813A0A">
        <w:trPr>
          <w:trHeight w:val="135"/>
        </w:trPr>
        <w:tc>
          <w:tcPr>
            <w:tcW w:w="2150" w:type="dxa"/>
          </w:tcPr>
          <w:p w14:paraId="48594771"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DMR</w:t>
            </w:r>
          </w:p>
        </w:tc>
        <w:tc>
          <w:tcPr>
            <w:tcW w:w="7543" w:type="dxa"/>
          </w:tcPr>
          <w:p w14:paraId="24169E88"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Driven Machinery Regulations</w:t>
            </w:r>
          </w:p>
        </w:tc>
      </w:tr>
      <w:tr w:rsidR="00476C88" w:rsidRPr="00F2700D" w14:paraId="27FB3E3D" w14:textId="77777777" w:rsidTr="00813A0A">
        <w:trPr>
          <w:trHeight w:val="135"/>
        </w:trPr>
        <w:tc>
          <w:tcPr>
            <w:tcW w:w="2150" w:type="dxa"/>
          </w:tcPr>
          <w:p w14:paraId="4CE8BB5D"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DoL</w:t>
            </w:r>
          </w:p>
        </w:tc>
        <w:tc>
          <w:tcPr>
            <w:tcW w:w="7543" w:type="dxa"/>
          </w:tcPr>
          <w:p w14:paraId="1768BBD9" w14:textId="77777777" w:rsidR="00476C88" w:rsidRPr="0097212D" w:rsidRDefault="00476C88" w:rsidP="005764FD">
            <w:pPr>
              <w:autoSpaceDE w:val="0"/>
              <w:autoSpaceDN w:val="0"/>
              <w:adjustRightInd w:val="0"/>
              <w:spacing w:after="0" w:line="240" w:lineRule="auto"/>
              <w:jc w:val="both"/>
              <w:rPr>
                <w:rFonts w:ascii="Arial" w:eastAsia="Times New Roman" w:hAnsi="Arial" w:cs="Arial"/>
                <w:lang w:val="en-GB"/>
              </w:rPr>
            </w:pPr>
            <w:r w:rsidRPr="0097212D">
              <w:rPr>
                <w:rFonts w:ascii="Arial" w:eastAsia="Times New Roman" w:hAnsi="Arial" w:cs="Arial"/>
                <w:lang w:val="en-GB"/>
              </w:rPr>
              <w:t>Department of Labour ( Inspection and Enforcement services – Provincial office)</w:t>
            </w:r>
          </w:p>
        </w:tc>
      </w:tr>
      <w:tr w:rsidR="00476C88" w:rsidRPr="00F2700D" w14:paraId="601F9643" w14:textId="77777777" w:rsidTr="00813A0A">
        <w:trPr>
          <w:trHeight w:val="135"/>
        </w:trPr>
        <w:tc>
          <w:tcPr>
            <w:tcW w:w="2150" w:type="dxa"/>
          </w:tcPr>
          <w:p w14:paraId="6C8F6BCC"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EP</w:t>
            </w:r>
          </w:p>
        </w:tc>
        <w:tc>
          <w:tcPr>
            <w:tcW w:w="7543" w:type="dxa"/>
          </w:tcPr>
          <w:p w14:paraId="55274F71"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Emergency Preparedness</w:t>
            </w:r>
          </w:p>
        </w:tc>
      </w:tr>
      <w:tr w:rsidR="00476C88" w:rsidRPr="00F2700D" w14:paraId="256F0E6E" w14:textId="77777777" w:rsidTr="00813A0A">
        <w:trPr>
          <w:trHeight w:val="135"/>
        </w:trPr>
        <w:tc>
          <w:tcPr>
            <w:tcW w:w="2150" w:type="dxa"/>
          </w:tcPr>
          <w:p w14:paraId="36D47DFA"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EAP</w:t>
            </w:r>
          </w:p>
        </w:tc>
        <w:tc>
          <w:tcPr>
            <w:tcW w:w="7543" w:type="dxa"/>
          </w:tcPr>
          <w:p w14:paraId="10F1C068"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Employee Assistance Program</w:t>
            </w:r>
          </w:p>
        </w:tc>
      </w:tr>
      <w:tr w:rsidR="00476C88" w:rsidRPr="00F2700D" w14:paraId="6D8B97E1" w14:textId="77777777" w:rsidTr="00813A0A">
        <w:trPr>
          <w:trHeight w:val="135"/>
        </w:trPr>
        <w:tc>
          <w:tcPr>
            <w:tcW w:w="2150" w:type="dxa"/>
          </w:tcPr>
          <w:p w14:paraId="308951BA"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ERfW</w:t>
            </w:r>
          </w:p>
        </w:tc>
        <w:tc>
          <w:tcPr>
            <w:tcW w:w="7543" w:type="dxa"/>
          </w:tcPr>
          <w:p w14:paraId="1F111627"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Environmental Regulations for Workplaces</w:t>
            </w:r>
          </w:p>
        </w:tc>
      </w:tr>
      <w:tr w:rsidR="00476C88" w:rsidRPr="00F2700D" w14:paraId="1F125A5A" w14:textId="77777777" w:rsidTr="00813A0A">
        <w:trPr>
          <w:trHeight w:val="135"/>
        </w:trPr>
        <w:tc>
          <w:tcPr>
            <w:tcW w:w="2150" w:type="dxa"/>
          </w:tcPr>
          <w:p w14:paraId="1F4E780B"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GAR</w:t>
            </w:r>
          </w:p>
        </w:tc>
        <w:tc>
          <w:tcPr>
            <w:tcW w:w="7543" w:type="dxa"/>
          </w:tcPr>
          <w:p w14:paraId="206007A7"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General Administrative Regulations</w:t>
            </w:r>
          </w:p>
        </w:tc>
      </w:tr>
      <w:tr w:rsidR="00476C88" w:rsidRPr="00F2700D" w14:paraId="166926B5" w14:textId="77777777" w:rsidTr="00813A0A">
        <w:trPr>
          <w:trHeight w:val="135"/>
        </w:trPr>
        <w:tc>
          <w:tcPr>
            <w:tcW w:w="2150" w:type="dxa"/>
          </w:tcPr>
          <w:p w14:paraId="1E20E984"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GSR</w:t>
            </w:r>
          </w:p>
        </w:tc>
        <w:tc>
          <w:tcPr>
            <w:tcW w:w="7543" w:type="dxa"/>
          </w:tcPr>
          <w:p w14:paraId="6FAB36FB"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General Safety Regulations</w:t>
            </w:r>
          </w:p>
        </w:tc>
      </w:tr>
      <w:tr w:rsidR="00476C88" w:rsidRPr="00F2700D" w14:paraId="7339AE75" w14:textId="77777777" w:rsidTr="00813A0A">
        <w:trPr>
          <w:trHeight w:val="135"/>
        </w:trPr>
        <w:tc>
          <w:tcPr>
            <w:tcW w:w="2150" w:type="dxa"/>
          </w:tcPr>
          <w:p w14:paraId="5AFEBA67"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HCS</w:t>
            </w:r>
          </w:p>
        </w:tc>
        <w:tc>
          <w:tcPr>
            <w:tcW w:w="7543" w:type="dxa"/>
          </w:tcPr>
          <w:p w14:paraId="7941FAA6"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Hazardous Chemical Substances</w:t>
            </w:r>
          </w:p>
        </w:tc>
      </w:tr>
      <w:tr w:rsidR="00476C88" w:rsidRPr="00F2700D" w14:paraId="1F19A6F4" w14:textId="77777777" w:rsidTr="00813A0A">
        <w:trPr>
          <w:trHeight w:val="135"/>
        </w:trPr>
        <w:tc>
          <w:tcPr>
            <w:tcW w:w="2150" w:type="dxa"/>
          </w:tcPr>
          <w:p w14:paraId="06E6BDF6"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LDV</w:t>
            </w:r>
          </w:p>
        </w:tc>
        <w:tc>
          <w:tcPr>
            <w:tcW w:w="7543" w:type="dxa"/>
          </w:tcPr>
          <w:p w14:paraId="5D1238CB"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Light Delivery Vehicle</w:t>
            </w:r>
          </w:p>
        </w:tc>
      </w:tr>
      <w:tr w:rsidR="00476C88" w:rsidRPr="00F2700D" w14:paraId="7BAFA8DF" w14:textId="77777777" w:rsidTr="00813A0A">
        <w:trPr>
          <w:trHeight w:val="135"/>
        </w:trPr>
        <w:tc>
          <w:tcPr>
            <w:tcW w:w="2150" w:type="dxa"/>
          </w:tcPr>
          <w:p w14:paraId="3626A500"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MSDS</w:t>
            </w:r>
          </w:p>
        </w:tc>
        <w:tc>
          <w:tcPr>
            <w:tcW w:w="7543" w:type="dxa"/>
          </w:tcPr>
          <w:p w14:paraId="0394B9FC"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Material Safety Data Sheets</w:t>
            </w:r>
          </w:p>
        </w:tc>
      </w:tr>
      <w:tr w:rsidR="00476C88" w:rsidRPr="00F2700D" w14:paraId="056D1F34" w14:textId="77777777" w:rsidTr="00813A0A">
        <w:trPr>
          <w:trHeight w:val="135"/>
        </w:trPr>
        <w:tc>
          <w:tcPr>
            <w:tcW w:w="2150" w:type="dxa"/>
          </w:tcPr>
          <w:p w14:paraId="1CEE7949"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NEMA</w:t>
            </w:r>
          </w:p>
        </w:tc>
        <w:tc>
          <w:tcPr>
            <w:tcW w:w="7543" w:type="dxa"/>
          </w:tcPr>
          <w:p w14:paraId="03AFAC2E"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National Environmental Management Act</w:t>
            </w:r>
          </w:p>
        </w:tc>
      </w:tr>
      <w:tr w:rsidR="00476C88" w:rsidRPr="00F2700D" w14:paraId="71762E57" w14:textId="77777777" w:rsidTr="00813A0A">
        <w:trPr>
          <w:trHeight w:val="135"/>
        </w:trPr>
        <w:tc>
          <w:tcPr>
            <w:tcW w:w="2150" w:type="dxa"/>
          </w:tcPr>
          <w:p w14:paraId="4652D419"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OHS Act</w:t>
            </w:r>
          </w:p>
        </w:tc>
        <w:tc>
          <w:tcPr>
            <w:tcW w:w="7543" w:type="dxa"/>
          </w:tcPr>
          <w:p w14:paraId="729FA47C"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Occupational Health and Safety Act and Regulations, 85 of 1993</w:t>
            </w:r>
          </w:p>
        </w:tc>
      </w:tr>
      <w:tr w:rsidR="00476C88" w:rsidRPr="00F2700D" w14:paraId="2C04A167" w14:textId="77777777" w:rsidTr="00813A0A">
        <w:trPr>
          <w:trHeight w:val="135"/>
        </w:trPr>
        <w:tc>
          <w:tcPr>
            <w:tcW w:w="2150" w:type="dxa"/>
          </w:tcPr>
          <w:p w14:paraId="5DDCC533"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SABS</w:t>
            </w:r>
          </w:p>
        </w:tc>
        <w:tc>
          <w:tcPr>
            <w:tcW w:w="7543" w:type="dxa"/>
          </w:tcPr>
          <w:p w14:paraId="798630A2"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South African Bureau Standard</w:t>
            </w:r>
          </w:p>
        </w:tc>
      </w:tr>
      <w:tr w:rsidR="00476C88" w:rsidRPr="00F2700D" w14:paraId="0D38080F" w14:textId="77777777" w:rsidTr="00813A0A">
        <w:trPr>
          <w:trHeight w:val="135"/>
        </w:trPr>
        <w:tc>
          <w:tcPr>
            <w:tcW w:w="2150" w:type="dxa"/>
          </w:tcPr>
          <w:p w14:paraId="48B0AB48"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SANS</w:t>
            </w:r>
          </w:p>
        </w:tc>
        <w:tc>
          <w:tcPr>
            <w:tcW w:w="7543" w:type="dxa"/>
          </w:tcPr>
          <w:p w14:paraId="3CA7D235" w14:textId="77777777" w:rsidR="00476C88" w:rsidRPr="0097212D"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97212D">
              <w:rPr>
                <w:rFonts w:ascii="Arial" w:eastAsia="Times New Roman" w:hAnsi="Arial" w:cs="Arial"/>
                <w:lang w:val="en-GB"/>
              </w:rPr>
              <w:t>South African National Standard</w:t>
            </w:r>
          </w:p>
        </w:tc>
      </w:tr>
    </w:tbl>
    <w:p w14:paraId="3999E1E5" w14:textId="77777777" w:rsidR="00F2700D" w:rsidRDefault="00F2700D" w:rsidP="005764FD">
      <w:pPr>
        <w:keepNext/>
        <w:keepLines/>
        <w:numPr>
          <w:ilvl w:val="1"/>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jc w:val="both"/>
        <w:outlineLvl w:val="1"/>
        <w:rPr>
          <w:rFonts w:ascii="Arial" w:eastAsia="PMingLiU" w:hAnsi="Arial" w:cs="Times New Roman"/>
          <w:color w:val="0000FF"/>
          <w:szCs w:val="20"/>
          <w:lang w:val="en-GB"/>
        </w:rPr>
      </w:pPr>
      <w:bookmarkStart w:id="45" w:name="_Toc228877414"/>
      <w:bookmarkStart w:id="46" w:name="_Toc228877456"/>
      <w:bookmarkStart w:id="47" w:name="_Toc228877416"/>
      <w:bookmarkStart w:id="48" w:name="_Toc228877458"/>
      <w:bookmarkStart w:id="49" w:name="_Toc228877417"/>
      <w:bookmarkStart w:id="50" w:name="_Toc228877459"/>
      <w:bookmarkStart w:id="51" w:name="_Toc228877418"/>
      <w:bookmarkStart w:id="52" w:name="_Toc228877460"/>
      <w:bookmarkStart w:id="53" w:name="_Toc240711569"/>
      <w:bookmarkStart w:id="54" w:name="_Toc368379576"/>
      <w:bookmarkStart w:id="55" w:name="_Toc428269828"/>
      <w:bookmarkEnd w:id="45"/>
      <w:bookmarkEnd w:id="46"/>
      <w:bookmarkEnd w:id="47"/>
      <w:bookmarkEnd w:id="48"/>
      <w:bookmarkEnd w:id="49"/>
      <w:bookmarkEnd w:id="50"/>
      <w:bookmarkEnd w:id="51"/>
      <w:bookmarkEnd w:id="52"/>
    </w:p>
    <w:p w14:paraId="5F7BDBBE" w14:textId="77777777" w:rsidR="00476C88" w:rsidRPr="0097212D" w:rsidRDefault="00F2700D" w:rsidP="005764FD">
      <w:pPr>
        <w:keepNext/>
        <w:keepLines/>
        <w:numPr>
          <w:ilvl w:val="1"/>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jc w:val="both"/>
        <w:outlineLvl w:val="1"/>
        <w:rPr>
          <w:rFonts w:ascii="Arial Bold" w:eastAsia="PMingLiU" w:hAnsi="Arial Bold" w:cs="Times New Roman"/>
          <w:b/>
          <w:caps/>
          <w:sz w:val="24"/>
          <w:szCs w:val="24"/>
          <w:lang w:val="en-GB"/>
        </w:rPr>
      </w:pPr>
      <w:r w:rsidRPr="0097212D">
        <w:rPr>
          <w:rFonts w:ascii="Arial Bold" w:eastAsia="PMingLiU" w:hAnsi="Arial Bold" w:cs="Times New Roman" w:hint="eastAsia"/>
          <w:b/>
          <w:caps/>
          <w:sz w:val="24"/>
          <w:szCs w:val="24"/>
          <w:lang w:val="en-GB"/>
        </w:rPr>
        <w:t xml:space="preserve">2.5 </w:t>
      </w:r>
      <w:r w:rsidR="00476C88" w:rsidRPr="0097212D">
        <w:rPr>
          <w:rFonts w:ascii="Arial Bold" w:eastAsia="PMingLiU" w:hAnsi="Arial Bold" w:cs="Times New Roman" w:hint="eastAsia"/>
          <w:b/>
          <w:sz w:val="24"/>
          <w:szCs w:val="24"/>
          <w:lang w:val="en-GB"/>
        </w:rPr>
        <w:t>Related/Supporting Documents</w:t>
      </w:r>
      <w:bookmarkEnd w:id="53"/>
      <w:bookmarkEnd w:id="54"/>
      <w:bookmarkEnd w:id="55"/>
    </w:p>
    <w:p w14:paraId="2DA9E1CA" w14:textId="77777777" w:rsid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bookmarkStart w:id="56" w:name="_Toc240711570"/>
      <w:bookmarkStart w:id="57" w:name="_Toc368379577"/>
      <w:r w:rsidRPr="00421144">
        <w:rPr>
          <w:rFonts w:ascii="Arial" w:eastAsia="Times New Roman" w:hAnsi="Arial" w:cs="Arial"/>
          <w:szCs w:val="20"/>
          <w:lang w:val="en-GB"/>
        </w:rPr>
        <w:t>Eskom OHS Act section 37 (2) agreement (to be completed by the contract responsible manager).</w:t>
      </w:r>
    </w:p>
    <w:p w14:paraId="6947CD16" w14:textId="77777777" w:rsidR="005764FD" w:rsidRPr="00421144" w:rsidRDefault="005764FD"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p>
    <w:bookmarkEnd w:id="56"/>
    <w:bookmarkEnd w:id="57"/>
    <w:p w14:paraId="0293A282" w14:textId="77777777" w:rsidR="00476C88" w:rsidRPr="0097212D" w:rsidRDefault="00F2700D" w:rsidP="00F2700D">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Bold" w:eastAsia="PMingLiU" w:hAnsi="Arial Bold" w:cs="Times New Roman"/>
          <w:b/>
          <w:caps/>
          <w:sz w:val="24"/>
          <w:szCs w:val="20"/>
          <w:lang w:val="en-GB"/>
        </w:rPr>
      </w:pPr>
      <w:r>
        <w:rPr>
          <w:rFonts w:ascii="Arial Bold" w:eastAsia="PMingLiU" w:hAnsi="Arial Bold" w:cs="Times New Roman"/>
          <w:b/>
          <w:sz w:val="24"/>
          <w:szCs w:val="20"/>
          <w:lang w:val="en-GB"/>
        </w:rPr>
        <w:t>S</w:t>
      </w:r>
      <w:r w:rsidRPr="00F2700D">
        <w:rPr>
          <w:rFonts w:ascii="Arial Bold" w:eastAsia="PMingLiU" w:hAnsi="Arial Bold" w:cs="Times New Roman"/>
          <w:b/>
          <w:sz w:val="24"/>
          <w:szCs w:val="20"/>
          <w:lang w:val="en-GB"/>
        </w:rPr>
        <w:t>pecification</w:t>
      </w:r>
    </w:p>
    <w:p w14:paraId="74CDFCB6" w14:textId="77777777" w:rsidR="00F2700D" w:rsidRPr="0097212D" w:rsidRDefault="00F2700D" w:rsidP="0097212D">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60"/>
        <w:jc w:val="both"/>
        <w:outlineLvl w:val="0"/>
        <w:rPr>
          <w:rFonts w:ascii="Arial Bold" w:eastAsia="PMingLiU" w:hAnsi="Arial Bold" w:cs="Times New Roman"/>
          <w:b/>
          <w:caps/>
          <w:sz w:val="24"/>
          <w:szCs w:val="20"/>
          <w:lang w:val="en-GB"/>
        </w:rPr>
      </w:pPr>
    </w:p>
    <w:p w14:paraId="1D64C7C2" w14:textId="77777777" w:rsidR="00476C88" w:rsidRPr="0097212D" w:rsidRDefault="00F2700D"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w:eastAsia="Times New Roman" w:hAnsi="Arial" w:cs="Arial"/>
          <w:szCs w:val="20"/>
          <w:lang w:val="en-GB"/>
        </w:rPr>
      </w:pPr>
      <w:bookmarkStart w:id="58" w:name="_Toc368379578"/>
      <w:bookmarkStart w:id="59" w:name="_Toc428269830"/>
      <w:r w:rsidRPr="0097212D">
        <w:rPr>
          <w:rFonts w:ascii="Arial" w:eastAsia="Times New Roman" w:hAnsi="Arial" w:cs="Arial"/>
          <w:b/>
          <w:szCs w:val="20"/>
          <w:lang w:val="en-GB"/>
        </w:rPr>
        <w:t>Scope of work</w:t>
      </w:r>
      <w:bookmarkEnd w:id="58"/>
      <w:bookmarkEnd w:id="59"/>
      <w:r w:rsidR="00476C88" w:rsidRPr="0097212D">
        <w:rPr>
          <w:rFonts w:ascii="Arial" w:eastAsia="Times New Roman" w:hAnsi="Arial" w:cs="Arial"/>
          <w:szCs w:val="20"/>
          <w:lang w:val="en-GB"/>
        </w:rPr>
        <w:t xml:space="preserve"> </w:t>
      </w:r>
    </w:p>
    <w:p w14:paraId="3E502EC6" w14:textId="77777777" w:rsidR="00476C88" w:rsidRPr="00476C88" w:rsidRDefault="00476C88" w:rsidP="0097212D">
      <w:pPr>
        <w:spacing w:after="0" w:line="240" w:lineRule="auto"/>
        <w:jc w:val="both"/>
        <w:rPr>
          <w:rFonts w:ascii="Arial" w:eastAsia="PMingLiU" w:hAnsi="Arial" w:cs="Arial"/>
          <w:bCs/>
          <w:iCs/>
          <w:lang w:val="en-GB"/>
        </w:rPr>
      </w:pPr>
      <w:r w:rsidRPr="00476C88">
        <w:rPr>
          <w:rFonts w:ascii="Arial" w:eastAsia="PMingLiU" w:hAnsi="Arial" w:cs="Arial"/>
          <w:sz w:val="20"/>
          <w:szCs w:val="20"/>
          <w:lang w:val="en-GB"/>
        </w:rPr>
        <w:t xml:space="preserve">    </w:t>
      </w:r>
    </w:p>
    <w:p w14:paraId="24BCE112" w14:textId="5BA0DC6A" w:rsidR="00F2700D" w:rsidRPr="00421144" w:rsidRDefault="007254AD" w:rsidP="00677975">
      <w:pPr>
        <w:spacing w:after="0" w:line="240" w:lineRule="auto"/>
        <w:jc w:val="both"/>
        <w:rPr>
          <w:rFonts w:ascii="Arial" w:eastAsia="Times New Roman" w:hAnsi="Arial" w:cs="Arial"/>
          <w:szCs w:val="20"/>
          <w:lang w:val="en-GB"/>
        </w:rPr>
      </w:pPr>
      <w:r w:rsidRPr="007254AD">
        <w:rPr>
          <w:rFonts w:ascii="Arial" w:eastAsia="Times New Roman" w:hAnsi="Arial" w:cs="Arial"/>
          <w:szCs w:val="20"/>
          <w:lang w:val="en-GB"/>
        </w:rPr>
        <w:t xml:space="preserve">The supply and delivery of various spares </w:t>
      </w:r>
      <w:r w:rsidR="00677975" w:rsidRPr="00677975">
        <w:rPr>
          <w:rFonts w:ascii="Arial" w:eastAsia="Times New Roman" w:hAnsi="Arial" w:cs="Arial"/>
          <w:szCs w:val="20"/>
          <w:lang w:val="en-GB"/>
        </w:rPr>
        <w:t>at Majuba Power Station Stores</w:t>
      </w:r>
      <w:r w:rsidR="00CB266B" w:rsidRPr="00CB266B">
        <w:rPr>
          <w:rFonts w:ascii="Arial" w:eastAsia="Times New Roman" w:hAnsi="Arial" w:cs="Arial"/>
          <w:szCs w:val="20"/>
          <w:lang w:val="en-GB"/>
        </w:rPr>
        <w:t>.</w:t>
      </w:r>
    </w:p>
    <w:p w14:paraId="7D1326C2" w14:textId="77777777" w:rsidR="00476C88"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1"/>
        <w:rPr>
          <w:rFonts w:ascii="Arial Bold" w:eastAsia="PMingLiU" w:hAnsi="Arial Bold" w:cs="Times New Roman"/>
          <w:b/>
          <w:caps/>
          <w:szCs w:val="20"/>
          <w:lang w:val="en-GB"/>
        </w:rPr>
      </w:pPr>
      <w:bookmarkStart w:id="60" w:name="_Toc368379579"/>
      <w:bookmarkStart w:id="61" w:name="_Toc428269831"/>
      <w:r w:rsidRPr="0097212D">
        <w:rPr>
          <w:rFonts w:ascii="Arial Bold" w:eastAsia="PMingLiU" w:hAnsi="Arial Bold" w:cs="Times New Roman"/>
          <w:b/>
          <w:caps/>
          <w:szCs w:val="20"/>
          <w:lang w:val="en-GB"/>
        </w:rPr>
        <w:t>LEGAL COMPLIANCE</w:t>
      </w:r>
      <w:bookmarkEnd w:id="60"/>
      <w:bookmarkEnd w:id="61"/>
      <w:r w:rsidRPr="0097212D">
        <w:rPr>
          <w:rFonts w:ascii="Arial Bold" w:eastAsia="PMingLiU" w:hAnsi="Arial Bold" w:cs="Times New Roman"/>
          <w:b/>
          <w:caps/>
          <w:szCs w:val="20"/>
          <w:lang w:val="en-GB"/>
        </w:rPr>
        <w:t xml:space="preserve"> </w:t>
      </w:r>
    </w:p>
    <w:p w14:paraId="62C2DBA8" w14:textId="77777777" w:rsidR="00F2700D" w:rsidRPr="0097212D" w:rsidRDefault="00F2700D" w:rsidP="0097212D">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60"/>
        <w:jc w:val="both"/>
        <w:outlineLvl w:val="1"/>
        <w:rPr>
          <w:rFonts w:ascii="Arial Bold" w:eastAsia="PMingLiU" w:hAnsi="Arial Bold" w:cs="Times New Roman"/>
          <w:b/>
          <w:caps/>
          <w:szCs w:val="20"/>
          <w:lang w:val="en-GB"/>
        </w:rPr>
      </w:pPr>
    </w:p>
    <w:p w14:paraId="6871AD8C"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 xml:space="preserve">Section 37(2) (Legal) Agreement </w:t>
      </w:r>
    </w:p>
    <w:p w14:paraId="6C1BB4D0"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 section 37(2) agreement must be signed between Eskom and the principal contractor at the time of awarding the contract. The principal contractor must ensure that a section 37(2) agreement is compiled between the principal contractor and all their appointed contractors for the contract.</w:t>
      </w:r>
    </w:p>
    <w:p w14:paraId="7DF49169"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original copy of the section 37(2) agreement must be retained by the contractor and a copy retained by the responsible manager.</w:t>
      </w:r>
    </w:p>
    <w:p w14:paraId="2A7B611B"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 copy all the agreements must form part of the respective contractor’s SHE file.</w:t>
      </w:r>
    </w:p>
    <w:p w14:paraId="5A491B4E"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Hazardous Work by Children (Child Labour)</w:t>
      </w:r>
    </w:p>
    <w:p w14:paraId="41A958A7"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00" w:afterAutospacing="1" w:line="240" w:lineRule="auto"/>
        <w:jc w:val="both"/>
        <w:rPr>
          <w:rFonts w:ascii="Arial" w:eastAsia="Times New Roman" w:hAnsi="Arial" w:cs="Arial"/>
          <w:szCs w:val="20"/>
          <w:lang w:val="en-GB"/>
        </w:rPr>
      </w:pPr>
      <w:r w:rsidRPr="00421144">
        <w:rPr>
          <w:rFonts w:ascii="Arial" w:eastAsia="Times New Roman" w:hAnsi="Arial" w:cs="Arial"/>
          <w:szCs w:val="20"/>
          <w:lang w:val="en-GB"/>
        </w:rPr>
        <w:t>The constitution of the Republic of South Africa, in the “Bill of Rights” is clear on the rights of children, especially when it comes to:</w:t>
      </w:r>
    </w:p>
    <w:p w14:paraId="18BAC5ED" w14:textId="77777777" w:rsidR="00476C88" w:rsidRPr="00421144" w:rsidRDefault="00476C88" w:rsidP="005764FD">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t>being protected from exploitative labour practices;</w:t>
      </w:r>
    </w:p>
    <w:p w14:paraId="5047E4F8" w14:textId="77777777" w:rsidR="00476C88" w:rsidRPr="00421144" w:rsidRDefault="00476C88" w:rsidP="005764FD">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t xml:space="preserve">not to be required or permitted to perform work or provide services that </w:t>
      </w:r>
    </w:p>
    <w:p w14:paraId="7127F00F" w14:textId="77777777" w:rsidR="00476C88" w:rsidRPr="00421144" w:rsidRDefault="00476C88" w:rsidP="005764FD">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t>are inappropriate for a person of that child’s age; or</w:t>
      </w:r>
    </w:p>
    <w:p w14:paraId="243153DB" w14:textId="77777777" w:rsidR="00476C88" w:rsidRPr="00421144" w:rsidRDefault="00476C88" w:rsidP="005764FD">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Times New Roman" w:hAnsi="Arial" w:cs="Arial"/>
          <w:szCs w:val="20"/>
          <w:lang w:val="en-GB"/>
        </w:rPr>
      </w:pPr>
      <w:r w:rsidRPr="00421144">
        <w:rPr>
          <w:rFonts w:ascii="Arial" w:eastAsia="Times New Roman" w:hAnsi="Arial" w:cs="Arial"/>
          <w:szCs w:val="20"/>
          <w:lang w:val="en-GB"/>
        </w:rPr>
        <w:t>place at risk the child’s well-being, education, physical or mental health or spiritual, moral or social development;</w:t>
      </w:r>
    </w:p>
    <w:p w14:paraId="136ABB53" w14:textId="77777777" w:rsidR="00476C88" w:rsidRPr="00421144" w:rsidRDefault="00476C88" w:rsidP="005764FD">
      <w:pPr>
        <w:contextualSpacing/>
        <w:jc w:val="both"/>
        <w:rPr>
          <w:rFonts w:ascii="Arial" w:eastAsia="Times New Roman" w:hAnsi="Arial" w:cs="Arial"/>
          <w:szCs w:val="20"/>
          <w:lang w:val="en-GB"/>
        </w:rPr>
      </w:pPr>
      <w:r w:rsidRPr="00421144">
        <w:rPr>
          <w:rFonts w:ascii="Arial" w:eastAsia="Times New Roman" w:hAnsi="Arial" w:cs="Arial"/>
          <w:szCs w:val="20"/>
          <w:lang w:val="en-GB"/>
        </w:rPr>
        <w:t>and the Basic Conditions of Employment Act, Chapter six Section 43 “Prohibition of employment of children”.</w:t>
      </w:r>
    </w:p>
    <w:p w14:paraId="00A10C90"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Before resorting to the use of child labour, due consideration must be given to the rights of the child in terms of the constitution. Where work is being performed which is not prohibited in terms of the constitution, then such work must be conducted in terms of the OHS Act “Regulations on Hazardous Work by Children in South Africa” with emphasis on paragraph 2 </w:t>
      </w:r>
      <w:r w:rsidRPr="00421144">
        <w:rPr>
          <w:rFonts w:ascii="Arial" w:eastAsia="Times New Roman" w:hAnsi="Arial" w:cs="Arial"/>
          <w:szCs w:val="20"/>
          <w:lang w:val="en-GB"/>
        </w:rPr>
        <w:lastRenderedPageBreak/>
        <w:t>Purpose and Interpretation. Eskom does not condone the use of child labour and therefore all effort must be exercised and child labour should not be used.</w:t>
      </w:r>
    </w:p>
    <w:p w14:paraId="3D6BA6A3"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65E48924"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OHS Act</w:t>
      </w:r>
    </w:p>
    <w:p w14:paraId="0B6E0BCA"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and appointed contractors shall have an up to date copy of the OHS Act and regulations which will be available to all employees. </w:t>
      </w:r>
    </w:p>
    <w:p w14:paraId="17C6F277"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Legislative Compliance</w:t>
      </w:r>
    </w:p>
    <w:p w14:paraId="46508DE8" w14:textId="77777777" w:rsidR="00476C88" w:rsidRPr="00421144" w:rsidRDefault="00476C88" w:rsidP="00F2700D">
      <w:pPr>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will comply with all the legislation pertaining to this contract being:</w:t>
      </w:r>
    </w:p>
    <w:p w14:paraId="1B60CC7C" w14:textId="77777777" w:rsidR="00476C88" w:rsidRPr="00421144" w:rsidRDefault="00476C88" w:rsidP="00F2700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Constitution of the Republic of South Africa (particularly Section 24 of the Bill of Rights). </w:t>
      </w:r>
    </w:p>
    <w:p w14:paraId="6B91644C" w14:textId="77777777" w:rsidR="00476C88" w:rsidRPr="00421144" w:rsidRDefault="00476C88" w:rsidP="00F2700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Occupational Health and Safety Act 1993 (Act 85 of 1993) and its Regulations.</w:t>
      </w:r>
    </w:p>
    <w:p w14:paraId="43C19ABD" w14:textId="77777777" w:rsidR="00476C88" w:rsidRDefault="00476C88" w:rsidP="00F2700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Compensation for Occupational Injures and Diseases Act. </w:t>
      </w:r>
    </w:p>
    <w:p w14:paraId="755A2A7C" w14:textId="77777777" w:rsidR="00F2700D" w:rsidRPr="00421144" w:rsidRDefault="00F2700D"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Times New Roman" w:hAnsi="Arial" w:cs="Arial"/>
          <w:szCs w:val="20"/>
          <w:lang w:val="en-GB"/>
        </w:rPr>
      </w:pPr>
    </w:p>
    <w:p w14:paraId="1F1CD17B" w14:textId="77777777" w:rsidR="00476C88" w:rsidRPr="0097212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US"/>
        </w:rPr>
      </w:pPr>
      <w:r w:rsidRPr="0097212D">
        <w:rPr>
          <w:rFonts w:ascii="Arial Bold" w:eastAsia="PMingLiU" w:hAnsi="Arial Bold" w:cs="Times New Roman"/>
          <w:b/>
          <w:szCs w:val="20"/>
          <w:lang w:val="en-US"/>
        </w:rPr>
        <w:t>Eskom requirements</w:t>
      </w:r>
    </w:p>
    <w:p w14:paraId="2F9D2E08"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All contractors shall, before commencement of the charter insure that all their employees are familiar with the relevant Eskom SHE documentation that is applicable to charter services. </w:t>
      </w:r>
    </w:p>
    <w:p w14:paraId="3BFBB449"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US"/>
        </w:rPr>
      </w:pPr>
      <w:r w:rsidRPr="0097212D">
        <w:rPr>
          <w:rFonts w:ascii="Arial Bold" w:eastAsia="PMingLiU" w:hAnsi="Arial Bold" w:cs="Times New Roman"/>
          <w:b/>
          <w:szCs w:val="20"/>
          <w:lang w:val="en-US"/>
        </w:rPr>
        <w:t>Appointment of a Contractor</w:t>
      </w:r>
    </w:p>
    <w:p w14:paraId="42402405"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will be appointed by Eskom on the awarding of the contract and will be responsible and accountable for all legislative and Eskom requirements for the duration of the contract. </w:t>
      </w:r>
    </w:p>
    <w:p w14:paraId="31B2A2F1"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rPr>
      </w:pPr>
      <w:r w:rsidRPr="0097212D">
        <w:rPr>
          <w:rFonts w:ascii="Arial Bold" w:eastAsia="PMingLiU" w:hAnsi="Arial Bold" w:cs="Times New Roman"/>
          <w:b/>
          <w:szCs w:val="20"/>
        </w:rPr>
        <w:t>Appointment of sub-contractors</w:t>
      </w:r>
    </w:p>
    <w:p w14:paraId="2D21CA33"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principal contractor may appoint contractors to assist in the contract. All appointments shall be done in writing and will form part of the SHE plan that is required to be submitted to Eskom. Adequate training and instruction must be given to the appointees and the principal contractor must ensure that all the appointed contractors understand their roles and responsibilities.</w:t>
      </w:r>
    </w:p>
    <w:p w14:paraId="0456C76B"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Note: Copies of contractor appointments must be kept in the respective SHE file. </w:t>
      </w:r>
    </w:p>
    <w:p w14:paraId="102D12E4"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SHE Policy</w:t>
      </w:r>
    </w:p>
    <w:p w14:paraId="2C3A5F17"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A 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14:paraId="565EB9EA"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p>
    <w:p w14:paraId="0B0F2791"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lastRenderedPageBreak/>
        <w:t>The principal contractor and all appointed contractors, if already not in place, will be required to compile an organisational SHE policy in line with their SHE responsibilities. The policy must be signed by the organisation’s CE or the appointed assistant to the CE OHS Act Section 16(2). The policy must</w:t>
      </w:r>
      <w:r w:rsidRPr="00476C88">
        <w:rPr>
          <w:rFonts w:ascii="Arial" w:eastAsia="PMingLiU" w:hAnsi="Arial" w:cs="Arial"/>
          <w:sz w:val="20"/>
          <w:szCs w:val="20"/>
          <w:lang w:val="en-GB"/>
        </w:rPr>
        <w:t xml:space="preserve"> </w:t>
      </w:r>
      <w:r w:rsidRPr="00421144">
        <w:rPr>
          <w:rFonts w:ascii="Arial" w:eastAsia="Times New Roman" w:hAnsi="Arial" w:cs="Arial"/>
          <w:szCs w:val="20"/>
          <w:lang w:val="en-GB"/>
        </w:rPr>
        <w:t xml:space="preserve">be displayed in a prominent place within the workplace. A copy of the policy must be filed in all the contract SHE files and as an annexure the SHE Plans </w:t>
      </w:r>
    </w:p>
    <w:p w14:paraId="5F6DAC2F"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COID</w:t>
      </w:r>
    </w:p>
    <w:p w14:paraId="0D735DFF" w14:textId="77777777" w:rsidR="00476C88" w:rsidRPr="00421144"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and all his/her appointed contractors shall be registered with an appropriate employment compensation commissioner and have available a valid letter of good standing (LoGS) from such commissioner. The obligation lies with the contractors to ensure that the LoGS remains valid throughout the contract period. A copy of the LoGS must be filed in the entire contract SHE files and as an annexure the SHE Plans. </w:t>
      </w:r>
    </w:p>
    <w:p w14:paraId="1DE9A7BA" w14:textId="77777777" w:rsidR="00476C88" w:rsidRPr="00476C88"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27D444DE" w14:textId="77777777" w:rsidR="00F2700D" w:rsidRDefault="00476C88" w:rsidP="0097212D">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62" w:name="_Toc368379586"/>
      <w:bookmarkStart w:id="63" w:name="_Toc377559649"/>
      <w:bookmarkStart w:id="64" w:name="_Toc424216123"/>
      <w:bookmarkStart w:id="65" w:name="_Toc375560710"/>
      <w:bookmarkStart w:id="66" w:name="_Toc428269832"/>
      <w:r w:rsidRPr="0097212D">
        <w:rPr>
          <w:rFonts w:ascii="Arial Bold" w:eastAsia="PMingLiU" w:hAnsi="Arial Bold" w:cs="Times New Roman"/>
          <w:b/>
          <w:caps/>
          <w:szCs w:val="20"/>
          <w:lang w:val="en-GB"/>
        </w:rPr>
        <w:t>PERSONNEL HEALTH / HYGIENE FACILITIES</w:t>
      </w:r>
      <w:bookmarkEnd w:id="62"/>
      <w:bookmarkEnd w:id="63"/>
      <w:bookmarkEnd w:id="64"/>
    </w:p>
    <w:p w14:paraId="1562B844" w14:textId="77777777" w:rsidR="00476C88" w:rsidRPr="0097212D" w:rsidRDefault="00476C88" w:rsidP="0097212D">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left="360"/>
        <w:jc w:val="both"/>
        <w:outlineLvl w:val="1"/>
        <w:rPr>
          <w:rFonts w:ascii="Arial Bold" w:eastAsia="PMingLiU" w:hAnsi="Arial Bold" w:cs="Times New Roman"/>
          <w:b/>
          <w:caps/>
          <w:szCs w:val="20"/>
          <w:lang w:val="en-GB"/>
        </w:rPr>
      </w:pPr>
      <w:r w:rsidRPr="0097212D">
        <w:rPr>
          <w:rFonts w:ascii="Arial Bold" w:eastAsia="PMingLiU" w:hAnsi="Arial Bold" w:cs="Times New Roman"/>
          <w:b/>
          <w:caps/>
          <w:szCs w:val="20"/>
          <w:lang w:val="en-GB"/>
        </w:rPr>
        <w:t xml:space="preserve"> </w:t>
      </w:r>
    </w:p>
    <w:p w14:paraId="0743C45A" w14:textId="77777777" w:rsidR="00476C88" w:rsidRPr="0097212D" w:rsidRDefault="00476C88" w:rsidP="0097212D">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Dining  areas</w:t>
      </w:r>
    </w:p>
    <w:p w14:paraId="4DD05449"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Eskom employees are required to consume food and refreshments at your premises, the following must be complied with:</w:t>
      </w:r>
    </w:p>
    <w:p w14:paraId="4C3E5913"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contractor must in possession of the Certificate of acceptability, comply with Regulation 916 (Food </w:t>
      </w:r>
    </w:p>
    <w:p w14:paraId="0EEBFE9A"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Undergone Safety Audit as per SANS 10049: Water Sample tests done, Microbiological tests done, Audit of the food Safety process done.</w:t>
      </w:r>
    </w:p>
    <w:p w14:paraId="0E93257A"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Dining areas shall have suitable and sufficient tables and chairs for seating whilst eating.</w:t>
      </w:r>
    </w:p>
    <w:p w14:paraId="3E117065" w14:textId="77777777" w:rsidR="00476C88" w:rsidRPr="00421144" w:rsidRDefault="00476C88" w:rsidP="0097212D">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Adequate provision must be provided for washing cooking and eating utensils.</w:t>
      </w:r>
    </w:p>
    <w:p w14:paraId="3E119993" w14:textId="77777777" w:rsidR="00CE70E3"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40" w:line="240" w:lineRule="auto"/>
        <w:jc w:val="both"/>
        <w:rPr>
          <w:rFonts w:ascii="Arial" w:eastAsia="Times New Roman" w:hAnsi="Arial" w:cs="Arial"/>
          <w:szCs w:val="20"/>
          <w:lang w:val="en-GB"/>
        </w:rPr>
      </w:pPr>
      <w:r w:rsidRPr="00421144">
        <w:rPr>
          <w:rFonts w:ascii="Arial" w:eastAsia="Times New Roman" w:hAnsi="Arial" w:cs="Arial"/>
          <w:szCs w:val="20"/>
          <w:lang w:val="en-GB"/>
        </w:rPr>
        <w:t>Dining and kitchen areas shall be kept in a clean, tidy and hygienic manner.</w:t>
      </w:r>
    </w:p>
    <w:p w14:paraId="443D6FCC" w14:textId="77777777" w:rsidR="00476C88" w:rsidRPr="0097212D"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Ablution facilities</w:t>
      </w:r>
    </w:p>
    <w:p w14:paraId="03F6C552" w14:textId="77777777" w:rsidR="00F2700D"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Bold" w:eastAsia="PMingLiU" w:hAnsi="Arial Bold" w:cs="Times New Roman"/>
          <w:b/>
          <w:szCs w:val="20"/>
          <w:lang w:val="en-GB"/>
        </w:rPr>
      </w:pPr>
      <w:r w:rsidRPr="00421144">
        <w:rPr>
          <w:rFonts w:ascii="Arial" w:eastAsia="Times New Roman" w:hAnsi="Arial" w:cs="Arial"/>
          <w:szCs w:val="20"/>
          <w:lang w:val="en-GB"/>
        </w:rPr>
        <w:t>At the workplace, where possible, the all contractors must attempt to provide sufficient portable ablution facilities for the employees. Such facilities must be serviced regularly</w:t>
      </w:r>
    </w:p>
    <w:p w14:paraId="2CFC96F5" w14:textId="77777777" w:rsidR="00476C88" w:rsidRPr="0097212D"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97212D">
        <w:rPr>
          <w:rFonts w:ascii="Arial Bold" w:eastAsia="PMingLiU" w:hAnsi="Arial Bold" w:cs="Times New Roman"/>
          <w:b/>
          <w:szCs w:val="20"/>
          <w:lang w:val="en-GB"/>
        </w:rPr>
        <w:t>Drinking Water</w:t>
      </w:r>
    </w:p>
    <w:p w14:paraId="7138095F"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shall provide suitable drinking water for all their employees I (free of charge) whilst working in the field. Every effort must be made to keep the water as cold as possible.</w:t>
      </w:r>
    </w:p>
    <w:p w14:paraId="0DCC6F96"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lastRenderedPageBreak/>
        <w:t>Changing areas and Lockers</w:t>
      </w:r>
    </w:p>
    <w:p w14:paraId="76E17A85"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All contractors shall provide suitable changing facilities for employees, irrespective if they change at the premises or at the workplace. Once again, cognisance must be taken of the dignity of </w:t>
      </w:r>
      <w:r w:rsidR="00CE70E3" w:rsidRPr="00421144">
        <w:rPr>
          <w:rFonts w:ascii="Arial" w:eastAsia="Times New Roman" w:hAnsi="Arial" w:cs="Arial"/>
          <w:szCs w:val="20"/>
          <w:lang w:val="en-GB"/>
        </w:rPr>
        <w:t>fellow workers</w:t>
      </w:r>
      <w:r w:rsidRPr="00421144">
        <w:rPr>
          <w:rFonts w:ascii="Arial" w:eastAsia="Times New Roman" w:hAnsi="Arial" w:cs="Arial"/>
          <w:szCs w:val="20"/>
          <w:lang w:val="en-GB"/>
        </w:rPr>
        <w:t xml:space="preserve"> and members of the public.</w:t>
      </w:r>
    </w:p>
    <w:p w14:paraId="432646E3"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 xml:space="preserve"> Camp / Office Welfare</w:t>
      </w:r>
    </w:p>
    <w:p w14:paraId="2E7A54FF"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following welfare facilities must be provided for in a clean and suitable condition, unless agreement with the Client/Agent’s representative has been confirmed regarding the use of existing facilities:</w:t>
      </w:r>
    </w:p>
    <w:p w14:paraId="261B8F02"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Shower facilities.</w:t>
      </w:r>
    </w:p>
    <w:p w14:paraId="0A4A0770"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Sanitary facilities.</w:t>
      </w:r>
    </w:p>
    <w:p w14:paraId="550C00A5"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Changing facilities.</w:t>
      </w:r>
    </w:p>
    <w:p w14:paraId="4881932E"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Eating areas.</w:t>
      </w:r>
    </w:p>
    <w:p w14:paraId="2DF8325D"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Drinking water at strategic locations on site.</w:t>
      </w:r>
    </w:p>
    <w:p w14:paraId="25B0EDC8" w14:textId="77777777" w:rsidR="00476C88" w:rsidRPr="00421144" w:rsidRDefault="00476C88" w:rsidP="005764FD">
      <w:pPr>
        <w:numPr>
          <w:ilvl w:val="1"/>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Cs w:val="20"/>
          <w:lang w:val="en-GB"/>
        </w:rPr>
      </w:pPr>
      <w:r w:rsidRPr="00421144">
        <w:rPr>
          <w:rFonts w:ascii="Arial" w:eastAsia="Times New Roman" w:hAnsi="Arial" w:cs="Arial"/>
          <w:szCs w:val="20"/>
          <w:lang w:val="en-GB"/>
        </w:rPr>
        <w:t>Safe pedestrians walk ways.</w:t>
      </w:r>
    </w:p>
    <w:p w14:paraId="0F9EDCE3" w14:textId="77777777" w:rsidR="00476C88" w:rsidRPr="00476C88" w:rsidRDefault="00476C88" w:rsidP="005764FD">
      <w:pPr>
        <w:spacing w:after="0" w:line="240" w:lineRule="auto"/>
        <w:ind w:left="1080"/>
        <w:jc w:val="both"/>
        <w:rPr>
          <w:rFonts w:ascii="Arial" w:eastAsia="PMingLiU" w:hAnsi="Arial" w:cs="Arial"/>
          <w:sz w:val="20"/>
          <w:szCs w:val="20"/>
        </w:rPr>
      </w:pPr>
    </w:p>
    <w:p w14:paraId="5C8CB207"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Water for drinking/consumption purposes shall be drawn only from taps in dining areas and ablution blocks and at points on Site marked “drinking water”.</w:t>
      </w:r>
    </w:p>
    <w:p w14:paraId="1C968DE9"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No equipment or system shall be connected onto the drinking water system without prior approval of the Client/Agent’s representative.</w:t>
      </w:r>
    </w:p>
    <w:p w14:paraId="56CEF58A"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must supply a sufficient amount of (cool) potable water on each worksite and in vehicles</w:t>
      </w:r>
    </w:p>
    <w:p w14:paraId="5CAE9D6D" w14:textId="77777777" w:rsidR="00476C88" w:rsidRPr="00421144" w:rsidRDefault="00476C88" w:rsidP="00CE70E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Contractor will be required to provide their own accommodation for the workers.</w:t>
      </w:r>
    </w:p>
    <w:p w14:paraId="31DA46D3" w14:textId="77777777" w:rsid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67" w:name="_Toc368379587"/>
      <w:bookmarkStart w:id="68" w:name="_Toc377559650"/>
      <w:bookmarkStart w:id="69" w:name="_Toc424216124"/>
      <w:r w:rsidRPr="00476C88">
        <w:rPr>
          <w:rFonts w:ascii="Arial Bold" w:eastAsia="PMingLiU" w:hAnsi="Arial Bold" w:cs="Times New Roman"/>
          <w:b/>
          <w:caps/>
          <w:szCs w:val="20"/>
          <w:lang w:val="en-GB"/>
        </w:rPr>
        <w:t>FOOD HANDLING HYGIENE</w:t>
      </w:r>
      <w:bookmarkEnd w:id="67"/>
      <w:bookmarkEnd w:id="68"/>
      <w:bookmarkEnd w:id="69"/>
    </w:p>
    <w:p w14:paraId="1DDBD988" w14:textId="77777777" w:rsidR="00CE70E3" w:rsidRPr="00476C88" w:rsidRDefault="00CE70E3" w:rsidP="00CE70E3">
      <w:pPr>
        <w:pStyle w:val="ListParagraph"/>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left="360"/>
        <w:jc w:val="both"/>
        <w:outlineLvl w:val="1"/>
        <w:rPr>
          <w:rFonts w:ascii="Arial Bold" w:eastAsia="PMingLiU" w:hAnsi="Arial Bold" w:cs="Times New Roman"/>
          <w:b/>
          <w:caps/>
          <w:szCs w:val="20"/>
          <w:lang w:val="en-GB"/>
        </w:rPr>
      </w:pPr>
    </w:p>
    <w:p w14:paraId="1634F7D2"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Storage</w:t>
      </w:r>
    </w:p>
    <w:p w14:paraId="0913FCB9"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camps are established, adequate cold storage must be supplied for the storage of food.</w:t>
      </w:r>
    </w:p>
    <w:p w14:paraId="5ED2F8FB"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Transportation</w:t>
      </w:r>
    </w:p>
    <w:p w14:paraId="5EA6A2BA"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bulk purchasing is carried out, all food must be transported in appropriate sealable containers.</w:t>
      </w:r>
    </w:p>
    <w:p w14:paraId="39BDA8D7"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Handling</w:t>
      </w:r>
    </w:p>
    <w:p w14:paraId="3C030FD4"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camp cooks are employed the appropriate hygienic conditions within the kitchen and utensil washing facilities must be maintained.</w:t>
      </w:r>
    </w:p>
    <w:p w14:paraId="5C831C0B" w14:textId="77777777" w:rsidR="00476C88" w:rsidRP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70" w:name="_Toc368379588"/>
      <w:bookmarkStart w:id="71" w:name="_Toc377559651"/>
      <w:bookmarkStart w:id="72" w:name="_Toc424216125"/>
      <w:r w:rsidRPr="00476C88">
        <w:rPr>
          <w:rFonts w:ascii="Arial Bold" w:eastAsia="PMingLiU" w:hAnsi="Arial Bold" w:cs="Times New Roman"/>
          <w:b/>
          <w:caps/>
          <w:szCs w:val="20"/>
          <w:lang w:val="en-GB"/>
        </w:rPr>
        <w:lastRenderedPageBreak/>
        <w:t>OCCUPATIONAL HEALTH, HYGIENE AND REHABILITATION,</w:t>
      </w:r>
      <w:bookmarkEnd w:id="70"/>
      <w:bookmarkEnd w:id="71"/>
      <w:bookmarkEnd w:id="72"/>
      <w:r w:rsidRPr="00476C88">
        <w:rPr>
          <w:rFonts w:ascii="Arial Bold" w:eastAsia="PMingLiU" w:hAnsi="Arial Bold" w:cs="Times New Roman"/>
          <w:b/>
          <w:caps/>
          <w:szCs w:val="20"/>
          <w:lang w:val="en-GB"/>
        </w:rPr>
        <w:t xml:space="preserve"> </w:t>
      </w:r>
    </w:p>
    <w:p w14:paraId="2CD7BEA5"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are required to develop an Occupational Health, Hygiene and Rehabilitation program. The program is intended to ensure that the risks to health are identified and controlled.</w:t>
      </w:r>
    </w:p>
    <w:p w14:paraId="6BB981F3"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Medicals</w:t>
      </w:r>
    </w:p>
    <w:p w14:paraId="46BB4874"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Note: Eskom will only accept medical surveillances conducted by an Occupational Health Practitioner who holds a qualification in occupational health. </w:t>
      </w:r>
    </w:p>
    <w:p w14:paraId="19D769AD"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Principle contractors must ensure that their and their appointed contractors have a medical surveillance program whereby their employees under go entry, periodic and exit medical fitness examinations.</w:t>
      </w:r>
    </w:p>
    <w:p w14:paraId="77FDDC06"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In order for the appropriate medical examinations to be conducted, each employee must have a person job specification (profile), which must indicate the description of work, list of hazards and potential occupational exposure limits, physical hazards and required physical attributes.</w:t>
      </w:r>
    </w:p>
    <w:p w14:paraId="60EECBA3"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For employees working on the contract, medical fitness certificates shall be renewed annually for employees who are not office bound including drivers and once every 3 years for employees that are office bound. This shall be maintained until completion of the contract. </w:t>
      </w:r>
    </w:p>
    <w:p w14:paraId="440716FD"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must ensure that his / her employees and sub-contractor employees have undergone pre-entry medical examination before starting work on the contract, should it be for longer than three (3) days. </w:t>
      </w:r>
    </w:p>
    <w:p w14:paraId="5F09BB87" w14:textId="77777777" w:rsidR="00476C88" w:rsidRPr="00421144" w:rsidRDefault="00476C88" w:rsidP="009721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principal contractor shall provide a documented process for managing those employees who are issued with a conditional certificate of fitness. </w:t>
      </w:r>
    </w:p>
    <w:p w14:paraId="136C1F29" w14:textId="77777777" w:rsidR="00476C88" w:rsidRPr="00476C88"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Bold" w:eastAsia="PMingLiU" w:hAnsi="Arial Bold" w:cs="Times New Roman"/>
          <w:b/>
          <w:szCs w:val="20"/>
          <w:lang w:val="en-GB"/>
        </w:rPr>
      </w:pPr>
      <w:r w:rsidRPr="00476C88">
        <w:rPr>
          <w:rFonts w:ascii="Arial Bold" w:eastAsia="PMingLiU" w:hAnsi="Arial Bold" w:cs="Times New Roman"/>
          <w:b/>
          <w:szCs w:val="20"/>
          <w:lang w:val="en-GB"/>
        </w:rPr>
        <w:t>Health and wellness HIV / Aids</w:t>
      </w:r>
    </w:p>
    <w:p w14:paraId="35F417B3" w14:textId="77777777" w:rsidR="00476C88" w:rsidRPr="00421144" w:rsidRDefault="00476C88"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Contractors shall submit details of their Employee Health and Wellness Programme as part of their Health and Safety Plan which should include awareness training, support for contracted illness and sharing knowledge with members of the public in </w:t>
      </w:r>
      <w:r w:rsidR="00CE70E3">
        <w:rPr>
          <w:rFonts w:ascii="Arial" w:eastAsia="Times New Roman" w:hAnsi="Arial" w:cs="Arial"/>
          <w:szCs w:val="20"/>
          <w:lang w:val="en-GB"/>
        </w:rPr>
        <w:t xml:space="preserve">the immediate work environment </w:t>
      </w:r>
    </w:p>
    <w:p w14:paraId="703E0385" w14:textId="77777777" w:rsidR="00476C88" w:rsidRPr="00CE70E3"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w:hAnsi="Arial" w:cs="Arial"/>
          <w:b/>
          <w:caps/>
        </w:rPr>
      </w:pPr>
      <w:r w:rsidRPr="00CE70E3">
        <w:rPr>
          <w:rFonts w:ascii="Arial" w:hAnsi="Arial" w:cs="Arial"/>
          <w:b/>
          <w:caps/>
        </w:rPr>
        <w:t>APPOINTMENTS</w:t>
      </w:r>
      <w:bookmarkEnd w:id="65"/>
      <w:bookmarkEnd w:id="66"/>
      <w:r w:rsidRPr="00CE70E3">
        <w:rPr>
          <w:rFonts w:ascii="Arial" w:hAnsi="Arial" w:cs="Arial"/>
          <w:b/>
          <w:caps/>
        </w:rPr>
        <w:t xml:space="preserve"> </w:t>
      </w:r>
    </w:p>
    <w:p w14:paraId="1619E8D3"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bookmarkStart w:id="73" w:name="_Toc368379580"/>
      <w:r w:rsidRPr="00421144">
        <w:rPr>
          <w:rFonts w:ascii="Arial" w:eastAsia="Times New Roman" w:hAnsi="Arial" w:cs="Arial"/>
          <w:szCs w:val="20"/>
          <w:lang w:val="en-GB"/>
        </w:rPr>
        <w:t>For the duration of the contract, the principal contractor and all appointed contractors shall appoint competent employees who will meet the requirements of the OHS Act. Where appointments are made, 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should include but not limited to: Fire Fighter and Evacuation warden, First Aider, 16(2) appointment.</w:t>
      </w:r>
    </w:p>
    <w:p w14:paraId="7B05A284" w14:textId="77777777" w:rsidR="00476C88" w:rsidRP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Cs/>
          <w:caps/>
          <w:szCs w:val="20"/>
          <w:lang w:val="en-GB"/>
        </w:rPr>
      </w:pPr>
      <w:bookmarkStart w:id="74" w:name="_Toc368379581"/>
      <w:bookmarkStart w:id="75" w:name="_Toc428269833"/>
      <w:bookmarkEnd w:id="73"/>
      <w:r w:rsidRPr="00476C88">
        <w:rPr>
          <w:rFonts w:ascii="Arial Bold" w:eastAsia="PMingLiU" w:hAnsi="Arial Bold" w:cs="Times New Roman"/>
          <w:bCs/>
          <w:caps/>
          <w:szCs w:val="20"/>
          <w:lang w:val="en-GB"/>
        </w:rPr>
        <w:lastRenderedPageBreak/>
        <w:t>ROLES AND RESPONSIBILITIES</w:t>
      </w:r>
      <w:bookmarkEnd w:id="74"/>
      <w:bookmarkEnd w:id="75"/>
    </w:p>
    <w:p w14:paraId="2238A72E"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All contractors are required to list employee’s roles and responsibilities pertaining to the contract.</w:t>
      </w:r>
    </w:p>
    <w:p w14:paraId="727241AF" w14:textId="77777777" w:rsidR="00476C88" w:rsidRPr="00476C88" w:rsidRDefault="00476C88" w:rsidP="00CE70E3">
      <w:pPr>
        <w:pStyle w:val="ListParagraph"/>
        <w:keepNext/>
        <w:keepLines/>
        <w:numPr>
          <w:ilvl w:val="1"/>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Cs/>
          <w:caps/>
          <w:szCs w:val="20"/>
          <w:lang w:val="en-GB"/>
        </w:rPr>
      </w:pPr>
      <w:bookmarkStart w:id="76" w:name="_Toc424217667"/>
      <w:bookmarkStart w:id="77" w:name="_Toc425171439"/>
      <w:bookmarkStart w:id="78" w:name="_Toc428269834"/>
      <w:r w:rsidRPr="00476C88">
        <w:rPr>
          <w:rFonts w:ascii="Arial Bold" w:eastAsia="PMingLiU" w:hAnsi="Arial Bold" w:cs="Times New Roman"/>
          <w:bCs/>
          <w:caps/>
          <w:szCs w:val="20"/>
          <w:lang w:val="en-GB"/>
        </w:rPr>
        <w:t>Risk Assessments</w:t>
      </w:r>
      <w:bookmarkEnd w:id="76"/>
      <w:bookmarkEnd w:id="77"/>
      <w:bookmarkEnd w:id="78"/>
    </w:p>
    <w:p w14:paraId="244EDCB3" w14:textId="77777777" w:rsidR="00476C88" w:rsidRPr="00476C88" w:rsidRDefault="00476C88" w:rsidP="00CE70E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It is a legal requirement in terms of Section 8 (2)(d) of the OHS Act for an employer to carry out risk assessments to establish what hazards  to the health and safety or persons are attached  to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It is essentially a three stage process:</w:t>
      </w:r>
    </w:p>
    <w:p w14:paraId="007577E7" w14:textId="77777777" w:rsidR="00476C88" w:rsidRPr="00476C88" w:rsidRDefault="00476C88" w:rsidP="005764FD">
      <w:pPr>
        <w:keepLines/>
        <w:numPr>
          <w:ilvl w:val="0"/>
          <w:numId w:val="10"/>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identification of all hazards;</w:t>
      </w:r>
    </w:p>
    <w:p w14:paraId="3585873A" w14:textId="77777777" w:rsidR="00476C88" w:rsidRPr="00476C88" w:rsidRDefault="00476C88" w:rsidP="005764FD">
      <w:pPr>
        <w:keepLines/>
        <w:numPr>
          <w:ilvl w:val="0"/>
          <w:numId w:val="10"/>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evaluation of the risks;</w:t>
      </w:r>
    </w:p>
    <w:p w14:paraId="5EA17949" w14:textId="77777777" w:rsidR="00476C88" w:rsidRPr="00476C88" w:rsidRDefault="00476C88" w:rsidP="005764FD">
      <w:pPr>
        <w:keepLines/>
        <w:numPr>
          <w:ilvl w:val="0"/>
          <w:numId w:val="10"/>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measures to control the risks.</w:t>
      </w:r>
    </w:p>
    <w:p w14:paraId="73B6DA2E" w14:textId="77777777" w:rsidR="00476C88" w:rsidRPr="00476C88" w:rsidRDefault="00476C88" w:rsidP="00CE70E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76C88">
        <w:rPr>
          <w:rFonts w:ascii="Arial" w:eastAsia="Times New Roman" w:hAnsi="Arial" w:cs="Arial"/>
          <w:szCs w:val="20"/>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Prior to start of work, risk assessments on every job / task are ideal to allow managers and employees to assess any inherent risks that could have been overlooked during the initial risk assessment or any changes that might have occurred in a p</w:t>
      </w:r>
      <w:r w:rsidR="00421144">
        <w:rPr>
          <w:rFonts w:ascii="Arial" w:eastAsia="Times New Roman" w:hAnsi="Arial" w:cs="Arial"/>
          <w:szCs w:val="20"/>
          <w:lang w:val="en-GB"/>
        </w:rPr>
        <w:t>eriod of absence. In particular,</w:t>
      </w:r>
      <w:r w:rsidRPr="00476C88">
        <w:rPr>
          <w:rFonts w:ascii="Arial" w:eastAsia="Times New Roman" w:hAnsi="Arial" w:cs="Arial"/>
          <w:szCs w:val="20"/>
          <w:lang w:val="en-GB"/>
        </w:rPr>
        <w:t xml:space="preserve"> if a job / task is extended over a day or halted due to inclement weather.</w:t>
      </w:r>
    </w:p>
    <w:p w14:paraId="48DD0FCB" w14:textId="77777777" w:rsidR="00476C88" w:rsidRPr="00476C88" w:rsidRDefault="00476C88" w:rsidP="00CE70E3">
      <w:pPr>
        <w:pStyle w:val="ListParagraph"/>
        <w:keepNext/>
        <w:keepLines/>
        <w:numPr>
          <w:ilvl w:val="1"/>
          <w:numId w:val="14"/>
        </w:numPr>
        <w:tabs>
          <w:tab w:val="left" w:pos="397"/>
          <w:tab w:val="left" w:pos="567"/>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Cs/>
          <w:caps/>
          <w:szCs w:val="20"/>
          <w:lang w:val="en-GB"/>
        </w:rPr>
      </w:pPr>
      <w:bookmarkStart w:id="79" w:name="_Toc424217674"/>
      <w:bookmarkStart w:id="80" w:name="_Toc425171444"/>
      <w:bookmarkStart w:id="81" w:name="_Toc428269835"/>
      <w:bookmarkStart w:id="82" w:name="_Toc368379585"/>
      <w:r w:rsidRPr="00476C88">
        <w:rPr>
          <w:rFonts w:ascii="Arial Bold" w:eastAsia="PMingLiU" w:hAnsi="Arial Bold" w:cs="Times New Roman"/>
          <w:bCs/>
          <w:caps/>
          <w:szCs w:val="20"/>
          <w:lang w:val="en-GB"/>
        </w:rPr>
        <w:t>Incident Investigation</w:t>
      </w:r>
      <w:bookmarkEnd w:id="79"/>
      <w:bookmarkEnd w:id="80"/>
      <w:bookmarkEnd w:id="81"/>
    </w:p>
    <w:p w14:paraId="63B3CCF7" w14:textId="77777777" w:rsidR="00476C88" w:rsidRPr="00476C88"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476C88">
        <w:rPr>
          <w:rFonts w:ascii="Arial" w:eastAsia="PMingLiU" w:hAnsi="Arial" w:cs="Times New Roman"/>
          <w:szCs w:val="20"/>
        </w:rPr>
        <w:t>All incidents shall be investigated in terms of OHS Act General Administrative Regulations 8 and 9, using Eskom Procedure 32-95 as a reference, and where injuries as contemplated in sections 24 and 25 have been sustained, be reported to the Department of Labour.</w:t>
      </w:r>
    </w:p>
    <w:p w14:paraId="03CB00FE" w14:textId="77777777" w:rsidR="00476C88" w:rsidRPr="00476C88"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476C88">
        <w:rPr>
          <w:rFonts w:ascii="Arial" w:eastAsia="PMingLiU" w:hAnsi="Arial" w:cs="Times New Roman"/>
          <w:szCs w:val="20"/>
        </w:rPr>
        <w:t>Contractors shall use the standard General Administrative Regulation Annexure 1 “Recording of an Incident” form for all incident investigation reports. The objective of incident investigation, not only being a legal requirement, is to establish why and how the incident occurred, but to find out the real causes of the incident and to decide on precautionary measures that are required to address the causes to prevent any further recurrences of the same or similar incidents.</w:t>
      </w:r>
    </w:p>
    <w:p w14:paraId="1DF1BAE9" w14:textId="77777777" w:rsidR="00476C88" w:rsidRPr="00476C88" w:rsidRDefault="00476C88" w:rsidP="00CE70E3">
      <w:pPr>
        <w:pStyle w:val="ListParagraph"/>
        <w:keepNext/>
        <w:keepLines/>
        <w:numPr>
          <w:ilvl w:val="1"/>
          <w:numId w:val="14"/>
        </w:numPr>
        <w:tabs>
          <w:tab w:val="left" w:pos="397"/>
          <w:tab w:val="left" w:pos="567"/>
          <w:tab w:val="left" w:pos="1701"/>
          <w:tab w:val="left" w:pos="2098"/>
          <w:tab w:val="left" w:pos="2494"/>
          <w:tab w:val="left" w:pos="2891"/>
          <w:tab w:val="left" w:pos="3288"/>
          <w:tab w:val="left" w:pos="3685"/>
          <w:tab w:val="left" w:pos="4082"/>
          <w:tab w:val="left" w:pos="4479"/>
          <w:tab w:val="right" w:pos="10205"/>
        </w:tabs>
        <w:spacing w:before="360" w:after="120" w:line="240" w:lineRule="auto"/>
        <w:jc w:val="both"/>
        <w:outlineLvl w:val="1"/>
        <w:rPr>
          <w:rFonts w:ascii="Arial Bold" w:eastAsia="PMingLiU" w:hAnsi="Arial Bold" w:cs="Times New Roman"/>
          <w:b/>
          <w:caps/>
          <w:szCs w:val="20"/>
          <w:lang w:val="en-GB"/>
        </w:rPr>
      </w:pPr>
      <w:bookmarkStart w:id="83" w:name="_Toc368379590"/>
      <w:bookmarkStart w:id="84" w:name="_Toc428269836"/>
      <w:bookmarkEnd w:id="82"/>
      <w:r w:rsidRPr="00476C88">
        <w:rPr>
          <w:rFonts w:ascii="Arial Bold" w:eastAsia="PMingLiU" w:hAnsi="Arial Bold" w:cs="Times New Roman"/>
          <w:b/>
          <w:caps/>
          <w:szCs w:val="20"/>
          <w:lang w:val="en-GB"/>
        </w:rPr>
        <w:t>EMERGENCY MANAGEMENT</w:t>
      </w:r>
      <w:bookmarkEnd w:id="83"/>
      <w:bookmarkEnd w:id="84"/>
    </w:p>
    <w:p w14:paraId="5D9C3DAE" w14:textId="77777777" w:rsidR="00476C88" w:rsidRPr="00421144" w:rsidRDefault="00476C88" w:rsidP="00F2700D">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The art of emergency preparedness and response is to minimise the effects of any emergency and to restore normal activities as soon as practical. The supplier must develop their own emergency response in their work premises. The Eskom employees attending training must be made aware of the emergency process and </w:t>
      </w:r>
      <w:r w:rsidRPr="00421144">
        <w:rPr>
          <w:rFonts w:ascii="Arial" w:eastAsia="Times New Roman" w:hAnsi="Arial" w:cs="Arial"/>
          <w:szCs w:val="20"/>
          <w:lang w:val="en-GB"/>
        </w:rPr>
        <w:lastRenderedPageBreak/>
        <w:t xml:space="preserve">the assembly points. Where any office and or site is located within any Local Authorities area, then the plans must include their involvement. Emergency preparedness </w:t>
      </w:r>
    </w:p>
    <w:p w14:paraId="4DF72F86" w14:textId="77777777" w:rsidR="00476C88" w:rsidRPr="00421144" w:rsidRDefault="00476C88"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Periodic emergency drills must be undertaken to test the effectiveness of the plan. This must be recorded and provided on request.</w:t>
      </w:r>
    </w:p>
    <w:p w14:paraId="1EE7166D" w14:textId="77777777" w:rsidR="00476C88" w:rsidRPr="00CE70E3" w:rsidRDefault="00476C88" w:rsidP="00CE70E3">
      <w:pPr>
        <w:pStyle w:val="ListParagraph"/>
        <w:keepNext/>
        <w:keepLines/>
        <w:numPr>
          <w:ilvl w:val="2"/>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jc w:val="both"/>
        <w:outlineLvl w:val="2"/>
        <w:rPr>
          <w:rFonts w:ascii="Arial" w:hAnsi="Arial" w:cs="Arial"/>
          <w:b/>
        </w:rPr>
      </w:pPr>
      <w:r w:rsidRPr="00CE70E3">
        <w:rPr>
          <w:rFonts w:ascii="Arial" w:hAnsi="Arial" w:cs="Arial"/>
          <w:b/>
        </w:rPr>
        <w:t>Non</w:t>
      </w:r>
      <w:r w:rsidR="00CE70E3">
        <w:rPr>
          <w:rFonts w:ascii="Arial" w:hAnsi="Arial" w:cs="Arial"/>
          <w:b/>
        </w:rPr>
        <w:t>-</w:t>
      </w:r>
      <w:r w:rsidRPr="00CE70E3">
        <w:rPr>
          <w:rFonts w:ascii="Arial" w:hAnsi="Arial" w:cs="Arial"/>
          <w:b/>
        </w:rPr>
        <w:t>Conformance and Compliance</w:t>
      </w:r>
    </w:p>
    <w:p w14:paraId="225418E9" w14:textId="77777777" w:rsidR="00476C88" w:rsidRPr="00421144" w:rsidRDefault="00476C88" w:rsidP="00F2700D">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bookmarkStart w:id="85" w:name="_Toc368379604"/>
      <w:r w:rsidRPr="00421144">
        <w:rPr>
          <w:rFonts w:ascii="Arial" w:eastAsia="Times New Roman" w:hAnsi="Arial" w:cs="Arial"/>
          <w:szCs w:val="20"/>
          <w:lang w:val="en-GB"/>
        </w:rPr>
        <w:t>Any non-compliance to any health and safety requirement in this SHE specification is subject to discipline in terms of the Eskom Procurement and Supply Management Procedure.</w:t>
      </w:r>
    </w:p>
    <w:p w14:paraId="0F4C56CC" w14:textId="77777777" w:rsidR="00476C88" w:rsidRPr="00421144" w:rsidRDefault="00476C88" w:rsidP="00F2700D">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7EAA93C4" w14:textId="77777777" w:rsidR="00476C88" w:rsidRPr="00421144" w:rsidRDefault="00476C88" w:rsidP="00F2700D">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The procedure for the issuing and closing off of non-conformance reports shall be strictly adhered to.</w:t>
      </w:r>
    </w:p>
    <w:p w14:paraId="70F3C73A" w14:textId="77777777" w:rsidR="00476C88" w:rsidRPr="00421144" w:rsidRDefault="00476C88">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 xml:space="preserve">Contract management must close out non-conformances issued, in not doing so, will not ensure that any recommendations made have been carried out and or implemented. </w:t>
      </w:r>
    </w:p>
    <w:p w14:paraId="532EF42E" w14:textId="77777777" w:rsidR="00476C88" w:rsidRPr="00421144" w:rsidRDefault="00476C88">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Where non-conformances are issued by Eskom, then one of the close-out steps of the procedure will be for the offender to be called on by the contractor responsible manager to explain the non-conformance issued and what they intend doing to prevent a recurrence of the non-conformance.</w:t>
      </w:r>
    </w:p>
    <w:p w14:paraId="4B5A6925" w14:textId="77777777" w:rsidR="00476C88" w:rsidRPr="00421144" w:rsidRDefault="00476C88">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Contractor failure to provide adequate PPE to their employees for the tasks being performed and/or to visitors and failure to enforce the wearing of such PPE will be viewed as a transgression of the legislative and Eskom requirements.</w:t>
      </w:r>
    </w:p>
    <w:p w14:paraId="66808183" w14:textId="77777777" w:rsidR="00476C88" w:rsidRPr="00CE70E3" w:rsidRDefault="00476C88" w:rsidP="00CE70E3">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w:hAnsi="Arial" w:cs="Arial"/>
          <w:b/>
          <w:caps/>
        </w:rPr>
      </w:pPr>
      <w:bookmarkStart w:id="86" w:name="_Toc240711573"/>
      <w:bookmarkStart w:id="87" w:name="_Toc368379644"/>
      <w:bookmarkStart w:id="88" w:name="_Toc375560758"/>
      <w:bookmarkStart w:id="89" w:name="_Toc428269837"/>
      <w:bookmarkEnd w:id="85"/>
      <w:r w:rsidRPr="00CE70E3">
        <w:rPr>
          <w:rFonts w:ascii="Arial" w:hAnsi="Arial" w:cs="Arial"/>
          <w:b/>
          <w:caps/>
        </w:rPr>
        <w:t>AuthoriZation</w:t>
      </w:r>
      <w:bookmarkEnd w:id="86"/>
      <w:bookmarkEnd w:id="87"/>
      <w:bookmarkEnd w:id="88"/>
      <w:bookmarkEnd w:id="89"/>
    </w:p>
    <w:p w14:paraId="6AF56CF5" w14:textId="77777777" w:rsidR="00476C88" w:rsidRPr="00421144" w:rsidRDefault="00476C88">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Nil</w:t>
      </w:r>
    </w:p>
    <w:p w14:paraId="6461E232" w14:textId="77777777" w:rsidR="00476C88" w:rsidRPr="00CE70E3" w:rsidRDefault="00476C88" w:rsidP="00CE70E3">
      <w:pPr>
        <w:pStyle w:val="ListParagraph"/>
        <w:keepNext/>
        <w:keepLines/>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both"/>
        <w:outlineLvl w:val="0"/>
        <w:rPr>
          <w:rFonts w:ascii="Arial" w:eastAsia="PMingLiU" w:hAnsi="Arial" w:cs="Arial"/>
          <w:b/>
          <w:caps/>
          <w:sz w:val="24"/>
          <w:szCs w:val="24"/>
          <w:lang w:val="en-GB"/>
        </w:rPr>
      </w:pPr>
      <w:bookmarkStart w:id="90" w:name="_Toc240711574"/>
      <w:bookmarkStart w:id="91" w:name="_Toc368379645"/>
      <w:bookmarkStart w:id="92" w:name="_Toc375560759"/>
      <w:bookmarkStart w:id="93" w:name="_Toc428269838"/>
      <w:r w:rsidRPr="00CE70E3">
        <w:rPr>
          <w:rFonts w:ascii="Arial" w:eastAsia="PMingLiU" w:hAnsi="Arial" w:cs="Arial"/>
          <w:b/>
          <w:caps/>
          <w:sz w:val="24"/>
          <w:szCs w:val="24"/>
          <w:lang w:val="en-GB"/>
        </w:rPr>
        <w:t>Revisions</w:t>
      </w:r>
      <w:bookmarkEnd w:id="90"/>
      <w:bookmarkEnd w:id="91"/>
      <w:bookmarkEnd w:id="92"/>
      <w:bookmarkEnd w:id="93"/>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476C88" w:rsidRPr="00476C88" w14:paraId="4AFDB54F" w14:textId="77777777" w:rsidTr="00476C88">
        <w:trPr>
          <w:cantSplit/>
          <w:trHeight w:val="317"/>
          <w:tblHeader/>
        </w:trPr>
        <w:tc>
          <w:tcPr>
            <w:tcW w:w="2563" w:type="dxa"/>
          </w:tcPr>
          <w:p w14:paraId="1A2F8749"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Date</w:t>
            </w:r>
          </w:p>
        </w:tc>
        <w:tc>
          <w:tcPr>
            <w:tcW w:w="1393" w:type="dxa"/>
          </w:tcPr>
          <w:p w14:paraId="2C65BD4F"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Rev.</w:t>
            </w:r>
          </w:p>
        </w:tc>
        <w:tc>
          <w:tcPr>
            <w:tcW w:w="2284" w:type="dxa"/>
          </w:tcPr>
          <w:p w14:paraId="561C459B"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Compiler</w:t>
            </w:r>
          </w:p>
        </w:tc>
        <w:tc>
          <w:tcPr>
            <w:tcW w:w="3302" w:type="dxa"/>
          </w:tcPr>
          <w:p w14:paraId="15A73735"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Remarks</w:t>
            </w:r>
          </w:p>
        </w:tc>
      </w:tr>
      <w:tr w:rsidR="00476C88" w:rsidRPr="00476C88" w14:paraId="0E0DE67B" w14:textId="77777777" w:rsidTr="00476C88">
        <w:trPr>
          <w:trHeight w:val="1480"/>
        </w:trPr>
        <w:tc>
          <w:tcPr>
            <w:tcW w:w="2563" w:type="dxa"/>
          </w:tcPr>
          <w:p w14:paraId="0221755D"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21144">
              <w:rPr>
                <w:rFonts w:ascii="Arial" w:eastAsia="Times New Roman" w:hAnsi="Arial" w:cs="Arial"/>
                <w:szCs w:val="20"/>
                <w:lang w:val="en-GB"/>
              </w:rPr>
              <w:t>August 2015</w:t>
            </w:r>
          </w:p>
        </w:tc>
        <w:tc>
          <w:tcPr>
            <w:tcW w:w="1393" w:type="dxa"/>
          </w:tcPr>
          <w:p w14:paraId="58A02635"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76C88">
              <w:rPr>
                <w:rFonts w:ascii="Arial" w:eastAsia="PMingLiU" w:hAnsi="Arial" w:cs="Arial"/>
                <w:sz w:val="20"/>
                <w:szCs w:val="20"/>
                <w:lang w:val="en-GB"/>
              </w:rPr>
              <w:t>0</w:t>
            </w:r>
          </w:p>
        </w:tc>
        <w:tc>
          <w:tcPr>
            <w:tcW w:w="2284" w:type="dxa"/>
          </w:tcPr>
          <w:p w14:paraId="12E6ACA8"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21144">
              <w:rPr>
                <w:rFonts w:ascii="Arial" w:eastAsia="Times New Roman" w:hAnsi="Arial" w:cs="Arial"/>
                <w:szCs w:val="20"/>
                <w:lang w:val="en-GB"/>
              </w:rPr>
              <w:t>F Pooe</w:t>
            </w:r>
          </w:p>
        </w:tc>
        <w:tc>
          <w:tcPr>
            <w:tcW w:w="3302" w:type="dxa"/>
          </w:tcPr>
          <w:p w14:paraId="367A54A4" w14:textId="77777777" w:rsidR="00476C88" w:rsidRPr="00476C88" w:rsidRDefault="00476C88" w:rsidP="005764F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21144">
              <w:rPr>
                <w:rFonts w:ascii="Arial" w:eastAsia="Times New Roman" w:hAnsi="Arial" w:cs="Arial"/>
                <w:szCs w:val="20"/>
                <w:lang w:val="en-GB"/>
              </w:rPr>
              <w:t>This provides the initial SHE specification requirements that must be met by the relevant contractors who have been awarded a contract for the work to be performed for Eskom.</w:t>
            </w:r>
          </w:p>
        </w:tc>
      </w:tr>
      <w:tr w:rsidR="00476C88" w:rsidRPr="00476C88" w14:paraId="14FCA078" w14:textId="77777777" w:rsidTr="00476C88">
        <w:trPr>
          <w:trHeight w:val="317"/>
        </w:trPr>
        <w:tc>
          <w:tcPr>
            <w:tcW w:w="2563" w:type="dxa"/>
          </w:tcPr>
          <w:p w14:paraId="464FBA6D"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p>
        </w:tc>
        <w:tc>
          <w:tcPr>
            <w:tcW w:w="1393" w:type="dxa"/>
          </w:tcPr>
          <w:p w14:paraId="7BAFB4D8"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476C88">
              <w:rPr>
                <w:rFonts w:ascii="Arial" w:eastAsia="PMingLiU" w:hAnsi="Arial" w:cs="Arial"/>
                <w:sz w:val="20"/>
                <w:szCs w:val="20"/>
                <w:lang w:val="en-GB"/>
              </w:rPr>
              <w:t>1</w:t>
            </w:r>
          </w:p>
        </w:tc>
        <w:tc>
          <w:tcPr>
            <w:tcW w:w="2284" w:type="dxa"/>
          </w:tcPr>
          <w:p w14:paraId="1EB9CD17"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p>
        </w:tc>
        <w:tc>
          <w:tcPr>
            <w:tcW w:w="3302" w:type="dxa"/>
          </w:tcPr>
          <w:p w14:paraId="58FDA054" w14:textId="77777777" w:rsidR="00476C88" w:rsidRPr="00476C88" w:rsidRDefault="00476C88"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p>
        </w:tc>
      </w:tr>
    </w:tbl>
    <w:p w14:paraId="3AA4C8ED"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p w14:paraId="5EBD01D0" w14:textId="77777777" w:rsidR="003914DE" w:rsidRDefault="003914DE" w:rsidP="0097212D">
      <w:pPr>
        <w:jc w:val="both"/>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35961" w14:textId="77777777" w:rsidR="00A44B4E" w:rsidRDefault="00A44B4E" w:rsidP="00201A98">
      <w:pPr>
        <w:spacing w:after="0" w:line="240" w:lineRule="auto"/>
      </w:pPr>
      <w:r>
        <w:separator/>
      </w:r>
    </w:p>
  </w:endnote>
  <w:endnote w:type="continuationSeparator" w:id="0">
    <w:p w14:paraId="65A556EB" w14:textId="77777777" w:rsidR="00A44B4E" w:rsidRDefault="00A44B4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476C88" w14:paraId="74472F61" w14:textId="77777777" w:rsidTr="00EA1B3D">
      <w:tc>
        <w:tcPr>
          <w:tcW w:w="10206" w:type="dxa"/>
          <w:gridSpan w:val="2"/>
          <w:tcBorders>
            <w:top w:val="nil"/>
            <w:left w:val="nil"/>
            <w:bottom w:val="nil"/>
            <w:right w:val="nil"/>
          </w:tcBorders>
          <w:vAlign w:val="center"/>
        </w:tcPr>
        <w:p w14:paraId="0D50EAAA" w14:textId="77777777" w:rsidR="00476C88" w:rsidRPr="00A22EF4" w:rsidRDefault="00476C88"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476C88" w14:paraId="0A0C9912" w14:textId="77777777" w:rsidTr="00EA1B3D">
      <w:tc>
        <w:tcPr>
          <w:tcW w:w="10206" w:type="dxa"/>
          <w:gridSpan w:val="2"/>
          <w:tcBorders>
            <w:top w:val="nil"/>
            <w:left w:val="nil"/>
            <w:bottom w:val="nil"/>
            <w:right w:val="nil"/>
          </w:tcBorders>
        </w:tcPr>
        <w:p w14:paraId="69F1A235" w14:textId="77777777" w:rsidR="00476C88" w:rsidRDefault="00476C88"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8EF5106" wp14:editId="0004257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8E296" w14:textId="77777777" w:rsidR="00476C88" w:rsidRPr="0047798B" w:rsidRDefault="00476C8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396EDA" w14:textId="77777777" w:rsidR="00476C88" w:rsidRPr="007D1F0A" w:rsidRDefault="00476C8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EF510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5198E296" w14:textId="77777777" w:rsidR="00476C88" w:rsidRPr="0047798B" w:rsidRDefault="00476C8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396EDA" w14:textId="77777777" w:rsidR="00476C88" w:rsidRPr="007D1F0A" w:rsidRDefault="00476C8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5E8C2C3" w14:textId="77777777" w:rsidR="00476C88" w:rsidRDefault="00476C88" w:rsidP="00EA1B3D">
          <w:pPr>
            <w:rPr>
              <w:rFonts w:ascii="Arial" w:hAnsi="Arial" w:cs="Arial"/>
              <w:sz w:val="20"/>
              <w:szCs w:val="20"/>
              <w:lang w:val="en-GB"/>
            </w:rPr>
          </w:pPr>
        </w:p>
        <w:p w14:paraId="7D84A82D" w14:textId="77777777" w:rsidR="00476C88" w:rsidRDefault="00476C88" w:rsidP="00EA1B3D">
          <w:pPr>
            <w:rPr>
              <w:rFonts w:ascii="Arial" w:hAnsi="Arial" w:cs="Arial"/>
              <w:sz w:val="20"/>
              <w:szCs w:val="20"/>
              <w:lang w:val="en-GB"/>
            </w:rPr>
          </w:pPr>
        </w:p>
        <w:p w14:paraId="6534B191" w14:textId="77777777" w:rsidR="00476C88" w:rsidRDefault="00476C88" w:rsidP="00EA1B3D">
          <w:pPr>
            <w:rPr>
              <w:rFonts w:ascii="Arial" w:hAnsi="Arial" w:cs="Arial"/>
              <w:sz w:val="20"/>
              <w:szCs w:val="20"/>
              <w:lang w:val="en-GB"/>
            </w:rPr>
          </w:pPr>
        </w:p>
        <w:p w14:paraId="318D052F" w14:textId="77777777" w:rsidR="00476C88" w:rsidRDefault="00476C88" w:rsidP="00EA1B3D">
          <w:pPr>
            <w:rPr>
              <w:rFonts w:ascii="Arial" w:hAnsi="Arial" w:cs="Arial"/>
              <w:sz w:val="20"/>
              <w:szCs w:val="20"/>
              <w:lang w:val="en-GB"/>
            </w:rPr>
          </w:pPr>
        </w:p>
      </w:tc>
    </w:tr>
    <w:tr w:rsidR="00476C88" w14:paraId="68A4FB1A" w14:textId="77777777" w:rsidTr="00EA1B3D">
      <w:tc>
        <w:tcPr>
          <w:tcW w:w="6237" w:type="dxa"/>
          <w:tcBorders>
            <w:top w:val="nil"/>
            <w:left w:val="nil"/>
            <w:bottom w:val="nil"/>
            <w:right w:val="nil"/>
          </w:tcBorders>
          <w:vAlign w:val="center"/>
        </w:tcPr>
        <w:p w14:paraId="2058F579" w14:textId="77777777" w:rsidR="00476C88" w:rsidRDefault="00476C88" w:rsidP="00732A3F">
          <w:pPr>
            <w:rPr>
              <w:rFonts w:ascii="Arial" w:hAnsi="Arial" w:cs="Arial"/>
              <w:sz w:val="20"/>
              <w:szCs w:val="20"/>
              <w:lang w:val="en-GB"/>
            </w:rPr>
          </w:pPr>
        </w:p>
      </w:tc>
      <w:tc>
        <w:tcPr>
          <w:tcW w:w="3969" w:type="dxa"/>
          <w:tcBorders>
            <w:top w:val="nil"/>
            <w:left w:val="nil"/>
            <w:bottom w:val="nil"/>
            <w:right w:val="nil"/>
          </w:tcBorders>
          <w:vAlign w:val="center"/>
        </w:tcPr>
        <w:p w14:paraId="0FCDE3B3" w14:textId="77777777" w:rsidR="00476C88" w:rsidRDefault="00476C88"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E6232">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E6232">
            <w:rPr>
              <w:rFonts w:ascii="Arial" w:hAnsi="Arial" w:cs="Arial"/>
              <w:noProof/>
              <w:sz w:val="18"/>
              <w:szCs w:val="18"/>
            </w:rPr>
            <w:t>15</w:t>
          </w:r>
          <w:r w:rsidRPr="0047798B">
            <w:rPr>
              <w:rFonts w:ascii="Arial" w:hAnsi="Arial" w:cs="Arial"/>
              <w:sz w:val="18"/>
              <w:szCs w:val="18"/>
            </w:rPr>
            <w:fldChar w:fldCharType="end"/>
          </w:r>
        </w:p>
      </w:tc>
    </w:tr>
  </w:tbl>
  <w:p w14:paraId="1C4213AD" w14:textId="77777777" w:rsidR="00476C88" w:rsidRPr="00A22EF4" w:rsidRDefault="00476C88"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6405" w14:textId="77777777" w:rsidR="00A44B4E" w:rsidRDefault="00A44B4E" w:rsidP="00201A98">
      <w:pPr>
        <w:spacing w:after="0" w:line="240" w:lineRule="auto"/>
      </w:pPr>
      <w:r>
        <w:separator/>
      </w:r>
    </w:p>
  </w:footnote>
  <w:footnote w:type="continuationSeparator" w:id="0">
    <w:p w14:paraId="59E8060F" w14:textId="77777777" w:rsidR="00A44B4E" w:rsidRDefault="00A44B4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CCB8" w14:textId="77777777" w:rsidR="00476C88" w:rsidRDefault="00000000">
    <w:pPr>
      <w:pStyle w:val="Header"/>
    </w:pPr>
    <w:r>
      <w:rPr>
        <w:noProof/>
      </w:rPr>
      <w:pict w14:anchorId="0F559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476C88" w:rsidRPr="00116E60" w14:paraId="77649BA0" w14:textId="77777777" w:rsidTr="00C72E5D">
      <w:trPr>
        <w:cantSplit/>
        <w:trHeight w:val="263"/>
      </w:trPr>
      <w:tc>
        <w:tcPr>
          <w:tcW w:w="2410" w:type="dxa"/>
          <w:vMerge w:val="restart"/>
          <w:vAlign w:val="bottom"/>
        </w:tcPr>
        <w:p w14:paraId="35244697" w14:textId="77777777" w:rsidR="00476C88" w:rsidRPr="003914DE" w:rsidRDefault="00000000" w:rsidP="00EA1B3D">
          <w:pPr>
            <w:spacing w:before="840"/>
            <w:rPr>
              <w:rFonts w:ascii="Arial" w:hAnsi="Arial"/>
              <w:b/>
              <w:lang w:val="en-GB"/>
            </w:rPr>
          </w:pPr>
          <w:r>
            <w:rPr>
              <w:rFonts w:ascii="Arial" w:hAnsi="Arial"/>
              <w:b/>
              <w:lang w:val="en-GB"/>
            </w:rPr>
            <w:object w:dxaOrig="1440" w:dyaOrig="1440" w14:anchorId="613E2A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7362385" r:id="rId2"/>
            </w:object>
          </w:r>
        </w:p>
      </w:tc>
      <w:tc>
        <w:tcPr>
          <w:tcW w:w="3544" w:type="dxa"/>
          <w:vMerge w:val="restart"/>
          <w:vAlign w:val="center"/>
        </w:tcPr>
        <w:p w14:paraId="4BB4DAAF" w14:textId="77777777" w:rsidR="00476C88" w:rsidRPr="0097212D" w:rsidRDefault="00476C88" w:rsidP="00E51E05">
          <w:pPr>
            <w:spacing w:before="120" w:after="120" w:line="240" w:lineRule="auto"/>
            <w:rPr>
              <w:rFonts w:ascii="Arial Bold" w:eastAsia="PMingLiU" w:hAnsi="Arial Bold" w:cs="Arial"/>
              <w:b/>
              <w:color w:val="002060"/>
              <w:szCs w:val="24"/>
              <w:lang w:val="en-GB"/>
            </w:rPr>
          </w:pPr>
        </w:p>
        <w:p w14:paraId="74363E84" w14:textId="77777777" w:rsidR="00476C88" w:rsidRPr="00476C88" w:rsidRDefault="00476C88" w:rsidP="00476C88">
          <w:pPr>
            <w:spacing w:before="120" w:after="120" w:line="240" w:lineRule="auto"/>
            <w:jc w:val="center"/>
            <w:rPr>
              <w:rFonts w:ascii="Arial Bold" w:eastAsia="PMingLiU" w:hAnsi="Arial Bold" w:cs="Arial"/>
              <w:b/>
              <w:color w:val="0000FF"/>
              <w:szCs w:val="24"/>
              <w:lang w:val="en-GB"/>
            </w:rPr>
          </w:pPr>
          <w:r w:rsidRPr="00476C88">
            <w:rPr>
              <w:rFonts w:ascii="Arial Bold" w:eastAsia="PMingLiU" w:hAnsi="Arial Bold" w:cs="Arial"/>
              <w:b/>
              <w:szCs w:val="24"/>
              <w:lang w:val="en-GB"/>
            </w:rPr>
            <w:t>SHE SPECIFICATION</w:t>
          </w:r>
        </w:p>
        <w:p w14:paraId="60095113" w14:textId="77777777" w:rsidR="00476C88" w:rsidRPr="00CA666C" w:rsidRDefault="0056599E" w:rsidP="0056599E">
          <w:pPr>
            <w:spacing w:after="0"/>
            <w:jc w:val="center"/>
            <w:rPr>
              <w:rFonts w:ascii="Arial" w:hAnsi="Arial" w:cs="Arial"/>
              <w:b/>
              <w:sz w:val="24"/>
              <w:szCs w:val="24"/>
              <w:lang w:val="en-GB"/>
            </w:rPr>
          </w:pPr>
          <w:r>
            <w:rPr>
              <w:rFonts w:ascii="Arial" w:eastAsia="PMingLiU" w:hAnsi="Arial" w:cs="Arial"/>
              <w:bCs/>
              <w:lang w:val="en-GB"/>
            </w:rPr>
            <w:t>Manufacture/ Low risk Services</w:t>
          </w:r>
        </w:p>
      </w:tc>
      <w:tc>
        <w:tcPr>
          <w:tcW w:w="1559" w:type="dxa"/>
          <w:shd w:val="clear" w:color="auto" w:fill="auto"/>
          <w:vAlign w:val="center"/>
        </w:tcPr>
        <w:p w14:paraId="6078414F" w14:textId="77777777" w:rsidR="00476C88" w:rsidRPr="003914DE" w:rsidRDefault="00476C88"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06E53C3" w14:textId="77777777" w:rsidR="00476C88" w:rsidRPr="00CE70E3" w:rsidRDefault="00476C88" w:rsidP="003113D9">
          <w:pPr>
            <w:spacing w:after="0"/>
            <w:rPr>
              <w:rFonts w:ascii="Arial" w:hAnsi="Arial"/>
              <w:b/>
              <w:sz w:val="20"/>
              <w:lang w:val="en-GB"/>
            </w:rPr>
          </w:pPr>
          <w:r w:rsidRPr="00CE70E3">
            <w:rPr>
              <w:rFonts w:ascii="Arial" w:eastAsia="PMingLiU" w:hAnsi="Arial" w:cs="Arial"/>
              <w:b/>
              <w:szCs w:val="24"/>
              <w:lang w:val="en-GB"/>
            </w:rPr>
            <w:t>240-73418055</w:t>
          </w:r>
        </w:p>
      </w:tc>
      <w:tc>
        <w:tcPr>
          <w:tcW w:w="567" w:type="dxa"/>
          <w:shd w:val="clear" w:color="auto" w:fill="auto"/>
          <w:vAlign w:val="center"/>
        </w:tcPr>
        <w:p w14:paraId="23900E13" w14:textId="77777777" w:rsidR="00476C88" w:rsidRPr="003914DE" w:rsidRDefault="00476C88"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878A526" w14:textId="5EB6512E" w:rsidR="00476C88" w:rsidRPr="003914DE" w:rsidRDefault="00677975" w:rsidP="003113D9">
          <w:pPr>
            <w:spacing w:after="0"/>
            <w:rPr>
              <w:rFonts w:ascii="Arial" w:hAnsi="Arial"/>
              <w:b/>
              <w:sz w:val="20"/>
              <w:lang w:val="en-GB"/>
            </w:rPr>
          </w:pPr>
          <w:r>
            <w:rPr>
              <w:rFonts w:ascii="Arial" w:hAnsi="Arial"/>
              <w:b/>
              <w:sz w:val="20"/>
              <w:lang w:val="en-GB"/>
            </w:rPr>
            <w:t>2</w:t>
          </w:r>
        </w:p>
      </w:tc>
    </w:tr>
    <w:tr w:rsidR="00476C88" w:rsidRPr="00116E60" w14:paraId="2194716D" w14:textId="77777777" w:rsidTr="00C72E5D">
      <w:trPr>
        <w:cantSplit/>
        <w:trHeight w:val="261"/>
      </w:trPr>
      <w:tc>
        <w:tcPr>
          <w:tcW w:w="2410" w:type="dxa"/>
          <w:vMerge/>
          <w:vAlign w:val="bottom"/>
        </w:tcPr>
        <w:p w14:paraId="69B3322C" w14:textId="77777777" w:rsidR="00476C88" w:rsidRPr="003914DE" w:rsidRDefault="00476C88" w:rsidP="00EA1B3D">
          <w:pPr>
            <w:spacing w:before="840"/>
            <w:rPr>
              <w:rFonts w:ascii="Arial" w:hAnsi="Arial"/>
              <w:b/>
              <w:lang w:val="en-GB"/>
            </w:rPr>
          </w:pPr>
        </w:p>
      </w:tc>
      <w:tc>
        <w:tcPr>
          <w:tcW w:w="3544" w:type="dxa"/>
          <w:vMerge/>
          <w:vAlign w:val="center"/>
        </w:tcPr>
        <w:p w14:paraId="1A98B54D" w14:textId="77777777" w:rsidR="00476C88" w:rsidRPr="003914DE" w:rsidRDefault="00476C88" w:rsidP="00EA1B3D">
          <w:pPr>
            <w:jc w:val="center"/>
            <w:rPr>
              <w:rFonts w:ascii="Arial" w:hAnsi="Arial" w:cs="Arial"/>
              <w:b/>
              <w:lang w:val="en-GB"/>
            </w:rPr>
          </w:pPr>
        </w:p>
      </w:tc>
      <w:tc>
        <w:tcPr>
          <w:tcW w:w="1559" w:type="dxa"/>
          <w:shd w:val="clear" w:color="auto" w:fill="auto"/>
          <w:vAlign w:val="center"/>
        </w:tcPr>
        <w:p w14:paraId="6F70135A" w14:textId="77777777" w:rsidR="00476C88" w:rsidRDefault="00476C8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9A34F5E" w14:textId="77777777" w:rsidR="00476C88" w:rsidRPr="00C92FEE" w:rsidRDefault="00C92FEE" w:rsidP="00EA1B3D">
          <w:pPr>
            <w:spacing w:after="0"/>
            <w:rPr>
              <w:rFonts w:ascii="Arial" w:eastAsia="PMingLiU" w:hAnsi="Arial" w:cs="Arial"/>
              <w:color w:val="15015F"/>
              <w:szCs w:val="24"/>
              <w:lang w:val="en-GB"/>
            </w:rPr>
          </w:pPr>
          <w:r>
            <w:rPr>
              <w:rFonts w:ascii="Arial" w:eastAsia="PMingLiU" w:hAnsi="Arial" w:cs="Arial"/>
              <w:color w:val="15015F"/>
              <w:szCs w:val="24"/>
              <w:lang w:val="en-GB"/>
            </w:rPr>
            <w:t>240-73418055</w:t>
          </w:r>
        </w:p>
      </w:tc>
      <w:tc>
        <w:tcPr>
          <w:tcW w:w="567" w:type="dxa"/>
          <w:shd w:val="clear" w:color="auto" w:fill="auto"/>
          <w:vAlign w:val="center"/>
        </w:tcPr>
        <w:p w14:paraId="4928A3BD" w14:textId="77777777" w:rsidR="00476C88" w:rsidRDefault="00476C88"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71E544A" w14:textId="47407D34" w:rsidR="00476C88" w:rsidRDefault="00677975" w:rsidP="0088295E">
          <w:pPr>
            <w:spacing w:after="0"/>
            <w:rPr>
              <w:rFonts w:ascii="Arial" w:hAnsi="Arial"/>
              <w:b/>
              <w:color w:val="0000CC"/>
              <w:sz w:val="20"/>
              <w:lang w:val="en-GB"/>
            </w:rPr>
          </w:pPr>
          <w:r>
            <w:rPr>
              <w:rFonts w:ascii="Arial" w:hAnsi="Arial"/>
              <w:b/>
              <w:color w:val="0000CC"/>
              <w:sz w:val="20"/>
              <w:lang w:val="en-GB"/>
            </w:rPr>
            <w:t>2</w:t>
          </w:r>
        </w:p>
      </w:tc>
    </w:tr>
    <w:tr w:rsidR="00476C88" w:rsidRPr="00116E60" w14:paraId="56AE6064" w14:textId="77777777" w:rsidTr="00C72E5D">
      <w:trPr>
        <w:cantSplit/>
        <w:trHeight w:val="261"/>
      </w:trPr>
      <w:tc>
        <w:tcPr>
          <w:tcW w:w="2410" w:type="dxa"/>
          <w:vMerge/>
          <w:vAlign w:val="bottom"/>
        </w:tcPr>
        <w:p w14:paraId="56D03491" w14:textId="77777777" w:rsidR="00476C88" w:rsidRPr="003914DE" w:rsidRDefault="00476C88" w:rsidP="00EA1B3D">
          <w:pPr>
            <w:spacing w:before="840"/>
            <w:rPr>
              <w:rFonts w:ascii="Arial" w:hAnsi="Arial"/>
              <w:b/>
              <w:lang w:val="en-GB"/>
            </w:rPr>
          </w:pPr>
        </w:p>
      </w:tc>
      <w:tc>
        <w:tcPr>
          <w:tcW w:w="3544" w:type="dxa"/>
          <w:vMerge/>
          <w:vAlign w:val="center"/>
        </w:tcPr>
        <w:p w14:paraId="0C7D93F1" w14:textId="77777777" w:rsidR="00476C88" w:rsidRPr="003914DE" w:rsidRDefault="00476C88" w:rsidP="00EA1B3D">
          <w:pPr>
            <w:jc w:val="center"/>
            <w:rPr>
              <w:rFonts w:ascii="Arial" w:hAnsi="Arial" w:cs="Arial"/>
              <w:b/>
              <w:lang w:val="en-GB"/>
            </w:rPr>
          </w:pPr>
        </w:p>
      </w:tc>
      <w:tc>
        <w:tcPr>
          <w:tcW w:w="1559" w:type="dxa"/>
          <w:shd w:val="clear" w:color="auto" w:fill="auto"/>
          <w:vAlign w:val="center"/>
        </w:tcPr>
        <w:p w14:paraId="48A1424B" w14:textId="77777777" w:rsidR="00476C88" w:rsidRPr="003914DE" w:rsidRDefault="00476C88"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6D79047F" w14:textId="4D04EFDB" w:rsidR="00476C88" w:rsidRPr="005E3BE0" w:rsidRDefault="00476C88" w:rsidP="00476C88">
          <w:pPr>
            <w:spacing w:after="0"/>
            <w:rPr>
              <w:rFonts w:ascii="Arial" w:hAnsi="Arial"/>
              <w:b/>
              <w:color w:val="0070C0"/>
              <w:sz w:val="20"/>
              <w:lang w:val="en-GB"/>
            </w:rPr>
          </w:pPr>
          <w:r w:rsidRPr="0097212D">
            <w:rPr>
              <w:rFonts w:ascii="Arial" w:hAnsi="Arial"/>
              <w:b/>
              <w:color w:val="002060"/>
              <w:sz w:val="20"/>
              <w:lang w:val="en-GB"/>
            </w:rPr>
            <w:t>February 20</w:t>
          </w:r>
          <w:r w:rsidR="00677975">
            <w:rPr>
              <w:rFonts w:ascii="Arial" w:hAnsi="Arial"/>
              <w:b/>
              <w:color w:val="002060"/>
              <w:sz w:val="20"/>
              <w:lang w:val="en-GB"/>
            </w:rPr>
            <w:t>20</w:t>
          </w:r>
        </w:p>
      </w:tc>
    </w:tr>
    <w:tr w:rsidR="00476C88" w:rsidRPr="00DB041F" w14:paraId="4726130B" w14:textId="77777777" w:rsidTr="00C72E5D">
      <w:trPr>
        <w:cantSplit/>
        <w:trHeight w:hRule="exact" w:val="261"/>
      </w:trPr>
      <w:tc>
        <w:tcPr>
          <w:tcW w:w="2410" w:type="dxa"/>
          <w:vMerge/>
          <w:vAlign w:val="bottom"/>
        </w:tcPr>
        <w:p w14:paraId="7AB4B7AA" w14:textId="77777777" w:rsidR="00476C88" w:rsidRPr="003914DE" w:rsidRDefault="00476C88" w:rsidP="00EA1B3D">
          <w:pPr>
            <w:spacing w:before="840"/>
            <w:rPr>
              <w:rFonts w:ascii="Arial" w:hAnsi="Arial"/>
              <w:b/>
              <w:lang w:val="en-GB"/>
            </w:rPr>
          </w:pPr>
        </w:p>
      </w:tc>
      <w:tc>
        <w:tcPr>
          <w:tcW w:w="3544" w:type="dxa"/>
          <w:vMerge/>
          <w:vAlign w:val="center"/>
        </w:tcPr>
        <w:p w14:paraId="01F6DEB6" w14:textId="77777777" w:rsidR="00476C88" w:rsidRPr="003914DE" w:rsidRDefault="00476C88" w:rsidP="00EA1B3D">
          <w:pPr>
            <w:jc w:val="center"/>
            <w:rPr>
              <w:rFonts w:ascii="Arial" w:hAnsi="Arial" w:cs="Arial"/>
              <w:b/>
              <w:lang w:val="en-GB"/>
            </w:rPr>
          </w:pPr>
        </w:p>
      </w:tc>
      <w:tc>
        <w:tcPr>
          <w:tcW w:w="1559" w:type="dxa"/>
          <w:shd w:val="clear" w:color="auto" w:fill="auto"/>
          <w:vAlign w:val="center"/>
        </w:tcPr>
        <w:p w14:paraId="76CA9998" w14:textId="77777777" w:rsidR="00476C88" w:rsidRPr="003914DE" w:rsidRDefault="00476C88"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5573663D" w14:textId="2BBFF1BB" w:rsidR="00476C88" w:rsidRPr="005E3BE0" w:rsidRDefault="00476C88" w:rsidP="00476C88">
          <w:pPr>
            <w:spacing w:after="0" w:line="240" w:lineRule="auto"/>
            <w:rPr>
              <w:rFonts w:ascii="Arial" w:hAnsi="Arial"/>
              <w:b/>
              <w:color w:val="0070C0"/>
              <w:sz w:val="20"/>
              <w:lang w:val="en-GB"/>
            </w:rPr>
          </w:pPr>
          <w:r w:rsidRPr="0097212D">
            <w:rPr>
              <w:rFonts w:ascii="Arial" w:hAnsi="Arial"/>
              <w:b/>
              <w:color w:val="002060"/>
              <w:sz w:val="20"/>
              <w:lang w:val="en-GB"/>
            </w:rPr>
            <w:t>February 202</w:t>
          </w:r>
          <w:r w:rsidR="00677975">
            <w:rPr>
              <w:rFonts w:ascii="Arial" w:hAnsi="Arial"/>
              <w:b/>
              <w:color w:val="002060"/>
              <w:sz w:val="20"/>
              <w:lang w:val="en-GB"/>
            </w:rPr>
            <w:t>6</w:t>
          </w:r>
        </w:p>
      </w:tc>
    </w:tr>
  </w:tbl>
  <w:p w14:paraId="1AB56185" w14:textId="77777777" w:rsidR="00476C88" w:rsidRDefault="00476C88"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F0A1" w14:textId="77777777" w:rsidR="00476C88" w:rsidRDefault="00000000">
    <w:pPr>
      <w:pStyle w:val="Header"/>
    </w:pPr>
    <w:r>
      <w:rPr>
        <w:noProof/>
      </w:rPr>
      <w:pict w14:anchorId="3A1D9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799"/>
    <w:multiLevelType w:val="multilevel"/>
    <w:tmpl w:val="BA92033C"/>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D8736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E6A45"/>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5F6BE6"/>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C548EF"/>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61717E"/>
    <w:multiLevelType w:val="multilevel"/>
    <w:tmpl w:val="5B343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76B1BF8"/>
    <w:multiLevelType w:val="hybridMultilevel"/>
    <w:tmpl w:val="BA4EBCBC"/>
    <w:lvl w:ilvl="0" w:tplc="7778BA8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94E7C2D"/>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A137100"/>
    <w:multiLevelType w:val="hybridMultilevel"/>
    <w:tmpl w:val="A63023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0545E3"/>
    <w:multiLevelType w:val="multilevel"/>
    <w:tmpl w:val="D7F67CF2"/>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823"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11"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59607AD"/>
    <w:multiLevelType w:val="hybridMultilevel"/>
    <w:tmpl w:val="58447E2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4" w15:restartNumberingAfterBreak="0">
    <w:nsid w:val="51950DFF"/>
    <w:multiLevelType w:val="hybridMultilevel"/>
    <w:tmpl w:val="2BE2D8A6"/>
    <w:lvl w:ilvl="0" w:tplc="1C09001B">
      <w:start w:val="1"/>
      <w:numFmt w:val="lowerRoman"/>
      <w:lvlText w:val="%1."/>
      <w:lvlJc w:val="righ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16" w15:restartNumberingAfterBreak="0">
    <w:nsid w:val="536A4AF6"/>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8421903"/>
    <w:multiLevelType w:val="multilevel"/>
    <w:tmpl w:val="5B343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2C26F8A"/>
    <w:multiLevelType w:val="hybridMultilevel"/>
    <w:tmpl w:val="C400DB60"/>
    <w:lvl w:ilvl="0" w:tplc="7778BA8E">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9"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4C1B48"/>
    <w:multiLevelType w:val="hybridMultilevel"/>
    <w:tmpl w:val="C02260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9483ECA"/>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B712002"/>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49A7F52"/>
    <w:multiLevelType w:val="multilevel"/>
    <w:tmpl w:val="5B343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34196331">
    <w:abstractNumId w:val="10"/>
  </w:num>
  <w:num w:numId="2" w16cid:durableId="128209512">
    <w:abstractNumId w:val="15"/>
  </w:num>
  <w:num w:numId="3" w16cid:durableId="1273634297">
    <w:abstractNumId w:val="11"/>
  </w:num>
  <w:num w:numId="4" w16cid:durableId="1843352346">
    <w:abstractNumId w:val="9"/>
  </w:num>
  <w:num w:numId="5" w16cid:durableId="877087741">
    <w:abstractNumId w:val="22"/>
  </w:num>
  <w:num w:numId="6" w16cid:durableId="458836291">
    <w:abstractNumId w:val="18"/>
  </w:num>
  <w:num w:numId="7" w16cid:durableId="20455165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9984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908194">
    <w:abstractNumId w:val="12"/>
  </w:num>
  <w:num w:numId="10" w16cid:durableId="45378786">
    <w:abstractNumId w:val="19"/>
  </w:num>
  <w:num w:numId="11" w16cid:durableId="1257906681">
    <w:abstractNumId w:val="20"/>
  </w:num>
  <w:num w:numId="12" w16cid:durableId="1807971044">
    <w:abstractNumId w:val="4"/>
  </w:num>
  <w:num w:numId="13" w16cid:durableId="999431529">
    <w:abstractNumId w:val="7"/>
  </w:num>
  <w:num w:numId="14" w16cid:durableId="1859660780">
    <w:abstractNumId w:val="6"/>
  </w:num>
  <w:num w:numId="15" w16cid:durableId="1697541564">
    <w:abstractNumId w:val="1"/>
  </w:num>
  <w:num w:numId="16" w16cid:durableId="1074817178">
    <w:abstractNumId w:val="5"/>
  </w:num>
  <w:num w:numId="17" w16cid:durableId="707142858">
    <w:abstractNumId w:val="24"/>
  </w:num>
  <w:num w:numId="18" w16cid:durableId="425227702">
    <w:abstractNumId w:val="17"/>
  </w:num>
  <w:num w:numId="19" w16cid:durableId="723987504">
    <w:abstractNumId w:val="0"/>
  </w:num>
  <w:num w:numId="20" w16cid:durableId="700396299">
    <w:abstractNumId w:val="16"/>
  </w:num>
  <w:num w:numId="21" w16cid:durableId="726295040">
    <w:abstractNumId w:val="8"/>
  </w:num>
  <w:num w:numId="22" w16cid:durableId="1450473349">
    <w:abstractNumId w:val="2"/>
  </w:num>
  <w:num w:numId="23" w16cid:durableId="679897267">
    <w:abstractNumId w:val="21"/>
  </w:num>
  <w:num w:numId="24" w16cid:durableId="153836469">
    <w:abstractNumId w:val="3"/>
  </w:num>
  <w:num w:numId="25" w16cid:durableId="5880072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A01FA"/>
    <w:rsid w:val="000B165C"/>
    <w:rsid w:val="001477A3"/>
    <w:rsid w:val="00155248"/>
    <w:rsid w:val="00160C93"/>
    <w:rsid w:val="001D042C"/>
    <w:rsid w:val="00201A98"/>
    <w:rsid w:val="002E6232"/>
    <w:rsid w:val="003113D9"/>
    <w:rsid w:val="00332369"/>
    <w:rsid w:val="003914DE"/>
    <w:rsid w:val="003B3ABD"/>
    <w:rsid w:val="003E4D3F"/>
    <w:rsid w:val="003F7B1E"/>
    <w:rsid w:val="00421144"/>
    <w:rsid w:val="00457274"/>
    <w:rsid w:val="00460577"/>
    <w:rsid w:val="00476C88"/>
    <w:rsid w:val="004A5D8B"/>
    <w:rsid w:val="004E19F4"/>
    <w:rsid w:val="00550760"/>
    <w:rsid w:val="0056599E"/>
    <w:rsid w:val="005764FD"/>
    <w:rsid w:val="005765A0"/>
    <w:rsid w:val="005E3BE0"/>
    <w:rsid w:val="005E6044"/>
    <w:rsid w:val="00627923"/>
    <w:rsid w:val="00657B8A"/>
    <w:rsid w:val="00677975"/>
    <w:rsid w:val="00717B2D"/>
    <w:rsid w:val="007254AD"/>
    <w:rsid w:val="00732A3F"/>
    <w:rsid w:val="00813A0A"/>
    <w:rsid w:val="0088295E"/>
    <w:rsid w:val="00953C6F"/>
    <w:rsid w:val="0097212D"/>
    <w:rsid w:val="00A22EF4"/>
    <w:rsid w:val="00A40610"/>
    <w:rsid w:val="00A44B4E"/>
    <w:rsid w:val="00A67C16"/>
    <w:rsid w:val="00BA5C88"/>
    <w:rsid w:val="00C65BCE"/>
    <w:rsid w:val="00C72E5D"/>
    <w:rsid w:val="00C8088F"/>
    <w:rsid w:val="00C92FEE"/>
    <w:rsid w:val="00CA666C"/>
    <w:rsid w:val="00CB266B"/>
    <w:rsid w:val="00CE70E3"/>
    <w:rsid w:val="00CE7835"/>
    <w:rsid w:val="00D81B69"/>
    <w:rsid w:val="00DB22F3"/>
    <w:rsid w:val="00E51E05"/>
    <w:rsid w:val="00E90B24"/>
    <w:rsid w:val="00EA1B3D"/>
    <w:rsid w:val="00EF6D03"/>
    <w:rsid w:val="00F17642"/>
    <w:rsid w:val="00F2700D"/>
    <w:rsid w:val="00FE27D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BAA51"/>
  <w15:docId w15:val="{F33450F9-9424-4B25-9082-8604559B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qFormat/>
    <w:rsid w:val="00476C88"/>
    <w:pPr>
      <w:keepNext/>
      <w:keepLines/>
      <w:numPr>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PMingLiU" w:hAnsi="Arial Bold" w:cs="Times New Roman"/>
      <w:b/>
      <w:caps/>
      <w:sz w:val="24"/>
      <w:szCs w:val="20"/>
      <w:lang w:val="en-GB"/>
    </w:rPr>
  </w:style>
  <w:style w:type="paragraph" w:styleId="Heading2">
    <w:name w:val="heading 2"/>
    <w:basedOn w:val="Heading1"/>
    <w:next w:val="BodyText"/>
    <w:link w:val="Heading2Char"/>
    <w:qFormat/>
    <w:rsid w:val="00476C88"/>
    <w:pPr>
      <w:numPr>
        <w:ilvl w:val="1"/>
      </w:numPr>
      <w:outlineLvl w:val="1"/>
    </w:pPr>
    <w:rPr>
      <w:sz w:val="22"/>
    </w:rPr>
  </w:style>
  <w:style w:type="paragraph" w:styleId="Heading3">
    <w:name w:val="heading 3"/>
    <w:basedOn w:val="Heading2"/>
    <w:next w:val="BodyText"/>
    <w:link w:val="Heading3Char"/>
    <w:qFormat/>
    <w:rsid w:val="00476C88"/>
    <w:pPr>
      <w:numPr>
        <w:ilvl w:val="2"/>
      </w:numPr>
      <w:spacing w:before="280"/>
      <w:ind w:left="681"/>
      <w:outlineLvl w:val="2"/>
    </w:pPr>
    <w:rPr>
      <w:caps w:val="0"/>
    </w:rPr>
  </w:style>
  <w:style w:type="paragraph" w:styleId="Heading4">
    <w:name w:val="heading 4"/>
    <w:basedOn w:val="Heading3"/>
    <w:next w:val="BodyText"/>
    <w:link w:val="Heading4Char"/>
    <w:qFormat/>
    <w:rsid w:val="00476C88"/>
    <w:pPr>
      <w:numPr>
        <w:ilvl w:val="3"/>
      </w:numPr>
      <w:outlineLvl w:val="3"/>
    </w:pPr>
  </w:style>
  <w:style w:type="paragraph" w:styleId="Heading5">
    <w:name w:val="heading 5"/>
    <w:basedOn w:val="Heading4"/>
    <w:next w:val="BodyText"/>
    <w:link w:val="Heading5Char"/>
    <w:qFormat/>
    <w:rsid w:val="00476C88"/>
    <w:pPr>
      <w:numPr>
        <w:ilvl w:val="4"/>
      </w:numPr>
      <w:outlineLvl w:val="4"/>
    </w:pPr>
  </w:style>
  <w:style w:type="paragraph" w:styleId="Heading6">
    <w:name w:val="heading 6"/>
    <w:basedOn w:val="Heading5"/>
    <w:next w:val="BodyText2"/>
    <w:link w:val="Heading6Char"/>
    <w:qFormat/>
    <w:rsid w:val="00476C88"/>
    <w:pPr>
      <w:keepNext w:val="0"/>
      <w:numPr>
        <w:ilvl w:val="5"/>
      </w:numPr>
      <w:spacing w:before="0" w:after="120"/>
      <w:jc w:val="both"/>
      <w:outlineLvl w:val="5"/>
    </w:pPr>
    <w:rPr>
      <w:rFonts w:ascii="Arial" w:hAnsi="Arial"/>
      <w:b w:val="0"/>
    </w:rPr>
  </w:style>
  <w:style w:type="paragraph" w:styleId="Heading7">
    <w:name w:val="heading 7"/>
    <w:basedOn w:val="Heading6"/>
    <w:next w:val="BodyText3"/>
    <w:link w:val="Heading7Char"/>
    <w:qFormat/>
    <w:rsid w:val="00476C88"/>
    <w:pPr>
      <w:numPr>
        <w:ilvl w:val="6"/>
      </w:numPr>
      <w:outlineLvl w:val="6"/>
    </w:pPr>
  </w:style>
  <w:style w:type="paragraph" w:styleId="Heading8">
    <w:name w:val="heading 8"/>
    <w:basedOn w:val="Heading7"/>
    <w:link w:val="Heading8Char"/>
    <w:qFormat/>
    <w:rsid w:val="00476C88"/>
    <w:pPr>
      <w:numPr>
        <w:ilvl w:val="7"/>
      </w:numPr>
      <w:outlineLvl w:val="7"/>
    </w:pPr>
  </w:style>
  <w:style w:type="paragraph" w:styleId="Heading9">
    <w:name w:val="heading 9"/>
    <w:basedOn w:val="Heading8"/>
    <w:link w:val="Heading9Char"/>
    <w:qFormat/>
    <w:rsid w:val="00476C8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6C88"/>
    <w:rPr>
      <w:rFonts w:ascii="Arial Bold" w:eastAsia="PMingLiU" w:hAnsi="Arial Bold" w:cs="Times New Roman"/>
      <w:b/>
      <w:caps/>
      <w:sz w:val="24"/>
      <w:szCs w:val="20"/>
      <w:lang w:val="en-GB"/>
    </w:rPr>
  </w:style>
  <w:style w:type="character" w:customStyle="1" w:styleId="Heading2Char">
    <w:name w:val="Heading 2 Char"/>
    <w:basedOn w:val="DefaultParagraphFont"/>
    <w:link w:val="Heading2"/>
    <w:rsid w:val="00476C88"/>
    <w:rPr>
      <w:rFonts w:ascii="Arial Bold" w:eastAsia="PMingLiU" w:hAnsi="Arial Bold" w:cs="Times New Roman"/>
      <w:b/>
      <w:caps/>
      <w:szCs w:val="20"/>
      <w:lang w:val="en-GB"/>
    </w:rPr>
  </w:style>
  <w:style w:type="character" w:customStyle="1" w:styleId="Heading3Char">
    <w:name w:val="Heading 3 Char"/>
    <w:basedOn w:val="DefaultParagraphFont"/>
    <w:link w:val="Heading3"/>
    <w:rsid w:val="00476C88"/>
    <w:rPr>
      <w:rFonts w:ascii="Arial Bold" w:eastAsia="PMingLiU" w:hAnsi="Arial Bold" w:cs="Times New Roman"/>
      <w:b/>
      <w:szCs w:val="20"/>
      <w:lang w:val="en-GB"/>
    </w:rPr>
  </w:style>
  <w:style w:type="character" w:customStyle="1" w:styleId="Heading4Char">
    <w:name w:val="Heading 4 Char"/>
    <w:basedOn w:val="DefaultParagraphFont"/>
    <w:link w:val="Heading4"/>
    <w:rsid w:val="00476C88"/>
    <w:rPr>
      <w:rFonts w:ascii="Arial Bold" w:eastAsia="PMingLiU" w:hAnsi="Arial Bold" w:cs="Times New Roman"/>
      <w:b/>
      <w:szCs w:val="20"/>
      <w:lang w:val="en-GB"/>
    </w:rPr>
  </w:style>
  <w:style w:type="character" w:customStyle="1" w:styleId="Heading5Char">
    <w:name w:val="Heading 5 Char"/>
    <w:basedOn w:val="DefaultParagraphFont"/>
    <w:link w:val="Heading5"/>
    <w:rsid w:val="00476C88"/>
    <w:rPr>
      <w:rFonts w:ascii="Arial Bold" w:eastAsia="PMingLiU" w:hAnsi="Arial Bold" w:cs="Times New Roman"/>
      <w:b/>
      <w:szCs w:val="20"/>
      <w:lang w:val="en-GB"/>
    </w:rPr>
  </w:style>
  <w:style w:type="character" w:customStyle="1" w:styleId="Heading6Char">
    <w:name w:val="Heading 6 Char"/>
    <w:basedOn w:val="DefaultParagraphFont"/>
    <w:link w:val="Heading6"/>
    <w:rsid w:val="00476C88"/>
    <w:rPr>
      <w:rFonts w:ascii="Arial" w:eastAsia="PMingLiU" w:hAnsi="Arial" w:cs="Times New Roman"/>
      <w:szCs w:val="20"/>
      <w:lang w:val="en-GB"/>
    </w:rPr>
  </w:style>
  <w:style w:type="character" w:customStyle="1" w:styleId="Heading7Char">
    <w:name w:val="Heading 7 Char"/>
    <w:basedOn w:val="DefaultParagraphFont"/>
    <w:link w:val="Heading7"/>
    <w:rsid w:val="00476C88"/>
    <w:rPr>
      <w:rFonts w:ascii="Arial" w:eastAsia="PMingLiU" w:hAnsi="Arial" w:cs="Times New Roman"/>
      <w:szCs w:val="20"/>
      <w:lang w:val="en-GB"/>
    </w:rPr>
  </w:style>
  <w:style w:type="character" w:customStyle="1" w:styleId="Heading8Char">
    <w:name w:val="Heading 8 Char"/>
    <w:basedOn w:val="DefaultParagraphFont"/>
    <w:link w:val="Heading8"/>
    <w:rsid w:val="00476C88"/>
    <w:rPr>
      <w:rFonts w:ascii="Arial" w:eastAsia="PMingLiU" w:hAnsi="Arial" w:cs="Times New Roman"/>
      <w:szCs w:val="20"/>
      <w:lang w:val="en-GB"/>
    </w:rPr>
  </w:style>
  <w:style w:type="character" w:customStyle="1" w:styleId="Heading9Char">
    <w:name w:val="Heading 9 Char"/>
    <w:basedOn w:val="DefaultParagraphFont"/>
    <w:link w:val="Heading9"/>
    <w:rsid w:val="00476C88"/>
    <w:rPr>
      <w:rFonts w:ascii="Arial" w:eastAsia="PMingLiU" w:hAnsi="Arial" w:cs="Times New Roman"/>
      <w:szCs w:val="20"/>
      <w:lang w:val="en-GB"/>
    </w:rPr>
  </w:style>
  <w:style w:type="paragraph" w:styleId="BodyText">
    <w:name w:val="Body Text"/>
    <w:basedOn w:val="Normal"/>
    <w:link w:val="BodyTextChar"/>
    <w:uiPriority w:val="99"/>
    <w:semiHidden/>
    <w:unhideWhenUsed/>
    <w:rsid w:val="00476C88"/>
    <w:pPr>
      <w:spacing w:after="120"/>
    </w:pPr>
  </w:style>
  <w:style w:type="character" w:customStyle="1" w:styleId="BodyTextChar">
    <w:name w:val="Body Text Char"/>
    <w:basedOn w:val="DefaultParagraphFont"/>
    <w:link w:val="BodyText"/>
    <w:uiPriority w:val="99"/>
    <w:semiHidden/>
    <w:rsid w:val="00476C88"/>
  </w:style>
  <w:style w:type="paragraph" w:styleId="BodyText2">
    <w:name w:val="Body Text 2"/>
    <w:basedOn w:val="Normal"/>
    <w:link w:val="BodyText2Char"/>
    <w:uiPriority w:val="99"/>
    <w:semiHidden/>
    <w:unhideWhenUsed/>
    <w:rsid w:val="00476C88"/>
    <w:pPr>
      <w:spacing w:after="120" w:line="480" w:lineRule="auto"/>
    </w:pPr>
  </w:style>
  <w:style w:type="character" w:customStyle="1" w:styleId="BodyText2Char">
    <w:name w:val="Body Text 2 Char"/>
    <w:basedOn w:val="DefaultParagraphFont"/>
    <w:link w:val="BodyText2"/>
    <w:uiPriority w:val="99"/>
    <w:semiHidden/>
    <w:rsid w:val="00476C88"/>
  </w:style>
  <w:style w:type="paragraph" w:styleId="BodyText3">
    <w:name w:val="Body Text 3"/>
    <w:basedOn w:val="Normal"/>
    <w:link w:val="BodyText3Char"/>
    <w:uiPriority w:val="99"/>
    <w:semiHidden/>
    <w:unhideWhenUsed/>
    <w:rsid w:val="00476C88"/>
    <w:pPr>
      <w:spacing w:after="120"/>
    </w:pPr>
    <w:rPr>
      <w:sz w:val="16"/>
      <w:szCs w:val="16"/>
    </w:rPr>
  </w:style>
  <w:style w:type="character" w:customStyle="1" w:styleId="BodyText3Char">
    <w:name w:val="Body Text 3 Char"/>
    <w:basedOn w:val="DefaultParagraphFont"/>
    <w:link w:val="BodyText3"/>
    <w:uiPriority w:val="99"/>
    <w:semiHidden/>
    <w:rsid w:val="00476C88"/>
    <w:rPr>
      <w:sz w:val="16"/>
      <w:szCs w:val="16"/>
    </w:rPr>
  </w:style>
  <w:style w:type="paragraph" w:styleId="BalloonText">
    <w:name w:val="Balloon Text"/>
    <w:basedOn w:val="Normal"/>
    <w:link w:val="BalloonTextChar"/>
    <w:uiPriority w:val="99"/>
    <w:semiHidden/>
    <w:unhideWhenUsed/>
    <w:rsid w:val="0057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4FD"/>
    <w:rPr>
      <w:rFonts w:ascii="Tahoma" w:hAnsi="Tahoma" w:cs="Tahoma"/>
      <w:sz w:val="16"/>
      <w:szCs w:val="16"/>
    </w:rPr>
  </w:style>
  <w:style w:type="paragraph" w:styleId="ListParagraph">
    <w:name w:val="List Paragraph"/>
    <w:basedOn w:val="Normal"/>
    <w:uiPriority w:val="34"/>
    <w:qFormat/>
    <w:rsid w:val="00576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B22D2-EC7D-43EC-A8B8-499BAA0D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4014</Words>
  <Characters>22880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Kaizer Ndlovu</cp:lastModifiedBy>
  <cp:revision>11</cp:revision>
  <cp:lastPrinted>2022-02-08T07:09:00Z</cp:lastPrinted>
  <dcterms:created xsi:type="dcterms:W3CDTF">2017-01-18T09:26:00Z</dcterms:created>
  <dcterms:modified xsi:type="dcterms:W3CDTF">2023-02-08T09:53:00Z</dcterms:modified>
</cp:coreProperties>
</file>